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A7C567" w14:textId="4CCD695A" w:rsidR="00197306" w:rsidRPr="000D2D4F" w:rsidRDefault="00CC6311" w:rsidP="00386F53">
      <w:pPr>
        <w:pStyle w:val="MainTitle"/>
        <w:framePr w:w="0" w:hSpace="0" w:vSpace="0" w:wrap="auto" w:vAnchor="margin" w:yAlign="inline"/>
        <w:rPr>
          <w:rStyle w:val="TitleChar"/>
          <w:rFonts w:ascii="Calibri Light" w:hAnsi="Calibri Light"/>
          <w:b w:val="0"/>
        </w:rPr>
      </w:pPr>
      <w:r w:rsidRPr="000D2D4F">
        <w:rPr>
          <w:rStyle w:val="Style1Char"/>
          <w:rFonts w:eastAsiaTheme="majorEastAsia"/>
          <w:b/>
          <w:lang w:val="en-US"/>
        </w:rPr>
        <w:t>D</w:t>
      </w:r>
      <w:r w:rsidR="00BD0D7B" w:rsidRPr="000D2D4F">
        <w:rPr>
          <w:rStyle w:val="Style1Char"/>
          <w:rFonts w:eastAsiaTheme="majorEastAsia"/>
          <w:b/>
          <w:lang w:val="en-US"/>
        </w:rPr>
        <w:t>ivergent reactivity of indole-tethered ynones with Ag(I)</w:t>
      </w:r>
      <w:r w:rsidR="00EF7F8A" w:rsidRPr="000D2D4F">
        <w:rPr>
          <w:rStyle w:val="Style1Char"/>
          <w:rFonts w:eastAsiaTheme="majorEastAsia"/>
          <w:b/>
          <w:lang w:val="en-US"/>
        </w:rPr>
        <w:t xml:space="preserve"> and Au(I) </w:t>
      </w:r>
      <w:r w:rsidR="0097117C" w:rsidRPr="000D2D4F">
        <w:rPr>
          <w:rStyle w:val="Style1Char"/>
          <w:rFonts w:eastAsiaTheme="majorEastAsia"/>
          <w:b/>
          <w:lang w:val="en-US"/>
        </w:rPr>
        <w:t xml:space="preserve">catalysts: </w:t>
      </w:r>
      <w:r w:rsidRPr="000D2D4F">
        <w:rPr>
          <w:rStyle w:val="Style1Char"/>
          <w:rFonts w:eastAsiaTheme="majorEastAsia"/>
          <w:b/>
          <w:lang w:val="en-US"/>
        </w:rPr>
        <w:t xml:space="preserve">a combined synthetic and </w:t>
      </w:r>
      <w:r w:rsidR="0045256B" w:rsidRPr="000D2D4F">
        <w:rPr>
          <w:rStyle w:val="Style1Char"/>
          <w:rFonts w:eastAsiaTheme="majorEastAsia"/>
          <w:b/>
          <w:lang w:val="en-US"/>
        </w:rPr>
        <w:t>computational</w:t>
      </w:r>
      <w:r w:rsidR="0097117C" w:rsidRPr="000D2D4F">
        <w:rPr>
          <w:rStyle w:val="Style1Char"/>
          <w:rFonts w:eastAsiaTheme="majorEastAsia"/>
          <w:b/>
          <w:lang w:val="en-US"/>
        </w:rPr>
        <w:t xml:space="preserve"> </w:t>
      </w:r>
      <w:r w:rsidRPr="000D2D4F">
        <w:rPr>
          <w:rStyle w:val="Style1Char"/>
          <w:rFonts w:eastAsiaTheme="majorEastAsia"/>
          <w:b/>
          <w:lang w:val="en-US"/>
        </w:rPr>
        <w:t>study</w:t>
      </w:r>
    </w:p>
    <w:tbl>
      <w:tblPr>
        <w:tblpPr w:leftFromText="181" w:rightFromText="181" w:bottomFromText="284" w:vertAnchor="text" w:horzAnchor="margin" w:tblpY="126"/>
        <w:tblOverlap w:val="never"/>
        <w:tblW w:w="10173" w:type="dxa"/>
        <w:tblLayout w:type="fixed"/>
        <w:tblLook w:val="0600" w:firstRow="0" w:lastRow="0" w:firstColumn="0" w:lastColumn="0" w:noHBand="1" w:noVBand="1"/>
      </w:tblPr>
      <w:tblGrid>
        <w:gridCol w:w="3502"/>
        <w:gridCol w:w="6671"/>
      </w:tblGrid>
      <w:tr w:rsidR="002F02CD" w:rsidRPr="000D2D4F" w14:paraId="54EBD0A1" w14:textId="77777777" w:rsidTr="008E7628">
        <w:trPr>
          <w:cantSplit/>
          <w:trHeight w:hRule="exact" w:val="2835"/>
        </w:trPr>
        <w:tc>
          <w:tcPr>
            <w:tcW w:w="3502" w:type="dxa"/>
            <w:vMerge w:val="restart"/>
          </w:tcPr>
          <w:p w14:paraId="474CD251" w14:textId="77777777" w:rsidR="002F02CD" w:rsidRPr="000D2D4F" w:rsidRDefault="00671897" w:rsidP="008E7628">
            <w:pPr>
              <w:pStyle w:val="Author"/>
              <w:keepNext/>
              <w:framePr w:hSpace="0" w:wrap="auto" w:vAnchor="margin" w:hAnchor="text" w:yAlign="inline"/>
              <w:rPr>
                <w:lang w:val="en-US"/>
              </w:rPr>
            </w:pPr>
            <w:r w:rsidRPr="000D2D4F">
              <w:rPr>
                <w:lang w:val="en-US"/>
              </w:rPr>
              <w:t xml:space="preserve">John T. R. </w:t>
            </w:r>
            <w:proofErr w:type="spellStart"/>
            <w:r w:rsidRPr="000D2D4F">
              <w:rPr>
                <w:lang w:val="en-US"/>
              </w:rPr>
              <w:t>Liddon</w:t>
            </w:r>
            <w:r w:rsidRPr="000D2D4F">
              <w:rPr>
                <w:vertAlign w:val="superscript"/>
                <w:lang w:val="en-US"/>
              </w:rPr>
              <w:t>a</w:t>
            </w:r>
            <w:proofErr w:type="spellEnd"/>
            <w:r w:rsidR="002F02CD" w:rsidRPr="000D2D4F">
              <w:rPr>
                <w:lang w:val="en-US"/>
              </w:rPr>
              <w:t xml:space="preserve"> </w:t>
            </w:r>
          </w:p>
          <w:p w14:paraId="692D355B" w14:textId="77777777" w:rsidR="00671897" w:rsidRPr="000D2D4F" w:rsidRDefault="00671897" w:rsidP="00671897">
            <w:pPr>
              <w:pStyle w:val="Author"/>
              <w:keepNext/>
              <w:framePr w:hSpace="0" w:wrap="auto" w:vAnchor="margin" w:hAnchor="text" w:yAlign="inline"/>
              <w:rPr>
                <w:vertAlign w:val="superscript"/>
                <w:lang w:val="en-US"/>
              </w:rPr>
            </w:pPr>
            <w:r w:rsidRPr="000D2D4F">
              <w:rPr>
                <w:lang w:val="en-US"/>
              </w:rPr>
              <w:t>James A. Rossi-</w:t>
            </w:r>
            <w:proofErr w:type="spellStart"/>
            <w:r w:rsidRPr="000D2D4F">
              <w:rPr>
                <w:lang w:val="en-US"/>
              </w:rPr>
              <w:t>Ashton</w:t>
            </w:r>
            <w:r w:rsidRPr="000D2D4F">
              <w:rPr>
                <w:vertAlign w:val="superscript"/>
                <w:lang w:val="en-US"/>
              </w:rPr>
              <w:t>a</w:t>
            </w:r>
            <w:proofErr w:type="spellEnd"/>
          </w:p>
          <w:p w14:paraId="0664CC4A" w14:textId="6C7457DF" w:rsidR="00A855AA" w:rsidRPr="000D2D4F" w:rsidRDefault="00A855AA" w:rsidP="00A855AA">
            <w:pPr>
              <w:pStyle w:val="Author"/>
              <w:keepNext/>
              <w:framePr w:hSpace="0" w:wrap="auto" w:vAnchor="margin" w:hAnchor="text" w:yAlign="inline"/>
              <w:rPr>
                <w:vertAlign w:val="superscript"/>
                <w:lang w:val="en-US"/>
              </w:rPr>
            </w:pPr>
            <w:r w:rsidRPr="000D2D4F">
              <w:rPr>
                <w:lang w:val="en-US"/>
              </w:rPr>
              <w:t>Aimee K</w:t>
            </w:r>
            <w:r w:rsidR="00EC034F" w:rsidRPr="000D2D4F">
              <w:rPr>
                <w:lang w:val="en-US"/>
              </w:rPr>
              <w:t>.</w:t>
            </w:r>
            <w:r w:rsidRPr="000D2D4F">
              <w:rPr>
                <w:lang w:val="en-US"/>
              </w:rPr>
              <w:t xml:space="preserve"> </w:t>
            </w:r>
            <w:proofErr w:type="spellStart"/>
            <w:r w:rsidRPr="000D2D4F">
              <w:rPr>
                <w:lang w:val="en-US"/>
              </w:rPr>
              <w:t>Clarke</w:t>
            </w:r>
            <w:r w:rsidRPr="000D2D4F">
              <w:rPr>
                <w:vertAlign w:val="superscript"/>
                <w:lang w:val="en-US"/>
              </w:rPr>
              <w:t>a</w:t>
            </w:r>
            <w:proofErr w:type="spellEnd"/>
          </w:p>
          <w:p w14:paraId="63FDD965" w14:textId="77777777" w:rsidR="002F02CD" w:rsidRPr="000D2D4F" w:rsidRDefault="00671897" w:rsidP="008E7628">
            <w:pPr>
              <w:pStyle w:val="Author"/>
              <w:keepNext/>
              <w:framePr w:hSpace="0" w:wrap="auto" w:vAnchor="margin" w:hAnchor="text" w:yAlign="inline"/>
              <w:rPr>
                <w:vertAlign w:val="superscript"/>
                <w:lang w:val="en-US"/>
              </w:rPr>
            </w:pPr>
            <w:r w:rsidRPr="000D2D4F">
              <w:rPr>
                <w:lang w:val="en-US"/>
              </w:rPr>
              <w:t xml:space="preserve">Jason M. </w:t>
            </w:r>
            <w:proofErr w:type="spellStart"/>
            <w:r w:rsidRPr="000D2D4F">
              <w:rPr>
                <w:lang w:val="en-US"/>
              </w:rPr>
              <w:t>Lynam</w:t>
            </w:r>
            <w:proofErr w:type="spellEnd"/>
            <w:r w:rsidR="002F02CD" w:rsidRPr="000D2D4F">
              <w:rPr>
                <w:lang w:val="en-US"/>
              </w:rPr>
              <w:t>*</w:t>
            </w:r>
            <w:r w:rsidRPr="000D2D4F">
              <w:rPr>
                <w:vertAlign w:val="superscript"/>
                <w:lang w:val="en-US"/>
              </w:rPr>
              <w:t>a</w:t>
            </w:r>
          </w:p>
          <w:p w14:paraId="1C89DF78" w14:textId="77777777" w:rsidR="00671897" w:rsidRPr="000D2D4F" w:rsidRDefault="00671897" w:rsidP="00671897">
            <w:pPr>
              <w:pStyle w:val="Author"/>
              <w:framePr w:hSpace="0" w:wrap="auto" w:vAnchor="margin" w:hAnchor="text" w:yAlign="inline"/>
              <w:rPr>
                <w:vertAlign w:val="superscript"/>
                <w:lang w:val="en-US"/>
              </w:rPr>
            </w:pPr>
            <w:r w:rsidRPr="000D2D4F">
              <w:rPr>
                <w:lang w:val="en-US"/>
              </w:rPr>
              <w:t>Richard J. K. Taylor*</w:t>
            </w:r>
            <w:r w:rsidRPr="000D2D4F">
              <w:rPr>
                <w:vertAlign w:val="superscript"/>
                <w:lang w:val="en-US"/>
              </w:rPr>
              <w:t>a</w:t>
            </w:r>
          </w:p>
          <w:p w14:paraId="704EC805" w14:textId="77777777" w:rsidR="00671897" w:rsidRPr="000D2D4F" w:rsidRDefault="00671897" w:rsidP="00671897">
            <w:pPr>
              <w:pStyle w:val="Author"/>
              <w:framePr w:hSpace="0" w:wrap="auto" w:vAnchor="margin" w:hAnchor="text" w:yAlign="inline"/>
              <w:rPr>
                <w:lang w:val="en-US"/>
              </w:rPr>
            </w:pPr>
            <w:r w:rsidRPr="000D2D4F">
              <w:rPr>
                <w:lang w:val="en-US"/>
              </w:rPr>
              <w:t>William P. Unsworth*</w:t>
            </w:r>
            <w:r w:rsidRPr="000D2D4F">
              <w:rPr>
                <w:vertAlign w:val="superscript"/>
                <w:lang w:val="en-US"/>
              </w:rPr>
              <w:t>a</w:t>
            </w:r>
          </w:p>
          <w:p w14:paraId="195C6852" w14:textId="77777777" w:rsidR="002F02CD" w:rsidRPr="000D2D4F" w:rsidRDefault="002F02CD" w:rsidP="008E7628">
            <w:pPr>
              <w:pStyle w:val="Address"/>
              <w:keepNext/>
              <w:framePr w:w="0" w:hSpace="0" w:vSpace="0" w:wrap="auto" w:vAnchor="margin" w:yAlign="inline"/>
              <w:rPr>
                <w:lang w:val="en-US"/>
              </w:rPr>
            </w:pPr>
            <w:r w:rsidRPr="000D2D4F">
              <w:rPr>
                <w:vertAlign w:val="superscript"/>
                <w:lang w:val="en-US"/>
              </w:rPr>
              <w:t>a</w:t>
            </w:r>
            <w:r w:rsidRPr="000D2D4F">
              <w:rPr>
                <w:lang w:val="en-US"/>
              </w:rPr>
              <w:t xml:space="preserve"> </w:t>
            </w:r>
            <w:r w:rsidR="002554B1" w:rsidRPr="000D2D4F">
              <w:rPr>
                <w:lang w:val="en-US"/>
              </w:rPr>
              <w:t>University of Y</w:t>
            </w:r>
            <w:r w:rsidR="00A32F84" w:rsidRPr="000D2D4F">
              <w:rPr>
                <w:lang w:val="en-US"/>
              </w:rPr>
              <w:t xml:space="preserve">ork, Department of Chemistry, </w:t>
            </w:r>
            <w:proofErr w:type="spellStart"/>
            <w:r w:rsidR="00A32F84" w:rsidRPr="000D2D4F">
              <w:rPr>
                <w:lang w:val="en-US"/>
              </w:rPr>
              <w:t>Heslington</w:t>
            </w:r>
            <w:proofErr w:type="spellEnd"/>
            <w:r w:rsidR="00A32F84" w:rsidRPr="000D2D4F">
              <w:rPr>
                <w:lang w:val="en-US"/>
              </w:rPr>
              <w:t>, York, YO10 5DD (UK)</w:t>
            </w:r>
            <w:r w:rsidRPr="000D2D4F">
              <w:rPr>
                <w:lang w:val="en-US"/>
              </w:rPr>
              <w:t>.</w:t>
            </w:r>
          </w:p>
          <w:p w14:paraId="091AD90D" w14:textId="77777777" w:rsidR="002F02CD" w:rsidRPr="000D2D4F" w:rsidRDefault="002F02CD" w:rsidP="008E7628">
            <w:pPr>
              <w:pStyle w:val="Address"/>
              <w:keepNext/>
              <w:framePr w:w="0" w:hSpace="0" w:vSpace="0" w:wrap="auto" w:vAnchor="margin" w:yAlign="inline"/>
              <w:rPr>
                <w:lang w:val="en-US"/>
              </w:rPr>
            </w:pPr>
            <w:r w:rsidRPr="000D2D4F">
              <w:rPr>
                <w:lang w:val="en-US"/>
              </w:rPr>
              <w:t>* indicates the main/corresponding author.</w:t>
            </w:r>
          </w:p>
          <w:p w14:paraId="6605713B" w14:textId="6AF4577E" w:rsidR="002F02CD" w:rsidRPr="000D2D4F" w:rsidRDefault="00671897" w:rsidP="008E7628">
            <w:pPr>
              <w:pStyle w:val="Email"/>
              <w:keepNext/>
              <w:framePr w:wrap="auto"/>
              <w:rPr>
                <w:lang w:val="en-US"/>
              </w:rPr>
            </w:pPr>
            <w:proofErr w:type="gramStart"/>
            <w:r w:rsidRPr="000D2D4F">
              <w:rPr>
                <w:lang w:val="en-US"/>
              </w:rPr>
              <w:t>Jason.lynam@york.ac.uk;richard.taylor@york.ac.uk</w:t>
            </w:r>
            <w:proofErr w:type="gramEnd"/>
            <w:r w:rsidRPr="000D2D4F">
              <w:rPr>
                <w:lang w:val="en-US"/>
              </w:rPr>
              <w:t>; william.unsworth@york.ac.uk</w:t>
            </w:r>
          </w:p>
          <w:sdt>
            <w:sdtPr>
              <w:rPr>
                <w:rStyle w:val="DedicationChar"/>
                <w:lang w:val="en-US"/>
              </w:rPr>
              <w:alias w:val="Dedication"/>
              <w:tag w:val="Dedication"/>
              <w:id w:val="-1523776798"/>
              <w:placeholder>
                <w:docPart w:val="4934BC5FA90843BC857F3D0979E4AA4F"/>
              </w:placeholder>
              <w:temporary/>
              <w:showingPlcHdr/>
            </w:sdtPr>
            <w:sdtEndPr>
              <w:rPr>
                <w:rStyle w:val="DefaultParagraphFont"/>
              </w:rPr>
            </w:sdtEndPr>
            <w:sdtContent>
              <w:p w14:paraId="79D5D665" w14:textId="77777777" w:rsidR="002F02CD" w:rsidRPr="000D2D4F" w:rsidRDefault="00942CDD" w:rsidP="008E7628">
                <w:pPr>
                  <w:pStyle w:val="Dedication"/>
                  <w:keepNext/>
                  <w:rPr>
                    <w:lang w:val="en-US"/>
                  </w:rPr>
                </w:pPr>
                <w:r w:rsidRPr="000D2D4F">
                  <w:rPr>
                    <w:rStyle w:val="PlaceholderText"/>
                    <w:lang w:val="en-US"/>
                  </w:rPr>
                  <w:t>Click here to insert a dedication.</w:t>
                </w:r>
              </w:p>
            </w:sdtContent>
          </w:sdt>
        </w:tc>
        <w:tc>
          <w:tcPr>
            <w:tcW w:w="6671" w:type="dxa"/>
            <w:noWrap/>
            <w:tcFitText/>
            <w:vAlign w:val="center"/>
          </w:tcPr>
          <w:p w14:paraId="1B8EEB76" w14:textId="0D04E565" w:rsidR="002F02CD" w:rsidRPr="000D2D4F" w:rsidRDefault="003541E4" w:rsidP="008E7628">
            <w:pPr>
              <w:keepNext/>
              <w:spacing w:after="0" w:line="240" w:lineRule="auto"/>
              <w:jc w:val="center"/>
              <w:rPr>
                <w:rFonts w:ascii="Thieme Argo 2011 Light" w:hAnsi="Thieme Argo 2011 Light"/>
                <w:sz w:val="24"/>
                <w:szCs w:val="24"/>
                <w:lang w:val="en-US"/>
              </w:rPr>
            </w:pPr>
            <w:r w:rsidRPr="000D2D4F">
              <w:object w:dxaOrig="8043" w:dyaOrig="3746" w14:anchorId="4403ED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2pt;height:130.5pt" o:ole="">
                  <v:imagedata r:id="rId8" o:title=""/>
                </v:shape>
                <o:OLEObject Type="Embed" ProgID="ChemDraw.Document.6.0" ShapeID="_x0000_i1025" DrawAspect="Content" ObjectID="_1587801742" r:id="rId9"/>
              </w:object>
            </w:r>
          </w:p>
        </w:tc>
      </w:tr>
      <w:tr w:rsidR="002F02CD" w:rsidRPr="000D2D4F" w14:paraId="4A2CABC2" w14:textId="77777777" w:rsidTr="008E7628">
        <w:trPr>
          <w:cantSplit/>
          <w:trHeight w:hRule="exact" w:val="990"/>
        </w:trPr>
        <w:tc>
          <w:tcPr>
            <w:tcW w:w="3502" w:type="dxa"/>
            <w:vMerge/>
          </w:tcPr>
          <w:p w14:paraId="75AF8441" w14:textId="77777777" w:rsidR="002F02CD" w:rsidRPr="000D2D4F" w:rsidRDefault="002F02CD" w:rsidP="008E7628">
            <w:pPr>
              <w:pStyle w:val="Author"/>
              <w:keepNext/>
              <w:framePr w:hSpace="0" w:wrap="auto" w:vAnchor="margin" w:hAnchor="text" w:yAlign="inline"/>
              <w:rPr>
                <w:lang w:val="en-US"/>
              </w:rPr>
            </w:pPr>
          </w:p>
        </w:tc>
        <w:tc>
          <w:tcPr>
            <w:tcW w:w="6671" w:type="dxa"/>
            <w:noWrap/>
            <w:tcFitText/>
            <w:vAlign w:val="center"/>
          </w:tcPr>
          <w:p w14:paraId="6971B4A9" w14:textId="77777777" w:rsidR="002F02CD" w:rsidRPr="000D2D4F" w:rsidRDefault="002F02CD" w:rsidP="008E7628">
            <w:pPr>
              <w:keepNext/>
              <w:spacing w:after="0" w:line="240" w:lineRule="auto"/>
              <w:rPr>
                <w:lang w:val="en-US"/>
              </w:rPr>
            </w:pPr>
          </w:p>
        </w:tc>
      </w:tr>
    </w:tbl>
    <w:p w14:paraId="2EC60EB0" w14:textId="77777777" w:rsidR="00F65BC8" w:rsidRPr="000D2D4F" w:rsidRDefault="00F65BC8" w:rsidP="00541AC7">
      <w:pPr>
        <w:keepNext/>
        <w:rPr>
          <w:rFonts w:asciiTheme="majorHAnsi" w:hAnsiTheme="majorHAnsi"/>
          <w:lang w:val="en-US"/>
        </w:rPr>
        <w:sectPr w:rsidR="00F65BC8" w:rsidRPr="000D2D4F" w:rsidSect="008913D9">
          <w:headerReference w:type="default" r:id="rId10"/>
          <w:footerReference w:type="default" r:id="rId11"/>
          <w:type w:val="continuous"/>
          <w:pgSz w:w="11906" w:h="16838" w:code="9"/>
          <w:pgMar w:top="1418" w:right="992" w:bottom="1134" w:left="992" w:header="709" w:footer="784" w:gutter="0"/>
          <w:cols w:space="720"/>
          <w:docGrid w:linePitch="360"/>
        </w:sectPr>
      </w:pPr>
    </w:p>
    <w:p w14:paraId="7F2E4E46" w14:textId="77777777" w:rsidR="002F02CD" w:rsidRPr="000D2D4F" w:rsidRDefault="005D181B" w:rsidP="00186C4C">
      <w:pPr>
        <w:pStyle w:val="PlainText"/>
        <w:keepNext/>
        <w:pBdr>
          <w:between w:val="single" w:sz="8" w:space="1" w:color="auto"/>
        </w:pBdr>
        <w:shd w:val="clear" w:color="auto" w:fill="DDDDDD"/>
        <w:contextualSpacing/>
        <w:jc w:val="left"/>
        <w:rPr>
          <w:color w:val="A6A6A6" w:themeColor="background1" w:themeShade="A6"/>
          <w:sz w:val="12"/>
          <w:szCs w:val="12"/>
          <w:lang w:val="en-US"/>
        </w:rPr>
      </w:pPr>
      <w:r w:rsidRPr="000D2D4F">
        <w:rPr>
          <w:color w:val="808080" w:themeColor="background1" w:themeShade="80"/>
          <w:sz w:val="12"/>
          <w:szCs w:val="12"/>
          <w:lang w:val="en-US"/>
        </w:rPr>
        <w:t xml:space="preserve">Received: </w:t>
      </w:r>
      <w:r w:rsidR="008C1CBB" w:rsidRPr="000D2D4F">
        <w:rPr>
          <w:color w:val="808080" w:themeColor="background1" w:themeShade="80"/>
          <w:sz w:val="12"/>
          <w:szCs w:val="12"/>
          <w:lang w:val="en-US"/>
        </w:rPr>
        <w:br/>
      </w:r>
      <w:r w:rsidRPr="000D2D4F">
        <w:rPr>
          <w:color w:val="808080" w:themeColor="background1" w:themeShade="80"/>
          <w:sz w:val="12"/>
          <w:szCs w:val="12"/>
          <w:lang w:val="en-US"/>
        </w:rPr>
        <w:t xml:space="preserve">Accepted: </w:t>
      </w:r>
      <w:r w:rsidR="008C1CBB" w:rsidRPr="000D2D4F">
        <w:rPr>
          <w:color w:val="808080" w:themeColor="background1" w:themeShade="80"/>
          <w:sz w:val="12"/>
          <w:szCs w:val="12"/>
          <w:lang w:val="en-US"/>
        </w:rPr>
        <w:br/>
      </w:r>
      <w:r w:rsidRPr="000D2D4F">
        <w:rPr>
          <w:color w:val="808080" w:themeColor="background1" w:themeShade="80"/>
          <w:sz w:val="12"/>
          <w:szCs w:val="12"/>
          <w:lang w:val="en-US"/>
        </w:rPr>
        <w:t xml:space="preserve">Published online: </w:t>
      </w:r>
      <w:r w:rsidR="008C1CBB" w:rsidRPr="000D2D4F">
        <w:rPr>
          <w:color w:val="808080" w:themeColor="background1" w:themeShade="80"/>
          <w:sz w:val="12"/>
          <w:szCs w:val="12"/>
          <w:lang w:val="en-US"/>
        </w:rPr>
        <w:br/>
      </w:r>
      <w:r w:rsidRPr="000D2D4F">
        <w:rPr>
          <w:color w:val="808080" w:themeColor="background1" w:themeShade="80"/>
          <w:sz w:val="12"/>
          <w:szCs w:val="12"/>
          <w:lang w:val="en-US"/>
        </w:rPr>
        <w:t xml:space="preserve">DOI: </w:t>
      </w:r>
    </w:p>
    <w:p w14:paraId="2E7DD98E" w14:textId="206F3703" w:rsidR="00986584" w:rsidRPr="000D2D4F" w:rsidRDefault="00986584" w:rsidP="00DF4A58">
      <w:pPr>
        <w:pStyle w:val="Abstract"/>
        <w:rPr>
          <w:rFonts w:asciiTheme="minorHAnsi" w:hAnsiTheme="minorHAnsi"/>
          <w:lang w:val="en-US"/>
        </w:rPr>
      </w:pPr>
      <w:r w:rsidRPr="000D2D4F">
        <w:rPr>
          <w:lang w:val="en-US"/>
        </w:rPr>
        <w:t>Abstract</w:t>
      </w:r>
      <w:r w:rsidR="002F64EB" w:rsidRPr="000D2D4F">
        <w:rPr>
          <w:b w:val="0"/>
          <w:lang w:val="en-US"/>
        </w:rPr>
        <w:t xml:space="preserve"> </w:t>
      </w:r>
      <w:r w:rsidR="0045256B" w:rsidRPr="000D2D4F">
        <w:rPr>
          <w:rStyle w:val="AbstractChar"/>
          <w:lang w:val="en-US"/>
        </w:rPr>
        <w:t>A combined synthetic and computation</w:t>
      </w:r>
      <w:r w:rsidR="00EC034F" w:rsidRPr="000D2D4F">
        <w:rPr>
          <w:rStyle w:val="AbstractChar"/>
          <w:lang w:val="en-US"/>
        </w:rPr>
        <w:t>al</w:t>
      </w:r>
      <w:r w:rsidR="0045256B" w:rsidRPr="000D2D4F">
        <w:rPr>
          <w:rStyle w:val="AbstractChar"/>
          <w:lang w:val="en-US"/>
        </w:rPr>
        <w:t xml:space="preserve"> (DFT) study has been performed to </w:t>
      </w:r>
      <w:r w:rsidR="00B15DE1" w:rsidRPr="000D2D4F">
        <w:rPr>
          <w:rStyle w:val="AbstractChar"/>
          <w:lang w:val="en-US"/>
        </w:rPr>
        <w:t>account for</w:t>
      </w:r>
      <w:r w:rsidR="0045256B" w:rsidRPr="000D2D4F">
        <w:rPr>
          <w:rStyle w:val="AbstractChar"/>
          <w:lang w:val="en-US"/>
        </w:rPr>
        <w:t xml:space="preserve"> the divergent reactivity of indole-tethered ynones when treated with Ag(I) and Au(I) catalysts. The </w:t>
      </w:r>
      <w:r w:rsidR="003D1FB9" w:rsidRPr="000D2D4F">
        <w:rPr>
          <w:rStyle w:val="AbstractChar"/>
          <w:lang w:val="en-US"/>
        </w:rPr>
        <w:t>two</w:t>
      </w:r>
      <w:r w:rsidR="0045256B" w:rsidRPr="000D2D4F">
        <w:rPr>
          <w:rStyle w:val="AbstractChar"/>
          <w:lang w:val="en-US"/>
        </w:rPr>
        <w:t xml:space="preserve"> catalyst systems deliver spirocyclic indolenines and carbazoles respectively</w:t>
      </w:r>
      <w:r w:rsidR="003D1FB9" w:rsidRPr="000D2D4F">
        <w:rPr>
          <w:rStyle w:val="AbstractChar"/>
          <w:lang w:val="en-US"/>
        </w:rPr>
        <w:t xml:space="preserve"> from the same precursors</w:t>
      </w:r>
      <w:r w:rsidR="0045256B" w:rsidRPr="000D2D4F">
        <w:rPr>
          <w:rStyle w:val="AbstractChar"/>
          <w:lang w:val="en-US"/>
        </w:rPr>
        <w:t xml:space="preserve">, with the reaction outcomes believed to be a result of differences in the rates of </w:t>
      </w:r>
      <w:r w:rsidR="003D1FB9" w:rsidRPr="000D2D4F">
        <w:rPr>
          <w:rStyle w:val="AbstractChar"/>
          <w:lang w:val="en-US"/>
        </w:rPr>
        <w:t xml:space="preserve">a key </w:t>
      </w:r>
      <w:r w:rsidR="0045256B" w:rsidRPr="000D2D4F">
        <w:rPr>
          <w:rStyle w:val="AbstractChar"/>
          <w:lang w:val="en-US"/>
        </w:rPr>
        <w:t>protodemetallation</w:t>
      </w:r>
      <w:r w:rsidR="003D1FB9" w:rsidRPr="000D2D4F">
        <w:rPr>
          <w:rStyle w:val="AbstractChar"/>
          <w:lang w:val="en-US"/>
        </w:rPr>
        <w:t xml:space="preserve"> step</w:t>
      </w:r>
      <w:r w:rsidR="0045256B" w:rsidRPr="000D2D4F">
        <w:rPr>
          <w:rStyle w:val="AbstractChar"/>
          <w:lang w:val="en-US"/>
        </w:rPr>
        <w:t xml:space="preserve">. A ring opening/ring closing isomerisation process is proposed </w:t>
      </w:r>
      <w:r w:rsidR="005836D2" w:rsidRPr="000D2D4F">
        <w:rPr>
          <w:rStyle w:val="AbstractChar"/>
          <w:lang w:val="en-US"/>
        </w:rPr>
        <w:t>to enable the inte</w:t>
      </w:r>
      <w:r w:rsidR="003D1FB9" w:rsidRPr="000D2D4F">
        <w:rPr>
          <w:rStyle w:val="AbstractChar"/>
          <w:lang w:val="en-US"/>
        </w:rPr>
        <w:t>rconversion of spirocyclic and C</w:t>
      </w:r>
      <w:r w:rsidR="005836D2" w:rsidRPr="000D2D4F">
        <w:rPr>
          <w:rStyle w:val="AbstractChar"/>
          <w:lang w:val="en-US"/>
        </w:rPr>
        <w:t>-2 annulated</w:t>
      </w:r>
      <w:r w:rsidR="003D1FB9" w:rsidRPr="000D2D4F">
        <w:rPr>
          <w:rStyle w:val="AbstractChar"/>
          <w:lang w:val="en-US"/>
        </w:rPr>
        <w:t xml:space="preserve"> indole</w:t>
      </w:r>
      <w:r w:rsidR="005836D2" w:rsidRPr="000D2D4F">
        <w:rPr>
          <w:rStyle w:val="AbstractChar"/>
          <w:lang w:val="en-US"/>
        </w:rPr>
        <w:t xml:space="preserve"> intermediates</w:t>
      </w:r>
      <w:r w:rsidR="003D1FB9" w:rsidRPr="000D2D4F">
        <w:rPr>
          <w:rStyle w:val="AbstractChar"/>
          <w:lang w:val="en-US"/>
        </w:rPr>
        <w:t>, in contrast</w:t>
      </w:r>
      <w:r w:rsidR="0045256B" w:rsidRPr="000D2D4F">
        <w:rPr>
          <w:rStyle w:val="AbstractChar"/>
          <w:lang w:val="en-US"/>
        </w:rPr>
        <w:t xml:space="preserve"> to the 1,2-migration </w:t>
      </w:r>
      <w:r w:rsidR="00D234EE" w:rsidRPr="000D2D4F">
        <w:rPr>
          <w:rStyle w:val="AbstractChar"/>
          <w:lang w:val="en-US"/>
        </w:rPr>
        <w:t xml:space="preserve">mechanism tentatively proposed in previous </w:t>
      </w:r>
      <w:r w:rsidR="003D1FB9" w:rsidRPr="000D2D4F">
        <w:rPr>
          <w:rStyle w:val="AbstractChar"/>
          <w:lang w:val="en-US"/>
        </w:rPr>
        <w:t>studies</w:t>
      </w:r>
      <w:r w:rsidR="00D234EE" w:rsidRPr="000D2D4F">
        <w:rPr>
          <w:rStyle w:val="AbstractChar"/>
          <w:lang w:val="en-US"/>
        </w:rPr>
        <w:t>.</w:t>
      </w:r>
    </w:p>
    <w:p w14:paraId="2D0FD575" w14:textId="77777777" w:rsidR="00B95217" w:rsidRPr="000D2D4F" w:rsidRDefault="00B95217" w:rsidP="00541AC7">
      <w:pPr>
        <w:pStyle w:val="AbstractKW"/>
        <w:keepNext/>
        <w:pBdr>
          <w:between w:val="single" w:sz="8" w:space="1" w:color="auto"/>
        </w:pBdr>
        <w:shd w:val="clear" w:color="auto" w:fill="DDDDDD"/>
        <w:rPr>
          <w:b/>
          <w:lang w:val="en-US"/>
        </w:rPr>
      </w:pPr>
      <w:r w:rsidRPr="000D2D4F">
        <w:rPr>
          <w:b/>
          <w:szCs w:val="15"/>
          <w:lang w:val="en-US"/>
        </w:rPr>
        <w:t>Key words</w:t>
      </w:r>
      <w:r w:rsidRPr="000D2D4F">
        <w:rPr>
          <w:sz w:val="16"/>
          <w:szCs w:val="16"/>
          <w:lang w:val="en-US"/>
        </w:rPr>
        <w:t xml:space="preserve"> </w:t>
      </w:r>
      <w:r w:rsidR="004A3A80" w:rsidRPr="000D2D4F">
        <w:rPr>
          <w:rStyle w:val="AbstractKWChar"/>
          <w:lang w:val="en-US"/>
        </w:rPr>
        <w:t>Ynones, indoles, spirocycles, carbazoles, silver, gold, catalysis</w:t>
      </w:r>
    </w:p>
    <w:p w14:paraId="537CBE2C" w14:textId="77777777" w:rsidR="00B95217" w:rsidRPr="000D2D4F" w:rsidRDefault="00B95217" w:rsidP="00986584">
      <w:pPr>
        <w:rPr>
          <w:rFonts w:asciiTheme="majorHAnsi" w:hAnsiTheme="majorHAnsi"/>
          <w:lang w:val="en-US"/>
        </w:rPr>
      </w:pPr>
    </w:p>
    <w:p w14:paraId="73988190" w14:textId="7723337F" w:rsidR="00EF7F8A" w:rsidRPr="000D2D4F" w:rsidRDefault="00A32F84" w:rsidP="00B75F4D">
      <w:pPr>
        <w:rPr>
          <w:lang w:val="en-US"/>
        </w:rPr>
      </w:pPr>
      <w:r w:rsidRPr="000D2D4F">
        <w:rPr>
          <w:lang w:val="en-US"/>
        </w:rPr>
        <w:t xml:space="preserve">The selective synthesis of two or more products from common synthetic precursors is an efficient way to streamline the preparation of </w:t>
      </w:r>
      <w:r w:rsidR="00023BF7" w:rsidRPr="000D2D4F">
        <w:rPr>
          <w:lang w:val="en-US"/>
        </w:rPr>
        <w:t>diverse</w:t>
      </w:r>
      <w:r w:rsidRPr="000D2D4F">
        <w:rPr>
          <w:lang w:val="en-US"/>
        </w:rPr>
        <w:t xml:space="preserve"> organic compounds. Methods </w:t>
      </w:r>
      <w:r w:rsidR="00CE691C" w:rsidRPr="000D2D4F">
        <w:rPr>
          <w:lang w:val="en-US"/>
        </w:rPr>
        <w:t xml:space="preserve">such as these are </w:t>
      </w:r>
      <w:r w:rsidR="006C7714" w:rsidRPr="000D2D4F">
        <w:rPr>
          <w:lang w:val="en-US"/>
        </w:rPr>
        <w:t>amongst</w:t>
      </w:r>
      <w:r w:rsidR="00CE691C" w:rsidRPr="000D2D4F">
        <w:rPr>
          <w:lang w:val="en-US"/>
        </w:rPr>
        <w:t xml:space="preserve"> their most useful when the reaction outcome is controlled </w:t>
      </w:r>
      <w:r w:rsidR="00EC034F" w:rsidRPr="000D2D4F">
        <w:rPr>
          <w:lang w:val="en-US"/>
        </w:rPr>
        <w:t xml:space="preserve">by </w:t>
      </w:r>
      <w:r w:rsidR="00CE691C" w:rsidRPr="000D2D4F">
        <w:rPr>
          <w:lang w:val="en-US"/>
        </w:rPr>
        <w:t>different catalysts; Bode an</w:t>
      </w:r>
      <w:r w:rsidR="00023BF7" w:rsidRPr="000D2D4F">
        <w:rPr>
          <w:lang w:val="en-US"/>
        </w:rPr>
        <w:t>d</w:t>
      </w:r>
      <w:r w:rsidR="00CE691C" w:rsidRPr="000D2D4F">
        <w:rPr>
          <w:lang w:val="en-US"/>
        </w:rPr>
        <w:t xml:space="preserve"> co-workers highlighted the value of such ‘catalyst selective synthesis’ in an excellent 2012 review,</w:t>
      </w:r>
      <w:r w:rsidR="00D25879" w:rsidRPr="000D2D4F">
        <w:rPr>
          <w:vertAlign w:val="superscript"/>
          <w:lang w:val="en-US"/>
        </w:rPr>
        <w:t>1</w:t>
      </w:r>
      <w:r w:rsidR="00CE691C" w:rsidRPr="000D2D4F">
        <w:rPr>
          <w:lang w:val="en-US"/>
        </w:rPr>
        <w:t xml:space="preserve"> with several new methods having </w:t>
      </w:r>
      <w:r w:rsidR="006C7714" w:rsidRPr="000D2D4F">
        <w:rPr>
          <w:lang w:val="en-US"/>
        </w:rPr>
        <w:t xml:space="preserve">been reported </w:t>
      </w:r>
      <w:r w:rsidR="00591591" w:rsidRPr="000D2D4F">
        <w:rPr>
          <w:lang w:val="en-US"/>
        </w:rPr>
        <w:t>since</w:t>
      </w:r>
      <w:r w:rsidR="006A38D4" w:rsidRPr="000D2D4F">
        <w:rPr>
          <w:lang w:val="en-US"/>
        </w:rPr>
        <w:t>.</w:t>
      </w:r>
      <w:r w:rsidR="00D25879" w:rsidRPr="000D2D4F">
        <w:rPr>
          <w:vertAlign w:val="superscript"/>
          <w:lang w:val="en-US"/>
        </w:rPr>
        <w:t>2</w:t>
      </w:r>
      <w:r w:rsidR="006A38D4" w:rsidRPr="000D2D4F">
        <w:rPr>
          <w:vertAlign w:val="superscript"/>
          <w:lang w:val="en-US"/>
        </w:rPr>
        <w:t>,</w:t>
      </w:r>
      <w:r w:rsidR="00D25879" w:rsidRPr="000D2D4F">
        <w:rPr>
          <w:vertAlign w:val="superscript"/>
          <w:lang w:val="en-US"/>
        </w:rPr>
        <w:t>3</w:t>
      </w:r>
      <w:r w:rsidR="00023BF7" w:rsidRPr="000D2D4F">
        <w:rPr>
          <w:lang w:val="en-US"/>
        </w:rPr>
        <w:t xml:space="preserve"> </w:t>
      </w:r>
    </w:p>
    <w:p w14:paraId="3CAF5A83" w14:textId="400695D7" w:rsidR="006A38D4" w:rsidRPr="000D2D4F" w:rsidRDefault="006A38D4" w:rsidP="00B75F4D">
      <w:pPr>
        <w:rPr>
          <w:lang w:val="en-US"/>
        </w:rPr>
      </w:pPr>
      <w:r w:rsidRPr="000D2D4F">
        <w:rPr>
          <w:lang w:val="en-US"/>
        </w:rPr>
        <w:t>Amongst these works i</w:t>
      </w:r>
      <w:r w:rsidR="00591591" w:rsidRPr="000D2D4F">
        <w:rPr>
          <w:lang w:val="en-US"/>
        </w:rPr>
        <w:t xml:space="preserve">s a recent contribution from our </w:t>
      </w:r>
      <w:r w:rsidR="00671DA0" w:rsidRPr="000D2D4F">
        <w:rPr>
          <w:lang w:val="en-US"/>
        </w:rPr>
        <w:t>group</w:t>
      </w:r>
      <w:r w:rsidRPr="000D2D4F">
        <w:rPr>
          <w:lang w:val="en-US"/>
        </w:rPr>
        <w:t>s</w:t>
      </w:r>
      <w:r w:rsidR="006C7714" w:rsidRPr="000D2D4F">
        <w:rPr>
          <w:vertAlign w:val="superscript"/>
          <w:lang w:val="en-US"/>
        </w:rPr>
        <w:t>3a</w:t>
      </w:r>
      <w:r w:rsidRPr="000D2D4F">
        <w:rPr>
          <w:vertAlign w:val="superscript"/>
          <w:lang w:val="en-US"/>
        </w:rPr>
        <w:t xml:space="preserve"> </w:t>
      </w:r>
      <w:r w:rsidRPr="000D2D4F">
        <w:rPr>
          <w:lang w:val="en-US"/>
        </w:rPr>
        <w:t>describing</w:t>
      </w:r>
      <w:r w:rsidR="00023BF7" w:rsidRPr="000D2D4F">
        <w:rPr>
          <w:lang w:val="en-US"/>
        </w:rPr>
        <w:t xml:space="preserve"> a divergent reaction </w:t>
      </w:r>
      <w:r w:rsidRPr="000D2D4F">
        <w:rPr>
          <w:lang w:val="en-US"/>
        </w:rPr>
        <w:t>system capable of selectively generating</w:t>
      </w:r>
      <w:r w:rsidR="00023BF7" w:rsidRPr="000D2D4F">
        <w:rPr>
          <w:lang w:val="en-US"/>
        </w:rPr>
        <w:t xml:space="preserve"> three </w:t>
      </w:r>
      <w:r w:rsidR="00D7051C" w:rsidRPr="000D2D4F">
        <w:rPr>
          <w:lang w:val="en-US"/>
        </w:rPr>
        <w:t>distinct product</w:t>
      </w:r>
      <w:r w:rsidR="006C7714" w:rsidRPr="000D2D4F">
        <w:rPr>
          <w:lang w:val="en-US"/>
        </w:rPr>
        <w:t xml:space="preserve"> scaffolds</w:t>
      </w:r>
      <w:r w:rsidR="00D7051C" w:rsidRPr="000D2D4F">
        <w:rPr>
          <w:lang w:val="en-US"/>
        </w:rPr>
        <w:t xml:space="preserve"> from indole-tethered ynones</w:t>
      </w:r>
      <w:r w:rsidR="006275F8" w:rsidRPr="000D2D4F">
        <w:rPr>
          <w:lang w:val="en-US"/>
        </w:rPr>
        <w:t xml:space="preserve"> </w:t>
      </w:r>
      <w:r w:rsidR="006275F8" w:rsidRPr="000D2D4F">
        <w:rPr>
          <w:b/>
          <w:lang w:val="en-US"/>
        </w:rPr>
        <w:t>1</w:t>
      </w:r>
      <w:r w:rsidRPr="000D2D4F">
        <w:rPr>
          <w:lang w:val="en-US"/>
        </w:rPr>
        <w:t xml:space="preserve"> (Scheme 1)</w:t>
      </w:r>
      <w:r w:rsidR="00D7051C" w:rsidRPr="000D2D4F">
        <w:rPr>
          <w:lang w:val="en-US"/>
        </w:rPr>
        <w:t>.</w:t>
      </w:r>
      <w:r w:rsidR="00D25879" w:rsidRPr="000D2D4F">
        <w:rPr>
          <w:vertAlign w:val="superscript"/>
          <w:lang w:val="en-US"/>
        </w:rPr>
        <w:t>4,5</w:t>
      </w:r>
      <w:r w:rsidR="00EF7F8A" w:rsidRPr="000D2D4F">
        <w:rPr>
          <w:vertAlign w:val="superscript"/>
          <w:lang w:val="en-US"/>
        </w:rPr>
        <w:t xml:space="preserve"> </w:t>
      </w:r>
      <w:r w:rsidR="00EF7F8A" w:rsidRPr="000D2D4F">
        <w:rPr>
          <w:lang w:val="en-US"/>
        </w:rPr>
        <w:t xml:space="preserve">Thus, it was </w:t>
      </w:r>
      <w:r w:rsidR="006C7714" w:rsidRPr="000D2D4F">
        <w:rPr>
          <w:lang w:val="en-US"/>
        </w:rPr>
        <w:t>foun</w:t>
      </w:r>
      <w:r w:rsidR="00EF7F8A" w:rsidRPr="000D2D4F">
        <w:rPr>
          <w:lang w:val="en-US"/>
        </w:rPr>
        <w:t xml:space="preserve">d that ynones of the form </w:t>
      </w:r>
      <w:r w:rsidR="00EF7F8A" w:rsidRPr="000D2D4F">
        <w:rPr>
          <w:b/>
          <w:lang w:val="en-US"/>
        </w:rPr>
        <w:t>1</w:t>
      </w:r>
      <w:r w:rsidR="00EF7F8A" w:rsidRPr="000D2D4F">
        <w:rPr>
          <w:lang w:val="en-US"/>
        </w:rPr>
        <w:t xml:space="preserve"> could be selectively converted into carbazoles (</w:t>
      </w:r>
      <w:r w:rsidR="00EF7F8A" w:rsidRPr="000D2D4F">
        <w:rPr>
          <w:b/>
          <w:lang w:val="en-US"/>
        </w:rPr>
        <w:t>5</w:t>
      </w:r>
      <w:r w:rsidR="00EF7F8A" w:rsidRPr="000D2D4F">
        <w:rPr>
          <w:lang w:val="en-US"/>
        </w:rPr>
        <w:t>) using Ph</w:t>
      </w:r>
      <w:r w:rsidR="00EF7F8A" w:rsidRPr="000D2D4F">
        <w:rPr>
          <w:vertAlign w:val="subscript"/>
          <w:lang w:val="en-US"/>
        </w:rPr>
        <w:t>3</w:t>
      </w:r>
      <w:r w:rsidR="00EF7F8A" w:rsidRPr="000D2D4F">
        <w:rPr>
          <w:lang w:val="en-US"/>
        </w:rPr>
        <w:t>PAuNTf</w:t>
      </w:r>
      <w:r w:rsidR="00EF7F8A" w:rsidRPr="000D2D4F">
        <w:rPr>
          <w:vertAlign w:val="subscript"/>
          <w:lang w:val="en-US"/>
        </w:rPr>
        <w:t>2</w:t>
      </w:r>
      <w:r w:rsidR="00EF7F8A" w:rsidRPr="000D2D4F">
        <w:rPr>
          <w:lang w:val="en-US"/>
        </w:rPr>
        <w:t>·</w:t>
      </w:r>
      <w:r w:rsidR="009E0AF1" w:rsidRPr="000D2D4F">
        <w:rPr>
          <w:lang w:val="en-US"/>
        </w:rPr>
        <w:t>½</w:t>
      </w:r>
      <w:r w:rsidR="00EF7F8A" w:rsidRPr="000D2D4F">
        <w:rPr>
          <w:lang w:val="en-US"/>
        </w:rPr>
        <w:t>tol in CH</w:t>
      </w:r>
      <w:r w:rsidR="00EF7F8A" w:rsidRPr="000D2D4F">
        <w:rPr>
          <w:vertAlign w:val="subscript"/>
          <w:lang w:val="en-US"/>
        </w:rPr>
        <w:t>2</w:t>
      </w:r>
      <w:r w:rsidR="00EF7F8A" w:rsidRPr="000D2D4F">
        <w:rPr>
          <w:lang w:val="en-US"/>
        </w:rPr>
        <w:t>Cl</w:t>
      </w:r>
      <w:r w:rsidR="00EF7F8A" w:rsidRPr="000D2D4F">
        <w:rPr>
          <w:vertAlign w:val="subscript"/>
          <w:lang w:val="en-US"/>
        </w:rPr>
        <w:t>2</w:t>
      </w:r>
      <w:r w:rsidR="00EF7F8A" w:rsidRPr="000D2D4F">
        <w:rPr>
          <w:lang w:val="en-US"/>
        </w:rPr>
        <w:t xml:space="preserve"> at RT,</w:t>
      </w:r>
      <w:r w:rsidR="00EF7F8A" w:rsidRPr="000D2D4F">
        <w:rPr>
          <w:vertAlign w:val="superscript"/>
          <w:lang w:val="en-US"/>
        </w:rPr>
        <w:t>6</w:t>
      </w:r>
      <w:r w:rsidR="00EF7F8A" w:rsidRPr="000D2D4F">
        <w:rPr>
          <w:lang w:val="en-US"/>
        </w:rPr>
        <w:t xml:space="preserve"> </w:t>
      </w:r>
      <w:r w:rsidR="000D755B" w:rsidRPr="000D2D4F">
        <w:rPr>
          <w:lang w:val="en-US"/>
        </w:rPr>
        <w:t xml:space="preserve">into </w:t>
      </w:r>
      <w:r w:rsidR="00EF7F8A" w:rsidRPr="000D2D4F">
        <w:rPr>
          <w:lang w:val="en-US"/>
        </w:rPr>
        <w:t>spirocyclic indolenines</w:t>
      </w:r>
      <w:r w:rsidR="00EF7F8A" w:rsidRPr="000D2D4F">
        <w:rPr>
          <w:vertAlign w:val="superscript"/>
          <w:lang w:val="en-US"/>
        </w:rPr>
        <w:t>7</w:t>
      </w:r>
      <w:r w:rsidR="00EF7F8A" w:rsidRPr="000D2D4F">
        <w:rPr>
          <w:lang w:val="en-US"/>
        </w:rPr>
        <w:t xml:space="preserve"> (</w:t>
      </w:r>
      <w:r w:rsidR="00EF7F8A" w:rsidRPr="000D2D4F">
        <w:rPr>
          <w:b/>
          <w:lang w:val="en-US"/>
        </w:rPr>
        <w:t>6</w:t>
      </w:r>
      <w:r w:rsidR="00EF7F8A" w:rsidRPr="000D2D4F">
        <w:rPr>
          <w:lang w:val="en-US"/>
        </w:rPr>
        <w:t xml:space="preserve">) upon treatment with </w:t>
      </w:r>
      <w:proofErr w:type="spellStart"/>
      <w:r w:rsidR="00EF7F8A" w:rsidRPr="000D2D4F">
        <w:rPr>
          <w:lang w:val="en-US"/>
        </w:rPr>
        <w:t>AgOTf</w:t>
      </w:r>
      <w:proofErr w:type="spellEnd"/>
      <w:r w:rsidR="00EF7F8A" w:rsidRPr="000D2D4F">
        <w:rPr>
          <w:lang w:val="en-US"/>
        </w:rPr>
        <w:t xml:space="preserve"> in CH</w:t>
      </w:r>
      <w:r w:rsidR="00EF7F8A" w:rsidRPr="000D2D4F">
        <w:rPr>
          <w:vertAlign w:val="subscript"/>
          <w:lang w:val="en-US"/>
        </w:rPr>
        <w:t>2</w:t>
      </w:r>
      <w:r w:rsidR="00EF7F8A" w:rsidRPr="000D2D4F">
        <w:rPr>
          <w:lang w:val="en-US"/>
        </w:rPr>
        <w:t>Cl</w:t>
      </w:r>
      <w:r w:rsidR="00EF7F8A" w:rsidRPr="000D2D4F">
        <w:rPr>
          <w:vertAlign w:val="subscript"/>
          <w:lang w:val="en-US"/>
        </w:rPr>
        <w:t>2</w:t>
      </w:r>
      <w:r w:rsidR="00EF7F8A" w:rsidRPr="000D2D4F">
        <w:rPr>
          <w:lang w:val="en-US"/>
        </w:rPr>
        <w:t xml:space="preserve"> at RT, and</w:t>
      </w:r>
      <w:r w:rsidR="000D755B" w:rsidRPr="000D2D4F">
        <w:rPr>
          <w:lang w:val="en-US"/>
        </w:rPr>
        <w:t xml:space="preserve"> into</w:t>
      </w:r>
      <w:r w:rsidR="00EC034F" w:rsidRPr="000D2D4F">
        <w:rPr>
          <w:lang w:val="en-US"/>
        </w:rPr>
        <w:t xml:space="preserve"> </w:t>
      </w:r>
      <w:r w:rsidR="00EF7F8A" w:rsidRPr="000D2D4F">
        <w:rPr>
          <w:lang w:val="en-US"/>
        </w:rPr>
        <w:t>quinolines (</w:t>
      </w:r>
      <w:r w:rsidR="00EF7F8A" w:rsidRPr="000D2D4F">
        <w:rPr>
          <w:b/>
          <w:lang w:val="en-US"/>
        </w:rPr>
        <w:t>7</w:t>
      </w:r>
      <w:r w:rsidR="00EF7F8A" w:rsidRPr="000D2D4F">
        <w:rPr>
          <w:lang w:val="en-US"/>
        </w:rPr>
        <w:t>) via a novel AlCl</w:t>
      </w:r>
      <w:r w:rsidR="00EF7F8A" w:rsidRPr="000D2D4F">
        <w:rPr>
          <w:vertAlign w:val="subscript"/>
          <w:lang w:val="en-US"/>
        </w:rPr>
        <w:t>3</w:t>
      </w:r>
      <w:r w:rsidR="00EF7F8A" w:rsidRPr="000D2D4F">
        <w:rPr>
          <w:lang w:val="en-US"/>
        </w:rPr>
        <w:t>-mediated rearrangement.</w:t>
      </w:r>
      <w:r w:rsidR="00EF7F8A" w:rsidRPr="000D2D4F">
        <w:rPr>
          <w:vertAlign w:val="superscript"/>
          <w:lang w:val="en-US"/>
        </w:rPr>
        <w:t xml:space="preserve">8 </w:t>
      </w:r>
      <w:r w:rsidR="006C7714" w:rsidRPr="000D2D4F">
        <w:rPr>
          <w:lang w:val="en-US"/>
        </w:rPr>
        <w:t>We</w:t>
      </w:r>
      <w:r w:rsidR="00EF7F8A" w:rsidRPr="000D2D4F">
        <w:rPr>
          <w:lang w:val="en-US"/>
        </w:rPr>
        <w:t xml:space="preserve"> proposed that all three reactions are initiated by π-acid activation of the alkyne (</w:t>
      </w:r>
      <w:r w:rsidR="006C7714" w:rsidRPr="000D2D4F">
        <w:rPr>
          <w:lang w:val="en-US"/>
        </w:rPr>
        <w:t xml:space="preserve">which </w:t>
      </w:r>
      <w:r w:rsidR="00EF7F8A" w:rsidRPr="000D2D4F">
        <w:rPr>
          <w:lang w:val="en-US"/>
        </w:rPr>
        <w:t>activat</w:t>
      </w:r>
      <w:r w:rsidR="006C7714" w:rsidRPr="000D2D4F">
        <w:rPr>
          <w:lang w:val="en-US"/>
        </w:rPr>
        <w:t>es</w:t>
      </w:r>
      <w:r w:rsidR="00EF7F8A" w:rsidRPr="000D2D4F">
        <w:rPr>
          <w:lang w:val="en-US"/>
        </w:rPr>
        <w:t xml:space="preserve"> it towards dearomatising spirocyclisation</w:t>
      </w:r>
      <w:r w:rsidR="00CC0DD7" w:rsidRPr="000D2D4F">
        <w:rPr>
          <w:lang w:val="en-US"/>
        </w:rPr>
        <w:t>)</w:t>
      </w:r>
      <w:r w:rsidR="009148A4" w:rsidRPr="000D2D4F">
        <w:rPr>
          <w:vertAlign w:val="superscript"/>
          <w:lang w:val="en-US"/>
        </w:rPr>
        <w:t>9</w:t>
      </w:r>
      <w:r w:rsidR="00EF7F8A" w:rsidRPr="000D2D4F">
        <w:rPr>
          <w:vertAlign w:val="superscript"/>
          <w:lang w:val="en-US"/>
        </w:rPr>
        <w:t>,1</w:t>
      </w:r>
      <w:r w:rsidR="009148A4" w:rsidRPr="000D2D4F">
        <w:rPr>
          <w:vertAlign w:val="superscript"/>
          <w:lang w:val="en-US"/>
        </w:rPr>
        <w:t>0</w:t>
      </w:r>
      <w:r w:rsidR="00EF7F8A" w:rsidRPr="000D2D4F">
        <w:rPr>
          <w:lang w:val="en-US"/>
        </w:rPr>
        <w:t xml:space="preserve"> to form a vinyl metal intermediate of the form </w:t>
      </w:r>
      <w:r w:rsidR="00EF7F8A" w:rsidRPr="000D2D4F">
        <w:rPr>
          <w:b/>
          <w:lang w:val="en-US"/>
        </w:rPr>
        <w:t>2</w:t>
      </w:r>
      <w:r w:rsidR="009E0AF1" w:rsidRPr="000D2D4F">
        <w:rPr>
          <w:lang w:val="en-US"/>
        </w:rPr>
        <w:t>,</w:t>
      </w:r>
      <w:r w:rsidR="00EF7F8A" w:rsidRPr="000D2D4F">
        <w:rPr>
          <w:lang w:val="en-US"/>
        </w:rPr>
        <w:t xml:space="preserve"> before</w:t>
      </w:r>
      <w:r w:rsidR="00EF7F8A" w:rsidRPr="000D2D4F">
        <w:rPr>
          <w:b/>
          <w:lang w:val="en-US"/>
        </w:rPr>
        <w:t xml:space="preserve"> </w:t>
      </w:r>
      <w:r w:rsidR="006C7714" w:rsidRPr="000D2D4F">
        <w:rPr>
          <w:lang w:val="en-US"/>
        </w:rPr>
        <w:t>this reactive intermediate</w:t>
      </w:r>
      <w:r w:rsidR="006C7714" w:rsidRPr="000D2D4F">
        <w:rPr>
          <w:b/>
          <w:lang w:val="en-US"/>
        </w:rPr>
        <w:t xml:space="preserve"> </w:t>
      </w:r>
      <w:r w:rsidR="00EF7F8A" w:rsidRPr="000D2D4F">
        <w:rPr>
          <w:lang w:val="en-US"/>
        </w:rPr>
        <w:t>diverg</w:t>
      </w:r>
      <w:r w:rsidR="006C7714" w:rsidRPr="000D2D4F">
        <w:rPr>
          <w:lang w:val="en-US"/>
        </w:rPr>
        <w:t>es</w:t>
      </w:r>
      <w:r w:rsidR="00EF7F8A" w:rsidRPr="000D2D4F">
        <w:rPr>
          <w:lang w:val="en-US"/>
        </w:rPr>
        <w:t xml:space="preserve"> to </w:t>
      </w:r>
      <w:r w:rsidR="006C7714" w:rsidRPr="000D2D4F">
        <w:rPr>
          <w:lang w:val="en-US"/>
        </w:rPr>
        <w:t>one of</w:t>
      </w:r>
      <w:r w:rsidR="00EF7F8A" w:rsidRPr="000D2D4F">
        <w:rPr>
          <w:lang w:val="en-US"/>
        </w:rPr>
        <w:t xml:space="preserve"> </w:t>
      </w:r>
      <w:r w:rsidR="006C7714" w:rsidRPr="000D2D4F">
        <w:rPr>
          <w:lang w:val="en-US"/>
        </w:rPr>
        <w:t xml:space="preserve">the three products </w:t>
      </w:r>
      <w:r w:rsidR="00EF7F8A" w:rsidRPr="000D2D4F">
        <w:rPr>
          <w:b/>
          <w:lang w:val="en-US"/>
        </w:rPr>
        <w:t>5</w:t>
      </w:r>
      <w:r w:rsidR="00EF7F8A" w:rsidRPr="000D2D4F">
        <w:rPr>
          <w:lang w:val="en-US"/>
        </w:rPr>
        <w:t>–</w:t>
      </w:r>
      <w:r w:rsidR="00EF7F8A" w:rsidRPr="000D2D4F">
        <w:rPr>
          <w:b/>
          <w:lang w:val="en-US"/>
        </w:rPr>
        <w:t>7</w:t>
      </w:r>
      <w:r w:rsidR="000D755B" w:rsidRPr="000D2D4F">
        <w:rPr>
          <w:lang w:val="en-US"/>
        </w:rPr>
        <w:t>,</w:t>
      </w:r>
      <w:r w:rsidR="006C7714" w:rsidRPr="000D2D4F">
        <w:rPr>
          <w:lang w:val="en-US"/>
        </w:rPr>
        <w:t xml:space="preserve"> depending on the nature of the </w:t>
      </w:r>
      <w:r w:rsidR="00EF7F8A" w:rsidRPr="000D2D4F">
        <w:rPr>
          <w:lang w:val="en-US"/>
        </w:rPr>
        <w:t>catalyst and the reaction conditions</w:t>
      </w:r>
      <w:r w:rsidR="000D755B" w:rsidRPr="000D2D4F">
        <w:rPr>
          <w:lang w:val="en-US"/>
        </w:rPr>
        <w:t>.</w:t>
      </w:r>
    </w:p>
    <w:p w14:paraId="2E302E54" w14:textId="5D43C09A" w:rsidR="00945F4E" w:rsidRPr="000D2D4F" w:rsidRDefault="00EC034F" w:rsidP="00945F4E">
      <w:pPr>
        <w:pStyle w:val="SchemeImage"/>
        <w:jc w:val="center"/>
      </w:pPr>
      <w:r w:rsidRPr="000D2D4F">
        <w:rPr>
          <w:noProof/>
        </w:rPr>
        <w:object w:dxaOrig="6523" w:dyaOrig="5623" w14:anchorId="1809DB39">
          <v:shape id="_x0000_i1026" type="#_x0000_t75" style="width:228pt;height:197.25pt" o:ole="">
            <v:imagedata r:id="rId12" o:title=""/>
          </v:shape>
          <o:OLEObject Type="Embed" ProgID="ChemDraw.Document.6.0" ShapeID="_x0000_i1026" DrawAspect="Content" ObjectID="_1587801743" r:id="rId13"/>
        </w:object>
      </w:r>
    </w:p>
    <w:p w14:paraId="096E2516" w14:textId="77777777" w:rsidR="00945F4E" w:rsidRPr="000D2D4F" w:rsidRDefault="00945F4E" w:rsidP="00945F4E">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0D2D4F">
        <w:rPr>
          <w:rFonts w:ascii="Calibri Light" w:hAnsi="Calibri Light"/>
          <w:b/>
          <w:sz w:val="15"/>
        </w:rPr>
        <w:t>Scheme 1</w:t>
      </w:r>
      <w:r w:rsidRPr="000D2D4F">
        <w:rPr>
          <w:rFonts w:ascii="Calibri Light" w:hAnsi="Calibri Light"/>
          <w:sz w:val="15"/>
        </w:rPr>
        <w:t xml:space="preserve"> </w:t>
      </w:r>
      <w:r w:rsidR="00AA066C" w:rsidRPr="000D2D4F">
        <w:rPr>
          <w:rStyle w:val="GraphicCaptionChar"/>
        </w:rPr>
        <w:t>Catalyst selective synthesis of spirocycles, carbazoles and quinolines from indole-tethered ynones.</w:t>
      </w:r>
      <w:r w:rsidR="000D755B" w:rsidRPr="000D2D4F">
        <w:rPr>
          <w:rStyle w:val="GraphicCaptionChar"/>
        </w:rPr>
        <w:t xml:space="preserve"> [M] = Au(I)L</w:t>
      </w:r>
      <w:r w:rsidR="009E0AF1" w:rsidRPr="000D2D4F">
        <w:rPr>
          <w:rStyle w:val="GraphicCaptionChar"/>
          <w:vertAlign w:val="subscript"/>
        </w:rPr>
        <w:t>n</w:t>
      </w:r>
      <w:r w:rsidR="000D755B" w:rsidRPr="000D2D4F">
        <w:rPr>
          <w:rStyle w:val="GraphicCaptionChar"/>
        </w:rPr>
        <w:t>, Ag(I)L</w:t>
      </w:r>
      <w:r w:rsidR="009E0AF1" w:rsidRPr="000D2D4F">
        <w:rPr>
          <w:rStyle w:val="GraphicCaptionChar"/>
          <w:vertAlign w:val="subscript"/>
        </w:rPr>
        <w:t>n</w:t>
      </w:r>
      <w:r w:rsidR="000D755B" w:rsidRPr="000D2D4F">
        <w:rPr>
          <w:rStyle w:val="GraphicCaptionChar"/>
        </w:rPr>
        <w:t xml:space="preserve"> or Al(III)L</w:t>
      </w:r>
      <w:r w:rsidR="009E0AF1" w:rsidRPr="000D2D4F">
        <w:rPr>
          <w:rStyle w:val="GraphicCaptionChar"/>
          <w:vertAlign w:val="subscript"/>
        </w:rPr>
        <w:t>n</w:t>
      </w:r>
      <w:r w:rsidR="000D755B" w:rsidRPr="000D2D4F">
        <w:rPr>
          <w:rStyle w:val="GraphicCaptionChar"/>
          <w:vertAlign w:val="subscript"/>
        </w:rPr>
        <w:t xml:space="preserve"> </w:t>
      </w:r>
      <w:r w:rsidR="000D755B" w:rsidRPr="000D2D4F">
        <w:rPr>
          <w:rStyle w:val="GraphicCaptionChar"/>
        </w:rPr>
        <w:t>where L = ligand.</w:t>
      </w:r>
      <w:r w:rsidR="00871EEF" w:rsidRPr="000D2D4F">
        <w:rPr>
          <w:rStyle w:val="GraphicCaptionChar"/>
        </w:rPr>
        <w:t xml:space="preserve"> </w:t>
      </w:r>
      <w:proofErr w:type="spellStart"/>
      <w:r w:rsidR="00871EEF" w:rsidRPr="000D2D4F">
        <w:rPr>
          <w:rStyle w:val="GraphicCaptionChar"/>
        </w:rPr>
        <w:t>tol</w:t>
      </w:r>
      <w:proofErr w:type="spellEnd"/>
      <w:r w:rsidR="00871EEF" w:rsidRPr="000D2D4F">
        <w:rPr>
          <w:rStyle w:val="GraphicCaptionChar"/>
        </w:rPr>
        <w:t xml:space="preserve"> = toluene, </w:t>
      </w:r>
      <w:proofErr w:type="spellStart"/>
      <w:r w:rsidR="00871EEF" w:rsidRPr="000D2D4F">
        <w:rPr>
          <w:rStyle w:val="GraphicCaptionChar"/>
        </w:rPr>
        <w:t>Tf</w:t>
      </w:r>
      <w:proofErr w:type="spellEnd"/>
      <w:r w:rsidR="00871EEF" w:rsidRPr="000D2D4F">
        <w:rPr>
          <w:rStyle w:val="GraphicCaptionChar"/>
        </w:rPr>
        <w:t xml:space="preserve"> = triflate.</w:t>
      </w:r>
    </w:p>
    <w:p w14:paraId="619164ED" w14:textId="20C6B0D6" w:rsidR="00D51277" w:rsidRPr="000D2D4F" w:rsidRDefault="000D755B" w:rsidP="00B75F4D">
      <w:pPr>
        <w:rPr>
          <w:lang w:val="en-US"/>
        </w:rPr>
      </w:pPr>
      <w:r w:rsidRPr="000D2D4F">
        <w:rPr>
          <w:lang w:val="en-US"/>
        </w:rPr>
        <w:t xml:space="preserve">This previous study was focused on demonstrating the synthetic utility of </w:t>
      </w:r>
      <w:r w:rsidR="00CE5466" w:rsidRPr="000D2D4F">
        <w:rPr>
          <w:lang w:val="en-US"/>
        </w:rPr>
        <w:t>the</w:t>
      </w:r>
      <w:r w:rsidRPr="000D2D4F">
        <w:rPr>
          <w:lang w:val="en-US"/>
        </w:rPr>
        <w:t xml:space="preserve"> catalyst-controlled divergent reaction</w:t>
      </w:r>
      <w:r w:rsidR="00EC034F" w:rsidRPr="000D2D4F">
        <w:rPr>
          <w:lang w:val="en-US"/>
        </w:rPr>
        <w:t>s</w:t>
      </w:r>
      <w:r w:rsidRPr="000D2D4F">
        <w:rPr>
          <w:lang w:val="en-US"/>
        </w:rPr>
        <w:t>, but little was done to explore the underlying reasons for the divergent reaction outcomes. Herein</w:t>
      </w:r>
      <w:r w:rsidR="00CC0DD7" w:rsidRPr="000D2D4F">
        <w:rPr>
          <w:lang w:val="en-US"/>
        </w:rPr>
        <w:t>,</w:t>
      </w:r>
      <w:r w:rsidR="00D51277" w:rsidRPr="000D2D4F">
        <w:rPr>
          <w:lang w:val="en-US"/>
        </w:rPr>
        <w:t xml:space="preserve"> we </w:t>
      </w:r>
      <w:r w:rsidR="00F83310" w:rsidRPr="000D2D4F">
        <w:rPr>
          <w:lang w:val="en-US"/>
        </w:rPr>
        <w:t>report</w:t>
      </w:r>
      <w:r w:rsidR="00A8341D" w:rsidRPr="000D2D4F">
        <w:rPr>
          <w:lang w:val="en-US"/>
        </w:rPr>
        <w:t xml:space="preserve"> progress</w:t>
      </w:r>
      <w:r w:rsidR="00D51277" w:rsidRPr="000D2D4F">
        <w:rPr>
          <w:lang w:val="en-US"/>
        </w:rPr>
        <w:t xml:space="preserve"> </w:t>
      </w:r>
      <w:r w:rsidR="00F83310" w:rsidRPr="000D2D4F">
        <w:rPr>
          <w:lang w:val="en-US"/>
        </w:rPr>
        <w:t>to</w:t>
      </w:r>
      <w:r w:rsidR="00D51277" w:rsidRPr="000D2D4F">
        <w:rPr>
          <w:lang w:val="en-US"/>
        </w:rPr>
        <w:t xml:space="preserve"> address</w:t>
      </w:r>
      <w:r w:rsidR="00A8341D" w:rsidRPr="000D2D4F">
        <w:rPr>
          <w:lang w:val="en-US"/>
        </w:rPr>
        <w:t xml:space="preserve"> this, </w:t>
      </w:r>
      <w:r w:rsidRPr="000D2D4F">
        <w:rPr>
          <w:lang w:val="en-US"/>
        </w:rPr>
        <w:t>concentrating</w:t>
      </w:r>
      <w:r w:rsidR="00A111B2" w:rsidRPr="000D2D4F">
        <w:rPr>
          <w:lang w:val="en-US"/>
        </w:rPr>
        <w:t xml:space="preserve"> on </w:t>
      </w:r>
      <w:r w:rsidR="0097117C" w:rsidRPr="000D2D4F">
        <w:rPr>
          <w:lang w:val="en-US"/>
        </w:rPr>
        <w:t>rationalising</w:t>
      </w:r>
      <w:r w:rsidR="00A111B2" w:rsidRPr="000D2D4F">
        <w:rPr>
          <w:lang w:val="en-US"/>
        </w:rPr>
        <w:t xml:space="preserve"> </w:t>
      </w:r>
      <w:r w:rsidR="00AA066C" w:rsidRPr="000D2D4F">
        <w:rPr>
          <w:lang w:val="en-US"/>
        </w:rPr>
        <w:t>the difference in reactivity between the Ag(I</w:t>
      </w:r>
      <w:r w:rsidR="00DC0D2B" w:rsidRPr="000D2D4F">
        <w:rPr>
          <w:lang w:val="en-US"/>
        </w:rPr>
        <w:t>)</w:t>
      </w:r>
      <w:r w:rsidR="00CE5466" w:rsidRPr="000D2D4F">
        <w:rPr>
          <w:lang w:val="en-US"/>
        </w:rPr>
        <w:t>- and Au(I)-</w:t>
      </w:r>
      <w:r w:rsidR="00DC0D2B" w:rsidRPr="000D2D4F">
        <w:rPr>
          <w:lang w:val="en-US"/>
        </w:rPr>
        <w:t>mediated processes</w:t>
      </w:r>
      <w:r w:rsidR="00232857" w:rsidRPr="000D2D4F">
        <w:rPr>
          <w:lang w:val="en-US"/>
        </w:rPr>
        <w:t>,</w:t>
      </w:r>
      <w:r w:rsidR="0045256B" w:rsidRPr="000D2D4F">
        <w:rPr>
          <w:lang w:val="en-US"/>
        </w:rPr>
        <w:t xml:space="preserve"> using a combination of synthetic results, </w:t>
      </w:r>
      <w:r w:rsidR="0045256B" w:rsidRPr="000D2D4F">
        <w:rPr>
          <w:i/>
          <w:lang w:val="en-US"/>
        </w:rPr>
        <w:t>in situ</w:t>
      </w:r>
      <w:r w:rsidR="0045256B" w:rsidRPr="000D2D4F">
        <w:rPr>
          <w:lang w:val="en-US"/>
        </w:rPr>
        <w:t xml:space="preserve"> infrared </w:t>
      </w:r>
      <w:r w:rsidR="00EC034F" w:rsidRPr="000D2D4F">
        <w:rPr>
          <w:lang w:val="en-US"/>
        </w:rPr>
        <w:t xml:space="preserve">(IR) </w:t>
      </w:r>
      <w:r w:rsidR="0045256B" w:rsidRPr="000D2D4F">
        <w:rPr>
          <w:lang w:val="en-US"/>
        </w:rPr>
        <w:t>spectroscopy and Density Functional Theory (DFT)</w:t>
      </w:r>
      <w:r w:rsidR="002401E9" w:rsidRPr="000D2D4F">
        <w:rPr>
          <w:lang w:val="en-US"/>
        </w:rPr>
        <w:t>.</w:t>
      </w:r>
    </w:p>
    <w:p w14:paraId="21D9D12F" w14:textId="70E7D175" w:rsidR="00E53861" w:rsidRPr="000D2D4F" w:rsidRDefault="0039047D" w:rsidP="00B75F4D">
      <w:pPr>
        <w:rPr>
          <w:lang w:val="en-US"/>
        </w:rPr>
      </w:pPr>
      <w:r w:rsidRPr="000D2D4F">
        <w:rPr>
          <w:lang w:val="en-US"/>
        </w:rPr>
        <w:t xml:space="preserve">An interesting observation not </w:t>
      </w:r>
      <w:r w:rsidR="0097117C" w:rsidRPr="000D2D4F">
        <w:rPr>
          <w:lang w:val="en-US"/>
        </w:rPr>
        <w:t>explored</w:t>
      </w:r>
      <w:r w:rsidRPr="000D2D4F">
        <w:rPr>
          <w:lang w:val="en-US"/>
        </w:rPr>
        <w:t xml:space="preserve"> in </w:t>
      </w:r>
      <w:r w:rsidR="00853936" w:rsidRPr="000D2D4F">
        <w:rPr>
          <w:lang w:val="en-US"/>
        </w:rPr>
        <w:t xml:space="preserve">detail in </w:t>
      </w:r>
      <w:r w:rsidRPr="000D2D4F">
        <w:rPr>
          <w:lang w:val="en-US"/>
        </w:rPr>
        <w:t xml:space="preserve">our earlier </w:t>
      </w:r>
      <w:r w:rsidR="0097117C" w:rsidRPr="000D2D4F">
        <w:rPr>
          <w:lang w:val="en-US"/>
        </w:rPr>
        <w:t>studies</w:t>
      </w:r>
      <w:r w:rsidRPr="000D2D4F">
        <w:rPr>
          <w:lang w:val="en-US"/>
        </w:rPr>
        <w:t xml:space="preserve"> </w:t>
      </w:r>
      <w:r w:rsidR="006C7714" w:rsidRPr="000D2D4F">
        <w:rPr>
          <w:lang w:val="en-US"/>
        </w:rPr>
        <w:t>i</w:t>
      </w:r>
      <w:r w:rsidR="00226BB5" w:rsidRPr="000D2D4F">
        <w:rPr>
          <w:lang w:val="en-US"/>
        </w:rPr>
        <w:t>s</w:t>
      </w:r>
      <w:r w:rsidRPr="000D2D4F">
        <w:rPr>
          <w:lang w:val="en-US"/>
        </w:rPr>
        <w:t xml:space="preserve"> the difference in reaction times between the Ag(I)- and Au(I)-catalysed </w:t>
      </w:r>
      <w:r w:rsidR="000D755B" w:rsidRPr="000D2D4F">
        <w:rPr>
          <w:lang w:val="en-US"/>
        </w:rPr>
        <w:t xml:space="preserve">methods. The stark difference </w:t>
      </w:r>
      <w:r w:rsidR="005C0D7D" w:rsidRPr="000D2D4F">
        <w:rPr>
          <w:lang w:val="en-US"/>
        </w:rPr>
        <w:t>is</w:t>
      </w:r>
      <w:r w:rsidRPr="000D2D4F">
        <w:rPr>
          <w:lang w:val="en-US"/>
        </w:rPr>
        <w:t xml:space="preserve"> exemplified by the published conditions used to </w:t>
      </w:r>
      <w:r w:rsidR="00226BB5" w:rsidRPr="000D2D4F">
        <w:rPr>
          <w:lang w:val="en-US"/>
        </w:rPr>
        <w:t>promote</w:t>
      </w:r>
      <w:r w:rsidRPr="000D2D4F">
        <w:rPr>
          <w:lang w:val="en-US"/>
        </w:rPr>
        <w:t xml:space="preserve"> the synthes</w:t>
      </w:r>
      <w:r w:rsidR="000D755B" w:rsidRPr="000D2D4F">
        <w:rPr>
          <w:lang w:val="en-US"/>
        </w:rPr>
        <w:t>e</w:t>
      </w:r>
      <w:r w:rsidRPr="000D2D4F">
        <w:rPr>
          <w:lang w:val="en-US"/>
        </w:rPr>
        <w:t xml:space="preserve">s of </w:t>
      </w:r>
      <w:r w:rsidR="00591591" w:rsidRPr="000D2D4F">
        <w:rPr>
          <w:lang w:val="en-US"/>
        </w:rPr>
        <w:t xml:space="preserve">carbazole </w:t>
      </w:r>
      <w:r w:rsidR="00591591" w:rsidRPr="000D2D4F">
        <w:rPr>
          <w:b/>
          <w:lang w:val="en-US"/>
        </w:rPr>
        <w:t xml:space="preserve">5a </w:t>
      </w:r>
      <w:r w:rsidR="00591591" w:rsidRPr="000D2D4F">
        <w:rPr>
          <w:lang w:val="en-US"/>
        </w:rPr>
        <w:t xml:space="preserve">and </w:t>
      </w:r>
      <w:r w:rsidRPr="000D2D4F">
        <w:rPr>
          <w:lang w:val="en-US"/>
        </w:rPr>
        <w:t xml:space="preserve">spirocycle </w:t>
      </w:r>
      <w:r w:rsidRPr="000D2D4F">
        <w:rPr>
          <w:b/>
          <w:lang w:val="en-US"/>
        </w:rPr>
        <w:t xml:space="preserve">6a </w:t>
      </w:r>
      <w:r w:rsidRPr="000D2D4F">
        <w:rPr>
          <w:lang w:val="en-US"/>
        </w:rPr>
        <w:t xml:space="preserve">from ynone </w:t>
      </w:r>
      <w:r w:rsidRPr="000D2D4F">
        <w:rPr>
          <w:b/>
          <w:lang w:val="en-US"/>
        </w:rPr>
        <w:t>1a</w:t>
      </w:r>
      <w:r w:rsidR="00226BB5" w:rsidRPr="000D2D4F">
        <w:rPr>
          <w:b/>
          <w:lang w:val="en-US"/>
        </w:rPr>
        <w:t xml:space="preserve"> </w:t>
      </w:r>
      <w:r w:rsidR="00226BB5" w:rsidRPr="000D2D4F">
        <w:rPr>
          <w:lang w:val="en-US"/>
        </w:rPr>
        <w:t>(Scheme 2)</w:t>
      </w:r>
      <w:r w:rsidR="005C0D7D" w:rsidRPr="000D2D4F">
        <w:rPr>
          <w:lang w:val="en-US"/>
        </w:rPr>
        <w:t>;</w:t>
      </w:r>
      <w:r w:rsidR="00226BB5" w:rsidRPr="000D2D4F">
        <w:rPr>
          <w:lang w:val="en-US"/>
        </w:rPr>
        <w:t xml:space="preserve"> while the spirocyclisation of </w:t>
      </w:r>
      <w:r w:rsidR="00226BB5" w:rsidRPr="000D2D4F">
        <w:rPr>
          <w:b/>
          <w:lang w:val="en-US"/>
        </w:rPr>
        <w:t xml:space="preserve">1a </w:t>
      </w:r>
      <w:r w:rsidR="00226BB5" w:rsidRPr="000D2D4F">
        <w:rPr>
          <w:lang w:val="en-US"/>
        </w:rPr>
        <w:t xml:space="preserve">to form </w:t>
      </w:r>
      <w:r w:rsidR="00226BB5" w:rsidRPr="000D2D4F">
        <w:rPr>
          <w:b/>
          <w:lang w:val="en-US"/>
        </w:rPr>
        <w:t xml:space="preserve">6a </w:t>
      </w:r>
      <w:r w:rsidR="005C0D7D" w:rsidRPr="000D2D4F">
        <w:rPr>
          <w:lang w:val="en-US"/>
        </w:rPr>
        <w:t>was</w:t>
      </w:r>
      <w:r w:rsidR="005C0D7D" w:rsidRPr="000D2D4F">
        <w:rPr>
          <w:b/>
          <w:lang w:val="en-US"/>
        </w:rPr>
        <w:t xml:space="preserve"> </w:t>
      </w:r>
      <w:r w:rsidR="005C0D7D" w:rsidRPr="000D2D4F">
        <w:rPr>
          <w:lang w:val="en-US"/>
        </w:rPr>
        <w:t>shown to be complete in</w:t>
      </w:r>
      <w:r w:rsidR="00226BB5" w:rsidRPr="000D2D4F">
        <w:rPr>
          <w:lang w:val="en-US"/>
        </w:rPr>
        <w:t xml:space="preserve"> 1 hour</w:t>
      </w:r>
      <w:r w:rsidR="005C0D7D" w:rsidRPr="000D2D4F">
        <w:rPr>
          <w:lang w:val="en-US"/>
        </w:rPr>
        <w:t xml:space="preserve"> </w:t>
      </w:r>
      <w:r w:rsidR="00B90749" w:rsidRPr="000D2D4F">
        <w:rPr>
          <w:lang w:val="en-US"/>
        </w:rPr>
        <w:t>following</w:t>
      </w:r>
      <w:r w:rsidR="00226BB5" w:rsidRPr="000D2D4F">
        <w:rPr>
          <w:lang w:val="en-US"/>
        </w:rPr>
        <w:t xml:space="preserve"> </w:t>
      </w:r>
      <w:r w:rsidR="00B90749" w:rsidRPr="000D2D4F">
        <w:rPr>
          <w:lang w:val="en-US"/>
        </w:rPr>
        <w:t xml:space="preserve">reaction with 1 </w:t>
      </w:r>
      <w:proofErr w:type="spellStart"/>
      <w:r w:rsidR="00B90749" w:rsidRPr="000D2D4F">
        <w:rPr>
          <w:lang w:val="en-US"/>
        </w:rPr>
        <w:t>mol</w:t>
      </w:r>
      <w:proofErr w:type="spellEnd"/>
      <w:r w:rsidR="00B90749" w:rsidRPr="000D2D4F">
        <w:rPr>
          <w:lang w:val="en-US"/>
        </w:rPr>
        <w:t xml:space="preserve">% </w:t>
      </w:r>
      <w:proofErr w:type="spellStart"/>
      <w:r w:rsidR="00B90749" w:rsidRPr="000D2D4F">
        <w:rPr>
          <w:lang w:val="en-US"/>
        </w:rPr>
        <w:t>AgOTf</w:t>
      </w:r>
      <w:proofErr w:type="spellEnd"/>
      <w:r w:rsidR="00B90749" w:rsidRPr="000D2D4F">
        <w:rPr>
          <w:lang w:val="en-US"/>
        </w:rPr>
        <w:t xml:space="preserve"> in CH</w:t>
      </w:r>
      <w:r w:rsidR="00B90749" w:rsidRPr="000D2D4F">
        <w:rPr>
          <w:vertAlign w:val="subscript"/>
          <w:lang w:val="en-US"/>
        </w:rPr>
        <w:t>2</w:t>
      </w:r>
      <w:r w:rsidR="00B90749" w:rsidRPr="000D2D4F">
        <w:rPr>
          <w:lang w:val="en-US"/>
        </w:rPr>
        <w:t>Cl</w:t>
      </w:r>
      <w:r w:rsidR="00B90749" w:rsidRPr="000D2D4F">
        <w:rPr>
          <w:vertAlign w:val="subscript"/>
          <w:lang w:val="en-US"/>
        </w:rPr>
        <w:t>2</w:t>
      </w:r>
      <w:r w:rsidR="00B90749" w:rsidRPr="000D2D4F">
        <w:rPr>
          <w:lang w:val="en-US"/>
        </w:rPr>
        <w:t xml:space="preserve">, the </w:t>
      </w:r>
      <w:r w:rsidR="00B90749" w:rsidRPr="000D2D4F">
        <w:rPr>
          <w:lang w:val="en-US"/>
        </w:rPr>
        <w:lastRenderedPageBreak/>
        <w:t xml:space="preserve">synthesis of carbazole </w:t>
      </w:r>
      <w:r w:rsidR="00591591" w:rsidRPr="000D2D4F">
        <w:rPr>
          <w:b/>
          <w:lang w:val="en-US"/>
        </w:rPr>
        <w:t>5</w:t>
      </w:r>
      <w:r w:rsidR="00B90749" w:rsidRPr="000D2D4F">
        <w:rPr>
          <w:b/>
          <w:lang w:val="en-US"/>
        </w:rPr>
        <w:t xml:space="preserve">a </w:t>
      </w:r>
      <w:r w:rsidR="00B90749" w:rsidRPr="000D2D4F">
        <w:rPr>
          <w:lang w:val="en-US"/>
        </w:rPr>
        <w:t xml:space="preserve">was reported to take 16 h, despite using a higher loading </w:t>
      </w:r>
      <w:r w:rsidR="000D755B" w:rsidRPr="000D2D4F">
        <w:rPr>
          <w:lang w:val="en-US"/>
        </w:rPr>
        <w:t xml:space="preserve">(5 </w:t>
      </w:r>
      <w:proofErr w:type="spellStart"/>
      <w:r w:rsidR="000D755B" w:rsidRPr="000D2D4F">
        <w:rPr>
          <w:lang w:val="en-US"/>
        </w:rPr>
        <w:t>mol</w:t>
      </w:r>
      <w:proofErr w:type="spellEnd"/>
      <w:r w:rsidR="000D755B" w:rsidRPr="000D2D4F">
        <w:rPr>
          <w:lang w:val="en-US"/>
        </w:rPr>
        <w:t xml:space="preserve">%) </w:t>
      </w:r>
      <w:r w:rsidR="00B90749" w:rsidRPr="000D2D4F">
        <w:rPr>
          <w:lang w:val="en-US"/>
        </w:rPr>
        <w:t>of the Ph</w:t>
      </w:r>
      <w:r w:rsidR="00B90749" w:rsidRPr="000D2D4F">
        <w:rPr>
          <w:vertAlign w:val="subscript"/>
          <w:lang w:val="en-US"/>
        </w:rPr>
        <w:t>3</w:t>
      </w:r>
      <w:r w:rsidR="00B90749" w:rsidRPr="000D2D4F">
        <w:rPr>
          <w:lang w:val="en-US"/>
        </w:rPr>
        <w:t>PAuNTf</w:t>
      </w:r>
      <w:r w:rsidR="00B90749" w:rsidRPr="000D2D4F">
        <w:rPr>
          <w:vertAlign w:val="subscript"/>
          <w:lang w:val="en-US"/>
        </w:rPr>
        <w:t>2</w:t>
      </w:r>
      <w:r w:rsidR="00B90749" w:rsidRPr="000D2D4F">
        <w:rPr>
          <w:lang w:val="en-US"/>
        </w:rPr>
        <w:t>·</w:t>
      </w:r>
      <w:r w:rsidR="009E0AF1" w:rsidRPr="000D2D4F">
        <w:rPr>
          <w:lang w:val="en-US"/>
        </w:rPr>
        <w:t>½</w:t>
      </w:r>
      <w:r w:rsidR="00B90749" w:rsidRPr="000D2D4F">
        <w:rPr>
          <w:lang w:val="en-US"/>
        </w:rPr>
        <w:t>tol catalyst</w:t>
      </w:r>
      <w:r w:rsidR="00E53861" w:rsidRPr="000D2D4F">
        <w:rPr>
          <w:lang w:val="en-US"/>
        </w:rPr>
        <w:t xml:space="preserve"> (Scheme 2).</w:t>
      </w:r>
      <w:r w:rsidR="00591591" w:rsidRPr="000D2D4F">
        <w:rPr>
          <w:vertAlign w:val="superscript"/>
          <w:lang w:val="en-US"/>
        </w:rPr>
        <w:t>1</w:t>
      </w:r>
      <w:r w:rsidR="009148A4" w:rsidRPr="000D2D4F">
        <w:rPr>
          <w:vertAlign w:val="superscript"/>
          <w:lang w:val="en-US"/>
        </w:rPr>
        <w:t>1</w:t>
      </w:r>
      <w:r w:rsidR="00EB7B07" w:rsidRPr="000D2D4F">
        <w:rPr>
          <w:lang w:val="en-US"/>
        </w:rPr>
        <w:t xml:space="preserve"> </w:t>
      </w:r>
      <w:r w:rsidR="005C0D7D" w:rsidRPr="000D2D4F">
        <w:rPr>
          <w:lang w:val="en-US"/>
        </w:rPr>
        <w:t xml:space="preserve">This </w:t>
      </w:r>
      <w:r w:rsidR="00E53861" w:rsidRPr="000D2D4F">
        <w:rPr>
          <w:lang w:val="en-US"/>
        </w:rPr>
        <w:t xml:space="preserve">observation </w:t>
      </w:r>
      <w:r w:rsidR="005C0D7D" w:rsidRPr="000D2D4F">
        <w:rPr>
          <w:lang w:val="en-US"/>
        </w:rPr>
        <w:t>was somewhat surprising</w:t>
      </w:r>
      <w:r w:rsidR="00E53861" w:rsidRPr="000D2D4F">
        <w:rPr>
          <w:lang w:val="en-US"/>
        </w:rPr>
        <w:t>,</w:t>
      </w:r>
      <w:r w:rsidR="000578A0" w:rsidRPr="000D2D4F">
        <w:rPr>
          <w:lang w:val="en-US"/>
        </w:rPr>
        <w:t xml:space="preserve"> g</w:t>
      </w:r>
      <w:r w:rsidR="00C17C32" w:rsidRPr="000D2D4F">
        <w:rPr>
          <w:lang w:val="en-US"/>
        </w:rPr>
        <w:t xml:space="preserve">iven that Au(I) catalysts of this type are typically </w:t>
      </w:r>
      <w:r w:rsidR="00E53861" w:rsidRPr="000D2D4F">
        <w:rPr>
          <w:lang w:val="en-US"/>
        </w:rPr>
        <w:t>thought</w:t>
      </w:r>
      <w:r w:rsidR="002D5E45" w:rsidRPr="000D2D4F">
        <w:rPr>
          <w:lang w:val="en-US"/>
        </w:rPr>
        <w:t xml:space="preserve"> to be superior π-acids</w:t>
      </w:r>
      <w:r w:rsidR="00E53861" w:rsidRPr="000D2D4F">
        <w:rPr>
          <w:lang w:val="en-US"/>
        </w:rPr>
        <w:t xml:space="preserve"> compared </w:t>
      </w:r>
      <w:r w:rsidR="0097117C" w:rsidRPr="000D2D4F">
        <w:rPr>
          <w:lang w:val="en-US"/>
        </w:rPr>
        <w:t>to</w:t>
      </w:r>
      <w:r w:rsidR="00E53861" w:rsidRPr="000D2D4F">
        <w:rPr>
          <w:lang w:val="en-US"/>
        </w:rPr>
        <w:t xml:space="preserve"> similar Ag(I) compounds,</w:t>
      </w:r>
      <w:r w:rsidR="002D5E45" w:rsidRPr="000D2D4F">
        <w:rPr>
          <w:lang w:val="en-US"/>
        </w:rPr>
        <w:t xml:space="preserve"> </w:t>
      </w:r>
      <w:r w:rsidR="0097117C" w:rsidRPr="000D2D4F">
        <w:rPr>
          <w:lang w:val="en-US"/>
        </w:rPr>
        <w:t>and</w:t>
      </w:r>
      <w:r w:rsidR="00E53861" w:rsidRPr="000D2D4F">
        <w:rPr>
          <w:lang w:val="en-US"/>
        </w:rPr>
        <w:t xml:space="preserve"> </w:t>
      </w:r>
      <w:r w:rsidR="0097117C" w:rsidRPr="000D2D4F">
        <w:rPr>
          <w:lang w:val="en-US"/>
        </w:rPr>
        <w:t>that Au(I)</w:t>
      </w:r>
      <w:r w:rsidR="002D5E45" w:rsidRPr="000D2D4F">
        <w:rPr>
          <w:lang w:val="en-US"/>
        </w:rPr>
        <w:t xml:space="preserve"> </w:t>
      </w:r>
      <w:r w:rsidR="0097117C" w:rsidRPr="000D2D4F">
        <w:rPr>
          <w:lang w:val="en-US"/>
        </w:rPr>
        <w:t>catalysts</w:t>
      </w:r>
      <w:r w:rsidR="00E53861" w:rsidRPr="000D2D4F">
        <w:rPr>
          <w:lang w:val="en-US"/>
        </w:rPr>
        <w:t xml:space="preserve"> hav</w:t>
      </w:r>
      <w:r w:rsidR="0097117C" w:rsidRPr="000D2D4F">
        <w:rPr>
          <w:lang w:val="en-US"/>
        </w:rPr>
        <w:t>e</w:t>
      </w:r>
      <w:r w:rsidR="00E53861" w:rsidRPr="000D2D4F">
        <w:rPr>
          <w:lang w:val="en-US"/>
        </w:rPr>
        <w:t xml:space="preserve"> been </w:t>
      </w:r>
      <w:r w:rsidR="002D5E45" w:rsidRPr="000D2D4F">
        <w:rPr>
          <w:lang w:val="en-US"/>
        </w:rPr>
        <w:t xml:space="preserve">shown to be </w:t>
      </w:r>
      <w:r w:rsidR="00C17C32" w:rsidRPr="000D2D4F">
        <w:rPr>
          <w:lang w:val="en-US"/>
        </w:rPr>
        <w:t>more eff</w:t>
      </w:r>
      <w:r w:rsidR="0097117C" w:rsidRPr="000D2D4F">
        <w:rPr>
          <w:lang w:val="en-US"/>
        </w:rPr>
        <w:t>ective</w:t>
      </w:r>
      <w:r w:rsidR="00C17C32" w:rsidRPr="000D2D4F">
        <w:rPr>
          <w:lang w:val="en-US"/>
        </w:rPr>
        <w:t xml:space="preserve"> </w:t>
      </w:r>
      <w:r w:rsidR="000578A0" w:rsidRPr="000D2D4F">
        <w:rPr>
          <w:lang w:val="en-US"/>
        </w:rPr>
        <w:t xml:space="preserve">in a range of </w:t>
      </w:r>
      <w:r w:rsidR="00CC0DD7" w:rsidRPr="000D2D4F">
        <w:rPr>
          <w:lang w:val="en-US"/>
        </w:rPr>
        <w:t xml:space="preserve">synthetic </w:t>
      </w:r>
      <w:r w:rsidR="000578A0" w:rsidRPr="000D2D4F">
        <w:rPr>
          <w:lang w:val="en-US"/>
        </w:rPr>
        <w:t>proces</w:t>
      </w:r>
      <w:r w:rsidR="005C0D7D" w:rsidRPr="000D2D4F">
        <w:rPr>
          <w:lang w:val="en-US"/>
        </w:rPr>
        <w:t>ses involving alkyne activation</w:t>
      </w:r>
      <w:r w:rsidR="00E53861" w:rsidRPr="000D2D4F">
        <w:rPr>
          <w:lang w:val="en-US"/>
        </w:rPr>
        <w:t>.</w:t>
      </w:r>
      <w:r w:rsidR="000578A0" w:rsidRPr="000D2D4F">
        <w:rPr>
          <w:vertAlign w:val="superscript"/>
          <w:lang w:val="en-US"/>
        </w:rPr>
        <w:t>1</w:t>
      </w:r>
      <w:r w:rsidR="009148A4" w:rsidRPr="000D2D4F">
        <w:rPr>
          <w:vertAlign w:val="superscript"/>
          <w:lang w:val="en-US"/>
        </w:rPr>
        <w:t>2</w:t>
      </w:r>
      <w:r w:rsidR="000578A0" w:rsidRPr="000D2D4F">
        <w:rPr>
          <w:vertAlign w:val="superscript"/>
          <w:lang w:val="en-US"/>
        </w:rPr>
        <w:t>,1</w:t>
      </w:r>
      <w:r w:rsidR="009148A4" w:rsidRPr="000D2D4F">
        <w:rPr>
          <w:vertAlign w:val="superscript"/>
          <w:lang w:val="en-US"/>
        </w:rPr>
        <w:t>3</w:t>
      </w:r>
      <w:r w:rsidR="005F3516" w:rsidRPr="000D2D4F">
        <w:rPr>
          <w:lang w:val="en-US"/>
        </w:rPr>
        <w:t xml:space="preserve"> </w:t>
      </w:r>
    </w:p>
    <w:p w14:paraId="3C3ABFEE" w14:textId="02EF74BA" w:rsidR="000578A0" w:rsidRPr="000D2D4F" w:rsidRDefault="00E53861" w:rsidP="00B75F4D">
      <w:pPr>
        <w:rPr>
          <w:lang w:val="en-US"/>
        </w:rPr>
      </w:pPr>
      <w:r w:rsidRPr="000D2D4F">
        <w:rPr>
          <w:lang w:val="en-US"/>
        </w:rPr>
        <w:t xml:space="preserve">This </w:t>
      </w:r>
      <w:r w:rsidR="00871EEF" w:rsidRPr="000D2D4F">
        <w:rPr>
          <w:lang w:val="en-US"/>
        </w:rPr>
        <w:t>led</w:t>
      </w:r>
      <w:r w:rsidR="005C0D7D" w:rsidRPr="000D2D4F">
        <w:rPr>
          <w:lang w:val="en-US"/>
        </w:rPr>
        <w:t xml:space="preserve"> us</w:t>
      </w:r>
      <w:r w:rsidR="005F3516" w:rsidRPr="000D2D4F">
        <w:rPr>
          <w:lang w:val="en-US"/>
        </w:rPr>
        <w:t xml:space="preserve"> to consider that the initial alkyne activation is unlikely to </w:t>
      </w:r>
      <w:r w:rsidRPr="000D2D4F">
        <w:rPr>
          <w:lang w:val="en-US"/>
        </w:rPr>
        <w:t xml:space="preserve">be </w:t>
      </w:r>
      <w:r w:rsidR="005F3516" w:rsidRPr="000D2D4F">
        <w:rPr>
          <w:lang w:val="en-US"/>
        </w:rPr>
        <w:t>rate-determining in the Au(I) reaction (</w:t>
      </w:r>
      <w:r w:rsidR="0097117C" w:rsidRPr="000D2D4F">
        <w:rPr>
          <w:lang w:val="en-US"/>
        </w:rPr>
        <w:t>see later</w:t>
      </w:r>
      <w:r w:rsidR="005F3516" w:rsidRPr="000D2D4F">
        <w:rPr>
          <w:lang w:val="en-US"/>
        </w:rPr>
        <w:t>)</w:t>
      </w:r>
      <w:r w:rsidRPr="000D2D4F">
        <w:rPr>
          <w:lang w:val="en-US"/>
        </w:rPr>
        <w:t>, but</w:t>
      </w:r>
      <w:r w:rsidR="002D5E45" w:rsidRPr="000D2D4F">
        <w:rPr>
          <w:lang w:val="en-US"/>
        </w:rPr>
        <w:t xml:space="preserve"> </w:t>
      </w:r>
      <w:r w:rsidR="005F3516" w:rsidRPr="000D2D4F">
        <w:rPr>
          <w:lang w:val="en-US"/>
        </w:rPr>
        <w:t>before undertaking any more detailed studies, it was decided to more accurately measure the rate of th</w:t>
      </w:r>
      <w:r w:rsidR="005C0D7D" w:rsidRPr="000D2D4F">
        <w:rPr>
          <w:lang w:val="en-US"/>
        </w:rPr>
        <w:t>e</w:t>
      </w:r>
      <w:r w:rsidR="005F3516" w:rsidRPr="000D2D4F">
        <w:rPr>
          <w:lang w:val="en-US"/>
        </w:rPr>
        <w:t xml:space="preserve"> </w:t>
      </w:r>
      <w:r w:rsidR="005C0D7D" w:rsidRPr="000D2D4F">
        <w:rPr>
          <w:lang w:val="en-US"/>
        </w:rPr>
        <w:t xml:space="preserve">conversion of ynone </w:t>
      </w:r>
      <w:r w:rsidR="005C0D7D" w:rsidRPr="000D2D4F">
        <w:rPr>
          <w:b/>
          <w:lang w:val="en-US"/>
        </w:rPr>
        <w:t xml:space="preserve">1a </w:t>
      </w:r>
      <w:r w:rsidR="005C0D7D" w:rsidRPr="000D2D4F">
        <w:rPr>
          <w:lang w:val="en-US"/>
        </w:rPr>
        <w:t xml:space="preserve">into carbazole </w:t>
      </w:r>
      <w:r w:rsidR="005C0D7D" w:rsidRPr="000D2D4F">
        <w:rPr>
          <w:b/>
          <w:lang w:val="en-US"/>
        </w:rPr>
        <w:t>5a</w:t>
      </w:r>
      <w:r w:rsidR="005F3516" w:rsidRPr="000D2D4F">
        <w:rPr>
          <w:lang w:val="en-US"/>
        </w:rPr>
        <w:t xml:space="preserve">. </w:t>
      </w:r>
      <w:r w:rsidR="0097117C" w:rsidRPr="000D2D4F">
        <w:rPr>
          <w:szCs w:val="17"/>
          <w:lang w:val="en-US"/>
        </w:rPr>
        <w:t xml:space="preserve">Previously, we used thin layer chromatography (TLC) to monitor reaction conversion, which appeared </w:t>
      </w:r>
      <w:r w:rsidR="00CC0DD7" w:rsidRPr="000D2D4F">
        <w:rPr>
          <w:szCs w:val="17"/>
          <w:lang w:val="en-US"/>
        </w:rPr>
        <w:t xml:space="preserve">to be </w:t>
      </w:r>
      <w:r w:rsidR="0097117C" w:rsidRPr="000D2D4F">
        <w:rPr>
          <w:szCs w:val="17"/>
          <w:lang w:val="en-US"/>
        </w:rPr>
        <w:t>reliable for the formation of spirocycle </w:t>
      </w:r>
      <w:r w:rsidR="0097117C" w:rsidRPr="000D2D4F">
        <w:rPr>
          <w:b/>
          <w:bCs/>
          <w:szCs w:val="17"/>
          <w:lang w:val="en-US"/>
        </w:rPr>
        <w:t>6a</w:t>
      </w:r>
      <w:r w:rsidR="0097117C" w:rsidRPr="000D2D4F">
        <w:rPr>
          <w:szCs w:val="17"/>
          <w:lang w:val="en-US"/>
        </w:rPr>
        <w:t>, but co-elution of ynone </w:t>
      </w:r>
      <w:r w:rsidR="0097117C" w:rsidRPr="000D2D4F">
        <w:rPr>
          <w:b/>
          <w:bCs/>
          <w:szCs w:val="17"/>
          <w:lang w:val="en-US"/>
        </w:rPr>
        <w:t>1a </w:t>
      </w:r>
      <w:r w:rsidR="0097117C" w:rsidRPr="000D2D4F">
        <w:rPr>
          <w:szCs w:val="17"/>
          <w:lang w:val="en-US"/>
        </w:rPr>
        <w:t>with carbazole </w:t>
      </w:r>
      <w:r w:rsidR="0097117C" w:rsidRPr="000D2D4F">
        <w:rPr>
          <w:b/>
          <w:bCs/>
          <w:szCs w:val="17"/>
          <w:lang w:val="en-US"/>
        </w:rPr>
        <w:t>5a </w:t>
      </w:r>
      <w:r w:rsidR="0097117C" w:rsidRPr="000D2D4F">
        <w:rPr>
          <w:szCs w:val="17"/>
          <w:lang w:val="en-US"/>
        </w:rPr>
        <w:t>made the Au(I)-catalysed reaction series much more difficult to assess with confidence</w:t>
      </w:r>
      <w:r w:rsidR="005F3516" w:rsidRPr="000D2D4F">
        <w:rPr>
          <w:lang w:val="en-US"/>
        </w:rPr>
        <w:t xml:space="preserve">. </w:t>
      </w:r>
      <w:r w:rsidR="005C0D7D" w:rsidRPr="000D2D4F">
        <w:rPr>
          <w:lang w:val="en-US"/>
        </w:rPr>
        <w:t>T</w:t>
      </w:r>
      <w:r w:rsidRPr="000D2D4F">
        <w:rPr>
          <w:lang w:val="en-US"/>
        </w:rPr>
        <w:t>h</w:t>
      </w:r>
      <w:r w:rsidR="005C0D7D" w:rsidRPr="000D2D4F">
        <w:rPr>
          <w:lang w:val="en-US"/>
        </w:rPr>
        <w:t>erefore,</w:t>
      </w:r>
      <w:r w:rsidR="00E67133" w:rsidRPr="000D2D4F">
        <w:rPr>
          <w:lang w:val="en-US"/>
        </w:rPr>
        <w:t xml:space="preserve"> it was </w:t>
      </w:r>
      <w:r w:rsidR="000A3752" w:rsidRPr="000D2D4F">
        <w:rPr>
          <w:lang w:val="en-US"/>
        </w:rPr>
        <w:t xml:space="preserve">instead </w:t>
      </w:r>
      <w:r w:rsidR="00E67133" w:rsidRPr="000D2D4F">
        <w:rPr>
          <w:lang w:val="en-US"/>
        </w:rPr>
        <w:t xml:space="preserve">decided to monitor </w:t>
      </w:r>
      <w:r w:rsidRPr="000D2D4F">
        <w:rPr>
          <w:lang w:val="en-US"/>
        </w:rPr>
        <w:t xml:space="preserve">reaction </w:t>
      </w:r>
      <w:r w:rsidR="00E67133" w:rsidRPr="000D2D4F">
        <w:rPr>
          <w:lang w:val="en-US"/>
        </w:rPr>
        <w:t xml:space="preserve">conversion using </w:t>
      </w:r>
      <w:r w:rsidR="00E67133" w:rsidRPr="000D2D4F">
        <w:rPr>
          <w:i/>
          <w:lang w:val="en-US"/>
        </w:rPr>
        <w:t xml:space="preserve">in situ </w:t>
      </w:r>
      <w:r w:rsidR="00EC034F" w:rsidRPr="000D2D4F">
        <w:rPr>
          <w:lang w:val="en-US"/>
        </w:rPr>
        <w:t>infra</w:t>
      </w:r>
      <w:r w:rsidR="0097117C" w:rsidRPr="000D2D4F">
        <w:rPr>
          <w:lang w:val="en-US"/>
        </w:rPr>
        <w:t>red</w:t>
      </w:r>
      <w:r w:rsidR="00E67133" w:rsidRPr="000D2D4F">
        <w:rPr>
          <w:lang w:val="en-US"/>
        </w:rPr>
        <w:t xml:space="preserve"> spectroscopy using a </w:t>
      </w:r>
      <w:proofErr w:type="spellStart"/>
      <w:r w:rsidR="00E67133" w:rsidRPr="000D2D4F">
        <w:rPr>
          <w:lang w:val="en-US"/>
        </w:rPr>
        <w:t>ReactIR</w:t>
      </w:r>
      <w:r w:rsidR="00E67133" w:rsidRPr="000D2D4F">
        <w:rPr>
          <w:vertAlign w:val="superscript"/>
          <w:lang w:val="en-US"/>
        </w:rPr>
        <w:t>TM</w:t>
      </w:r>
      <w:proofErr w:type="spellEnd"/>
      <w:r w:rsidR="00E67133" w:rsidRPr="000D2D4F">
        <w:rPr>
          <w:lang w:val="en-US"/>
        </w:rPr>
        <w:t xml:space="preserve"> system,</w:t>
      </w:r>
      <w:r w:rsidR="00803B5E" w:rsidRPr="000D2D4F">
        <w:rPr>
          <w:vertAlign w:val="superscript"/>
          <w:lang w:val="en-US"/>
        </w:rPr>
        <w:t>1</w:t>
      </w:r>
      <w:r w:rsidR="009148A4" w:rsidRPr="000D2D4F">
        <w:rPr>
          <w:vertAlign w:val="superscript"/>
          <w:lang w:val="en-US"/>
        </w:rPr>
        <w:t>4</w:t>
      </w:r>
      <w:r w:rsidR="00E67133" w:rsidRPr="000D2D4F">
        <w:rPr>
          <w:lang w:val="en-US"/>
        </w:rPr>
        <w:t xml:space="preserve"> </w:t>
      </w:r>
      <w:r w:rsidRPr="000D2D4F">
        <w:rPr>
          <w:lang w:val="en-US"/>
        </w:rPr>
        <w:t xml:space="preserve">which was done </w:t>
      </w:r>
      <w:r w:rsidR="00E67133" w:rsidRPr="000D2D4F">
        <w:rPr>
          <w:lang w:val="en-US"/>
        </w:rPr>
        <w:t>by observing the d</w:t>
      </w:r>
      <w:r w:rsidR="002D5E45" w:rsidRPr="000D2D4F">
        <w:rPr>
          <w:lang w:val="en-US"/>
        </w:rPr>
        <w:t>ecrease in intensity</w:t>
      </w:r>
      <w:r w:rsidR="00E67133" w:rsidRPr="000D2D4F">
        <w:rPr>
          <w:lang w:val="en-US"/>
        </w:rPr>
        <w:t xml:space="preserve"> of the diagnostic alkyne stretch</w:t>
      </w:r>
      <w:r w:rsidRPr="000D2D4F">
        <w:rPr>
          <w:lang w:val="en-US"/>
        </w:rPr>
        <w:t xml:space="preserve"> at </w:t>
      </w:r>
      <w:r w:rsidR="008D4DA1" w:rsidRPr="000D2D4F">
        <w:rPr>
          <w:lang w:val="en-US"/>
        </w:rPr>
        <w:t>2202</w:t>
      </w:r>
      <w:r w:rsidRPr="000D2D4F">
        <w:rPr>
          <w:lang w:val="en-US"/>
        </w:rPr>
        <w:t xml:space="preserve"> cm</w:t>
      </w:r>
      <w:r w:rsidRPr="000D2D4F">
        <w:rPr>
          <w:vertAlign w:val="superscript"/>
          <w:lang w:val="en-US"/>
        </w:rPr>
        <w:t>-1</w:t>
      </w:r>
      <w:r w:rsidRPr="000D2D4F">
        <w:rPr>
          <w:lang w:val="en-US"/>
        </w:rPr>
        <w:t xml:space="preserve"> in the starting material </w:t>
      </w:r>
      <w:r w:rsidRPr="000D2D4F">
        <w:rPr>
          <w:b/>
          <w:lang w:val="en-US"/>
        </w:rPr>
        <w:t>1a</w:t>
      </w:r>
      <w:r w:rsidR="00E67133" w:rsidRPr="000D2D4F">
        <w:rPr>
          <w:lang w:val="en-US"/>
        </w:rPr>
        <w:t xml:space="preserve">. </w:t>
      </w:r>
      <w:r w:rsidR="005C0D7D" w:rsidRPr="000D2D4F">
        <w:rPr>
          <w:lang w:val="en-US"/>
        </w:rPr>
        <w:t>Interestingly, this experiment showed</w:t>
      </w:r>
      <w:r w:rsidR="00E67133" w:rsidRPr="000D2D4F">
        <w:rPr>
          <w:lang w:val="en-US"/>
        </w:rPr>
        <w:t xml:space="preserve"> that </w:t>
      </w:r>
      <w:r w:rsidR="00E935E6" w:rsidRPr="000D2D4F">
        <w:rPr>
          <w:lang w:val="en-US"/>
        </w:rPr>
        <w:t>the</w:t>
      </w:r>
      <w:r w:rsidR="00E67133" w:rsidRPr="000D2D4F">
        <w:rPr>
          <w:lang w:val="en-US"/>
        </w:rPr>
        <w:t xml:space="preserve"> </w:t>
      </w:r>
      <w:r w:rsidRPr="000D2D4F">
        <w:rPr>
          <w:lang w:val="en-US"/>
        </w:rPr>
        <w:t xml:space="preserve">16 h </w:t>
      </w:r>
      <w:r w:rsidR="00E67133" w:rsidRPr="000D2D4F">
        <w:rPr>
          <w:lang w:val="en-US"/>
        </w:rPr>
        <w:t xml:space="preserve">reaction time </w:t>
      </w:r>
      <w:r w:rsidRPr="000D2D4F">
        <w:rPr>
          <w:lang w:val="en-US"/>
        </w:rPr>
        <w:t>reported</w:t>
      </w:r>
      <w:r w:rsidR="00E67133" w:rsidRPr="000D2D4F">
        <w:rPr>
          <w:lang w:val="en-US"/>
        </w:rPr>
        <w:t xml:space="preserve"> in our e</w:t>
      </w:r>
      <w:r w:rsidRPr="000D2D4F">
        <w:rPr>
          <w:lang w:val="en-US"/>
        </w:rPr>
        <w:t>arlier work was needlessly long, with</w:t>
      </w:r>
      <w:r w:rsidR="00E935E6" w:rsidRPr="000D2D4F">
        <w:rPr>
          <w:lang w:val="en-US"/>
        </w:rPr>
        <w:t xml:space="preserve"> </w:t>
      </w:r>
      <w:r w:rsidR="00E67133" w:rsidRPr="000D2D4F">
        <w:rPr>
          <w:lang w:val="en-US"/>
        </w:rPr>
        <w:t xml:space="preserve">complete conversion into carbazole </w:t>
      </w:r>
      <w:r w:rsidR="005C0D7D" w:rsidRPr="000D2D4F">
        <w:rPr>
          <w:b/>
          <w:lang w:val="en-US"/>
        </w:rPr>
        <w:t>5</w:t>
      </w:r>
      <w:r w:rsidR="00E67133" w:rsidRPr="000D2D4F">
        <w:rPr>
          <w:b/>
          <w:lang w:val="en-US"/>
        </w:rPr>
        <w:t xml:space="preserve">a </w:t>
      </w:r>
      <w:r w:rsidR="0097117C" w:rsidRPr="000D2D4F">
        <w:rPr>
          <w:lang w:val="en-US"/>
        </w:rPr>
        <w:t>being</w:t>
      </w:r>
      <w:r w:rsidR="00E67133" w:rsidRPr="000D2D4F">
        <w:rPr>
          <w:lang w:val="en-US"/>
        </w:rPr>
        <w:t xml:space="preserve"> observed in just 83 minutes </w:t>
      </w:r>
      <w:r w:rsidRPr="000D2D4F">
        <w:rPr>
          <w:lang w:val="en-US"/>
        </w:rPr>
        <w:t xml:space="preserve">using the published </w:t>
      </w:r>
      <w:r w:rsidR="00E67133" w:rsidRPr="000D2D4F">
        <w:rPr>
          <w:lang w:val="en-US"/>
        </w:rPr>
        <w:t xml:space="preserve">conditions. </w:t>
      </w:r>
      <w:r w:rsidR="000A3752" w:rsidRPr="000D2D4F">
        <w:rPr>
          <w:lang w:val="en-US"/>
        </w:rPr>
        <w:t>Thus, whilst t</w:t>
      </w:r>
      <w:r w:rsidR="007E09FA" w:rsidRPr="000D2D4F">
        <w:rPr>
          <w:lang w:val="en-US"/>
        </w:rPr>
        <w:t xml:space="preserve">he Au(I)-mediated reaction was still shown to be slower than analogous Ag(I)-mediated process </w:t>
      </w:r>
      <w:r w:rsidR="005C0D7D" w:rsidRPr="000D2D4F">
        <w:rPr>
          <w:lang w:val="en-US"/>
        </w:rPr>
        <w:t xml:space="preserve">to form </w:t>
      </w:r>
      <w:r w:rsidR="005C0D7D" w:rsidRPr="000D2D4F">
        <w:rPr>
          <w:b/>
          <w:lang w:val="en-US"/>
        </w:rPr>
        <w:t xml:space="preserve">6a </w:t>
      </w:r>
      <w:r w:rsidR="007E09FA" w:rsidRPr="000D2D4F">
        <w:rPr>
          <w:lang w:val="en-US"/>
        </w:rPr>
        <w:t>(even with a higher catalyst loading), the rate difference is significantly less pronounced than was previously thought.</w:t>
      </w:r>
      <w:r w:rsidR="00936EBE" w:rsidRPr="000D2D4F">
        <w:rPr>
          <w:lang w:val="en-US"/>
        </w:rPr>
        <w:t xml:space="preserve"> Previous </w:t>
      </w:r>
      <w:proofErr w:type="spellStart"/>
      <w:r w:rsidR="00936EBE" w:rsidRPr="000D2D4F">
        <w:rPr>
          <w:lang w:val="en-US"/>
        </w:rPr>
        <w:t>ReactIR</w:t>
      </w:r>
      <w:proofErr w:type="spellEnd"/>
      <w:r w:rsidR="00936EBE" w:rsidRPr="000D2D4F">
        <w:rPr>
          <w:lang w:val="en-US"/>
        </w:rPr>
        <w:t xml:space="preserve"> studies had shown that the spirocyclisation to form </w:t>
      </w:r>
      <w:r w:rsidR="00936EBE" w:rsidRPr="000D2D4F">
        <w:rPr>
          <w:b/>
          <w:lang w:val="en-US"/>
        </w:rPr>
        <w:t xml:space="preserve">6a </w:t>
      </w:r>
      <w:r w:rsidR="00936EBE" w:rsidRPr="000D2D4F">
        <w:rPr>
          <w:lang w:val="en-US"/>
        </w:rPr>
        <w:t xml:space="preserve">with </w:t>
      </w:r>
      <w:proofErr w:type="spellStart"/>
      <w:r w:rsidR="00936EBE" w:rsidRPr="000D2D4F">
        <w:rPr>
          <w:lang w:val="en-US"/>
        </w:rPr>
        <w:t>AgOTf</w:t>
      </w:r>
      <w:proofErr w:type="spellEnd"/>
      <w:r w:rsidR="00936EBE" w:rsidRPr="000D2D4F">
        <w:rPr>
          <w:lang w:val="en-US"/>
        </w:rPr>
        <w:t xml:space="preserve"> is in fact complete within 30 min,</w:t>
      </w:r>
      <w:r w:rsidR="00BA2172" w:rsidRPr="000D2D4F">
        <w:rPr>
          <w:vertAlign w:val="superscript"/>
          <w:lang w:val="en-US"/>
        </w:rPr>
        <w:t xml:space="preserve"> 4b</w:t>
      </w:r>
      <w:r w:rsidR="00936EBE" w:rsidRPr="000D2D4F">
        <w:rPr>
          <w:lang w:val="en-US"/>
        </w:rPr>
        <w:t xml:space="preserve"> although to ensure full conversion was reached in the new examples in this paper, a 2 h reaction </w:t>
      </w:r>
      <w:r w:rsidR="005228FC" w:rsidRPr="000D2D4F">
        <w:rPr>
          <w:lang w:val="en-US"/>
        </w:rPr>
        <w:t xml:space="preserve">time </w:t>
      </w:r>
      <w:r w:rsidR="00936EBE" w:rsidRPr="000D2D4F">
        <w:rPr>
          <w:lang w:val="en-US"/>
        </w:rPr>
        <w:t>was used</w:t>
      </w:r>
      <w:r w:rsidR="00D068E0" w:rsidRPr="000D2D4F">
        <w:rPr>
          <w:lang w:val="en-US"/>
        </w:rPr>
        <w:t xml:space="preserve"> as standard</w:t>
      </w:r>
      <w:r w:rsidR="00936EBE" w:rsidRPr="000D2D4F">
        <w:rPr>
          <w:lang w:val="en-US"/>
        </w:rPr>
        <w:t>.</w:t>
      </w:r>
    </w:p>
    <w:p w14:paraId="34E1EEB8" w14:textId="3EDC2445" w:rsidR="00D51277" w:rsidRPr="000D2D4F" w:rsidRDefault="00D068E0" w:rsidP="00D51277">
      <w:pPr>
        <w:pStyle w:val="SchemeImage"/>
        <w:jc w:val="center"/>
      </w:pPr>
      <w:r w:rsidRPr="000D2D4F">
        <w:rPr>
          <w:noProof/>
        </w:rPr>
        <w:object w:dxaOrig="6806" w:dyaOrig="3353" w14:anchorId="4D2BDB7E">
          <v:shape id="_x0000_i1027" type="#_x0000_t75" style="width:239.25pt;height:116.25pt" o:ole="">
            <v:imagedata r:id="rId14" o:title=""/>
          </v:shape>
          <o:OLEObject Type="Embed" ProgID="ChemDraw.Document.6.0" ShapeID="_x0000_i1027" DrawAspect="Content" ObjectID="_1587801744" r:id="rId15"/>
        </w:object>
      </w:r>
    </w:p>
    <w:p w14:paraId="5A8FD9D7" w14:textId="77777777" w:rsidR="00D51277" w:rsidRPr="000D2D4F" w:rsidRDefault="00D51277" w:rsidP="00D51277">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0D2D4F">
        <w:rPr>
          <w:rFonts w:ascii="Calibri Light" w:hAnsi="Calibri Light"/>
          <w:b/>
          <w:sz w:val="15"/>
        </w:rPr>
        <w:t>Scheme 2</w:t>
      </w:r>
      <w:r w:rsidRPr="000D2D4F">
        <w:rPr>
          <w:rFonts w:ascii="Calibri Light" w:hAnsi="Calibri Light"/>
          <w:sz w:val="15"/>
        </w:rPr>
        <w:t xml:space="preserve"> </w:t>
      </w:r>
      <w:r w:rsidR="005C01AA" w:rsidRPr="000D2D4F">
        <w:rPr>
          <w:rFonts w:ascii="Calibri Light" w:hAnsi="Calibri Light"/>
          <w:sz w:val="15"/>
        </w:rPr>
        <w:t xml:space="preserve">Divergent synthesis of </w:t>
      </w:r>
      <w:r w:rsidR="00F83310" w:rsidRPr="000D2D4F">
        <w:rPr>
          <w:rFonts w:ascii="Calibri Light" w:hAnsi="Calibri Light"/>
          <w:sz w:val="15"/>
        </w:rPr>
        <w:t xml:space="preserve">carbazole </w:t>
      </w:r>
      <w:r w:rsidR="00F83310" w:rsidRPr="000D2D4F">
        <w:rPr>
          <w:rFonts w:ascii="Calibri Light" w:hAnsi="Calibri Light"/>
          <w:b/>
          <w:sz w:val="15"/>
        </w:rPr>
        <w:t xml:space="preserve">5a </w:t>
      </w:r>
      <w:r w:rsidR="00F83310" w:rsidRPr="000D2D4F">
        <w:rPr>
          <w:rFonts w:ascii="Calibri Light" w:hAnsi="Calibri Light"/>
          <w:sz w:val="15"/>
        </w:rPr>
        <w:t xml:space="preserve">and </w:t>
      </w:r>
      <w:r w:rsidR="005C01AA" w:rsidRPr="000D2D4F">
        <w:rPr>
          <w:rFonts w:ascii="Calibri Light" w:hAnsi="Calibri Light"/>
          <w:sz w:val="15"/>
        </w:rPr>
        <w:t xml:space="preserve">spirocycle </w:t>
      </w:r>
      <w:r w:rsidR="005C01AA" w:rsidRPr="000D2D4F">
        <w:rPr>
          <w:rFonts w:ascii="Calibri Light" w:hAnsi="Calibri Light"/>
          <w:b/>
          <w:sz w:val="15"/>
        </w:rPr>
        <w:t>6a</w:t>
      </w:r>
      <w:r w:rsidRPr="000D2D4F">
        <w:rPr>
          <w:rStyle w:val="GraphicCaptionChar"/>
        </w:rPr>
        <w:t>.</w:t>
      </w:r>
    </w:p>
    <w:p w14:paraId="5BA4F481" w14:textId="0CC323C6" w:rsidR="00930CE5" w:rsidRPr="000D2D4F" w:rsidRDefault="00D068E0" w:rsidP="00930CE5">
      <w:pPr>
        <w:rPr>
          <w:lang w:val="en-US"/>
        </w:rPr>
      </w:pPr>
      <w:r w:rsidRPr="000D2D4F">
        <w:rPr>
          <w:lang w:val="en-US"/>
        </w:rPr>
        <w:t>N</w:t>
      </w:r>
      <w:r w:rsidR="000A3752" w:rsidRPr="000D2D4F">
        <w:rPr>
          <w:lang w:val="en-US"/>
        </w:rPr>
        <w:t xml:space="preserve">ew synthetic results </w:t>
      </w:r>
      <w:r w:rsidR="005C0D7D" w:rsidRPr="000D2D4F">
        <w:rPr>
          <w:lang w:val="en-US"/>
        </w:rPr>
        <w:t>confirm</w:t>
      </w:r>
      <w:r w:rsidR="000A3752" w:rsidRPr="000D2D4F">
        <w:rPr>
          <w:lang w:val="en-US"/>
        </w:rPr>
        <w:t xml:space="preserve"> that the </w:t>
      </w:r>
      <w:r w:rsidR="007E09FA" w:rsidRPr="000D2D4F">
        <w:rPr>
          <w:lang w:val="en-US"/>
        </w:rPr>
        <w:t>shorter reaction time</w:t>
      </w:r>
      <w:r w:rsidR="00096D1B" w:rsidRPr="000D2D4F">
        <w:rPr>
          <w:lang w:val="en-US"/>
        </w:rPr>
        <w:t xml:space="preserve"> </w:t>
      </w:r>
      <w:r w:rsidR="007E09FA" w:rsidRPr="000D2D4F">
        <w:rPr>
          <w:lang w:val="en-US"/>
        </w:rPr>
        <w:t xml:space="preserve">for carbazole formation </w:t>
      </w:r>
      <w:r w:rsidR="002A2556" w:rsidRPr="000D2D4F">
        <w:rPr>
          <w:lang w:val="en-US"/>
        </w:rPr>
        <w:t>is</w:t>
      </w:r>
      <w:r w:rsidR="00096D1B" w:rsidRPr="000D2D4F">
        <w:rPr>
          <w:lang w:val="en-US"/>
        </w:rPr>
        <w:t xml:space="preserve"> general to other indole-tethered</w:t>
      </w:r>
      <w:r w:rsidR="008E08BF" w:rsidRPr="000D2D4F">
        <w:rPr>
          <w:lang w:val="en-US"/>
        </w:rPr>
        <w:t xml:space="preserve"> alky</w:t>
      </w:r>
      <w:r w:rsidR="002A2556" w:rsidRPr="000D2D4F">
        <w:rPr>
          <w:lang w:val="en-US"/>
        </w:rPr>
        <w:t>nes (</w:t>
      </w:r>
      <w:r w:rsidR="007E09FA" w:rsidRPr="000D2D4F">
        <w:rPr>
          <w:lang w:val="en-US"/>
        </w:rPr>
        <w:t>Scheme 3</w:t>
      </w:r>
      <w:r w:rsidR="002A2556" w:rsidRPr="000D2D4F">
        <w:rPr>
          <w:lang w:val="en-US"/>
        </w:rPr>
        <w:t>)</w:t>
      </w:r>
      <w:r w:rsidR="00FA40A6" w:rsidRPr="000D2D4F">
        <w:rPr>
          <w:lang w:val="en-US"/>
        </w:rPr>
        <w:t>.</w:t>
      </w:r>
      <w:r w:rsidR="007E09FA" w:rsidRPr="000D2D4F">
        <w:rPr>
          <w:lang w:val="en-US"/>
        </w:rPr>
        <w:t xml:space="preserve"> </w:t>
      </w:r>
      <w:r w:rsidR="009148A4" w:rsidRPr="000D2D4F">
        <w:rPr>
          <w:lang w:val="en-US"/>
        </w:rPr>
        <w:t>Thus,</w:t>
      </w:r>
      <w:r w:rsidR="00FA40A6" w:rsidRPr="000D2D4F">
        <w:rPr>
          <w:lang w:val="en-US"/>
        </w:rPr>
        <w:t xml:space="preserve"> ynone starting materials</w:t>
      </w:r>
      <w:r w:rsidR="00FA40A6" w:rsidRPr="000D2D4F">
        <w:rPr>
          <w:b/>
          <w:lang w:val="en-US"/>
        </w:rPr>
        <w:t xml:space="preserve"> </w:t>
      </w:r>
      <w:r w:rsidR="008E08BF" w:rsidRPr="000D2D4F">
        <w:rPr>
          <w:b/>
          <w:lang w:val="en-US"/>
        </w:rPr>
        <w:t>1b</w:t>
      </w:r>
      <w:r w:rsidR="008E08BF" w:rsidRPr="000D2D4F">
        <w:rPr>
          <w:lang w:val="en-US"/>
        </w:rPr>
        <w:t>–</w:t>
      </w:r>
      <w:r w:rsidR="008E08BF" w:rsidRPr="000D2D4F">
        <w:rPr>
          <w:b/>
          <w:lang w:val="en-US"/>
        </w:rPr>
        <w:t>e</w:t>
      </w:r>
      <w:r w:rsidR="009148A4" w:rsidRPr="000D2D4F">
        <w:rPr>
          <w:b/>
          <w:lang w:val="en-US"/>
        </w:rPr>
        <w:t xml:space="preserve"> </w:t>
      </w:r>
      <w:r w:rsidR="009148A4" w:rsidRPr="000D2D4F">
        <w:rPr>
          <w:lang w:val="en-US"/>
        </w:rPr>
        <w:t xml:space="preserve">(which had never been </w:t>
      </w:r>
      <w:r w:rsidR="005C0D7D" w:rsidRPr="000D2D4F">
        <w:rPr>
          <w:lang w:val="en-US"/>
        </w:rPr>
        <w:t>test</w:t>
      </w:r>
      <w:r w:rsidR="009148A4" w:rsidRPr="000D2D4F">
        <w:rPr>
          <w:lang w:val="en-US"/>
        </w:rPr>
        <w:t>ed in this chemistry prior to this new study)</w:t>
      </w:r>
      <w:r w:rsidR="008E08BF" w:rsidRPr="000D2D4F">
        <w:rPr>
          <w:vertAlign w:val="superscript"/>
          <w:lang w:val="en-US"/>
        </w:rPr>
        <w:t>1</w:t>
      </w:r>
      <w:r w:rsidR="009148A4" w:rsidRPr="000D2D4F">
        <w:rPr>
          <w:vertAlign w:val="superscript"/>
          <w:lang w:val="en-US"/>
        </w:rPr>
        <w:t>5</w:t>
      </w:r>
      <w:r w:rsidR="00FA40A6" w:rsidRPr="000D2D4F">
        <w:rPr>
          <w:vertAlign w:val="superscript"/>
          <w:lang w:val="en-US"/>
        </w:rPr>
        <w:t xml:space="preserve"> </w:t>
      </w:r>
      <w:r w:rsidR="008E08BF" w:rsidRPr="000D2D4F">
        <w:rPr>
          <w:lang w:val="en-US"/>
        </w:rPr>
        <w:t xml:space="preserve">were prepared </w:t>
      </w:r>
      <w:r w:rsidR="009148A4" w:rsidRPr="000D2D4F">
        <w:rPr>
          <w:lang w:val="en-US"/>
        </w:rPr>
        <w:t>by</w:t>
      </w:r>
      <w:r w:rsidR="00B51E26" w:rsidRPr="000D2D4F">
        <w:rPr>
          <w:lang w:val="en-US"/>
        </w:rPr>
        <w:t xml:space="preserve"> reacti</w:t>
      </w:r>
      <w:r w:rsidR="009148A4" w:rsidRPr="000D2D4F">
        <w:rPr>
          <w:lang w:val="en-US"/>
        </w:rPr>
        <w:t>ng</w:t>
      </w:r>
      <w:r w:rsidR="00B51E26" w:rsidRPr="000D2D4F">
        <w:rPr>
          <w:lang w:val="en-US"/>
        </w:rPr>
        <w:t xml:space="preserve"> </w:t>
      </w:r>
      <w:proofErr w:type="spellStart"/>
      <w:r w:rsidR="00E7384C" w:rsidRPr="000D2D4F">
        <w:rPr>
          <w:lang w:val="en-US"/>
        </w:rPr>
        <w:t>Weinreb</w:t>
      </w:r>
      <w:proofErr w:type="spellEnd"/>
      <w:r w:rsidR="00E7384C" w:rsidRPr="000D2D4F">
        <w:rPr>
          <w:lang w:val="en-US"/>
        </w:rPr>
        <w:t xml:space="preserve"> amide </w:t>
      </w:r>
      <w:r w:rsidR="00E7384C" w:rsidRPr="000D2D4F">
        <w:rPr>
          <w:b/>
          <w:lang w:val="en-US"/>
        </w:rPr>
        <w:t xml:space="preserve">8 </w:t>
      </w:r>
      <w:r w:rsidR="00B51E26" w:rsidRPr="000D2D4F">
        <w:rPr>
          <w:lang w:val="en-US"/>
        </w:rPr>
        <w:t xml:space="preserve">with a selection of </w:t>
      </w:r>
      <w:proofErr w:type="spellStart"/>
      <w:r w:rsidR="00B51E26" w:rsidRPr="000D2D4F">
        <w:rPr>
          <w:lang w:val="en-US"/>
        </w:rPr>
        <w:t>lithiated</w:t>
      </w:r>
      <w:proofErr w:type="spellEnd"/>
      <w:r w:rsidR="00B51E26" w:rsidRPr="000D2D4F">
        <w:rPr>
          <w:lang w:val="en-US"/>
        </w:rPr>
        <w:t xml:space="preserve"> alkynes of the form </w:t>
      </w:r>
      <w:r w:rsidR="00B51E26" w:rsidRPr="000D2D4F">
        <w:rPr>
          <w:b/>
          <w:lang w:val="en-US"/>
        </w:rPr>
        <w:t>9</w:t>
      </w:r>
      <w:r w:rsidR="009148A4" w:rsidRPr="000D2D4F">
        <w:rPr>
          <w:lang w:val="en-US"/>
        </w:rPr>
        <w:t>.</w:t>
      </w:r>
      <w:r w:rsidR="007E09FA" w:rsidRPr="000D2D4F">
        <w:rPr>
          <w:vertAlign w:val="superscript"/>
          <w:lang w:val="en-US"/>
        </w:rPr>
        <w:t>4</w:t>
      </w:r>
      <w:r w:rsidR="009148A4" w:rsidRPr="000D2D4F">
        <w:rPr>
          <w:vertAlign w:val="superscript"/>
          <w:lang w:val="en-US"/>
        </w:rPr>
        <w:t>b</w:t>
      </w:r>
      <w:r w:rsidR="007E09FA" w:rsidRPr="000D2D4F">
        <w:rPr>
          <w:lang w:val="en-US"/>
        </w:rPr>
        <w:t xml:space="preserve"> </w:t>
      </w:r>
      <w:r w:rsidR="009148A4" w:rsidRPr="000D2D4F">
        <w:rPr>
          <w:lang w:val="en-US"/>
        </w:rPr>
        <w:t>Then,</w:t>
      </w:r>
      <w:r w:rsidR="007E09FA" w:rsidRPr="000D2D4F">
        <w:rPr>
          <w:lang w:val="en-US"/>
        </w:rPr>
        <w:t xml:space="preserve"> </w:t>
      </w:r>
      <w:r w:rsidR="009148A4" w:rsidRPr="000D2D4F">
        <w:rPr>
          <w:lang w:val="en-US"/>
        </w:rPr>
        <w:t xml:space="preserve">the resulting ynones </w:t>
      </w:r>
      <w:r w:rsidR="009148A4" w:rsidRPr="000D2D4F">
        <w:rPr>
          <w:b/>
          <w:lang w:val="en-US"/>
        </w:rPr>
        <w:t>1b</w:t>
      </w:r>
      <w:r w:rsidR="009148A4" w:rsidRPr="000D2D4F">
        <w:rPr>
          <w:lang w:val="en-US"/>
        </w:rPr>
        <w:t>–</w:t>
      </w:r>
      <w:r w:rsidR="009148A4" w:rsidRPr="000D2D4F">
        <w:rPr>
          <w:b/>
          <w:lang w:val="en-US"/>
        </w:rPr>
        <w:t>e</w:t>
      </w:r>
      <w:r w:rsidR="009148A4" w:rsidRPr="000D2D4F">
        <w:rPr>
          <w:lang w:val="en-US"/>
        </w:rPr>
        <w:t xml:space="preserve"> </w:t>
      </w:r>
      <w:r w:rsidR="00675F07" w:rsidRPr="000D2D4F">
        <w:rPr>
          <w:lang w:val="en-US"/>
        </w:rPr>
        <w:t>w</w:t>
      </w:r>
      <w:r w:rsidR="008F6B4B" w:rsidRPr="000D2D4F">
        <w:rPr>
          <w:lang w:val="en-US"/>
        </w:rPr>
        <w:t>ere</w:t>
      </w:r>
      <w:r w:rsidR="00675F07" w:rsidRPr="000D2D4F">
        <w:rPr>
          <w:lang w:val="en-US"/>
        </w:rPr>
        <w:t xml:space="preserve"> </w:t>
      </w:r>
      <w:r w:rsidR="007E09FA" w:rsidRPr="000D2D4F">
        <w:rPr>
          <w:lang w:val="en-US"/>
        </w:rPr>
        <w:t xml:space="preserve">reacted with </w:t>
      </w:r>
      <w:r w:rsidR="00B51E26" w:rsidRPr="000D2D4F">
        <w:rPr>
          <w:lang w:val="en-US"/>
        </w:rPr>
        <w:t xml:space="preserve">5 </w:t>
      </w:r>
      <w:proofErr w:type="spellStart"/>
      <w:r w:rsidR="00B51E26" w:rsidRPr="000D2D4F">
        <w:rPr>
          <w:lang w:val="en-US"/>
        </w:rPr>
        <w:t>mol</w:t>
      </w:r>
      <w:proofErr w:type="spellEnd"/>
      <w:r w:rsidR="00B51E26" w:rsidRPr="000D2D4F">
        <w:rPr>
          <w:lang w:val="en-US"/>
        </w:rPr>
        <w:t xml:space="preserve">% </w:t>
      </w:r>
      <w:r w:rsidR="007E09FA" w:rsidRPr="000D2D4F">
        <w:rPr>
          <w:lang w:val="en-US"/>
        </w:rPr>
        <w:t>Ph</w:t>
      </w:r>
      <w:r w:rsidR="007E09FA" w:rsidRPr="000D2D4F">
        <w:rPr>
          <w:vertAlign w:val="subscript"/>
          <w:lang w:val="en-US"/>
        </w:rPr>
        <w:t>3</w:t>
      </w:r>
      <w:r w:rsidR="007E09FA" w:rsidRPr="000D2D4F">
        <w:rPr>
          <w:lang w:val="en-US"/>
        </w:rPr>
        <w:t>PAuNTf</w:t>
      </w:r>
      <w:r w:rsidR="007E09FA" w:rsidRPr="000D2D4F">
        <w:rPr>
          <w:vertAlign w:val="subscript"/>
          <w:lang w:val="en-US"/>
        </w:rPr>
        <w:t>2</w:t>
      </w:r>
      <w:r w:rsidR="00B51E26" w:rsidRPr="000D2D4F">
        <w:rPr>
          <w:lang w:val="en-US"/>
        </w:rPr>
        <w:t>·</w:t>
      </w:r>
      <w:r w:rsidR="009E0AF1" w:rsidRPr="000D2D4F">
        <w:rPr>
          <w:lang w:val="en-US"/>
        </w:rPr>
        <w:t>½</w:t>
      </w:r>
      <w:r w:rsidR="00B51E26" w:rsidRPr="000D2D4F">
        <w:rPr>
          <w:lang w:val="en-US"/>
        </w:rPr>
        <w:t>tol</w:t>
      </w:r>
      <w:r w:rsidR="007E09FA" w:rsidRPr="000D2D4F">
        <w:rPr>
          <w:lang w:val="en-US"/>
        </w:rPr>
        <w:t xml:space="preserve"> </w:t>
      </w:r>
      <w:r w:rsidR="00B51E26" w:rsidRPr="000D2D4F">
        <w:rPr>
          <w:lang w:val="en-US"/>
        </w:rPr>
        <w:t>in CH</w:t>
      </w:r>
      <w:r w:rsidR="00B51E26" w:rsidRPr="000D2D4F">
        <w:rPr>
          <w:vertAlign w:val="subscript"/>
          <w:lang w:val="en-US"/>
        </w:rPr>
        <w:t>2</w:t>
      </w:r>
      <w:r w:rsidR="00B51E26" w:rsidRPr="000D2D4F">
        <w:rPr>
          <w:lang w:val="en-US"/>
        </w:rPr>
        <w:t>Cl</w:t>
      </w:r>
      <w:r w:rsidR="00B51E26" w:rsidRPr="000D2D4F">
        <w:rPr>
          <w:vertAlign w:val="subscript"/>
          <w:lang w:val="en-US"/>
        </w:rPr>
        <w:t>2</w:t>
      </w:r>
      <w:r w:rsidR="009148A4" w:rsidRPr="000D2D4F">
        <w:rPr>
          <w:lang w:val="en-US"/>
        </w:rPr>
        <w:t xml:space="preserve"> at RT, </w:t>
      </w:r>
      <w:r w:rsidR="007137DA" w:rsidRPr="000D2D4F">
        <w:rPr>
          <w:lang w:val="en-US"/>
        </w:rPr>
        <w:t>which furnished</w:t>
      </w:r>
      <w:r w:rsidR="009148A4" w:rsidRPr="000D2D4F">
        <w:rPr>
          <w:lang w:val="en-US"/>
        </w:rPr>
        <w:t xml:space="preserve"> t</w:t>
      </w:r>
      <w:r w:rsidR="00B51E26" w:rsidRPr="000D2D4F">
        <w:rPr>
          <w:lang w:val="en-US"/>
        </w:rPr>
        <w:t>he expected</w:t>
      </w:r>
      <w:r w:rsidR="009148A4" w:rsidRPr="000D2D4F">
        <w:rPr>
          <w:lang w:val="en-US"/>
        </w:rPr>
        <w:t xml:space="preserve"> </w:t>
      </w:r>
      <w:r w:rsidR="007E09FA" w:rsidRPr="000D2D4F">
        <w:rPr>
          <w:lang w:val="en-US"/>
        </w:rPr>
        <w:t xml:space="preserve">carbazole products </w:t>
      </w:r>
      <w:r w:rsidR="007E09FA" w:rsidRPr="000D2D4F">
        <w:rPr>
          <w:b/>
          <w:lang w:val="en-US"/>
        </w:rPr>
        <w:t>5b</w:t>
      </w:r>
      <w:r w:rsidR="007E09FA" w:rsidRPr="000D2D4F">
        <w:rPr>
          <w:lang w:val="en-US"/>
        </w:rPr>
        <w:t>–</w:t>
      </w:r>
      <w:r w:rsidR="007E09FA" w:rsidRPr="000D2D4F">
        <w:rPr>
          <w:b/>
          <w:lang w:val="en-US"/>
        </w:rPr>
        <w:t xml:space="preserve">e </w:t>
      </w:r>
      <w:r w:rsidR="007E09FA" w:rsidRPr="000D2D4F">
        <w:rPr>
          <w:lang w:val="en-US"/>
        </w:rPr>
        <w:t>in high yields</w:t>
      </w:r>
      <w:r w:rsidR="00675F07" w:rsidRPr="000D2D4F">
        <w:rPr>
          <w:lang w:val="en-US"/>
        </w:rPr>
        <w:t xml:space="preserve">, with </w:t>
      </w:r>
      <w:r w:rsidR="00B51E26" w:rsidRPr="000D2D4F">
        <w:rPr>
          <w:lang w:val="en-US"/>
        </w:rPr>
        <w:t xml:space="preserve">the measured </w:t>
      </w:r>
      <w:r w:rsidR="004F26CA" w:rsidRPr="000D2D4F">
        <w:rPr>
          <w:lang w:val="en-US"/>
        </w:rPr>
        <w:t xml:space="preserve">reaction times </w:t>
      </w:r>
      <w:r w:rsidR="009148A4" w:rsidRPr="000D2D4F">
        <w:rPr>
          <w:lang w:val="en-US"/>
        </w:rPr>
        <w:t>(</w:t>
      </w:r>
      <w:r w:rsidR="00675F07" w:rsidRPr="000D2D4F">
        <w:rPr>
          <w:lang w:val="en-US"/>
        </w:rPr>
        <w:t>1–5 h</w:t>
      </w:r>
      <w:r w:rsidR="009148A4" w:rsidRPr="000D2D4F">
        <w:rPr>
          <w:lang w:val="en-US"/>
        </w:rPr>
        <w:t xml:space="preserve">) </w:t>
      </w:r>
      <w:r w:rsidR="007137DA" w:rsidRPr="000D2D4F">
        <w:rPr>
          <w:lang w:val="en-US"/>
        </w:rPr>
        <w:t xml:space="preserve">all </w:t>
      </w:r>
      <w:r w:rsidR="009148A4" w:rsidRPr="000D2D4F">
        <w:rPr>
          <w:lang w:val="en-US"/>
        </w:rPr>
        <w:t>being</w:t>
      </w:r>
      <w:r w:rsidR="00B51E26" w:rsidRPr="000D2D4F">
        <w:rPr>
          <w:lang w:val="en-US"/>
        </w:rPr>
        <w:t xml:space="preserve"> significantly shorter than those reported in our earlier paper</w:t>
      </w:r>
      <w:r w:rsidR="00675F07" w:rsidRPr="000D2D4F">
        <w:rPr>
          <w:lang w:val="en-US"/>
        </w:rPr>
        <w:t>.</w:t>
      </w:r>
      <w:r w:rsidR="007137DA" w:rsidRPr="000D2D4F">
        <w:rPr>
          <w:vertAlign w:val="superscript"/>
          <w:lang w:val="en-US"/>
        </w:rPr>
        <w:t>3a</w:t>
      </w:r>
      <w:r w:rsidR="00675F07" w:rsidRPr="000D2D4F">
        <w:rPr>
          <w:lang w:val="en-US"/>
        </w:rPr>
        <w:t xml:space="preserve"> Especially pleasing was </w:t>
      </w:r>
      <w:r w:rsidR="00B51E26" w:rsidRPr="000D2D4F">
        <w:rPr>
          <w:lang w:val="en-US"/>
        </w:rPr>
        <w:t>the efficient</w:t>
      </w:r>
      <w:r w:rsidR="00675F07" w:rsidRPr="000D2D4F">
        <w:rPr>
          <w:lang w:val="en-US"/>
        </w:rPr>
        <w:t xml:space="preserve"> synthesis of carbazole </w:t>
      </w:r>
      <w:r w:rsidR="009148A4" w:rsidRPr="000D2D4F">
        <w:rPr>
          <w:b/>
          <w:lang w:val="en-US"/>
        </w:rPr>
        <w:t>5</w:t>
      </w:r>
      <w:r w:rsidR="00675F07" w:rsidRPr="000D2D4F">
        <w:rPr>
          <w:b/>
          <w:lang w:val="en-US"/>
        </w:rPr>
        <w:t>e</w:t>
      </w:r>
      <w:r w:rsidR="00675F07" w:rsidRPr="000D2D4F">
        <w:rPr>
          <w:lang w:val="en-US"/>
        </w:rPr>
        <w:t xml:space="preserve">, </w:t>
      </w:r>
      <w:r w:rsidR="00FA40A6" w:rsidRPr="000D2D4F">
        <w:rPr>
          <w:lang w:val="en-US"/>
        </w:rPr>
        <w:t>as</w:t>
      </w:r>
      <w:r w:rsidR="00675F07" w:rsidRPr="000D2D4F">
        <w:rPr>
          <w:lang w:val="en-US"/>
        </w:rPr>
        <w:t xml:space="preserve"> an alkyl halide moiety was shown to be compatible with the chemistry for the </w:t>
      </w:r>
      <w:r w:rsidR="00B51E26" w:rsidRPr="000D2D4F">
        <w:rPr>
          <w:lang w:val="en-US"/>
        </w:rPr>
        <w:t>first time; a</w:t>
      </w:r>
      <w:r w:rsidR="00675F07" w:rsidRPr="000D2D4F">
        <w:rPr>
          <w:lang w:val="en-US"/>
        </w:rPr>
        <w:t xml:space="preserve">s a simple demonstration of the </w:t>
      </w:r>
      <w:r w:rsidR="008F6B4B" w:rsidRPr="000D2D4F">
        <w:rPr>
          <w:lang w:val="en-US"/>
        </w:rPr>
        <w:t xml:space="preserve">potential </w:t>
      </w:r>
      <w:r w:rsidR="00675F07" w:rsidRPr="000D2D4F">
        <w:rPr>
          <w:lang w:val="en-US"/>
        </w:rPr>
        <w:t xml:space="preserve">utility of this synthetic handle, carbazole </w:t>
      </w:r>
      <w:r w:rsidR="00675F07" w:rsidRPr="000D2D4F">
        <w:rPr>
          <w:b/>
          <w:lang w:val="en-US"/>
        </w:rPr>
        <w:t xml:space="preserve">5e </w:t>
      </w:r>
      <w:r w:rsidR="00675F07" w:rsidRPr="000D2D4F">
        <w:rPr>
          <w:lang w:val="en-US"/>
        </w:rPr>
        <w:t xml:space="preserve">was </w:t>
      </w:r>
      <w:r w:rsidR="00686C08" w:rsidRPr="000D2D4F">
        <w:rPr>
          <w:lang w:val="en-US"/>
        </w:rPr>
        <w:t>converted into</w:t>
      </w:r>
      <w:r w:rsidR="00675F07" w:rsidRPr="000D2D4F">
        <w:rPr>
          <w:lang w:val="en-US"/>
        </w:rPr>
        <w:t xml:space="preserve"> tetracyclic product </w:t>
      </w:r>
      <w:r w:rsidR="00B51E26" w:rsidRPr="000D2D4F">
        <w:rPr>
          <w:b/>
          <w:lang w:val="en-US"/>
        </w:rPr>
        <w:t>10</w:t>
      </w:r>
      <w:r w:rsidR="00675F07" w:rsidRPr="000D2D4F">
        <w:rPr>
          <w:b/>
          <w:lang w:val="en-US"/>
        </w:rPr>
        <w:t xml:space="preserve"> </w:t>
      </w:r>
      <w:r w:rsidR="00675F07" w:rsidRPr="000D2D4F">
        <w:rPr>
          <w:lang w:val="en-US"/>
        </w:rPr>
        <w:t xml:space="preserve">upon treatment with </w:t>
      </w:r>
      <w:r w:rsidR="000227B0" w:rsidRPr="000D2D4F">
        <w:rPr>
          <w:lang w:val="en-US"/>
        </w:rPr>
        <w:t>sodium hydride in refluxing THF</w:t>
      </w:r>
      <w:r w:rsidR="00FE28FD" w:rsidRPr="000D2D4F">
        <w:rPr>
          <w:lang w:val="en-US"/>
        </w:rPr>
        <w:t xml:space="preserve"> (Scheme 4)</w:t>
      </w:r>
      <w:r w:rsidR="000227B0" w:rsidRPr="000D2D4F">
        <w:rPr>
          <w:lang w:val="en-US"/>
        </w:rPr>
        <w:t xml:space="preserve">. </w:t>
      </w:r>
      <w:r w:rsidR="00686C08" w:rsidRPr="000D2D4F">
        <w:rPr>
          <w:lang w:val="en-US"/>
        </w:rPr>
        <w:t>Pleasingly, t</w:t>
      </w:r>
      <w:r w:rsidR="000227B0" w:rsidRPr="000D2D4F">
        <w:rPr>
          <w:lang w:val="en-US"/>
        </w:rPr>
        <w:t xml:space="preserve">he same ynones were also </w:t>
      </w:r>
      <w:r w:rsidR="00686C08" w:rsidRPr="000D2D4F">
        <w:rPr>
          <w:lang w:val="en-US"/>
        </w:rPr>
        <w:t xml:space="preserve">well tolerated in the divergent Ag(I)-catalysed </w:t>
      </w:r>
      <w:r w:rsidR="007137DA" w:rsidRPr="000D2D4F">
        <w:rPr>
          <w:lang w:val="en-US"/>
        </w:rPr>
        <w:t>series</w:t>
      </w:r>
      <w:r w:rsidR="00686C08" w:rsidRPr="000D2D4F">
        <w:rPr>
          <w:lang w:val="en-US"/>
        </w:rPr>
        <w:t>; thus</w:t>
      </w:r>
      <w:r w:rsidR="008F6B4B" w:rsidRPr="000D2D4F">
        <w:rPr>
          <w:lang w:val="en-US"/>
        </w:rPr>
        <w:t>,</w:t>
      </w:r>
      <w:r w:rsidR="00686C08" w:rsidRPr="000D2D4F">
        <w:rPr>
          <w:lang w:val="en-US"/>
        </w:rPr>
        <w:t xml:space="preserve"> </w:t>
      </w:r>
      <w:r w:rsidR="000227B0" w:rsidRPr="000D2D4F">
        <w:rPr>
          <w:lang w:val="en-US"/>
        </w:rPr>
        <w:t xml:space="preserve">spirocycles </w:t>
      </w:r>
      <w:r w:rsidR="000227B0" w:rsidRPr="000D2D4F">
        <w:rPr>
          <w:b/>
          <w:lang w:val="en-US"/>
        </w:rPr>
        <w:t>6b</w:t>
      </w:r>
      <w:r w:rsidR="000227B0" w:rsidRPr="000D2D4F">
        <w:rPr>
          <w:lang w:val="en-US"/>
        </w:rPr>
        <w:t>–</w:t>
      </w:r>
      <w:r w:rsidR="000227B0" w:rsidRPr="000D2D4F">
        <w:rPr>
          <w:b/>
          <w:lang w:val="en-US"/>
        </w:rPr>
        <w:t xml:space="preserve">e </w:t>
      </w:r>
      <w:proofErr w:type="gramStart"/>
      <w:r w:rsidR="00686C08" w:rsidRPr="000D2D4F">
        <w:rPr>
          <w:lang w:val="en-US"/>
        </w:rPr>
        <w:t>were</w:t>
      </w:r>
      <w:proofErr w:type="gramEnd"/>
      <w:r w:rsidR="00686C08" w:rsidRPr="000D2D4F">
        <w:rPr>
          <w:lang w:val="en-US"/>
        </w:rPr>
        <w:t xml:space="preserve"> </w:t>
      </w:r>
      <w:r w:rsidR="008F6B4B" w:rsidRPr="000D2D4F">
        <w:rPr>
          <w:lang w:val="en-US"/>
        </w:rPr>
        <w:t xml:space="preserve">all </w:t>
      </w:r>
      <w:r w:rsidR="00686C08" w:rsidRPr="000D2D4F">
        <w:rPr>
          <w:lang w:val="en-US"/>
        </w:rPr>
        <w:t xml:space="preserve">prepared </w:t>
      </w:r>
      <w:r w:rsidR="000227B0" w:rsidRPr="000D2D4F">
        <w:rPr>
          <w:lang w:val="en-US"/>
        </w:rPr>
        <w:t xml:space="preserve">in high yields </w:t>
      </w:r>
      <w:r w:rsidR="00AC2E3F" w:rsidRPr="000D2D4F">
        <w:rPr>
          <w:lang w:val="en-US"/>
        </w:rPr>
        <w:t xml:space="preserve">from ynones </w:t>
      </w:r>
      <w:r w:rsidR="00AC2E3F" w:rsidRPr="000D2D4F">
        <w:rPr>
          <w:b/>
          <w:lang w:val="en-US"/>
        </w:rPr>
        <w:t>1b</w:t>
      </w:r>
      <w:r w:rsidR="00AC2E3F" w:rsidRPr="000D2D4F">
        <w:rPr>
          <w:lang w:val="en-US"/>
        </w:rPr>
        <w:t>–</w:t>
      </w:r>
      <w:r w:rsidR="00AC2E3F" w:rsidRPr="000D2D4F">
        <w:rPr>
          <w:b/>
          <w:lang w:val="en-US"/>
        </w:rPr>
        <w:t>e</w:t>
      </w:r>
      <w:r w:rsidR="00AC2E3F" w:rsidRPr="000D2D4F">
        <w:rPr>
          <w:lang w:val="en-US"/>
        </w:rPr>
        <w:t xml:space="preserve"> </w:t>
      </w:r>
      <w:r w:rsidR="000227B0" w:rsidRPr="000D2D4F">
        <w:rPr>
          <w:lang w:val="en-US"/>
        </w:rPr>
        <w:t xml:space="preserve">following reaction with </w:t>
      </w:r>
      <w:r w:rsidR="00FA40A6" w:rsidRPr="000D2D4F">
        <w:rPr>
          <w:lang w:val="en-US"/>
        </w:rPr>
        <w:t xml:space="preserve">1 </w:t>
      </w:r>
      <w:proofErr w:type="spellStart"/>
      <w:r w:rsidR="00FA40A6" w:rsidRPr="000D2D4F">
        <w:rPr>
          <w:lang w:val="en-US"/>
        </w:rPr>
        <w:t>mol</w:t>
      </w:r>
      <w:proofErr w:type="spellEnd"/>
      <w:r w:rsidR="00FA40A6" w:rsidRPr="000D2D4F">
        <w:rPr>
          <w:lang w:val="en-US"/>
        </w:rPr>
        <w:t xml:space="preserve">% </w:t>
      </w:r>
      <w:proofErr w:type="spellStart"/>
      <w:r w:rsidR="00FA40A6" w:rsidRPr="000D2D4F">
        <w:rPr>
          <w:lang w:val="en-US"/>
        </w:rPr>
        <w:t>AgOTf</w:t>
      </w:r>
      <w:proofErr w:type="spellEnd"/>
      <w:r w:rsidR="00FA40A6" w:rsidRPr="000D2D4F">
        <w:rPr>
          <w:lang w:val="en-US"/>
        </w:rPr>
        <w:t xml:space="preserve"> in CH</w:t>
      </w:r>
      <w:r w:rsidR="00FA40A6" w:rsidRPr="000D2D4F">
        <w:rPr>
          <w:vertAlign w:val="subscript"/>
          <w:lang w:val="en-US"/>
        </w:rPr>
        <w:t>2</w:t>
      </w:r>
      <w:r w:rsidR="00FA40A6" w:rsidRPr="000D2D4F">
        <w:rPr>
          <w:lang w:val="en-US"/>
        </w:rPr>
        <w:t>Cl</w:t>
      </w:r>
      <w:r w:rsidR="00FA40A6" w:rsidRPr="000D2D4F">
        <w:rPr>
          <w:vertAlign w:val="subscript"/>
          <w:lang w:val="en-US"/>
        </w:rPr>
        <w:t>2</w:t>
      </w:r>
      <w:r w:rsidR="00FA40A6" w:rsidRPr="000D2D4F">
        <w:rPr>
          <w:lang w:val="en-US"/>
        </w:rPr>
        <w:t xml:space="preserve"> for 2 h at RT. </w:t>
      </w:r>
      <w:r w:rsidR="0001163E" w:rsidRPr="000D2D4F">
        <w:rPr>
          <w:lang w:val="en-US"/>
        </w:rPr>
        <w:t xml:space="preserve">Note that </w:t>
      </w:r>
      <w:r w:rsidR="00936EBE" w:rsidRPr="000D2D4F">
        <w:rPr>
          <w:lang w:val="en-US"/>
        </w:rPr>
        <w:t xml:space="preserve">isolated </w:t>
      </w:r>
      <w:r w:rsidR="0001163E" w:rsidRPr="000D2D4F">
        <w:rPr>
          <w:lang w:val="en-US"/>
        </w:rPr>
        <w:t>spirocycles</w:t>
      </w:r>
      <w:r w:rsidR="00936EBE" w:rsidRPr="000D2D4F">
        <w:rPr>
          <w:lang w:val="en-US"/>
        </w:rPr>
        <w:t xml:space="preserve"> of the form </w:t>
      </w:r>
      <w:r w:rsidR="00936EBE" w:rsidRPr="000D2D4F">
        <w:rPr>
          <w:b/>
          <w:lang w:val="en-US"/>
        </w:rPr>
        <w:t xml:space="preserve">6 </w:t>
      </w:r>
      <w:r w:rsidR="00936EBE" w:rsidRPr="000D2D4F">
        <w:rPr>
          <w:lang w:val="en-US"/>
        </w:rPr>
        <w:t xml:space="preserve">do not react when treated with 5 </w:t>
      </w:r>
      <w:proofErr w:type="spellStart"/>
      <w:r w:rsidR="00936EBE" w:rsidRPr="000D2D4F">
        <w:rPr>
          <w:lang w:val="en-US"/>
        </w:rPr>
        <w:t>mol</w:t>
      </w:r>
      <w:proofErr w:type="spellEnd"/>
      <w:r w:rsidR="00936EBE" w:rsidRPr="000D2D4F">
        <w:rPr>
          <w:lang w:val="en-US"/>
        </w:rPr>
        <w:t>% Ph</w:t>
      </w:r>
      <w:r w:rsidR="00936EBE" w:rsidRPr="000D2D4F">
        <w:rPr>
          <w:vertAlign w:val="subscript"/>
          <w:lang w:val="en-US"/>
        </w:rPr>
        <w:t>3</w:t>
      </w:r>
      <w:r w:rsidR="00936EBE" w:rsidRPr="000D2D4F">
        <w:rPr>
          <w:lang w:val="en-US"/>
        </w:rPr>
        <w:t>PAuNTf</w:t>
      </w:r>
      <w:r w:rsidR="00936EBE" w:rsidRPr="000D2D4F">
        <w:rPr>
          <w:vertAlign w:val="subscript"/>
          <w:lang w:val="en-US"/>
        </w:rPr>
        <w:t>2</w:t>
      </w:r>
      <w:r w:rsidR="00936EBE" w:rsidRPr="000D2D4F">
        <w:rPr>
          <w:lang w:val="en-US"/>
        </w:rPr>
        <w:t>·½tol in CH</w:t>
      </w:r>
      <w:r w:rsidR="00936EBE" w:rsidRPr="000D2D4F">
        <w:rPr>
          <w:vertAlign w:val="subscript"/>
          <w:lang w:val="en-US"/>
        </w:rPr>
        <w:t>2</w:t>
      </w:r>
      <w:r w:rsidR="00936EBE" w:rsidRPr="000D2D4F">
        <w:rPr>
          <w:lang w:val="en-US"/>
        </w:rPr>
        <w:t>Cl</w:t>
      </w:r>
      <w:r w:rsidR="00936EBE" w:rsidRPr="000D2D4F">
        <w:rPr>
          <w:vertAlign w:val="subscript"/>
          <w:lang w:val="en-US"/>
        </w:rPr>
        <w:t>2</w:t>
      </w:r>
      <w:r w:rsidR="00936EBE" w:rsidRPr="000D2D4F">
        <w:rPr>
          <w:lang w:val="en-US"/>
        </w:rPr>
        <w:t xml:space="preserve"> at RT, confirming that the carbazole products </w:t>
      </w:r>
      <w:r w:rsidR="00936EBE" w:rsidRPr="000D2D4F">
        <w:rPr>
          <w:b/>
          <w:lang w:val="en-US"/>
        </w:rPr>
        <w:t>5</w:t>
      </w:r>
      <w:r w:rsidR="00936EBE" w:rsidRPr="000D2D4F">
        <w:rPr>
          <w:lang w:val="en-US"/>
        </w:rPr>
        <w:t xml:space="preserve"> are not </w:t>
      </w:r>
      <w:r w:rsidR="00BA2172" w:rsidRPr="000D2D4F">
        <w:rPr>
          <w:lang w:val="en-US"/>
        </w:rPr>
        <w:t xml:space="preserve">formed </w:t>
      </w:r>
      <w:r w:rsidR="00936EBE" w:rsidRPr="000D2D4F">
        <w:rPr>
          <w:lang w:val="en-US"/>
        </w:rPr>
        <w:t xml:space="preserve">simply via the rearrangement of spirocycles </w:t>
      </w:r>
      <w:r w:rsidR="00936EBE" w:rsidRPr="000D2D4F">
        <w:rPr>
          <w:b/>
          <w:lang w:val="en-US"/>
        </w:rPr>
        <w:t>6</w:t>
      </w:r>
      <w:r w:rsidR="00936EBE" w:rsidRPr="000D2D4F">
        <w:rPr>
          <w:lang w:val="en-US"/>
        </w:rPr>
        <w:t>.</w:t>
      </w:r>
    </w:p>
    <w:p w14:paraId="6244EC2D" w14:textId="41302124" w:rsidR="00930CE5" w:rsidRPr="000D2D4F" w:rsidRDefault="001815D4" w:rsidP="00930CE5">
      <w:pPr>
        <w:pStyle w:val="SchemeImage"/>
        <w:jc w:val="center"/>
      </w:pPr>
      <w:r w:rsidRPr="000D2D4F">
        <w:rPr>
          <w:noProof/>
        </w:rPr>
        <w:object w:dxaOrig="6604" w:dyaOrig="9978" w14:anchorId="26905D0C">
          <v:shape id="_x0000_i1028" type="#_x0000_t75" style="width:231pt;height:351pt" o:ole="">
            <v:imagedata r:id="rId16" o:title=""/>
          </v:shape>
          <o:OLEObject Type="Embed" ProgID="ChemDraw.Document.6.0" ShapeID="_x0000_i1028" DrawAspect="Content" ObjectID="_1587801745" r:id="rId17"/>
        </w:object>
      </w:r>
    </w:p>
    <w:p w14:paraId="09256918" w14:textId="77777777" w:rsidR="00930CE5" w:rsidRPr="000D2D4F" w:rsidRDefault="00930CE5" w:rsidP="00930CE5">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rPr>
      </w:pPr>
      <w:r w:rsidRPr="000D2D4F">
        <w:rPr>
          <w:rFonts w:ascii="Calibri Light" w:hAnsi="Calibri Light"/>
          <w:b/>
          <w:sz w:val="15"/>
        </w:rPr>
        <w:t>Scheme 3</w:t>
      </w:r>
      <w:r w:rsidRPr="000D2D4F">
        <w:rPr>
          <w:rFonts w:ascii="Calibri Light" w:hAnsi="Calibri Light"/>
          <w:sz w:val="15"/>
        </w:rPr>
        <w:t xml:space="preserve"> </w:t>
      </w:r>
      <w:r w:rsidR="00ED323E" w:rsidRPr="000D2D4F">
        <w:rPr>
          <w:rFonts w:ascii="Calibri Light" w:hAnsi="Calibri Light"/>
          <w:sz w:val="15"/>
        </w:rPr>
        <w:t xml:space="preserve">Divergent synthesis of carbazoles </w:t>
      </w:r>
      <w:r w:rsidR="00ED323E" w:rsidRPr="000D2D4F">
        <w:rPr>
          <w:rFonts w:ascii="Calibri Light" w:hAnsi="Calibri Light"/>
          <w:b/>
          <w:sz w:val="15"/>
        </w:rPr>
        <w:t xml:space="preserve">5b–e </w:t>
      </w:r>
      <w:r w:rsidR="00ED323E" w:rsidRPr="000D2D4F">
        <w:rPr>
          <w:rFonts w:ascii="Calibri Light" w:hAnsi="Calibri Light"/>
          <w:sz w:val="15"/>
        </w:rPr>
        <w:t xml:space="preserve">and spirocycles </w:t>
      </w:r>
      <w:r w:rsidR="00ED323E" w:rsidRPr="000D2D4F">
        <w:rPr>
          <w:rFonts w:ascii="Calibri Light" w:hAnsi="Calibri Light"/>
          <w:b/>
          <w:sz w:val="15"/>
        </w:rPr>
        <w:t>6b–e</w:t>
      </w:r>
      <w:r w:rsidRPr="000D2D4F">
        <w:rPr>
          <w:rStyle w:val="GraphicCaptionChar"/>
        </w:rPr>
        <w:t>.</w:t>
      </w:r>
    </w:p>
    <w:p w14:paraId="7B3D8306" w14:textId="33040EE4" w:rsidR="00585C4B" w:rsidRPr="000D2D4F" w:rsidRDefault="007F08D4" w:rsidP="00585C4B">
      <w:pPr>
        <w:pStyle w:val="SchemeImage"/>
        <w:jc w:val="center"/>
      </w:pPr>
      <w:r w:rsidRPr="000D2D4F">
        <w:rPr>
          <w:noProof/>
        </w:rPr>
        <w:object w:dxaOrig="5361" w:dyaOrig="1845" w14:anchorId="0B4E5AE5">
          <v:shape id="_x0000_i1029" type="#_x0000_t75" style="width:186.75pt;height:64.5pt" o:ole="">
            <v:imagedata r:id="rId18" o:title=""/>
          </v:shape>
          <o:OLEObject Type="Embed" ProgID="ChemDraw.Document.6.0" ShapeID="_x0000_i1029" DrawAspect="Content" ObjectID="_1587801746" r:id="rId19"/>
        </w:object>
      </w:r>
    </w:p>
    <w:p w14:paraId="01D87E0F" w14:textId="77777777" w:rsidR="00585C4B" w:rsidRPr="000D2D4F" w:rsidRDefault="00585C4B" w:rsidP="00585C4B">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b/>
        </w:rPr>
      </w:pPr>
      <w:r w:rsidRPr="000D2D4F">
        <w:rPr>
          <w:rFonts w:ascii="Calibri Light" w:hAnsi="Calibri Light"/>
          <w:b/>
          <w:sz w:val="15"/>
        </w:rPr>
        <w:t>Scheme 4</w:t>
      </w:r>
      <w:r w:rsidRPr="000D2D4F">
        <w:rPr>
          <w:rFonts w:ascii="Calibri Light" w:hAnsi="Calibri Light"/>
          <w:sz w:val="15"/>
        </w:rPr>
        <w:t xml:space="preserve"> C</w:t>
      </w:r>
      <w:r w:rsidR="00FE28FD" w:rsidRPr="000D2D4F">
        <w:rPr>
          <w:rFonts w:ascii="Calibri Light" w:hAnsi="Calibri Light"/>
          <w:sz w:val="15"/>
        </w:rPr>
        <w:t>onversion</w:t>
      </w:r>
      <w:r w:rsidRPr="000D2D4F">
        <w:rPr>
          <w:rFonts w:ascii="Calibri Light" w:hAnsi="Calibri Light"/>
          <w:sz w:val="15"/>
        </w:rPr>
        <w:t xml:space="preserve"> of </w:t>
      </w:r>
      <w:r w:rsidR="00FE28FD" w:rsidRPr="000D2D4F">
        <w:rPr>
          <w:rFonts w:ascii="Calibri Light" w:hAnsi="Calibri Light"/>
          <w:sz w:val="15"/>
        </w:rPr>
        <w:t xml:space="preserve">carbazole </w:t>
      </w:r>
      <w:r w:rsidR="00FE28FD" w:rsidRPr="000D2D4F">
        <w:rPr>
          <w:rFonts w:ascii="Calibri Light" w:hAnsi="Calibri Light"/>
          <w:b/>
          <w:sz w:val="15"/>
        </w:rPr>
        <w:t xml:space="preserve">5e </w:t>
      </w:r>
      <w:r w:rsidR="00FE28FD" w:rsidRPr="000D2D4F">
        <w:rPr>
          <w:rFonts w:ascii="Calibri Light" w:hAnsi="Calibri Light"/>
          <w:sz w:val="15"/>
        </w:rPr>
        <w:t xml:space="preserve">into </w:t>
      </w:r>
      <w:proofErr w:type="spellStart"/>
      <w:r w:rsidR="00FE28FD" w:rsidRPr="000D2D4F">
        <w:rPr>
          <w:rFonts w:ascii="Calibri Light" w:hAnsi="Calibri Light"/>
          <w:sz w:val="15"/>
        </w:rPr>
        <w:t>tetracycle</w:t>
      </w:r>
      <w:proofErr w:type="spellEnd"/>
      <w:r w:rsidR="00FE28FD" w:rsidRPr="000D2D4F">
        <w:rPr>
          <w:rFonts w:ascii="Calibri Light" w:hAnsi="Calibri Light"/>
          <w:sz w:val="15"/>
        </w:rPr>
        <w:t xml:space="preserve"> </w:t>
      </w:r>
      <w:r w:rsidR="00FE28FD" w:rsidRPr="000D2D4F">
        <w:rPr>
          <w:rFonts w:ascii="Calibri Light" w:hAnsi="Calibri Light"/>
          <w:b/>
          <w:sz w:val="15"/>
        </w:rPr>
        <w:t>10</w:t>
      </w:r>
    </w:p>
    <w:p w14:paraId="6AC16C96" w14:textId="671AB85C" w:rsidR="0032422B" w:rsidRPr="000D2D4F" w:rsidRDefault="00984DA7" w:rsidP="00E7384C">
      <w:pPr>
        <w:rPr>
          <w:lang w:val="en-US"/>
        </w:rPr>
        <w:sectPr w:rsidR="0032422B" w:rsidRPr="000D2D4F" w:rsidSect="008913D9">
          <w:type w:val="continuous"/>
          <w:pgSz w:w="11906" w:h="16838" w:code="9"/>
          <w:pgMar w:top="1418" w:right="992" w:bottom="1134" w:left="992" w:header="709" w:footer="789" w:gutter="0"/>
          <w:cols w:num="2" w:space="568"/>
          <w:docGrid w:linePitch="360"/>
        </w:sectPr>
      </w:pPr>
      <w:proofErr w:type="gramStart"/>
      <w:r w:rsidRPr="000D2D4F">
        <w:rPr>
          <w:lang w:val="en-US"/>
        </w:rPr>
        <w:t>In order to</w:t>
      </w:r>
      <w:proofErr w:type="gramEnd"/>
      <w:r w:rsidRPr="000D2D4F">
        <w:rPr>
          <w:lang w:val="en-US"/>
        </w:rPr>
        <w:t xml:space="preserve"> </w:t>
      </w:r>
      <w:proofErr w:type="spellStart"/>
      <w:r w:rsidRPr="000D2D4F">
        <w:rPr>
          <w:lang w:val="en-US"/>
        </w:rPr>
        <w:t>rationalis</w:t>
      </w:r>
      <w:r w:rsidR="002E1B3D" w:rsidRPr="000D2D4F">
        <w:rPr>
          <w:lang w:val="en-US"/>
        </w:rPr>
        <w:t>e</w:t>
      </w:r>
      <w:proofErr w:type="spellEnd"/>
      <w:r w:rsidR="002E1B3D" w:rsidRPr="000D2D4F">
        <w:rPr>
          <w:lang w:val="en-US"/>
        </w:rPr>
        <w:t xml:space="preserve"> the difference in behavio</w:t>
      </w:r>
      <w:r w:rsidRPr="000D2D4F">
        <w:rPr>
          <w:lang w:val="en-US"/>
        </w:rPr>
        <w:t>u</w:t>
      </w:r>
      <w:r w:rsidR="002E1B3D" w:rsidRPr="000D2D4F">
        <w:rPr>
          <w:lang w:val="en-US"/>
        </w:rPr>
        <w:t xml:space="preserve">r between the silver and </w:t>
      </w:r>
      <w:r w:rsidRPr="000D2D4F">
        <w:rPr>
          <w:lang w:val="en-US"/>
        </w:rPr>
        <w:t>Au(I)</w:t>
      </w:r>
      <w:r w:rsidR="00C201D6" w:rsidRPr="000D2D4F">
        <w:rPr>
          <w:lang w:val="en-US"/>
        </w:rPr>
        <w:t>-cataly</w:t>
      </w:r>
      <w:r w:rsidRPr="000D2D4F">
        <w:rPr>
          <w:lang w:val="en-US"/>
        </w:rPr>
        <w:t>s</w:t>
      </w:r>
      <w:r w:rsidR="00C201D6" w:rsidRPr="000D2D4F">
        <w:rPr>
          <w:lang w:val="en-US"/>
        </w:rPr>
        <w:t>ed reactions, the C–</w:t>
      </w:r>
      <w:r w:rsidR="002E1B3D" w:rsidRPr="000D2D4F">
        <w:rPr>
          <w:lang w:val="en-US"/>
        </w:rPr>
        <w:t>C bond form</w:t>
      </w:r>
      <w:r w:rsidR="00232857" w:rsidRPr="000D2D4F">
        <w:rPr>
          <w:lang w:val="en-US"/>
        </w:rPr>
        <w:t>ing</w:t>
      </w:r>
      <w:r w:rsidR="002E1B3D" w:rsidRPr="000D2D4F">
        <w:rPr>
          <w:lang w:val="en-US"/>
        </w:rPr>
        <w:t xml:space="preserve"> step was modelled using Density Functional Theory</w:t>
      </w:r>
      <w:r w:rsidR="00A9097D" w:rsidRPr="000D2D4F">
        <w:rPr>
          <w:lang w:val="en-US"/>
        </w:rPr>
        <w:t xml:space="preserve">, using ynone </w:t>
      </w:r>
      <w:r w:rsidR="00A9097D" w:rsidRPr="000D2D4F">
        <w:rPr>
          <w:b/>
          <w:lang w:val="en-US"/>
        </w:rPr>
        <w:t xml:space="preserve">1a </w:t>
      </w:r>
      <w:r w:rsidR="00A9097D" w:rsidRPr="000D2D4F">
        <w:rPr>
          <w:lang w:val="en-US"/>
        </w:rPr>
        <w:t>as a representative system</w:t>
      </w:r>
      <w:r w:rsidR="002E1B3D" w:rsidRPr="000D2D4F">
        <w:rPr>
          <w:lang w:val="en-US"/>
        </w:rPr>
        <w:t xml:space="preserve">. The calculations demonstrated that </w:t>
      </w:r>
      <w:r w:rsidR="00EB2853" w:rsidRPr="000D2D4F">
        <w:rPr>
          <w:lang w:val="en-US"/>
        </w:rPr>
        <w:t xml:space="preserve">the formation of </w:t>
      </w:r>
      <w:r w:rsidR="00015FB4" w:rsidRPr="000D2D4F">
        <w:rPr>
          <w:b/>
          <w:lang w:val="en-US"/>
        </w:rPr>
        <w:t>6</w:t>
      </w:r>
      <w:r w:rsidR="002E1B3D" w:rsidRPr="000D2D4F">
        <w:rPr>
          <w:b/>
          <w:lang w:val="en-US"/>
        </w:rPr>
        <w:t xml:space="preserve">a </w:t>
      </w:r>
      <w:r w:rsidR="002E1B3D" w:rsidRPr="000D2D4F">
        <w:rPr>
          <w:lang w:val="en-US"/>
        </w:rPr>
        <w:t>from</w:t>
      </w:r>
      <w:r w:rsidR="002E1B3D" w:rsidRPr="000D2D4F">
        <w:rPr>
          <w:b/>
          <w:lang w:val="en-US"/>
        </w:rPr>
        <w:t xml:space="preserve"> 1a </w:t>
      </w:r>
      <w:r w:rsidR="002E1B3D" w:rsidRPr="000D2D4F">
        <w:rPr>
          <w:lang w:val="en-US"/>
        </w:rPr>
        <w:t xml:space="preserve">is </w:t>
      </w:r>
      <w:r w:rsidR="00232857" w:rsidRPr="000D2D4F">
        <w:rPr>
          <w:lang w:val="en-US"/>
        </w:rPr>
        <w:t xml:space="preserve">under </w:t>
      </w:r>
      <w:r w:rsidR="002E1B3D" w:rsidRPr="000D2D4F">
        <w:rPr>
          <w:lang w:val="en-US"/>
        </w:rPr>
        <w:t xml:space="preserve">kinetic </w:t>
      </w:r>
      <w:r w:rsidR="00EB2853" w:rsidRPr="000D2D4F">
        <w:rPr>
          <w:lang w:val="en-US"/>
        </w:rPr>
        <w:t>control</w:t>
      </w:r>
      <w:r w:rsidR="002E1B3D" w:rsidRPr="000D2D4F">
        <w:rPr>
          <w:lang w:val="en-US"/>
        </w:rPr>
        <w:t xml:space="preserve"> (</w:t>
      </w:r>
      <w:r w:rsidR="002E1B3D" w:rsidRPr="000D2D4F">
        <w:rPr>
          <w:rFonts w:ascii="Symbol" w:hAnsi="Symbol"/>
          <w:lang w:val="en-US"/>
        </w:rPr>
        <w:t></w:t>
      </w:r>
      <w:r w:rsidR="002E1B3D" w:rsidRPr="000D2D4F">
        <w:rPr>
          <w:lang w:val="en-US"/>
        </w:rPr>
        <w:t>G</w:t>
      </w:r>
      <w:r w:rsidR="002E1B3D" w:rsidRPr="000D2D4F">
        <w:rPr>
          <w:vertAlign w:val="subscript"/>
          <w:lang w:val="en-US"/>
        </w:rPr>
        <w:t>298</w:t>
      </w:r>
      <w:r w:rsidR="00C201D6" w:rsidRPr="000D2D4F">
        <w:rPr>
          <w:lang w:val="en-US"/>
        </w:rPr>
        <w:t xml:space="preserve"> = –</w:t>
      </w:r>
      <w:r w:rsidR="002E1B3D" w:rsidRPr="000D2D4F">
        <w:rPr>
          <w:lang w:val="en-US"/>
        </w:rPr>
        <w:t>93 kJ mol</w:t>
      </w:r>
      <w:r w:rsidR="002E1B3D" w:rsidRPr="000D2D4F">
        <w:rPr>
          <w:vertAlign w:val="superscript"/>
          <w:lang w:val="en-US"/>
        </w:rPr>
        <w:t>-1</w:t>
      </w:r>
      <w:r w:rsidR="002E1B3D" w:rsidRPr="000D2D4F">
        <w:rPr>
          <w:lang w:val="en-US"/>
        </w:rPr>
        <w:t xml:space="preserve">) </w:t>
      </w:r>
      <w:r w:rsidR="004C5CF4" w:rsidRPr="000D2D4F">
        <w:rPr>
          <w:lang w:val="en-US"/>
        </w:rPr>
        <w:t xml:space="preserve">when compared to the formation of </w:t>
      </w:r>
      <w:r w:rsidR="00015FB4" w:rsidRPr="000D2D4F">
        <w:rPr>
          <w:b/>
          <w:lang w:val="en-US"/>
        </w:rPr>
        <w:t>5</w:t>
      </w:r>
      <w:r w:rsidR="004C5CF4" w:rsidRPr="000D2D4F">
        <w:rPr>
          <w:b/>
          <w:lang w:val="en-US"/>
        </w:rPr>
        <w:t>a</w:t>
      </w:r>
      <w:r w:rsidR="004C5CF4" w:rsidRPr="000D2D4F">
        <w:rPr>
          <w:lang w:val="en-US"/>
        </w:rPr>
        <w:t xml:space="preserve"> (</w:t>
      </w:r>
      <w:r w:rsidR="004C5CF4" w:rsidRPr="000D2D4F">
        <w:rPr>
          <w:rFonts w:ascii="Symbol" w:hAnsi="Symbol"/>
          <w:lang w:val="en-US"/>
        </w:rPr>
        <w:t></w:t>
      </w:r>
      <w:r w:rsidR="004C5CF4" w:rsidRPr="000D2D4F">
        <w:rPr>
          <w:lang w:val="en-US"/>
        </w:rPr>
        <w:t>G</w:t>
      </w:r>
      <w:r w:rsidR="004C5CF4" w:rsidRPr="000D2D4F">
        <w:rPr>
          <w:vertAlign w:val="subscript"/>
          <w:lang w:val="en-US"/>
        </w:rPr>
        <w:t>298</w:t>
      </w:r>
      <w:r w:rsidR="00C201D6" w:rsidRPr="000D2D4F">
        <w:rPr>
          <w:lang w:val="en-US"/>
        </w:rPr>
        <w:t xml:space="preserve"> = –</w:t>
      </w:r>
      <w:r w:rsidR="004C5CF4" w:rsidRPr="000D2D4F">
        <w:rPr>
          <w:lang w:val="en-US"/>
        </w:rPr>
        <w:t>228 kJ mol</w:t>
      </w:r>
      <w:r w:rsidR="004C5CF4" w:rsidRPr="000D2D4F">
        <w:rPr>
          <w:vertAlign w:val="superscript"/>
          <w:lang w:val="en-US"/>
        </w:rPr>
        <w:t>-1</w:t>
      </w:r>
      <w:r w:rsidR="004C5CF4" w:rsidRPr="000D2D4F">
        <w:rPr>
          <w:lang w:val="en-US"/>
        </w:rPr>
        <w:t xml:space="preserve">) </w:t>
      </w:r>
      <w:r w:rsidR="00A9097D" w:rsidRPr="000D2D4F">
        <w:rPr>
          <w:lang w:val="en-US"/>
        </w:rPr>
        <w:t>(Scheme 5</w:t>
      </w:r>
      <w:r w:rsidR="002E1B3D" w:rsidRPr="000D2D4F">
        <w:rPr>
          <w:lang w:val="en-US"/>
        </w:rPr>
        <w:t xml:space="preserve">a). In the case of the </w:t>
      </w:r>
      <w:r w:rsidRPr="000D2D4F">
        <w:rPr>
          <w:lang w:val="en-US"/>
        </w:rPr>
        <w:t>Au(I)</w:t>
      </w:r>
      <w:r w:rsidR="002E1B3D" w:rsidRPr="000D2D4F">
        <w:rPr>
          <w:lang w:val="en-US"/>
        </w:rPr>
        <w:t>-cataly</w:t>
      </w:r>
      <w:r w:rsidRPr="000D2D4F">
        <w:rPr>
          <w:lang w:val="en-US"/>
        </w:rPr>
        <w:t>s</w:t>
      </w:r>
      <w:r w:rsidR="002E1B3D" w:rsidRPr="000D2D4F">
        <w:rPr>
          <w:lang w:val="en-US"/>
        </w:rPr>
        <w:t xml:space="preserve">ed reaction, the binding of ynone </w:t>
      </w:r>
      <w:r w:rsidR="002E1B3D" w:rsidRPr="000D2D4F">
        <w:rPr>
          <w:b/>
          <w:lang w:val="en-US"/>
        </w:rPr>
        <w:t>1a</w:t>
      </w:r>
      <w:r w:rsidR="002E1B3D" w:rsidRPr="000D2D4F">
        <w:rPr>
          <w:lang w:val="en-US"/>
        </w:rPr>
        <w:t xml:space="preserve"> to the cationic fragment [Au(PPh</w:t>
      </w:r>
      <w:r w:rsidR="002E1B3D" w:rsidRPr="000D2D4F">
        <w:rPr>
          <w:vertAlign w:val="subscript"/>
          <w:lang w:val="en-US"/>
        </w:rPr>
        <w:t>3</w:t>
      </w:r>
      <w:r w:rsidR="002E1B3D" w:rsidRPr="000D2D4F">
        <w:rPr>
          <w:lang w:val="en-US"/>
        </w:rPr>
        <w:t>)]</w:t>
      </w:r>
      <w:r w:rsidR="002E1B3D" w:rsidRPr="000D2D4F">
        <w:rPr>
          <w:vertAlign w:val="superscript"/>
          <w:lang w:val="en-US"/>
        </w:rPr>
        <w:t>+</w:t>
      </w:r>
      <w:r w:rsidR="002E1B3D" w:rsidRPr="000D2D4F">
        <w:rPr>
          <w:lang w:val="en-US"/>
        </w:rPr>
        <w:t xml:space="preserve"> was envisaged, whereas the </w:t>
      </w:r>
      <w:r w:rsidRPr="000D2D4F">
        <w:rPr>
          <w:lang w:val="en-US"/>
        </w:rPr>
        <w:t>Ag(I)-catalysed process</w:t>
      </w:r>
      <w:r w:rsidR="002E1B3D" w:rsidRPr="000D2D4F">
        <w:rPr>
          <w:lang w:val="en-US"/>
        </w:rPr>
        <w:t xml:space="preserve"> was modelled with the analogous group [Ag(PPh</w:t>
      </w:r>
      <w:r w:rsidR="002E1B3D" w:rsidRPr="000D2D4F">
        <w:rPr>
          <w:vertAlign w:val="subscript"/>
          <w:lang w:val="en-US"/>
        </w:rPr>
        <w:t>3</w:t>
      </w:r>
      <w:r w:rsidR="002E1B3D" w:rsidRPr="000D2D4F">
        <w:rPr>
          <w:lang w:val="en-US"/>
        </w:rPr>
        <w:t>)]</w:t>
      </w:r>
      <w:r w:rsidR="002E1B3D" w:rsidRPr="000D2D4F">
        <w:rPr>
          <w:vertAlign w:val="superscript"/>
          <w:lang w:val="en-US"/>
        </w:rPr>
        <w:t>+</w:t>
      </w:r>
      <w:r w:rsidR="002E1B3D" w:rsidRPr="000D2D4F">
        <w:rPr>
          <w:lang w:val="en-US"/>
        </w:rPr>
        <w:t>.</w:t>
      </w:r>
      <w:r w:rsidR="00232857" w:rsidRPr="000D2D4F">
        <w:rPr>
          <w:vertAlign w:val="superscript"/>
          <w:lang w:val="en-US"/>
        </w:rPr>
        <w:t>16</w:t>
      </w:r>
      <w:r w:rsidR="008A129B" w:rsidRPr="000D2D4F">
        <w:rPr>
          <w:lang w:val="en-US"/>
        </w:rPr>
        <w:t xml:space="preserve"> Note, [Ag(PPh</w:t>
      </w:r>
      <w:r w:rsidR="008A129B" w:rsidRPr="000D2D4F">
        <w:rPr>
          <w:vertAlign w:val="subscript"/>
          <w:lang w:val="en-US"/>
        </w:rPr>
        <w:t>3</w:t>
      </w:r>
      <w:r w:rsidR="008A129B" w:rsidRPr="000D2D4F">
        <w:rPr>
          <w:lang w:val="en-US"/>
        </w:rPr>
        <w:t>)]</w:t>
      </w:r>
      <w:r w:rsidR="008A129B" w:rsidRPr="000D2D4F">
        <w:rPr>
          <w:vertAlign w:val="superscript"/>
          <w:lang w:val="en-US"/>
        </w:rPr>
        <w:t xml:space="preserve">+ </w:t>
      </w:r>
      <w:r w:rsidR="008A129B" w:rsidRPr="000D2D4F">
        <w:rPr>
          <w:lang w:val="en-US"/>
        </w:rPr>
        <w:t xml:space="preserve">was chosen for these modelling studies rather than </w:t>
      </w:r>
      <w:proofErr w:type="spellStart"/>
      <w:r w:rsidR="008A129B" w:rsidRPr="000D2D4F">
        <w:rPr>
          <w:lang w:val="en-US"/>
        </w:rPr>
        <w:t>AgOTf</w:t>
      </w:r>
      <w:proofErr w:type="spellEnd"/>
      <w:r w:rsidR="008A129B" w:rsidRPr="000D2D4F">
        <w:rPr>
          <w:lang w:val="en-US"/>
        </w:rPr>
        <w:t xml:space="preserve"> to </w:t>
      </w:r>
      <w:r w:rsidR="008A129B" w:rsidRPr="000D2D4F">
        <w:rPr>
          <w:lang w:val="en-US"/>
        </w:rPr>
        <w:lastRenderedPageBreak/>
        <w:t xml:space="preserve">significantly simplify the calculations; silver(I) complexes are kinetically labile, meaning that the precise nature of the active Ag(I) species is unclear for </w:t>
      </w:r>
      <w:proofErr w:type="spellStart"/>
      <w:r w:rsidR="008A129B" w:rsidRPr="000D2D4F">
        <w:rPr>
          <w:lang w:val="en-US"/>
        </w:rPr>
        <w:t>AgOTf</w:t>
      </w:r>
      <w:proofErr w:type="spellEnd"/>
      <w:r w:rsidR="008A129B" w:rsidRPr="000D2D4F">
        <w:rPr>
          <w:lang w:val="en-US"/>
        </w:rPr>
        <w:t xml:space="preserve">, but the reaction of </w:t>
      </w:r>
      <w:proofErr w:type="spellStart"/>
      <w:r w:rsidR="008A129B" w:rsidRPr="000D2D4F">
        <w:rPr>
          <w:lang w:val="en-US"/>
        </w:rPr>
        <w:t>AgOTf</w:t>
      </w:r>
      <w:proofErr w:type="spellEnd"/>
      <w:r w:rsidR="008A129B" w:rsidRPr="000D2D4F">
        <w:rPr>
          <w:lang w:val="en-US"/>
        </w:rPr>
        <w:t xml:space="preserve"> with one equivalent of PPh</w:t>
      </w:r>
      <w:r w:rsidR="008A129B" w:rsidRPr="000D2D4F">
        <w:rPr>
          <w:vertAlign w:val="subscript"/>
          <w:lang w:val="en-US"/>
        </w:rPr>
        <w:t>3</w:t>
      </w:r>
      <w:r w:rsidR="008A129B" w:rsidRPr="000D2D4F">
        <w:rPr>
          <w:lang w:val="en-US"/>
        </w:rPr>
        <w:t xml:space="preserve"> results in the formation of known complex Ag(</w:t>
      </w:r>
      <w:proofErr w:type="spellStart"/>
      <w:r w:rsidR="008A129B" w:rsidRPr="000D2D4F">
        <w:rPr>
          <w:lang w:val="en-US"/>
        </w:rPr>
        <w:t>OTf</w:t>
      </w:r>
      <w:proofErr w:type="spellEnd"/>
      <w:r w:rsidR="008A129B" w:rsidRPr="000D2D4F">
        <w:rPr>
          <w:lang w:val="en-US"/>
        </w:rPr>
        <w:t>)(PPh</w:t>
      </w:r>
      <w:r w:rsidR="008A129B" w:rsidRPr="000D2D4F">
        <w:rPr>
          <w:vertAlign w:val="subscript"/>
          <w:lang w:val="en-US"/>
        </w:rPr>
        <w:t>3</w:t>
      </w:r>
      <w:r w:rsidR="008A129B" w:rsidRPr="000D2D4F">
        <w:rPr>
          <w:lang w:val="en-US"/>
        </w:rPr>
        <w:t>). The validity of this system as a catalyst was confirmed</w:t>
      </w:r>
      <w:r w:rsidR="002E1B3D" w:rsidRPr="000D2D4F">
        <w:rPr>
          <w:lang w:val="en-US"/>
        </w:rPr>
        <w:t xml:space="preserve"> experimentally by performing the reaction of </w:t>
      </w:r>
      <w:r w:rsidR="002E1B3D" w:rsidRPr="000D2D4F">
        <w:rPr>
          <w:b/>
          <w:lang w:val="en-US"/>
        </w:rPr>
        <w:t>1a</w:t>
      </w:r>
      <w:r w:rsidRPr="000D2D4F">
        <w:rPr>
          <w:lang w:val="en-US"/>
        </w:rPr>
        <w:t xml:space="preserve"> with </w:t>
      </w:r>
      <w:proofErr w:type="spellStart"/>
      <w:r w:rsidRPr="000D2D4F">
        <w:rPr>
          <w:lang w:val="en-US"/>
        </w:rPr>
        <w:t>AgOTf</w:t>
      </w:r>
      <w:proofErr w:type="spellEnd"/>
      <w:r w:rsidR="002E1B3D" w:rsidRPr="000D2D4F">
        <w:rPr>
          <w:lang w:val="en-US"/>
        </w:rPr>
        <w:t xml:space="preserve"> with </w:t>
      </w:r>
      <w:r w:rsidR="008A129B" w:rsidRPr="000D2D4F">
        <w:rPr>
          <w:lang w:val="en-US"/>
        </w:rPr>
        <w:t xml:space="preserve">the addition of </w:t>
      </w:r>
      <w:r w:rsidR="002E1B3D" w:rsidRPr="000D2D4F">
        <w:rPr>
          <w:lang w:val="en-US"/>
        </w:rPr>
        <w:t>one equivalent of PPh</w:t>
      </w:r>
      <w:r w:rsidR="002E1B3D" w:rsidRPr="000D2D4F">
        <w:rPr>
          <w:vertAlign w:val="subscript"/>
          <w:lang w:val="en-US"/>
        </w:rPr>
        <w:t>3</w:t>
      </w:r>
      <w:r w:rsidR="008A129B" w:rsidRPr="000D2D4F">
        <w:rPr>
          <w:lang w:val="en-US"/>
        </w:rPr>
        <w:t>, which enabled</w:t>
      </w:r>
      <w:r w:rsidR="002E1B3D" w:rsidRPr="000D2D4F">
        <w:rPr>
          <w:lang w:val="en-US"/>
        </w:rPr>
        <w:t xml:space="preserve"> </w:t>
      </w:r>
      <w:r w:rsidR="008A129B" w:rsidRPr="000D2D4F">
        <w:rPr>
          <w:lang w:val="en-US"/>
        </w:rPr>
        <w:t xml:space="preserve">spirocycle </w:t>
      </w:r>
      <w:r w:rsidR="002E1B3D" w:rsidRPr="000D2D4F">
        <w:rPr>
          <w:b/>
          <w:lang w:val="en-US"/>
        </w:rPr>
        <w:t xml:space="preserve">6a </w:t>
      </w:r>
      <w:r w:rsidR="008A129B" w:rsidRPr="000D2D4F">
        <w:rPr>
          <w:lang w:val="en-US"/>
        </w:rPr>
        <w:t xml:space="preserve">to be formed </w:t>
      </w:r>
      <w:r w:rsidR="002E1B3D" w:rsidRPr="000D2D4F">
        <w:rPr>
          <w:lang w:val="en-US"/>
        </w:rPr>
        <w:t xml:space="preserve">in </w:t>
      </w:r>
      <w:r w:rsidR="00A9097D" w:rsidRPr="000D2D4F">
        <w:rPr>
          <w:lang w:val="en-US"/>
        </w:rPr>
        <w:t>quantitative</w:t>
      </w:r>
      <w:r w:rsidR="002E1B3D" w:rsidRPr="000D2D4F">
        <w:rPr>
          <w:lang w:val="en-US"/>
        </w:rPr>
        <w:t xml:space="preserve"> </w:t>
      </w:r>
      <w:r w:rsidR="00A9097D" w:rsidRPr="000D2D4F">
        <w:rPr>
          <w:lang w:val="en-US"/>
        </w:rPr>
        <w:t>yield</w:t>
      </w:r>
      <w:r w:rsidR="005522EA" w:rsidRPr="000D2D4F">
        <w:rPr>
          <w:lang w:val="en-US"/>
        </w:rPr>
        <w:t xml:space="preserve"> with a 1 h reaction time. The same reaction was also monitored using </w:t>
      </w:r>
      <w:proofErr w:type="spellStart"/>
      <w:r w:rsidR="005522EA" w:rsidRPr="000D2D4F">
        <w:rPr>
          <w:lang w:val="en-US"/>
        </w:rPr>
        <w:t>ReactIR</w:t>
      </w:r>
      <w:proofErr w:type="spellEnd"/>
      <w:r w:rsidR="005522EA" w:rsidRPr="000D2D4F">
        <w:rPr>
          <w:lang w:val="en-US"/>
        </w:rPr>
        <w:t xml:space="preserve"> and was found to be complete in 25 minutes, and thus t</w:t>
      </w:r>
      <w:r w:rsidR="005228FC" w:rsidRPr="000D2D4F">
        <w:rPr>
          <w:lang w:val="en-US"/>
        </w:rPr>
        <w:t xml:space="preserve">his catalyst system is </w:t>
      </w:r>
      <w:proofErr w:type="gramStart"/>
      <w:r w:rsidR="005228FC" w:rsidRPr="000D2D4F">
        <w:rPr>
          <w:lang w:val="en-US"/>
        </w:rPr>
        <w:t>similar to</w:t>
      </w:r>
      <w:proofErr w:type="gramEnd"/>
      <w:r w:rsidR="005228FC" w:rsidRPr="000D2D4F">
        <w:rPr>
          <w:lang w:val="en-US"/>
        </w:rPr>
        <w:t xml:space="preserve"> </w:t>
      </w:r>
      <w:proofErr w:type="spellStart"/>
      <w:r w:rsidR="005228FC" w:rsidRPr="000D2D4F">
        <w:rPr>
          <w:lang w:val="en-US"/>
        </w:rPr>
        <w:t>AgOTf</w:t>
      </w:r>
      <w:proofErr w:type="spellEnd"/>
      <w:r w:rsidR="005228FC" w:rsidRPr="000D2D4F">
        <w:rPr>
          <w:lang w:val="en-US"/>
        </w:rPr>
        <w:t xml:space="preserve"> alone (30 min</w:t>
      </w:r>
      <w:r w:rsidR="005522EA" w:rsidRPr="000D2D4F">
        <w:rPr>
          <w:lang w:val="en-US"/>
        </w:rPr>
        <w:t xml:space="preserve">, as measured by </w:t>
      </w:r>
      <w:proofErr w:type="spellStart"/>
      <w:r w:rsidR="005522EA" w:rsidRPr="000D2D4F">
        <w:rPr>
          <w:lang w:val="en-US"/>
        </w:rPr>
        <w:t>ReactIR</w:t>
      </w:r>
      <w:proofErr w:type="spellEnd"/>
      <w:r w:rsidR="005522EA" w:rsidRPr="000D2D4F">
        <w:rPr>
          <w:lang w:val="en-US"/>
        </w:rPr>
        <w:t>).</w:t>
      </w:r>
    </w:p>
    <w:p w14:paraId="75329A02" w14:textId="2243C97C" w:rsidR="0032422B" w:rsidRPr="000D2D4F" w:rsidRDefault="0032422B" w:rsidP="0032422B">
      <w:pPr>
        <w:pStyle w:val="SchemeImage"/>
        <w:jc w:val="center"/>
      </w:pPr>
      <w:r w:rsidRPr="000D2D4F">
        <w:object w:dxaOrig="13944" w:dyaOrig="12679" w14:anchorId="1F949F61">
          <v:shape id="_x0000_i1030" type="#_x0000_t75" style="width:489pt;height:444.75pt" o:ole="">
            <v:imagedata r:id="rId20" o:title=""/>
          </v:shape>
          <o:OLEObject Type="Embed" ProgID="ChemDraw.Document.6.0" ShapeID="_x0000_i1030" DrawAspect="Content" ObjectID="_1587801747" r:id="rId21"/>
        </w:object>
      </w:r>
    </w:p>
    <w:p w14:paraId="314B3138" w14:textId="3CF466CE" w:rsidR="0032422B" w:rsidRPr="000D2D4F" w:rsidRDefault="0032422B" w:rsidP="0032422B">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rPr>
          <w:rStyle w:val="GraphicCaptionChar"/>
          <w:b/>
        </w:rPr>
      </w:pPr>
      <w:r w:rsidRPr="000D2D4F">
        <w:rPr>
          <w:rFonts w:ascii="Calibri Light" w:hAnsi="Calibri Light"/>
          <w:b/>
          <w:sz w:val="15"/>
        </w:rPr>
        <w:t>Scheme 5</w:t>
      </w:r>
      <w:r w:rsidRPr="000D2D4F">
        <w:rPr>
          <w:rFonts w:ascii="Calibri Light" w:hAnsi="Calibri Light"/>
          <w:sz w:val="15"/>
        </w:rPr>
        <w:t xml:space="preserve"> DFT-calculated energies for (a) formation of compounds </w:t>
      </w:r>
      <w:r w:rsidRPr="000D2D4F">
        <w:rPr>
          <w:rFonts w:ascii="Calibri Light" w:hAnsi="Calibri Light"/>
          <w:b/>
          <w:sz w:val="15"/>
        </w:rPr>
        <w:t>5a</w:t>
      </w:r>
      <w:r w:rsidRPr="000D2D4F">
        <w:rPr>
          <w:rFonts w:ascii="Calibri Light" w:hAnsi="Calibri Light"/>
          <w:sz w:val="15"/>
        </w:rPr>
        <w:t xml:space="preserve"> and </w:t>
      </w:r>
      <w:r w:rsidRPr="000D2D4F">
        <w:rPr>
          <w:rFonts w:ascii="Calibri Light" w:hAnsi="Calibri Light"/>
          <w:b/>
          <w:sz w:val="15"/>
        </w:rPr>
        <w:t>6a</w:t>
      </w:r>
      <w:r w:rsidRPr="000D2D4F">
        <w:rPr>
          <w:rFonts w:ascii="Calibri Light" w:hAnsi="Calibri Light"/>
          <w:sz w:val="15"/>
        </w:rPr>
        <w:t xml:space="preserve"> from </w:t>
      </w:r>
      <w:r w:rsidRPr="000D2D4F">
        <w:rPr>
          <w:rFonts w:ascii="Calibri Light" w:hAnsi="Calibri Light"/>
          <w:b/>
          <w:sz w:val="15"/>
        </w:rPr>
        <w:t>1a</w:t>
      </w:r>
      <w:r w:rsidRPr="000D2D4F">
        <w:rPr>
          <w:rFonts w:ascii="Calibri Light" w:hAnsi="Calibri Light"/>
          <w:sz w:val="15"/>
        </w:rPr>
        <w:t xml:space="preserve"> and (b) Ag(I)- and Au(I)-catalysed C–C bond formation from complex A. Energies are corrected zero-point energy-corrected electronic energies (top) and Gibbs energies at 298 K (bottom) in kJ mol</w:t>
      </w:r>
      <w:r w:rsidRPr="000D2D4F">
        <w:rPr>
          <w:rFonts w:ascii="Calibri Light" w:hAnsi="Calibri Light"/>
          <w:sz w:val="15"/>
          <w:vertAlign w:val="superscript"/>
        </w:rPr>
        <w:t>-1</w:t>
      </w:r>
      <w:r w:rsidRPr="000D2D4F">
        <w:rPr>
          <w:rFonts w:ascii="Calibri Light" w:hAnsi="Calibri Light"/>
          <w:sz w:val="15"/>
        </w:rPr>
        <w:t xml:space="preserve"> at the D3-PBE0/def2-TZVPP//BP86/SVP(P) level with COSMO solvent correction in CH</w:t>
      </w:r>
      <w:r w:rsidRPr="000D2D4F">
        <w:rPr>
          <w:rFonts w:ascii="Calibri Light" w:hAnsi="Calibri Light"/>
          <w:sz w:val="15"/>
          <w:vertAlign w:val="subscript"/>
        </w:rPr>
        <w:t>2</w:t>
      </w:r>
      <w:r w:rsidRPr="000D2D4F">
        <w:rPr>
          <w:rFonts w:ascii="Calibri Light" w:hAnsi="Calibri Light"/>
          <w:sz w:val="15"/>
        </w:rPr>
        <w:t>Cl</w:t>
      </w:r>
      <w:r w:rsidRPr="000D2D4F">
        <w:rPr>
          <w:rFonts w:ascii="Calibri Light" w:hAnsi="Calibri Light"/>
          <w:sz w:val="15"/>
          <w:vertAlign w:val="subscript"/>
        </w:rPr>
        <w:t>2</w:t>
      </w:r>
      <w:r w:rsidRPr="000D2D4F">
        <w:rPr>
          <w:rFonts w:ascii="Calibri Light" w:hAnsi="Calibri Light"/>
          <w:sz w:val="15"/>
        </w:rPr>
        <w:t>.</w:t>
      </w:r>
    </w:p>
    <w:p w14:paraId="3155BD0F" w14:textId="77777777" w:rsidR="0032422B" w:rsidRPr="000D2D4F" w:rsidRDefault="0032422B" w:rsidP="00E7384C">
      <w:pPr>
        <w:rPr>
          <w:lang w:val="en-US"/>
        </w:rPr>
        <w:sectPr w:rsidR="0032422B" w:rsidRPr="000D2D4F" w:rsidSect="0032422B">
          <w:type w:val="continuous"/>
          <w:pgSz w:w="11906" w:h="16838" w:code="9"/>
          <w:pgMar w:top="1418" w:right="992" w:bottom="1134" w:left="992" w:header="709" w:footer="789" w:gutter="0"/>
          <w:cols w:space="568"/>
          <w:docGrid w:linePitch="360"/>
        </w:sectPr>
      </w:pPr>
    </w:p>
    <w:p w14:paraId="08DF2454" w14:textId="72CAD3B8" w:rsidR="004C5CF4" w:rsidRPr="000D2D4F" w:rsidRDefault="00E71C7F" w:rsidP="00E7384C">
      <w:pPr>
        <w:rPr>
          <w:lang w:val="en-US"/>
        </w:rPr>
      </w:pPr>
      <w:r w:rsidRPr="000D2D4F">
        <w:rPr>
          <w:lang w:val="en-US"/>
        </w:rPr>
        <w:t xml:space="preserve">In both cases, the reference state for the calculations was taken as the </w:t>
      </w:r>
      <w:r w:rsidRPr="000D2D4F">
        <w:rPr>
          <w:i/>
          <w:lang w:val="en-US"/>
        </w:rPr>
        <w:t>O</w:t>
      </w:r>
      <w:r w:rsidRPr="000D2D4F">
        <w:rPr>
          <w:lang w:val="en-US"/>
        </w:rPr>
        <w:t xml:space="preserve">-bound alkyne complex </w:t>
      </w:r>
      <w:r w:rsidRPr="000D2D4F">
        <w:rPr>
          <w:b/>
          <w:lang w:val="en-US"/>
        </w:rPr>
        <w:t>A</w:t>
      </w:r>
      <w:r w:rsidRPr="000D2D4F">
        <w:rPr>
          <w:lang w:val="en-US"/>
        </w:rPr>
        <w:t xml:space="preserve"> (Scheme 5</w:t>
      </w:r>
      <w:r w:rsidR="002F2B15" w:rsidRPr="000D2D4F">
        <w:rPr>
          <w:lang w:val="en-US"/>
        </w:rPr>
        <w:t>b</w:t>
      </w:r>
      <w:r w:rsidRPr="000D2D4F">
        <w:rPr>
          <w:lang w:val="en-US"/>
        </w:rPr>
        <w:t xml:space="preserve">). The formation of the corresponding </w:t>
      </w:r>
      <w:r w:rsidRPr="000D2D4F">
        <w:rPr>
          <w:rFonts w:ascii="Symbol" w:hAnsi="Symbol"/>
          <w:lang w:val="en-US"/>
        </w:rPr>
        <w:t></w:t>
      </w:r>
      <w:r w:rsidRPr="000D2D4F">
        <w:rPr>
          <w:lang w:val="en-US"/>
        </w:rPr>
        <w:t xml:space="preserve">-alkyne complexes, </w:t>
      </w:r>
      <w:r w:rsidRPr="000D2D4F">
        <w:rPr>
          <w:b/>
          <w:lang w:val="en-US"/>
        </w:rPr>
        <w:t>B</w:t>
      </w:r>
      <w:r w:rsidRPr="000D2D4F">
        <w:rPr>
          <w:lang w:val="en-US"/>
        </w:rPr>
        <w:t xml:space="preserve">, occurs with only a </w:t>
      </w:r>
      <w:r w:rsidR="00984DA7" w:rsidRPr="000D2D4F">
        <w:rPr>
          <w:lang w:val="en-US"/>
        </w:rPr>
        <w:t>small change in energy (+</w:t>
      </w:r>
      <w:r w:rsidRPr="000D2D4F">
        <w:rPr>
          <w:lang w:val="en-US"/>
        </w:rPr>
        <w:t>3 kJ mol</w:t>
      </w:r>
      <w:r w:rsidRPr="000D2D4F">
        <w:rPr>
          <w:vertAlign w:val="superscript"/>
          <w:lang w:val="en-US"/>
        </w:rPr>
        <w:t>-1</w:t>
      </w:r>
      <w:r w:rsidRPr="000D2D4F">
        <w:rPr>
          <w:lang w:val="en-US"/>
        </w:rPr>
        <w:t xml:space="preserve">) which is probably not relevant at this level of theory.  The formation of slipped alkyne complexes </w:t>
      </w:r>
      <w:r w:rsidRPr="000D2D4F">
        <w:rPr>
          <w:b/>
          <w:lang w:val="en-US"/>
        </w:rPr>
        <w:t>C</w:t>
      </w:r>
      <w:r w:rsidRPr="000D2D4F">
        <w:rPr>
          <w:lang w:val="en-US"/>
        </w:rPr>
        <w:t xml:space="preserve"> is proposed as the next step. Two transition states were found for C-C bond formation from </w:t>
      </w:r>
      <w:r w:rsidRPr="000D2D4F">
        <w:rPr>
          <w:b/>
          <w:lang w:val="en-US"/>
        </w:rPr>
        <w:t>C</w:t>
      </w:r>
      <w:r w:rsidRPr="000D2D4F">
        <w:rPr>
          <w:lang w:val="en-US"/>
        </w:rPr>
        <w:t>,</w:t>
      </w:r>
      <w:r w:rsidR="00A9097D" w:rsidRPr="000D2D4F">
        <w:rPr>
          <w:lang w:val="en-US"/>
        </w:rPr>
        <w:t xml:space="preserve"> with</w:t>
      </w:r>
      <w:r w:rsidRPr="000D2D4F">
        <w:rPr>
          <w:lang w:val="en-US"/>
        </w:rPr>
        <w:t xml:space="preserve"> </w:t>
      </w:r>
      <w:proofErr w:type="spellStart"/>
      <w:r w:rsidRPr="000D2D4F">
        <w:rPr>
          <w:b/>
          <w:lang w:val="en-US"/>
        </w:rPr>
        <w:t>ts</w:t>
      </w:r>
      <w:r w:rsidRPr="000D2D4F">
        <w:rPr>
          <w:b/>
          <w:vertAlign w:val="subscript"/>
          <w:lang w:val="en-US"/>
        </w:rPr>
        <w:t>CD</w:t>
      </w:r>
      <w:proofErr w:type="spellEnd"/>
      <w:r w:rsidRPr="000D2D4F">
        <w:rPr>
          <w:lang w:val="en-US"/>
        </w:rPr>
        <w:t xml:space="preserve"> best viewed as nucleophilic attac</w:t>
      </w:r>
      <w:r w:rsidR="002F2B15" w:rsidRPr="000D2D4F">
        <w:rPr>
          <w:lang w:val="en-US"/>
        </w:rPr>
        <w:t>k</w:t>
      </w:r>
      <w:r w:rsidRPr="000D2D4F">
        <w:rPr>
          <w:lang w:val="en-US"/>
        </w:rPr>
        <w:t xml:space="preserve"> by the </w:t>
      </w:r>
      <w:r w:rsidR="002F2B15" w:rsidRPr="000D2D4F">
        <w:rPr>
          <w:lang w:val="en-US"/>
        </w:rPr>
        <w:t>3</w:t>
      </w:r>
      <w:r w:rsidRPr="000D2D4F">
        <w:rPr>
          <w:lang w:val="en-US"/>
        </w:rPr>
        <w:t xml:space="preserve">-position of the indole ring at the carbocation in </w:t>
      </w:r>
      <w:r w:rsidRPr="000D2D4F">
        <w:rPr>
          <w:b/>
          <w:lang w:val="en-US"/>
        </w:rPr>
        <w:t>C</w:t>
      </w:r>
      <w:r w:rsidRPr="000D2D4F">
        <w:rPr>
          <w:lang w:val="en-US"/>
        </w:rPr>
        <w:t xml:space="preserve">. This gives the spirocyclic complexes </w:t>
      </w:r>
      <w:r w:rsidRPr="000D2D4F">
        <w:rPr>
          <w:b/>
          <w:lang w:val="en-US"/>
        </w:rPr>
        <w:t>D</w:t>
      </w:r>
      <w:r w:rsidRPr="000D2D4F">
        <w:rPr>
          <w:lang w:val="en-US"/>
        </w:rPr>
        <w:t xml:space="preserve">. The second transition state, </w:t>
      </w:r>
      <w:proofErr w:type="spellStart"/>
      <w:r w:rsidRPr="000D2D4F">
        <w:rPr>
          <w:b/>
          <w:lang w:val="en-US"/>
        </w:rPr>
        <w:t>ts</w:t>
      </w:r>
      <w:r w:rsidRPr="000D2D4F">
        <w:rPr>
          <w:b/>
          <w:vertAlign w:val="subscript"/>
          <w:lang w:val="en-US"/>
        </w:rPr>
        <w:t>CE</w:t>
      </w:r>
      <w:proofErr w:type="spellEnd"/>
      <w:r w:rsidRPr="000D2D4F">
        <w:rPr>
          <w:lang w:val="en-US"/>
        </w:rPr>
        <w:t xml:space="preserve">, involved nucleophilic attack from the 2-position of the indole ring to give the carbazole precursor </w:t>
      </w:r>
      <w:r w:rsidRPr="000D2D4F">
        <w:rPr>
          <w:b/>
          <w:lang w:val="en-US"/>
        </w:rPr>
        <w:t>E</w:t>
      </w:r>
      <w:r w:rsidRPr="000D2D4F">
        <w:rPr>
          <w:lang w:val="en-US"/>
        </w:rPr>
        <w:t xml:space="preserve">. A subsequent keto-enol tautomerisation then gives </w:t>
      </w:r>
      <w:r w:rsidRPr="000D2D4F">
        <w:rPr>
          <w:b/>
          <w:lang w:val="en-US"/>
        </w:rPr>
        <w:t>F</w:t>
      </w:r>
      <w:r w:rsidRPr="000D2D4F">
        <w:rPr>
          <w:lang w:val="en-US"/>
        </w:rPr>
        <w:t xml:space="preserve">, </w:t>
      </w:r>
      <w:r w:rsidR="00A9097D" w:rsidRPr="000D2D4F">
        <w:rPr>
          <w:lang w:val="en-US"/>
        </w:rPr>
        <w:t xml:space="preserve">which is </w:t>
      </w:r>
      <w:r w:rsidRPr="000D2D4F">
        <w:rPr>
          <w:lang w:val="en-US"/>
        </w:rPr>
        <w:t xml:space="preserve">the lowest energy state on this surface. </w:t>
      </w:r>
      <w:r w:rsidR="00683B6F" w:rsidRPr="000D2D4F">
        <w:rPr>
          <w:lang w:val="en-US"/>
        </w:rPr>
        <w:t xml:space="preserve">Despite repeated attempts at different levels of theory, a transition state connecting complexes </w:t>
      </w:r>
      <w:r w:rsidR="00683B6F" w:rsidRPr="000D2D4F">
        <w:rPr>
          <w:b/>
          <w:lang w:val="en-US"/>
        </w:rPr>
        <w:t>D</w:t>
      </w:r>
      <w:r w:rsidR="00683B6F" w:rsidRPr="000D2D4F">
        <w:rPr>
          <w:lang w:val="en-US"/>
        </w:rPr>
        <w:t xml:space="preserve"> and </w:t>
      </w:r>
      <w:r w:rsidR="00683B6F" w:rsidRPr="000D2D4F">
        <w:rPr>
          <w:b/>
          <w:lang w:val="en-US"/>
        </w:rPr>
        <w:t>E</w:t>
      </w:r>
      <w:r w:rsidR="00683B6F" w:rsidRPr="000D2D4F">
        <w:rPr>
          <w:lang w:val="en-US"/>
        </w:rPr>
        <w:t xml:space="preserve"> (for both gold an</w:t>
      </w:r>
      <w:r w:rsidR="00F7399D" w:rsidRPr="000D2D4F">
        <w:rPr>
          <w:lang w:val="en-US"/>
        </w:rPr>
        <w:t xml:space="preserve">d silver) could not be located, which leads us to think that a </w:t>
      </w:r>
      <w:r w:rsidR="00984DA7" w:rsidRPr="000D2D4F">
        <w:rPr>
          <w:lang w:val="en-US"/>
        </w:rPr>
        <w:t>1,2-</w:t>
      </w:r>
      <w:r w:rsidR="00F7399D" w:rsidRPr="000D2D4F">
        <w:rPr>
          <w:lang w:val="en-US"/>
        </w:rPr>
        <w:t>migration process probably does not operate.</w:t>
      </w:r>
      <w:r w:rsidR="007574DA" w:rsidRPr="000D2D4F">
        <w:rPr>
          <w:lang w:val="en-US"/>
        </w:rPr>
        <w:t xml:space="preserve"> </w:t>
      </w:r>
      <w:r w:rsidR="00F7399D" w:rsidRPr="000D2D4F">
        <w:rPr>
          <w:lang w:val="en-US"/>
        </w:rPr>
        <w:t xml:space="preserve"> </w:t>
      </w:r>
      <w:r w:rsidR="00000CEF" w:rsidRPr="000D2D4F">
        <w:rPr>
          <w:lang w:val="en-US"/>
        </w:rPr>
        <w:t>Such a 1,2-migration process has been proposed and calcu</w:t>
      </w:r>
      <w:r w:rsidR="005228FC" w:rsidRPr="000D2D4F">
        <w:rPr>
          <w:lang w:val="en-US"/>
        </w:rPr>
        <w:t>lated by DFT in a related Au(I)-</w:t>
      </w:r>
      <w:r w:rsidR="00000CEF" w:rsidRPr="000D2D4F">
        <w:rPr>
          <w:lang w:val="en-US"/>
        </w:rPr>
        <w:t xml:space="preserve">catalysed cyclisation of </w:t>
      </w:r>
      <w:r w:rsidR="00000CEF" w:rsidRPr="000D2D4F">
        <w:rPr>
          <w:i/>
          <w:lang w:val="en-US"/>
        </w:rPr>
        <w:t>N</w:t>
      </w:r>
      <w:r w:rsidR="00000CEF" w:rsidRPr="000D2D4F">
        <w:rPr>
          <w:lang w:val="en-US"/>
        </w:rPr>
        <w:t>-propargyl tryptamines</w:t>
      </w:r>
      <w:r w:rsidR="00B01F38" w:rsidRPr="000D2D4F">
        <w:rPr>
          <w:lang w:val="en-US"/>
        </w:rPr>
        <w:t>,</w:t>
      </w:r>
      <w:r w:rsidR="00000CEF" w:rsidRPr="000D2D4F">
        <w:rPr>
          <w:lang w:val="en-US"/>
        </w:rPr>
        <w:t xml:space="preserve"> in </w:t>
      </w:r>
      <w:r w:rsidR="005228FC" w:rsidRPr="000D2D4F">
        <w:rPr>
          <w:lang w:val="en-US"/>
        </w:rPr>
        <w:t>an important</w:t>
      </w:r>
      <w:r w:rsidR="00000CEF" w:rsidRPr="000D2D4F">
        <w:rPr>
          <w:lang w:val="en-US"/>
        </w:rPr>
        <w:t xml:space="preserve"> study by </w:t>
      </w:r>
      <w:proofErr w:type="spellStart"/>
      <w:r w:rsidR="00000CEF" w:rsidRPr="000D2D4F">
        <w:rPr>
          <w:lang w:val="en-US"/>
        </w:rPr>
        <w:t>Gandon</w:t>
      </w:r>
      <w:proofErr w:type="spellEnd"/>
      <w:r w:rsidR="00000CEF" w:rsidRPr="000D2D4F">
        <w:rPr>
          <w:lang w:val="en-US"/>
        </w:rPr>
        <w:t xml:space="preserve">, </w:t>
      </w:r>
      <w:proofErr w:type="spellStart"/>
      <w:r w:rsidR="00000CEF" w:rsidRPr="000D2D4F">
        <w:rPr>
          <w:lang w:val="en-US"/>
        </w:rPr>
        <w:t>Guinchard</w:t>
      </w:r>
      <w:proofErr w:type="spellEnd"/>
      <w:r w:rsidR="00000CEF" w:rsidRPr="000D2D4F">
        <w:rPr>
          <w:lang w:val="en-US"/>
        </w:rPr>
        <w:t xml:space="preserve"> and co-workers,</w:t>
      </w:r>
      <w:r w:rsidR="00000CEF" w:rsidRPr="000D2D4F">
        <w:rPr>
          <w:vertAlign w:val="superscript"/>
          <w:lang w:val="en-US"/>
        </w:rPr>
        <w:t>17</w:t>
      </w:r>
      <w:r w:rsidR="00000CEF" w:rsidRPr="000D2D4F">
        <w:rPr>
          <w:lang w:val="en-US"/>
        </w:rPr>
        <w:t xml:space="preserve"> but it does not appear to be the case in our system.</w:t>
      </w:r>
    </w:p>
    <w:p w14:paraId="713C4422" w14:textId="56497256" w:rsidR="00E71C7F" w:rsidRPr="000D2D4F" w:rsidRDefault="00A5284A" w:rsidP="00683B6F">
      <w:pPr>
        <w:rPr>
          <w:lang w:val="en-US"/>
        </w:rPr>
      </w:pPr>
      <w:r w:rsidRPr="000D2D4F">
        <w:rPr>
          <w:lang w:val="en-US"/>
        </w:rPr>
        <w:lastRenderedPageBreak/>
        <w:t xml:space="preserve">In the case of the </w:t>
      </w:r>
      <w:r w:rsidR="00984DA7" w:rsidRPr="000D2D4F">
        <w:rPr>
          <w:lang w:val="en-US"/>
        </w:rPr>
        <w:t>Au(I)-</w:t>
      </w:r>
      <w:r w:rsidR="003E5042" w:rsidRPr="000D2D4F">
        <w:rPr>
          <w:lang w:val="en-US"/>
        </w:rPr>
        <w:t>cataly</w:t>
      </w:r>
      <w:r w:rsidR="00984DA7" w:rsidRPr="000D2D4F">
        <w:rPr>
          <w:lang w:val="en-US"/>
        </w:rPr>
        <w:t>s</w:t>
      </w:r>
      <w:r w:rsidR="003E5042" w:rsidRPr="000D2D4F">
        <w:rPr>
          <w:lang w:val="en-US"/>
        </w:rPr>
        <w:t>ed</w:t>
      </w:r>
      <w:r w:rsidRPr="000D2D4F">
        <w:rPr>
          <w:lang w:val="en-US"/>
        </w:rPr>
        <w:t xml:space="preserve"> reactions, </w:t>
      </w:r>
      <w:proofErr w:type="gramStart"/>
      <w:r w:rsidRPr="000D2D4F">
        <w:rPr>
          <w:lang w:val="en-US"/>
        </w:rPr>
        <w:t>all of</w:t>
      </w:r>
      <w:proofErr w:type="gramEnd"/>
      <w:r w:rsidRPr="000D2D4F">
        <w:rPr>
          <w:lang w:val="en-US"/>
        </w:rPr>
        <w:t xml:space="preserve"> the states from </w:t>
      </w:r>
      <w:r w:rsidRPr="000D2D4F">
        <w:rPr>
          <w:b/>
          <w:lang w:val="en-US"/>
        </w:rPr>
        <w:t>C</w:t>
      </w:r>
      <w:r w:rsidRPr="000D2D4F">
        <w:rPr>
          <w:lang w:val="en-US"/>
        </w:rPr>
        <w:t xml:space="preserve"> onwards on the reaction coordinate are lower in energy than the reference state and there is only a very small difference in energy between the two transition states </w:t>
      </w:r>
      <w:proofErr w:type="spellStart"/>
      <w:r w:rsidRPr="000D2D4F">
        <w:rPr>
          <w:b/>
          <w:lang w:val="en-US"/>
        </w:rPr>
        <w:t>ts</w:t>
      </w:r>
      <w:r w:rsidRPr="000D2D4F">
        <w:rPr>
          <w:b/>
          <w:vertAlign w:val="subscript"/>
          <w:lang w:val="en-US"/>
        </w:rPr>
        <w:t>CD</w:t>
      </w:r>
      <w:proofErr w:type="spellEnd"/>
      <w:r w:rsidRPr="000D2D4F">
        <w:rPr>
          <w:b/>
          <w:vertAlign w:val="subscript"/>
          <w:lang w:val="en-US"/>
        </w:rPr>
        <w:t xml:space="preserve"> </w:t>
      </w:r>
      <w:r w:rsidRPr="000D2D4F">
        <w:rPr>
          <w:lang w:val="en-US"/>
        </w:rPr>
        <w:t>and</w:t>
      </w:r>
      <w:r w:rsidRPr="000D2D4F">
        <w:rPr>
          <w:b/>
          <w:vertAlign w:val="subscript"/>
          <w:lang w:val="en-US"/>
        </w:rPr>
        <w:t xml:space="preserve"> </w:t>
      </w:r>
      <w:proofErr w:type="spellStart"/>
      <w:r w:rsidRPr="000D2D4F">
        <w:rPr>
          <w:b/>
          <w:lang w:val="en-US"/>
        </w:rPr>
        <w:t>ts</w:t>
      </w:r>
      <w:r w:rsidRPr="000D2D4F">
        <w:rPr>
          <w:b/>
          <w:vertAlign w:val="subscript"/>
          <w:lang w:val="en-US"/>
        </w:rPr>
        <w:t>CE</w:t>
      </w:r>
      <w:proofErr w:type="spellEnd"/>
      <w:r w:rsidRPr="000D2D4F">
        <w:rPr>
          <w:lang w:val="en-US"/>
        </w:rPr>
        <w:t xml:space="preserve">. Complex </w:t>
      </w:r>
      <w:proofErr w:type="spellStart"/>
      <w:r w:rsidRPr="000D2D4F">
        <w:rPr>
          <w:b/>
          <w:lang w:val="en-US"/>
        </w:rPr>
        <w:t>D</w:t>
      </w:r>
      <w:r w:rsidRPr="000D2D4F">
        <w:rPr>
          <w:b/>
          <w:vertAlign w:val="subscript"/>
          <w:lang w:val="en-US"/>
        </w:rPr>
        <w:t>Au</w:t>
      </w:r>
      <w:proofErr w:type="spellEnd"/>
      <w:r w:rsidRPr="000D2D4F">
        <w:rPr>
          <w:lang w:val="en-US"/>
        </w:rPr>
        <w:t xml:space="preserve"> is lower in energy than </w:t>
      </w:r>
      <w:proofErr w:type="spellStart"/>
      <w:r w:rsidRPr="000D2D4F">
        <w:rPr>
          <w:b/>
          <w:lang w:val="en-US"/>
        </w:rPr>
        <w:t>E</w:t>
      </w:r>
      <w:r w:rsidRPr="000D2D4F">
        <w:rPr>
          <w:b/>
          <w:vertAlign w:val="subscript"/>
          <w:lang w:val="en-US"/>
        </w:rPr>
        <w:t>Au</w:t>
      </w:r>
      <w:proofErr w:type="spellEnd"/>
      <w:r w:rsidRPr="000D2D4F">
        <w:rPr>
          <w:lang w:val="en-US"/>
        </w:rPr>
        <w:t xml:space="preserve">, although the </w:t>
      </w:r>
      <w:proofErr w:type="spellStart"/>
      <w:r w:rsidRPr="000D2D4F">
        <w:rPr>
          <w:lang w:val="en-US"/>
        </w:rPr>
        <w:t>enolisation</w:t>
      </w:r>
      <w:proofErr w:type="spellEnd"/>
      <w:r w:rsidRPr="000D2D4F">
        <w:rPr>
          <w:lang w:val="en-US"/>
        </w:rPr>
        <w:t xml:space="preserve"> to form </w:t>
      </w:r>
      <w:proofErr w:type="spellStart"/>
      <w:r w:rsidRPr="000D2D4F">
        <w:rPr>
          <w:b/>
          <w:lang w:val="en-US"/>
        </w:rPr>
        <w:t>F</w:t>
      </w:r>
      <w:r w:rsidRPr="000D2D4F">
        <w:rPr>
          <w:b/>
          <w:vertAlign w:val="subscript"/>
          <w:lang w:val="en-US"/>
        </w:rPr>
        <w:t>Au</w:t>
      </w:r>
      <w:proofErr w:type="spellEnd"/>
      <w:r w:rsidR="00EB2853" w:rsidRPr="000D2D4F">
        <w:rPr>
          <w:lang w:val="en-US"/>
        </w:rPr>
        <w:t xml:space="preserve"> provides </w:t>
      </w:r>
      <w:r w:rsidRPr="000D2D4F">
        <w:rPr>
          <w:lang w:val="en-US"/>
        </w:rPr>
        <w:t xml:space="preserve">a </w:t>
      </w:r>
      <w:r w:rsidR="00683B6F" w:rsidRPr="000D2D4F">
        <w:rPr>
          <w:lang w:val="en-US"/>
        </w:rPr>
        <w:t>driving</w:t>
      </w:r>
      <w:r w:rsidRPr="000D2D4F">
        <w:rPr>
          <w:lang w:val="en-US"/>
        </w:rPr>
        <w:t xml:space="preserve"> force to form the carbazole </w:t>
      </w:r>
      <w:r w:rsidR="00683B6F" w:rsidRPr="000D2D4F">
        <w:rPr>
          <w:lang w:val="en-US"/>
        </w:rPr>
        <w:t>derivatives</w:t>
      </w:r>
      <w:r w:rsidRPr="000D2D4F">
        <w:rPr>
          <w:lang w:val="en-US"/>
        </w:rPr>
        <w:t>. The picture is somewhat different in t</w:t>
      </w:r>
      <w:r w:rsidR="00F7399D" w:rsidRPr="000D2D4F">
        <w:rPr>
          <w:lang w:val="en-US"/>
        </w:rPr>
        <w:t>he case of the silver complexes;</w:t>
      </w:r>
      <w:r w:rsidRPr="000D2D4F">
        <w:rPr>
          <w:lang w:val="en-US"/>
        </w:rPr>
        <w:t xml:space="preserve"> </w:t>
      </w:r>
      <w:r w:rsidR="00F7399D" w:rsidRPr="000D2D4F">
        <w:rPr>
          <w:lang w:val="en-US"/>
        </w:rPr>
        <w:t>h</w:t>
      </w:r>
      <w:r w:rsidRPr="000D2D4F">
        <w:rPr>
          <w:lang w:val="en-US"/>
        </w:rPr>
        <w:t xml:space="preserve">ere, the overall changes in energy </w:t>
      </w:r>
      <w:r w:rsidR="00F17014" w:rsidRPr="000D2D4F">
        <w:rPr>
          <w:lang w:val="en-US"/>
        </w:rPr>
        <w:t xml:space="preserve">(both </w:t>
      </w:r>
      <w:r w:rsidR="00F17014" w:rsidRPr="000D2D4F">
        <w:rPr>
          <w:rFonts w:ascii="Symbol" w:hAnsi="Symbol"/>
          <w:lang w:val="en-US"/>
        </w:rPr>
        <w:t></w:t>
      </w:r>
      <w:r w:rsidR="00F17014" w:rsidRPr="000D2D4F">
        <w:rPr>
          <w:lang w:val="en-US"/>
        </w:rPr>
        <w:t xml:space="preserve">E and </w:t>
      </w:r>
      <w:r w:rsidR="00F17014" w:rsidRPr="000D2D4F">
        <w:rPr>
          <w:rFonts w:ascii="Symbol" w:hAnsi="Symbol"/>
          <w:lang w:val="en-US"/>
        </w:rPr>
        <w:t></w:t>
      </w:r>
      <w:r w:rsidR="00F17014" w:rsidRPr="000D2D4F">
        <w:rPr>
          <w:lang w:val="en-US"/>
        </w:rPr>
        <w:t>G</w:t>
      </w:r>
      <w:r w:rsidR="00F17014" w:rsidRPr="000D2D4F">
        <w:rPr>
          <w:vertAlign w:val="subscript"/>
          <w:lang w:val="en-US"/>
        </w:rPr>
        <w:t>298</w:t>
      </w:r>
      <w:r w:rsidR="00F17014" w:rsidRPr="000D2D4F">
        <w:rPr>
          <w:lang w:val="en-US"/>
        </w:rPr>
        <w:t xml:space="preserve">) </w:t>
      </w:r>
      <w:r w:rsidRPr="000D2D4F">
        <w:rPr>
          <w:lang w:val="en-US"/>
        </w:rPr>
        <w:t>to fo</w:t>
      </w:r>
      <w:r w:rsidR="00F17014" w:rsidRPr="000D2D4F">
        <w:rPr>
          <w:lang w:val="en-US"/>
        </w:rPr>
        <w:t>r</w:t>
      </w:r>
      <w:r w:rsidRPr="000D2D4F">
        <w:rPr>
          <w:lang w:val="en-US"/>
        </w:rPr>
        <w:t xml:space="preserve">m </w:t>
      </w:r>
      <w:proofErr w:type="spellStart"/>
      <w:r w:rsidRPr="000D2D4F">
        <w:rPr>
          <w:b/>
          <w:lang w:val="en-US"/>
        </w:rPr>
        <w:t>D</w:t>
      </w:r>
      <w:r w:rsidRPr="000D2D4F">
        <w:rPr>
          <w:b/>
          <w:vertAlign w:val="subscript"/>
          <w:lang w:val="en-US"/>
        </w:rPr>
        <w:t>Ag</w:t>
      </w:r>
      <w:proofErr w:type="spellEnd"/>
      <w:r w:rsidRPr="000D2D4F">
        <w:rPr>
          <w:lang w:val="en-US"/>
        </w:rPr>
        <w:t xml:space="preserve"> and </w:t>
      </w:r>
      <w:proofErr w:type="spellStart"/>
      <w:r w:rsidRPr="000D2D4F">
        <w:rPr>
          <w:b/>
          <w:lang w:val="en-US"/>
        </w:rPr>
        <w:t>F</w:t>
      </w:r>
      <w:r w:rsidRPr="000D2D4F">
        <w:rPr>
          <w:b/>
          <w:vertAlign w:val="subscript"/>
          <w:lang w:val="en-US"/>
        </w:rPr>
        <w:t>Ag</w:t>
      </w:r>
      <w:proofErr w:type="spellEnd"/>
      <w:r w:rsidRPr="000D2D4F">
        <w:rPr>
          <w:lang w:val="en-US"/>
        </w:rPr>
        <w:t xml:space="preserve"> are smaller</w:t>
      </w:r>
      <w:r w:rsidR="00683B6F" w:rsidRPr="000D2D4F">
        <w:rPr>
          <w:lang w:val="en-US"/>
        </w:rPr>
        <w:t xml:space="preserve">. Furthermore, there is a much larger difference in energy between the two transition states </w:t>
      </w:r>
      <w:proofErr w:type="spellStart"/>
      <w:r w:rsidR="00683B6F" w:rsidRPr="000D2D4F">
        <w:rPr>
          <w:b/>
          <w:lang w:val="en-US"/>
        </w:rPr>
        <w:t>ts</w:t>
      </w:r>
      <w:r w:rsidR="00683B6F" w:rsidRPr="000D2D4F">
        <w:rPr>
          <w:b/>
          <w:vertAlign w:val="subscript"/>
          <w:lang w:val="en-US"/>
        </w:rPr>
        <w:t>CD</w:t>
      </w:r>
      <w:proofErr w:type="spellEnd"/>
      <w:r w:rsidR="00683B6F" w:rsidRPr="000D2D4F">
        <w:rPr>
          <w:b/>
          <w:vertAlign w:val="subscript"/>
          <w:lang w:val="en-US"/>
        </w:rPr>
        <w:t xml:space="preserve"> </w:t>
      </w:r>
      <w:r w:rsidR="00683B6F" w:rsidRPr="000D2D4F">
        <w:rPr>
          <w:lang w:val="en-US"/>
        </w:rPr>
        <w:t xml:space="preserve">and </w:t>
      </w:r>
      <w:proofErr w:type="spellStart"/>
      <w:r w:rsidR="00683B6F" w:rsidRPr="000D2D4F">
        <w:rPr>
          <w:b/>
          <w:lang w:val="en-US"/>
        </w:rPr>
        <w:t>ts</w:t>
      </w:r>
      <w:r w:rsidR="00683B6F" w:rsidRPr="000D2D4F">
        <w:rPr>
          <w:b/>
          <w:vertAlign w:val="subscript"/>
          <w:lang w:val="en-US"/>
        </w:rPr>
        <w:t>CE</w:t>
      </w:r>
      <w:proofErr w:type="spellEnd"/>
      <w:r w:rsidR="00E56BD7" w:rsidRPr="000D2D4F">
        <w:rPr>
          <w:lang w:val="en-US"/>
        </w:rPr>
        <w:t xml:space="preserve">. </w:t>
      </w:r>
    </w:p>
    <w:p w14:paraId="5F3E3187" w14:textId="5DEEE5D6" w:rsidR="00A9097D" w:rsidRPr="000D2D4F" w:rsidRDefault="00233528" w:rsidP="00E7384C">
      <w:pPr>
        <w:rPr>
          <w:lang w:val="en-US"/>
        </w:rPr>
      </w:pPr>
      <w:proofErr w:type="gramStart"/>
      <w:r w:rsidRPr="000D2D4F">
        <w:rPr>
          <w:lang w:val="en-US"/>
        </w:rPr>
        <w:t>It is clear that</w:t>
      </w:r>
      <w:r w:rsidR="00F17014" w:rsidRPr="000D2D4F">
        <w:rPr>
          <w:lang w:val="en-US"/>
        </w:rPr>
        <w:t xml:space="preserve"> in</w:t>
      </w:r>
      <w:proofErr w:type="gramEnd"/>
      <w:r w:rsidR="00F17014" w:rsidRPr="000D2D4F">
        <w:rPr>
          <w:lang w:val="en-US"/>
        </w:rPr>
        <w:t xml:space="preserve"> both cases, the formation of spirocycle </w:t>
      </w:r>
      <w:r w:rsidR="00F17014" w:rsidRPr="000D2D4F">
        <w:rPr>
          <w:b/>
          <w:lang w:val="en-US"/>
        </w:rPr>
        <w:t>D</w:t>
      </w:r>
      <w:r w:rsidR="00F17014" w:rsidRPr="000D2D4F">
        <w:rPr>
          <w:lang w:val="en-US"/>
        </w:rPr>
        <w:t xml:space="preserve"> is a kinetically favo</w:t>
      </w:r>
      <w:r w:rsidR="00984DA7" w:rsidRPr="000D2D4F">
        <w:rPr>
          <w:lang w:val="en-US"/>
        </w:rPr>
        <w:t>u</w:t>
      </w:r>
      <w:r w:rsidR="00F17014" w:rsidRPr="000D2D4F">
        <w:rPr>
          <w:lang w:val="en-US"/>
        </w:rPr>
        <w:t xml:space="preserve">red process, </w:t>
      </w:r>
      <w:r w:rsidR="00F17014" w:rsidRPr="000D2D4F">
        <w:rPr>
          <w:i/>
          <w:lang w:val="en-US"/>
        </w:rPr>
        <w:t>i.e.</w:t>
      </w:r>
      <w:r w:rsidR="00F17014" w:rsidRPr="000D2D4F">
        <w:rPr>
          <w:lang w:val="en-US"/>
        </w:rPr>
        <w:t xml:space="preserve"> proceeding through the lowest energy transition state </w:t>
      </w:r>
      <w:proofErr w:type="spellStart"/>
      <w:r w:rsidR="00F17014" w:rsidRPr="000D2D4F">
        <w:rPr>
          <w:b/>
          <w:lang w:val="en-US"/>
        </w:rPr>
        <w:t>ts</w:t>
      </w:r>
      <w:r w:rsidR="00F17014" w:rsidRPr="000D2D4F">
        <w:rPr>
          <w:b/>
          <w:vertAlign w:val="subscript"/>
          <w:lang w:val="en-US"/>
        </w:rPr>
        <w:t>CD</w:t>
      </w:r>
      <w:proofErr w:type="spellEnd"/>
      <w:r w:rsidR="00A75782" w:rsidRPr="000D2D4F">
        <w:rPr>
          <w:b/>
          <w:vertAlign w:val="subscript"/>
          <w:lang w:val="en-US"/>
        </w:rPr>
        <w:t>.</w:t>
      </w:r>
      <w:r w:rsidR="00F17014" w:rsidRPr="000D2D4F">
        <w:rPr>
          <w:lang w:val="en-US"/>
        </w:rPr>
        <w:t xml:space="preserve"> </w:t>
      </w:r>
      <w:r w:rsidR="00A75782" w:rsidRPr="000D2D4F">
        <w:rPr>
          <w:lang w:val="en-US"/>
        </w:rPr>
        <w:t xml:space="preserve">In </w:t>
      </w:r>
      <w:r w:rsidR="00EB2853" w:rsidRPr="000D2D4F">
        <w:rPr>
          <w:lang w:val="en-US"/>
        </w:rPr>
        <w:t xml:space="preserve">the </w:t>
      </w:r>
      <w:r w:rsidR="00984DA7" w:rsidRPr="000D2D4F">
        <w:rPr>
          <w:lang w:val="en-US"/>
        </w:rPr>
        <w:t>Au(I)-</w:t>
      </w:r>
      <w:r w:rsidR="00F17014" w:rsidRPr="000D2D4F">
        <w:rPr>
          <w:lang w:val="en-US"/>
        </w:rPr>
        <w:t>case</w:t>
      </w:r>
      <w:r w:rsidR="00A75782" w:rsidRPr="000D2D4F">
        <w:rPr>
          <w:lang w:val="en-US"/>
        </w:rPr>
        <w:t xml:space="preserve"> it should be noted that the two transition states are quite close in energy and, at this level of theory could be viewed as being </w:t>
      </w:r>
      <w:proofErr w:type="spellStart"/>
      <w:r w:rsidR="00A75782" w:rsidRPr="000D2D4F">
        <w:rPr>
          <w:lang w:val="en-US"/>
        </w:rPr>
        <w:t>isoenergetic</w:t>
      </w:r>
      <w:proofErr w:type="spellEnd"/>
      <w:r w:rsidR="00A75782" w:rsidRPr="000D2D4F">
        <w:rPr>
          <w:lang w:val="en-US"/>
        </w:rPr>
        <w:t xml:space="preserve">. The energetic span for the conversion of </w:t>
      </w:r>
      <w:proofErr w:type="spellStart"/>
      <w:r w:rsidR="00A75782" w:rsidRPr="000D2D4F">
        <w:rPr>
          <w:b/>
          <w:lang w:val="en-US"/>
        </w:rPr>
        <w:t>D</w:t>
      </w:r>
      <w:r w:rsidR="00A75782" w:rsidRPr="000D2D4F">
        <w:rPr>
          <w:b/>
          <w:vertAlign w:val="subscript"/>
          <w:lang w:val="en-US"/>
        </w:rPr>
        <w:t>Ag</w:t>
      </w:r>
      <w:proofErr w:type="spellEnd"/>
      <w:r w:rsidR="00A75782" w:rsidRPr="000D2D4F">
        <w:rPr>
          <w:lang w:val="en-US"/>
        </w:rPr>
        <w:t xml:space="preserve"> to </w:t>
      </w:r>
      <w:proofErr w:type="spellStart"/>
      <w:r w:rsidR="00A75782" w:rsidRPr="000D2D4F">
        <w:rPr>
          <w:b/>
          <w:lang w:val="en-US"/>
        </w:rPr>
        <w:t>E</w:t>
      </w:r>
      <w:r w:rsidR="00A75782" w:rsidRPr="000D2D4F">
        <w:rPr>
          <w:b/>
          <w:vertAlign w:val="subscript"/>
          <w:lang w:val="en-US"/>
        </w:rPr>
        <w:t>Ag</w:t>
      </w:r>
      <w:proofErr w:type="spellEnd"/>
      <w:r w:rsidR="00A75782" w:rsidRPr="000D2D4F">
        <w:rPr>
          <w:lang w:val="en-US"/>
        </w:rPr>
        <w:t xml:space="preserve"> is 60 kJ mol</w:t>
      </w:r>
      <w:r w:rsidR="00A75782" w:rsidRPr="000D2D4F">
        <w:rPr>
          <w:vertAlign w:val="superscript"/>
          <w:lang w:val="en-US"/>
        </w:rPr>
        <w:t>-1</w:t>
      </w:r>
      <w:r w:rsidR="00A75782" w:rsidRPr="000D2D4F">
        <w:rPr>
          <w:lang w:val="en-US"/>
        </w:rPr>
        <w:t xml:space="preserve">, whereas for </w:t>
      </w:r>
      <w:proofErr w:type="spellStart"/>
      <w:r w:rsidR="00A75782" w:rsidRPr="000D2D4F">
        <w:rPr>
          <w:b/>
          <w:lang w:val="en-US"/>
        </w:rPr>
        <w:t>D</w:t>
      </w:r>
      <w:r w:rsidR="00A75782" w:rsidRPr="000D2D4F">
        <w:rPr>
          <w:b/>
          <w:vertAlign w:val="subscript"/>
          <w:lang w:val="en-US"/>
        </w:rPr>
        <w:t>Au</w:t>
      </w:r>
      <w:proofErr w:type="spellEnd"/>
      <w:r w:rsidR="00A75782" w:rsidRPr="000D2D4F">
        <w:rPr>
          <w:lang w:val="en-US"/>
        </w:rPr>
        <w:t xml:space="preserve"> to </w:t>
      </w:r>
      <w:proofErr w:type="spellStart"/>
      <w:r w:rsidR="00A75782" w:rsidRPr="000D2D4F">
        <w:rPr>
          <w:b/>
          <w:lang w:val="en-US"/>
        </w:rPr>
        <w:t>E</w:t>
      </w:r>
      <w:r w:rsidR="00A75782" w:rsidRPr="000D2D4F">
        <w:rPr>
          <w:b/>
          <w:vertAlign w:val="subscript"/>
          <w:lang w:val="en-US"/>
        </w:rPr>
        <w:t>Au</w:t>
      </w:r>
      <w:proofErr w:type="spellEnd"/>
      <w:r w:rsidR="00A75782" w:rsidRPr="000D2D4F">
        <w:rPr>
          <w:lang w:val="en-US"/>
        </w:rPr>
        <w:t xml:space="preserve"> it is 74 kJ mol</w:t>
      </w:r>
      <w:r w:rsidR="00A75782" w:rsidRPr="000D2D4F">
        <w:rPr>
          <w:vertAlign w:val="superscript"/>
          <w:lang w:val="en-US"/>
        </w:rPr>
        <w:t>-1</w:t>
      </w:r>
      <w:r w:rsidR="00A75782" w:rsidRPr="000D2D4F">
        <w:rPr>
          <w:lang w:val="en-US"/>
        </w:rPr>
        <w:t>. It is not, therefore</w:t>
      </w:r>
      <w:r w:rsidR="00EB2853" w:rsidRPr="000D2D4F">
        <w:rPr>
          <w:lang w:val="en-US"/>
        </w:rPr>
        <w:t>,</w:t>
      </w:r>
      <w:r w:rsidR="00A75782" w:rsidRPr="000D2D4F">
        <w:rPr>
          <w:lang w:val="en-US"/>
        </w:rPr>
        <w:t xml:space="preserve"> the nature of these transition states which are solely dictating the outcome of the reaction. </w:t>
      </w:r>
      <w:r w:rsidR="00A5284A" w:rsidRPr="000D2D4F">
        <w:rPr>
          <w:lang w:val="en-US"/>
        </w:rPr>
        <w:t xml:space="preserve">It is proposed that the </w:t>
      </w:r>
      <w:r w:rsidR="003E5042" w:rsidRPr="000D2D4F">
        <w:rPr>
          <w:lang w:val="en-US"/>
        </w:rPr>
        <w:t>nature of the product</w:t>
      </w:r>
      <w:r w:rsidR="00A5284A" w:rsidRPr="000D2D4F">
        <w:rPr>
          <w:lang w:val="en-US"/>
        </w:rPr>
        <w:t xml:space="preserve"> is dictated by the rates of protonation of the metal-carbon bonds in complexes </w:t>
      </w:r>
      <w:r w:rsidR="00A5284A" w:rsidRPr="000D2D4F">
        <w:rPr>
          <w:b/>
          <w:lang w:val="en-US"/>
        </w:rPr>
        <w:t>D</w:t>
      </w:r>
      <w:r w:rsidR="00A5284A" w:rsidRPr="000D2D4F">
        <w:rPr>
          <w:lang w:val="en-US"/>
        </w:rPr>
        <w:t xml:space="preserve"> and </w:t>
      </w:r>
      <w:r w:rsidR="00A5284A" w:rsidRPr="000D2D4F">
        <w:rPr>
          <w:b/>
          <w:lang w:val="en-US"/>
        </w:rPr>
        <w:t>F</w:t>
      </w:r>
      <w:r w:rsidR="00A5284A" w:rsidRPr="000D2D4F">
        <w:rPr>
          <w:lang w:val="en-US"/>
        </w:rPr>
        <w:t>. In the case of the silver complexes, this must be more ra</w:t>
      </w:r>
      <w:r w:rsidR="00984DA7" w:rsidRPr="000D2D4F">
        <w:rPr>
          <w:lang w:val="en-US"/>
        </w:rPr>
        <w:t>pid than the subsequent isomeris</w:t>
      </w:r>
      <w:r w:rsidR="00A5284A" w:rsidRPr="000D2D4F">
        <w:rPr>
          <w:lang w:val="en-US"/>
        </w:rPr>
        <w:t xml:space="preserve">ation through </w:t>
      </w:r>
      <w:proofErr w:type="spellStart"/>
      <w:r w:rsidR="00A5284A" w:rsidRPr="000D2D4F">
        <w:rPr>
          <w:b/>
          <w:lang w:val="en-US"/>
        </w:rPr>
        <w:t>ts</w:t>
      </w:r>
      <w:r w:rsidR="00A5284A" w:rsidRPr="000D2D4F">
        <w:rPr>
          <w:b/>
          <w:vertAlign w:val="subscript"/>
          <w:lang w:val="en-US"/>
        </w:rPr>
        <w:t>CE</w:t>
      </w:r>
      <w:proofErr w:type="spellEnd"/>
      <w:r w:rsidR="00A5284A" w:rsidRPr="000D2D4F">
        <w:rPr>
          <w:lang w:val="en-US"/>
        </w:rPr>
        <w:t>,</w:t>
      </w:r>
      <w:r w:rsidR="003E5042" w:rsidRPr="000D2D4F">
        <w:rPr>
          <w:lang w:val="en-US"/>
        </w:rPr>
        <w:t xml:space="preserve"> allowing for the kinetically controlled product to form. </w:t>
      </w:r>
      <w:r w:rsidR="00A5284A" w:rsidRPr="000D2D4F">
        <w:rPr>
          <w:lang w:val="en-US"/>
        </w:rPr>
        <w:t xml:space="preserve"> </w:t>
      </w:r>
      <w:r w:rsidR="003E5042" w:rsidRPr="000D2D4F">
        <w:rPr>
          <w:lang w:val="en-US"/>
        </w:rPr>
        <w:t>F</w:t>
      </w:r>
      <w:r w:rsidR="00A5284A" w:rsidRPr="000D2D4F">
        <w:rPr>
          <w:lang w:val="en-US"/>
        </w:rPr>
        <w:t xml:space="preserve">or the </w:t>
      </w:r>
      <w:r w:rsidR="00984DA7" w:rsidRPr="000D2D4F">
        <w:rPr>
          <w:lang w:val="en-US"/>
        </w:rPr>
        <w:t>Au(I)-</w:t>
      </w:r>
      <w:r w:rsidR="00A5284A" w:rsidRPr="000D2D4F">
        <w:rPr>
          <w:lang w:val="en-US"/>
        </w:rPr>
        <w:t>containing species, the reverse must be true</w:t>
      </w:r>
      <w:r w:rsidR="003E5042" w:rsidRPr="000D2D4F">
        <w:rPr>
          <w:lang w:val="en-US"/>
        </w:rPr>
        <w:t xml:space="preserve"> and isomeri</w:t>
      </w:r>
      <w:r w:rsidR="00984DA7" w:rsidRPr="000D2D4F">
        <w:rPr>
          <w:lang w:val="en-US"/>
        </w:rPr>
        <w:t>s</w:t>
      </w:r>
      <w:r w:rsidR="003E5042" w:rsidRPr="000D2D4F">
        <w:rPr>
          <w:lang w:val="en-US"/>
        </w:rPr>
        <w:t xml:space="preserve">ation from </w:t>
      </w:r>
      <w:r w:rsidR="003E5042" w:rsidRPr="000D2D4F">
        <w:rPr>
          <w:b/>
          <w:lang w:val="en-US"/>
        </w:rPr>
        <w:t>D</w:t>
      </w:r>
      <w:r w:rsidR="003E5042" w:rsidRPr="000D2D4F">
        <w:rPr>
          <w:lang w:val="en-US"/>
        </w:rPr>
        <w:t xml:space="preserve"> to </w:t>
      </w:r>
      <w:r w:rsidR="003E5042" w:rsidRPr="000D2D4F">
        <w:rPr>
          <w:b/>
          <w:lang w:val="en-US"/>
        </w:rPr>
        <w:t>F</w:t>
      </w:r>
      <w:r w:rsidR="003E5042" w:rsidRPr="000D2D4F">
        <w:rPr>
          <w:lang w:val="en-US"/>
        </w:rPr>
        <w:t xml:space="preserve"> must be </w:t>
      </w:r>
      <w:r w:rsidRPr="000D2D4F">
        <w:rPr>
          <w:lang w:val="en-US"/>
        </w:rPr>
        <w:t>faster</w:t>
      </w:r>
      <w:r w:rsidR="003E5042" w:rsidRPr="000D2D4F">
        <w:rPr>
          <w:lang w:val="en-US"/>
        </w:rPr>
        <w:t xml:space="preserve"> than protonation, hence the thermodynamic product is observed</w:t>
      </w:r>
      <w:r w:rsidR="00A5284A" w:rsidRPr="000D2D4F">
        <w:rPr>
          <w:lang w:val="en-US"/>
        </w:rPr>
        <w:t>.</w:t>
      </w:r>
      <w:r w:rsidR="002E4B1F" w:rsidRPr="000D2D4F">
        <w:rPr>
          <w:vertAlign w:val="superscript"/>
          <w:lang w:val="en-US"/>
        </w:rPr>
        <w:t>1</w:t>
      </w:r>
      <w:r w:rsidR="00000CEF" w:rsidRPr="000D2D4F">
        <w:rPr>
          <w:vertAlign w:val="superscript"/>
          <w:lang w:val="en-US"/>
        </w:rPr>
        <w:t>8</w:t>
      </w:r>
      <w:r w:rsidR="00E81DEC" w:rsidRPr="000D2D4F">
        <w:rPr>
          <w:vertAlign w:val="superscript"/>
          <w:lang w:val="en-US"/>
        </w:rPr>
        <w:t>, 19</w:t>
      </w:r>
      <w:r w:rsidR="00A5284A" w:rsidRPr="000D2D4F">
        <w:rPr>
          <w:lang w:val="en-US"/>
        </w:rPr>
        <w:t xml:space="preserve"> Qualitatively, this may be related to the observation that the </w:t>
      </w:r>
      <w:r w:rsidR="00984DA7" w:rsidRPr="000D2D4F">
        <w:rPr>
          <w:lang w:val="en-US"/>
        </w:rPr>
        <w:t>Ag(I)-</w:t>
      </w:r>
      <w:r w:rsidR="00A5284A" w:rsidRPr="000D2D4F">
        <w:rPr>
          <w:lang w:val="en-US"/>
        </w:rPr>
        <w:t>cataly</w:t>
      </w:r>
      <w:r w:rsidR="00984DA7" w:rsidRPr="000D2D4F">
        <w:rPr>
          <w:lang w:val="en-US"/>
        </w:rPr>
        <w:t>s</w:t>
      </w:r>
      <w:r w:rsidR="00A5284A" w:rsidRPr="000D2D4F">
        <w:rPr>
          <w:lang w:val="en-US"/>
        </w:rPr>
        <w:t xml:space="preserve">ed reactions are </w:t>
      </w:r>
      <w:r w:rsidR="00984DA7" w:rsidRPr="000D2D4F">
        <w:rPr>
          <w:lang w:val="en-US"/>
        </w:rPr>
        <w:t>faster</w:t>
      </w:r>
      <w:r w:rsidR="00A5284A" w:rsidRPr="000D2D4F">
        <w:rPr>
          <w:lang w:val="en-US"/>
        </w:rPr>
        <w:t xml:space="preserve"> than the </w:t>
      </w:r>
      <w:r w:rsidRPr="000D2D4F">
        <w:rPr>
          <w:lang w:val="en-US"/>
        </w:rPr>
        <w:t>Au(I)</w:t>
      </w:r>
      <w:r w:rsidR="00A5284A" w:rsidRPr="000D2D4F">
        <w:rPr>
          <w:lang w:val="en-US"/>
        </w:rPr>
        <w:t xml:space="preserve"> analogues</w:t>
      </w:r>
      <w:r w:rsidRPr="000D2D4F">
        <w:rPr>
          <w:lang w:val="en-US"/>
        </w:rPr>
        <w:t xml:space="preserve"> (and suggests that protodemetallation may be rate limiting in the Au(I) systems)</w:t>
      </w:r>
      <w:r w:rsidR="00A5284A" w:rsidRPr="000D2D4F">
        <w:rPr>
          <w:lang w:val="en-US"/>
        </w:rPr>
        <w:t xml:space="preserve">. </w:t>
      </w:r>
      <w:r w:rsidR="00370981" w:rsidRPr="000D2D4F">
        <w:rPr>
          <w:lang w:val="en-US"/>
        </w:rPr>
        <w:t>Of further interest, the isomeri</w:t>
      </w:r>
      <w:r w:rsidR="00984DA7" w:rsidRPr="000D2D4F">
        <w:rPr>
          <w:lang w:val="en-US"/>
        </w:rPr>
        <w:t>s</w:t>
      </w:r>
      <w:r w:rsidR="00370981" w:rsidRPr="000D2D4F">
        <w:rPr>
          <w:lang w:val="en-US"/>
        </w:rPr>
        <w:t>ation</w:t>
      </w:r>
      <w:r w:rsidR="00984DA7" w:rsidRPr="000D2D4F">
        <w:rPr>
          <w:lang w:val="en-US"/>
        </w:rPr>
        <w:t xml:space="preserve"> of</w:t>
      </w:r>
      <w:r w:rsidR="00370981" w:rsidRPr="000D2D4F">
        <w:rPr>
          <w:lang w:val="en-US"/>
        </w:rPr>
        <w:t xml:space="preserve"> </w:t>
      </w:r>
      <w:r w:rsidR="00370981" w:rsidRPr="000D2D4F">
        <w:rPr>
          <w:b/>
          <w:lang w:val="en-US"/>
        </w:rPr>
        <w:t>D</w:t>
      </w:r>
      <w:r w:rsidR="00370981" w:rsidRPr="000D2D4F">
        <w:rPr>
          <w:lang w:val="en-US"/>
        </w:rPr>
        <w:t xml:space="preserve"> to </w:t>
      </w:r>
      <w:r w:rsidR="00370981" w:rsidRPr="000D2D4F">
        <w:rPr>
          <w:b/>
          <w:lang w:val="en-US"/>
        </w:rPr>
        <w:t>F</w:t>
      </w:r>
      <w:r w:rsidR="00370981" w:rsidRPr="000D2D4F">
        <w:rPr>
          <w:lang w:val="en-US"/>
        </w:rPr>
        <w:t xml:space="preserve"> through ring-opened form </w:t>
      </w:r>
      <w:r w:rsidR="00370981" w:rsidRPr="000D2D4F">
        <w:rPr>
          <w:b/>
          <w:lang w:val="en-US"/>
        </w:rPr>
        <w:t>C</w:t>
      </w:r>
      <w:r w:rsidR="00370981" w:rsidRPr="000D2D4F">
        <w:rPr>
          <w:lang w:val="en-US"/>
        </w:rPr>
        <w:t xml:space="preserve"> (via reversible ring opening/closing) differs to the more concerted 1,2-migration pathway that was tentatively proposed in our original study.</w:t>
      </w:r>
      <w:r w:rsidR="00370981" w:rsidRPr="000D2D4F">
        <w:rPr>
          <w:vertAlign w:val="superscript"/>
          <w:lang w:val="en-US"/>
        </w:rPr>
        <w:t>3a</w:t>
      </w:r>
      <w:r w:rsidR="00B70B94" w:rsidRPr="000D2D4F">
        <w:rPr>
          <w:vertAlign w:val="superscript"/>
          <w:lang w:val="en-US"/>
        </w:rPr>
        <w:t>,</w:t>
      </w:r>
      <w:r w:rsidR="00E81DEC" w:rsidRPr="000D2D4F">
        <w:rPr>
          <w:vertAlign w:val="superscript"/>
          <w:lang w:val="en-US"/>
        </w:rPr>
        <w:t>20</w:t>
      </w:r>
      <w:r w:rsidR="007542A0" w:rsidRPr="000D2D4F">
        <w:rPr>
          <w:vertAlign w:val="superscript"/>
          <w:lang w:val="en-US"/>
        </w:rPr>
        <w:t>,</w:t>
      </w:r>
      <w:r w:rsidR="00000CEF" w:rsidRPr="000D2D4F">
        <w:rPr>
          <w:vertAlign w:val="superscript"/>
          <w:lang w:val="en-US"/>
        </w:rPr>
        <w:t>2</w:t>
      </w:r>
      <w:r w:rsidR="00E81DEC" w:rsidRPr="000D2D4F">
        <w:rPr>
          <w:vertAlign w:val="superscript"/>
          <w:lang w:val="en-US"/>
        </w:rPr>
        <w:t>1</w:t>
      </w:r>
    </w:p>
    <w:p w14:paraId="73815752" w14:textId="36DA9B37" w:rsidR="00E7384C" w:rsidRPr="000D2D4F" w:rsidRDefault="00370981" w:rsidP="00E7384C">
      <w:pPr>
        <w:rPr>
          <w:lang w:val="en-GB"/>
        </w:rPr>
      </w:pPr>
      <w:r w:rsidRPr="000D2D4F">
        <w:rPr>
          <w:lang w:val="en-US"/>
        </w:rPr>
        <w:t xml:space="preserve">To conclude, in this study we have extended the scope of </w:t>
      </w:r>
      <w:r w:rsidR="00251BDE" w:rsidRPr="000D2D4F">
        <w:rPr>
          <w:lang w:val="en-US"/>
        </w:rPr>
        <w:t xml:space="preserve">our </w:t>
      </w:r>
      <w:r w:rsidRPr="000D2D4F">
        <w:rPr>
          <w:lang w:val="en-US"/>
        </w:rPr>
        <w:t>A</w:t>
      </w:r>
      <w:r w:rsidR="00251BDE" w:rsidRPr="000D2D4F">
        <w:rPr>
          <w:lang w:val="en-US"/>
        </w:rPr>
        <w:t>g</w:t>
      </w:r>
      <w:r w:rsidRPr="000D2D4F">
        <w:rPr>
          <w:lang w:val="en-US"/>
        </w:rPr>
        <w:t>(I)/A</w:t>
      </w:r>
      <w:r w:rsidR="00251BDE" w:rsidRPr="000D2D4F">
        <w:rPr>
          <w:lang w:val="en-US"/>
        </w:rPr>
        <w:t>u</w:t>
      </w:r>
      <w:r w:rsidRPr="000D2D4F">
        <w:rPr>
          <w:lang w:val="en-US"/>
        </w:rPr>
        <w:t xml:space="preserve">(I)-controlled divergent reaction system </w:t>
      </w:r>
      <w:r w:rsidR="00251BDE" w:rsidRPr="000D2D4F">
        <w:rPr>
          <w:lang w:val="en-US"/>
        </w:rPr>
        <w:t>for the conversion of</w:t>
      </w:r>
      <w:r w:rsidR="001C1E5E" w:rsidRPr="000D2D4F">
        <w:rPr>
          <w:lang w:val="en-US"/>
        </w:rPr>
        <w:t xml:space="preserve"> indole-</w:t>
      </w:r>
      <w:r w:rsidRPr="000D2D4F">
        <w:rPr>
          <w:lang w:val="en-US"/>
        </w:rPr>
        <w:t>tethered ynones</w:t>
      </w:r>
      <w:r w:rsidR="00251BDE" w:rsidRPr="000D2D4F">
        <w:rPr>
          <w:lang w:val="en-US"/>
        </w:rPr>
        <w:t xml:space="preserve"> into spirocycles and carb</w:t>
      </w:r>
      <w:r w:rsidR="00984DA7" w:rsidRPr="000D2D4F">
        <w:rPr>
          <w:lang w:val="en-US"/>
        </w:rPr>
        <w:t>a</w:t>
      </w:r>
      <w:r w:rsidR="00251BDE" w:rsidRPr="000D2D4F">
        <w:rPr>
          <w:lang w:val="en-US"/>
        </w:rPr>
        <w:t>zoles</w:t>
      </w:r>
      <w:r w:rsidRPr="000D2D4F">
        <w:rPr>
          <w:lang w:val="en-US"/>
        </w:rPr>
        <w:t xml:space="preserve">, </w:t>
      </w:r>
      <w:r w:rsidR="005F4B2F" w:rsidRPr="000D2D4F">
        <w:rPr>
          <w:lang w:val="en-US"/>
        </w:rPr>
        <w:t>and</w:t>
      </w:r>
      <w:r w:rsidRPr="000D2D4F">
        <w:rPr>
          <w:lang w:val="en-US"/>
        </w:rPr>
        <w:t xml:space="preserve"> established a new reaction protocol for the Au(I)-</w:t>
      </w:r>
      <w:r w:rsidR="00251BDE" w:rsidRPr="000D2D4F">
        <w:rPr>
          <w:lang w:val="en-US"/>
        </w:rPr>
        <w:t>catalysed</w:t>
      </w:r>
      <w:r w:rsidRPr="000D2D4F">
        <w:rPr>
          <w:lang w:val="en-US"/>
        </w:rPr>
        <w:t xml:space="preserve"> variant in which the reaction time is significantly reduced. </w:t>
      </w:r>
      <w:r w:rsidR="001C1E5E" w:rsidRPr="000D2D4F">
        <w:rPr>
          <w:lang w:val="en-US"/>
        </w:rPr>
        <w:t>The improved reaction</w:t>
      </w:r>
      <w:r w:rsidR="00CC0DD7" w:rsidRPr="000D2D4F">
        <w:rPr>
          <w:lang w:val="en-US"/>
        </w:rPr>
        <w:t xml:space="preserve"> conditions were successfully used to prepar</w:t>
      </w:r>
      <w:r w:rsidR="001C1E5E" w:rsidRPr="000D2D4F">
        <w:rPr>
          <w:lang w:val="en-US"/>
        </w:rPr>
        <w:t>e a series of novel carbazoles and their spirocyclic analogues</w:t>
      </w:r>
      <w:r w:rsidR="00CC0DD7" w:rsidRPr="000D2D4F">
        <w:rPr>
          <w:lang w:val="en-US"/>
        </w:rPr>
        <w:t xml:space="preserve"> for the first time. </w:t>
      </w:r>
      <w:r w:rsidRPr="000D2D4F">
        <w:rPr>
          <w:lang w:val="en-US"/>
        </w:rPr>
        <w:t xml:space="preserve">DFT studies suggest that the difference in </w:t>
      </w:r>
      <w:r w:rsidR="00251BDE" w:rsidRPr="000D2D4F">
        <w:rPr>
          <w:lang w:val="en-US"/>
        </w:rPr>
        <w:t xml:space="preserve">both the </w:t>
      </w:r>
      <w:r w:rsidRPr="000D2D4F">
        <w:rPr>
          <w:lang w:val="en-US"/>
        </w:rPr>
        <w:t xml:space="preserve">reaction rates and </w:t>
      </w:r>
      <w:r w:rsidR="00251BDE" w:rsidRPr="000D2D4F">
        <w:rPr>
          <w:lang w:val="en-US"/>
        </w:rPr>
        <w:t xml:space="preserve">their </w:t>
      </w:r>
      <w:r w:rsidRPr="000D2D4F">
        <w:rPr>
          <w:lang w:val="en-US"/>
        </w:rPr>
        <w:t>outcomes is largely down to differences in the rate of protodemetallation</w:t>
      </w:r>
      <w:r w:rsidR="005F4B2F" w:rsidRPr="000D2D4F">
        <w:rPr>
          <w:lang w:val="en-US"/>
        </w:rPr>
        <w:t>,</w:t>
      </w:r>
      <w:r w:rsidR="00251BDE" w:rsidRPr="000D2D4F">
        <w:rPr>
          <w:lang w:val="en-US"/>
        </w:rPr>
        <w:t xml:space="preserve"> depending on the catalyst</w:t>
      </w:r>
      <w:r w:rsidRPr="000D2D4F">
        <w:rPr>
          <w:lang w:val="en-US"/>
        </w:rPr>
        <w:t xml:space="preserve">. Of further note, it appears that cyclisation of the indole (via C-2 or C-3) onto the activated alkyne is reversible, enabling the C-2 and C-3 adducts to interconvert via a ring opening/ring closing equilibrium. This </w:t>
      </w:r>
      <w:r w:rsidR="0045256B" w:rsidRPr="000D2D4F">
        <w:rPr>
          <w:lang w:val="en-US"/>
        </w:rPr>
        <w:t>mechanistic explanation differs to that proposed in our original study</w:t>
      </w:r>
      <w:r w:rsidR="00DC465C" w:rsidRPr="000D2D4F">
        <w:rPr>
          <w:lang w:val="en-US"/>
        </w:rPr>
        <w:t>,</w:t>
      </w:r>
      <w:r w:rsidR="0045256B" w:rsidRPr="000D2D4F">
        <w:rPr>
          <w:vertAlign w:val="superscript"/>
          <w:lang w:val="en-US"/>
        </w:rPr>
        <w:t>3a</w:t>
      </w:r>
      <w:r w:rsidR="00DC465C" w:rsidRPr="000D2D4F">
        <w:rPr>
          <w:vertAlign w:val="superscript"/>
          <w:lang w:val="en-US"/>
        </w:rPr>
        <w:t xml:space="preserve"> </w:t>
      </w:r>
      <w:r w:rsidR="001C1E5E" w:rsidRPr="000D2D4F">
        <w:rPr>
          <w:lang w:val="en-GB"/>
        </w:rPr>
        <w:t>and</w:t>
      </w:r>
      <w:r w:rsidR="00DC465C" w:rsidRPr="000D2D4F">
        <w:rPr>
          <w:lang w:val="en-GB"/>
        </w:rPr>
        <w:t xml:space="preserve"> we hope </w:t>
      </w:r>
      <w:r w:rsidR="001C1E5E" w:rsidRPr="000D2D4F">
        <w:rPr>
          <w:lang w:val="en-GB"/>
        </w:rPr>
        <w:t xml:space="preserve">that these new results </w:t>
      </w:r>
      <w:r w:rsidR="00DC465C" w:rsidRPr="000D2D4F">
        <w:rPr>
          <w:lang w:val="en-GB"/>
        </w:rPr>
        <w:t xml:space="preserve">will help to inform related synthetic studies involving both alkyne activation and indole dearomatisation. </w:t>
      </w:r>
    </w:p>
    <w:p w14:paraId="43FFD675" w14:textId="77777777" w:rsidR="00AC74AD" w:rsidRPr="000D2D4F" w:rsidRDefault="00FD050B" w:rsidP="00AC74AD">
      <w:pPr>
        <w:rPr>
          <w:rFonts w:asciiTheme="majorHAnsi" w:hAnsiTheme="majorHAnsi"/>
        </w:rPr>
      </w:pPr>
      <w:sdt>
        <w:sdtPr>
          <w:rPr>
            <w:rFonts w:asciiTheme="majorHAnsi" w:hAnsiTheme="majorHAnsi"/>
          </w:rPr>
          <w:alias w:val=" "/>
          <w:tag w:val=" "/>
          <w:id w:val="855234400"/>
          <w:placeholder>
            <w:docPart w:val="C441932C3BCB4730BE4976DFDB420709"/>
          </w:placeholder>
          <w:showingPlcHdr/>
          <w:text/>
        </w:sdtPr>
        <w:sdtEndPr/>
        <w:sdtContent>
          <w:r w:rsidR="008B1B40" w:rsidRPr="000D2D4F">
            <w:rPr>
              <w:rFonts w:asciiTheme="majorHAnsi" w:hAnsiTheme="majorHAnsi"/>
              <w:color w:val="BFBFBF" w:themeColor="background1" w:themeShade="BF"/>
              <w:szCs w:val="18"/>
            </w:rPr>
            <w:t>The experimental section has no title; please leave this line here.</w:t>
          </w:r>
        </w:sdtContent>
      </w:sdt>
    </w:p>
    <w:p w14:paraId="48D30F1C" w14:textId="65B4A75A" w:rsidR="008B1B40" w:rsidRPr="000D2D4F" w:rsidRDefault="00AC74AD" w:rsidP="008B1B40">
      <w:pPr>
        <w:pStyle w:val="Experimental"/>
      </w:pPr>
      <w:r w:rsidRPr="000D2D4F">
        <w:rPr>
          <w:lang w:val="en-GB"/>
        </w:rPr>
        <w:t xml:space="preserve">Except where stated, all reagents were purchased from commercial sources and used without further purification. Dichloromethane was obtained from an Innovative Technology Inc. </w:t>
      </w:r>
      <w:proofErr w:type="spellStart"/>
      <w:r w:rsidRPr="000D2D4F">
        <w:rPr>
          <w:lang w:val="en-GB"/>
        </w:rPr>
        <w:t>PureSolv</w:t>
      </w:r>
      <w:proofErr w:type="spellEnd"/>
      <w:r w:rsidRPr="000D2D4F">
        <w:rPr>
          <w:lang w:val="en-GB"/>
        </w:rPr>
        <w:t xml:space="preserve">® solvent purification system. Anhydrous THF was obtained by distillation over sodium </w:t>
      </w:r>
      <w:r w:rsidR="001C1E5E" w:rsidRPr="000D2D4F">
        <w:rPr>
          <w:lang w:val="en-GB"/>
        </w:rPr>
        <w:t xml:space="preserve">and </w:t>
      </w:r>
      <w:r w:rsidRPr="000D2D4F">
        <w:rPr>
          <w:lang w:val="en-GB"/>
        </w:rPr>
        <w:t xml:space="preserve">benzophenone immediately before use. </w:t>
      </w:r>
      <w:r w:rsidRPr="000D2D4F">
        <w:rPr>
          <w:vertAlign w:val="superscript"/>
          <w:lang w:val="en-GB"/>
        </w:rPr>
        <w:t>1</w:t>
      </w:r>
      <w:r w:rsidRPr="000D2D4F">
        <w:rPr>
          <w:lang w:val="en-GB"/>
        </w:rPr>
        <w:t xml:space="preserve">H NMR (400 MHz) and </w:t>
      </w:r>
      <w:r w:rsidRPr="000D2D4F">
        <w:rPr>
          <w:vertAlign w:val="superscript"/>
          <w:lang w:val="en-GB"/>
        </w:rPr>
        <w:t>13</w:t>
      </w:r>
      <w:r w:rsidRPr="000D2D4F">
        <w:rPr>
          <w:lang w:val="en-GB"/>
        </w:rPr>
        <w:t xml:space="preserve">C NMR (100 MHz) spectra were recorded on a JEOL ECX400 or JEOL ECS400 spectrometer. All spectral data was acquired at 295 K. Chemical </w:t>
      </w:r>
      <w:r w:rsidRPr="000D2D4F">
        <w:rPr>
          <w:lang w:val="en-GB"/>
        </w:rPr>
        <w:t xml:space="preserve">shifts (δ) are quoted in parts per million (ppm). The residual solvent peak, </w:t>
      </w:r>
      <w:proofErr w:type="spellStart"/>
      <w:r w:rsidRPr="000D2D4F">
        <w:rPr>
          <w:lang w:val="en-GB"/>
        </w:rPr>
        <w:t>δ</w:t>
      </w:r>
      <w:r w:rsidRPr="000D2D4F">
        <w:rPr>
          <w:vertAlign w:val="subscript"/>
          <w:lang w:val="en-GB"/>
        </w:rPr>
        <w:t>H</w:t>
      </w:r>
      <w:proofErr w:type="spellEnd"/>
      <w:r w:rsidRPr="000D2D4F">
        <w:rPr>
          <w:lang w:val="en-GB"/>
        </w:rPr>
        <w:t xml:space="preserve"> 7.26 and </w:t>
      </w:r>
      <w:proofErr w:type="spellStart"/>
      <w:r w:rsidRPr="000D2D4F">
        <w:rPr>
          <w:lang w:val="en-GB"/>
        </w:rPr>
        <w:t>δ</w:t>
      </w:r>
      <w:r w:rsidRPr="000D2D4F">
        <w:rPr>
          <w:vertAlign w:val="subscript"/>
          <w:lang w:val="en-GB"/>
        </w:rPr>
        <w:t>C</w:t>
      </w:r>
      <w:proofErr w:type="spellEnd"/>
      <w:r w:rsidRPr="000D2D4F">
        <w:rPr>
          <w:lang w:val="en-GB"/>
        </w:rPr>
        <w:t xml:space="preserve"> 77.0 for CDCl</w:t>
      </w:r>
      <w:r w:rsidRPr="000D2D4F">
        <w:rPr>
          <w:vertAlign w:val="subscript"/>
          <w:lang w:val="en-GB"/>
        </w:rPr>
        <w:t>3</w:t>
      </w:r>
      <w:r w:rsidRPr="000D2D4F">
        <w:rPr>
          <w:lang w:val="en-GB"/>
        </w:rPr>
        <w:t>. Coupling constants (</w:t>
      </w:r>
      <w:r w:rsidRPr="000D2D4F">
        <w:rPr>
          <w:i/>
          <w:lang w:val="en-GB"/>
        </w:rPr>
        <w:t>J</w:t>
      </w:r>
      <w:r w:rsidRPr="000D2D4F">
        <w:rPr>
          <w:lang w:val="en-GB"/>
        </w:rPr>
        <w:t xml:space="preserve">) are reported </w:t>
      </w:r>
      <w:r w:rsidR="00ED323E" w:rsidRPr="000D2D4F">
        <w:rPr>
          <w:lang w:val="en-GB"/>
        </w:rPr>
        <w:t>in Hertz (Hz) to the nearest 0.1</w:t>
      </w:r>
      <w:r w:rsidRPr="000D2D4F">
        <w:rPr>
          <w:lang w:val="en-GB"/>
        </w:rPr>
        <w:t xml:space="preserve"> Hz. Signal assignment was achieved by analysis of DEPT, COSY, HMBC and HSQC experiments where required. Infrared (IR) spectra were recorded on a PerkinElmer UATR 2 Spectrometer as a thin film dispersed from either CH</w:t>
      </w:r>
      <w:r w:rsidRPr="000D2D4F">
        <w:rPr>
          <w:vertAlign w:val="subscript"/>
          <w:lang w:val="en-GB"/>
        </w:rPr>
        <w:t>2</w:t>
      </w:r>
      <w:r w:rsidRPr="000D2D4F">
        <w:rPr>
          <w:lang w:val="en-GB"/>
        </w:rPr>
        <w:t>Cl</w:t>
      </w:r>
      <w:r w:rsidRPr="000D2D4F">
        <w:rPr>
          <w:vertAlign w:val="subscript"/>
          <w:lang w:val="en-GB"/>
        </w:rPr>
        <w:t>2</w:t>
      </w:r>
      <w:r w:rsidRPr="000D2D4F">
        <w:rPr>
          <w:lang w:val="en-GB"/>
        </w:rPr>
        <w:t xml:space="preserve"> or CDCl</w:t>
      </w:r>
      <w:r w:rsidRPr="000D2D4F">
        <w:rPr>
          <w:vertAlign w:val="subscript"/>
          <w:lang w:val="en-GB"/>
        </w:rPr>
        <w:t>3</w:t>
      </w:r>
      <w:r w:rsidRPr="000D2D4F">
        <w:rPr>
          <w:lang w:val="en-GB"/>
        </w:rPr>
        <w:t xml:space="preserve">. Mass spectra (high-resolution) were obtained by the University of York Mass Spectrometry Service, using Electrospray Ionisation (ESI) on a Bruker </w:t>
      </w:r>
      <w:proofErr w:type="spellStart"/>
      <w:r w:rsidRPr="000D2D4F">
        <w:rPr>
          <w:lang w:val="en-GB"/>
        </w:rPr>
        <w:t>Daltonics</w:t>
      </w:r>
      <w:proofErr w:type="spellEnd"/>
      <w:r w:rsidRPr="000D2D4F">
        <w:rPr>
          <w:lang w:val="en-GB"/>
        </w:rPr>
        <w:t>, Micro-</w:t>
      </w:r>
      <w:proofErr w:type="spellStart"/>
      <w:r w:rsidRPr="000D2D4F">
        <w:rPr>
          <w:lang w:val="en-GB"/>
        </w:rPr>
        <w:t>tof</w:t>
      </w:r>
      <w:proofErr w:type="spellEnd"/>
      <w:r w:rsidRPr="000D2D4F">
        <w:rPr>
          <w:lang w:val="en-GB"/>
        </w:rPr>
        <w:t xml:space="preserve"> spectrometer. Melting points (</w:t>
      </w:r>
      <w:proofErr w:type="spellStart"/>
      <w:r w:rsidRPr="000D2D4F">
        <w:rPr>
          <w:lang w:val="en-GB"/>
        </w:rPr>
        <w:t>Mp</w:t>
      </w:r>
      <w:proofErr w:type="spellEnd"/>
      <w:r w:rsidRPr="000D2D4F">
        <w:rPr>
          <w:lang w:val="en-GB"/>
        </w:rPr>
        <w:t xml:space="preserve">) were determined using </w:t>
      </w:r>
      <w:proofErr w:type="spellStart"/>
      <w:r w:rsidRPr="000D2D4F">
        <w:rPr>
          <w:lang w:val="en-GB"/>
        </w:rPr>
        <w:t>Gallenkamp</w:t>
      </w:r>
      <w:proofErr w:type="spellEnd"/>
      <w:r w:rsidRPr="000D2D4F">
        <w:rPr>
          <w:lang w:val="en-GB"/>
        </w:rPr>
        <w:t xml:space="preserve"> apparatus and Mettler Toledo DSC822e. Thin layer chromatography was carried out on Merck silica gel 60F254 pre-coated alumini</w:t>
      </w:r>
      <w:r w:rsidR="00984DA7" w:rsidRPr="000D2D4F">
        <w:rPr>
          <w:lang w:val="en-GB"/>
        </w:rPr>
        <w:t>um foil sheets and were visualis</w:t>
      </w:r>
      <w:r w:rsidRPr="000D2D4F">
        <w:rPr>
          <w:lang w:val="en-GB"/>
        </w:rPr>
        <w:t xml:space="preserve">ed using UV light (254 nm) and stained with basic aqueous potassium permanganate. Flash column chromatography was carried out using slurry packed </w:t>
      </w:r>
      <w:proofErr w:type="spellStart"/>
      <w:r w:rsidRPr="000D2D4F">
        <w:rPr>
          <w:lang w:val="en-GB"/>
        </w:rPr>
        <w:t>Fluka</w:t>
      </w:r>
      <w:proofErr w:type="spellEnd"/>
      <w:r w:rsidRPr="000D2D4F">
        <w:rPr>
          <w:lang w:val="en-GB"/>
        </w:rPr>
        <w:t xml:space="preserve"> silica gel (SiO</w:t>
      </w:r>
      <w:r w:rsidRPr="000D2D4F">
        <w:rPr>
          <w:vertAlign w:val="subscript"/>
          <w:lang w:val="en-GB"/>
        </w:rPr>
        <w:t>2</w:t>
      </w:r>
      <w:r w:rsidRPr="000D2D4F">
        <w:rPr>
          <w:lang w:val="en-GB"/>
        </w:rPr>
        <w:t xml:space="preserve">), 35–70 </w:t>
      </w:r>
      <w:proofErr w:type="spellStart"/>
      <w:r w:rsidRPr="000D2D4F">
        <w:rPr>
          <w:lang w:val="en-GB"/>
        </w:rPr>
        <w:t>μm</w:t>
      </w:r>
      <w:proofErr w:type="spellEnd"/>
      <w:r w:rsidRPr="000D2D4F">
        <w:rPr>
          <w:lang w:val="en-GB"/>
        </w:rPr>
        <w:t>, 60 Å, under a light positive pressure, eluting with the specified solvent system</w:t>
      </w:r>
      <w:r w:rsidR="008B1B40" w:rsidRPr="000D2D4F">
        <w:rPr>
          <w:lang w:val="en-GB"/>
        </w:rPr>
        <w:t>.</w:t>
      </w:r>
      <w:r w:rsidR="00ED323E" w:rsidRPr="000D2D4F">
        <w:rPr>
          <w:lang w:val="en-GB"/>
        </w:rPr>
        <w:t xml:space="preserve"> For synthetic procedures and spectroscopic data for</w:t>
      </w:r>
      <w:r w:rsidR="0030743E" w:rsidRPr="000D2D4F">
        <w:rPr>
          <w:lang w:val="en-GB"/>
        </w:rPr>
        <w:t xml:space="preserve"> compounds</w:t>
      </w:r>
      <w:r w:rsidR="00ED323E" w:rsidRPr="000D2D4F">
        <w:rPr>
          <w:lang w:val="en-GB"/>
        </w:rPr>
        <w:t xml:space="preserve"> </w:t>
      </w:r>
      <w:r w:rsidR="00ED323E" w:rsidRPr="000D2D4F">
        <w:rPr>
          <w:b/>
          <w:lang w:val="en-GB"/>
        </w:rPr>
        <w:t>8</w:t>
      </w:r>
      <w:r w:rsidR="00ED323E" w:rsidRPr="000D2D4F">
        <w:rPr>
          <w:lang w:val="en-GB"/>
        </w:rPr>
        <w:t xml:space="preserve">, </w:t>
      </w:r>
      <w:r w:rsidR="00ED323E" w:rsidRPr="000D2D4F">
        <w:rPr>
          <w:b/>
          <w:lang w:val="en-GB"/>
        </w:rPr>
        <w:t>1a</w:t>
      </w:r>
      <w:r w:rsidR="00ED323E" w:rsidRPr="000D2D4F">
        <w:rPr>
          <w:lang w:val="en-GB"/>
        </w:rPr>
        <w:t xml:space="preserve">, </w:t>
      </w:r>
      <w:r w:rsidR="00ED323E" w:rsidRPr="000D2D4F">
        <w:rPr>
          <w:b/>
          <w:lang w:val="en-GB"/>
        </w:rPr>
        <w:t xml:space="preserve">5a </w:t>
      </w:r>
      <w:r w:rsidR="00ED323E" w:rsidRPr="000D2D4F">
        <w:rPr>
          <w:lang w:val="en-GB"/>
        </w:rPr>
        <w:t xml:space="preserve">and </w:t>
      </w:r>
      <w:r w:rsidR="00ED323E" w:rsidRPr="000D2D4F">
        <w:rPr>
          <w:b/>
          <w:lang w:val="en-GB"/>
        </w:rPr>
        <w:t xml:space="preserve">6a </w:t>
      </w:r>
      <w:r w:rsidR="00ED323E" w:rsidRPr="000D2D4F">
        <w:rPr>
          <w:lang w:val="en-GB"/>
        </w:rPr>
        <w:t xml:space="preserve">see reference </w:t>
      </w:r>
      <w:r w:rsidR="0030743E" w:rsidRPr="000D2D4F">
        <w:rPr>
          <w:lang w:val="en-GB"/>
        </w:rPr>
        <w:t>4</w:t>
      </w:r>
      <w:r w:rsidR="00686C08" w:rsidRPr="000D2D4F">
        <w:rPr>
          <w:lang w:val="en-GB"/>
        </w:rPr>
        <w:t>b</w:t>
      </w:r>
      <w:r w:rsidR="00ED323E" w:rsidRPr="000D2D4F">
        <w:rPr>
          <w:lang w:val="en-GB"/>
        </w:rPr>
        <w:t>.</w:t>
      </w:r>
    </w:p>
    <w:p w14:paraId="63F77F62" w14:textId="77777777" w:rsidR="008B1B40" w:rsidRPr="000D2D4F" w:rsidRDefault="008B1B40" w:rsidP="008B1B40">
      <w:pPr>
        <w:pStyle w:val="Experimental"/>
        <w:rPr>
          <w:b/>
        </w:rPr>
      </w:pPr>
      <w:r w:rsidRPr="000D2D4F">
        <w:rPr>
          <w:b/>
        </w:rPr>
        <w:t>Procedures</w:t>
      </w:r>
    </w:p>
    <w:p w14:paraId="28DEC71E" w14:textId="77777777" w:rsidR="00FC6BB3" w:rsidRPr="000D2D4F" w:rsidRDefault="00FC6BB3" w:rsidP="008B1B40">
      <w:pPr>
        <w:pStyle w:val="Experimental"/>
      </w:pPr>
      <w:r w:rsidRPr="000D2D4F">
        <w:rPr>
          <w:b/>
        </w:rPr>
        <w:t xml:space="preserve">General procedure A: </w:t>
      </w:r>
      <w:r w:rsidR="00ED323E" w:rsidRPr="000D2D4F">
        <w:rPr>
          <w:b/>
        </w:rPr>
        <w:t>y</w:t>
      </w:r>
      <w:r w:rsidRPr="000D2D4F">
        <w:rPr>
          <w:b/>
        </w:rPr>
        <w:t xml:space="preserve">none synthesis. </w:t>
      </w:r>
      <w:r w:rsidRPr="000D2D4F">
        <w:t xml:space="preserve">To a stirred solution of </w:t>
      </w:r>
      <w:r w:rsidR="00A8341D" w:rsidRPr="000D2D4F">
        <w:t xml:space="preserve">a suitable terminal </w:t>
      </w:r>
      <w:r w:rsidRPr="000D2D4F">
        <w:t xml:space="preserve">alkyne (6.89 </w:t>
      </w:r>
      <w:proofErr w:type="spellStart"/>
      <w:r w:rsidRPr="000D2D4F">
        <w:t>mmol</w:t>
      </w:r>
      <w:proofErr w:type="spellEnd"/>
      <w:r w:rsidRPr="000D2D4F">
        <w:t>) in THF (10 mL) at −78 °C under argon was added n-</w:t>
      </w:r>
      <w:proofErr w:type="spellStart"/>
      <w:r w:rsidRPr="000D2D4F">
        <w:t>BuLi</w:t>
      </w:r>
      <w:proofErr w:type="spellEnd"/>
      <w:r w:rsidRPr="000D2D4F">
        <w:t xml:space="preserve"> (2.4 mL, 5.73 </w:t>
      </w:r>
      <w:proofErr w:type="spellStart"/>
      <w:r w:rsidRPr="000D2D4F">
        <w:t>mmol</w:t>
      </w:r>
      <w:proofErr w:type="spellEnd"/>
      <w:r w:rsidRPr="000D2D4F">
        <w:t xml:space="preserve">, 2.4 M in hexanes) dropwise. The mixture was stirred for 30 min at −78 °C and then transferred via cannula to a −78 °C solution of </w:t>
      </w:r>
      <w:r w:rsidR="00A8341D" w:rsidRPr="000D2D4F">
        <w:t xml:space="preserve">a </w:t>
      </w:r>
      <w:proofErr w:type="spellStart"/>
      <w:r w:rsidRPr="000D2D4F">
        <w:t>Weinreb</w:t>
      </w:r>
      <w:proofErr w:type="spellEnd"/>
      <w:r w:rsidRPr="000D2D4F">
        <w:t xml:space="preserve"> amide (500 mg, 2.29 </w:t>
      </w:r>
      <w:proofErr w:type="spellStart"/>
      <w:r w:rsidRPr="000D2D4F">
        <w:t>mmol</w:t>
      </w:r>
      <w:proofErr w:type="spellEnd"/>
      <w:r w:rsidRPr="000D2D4F">
        <w:t>) in THF (10 mL). Upon complete transfer</w:t>
      </w:r>
      <w:r w:rsidR="00A8341D" w:rsidRPr="000D2D4F">
        <w:t xml:space="preserve"> of the </w:t>
      </w:r>
      <w:proofErr w:type="spellStart"/>
      <w:r w:rsidR="00A8341D" w:rsidRPr="000D2D4F">
        <w:t>lithiated</w:t>
      </w:r>
      <w:proofErr w:type="spellEnd"/>
      <w:r w:rsidR="00A8341D" w:rsidRPr="000D2D4F">
        <w:t xml:space="preserve"> alkyne,</w:t>
      </w:r>
      <w:r w:rsidRPr="000D2D4F">
        <w:t xml:space="preserve"> the mixture was warmed to RT and stirred for the specified amount of time. The reaction was quenched by the careful addition of sat. aq. NH</w:t>
      </w:r>
      <w:r w:rsidRPr="000D2D4F">
        <w:rPr>
          <w:vertAlign w:val="subscript"/>
        </w:rPr>
        <w:t>4</w:t>
      </w:r>
      <w:r w:rsidRPr="000D2D4F">
        <w:t xml:space="preserve">Cl (20 mL). The organics were separated and the aqueous layer was extracted with </w:t>
      </w:r>
      <w:proofErr w:type="spellStart"/>
      <w:r w:rsidRPr="000D2D4F">
        <w:t>EtOAc</w:t>
      </w:r>
      <w:proofErr w:type="spellEnd"/>
      <w:r w:rsidRPr="000D2D4F">
        <w:t xml:space="preserve"> (3 × 15 mL). The organics were combined, washed with brine (15 mL), dried over MgSO</w:t>
      </w:r>
      <w:r w:rsidRPr="000D2D4F">
        <w:rPr>
          <w:vertAlign w:val="subscript"/>
        </w:rPr>
        <w:t>4</w:t>
      </w:r>
      <w:r w:rsidRPr="000D2D4F">
        <w:t>, concentrated in vacuo and purified by column chromatography to afford the ynone product.</w:t>
      </w:r>
    </w:p>
    <w:p w14:paraId="05898EB0" w14:textId="77777777" w:rsidR="00FC6BB3" w:rsidRPr="000D2D4F" w:rsidRDefault="00ED323E" w:rsidP="008B1B40">
      <w:pPr>
        <w:pStyle w:val="Experimental"/>
      </w:pPr>
      <w:r w:rsidRPr="000D2D4F">
        <w:rPr>
          <w:b/>
        </w:rPr>
        <w:t>General procedure B: c</w:t>
      </w:r>
      <w:r w:rsidR="00FC6BB3" w:rsidRPr="000D2D4F">
        <w:rPr>
          <w:b/>
        </w:rPr>
        <w:t>arbazole synthesis.</w:t>
      </w:r>
      <w:r w:rsidR="00A8341D" w:rsidRPr="000D2D4F">
        <w:rPr>
          <w:b/>
        </w:rPr>
        <w:t xml:space="preserve"> </w:t>
      </w:r>
      <w:r w:rsidR="00FC6BB3" w:rsidRPr="000D2D4F">
        <w:t xml:space="preserve">To a solution of ynone (0.193 </w:t>
      </w:r>
      <w:proofErr w:type="spellStart"/>
      <w:r w:rsidR="00FC6BB3" w:rsidRPr="000D2D4F">
        <w:t>mmol</w:t>
      </w:r>
      <w:proofErr w:type="spellEnd"/>
      <w:r w:rsidR="00FC6BB3" w:rsidRPr="000D2D4F">
        <w:t>) in CH</w:t>
      </w:r>
      <w:r w:rsidR="00FC6BB3" w:rsidRPr="000D2D4F">
        <w:rPr>
          <w:vertAlign w:val="subscript"/>
        </w:rPr>
        <w:t>2</w:t>
      </w:r>
      <w:r w:rsidR="00FC6BB3" w:rsidRPr="000D2D4F">
        <w:t>Cl</w:t>
      </w:r>
      <w:r w:rsidR="00FC6BB3" w:rsidRPr="000D2D4F">
        <w:rPr>
          <w:vertAlign w:val="subscript"/>
        </w:rPr>
        <w:t xml:space="preserve">2 </w:t>
      </w:r>
      <w:r w:rsidR="009E0AF1" w:rsidRPr="000D2D4F">
        <w:t xml:space="preserve">(2 mL) was added </w:t>
      </w:r>
      <w:r w:rsidR="00FC6BB3" w:rsidRPr="000D2D4F">
        <w:t>Ph</w:t>
      </w:r>
      <w:r w:rsidR="00FC6BB3" w:rsidRPr="000D2D4F">
        <w:rPr>
          <w:vertAlign w:val="subscript"/>
        </w:rPr>
        <w:t>3</w:t>
      </w:r>
      <w:r w:rsidR="00FC6BB3" w:rsidRPr="000D2D4F">
        <w:t>PAu(NTf</w:t>
      </w:r>
      <w:proofErr w:type="gramStart"/>
      <w:r w:rsidR="00FC6BB3" w:rsidRPr="000D2D4F">
        <w:rPr>
          <w:vertAlign w:val="subscript"/>
        </w:rPr>
        <w:t>2</w:t>
      </w:r>
      <w:r w:rsidR="009E0AF1" w:rsidRPr="000D2D4F">
        <w:t>)</w:t>
      </w:r>
      <w:r w:rsidR="00FC6BB3" w:rsidRPr="000D2D4F">
        <w:t>·</w:t>
      </w:r>
      <w:proofErr w:type="gramEnd"/>
      <w:r w:rsidR="009E0AF1" w:rsidRPr="000D2D4F">
        <w:rPr>
          <w:lang w:val="en-US"/>
        </w:rPr>
        <w:t>½</w:t>
      </w:r>
      <w:proofErr w:type="spellStart"/>
      <w:r w:rsidR="00FC6BB3" w:rsidRPr="000D2D4F">
        <w:t>tol</w:t>
      </w:r>
      <w:proofErr w:type="spellEnd"/>
      <w:r w:rsidR="00FC6BB3" w:rsidRPr="000D2D4F">
        <w:t xml:space="preserve"> (7.5 mg, </w:t>
      </w:r>
      <w:r w:rsidR="009E0AF1" w:rsidRPr="000D2D4F">
        <w:t xml:space="preserve">9.64 </w:t>
      </w:r>
      <w:r w:rsidR="00FC6BB3" w:rsidRPr="000D2D4F">
        <w:t>µ</w:t>
      </w:r>
      <w:proofErr w:type="spellStart"/>
      <w:r w:rsidR="00FC6BB3" w:rsidRPr="000D2D4F">
        <w:t>mol</w:t>
      </w:r>
      <w:proofErr w:type="spellEnd"/>
      <w:r w:rsidR="00FC6BB3" w:rsidRPr="000D2D4F">
        <w:t xml:space="preserve">). The reaction mixture was stirred under air at RT for the specified amount of time until completion was observed by TLC. The reaction mixture was concentrated </w:t>
      </w:r>
      <w:r w:rsidR="00FC6BB3" w:rsidRPr="000D2D4F">
        <w:rPr>
          <w:i/>
        </w:rPr>
        <w:t>in vacuo</w:t>
      </w:r>
      <w:r w:rsidR="00FC6BB3" w:rsidRPr="000D2D4F">
        <w:t xml:space="preserve"> and purified by column chromatography to afford the desired carbazole product.</w:t>
      </w:r>
    </w:p>
    <w:p w14:paraId="09339FAD" w14:textId="6C8EB2C0" w:rsidR="00AC74AD" w:rsidRPr="000D2D4F" w:rsidRDefault="00A8341D" w:rsidP="00AC74AD">
      <w:pPr>
        <w:pStyle w:val="Experimental"/>
      </w:pPr>
      <w:r w:rsidRPr="000D2D4F">
        <w:rPr>
          <w:b/>
        </w:rPr>
        <w:t>General proce</w:t>
      </w:r>
      <w:r w:rsidR="00ED323E" w:rsidRPr="000D2D4F">
        <w:rPr>
          <w:b/>
        </w:rPr>
        <w:t>dure C: s</w:t>
      </w:r>
      <w:r w:rsidRPr="000D2D4F">
        <w:rPr>
          <w:b/>
        </w:rPr>
        <w:t xml:space="preserve">pirocycle synthesis. </w:t>
      </w:r>
      <w:r w:rsidRPr="000D2D4F">
        <w:t xml:space="preserve">To a solution of ynone (0.30 </w:t>
      </w:r>
      <w:proofErr w:type="spellStart"/>
      <w:r w:rsidRPr="000D2D4F">
        <w:t>mmol</w:t>
      </w:r>
      <w:proofErr w:type="spellEnd"/>
      <w:r w:rsidRPr="000D2D4F">
        <w:t>) in CH</w:t>
      </w:r>
      <w:r w:rsidRPr="000D2D4F">
        <w:rPr>
          <w:vertAlign w:val="subscript"/>
        </w:rPr>
        <w:t>2</w:t>
      </w:r>
      <w:r w:rsidRPr="000D2D4F">
        <w:t>Cl</w:t>
      </w:r>
      <w:r w:rsidRPr="000D2D4F">
        <w:rPr>
          <w:vertAlign w:val="subscript"/>
        </w:rPr>
        <w:t>2</w:t>
      </w:r>
      <w:r w:rsidRPr="000D2D4F">
        <w:t xml:space="preserve"> (3 mL) was added </w:t>
      </w:r>
      <w:proofErr w:type="spellStart"/>
      <w:r w:rsidRPr="000D2D4F">
        <w:t>AgOTf</w:t>
      </w:r>
      <w:proofErr w:type="spellEnd"/>
      <w:r w:rsidRPr="000D2D4F">
        <w:t xml:space="preserve"> (1.5 mg, 6 µ</w:t>
      </w:r>
      <w:proofErr w:type="spellStart"/>
      <w:r w:rsidRPr="000D2D4F">
        <w:t>mol</w:t>
      </w:r>
      <w:proofErr w:type="spellEnd"/>
      <w:r w:rsidRPr="000D2D4F">
        <w:t xml:space="preserve">). The reaction mixture was stirred under air at RT for </w:t>
      </w:r>
      <w:r w:rsidR="00936EBE" w:rsidRPr="000D2D4F">
        <w:t>2 h</w:t>
      </w:r>
      <w:r w:rsidRPr="000D2D4F">
        <w:t xml:space="preserve">. The reaction mixture was concentrated </w:t>
      </w:r>
      <w:r w:rsidRPr="000D2D4F">
        <w:rPr>
          <w:i/>
        </w:rPr>
        <w:t>in vacuo</w:t>
      </w:r>
      <w:r w:rsidRPr="000D2D4F">
        <w:t xml:space="preserve"> and purified by column chromatography to afford the desired spirocyclic product.</w:t>
      </w:r>
    </w:p>
    <w:p w14:paraId="1C8169FF" w14:textId="77777777" w:rsidR="00A8341D" w:rsidRPr="000D2D4F" w:rsidRDefault="00A8341D" w:rsidP="00A8341D">
      <w:pPr>
        <w:pStyle w:val="Experimental"/>
        <w:rPr>
          <w:b/>
        </w:rPr>
      </w:pPr>
      <w:r w:rsidRPr="000D2D4F">
        <w:rPr>
          <w:b/>
        </w:rPr>
        <w:t>4-Cyclopentyl-1-(</w:t>
      </w:r>
      <w:r w:rsidR="00ED323E" w:rsidRPr="000D2D4F">
        <w:rPr>
          <w:b/>
        </w:rPr>
        <w:t>1</w:t>
      </w:r>
      <w:r w:rsidR="00ED323E" w:rsidRPr="000D2D4F">
        <w:rPr>
          <w:b/>
          <w:i/>
        </w:rPr>
        <w:t>H</w:t>
      </w:r>
      <w:r w:rsidR="00ED323E" w:rsidRPr="000D2D4F">
        <w:rPr>
          <w:b/>
        </w:rPr>
        <w:t>-indol-3-</w:t>
      </w:r>
      <w:proofErr w:type="gramStart"/>
      <w:r w:rsidR="00ED323E" w:rsidRPr="000D2D4F">
        <w:rPr>
          <w:b/>
        </w:rPr>
        <w:t>yl)but</w:t>
      </w:r>
      <w:proofErr w:type="gramEnd"/>
      <w:r w:rsidR="00ED323E" w:rsidRPr="000D2D4F">
        <w:rPr>
          <w:b/>
        </w:rPr>
        <w:t>-3-yn-2-one (1b</w:t>
      </w:r>
      <w:r w:rsidRPr="000D2D4F">
        <w:rPr>
          <w:b/>
        </w:rPr>
        <w:t>)</w:t>
      </w:r>
    </w:p>
    <w:p w14:paraId="2BCC0D51" w14:textId="5286180D" w:rsidR="00A8341D" w:rsidRPr="000D2D4F" w:rsidRDefault="00A8341D" w:rsidP="00A8341D">
      <w:pPr>
        <w:pStyle w:val="Experimental"/>
      </w:pPr>
      <w:r w:rsidRPr="000D2D4F">
        <w:t xml:space="preserve">Synthesised using general procedure A with </w:t>
      </w:r>
      <w:proofErr w:type="spellStart"/>
      <w:r w:rsidRPr="000D2D4F">
        <w:t>ethynylcyclopentane</w:t>
      </w:r>
      <w:proofErr w:type="spellEnd"/>
      <w:r w:rsidRPr="000D2D4F">
        <w:t xml:space="preserve"> (0.80 mL, 6.89 </w:t>
      </w:r>
      <w:proofErr w:type="spellStart"/>
      <w:r w:rsidRPr="000D2D4F">
        <w:t>mmol</w:t>
      </w:r>
      <w:proofErr w:type="spellEnd"/>
      <w:r w:rsidRPr="000D2D4F">
        <w:t>), THF (20 mL), 2-(1</w:t>
      </w:r>
      <w:r w:rsidRPr="000D2D4F">
        <w:rPr>
          <w:i/>
        </w:rPr>
        <w:t>H</w:t>
      </w:r>
      <w:r w:rsidRPr="000D2D4F">
        <w:t>-indol-3-yl)-</w:t>
      </w:r>
      <w:r w:rsidRPr="000D2D4F">
        <w:rPr>
          <w:i/>
        </w:rPr>
        <w:t>N</w:t>
      </w:r>
      <w:r w:rsidRPr="000D2D4F">
        <w:t>-methoxy-</w:t>
      </w:r>
      <w:r w:rsidRPr="000D2D4F">
        <w:rPr>
          <w:i/>
        </w:rPr>
        <w:t>N</w:t>
      </w:r>
      <w:r w:rsidRPr="000D2D4F">
        <w:t>-</w:t>
      </w:r>
      <w:proofErr w:type="spellStart"/>
      <w:r w:rsidRPr="000D2D4F">
        <w:t>methylacetamide</w:t>
      </w:r>
      <w:proofErr w:type="spellEnd"/>
      <w:r w:rsidRPr="000D2D4F">
        <w:t xml:space="preserve"> </w:t>
      </w:r>
      <w:r w:rsidR="00AD290D" w:rsidRPr="000D2D4F">
        <w:rPr>
          <w:b/>
        </w:rPr>
        <w:t>8</w:t>
      </w:r>
      <w:r w:rsidRPr="000D2D4F">
        <w:t xml:space="preserve"> (500 mg, 2.29 </w:t>
      </w:r>
      <w:proofErr w:type="spellStart"/>
      <w:r w:rsidRPr="000D2D4F">
        <w:t>mmol</w:t>
      </w:r>
      <w:proofErr w:type="spellEnd"/>
      <w:r w:rsidRPr="000D2D4F">
        <w:t xml:space="preserve">) and </w:t>
      </w:r>
      <w:r w:rsidRPr="000D2D4F">
        <w:rPr>
          <w:i/>
        </w:rPr>
        <w:t>n</w:t>
      </w:r>
      <w:r w:rsidRPr="000D2D4F">
        <w:t>-</w:t>
      </w:r>
      <w:proofErr w:type="spellStart"/>
      <w:r w:rsidRPr="000D2D4F">
        <w:t>BuLi</w:t>
      </w:r>
      <w:proofErr w:type="spellEnd"/>
      <w:r w:rsidRPr="000D2D4F">
        <w:t xml:space="preserve"> (2.4 mL, 5.73 </w:t>
      </w:r>
      <w:proofErr w:type="spellStart"/>
      <w:r w:rsidRPr="000D2D4F">
        <w:t>mmol</w:t>
      </w:r>
      <w:proofErr w:type="spellEnd"/>
      <w:r w:rsidRPr="000D2D4F">
        <w:t xml:space="preserve">, 2.4 M in hexanes) stirring at RT for 30 min. Purification by column chromatography (9:1 </w:t>
      </w:r>
      <w:proofErr w:type="spellStart"/>
      <w:proofErr w:type="gramStart"/>
      <w:r w:rsidRPr="000D2D4F">
        <w:t>hexane:EtOAc</w:t>
      </w:r>
      <w:proofErr w:type="spellEnd"/>
      <w:proofErr w:type="gramEnd"/>
      <w:r w:rsidRPr="000D2D4F">
        <w:t xml:space="preserve">, then 2:1 </w:t>
      </w:r>
      <w:proofErr w:type="spellStart"/>
      <w:r w:rsidRPr="000D2D4F">
        <w:t>hexane:EtOA</w:t>
      </w:r>
      <w:r w:rsidR="001C1E5E" w:rsidRPr="000D2D4F">
        <w:t>c</w:t>
      </w:r>
      <w:proofErr w:type="spellEnd"/>
      <w:r w:rsidR="001C1E5E" w:rsidRPr="000D2D4F">
        <w:t xml:space="preserve">) afforded the </w:t>
      </w:r>
      <w:r w:rsidR="001C1E5E" w:rsidRPr="000D2D4F">
        <w:rPr>
          <w:i/>
        </w:rPr>
        <w:t>title compound</w:t>
      </w:r>
      <w:r w:rsidR="001C1E5E" w:rsidRPr="000D2D4F">
        <w:t xml:space="preserve"> </w:t>
      </w:r>
      <w:r w:rsidR="001C1E5E" w:rsidRPr="000D2D4F">
        <w:rPr>
          <w:b/>
        </w:rPr>
        <w:t>1b</w:t>
      </w:r>
      <w:r w:rsidRPr="000D2D4F">
        <w:t xml:space="preserve"> as a pink solid (403 mg, 70%)</w:t>
      </w:r>
    </w:p>
    <w:p w14:paraId="4E27A04F" w14:textId="77777777" w:rsidR="00A8341D" w:rsidRPr="000D2D4F" w:rsidRDefault="00A8341D" w:rsidP="00A8341D">
      <w:pPr>
        <w:pStyle w:val="Experimental"/>
      </w:pPr>
      <w:proofErr w:type="spellStart"/>
      <w:r w:rsidRPr="000D2D4F">
        <w:t>Mp</w:t>
      </w:r>
      <w:proofErr w:type="spellEnd"/>
      <w:r w:rsidRPr="000D2D4F">
        <w:t xml:space="preserve"> 103–105 °C; </w:t>
      </w:r>
      <w:proofErr w:type="spellStart"/>
      <w:r w:rsidRPr="000D2D4F">
        <w:t>Rf</w:t>
      </w:r>
      <w:proofErr w:type="spellEnd"/>
      <w:r w:rsidRPr="000D2D4F">
        <w:t xml:space="preserve"> = 0.45 (</w:t>
      </w:r>
      <w:proofErr w:type="spellStart"/>
      <w:proofErr w:type="gramStart"/>
      <w:r w:rsidRPr="000D2D4F">
        <w:t>hexane:EtOAc</w:t>
      </w:r>
      <w:proofErr w:type="spellEnd"/>
      <w:proofErr w:type="gramEnd"/>
      <w:r w:rsidRPr="000D2D4F">
        <w:t>, 2:1).</w:t>
      </w:r>
    </w:p>
    <w:p w14:paraId="613DE644" w14:textId="77777777" w:rsidR="00A8341D" w:rsidRPr="000D2D4F" w:rsidRDefault="00A8341D" w:rsidP="00A8341D">
      <w:pPr>
        <w:pStyle w:val="Experimental"/>
      </w:pPr>
      <w:r w:rsidRPr="000D2D4F">
        <w:t>IR (ATR): 3279, 2961, 2870, 2205, 1660, 1457, 1339, 1246, 1181, 739 cm-</w:t>
      </w:r>
      <w:r w:rsidRPr="000D2D4F">
        <w:rPr>
          <w:vertAlign w:val="superscript"/>
        </w:rPr>
        <w:t>1</w:t>
      </w:r>
      <w:r w:rsidRPr="000D2D4F">
        <w:t>.</w:t>
      </w:r>
    </w:p>
    <w:p w14:paraId="1EB7AA4D" w14:textId="77777777" w:rsidR="00A8341D" w:rsidRPr="000D2D4F" w:rsidRDefault="00A8341D" w:rsidP="00A8341D">
      <w:pPr>
        <w:pStyle w:val="Experimental"/>
      </w:pPr>
      <w:r w:rsidRPr="000D2D4F">
        <w:rPr>
          <w:vertAlign w:val="superscript"/>
        </w:rPr>
        <w:t>1</w:t>
      </w:r>
      <w:r w:rsidRPr="000D2D4F">
        <w:t>H NMR (400 MHz, CDCl</w:t>
      </w:r>
      <w:r w:rsidRPr="000D2D4F">
        <w:rPr>
          <w:vertAlign w:val="subscript"/>
        </w:rPr>
        <w:t>3</w:t>
      </w:r>
      <w:r w:rsidRPr="000D2D4F">
        <w:t>): δ = 1.48–1.59 (m, 4 H), 1.60–1.68 (m, 2 H), 1.82–1.91 (m, 2 H), 2.65–2.73 (m, 1 H), 3.98 (s, 2 H), 7.12–7.17 (m, 2 H), 7.19–7.24 (m, 1 H), 7.37 (d, J = 8.4 Hz, 1 H), 7.62 (d, J = 7.6 Hz, 1 H), 8.20 (</w:t>
      </w:r>
      <w:proofErr w:type="spellStart"/>
      <w:r w:rsidRPr="000D2D4F">
        <w:t>br</w:t>
      </w:r>
      <w:proofErr w:type="spellEnd"/>
      <w:r w:rsidRPr="000D2D4F">
        <w:t xml:space="preserve"> s, 1 H).</w:t>
      </w:r>
    </w:p>
    <w:p w14:paraId="070D1F86" w14:textId="0058EFE9" w:rsidR="00A8341D" w:rsidRPr="000D2D4F" w:rsidRDefault="00A8341D" w:rsidP="00A8341D">
      <w:pPr>
        <w:pStyle w:val="Experimental"/>
      </w:pPr>
      <w:r w:rsidRPr="000D2D4F">
        <w:rPr>
          <w:vertAlign w:val="superscript"/>
        </w:rPr>
        <w:t>13</w:t>
      </w:r>
      <w:r w:rsidRPr="000D2D4F">
        <w:t>C NMR (100 MHz, CDCl</w:t>
      </w:r>
      <w:r w:rsidRPr="000D2D4F">
        <w:rPr>
          <w:vertAlign w:val="subscript"/>
        </w:rPr>
        <w:t>3</w:t>
      </w:r>
      <w:r w:rsidRPr="000D2D4F">
        <w:t>): δ = 25.1, 29.9, 33.0, 42.0, 80.4, 100.0, 107.8, 111.2, 118.9, 119.6, 122.2, 123.5, 127.4, 136.1, 186.1</w:t>
      </w:r>
      <w:r w:rsidR="001C1E5E" w:rsidRPr="000D2D4F">
        <w:t>.</w:t>
      </w:r>
    </w:p>
    <w:p w14:paraId="1D7EF91A" w14:textId="77777777" w:rsidR="008B1B40" w:rsidRPr="000D2D4F" w:rsidRDefault="00A8341D" w:rsidP="00A8341D">
      <w:pPr>
        <w:pStyle w:val="Experimental"/>
      </w:pPr>
      <w:r w:rsidRPr="000D2D4F">
        <w:t xml:space="preserve">HRMS (ESI): m/z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17</w:t>
      </w:r>
      <w:r w:rsidRPr="000D2D4F">
        <w:t>H</w:t>
      </w:r>
      <w:r w:rsidRPr="000D2D4F">
        <w:rPr>
          <w:vertAlign w:val="subscript"/>
        </w:rPr>
        <w:t>18</w:t>
      </w:r>
      <w:r w:rsidRPr="000D2D4F">
        <w:t>NO: 252.1382; found: 252.1383.</w:t>
      </w:r>
    </w:p>
    <w:p w14:paraId="2B270E5F" w14:textId="77777777" w:rsidR="00807588" w:rsidRPr="000D2D4F" w:rsidRDefault="00807588" w:rsidP="00807588">
      <w:pPr>
        <w:pStyle w:val="Experimental"/>
        <w:rPr>
          <w:b/>
        </w:rPr>
      </w:pPr>
      <w:r w:rsidRPr="000D2D4F">
        <w:rPr>
          <w:b/>
        </w:rPr>
        <w:t>4-(4-Fluorophenyl)-1-(1</w:t>
      </w:r>
      <w:r w:rsidRPr="000D2D4F">
        <w:rPr>
          <w:b/>
          <w:i/>
        </w:rPr>
        <w:t>H</w:t>
      </w:r>
      <w:r w:rsidRPr="000D2D4F">
        <w:rPr>
          <w:b/>
        </w:rPr>
        <w:t>-indol-3-</w:t>
      </w:r>
      <w:proofErr w:type="gramStart"/>
      <w:r w:rsidRPr="000D2D4F">
        <w:rPr>
          <w:b/>
        </w:rPr>
        <w:t>yl)but</w:t>
      </w:r>
      <w:proofErr w:type="gramEnd"/>
      <w:r w:rsidRPr="000D2D4F">
        <w:rPr>
          <w:b/>
        </w:rPr>
        <w:t>-3-yn-2-one (1c)</w:t>
      </w:r>
    </w:p>
    <w:p w14:paraId="145F27A2" w14:textId="77777777" w:rsidR="00807588" w:rsidRPr="000D2D4F" w:rsidRDefault="00807588" w:rsidP="00807588">
      <w:pPr>
        <w:pStyle w:val="Experimental"/>
      </w:pPr>
      <w:r w:rsidRPr="000D2D4F">
        <w:t xml:space="preserve">Synthesised using general procedure A with 1-ethynyl-4-fluorobenzene (0.80 mL, 6.89 </w:t>
      </w:r>
      <w:proofErr w:type="spellStart"/>
      <w:r w:rsidRPr="000D2D4F">
        <w:t>mmol</w:t>
      </w:r>
      <w:proofErr w:type="spellEnd"/>
      <w:r w:rsidRPr="000D2D4F">
        <w:t>), THF (20 mL), 2-(1</w:t>
      </w:r>
      <w:r w:rsidRPr="000D2D4F">
        <w:rPr>
          <w:i/>
        </w:rPr>
        <w:t>H</w:t>
      </w:r>
      <w:r w:rsidRPr="000D2D4F">
        <w:t>-indol-3-yl)-</w:t>
      </w:r>
      <w:r w:rsidRPr="000D2D4F">
        <w:rPr>
          <w:i/>
        </w:rPr>
        <w:t>N</w:t>
      </w:r>
      <w:r w:rsidRPr="000D2D4F">
        <w:t>-methoxy-</w:t>
      </w:r>
      <w:r w:rsidRPr="000D2D4F">
        <w:rPr>
          <w:i/>
        </w:rPr>
        <w:t>N</w:t>
      </w:r>
      <w:r w:rsidRPr="000D2D4F">
        <w:t>-</w:t>
      </w:r>
      <w:proofErr w:type="spellStart"/>
      <w:r w:rsidRPr="000D2D4F">
        <w:t>methylacetamide</w:t>
      </w:r>
      <w:proofErr w:type="spellEnd"/>
      <w:r w:rsidRPr="000D2D4F">
        <w:t xml:space="preserve"> </w:t>
      </w:r>
      <w:r w:rsidRPr="000D2D4F">
        <w:rPr>
          <w:b/>
        </w:rPr>
        <w:t>8</w:t>
      </w:r>
      <w:r w:rsidRPr="000D2D4F">
        <w:t xml:space="preserve"> (500 mg, 2.29 </w:t>
      </w:r>
      <w:proofErr w:type="spellStart"/>
      <w:r w:rsidRPr="000D2D4F">
        <w:t>mmol</w:t>
      </w:r>
      <w:proofErr w:type="spellEnd"/>
      <w:r w:rsidRPr="000D2D4F">
        <w:t xml:space="preserve">) and </w:t>
      </w:r>
      <w:r w:rsidRPr="000D2D4F">
        <w:rPr>
          <w:i/>
        </w:rPr>
        <w:t>n</w:t>
      </w:r>
      <w:r w:rsidRPr="000D2D4F">
        <w:t>-</w:t>
      </w:r>
      <w:proofErr w:type="spellStart"/>
      <w:r w:rsidRPr="000D2D4F">
        <w:t>BuLi</w:t>
      </w:r>
      <w:proofErr w:type="spellEnd"/>
      <w:r w:rsidRPr="000D2D4F">
        <w:t xml:space="preserve"> (2.4 mL, 5.73 </w:t>
      </w:r>
      <w:proofErr w:type="spellStart"/>
      <w:r w:rsidRPr="000D2D4F">
        <w:t>mmol</w:t>
      </w:r>
      <w:proofErr w:type="spellEnd"/>
      <w:r w:rsidRPr="000D2D4F">
        <w:t xml:space="preserve">, 2.4 M in hexanes) stirring at RT for 30 min. Purification by column chromatography (9:1 </w:t>
      </w:r>
      <w:proofErr w:type="spellStart"/>
      <w:proofErr w:type="gramStart"/>
      <w:r w:rsidRPr="000D2D4F">
        <w:t>hexane:EtOAc</w:t>
      </w:r>
      <w:proofErr w:type="spellEnd"/>
      <w:proofErr w:type="gram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Pr="000D2D4F">
        <w:rPr>
          <w:b/>
        </w:rPr>
        <w:t>1c</w:t>
      </w:r>
      <w:r w:rsidRPr="000D2D4F">
        <w:t xml:space="preserve"> as a yellow solid (381 mg, 60%)</w:t>
      </w:r>
    </w:p>
    <w:p w14:paraId="21803284" w14:textId="77777777" w:rsidR="00807588" w:rsidRPr="000D2D4F" w:rsidRDefault="00807588" w:rsidP="00807588">
      <w:pPr>
        <w:pStyle w:val="Experimental"/>
      </w:pPr>
      <w:proofErr w:type="spellStart"/>
      <w:r w:rsidRPr="000D2D4F">
        <w:lastRenderedPageBreak/>
        <w:t>Mp</w:t>
      </w:r>
      <w:proofErr w:type="spellEnd"/>
      <w:r w:rsidRPr="000D2D4F">
        <w:t xml:space="preserve"> 126</w:t>
      </w:r>
      <w:r w:rsidRPr="000D2D4F">
        <w:rPr>
          <w:rFonts w:cstheme="minorHAnsi"/>
        </w:rPr>
        <w:t>–</w:t>
      </w:r>
      <w:r w:rsidRPr="000D2D4F">
        <w:t xml:space="preserve">128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0.48 (</w:t>
      </w:r>
      <w:proofErr w:type="spellStart"/>
      <w:proofErr w:type="gramStart"/>
      <w:r w:rsidRPr="000D2D4F">
        <w:t>hexane:EtOAc</w:t>
      </w:r>
      <w:proofErr w:type="spellEnd"/>
      <w:proofErr w:type="gramEnd"/>
      <w:r w:rsidRPr="000D2D4F">
        <w:t>, 2:1).</w:t>
      </w:r>
    </w:p>
    <w:p w14:paraId="4E1EC26D" w14:textId="77777777" w:rsidR="00807588" w:rsidRPr="000D2D4F" w:rsidRDefault="00807588" w:rsidP="00807588">
      <w:pPr>
        <w:pStyle w:val="Experimental"/>
      </w:pPr>
      <w:r w:rsidRPr="000D2D4F">
        <w:t>IR (ATR): 3408, 2203, 1657, 1599, 1505, 1458, 1232, 1156, 1094, 837, 743 cm</w:t>
      </w:r>
      <w:r w:rsidRPr="000D2D4F">
        <w:rPr>
          <w:vertAlign w:val="superscript"/>
        </w:rPr>
        <w:t>-1</w:t>
      </w:r>
      <w:r w:rsidRPr="000D2D4F">
        <w:t>.</w:t>
      </w:r>
    </w:p>
    <w:p w14:paraId="0D15AC96" w14:textId="77777777" w:rsidR="00807588" w:rsidRPr="000D2D4F" w:rsidRDefault="00807588" w:rsidP="00807588">
      <w:pPr>
        <w:pStyle w:val="Experimental"/>
      </w:pPr>
      <w:r w:rsidRPr="000D2D4F">
        <w:rPr>
          <w:vertAlign w:val="superscript"/>
        </w:rPr>
        <w:t>1</w:t>
      </w:r>
      <w:r w:rsidRPr="000D2D4F">
        <w:t>H NMR (400 MHz, CDCl</w:t>
      </w:r>
      <w:r w:rsidRPr="000D2D4F">
        <w:rPr>
          <w:vertAlign w:val="subscript"/>
        </w:rPr>
        <w:t>3</w:t>
      </w:r>
      <w:r w:rsidRPr="000D2D4F">
        <w:t>): δ = 4.09 (s, 2 H), 6.98</w:t>
      </w:r>
      <w:r w:rsidRPr="000D2D4F">
        <w:rPr>
          <w:rFonts w:cstheme="minorHAnsi"/>
        </w:rPr>
        <w:t>–7.04</w:t>
      </w:r>
      <w:r w:rsidRPr="000D2D4F">
        <w:t xml:space="preserve"> (m, 2 H), 7.15</w:t>
      </w:r>
      <w:r w:rsidRPr="000D2D4F">
        <w:rPr>
          <w:rFonts w:cstheme="minorHAnsi"/>
        </w:rPr>
        <w:t>–7.20</w:t>
      </w:r>
      <w:r w:rsidRPr="000D2D4F">
        <w:t xml:space="preserve"> (m, 2 H), 7.22</w:t>
      </w:r>
      <w:r w:rsidRPr="000D2D4F">
        <w:rPr>
          <w:rFonts w:cstheme="minorHAnsi"/>
        </w:rPr>
        <w:t>–7.27</w:t>
      </w:r>
      <w:r w:rsidRPr="000D2D4F">
        <w:t xml:space="preserve"> (m, 2 H), 7.30</w:t>
      </w:r>
      <w:r w:rsidRPr="000D2D4F">
        <w:rPr>
          <w:rFonts w:cstheme="minorHAnsi"/>
        </w:rPr>
        <w:t xml:space="preserve">–7.35 (m, 2 H), 7.41 (d, </w:t>
      </w:r>
      <w:r w:rsidRPr="000D2D4F">
        <w:rPr>
          <w:rFonts w:cstheme="minorHAnsi"/>
          <w:i/>
        </w:rPr>
        <w:t xml:space="preserve">J </w:t>
      </w:r>
      <w:r w:rsidRPr="000D2D4F">
        <w:rPr>
          <w:rFonts w:cstheme="minorHAnsi"/>
        </w:rPr>
        <w:t xml:space="preserve">= 8.4 Hz, 1 H), 7.68 (d, </w:t>
      </w:r>
      <w:r w:rsidRPr="000D2D4F">
        <w:rPr>
          <w:rFonts w:cstheme="minorHAnsi"/>
          <w:i/>
        </w:rPr>
        <w:t>J</w:t>
      </w:r>
      <w:r w:rsidRPr="000D2D4F">
        <w:rPr>
          <w:rFonts w:cstheme="minorHAnsi"/>
        </w:rPr>
        <w:t xml:space="preserve"> = 7.6 Hz, 1 H), 8.22 (</w:t>
      </w:r>
      <w:proofErr w:type="spellStart"/>
      <w:r w:rsidRPr="000D2D4F">
        <w:rPr>
          <w:rFonts w:cstheme="minorHAnsi"/>
        </w:rPr>
        <w:t>br</w:t>
      </w:r>
      <w:proofErr w:type="spellEnd"/>
      <w:r w:rsidRPr="000D2D4F">
        <w:rPr>
          <w:rFonts w:cstheme="minorHAnsi"/>
        </w:rPr>
        <w:t xml:space="preserve"> s, 1 H).</w:t>
      </w:r>
    </w:p>
    <w:p w14:paraId="138AB9EE" w14:textId="77777777" w:rsidR="00807588" w:rsidRPr="000D2D4F" w:rsidRDefault="00807588" w:rsidP="00807588">
      <w:pPr>
        <w:pStyle w:val="Experimental"/>
      </w:pPr>
      <w:r w:rsidRPr="000D2D4F">
        <w:rPr>
          <w:vertAlign w:val="superscript"/>
        </w:rPr>
        <w:t>13</w:t>
      </w:r>
      <w:r w:rsidRPr="000D2D4F">
        <w:t>C NMR (100 MHz, CDCl</w:t>
      </w:r>
      <w:r w:rsidRPr="000D2D4F">
        <w:rPr>
          <w:vertAlign w:val="subscript"/>
        </w:rPr>
        <w:t>3</w:t>
      </w:r>
      <w:r w:rsidRPr="000D2D4F">
        <w:t xml:space="preserve">): δ = 41.9, 87.8, 91.0, 107.7, 111.3, 115.9 (d, </w:t>
      </w:r>
      <w:r w:rsidRPr="000D2D4F">
        <w:rPr>
          <w:vertAlign w:val="superscript"/>
        </w:rPr>
        <w:t>4</w:t>
      </w:r>
      <w:r w:rsidRPr="000D2D4F">
        <w:rPr>
          <w:i/>
        </w:rPr>
        <w:t>J</w:t>
      </w:r>
      <w:r w:rsidRPr="000D2D4F">
        <w:rPr>
          <w:vertAlign w:val="subscript"/>
        </w:rPr>
        <w:t>CF</w:t>
      </w:r>
      <w:r w:rsidRPr="000D2D4F">
        <w:t xml:space="preserve"> = 3.8 Hz), 116.0 (d, </w:t>
      </w:r>
      <w:r w:rsidRPr="000D2D4F">
        <w:rPr>
          <w:vertAlign w:val="superscript"/>
        </w:rPr>
        <w:t>2</w:t>
      </w:r>
      <w:r w:rsidRPr="000D2D4F">
        <w:rPr>
          <w:i/>
        </w:rPr>
        <w:t>J</w:t>
      </w:r>
      <w:r w:rsidRPr="000D2D4F">
        <w:rPr>
          <w:vertAlign w:val="subscript"/>
        </w:rPr>
        <w:t>CF</w:t>
      </w:r>
      <w:r w:rsidRPr="000D2D4F">
        <w:t xml:space="preserve"> = 22.0 Hz), 118.9, 119.9, 122.3, 123.7, 127.4, 135.4 (d, </w:t>
      </w:r>
      <w:r w:rsidRPr="000D2D4F">
        <w:rPr>
          <w:vertAlign w:val="superscript"/>
        </w:rPr>
        <w:t>3</w:t>
      </w:r>
      <w:r w:rsidRPr="000D2D4F">
        <w:rPr>
          <w:i/>
        </w:rPr>
        <w:t>J</w:t>
      </w:r>
      <w:r w:rsidRPr="000D2D4F">
        <w:rPr>
          <w:vertAlign w:val="subscript"/>
        </w:rPr>
        <w:t>CF</w:t>
      </w:r>
      <w:r w:rsidRPr="000D2D4F">
        <w:t xml:space="preserve"> = 8.5 Hz), 136.1, 163.9 (d, </w:t>
      </w:r>
      <w:r w:rsidRPr="000D2D4F">
        <w:rPr>
          <w:vertAlign w:val="superscript"/>
        </w:rPr>
        <w:t>1</w:t>
      </w:r>
      <w:r w:rsidRPr="000D2D4F">
        <w:rPr>
          <w:i/>
        </w:rPr>
        <w:t>J</w:t>
      </w:r>
      <w:r w:rsidRPr="000D2D4F">
        <w:rPr>
          <w:vertAlign w:val="subscript"/>
        </w:rPr>
        <w:t>CF</w:t>
      </w:r>
      <w:r w:rsidRPr="000D2D4F">
        <w:t xml:space="preserve"> = 3.8 Hz), 185.5.</w:t>
      </w:r>
    </w:p>
    <w:p w14:paraId="4C0BA538" w14:textId="77777777" w:rsidR="00807588" w:rsidRPr="000D2D4F" w:rsidRDefault="00807588" w:rsidP="00807588">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18</w:t>
      </w:r>
      <w:r w:rsidRPr="000D2D4F">
        <w:t>H</w:t>
      </w:r>
      <w:r w:rsidRPr="000D2D4F">
        <w:rPr>
          <w:vertAlign w:val="subscript"/>
        </w:rPr>
        <w:t>13</w:t>
      </w:r>
      <w:r w:rsidRPr="000D2D4F">
        <w:t>FNO: 278.0979; found: 278.0976.</w:t>
      </w:r>
    </w:p>
    <w:p w14:paraId="75CE334D" w14:textId="77777777" w:rsidR="00807588" w:rsidRPr="000D2D4F" w:rsidRDefault="00807588" w:rsidP="00807588">
      <w:pPr>
        <w:pStyle w:val="Experimental"/>
        <w:rPr>
          <w:b/>
        </w:rPr>
      </w:pPr>
      <w:r w:rsidRPr="000D2D4F">
        <w:rPr>
          <w:b/>
        </w:rPr>
        <w:t>1-(1</w:t>
      </w:r>
      <w:r w:rsidRPr="000D2D4F">
        <w:rPr>
          <w:b/>
          <w:i/>
        </w:rPr>
        <w:t>H</w:t>
      </w:r>
      <w:r w:rsidRPr="000D2D4F">
        <w:rPr>
          <w:b/>
        </w:rPr>
        <w:t>-Indol-3-yl)-4-(3-</w:t>
      </w:r>
      <w:proofErr w:type="gramStart"/>
      <w:r w:rsidRPr="000D2D4F">
        <w:rPr>
          <w:b/>
        </w:rPr>
        <w:t>methoxyphenyl)but</w:t>
      </w:r>
      <w:proofErr w:type="gramEnd"/>
      <w:r w:rsidRPr="000D2D4F">
        <w:rPr>
          <w:b/>
        </w:rPr>
        <w:t>-3-yn-2-one (1d)</w:t>
      </w:r>
    </w:p>
    <w:p w14:paraId="029308A3" w14:textId="77777777" w:rsidR="00807588" w:rsidRPr="000D2D4F" w:rsidRDefault="00807588" w:rsidP="00807588">
      <w:pPr>
        <w:pStyle w:val="Experimental"/>
      </w:pPr>
      <w:r w:rsidRPr="000D2D4F">
        <w:t xml:space="preserve">Synthesised using general procedure A with 1-ethynyl-3-methoxybenzene (0.86 mL, 6.89 </w:t>
      </w:r>
      <w:proofErr w:type="spellStart"/>
      <w:r w:rsidRPr="000D2D4F">
        <w:t>mmol</w:t>
      </w:r>
      <w:proofErr w:type="spellEnd"/>
      <w:r w:rsidRPr="000D2D4F">
        <w:t>), THF (20 mL), 2-(1</w:t>
      </w:r>
      <w:r w:rsidRPr="000D2D4F">
        <w:rPr>
          <w:i/>
        </w:rPr>
        <w:t>H</w:t>
      </w:r>
      <w:r w:rsidRPr="000D2D4F">
        <w:t>-indol-3-yl)-</w:t>
      </w:r>
      <w:r w:rsidRPr="000D2D4F">
        <w:rPr>
          <w:i/>
        </w:rPr>
        <w:t>N</w:t>
      </w:r>
      <w:r w:rsidRPr="000D2D4F">
        <w:t>-methoxy-</w:t>
      </w:r>
      <w:r w:rsidRPr="000D2D4F">
        <w:rPr>
          <w:i/>
        </w:rPr>
        <w:t>N</w:t>
      </w:r>
      <w:r w:rsidRPr="000D2D4F">
        <w:t>-</w:t>
      </w:r>
      <w:proofErr w:type="spellStart"/>
      <w:r w:rsidRPr="000D2D4F">
        <w:t>methylacetamide</w:t>
      </w:r>
      <w:proofErr w:type="spellEnd"/>
      <w:r w:rsidRPr="000D2D4F">
        <w:t xml:space="preserve"> </w:t>
      </w:r>
      <w:r w:rsidRPr="000D2D4F">
        <w:rPr>
          <w:b/>
        </w:rPr>
        <w:t>8</w:t>
      </w:r>
      <w:r w:rsidRPr="000D2D4F">
        <w:t xml:space="preserve"> (500 mg, 2.29 </w:t>
      </w:r>
      <w:proofErr w:type="spellStart"/>
      <w:r w:rsidRPr="000D2D4F">
        <w:t>mmol</w:t>
      </w:r>
      <w:proofErr w:type="spellEnd"/>
      <w:r w:rsidRPr="000D2D4F">
        <w:t xml:space="preserve">) and </w:t>
      </w:r>
      <w:r w:rsidRPr="000D2D4F">
        <w:rPr>
          <w:i/>
        </w:rPr>
        <w:t>n</w:t>
      </w:r>
      <w:r w:rsidRPr="000D2D4F">
        <w:t>-</w:t>
      </w:r>
      <w:proofErr w:type="spellStart"/>
      <w:r w:rsidRPr="000D2D4F">
        <w:t>BuLi</w:t>
      </w:r>
      <w:proofErr w:type="spellEnd"/>
      <w:r w:rsidRPr="000D2D4F">
        <w:t xml:space="preserve"> (2.4 mL, 5.73 </w:t>
      </w:r>
      <w:proofErr w:type="spellStart"/>
      <w:r w:rsidRPr="000D2D4F">
        <w:t>mmol</w:t>
      </w:r>
      <w:proofErr w:type="spellEnd"/>
      <w:r w:rsidRPr="000D2D4F">
        <w:t xml:space="preserve">, 2.4 M in hexanes) stirring at RT for 30 min. Purification by column chromatography (9:1 </w:t>
      </w:r>
      <w:proofErr w:type="spellStart"/>
      <w:proofErr w:type="gramStart"/>
      <w:r w:rsidRPr="000D2D4F">
        <w:t>hexane:EtOAc</w:t>
      </w:r>
      <w:proofErr w:type="spellEnd"/>
      <w:proofErr w:type="gram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Pr="000D2D4F">
        <w:rPr>
          <w:b/>
        </w:rPr>
        <w:t>1d</w:t>
      </w:r>
      <w:r w:rsidRPr="000D2D4F">
        <w:t xml:space="preserve"> as a brown solid (570 mg, 86%)</w:t>
      </w:r>
    </w:p>
    <w:p w14:paraId="5DBF0BD6" w14:textId="77777777" w:rsidR="00807588" w:rsidRPr="000D2D4F" w:rsidRDefault="00807588" w:rsidP="00807588">
      <w:pPr>
        <w:pStyle w:val="Experimental"/>
      </w:pPr>
      <w:proofErr w:type="spellStart"/>
      <w:r w:rsidRPr="000D2D4F">
        <w:t>Mp</w:t>
      </w:r>
      <w:proofErr w:type="spellEnd"/>
      <w:r w:rsidRPr="000D2D4F">
        <w:t xml:space="preserve"> 56</w:t>
      </w:r>
      <w:r w:rsidRPr="000D2D4F">
        <w:rPr>
          <w:rFonts w:cstheme="minorHAnsi"/>
        </w:rPr>
        <w:t>–</w:t>
      </w:r>
      <w:r w:rsidRPr="000D2D4F">
        <w:t xml:space="preserve">58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0.48 (</w:t>
      </w:r>
      <w:proofErr w:type="spellStart"/>
      <w:proofErr w:type="gramStart"/>
      <w:r w:rsidRPr="000D2D4F">
        <w:t>hexane:EtOAc</w:t>
      </w:r>
      <w:proofErr w:type="spellEnd"/>
      <w:proofErr w:type="gramEnd"/>
      <w:r w:rsidRPr="000D2D4F">
        <w:t>, 2:1).</w:t>
      </w:r>
    </w:p>
    <w:p w14:paraId="0535FA8C" w14:textId="77777777" w:rsidR="00807588" w:rsidRPr="000D2D4F" w:rsidRDefault="00807588" w:rsidP="00807588">
      <w:pPr>
        <w:pStyle w:val="Experimental"/>
      </w:pPr>
      <w:r w:rsidRPr="000D2D4F">
        <w:t>IR (ATR): 3408, 2192, 1660, 1575, 1457, 1224, 1094, 1039, 743 cm</w:t>
      </w:r>
      <w:r w:rsidRPr="000D2D4F">
        <w:rPr>
          <w:vertAlign w:val="superscript"/>
        </w:rPr>
        <w:t>-1</w:t>
      </w:r>
      <w:r w:rsidRPr="000D2D4F">
        <w:t>.</w:t>
      </w:r>
    </w:p>
    <w:p w14:paraId="02D98343" w14:textId="77777777" w:rsidR="00807588" w:rsidRPr="000D2D4F" w:rsidRDefault="00807588" w:rsidP="00807588">
      <w:pPr>
        <w:pStyle w:val="Experimental"/>
        <w:rPr>
          <w:rFonts w:cstheme="minorHAnsi"/>
        </w:rPr>
      </w:pPr>
      <w:r w:rsidRPr="000D2D4F">
        <w:rPr>
          <w:vertAlign w:val="superscript"/>
        </w:rPr>
        <w:t>1</w:t>
      </w:r>
      <w:r w:rsidRPr="000D2D4F">
        <w:t>H NMR (400 MHz, CDCl</w:t>
      </w:r>
      <w:r w:rsidRPr="000D2D4F">
        <w:rPr>
          <w:vertAlign w:val="subscript"/>
        </w:rPr>
        <w:t>3</w:t>
      </w:r>
      <w:r w:rsidRPr="000D2D4F">
        <w:t>): δ = 3.76</w:t>
      </w:r>
      <w:r w:rsidRPr="000D2D4F">
        <w:rPr>
          <w:rFonts w:cstheme="minorHAnsi"/>
        </w:rPr>
        <w:t xml:space="preserve"> (s, 3 H), 4.10 (s, 3 H), 6.83–6.85 (m, 1 H), 6.95–7.00 (m, 2 H), 7.16–7.26 (m, 4 H), 7.40 (d, </w:t>
      </w:r>
      <w:r w:rsidRPr="000D2D4F">
        <w:rPr>
          <w:rFonts w:cstheme="minorHAnsi"/>
          <w:i/>
        </w:rPr>
        <w:t>J</w:t>
      </w:r>
      <w:r w:rsidRPr="000D2D4F">
        <w:rPr>
          <w:rFonts w:cstheme="minorHAnsi"/>
        </w:rPr>
        <w:t xml:space="preserve"> = 8.4 Hz, 1 H), 7.69 (d, </w:t>
      </w:r>
      <w:r w:rsidRPr="000D2D4F">
        <w:rPr>
          <w:rFonts w:cstheme="minorHAnsi"/>
          <w:i/>
        </w:rPr>
        <w:t>J</w:t>
      </w:r>
      <w:r w:rsidRPr="000D2D4F">
        <w:rPr>
          <w:rFonts w:cstheme="minorHAnsi"/>
        </w:rPr>
        <w:t xml:space="preserve"> = 8.4 Hz, 1 H), 8.25 (</w:t>
      </w:r>
      <w:proofErr w:type="spellStart"/>
      <w:r w:rsidRPr="000D2D4F">
        <w:rPr>
          <w:rFonts w:cstheme="minorHAnsi"/>
        </w:rPr>
        <w:t>br</w:t>
      </w:r>
      <w:proofErr w:type="spellEnd"/>
      <w:r w:rsidRPr="000D2D4F">
        <w:rPr>
          <w:rFonts w:cstheme="minorHAnsi"/>
        </w:rPr>
        <w:t xml:space="preserve"> s, 1 H).</w:t>
      </w:r>
    </w:p>
    <w:p w14:paraId="6D8D4FDE" w14:textId="77777777" w:rsidR="00807588" w:rsidRPr="000D2D4F" w:rsidRDefault="00807588" w:rsidP="00807588">
      <w:pPr>
        <w:pStyle w:val="Experimental"/>
      </w:pPr>
      <w:r w:rsidRPr="000D2D4F">
        <w:rPr>
          <w:vertAlign w:val="superscript"/>
        </w:rPr>
        <w:t>13</w:t>
      </w:r>
      <w:r w:rsidRPr="000D2D4F">
        <w:t>C NMR (100 MHz, CDCl</w:t>
      </w:r>
      <w:r w:rsidRPr="000D2D4F">
        <w:rPr>
          <w:vertAlign w:val="subscript"/>
        </w:rPr>
        <w:t>3</w:t>
      </w:r>
      <w:r w:rsidRPr="000D2D4F">
        <w:t>): δ = 41.9, 55.3, 87.6, 92.0, 107.6, 111.3, 117.3, 117.6, 118.9, 119.8, 120.8, 122.3, 123.7, 125.6, 127.4, 129.6, 136.1, 159.2, 185.6.</w:t>
      </w:r>
    </w:p>
    <w:p w14:paraId="613DF022" w14:textId="77777777" w:rsidR="00807588" w:rsidRPr="000D2D4F" w:rsidRDefault="00807588" w:rsidP="00807588">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19</w:t>
      </w:r>
      <w:r w:rsidRPr="000D2D4F">
        <w:t>H</w:t>
      </w:r>
      <w:r w:rsidRPr="000D2D4F">
        <w:rPr>
          <w:vertAlign w:val="subscript"/>
        </w:rPr>
        <w:t>16</w:t>
      </w:r>
      <w:r w:rsidRPr="000D2D4F">
        <w:t>NO</w:t>
      </w:r>
      <w:r w:rsidRPr="000D2D4F">
        <w:rPr>
          <w:vertAlign w:val="subscript"/>
        </w:rPr>
        <w:t>2</w:t>
      </w:r>
      <w:r w:rsidRPr="000D2D4F">
        <w:t>: 290.1175; found: 290.1176.</w:t>
      </w:r>
    </w:p>
    <w:p w14:paraId="20323C45" w14:textId="77777777" w:rsidR="005975CA" w:rsidRPr="000D2D4F" w:rsidRDefault="005975CA" w:rsidP="005975CA">
      <w:pPr>
        <w:pStyle w:val="Experimental"/>
        <w:rPr>
          <w:b/>
        </w:rPr>
      </w:pPr>
      <w:r w:rsidRPr="000D2D4F">
        <w:rPr>
          <w:b/>
        </w:rPr>
        <w:t>7-Chloro-1-(1</w:t>
      </w:r>
      <w:r w:rsidRPr="000D2D4F">
        <w:rPr>
          <w:b/>
          <w:i/>
        </w:rPr>
        <w:t>H</w:t>
      </w:r>
      <w:r w:rsidRPr="000D2D4F">
        <w:rPr>
          <w:b/>
        </w:rPr>
        <w:t>-indol-3-</w:t>
      </w:r>
      <w:proofErr w:type="gramStart"/>
      <w:r w:rsidRPr="000D2D4F">
        <w:rPr>
          <w:b/>
        </w:rPr>
        <w:t>yl)hept</w:t>
      </w:r>
      <w:proofErr w:type="gramEnd"/>
      <w:r w:rsidRPr="000D2D4F">
        <w:rPr>
          <w:b/>
        </w:rPr>
        <w:t>-3-yn-2-one (1e)</w:t>
      </w:r>
    </w:p>
    <w:p w14:paraId="423ED678" w14:textId="77777777" w:rsidR="005975CA" w:rsidRPr="000D2D4F" w:rsidRDefault="005975CA" w:rsidP="005975CA">
      <w:pPr>
        <w:pStyle w:val="Experimental"/>
      </w:pPr>
      <w:r w:rsidRPr="000D2D4F">
        <w:t xml:space="preserve">Synthesised using general procedure A with 5-chloropent-1-yne (0.73 mL, 6.89 </w:t>
      </w:r>
      <w:proofErr w:type="spellStart"/>
      <w:r w:rsidRPr="000D2D4F">
        <w:t>mmol</w:t>
      </w:r>
      <w:proofErr w:type="spellEnd"/>
      <w:r w:rsidRPr="000D2D4F">
        <w:t>), THF (20 mL), 2-(1</w:t>
      </w:r>
      <w:r w:rsidRPr="000D2D4F">
        <w:rPr>
          <w:i/>
        </w:rPr>
        <w:t>H</w:t>
      </w:r>
      <w:r w:rsidRPr="000D2D4F">
        <w:t>-indol-3-yl)-</w:t>
      </w:r>
      <w:r w:rsidRPr="000D2D4F">
        <w:rPr>
          <w:i/>
        </w:rPr>
        <w:t>N</w:t>
      </w:r>
      <w:r w:rsidRPr="000D2D4F">
        <w:t>-methoxy-</w:t>
      </w:r>
      <w:r w:rsidRPr="000D2D4F">
        <w:rPr>
          <w:i/>
        </w:rPr>
        <w:t>N</w:t>
      </w:r>
      <w:r w:rsidRPr="000D2D4F">
        <w:t>-</w:t>
      </w:r>
      <w:proofErr w:type="spellStart"/>
      <w:r w:rsidRPr="000D2D4F">
        <w:t>methylacetamide</w:t>
      </w:r>
      <w:proofErr w:type="spellEnd"/>
      <w:r w:rsidRPr="000D2D4F">
        <w:t xml:space="preserve"> </w:t>
      </w:r>
      <w:r w:rsidRPr="000D2D4F">
        <w:rPr>
          <w:b/>
        </w:rPr>
        <w:t>8</w:t>
      </w:r>
      <w:r w:rsidRPr="000D2D4F">
        <w:t xml:space="preserve"> (500 mg, 2.29 </w:t>
      </w:r>
      <w:proofErr w:type="spellStart"/>
      <w:r w:rsidRPr="000D2D4F">
        <w:t>mmol</w:t>
      </w:r>
      <w:proofErr w:type="spellEnd"/>
      <w:r w:rsidRPr="000D2D4F">
        <w:t xml:space="preserve">) and </w:t>
      </w:r>
      <w:r w:rsidRPr="000D2D4F">
        <w:rPr>
          <w:i/>
        </w:rPr>
        <w:t>n</w:t>
      </w:r>
      <w:r w:rsidRPr="000D2D4F">
        <w:t>-</w:t>
      </w:r>
      <w:proofErr w:type="spellStart"/>
      <w:r w:rsidRPr="000D2D4F">
        <w:t>BuLi</w:t>
      </w:r>
      <w:proofErr w:type="spellEnd"/>
      <w:r w:rsidRPr="000D2D4F">
        <w:t xml:space="preserve"> (2.4 mL, 5.73 </w:t>
      </w:r>
      <w:proofErr w:type="spellStart"/>
      <w:r w:rsidRPr="000D2D4F">
        <w:t>mmol</w:t>
      </w:r>
      <w:proofErr w:type="spellEnd"/>
      <w:r w:rsidRPr="000D2D4F">
        <w:t xml:space="preserve">, 2.4 M in hexanes) stirring at RT for 30 min. Purification by column chromatography (9:1 </w:t>
      </w:r>
      <w:proofErr w:type="spellStart"/>
      <w:proofErr w:type="gramStart"/>
      <w:r w:rsidRPr="000D2D4F">
        <w:t>hexane:EtOAc</w:t>
      </w:r>
      <w:proofErr w:type="spellEnd"/>
      <w:proofErr w:type="gram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Pr="000D2D4F">
        <w:rPr>
          <w:b/>
        </w:rPr>
        <w:t>1e</w:t>
      </w:r>
      <w:r w:rsidRPr="000D2D4F">
        <w:t xml:space="preserve"> as a brown solid (375 mg, 63%)</w:t>
      </w:r>
    </w:p>
    <w:p w14:paraId="7FB6844B" w14:textId="77777777" w:rsidR="005975CA" w:rsidRPr="000D2D4F" w:rsidRDefault="005975CA" w:rsidP="005975CA">
      <w:pPr>
        <w:pStyle w:val="Experimental"/>
      </w:pPr>
      <w:proofErr w:type="spellStart"/>
      <w:r w:rsidRPr="000D2D4F">
        <w:t>Mp</w:t>
      </w:r>
      <w:proofErr w:type="spellEnd"/>
      <w:r w:rsidRPr="000D2D4F">
        <w:t xml:space="preserve"> 43</w:t>
      </w:r>
      <w:r w:rsidRPr="000D2D4F">
        <w:rPr>
          <w:rFonts w:cstheme="minorHAnsi"/>
        </w:rPr>
        <w:t>–</w:t>
      </w:r>
      <w:r w:rsidRPr="000D2D4F">
        <w:t xml:space="preserve">45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0.40 (</w:t>
      </w:r>
      <w:proofErr w:type="spellStart"/>
      <w:proofErr w:type="gramStart"/>
      <w:r w:rsidRPr="000D2D4F">
        <w:t>hexane:EtOAc</w:t>
      </w:r>
      <w:proofErr w:type="spellEnd"/>
      <w:proofErr w:type="gramEnd"/>
      <w:r w:rsidRPr="000D2D4F">
        <w:t>, 2:1).</w:t>
      </w:r>
    </w:p>
    <w:p w14:paraId="17FE351F" w14:textId="77777777" w:rsidR="005975CA" w:rsidRPr="000D2D4F" w:rsidRDefault="005975CA" w:rsidP="005975CA">
      <w:pPr>
        <w:pStyle w:val="Experimental"/>
      </w:pPr>
      <w:r w:rsidRPr="000D2D4F">
        <w:t>IR (ATR): 3408, 2212, 1664, 1457, 1339, 1240, 1164, 1095, 1010, 743 cm</w:t>
      </w:r>
      <w:r w:rsidRPr="000D2D4F">
        <w:rPr>
          <w:vertAlign w:val="superscript"/>
        </w:rPr>
        <w:t>-1</w:t>
      </w:r>
      <w:r w:rsidRPr="000D2D4F">
        <w:t>.</w:t>
      </w:r>
    </w:p>
    <w:p w14:paraId="0E48B41E" w14:textId="77777777" w:rsidR="005975CA" w:rsidRPr="000D2D4F" w:rsidRDefault="005975CA" w:rsidP="005975CA">
      <w:pPr>
        <w:pStyle w:val="Experimental"/>
      </w:pPr>
      <w:r w:rsidRPr="000D2D4F">
        <w:rPr>
          <w:vertAlign w:val="superscript"/>
        </w:rPr>
        <w:t>1</w:t>
      </w:r>
      <w:r w:rsidRPr="000D2D4F">
        <w:t>H NMR (400 MHz, CDCl</w:t>
      </w:r>
      <w:r w:rsidRPr="000D2D4F">
        <w:rPr>
          <w:vertAlign w:val="subscript"/>
        </w:rPr>
        <w:t>3</w:t>
      </w:r>
      <w:r w:rsidRPr="000D2D4F">
        <w:t xml:space="preserve">): δ = 1.83 (app. </w:t>
      </w:r>
      <w:proofErr w:type="spellStart"/>
      <w:r w:rsidRPr="000D2D4F">
        <w:t>pentet</w:t>
      </w:r>
      <w:proofErr w:type="spellEnd"/>
      <w:r w:rsidRPr="000D2D4F">
        <w:t xml:space="preserve">, </w:t>
      </w:r>
      <w:r w:rsidRPr="000D2D4F">
        <w:rPr>
          <w:i/>
        </w:rPr>
        <w:t>J</w:t>
      </w:r>
      <w:r w:rsidRPr="000D2D4F">
        <w:t xml:space="preserve"> = 6.9 Hz, 2 H), 2.46 (t, </w:t>
      </w:r>
      <w:r w:rsidRPr="000D2D4F">
        <w:rPr>
          <w:i/>
        </w:rPr>
        <w:t>J</w:t>
      </w:r>
      <w:r w:rsidRPr="000D2D4F">
        <w:t xml:space="preserve"> = 6.9 Hz, 2 H), 3.38 (t, </w:t>
      </w:r>
      <w:r w:rsidRPr="000D2D4F">
        <w:rPr>
          <w:i/>
        </w:rPr>
        <w:t>J</w:t>
      </w:r>
      <w:r w:rsidRPr="000D2D4F">
        <w:t xml:space="preserve"> = 6.9 Hz, 2 H), 3.97 (s, 2 H), 7.13</w:t>
      </w:r>
      <w:r w:rsidRPr="000D2D4F">
        <w:rPr>
          <w:rFonts w:cstheme="minorHAnsi"/>
        </w:rPr>
        <w:t>–</w:t>
      </w:r>
      <w:r w:rsidRPr="000D2D4F">
        <w:t>7.18 (m, 2 H), 7.20</w:t>
      </w:r>
      <w:r w:rsidRPr="000D2D4F">
        <w:rPr>
          <w:rFonts w:cstheme="minorHAnsi"/>
        </w:rPr>
        <w:t xml:space="preserve">–7.25 (m, 1 H), 7.38 (d, </w:t>
      </w:r>
      <w:r w:rsidRPr="000D2D4F">
        <w:rPr>
          <w:rFonts w:cstheme="minorHAnsi"/>
          <w:i/>
        </w:rPr>
        <w:t>J</w:t>
      </w:r>
      <w:r w:rsidRPr="000D2D4F">
        <w:rPr>
          <w:rFonts w:cstheme="minorHAnsi"/>
        </w:rPr>
        <w:t xml:space="preserve"> = 8.4 Hz, 1 H), 7.60 (d, </w:t>
      </w:r>
      <w:r w:rsidRPr="000D2D4F">
        <w:rPr>
          <w:rFonts w:cstheme="minorHAnsi"/>
          <w:i/>
        </w:rPr>
        <w:t>J</w:t>
      </w:r>
      <w:r w:rsidRPr="000D2D4F">
        <w:rPr>
          <w:rFonts w:cstheme="minorHAnsi"/>
        </w:rPr>
        <w:t xml:space="preserve"> = 7.6 Hz, 1 H), 8.22 (</w:t>
      </w:r>
      <w:proofErr w:type="spellStart"/>
      <w:r w:rsidRPr="000D2D4F">
        <w:rPr>
          <w:rFonts w:cstheme="minorHAnsi"/>
        </w:rPr>
        <w:t>br</w:t>
      </w:r>
      <w:proofErr w:type="spellEnd"/>
      <w:r w:rsidRPr="000D2D4F">
        <w:rPr>
          <w:rFonts w:cstheme="minorHAnsi"/>
        </w:rPr>
        <w:t xml:space="preserve"> s, 1 H).</w:t>
      </w:r>
    </w:p>
    <w:p w14:paraId="16328BD0" w14:textId="4231117A" w:rsidR="005975CA" w:rsidRPr="000D2D4F" w:rsidRDefault="005975CA" w:rsidP="005975CA">
      <w:pPr>
        <w:pStyle w:val="Experimental"/>
      </w:pPr>
      <w:r w:rsidRPr="000D2D4F">
        <w:rPr>
          <w:vertAlign w:val="superscript"/>
        </w:rPr>
        <w:t>13</w:t>
      </w:r>
      <w:r w:rsidRPr="000D2D4F">
        <w:t>C NMR (100 MHz, CDCl</w:t>
      </w:r>
      <w:r w:rsidRPr="000D2D4F">
        <w:rPr>
          <w:vertAlign w:val="subscript"/>
        </w:rPr>
        <w:t>3</w:t>
      </w:r>
      <w:r w:rsidRPr="000D2D4F">
        <w:t>): δ = 16.3, 30.1, 42.0, 43.0, 81.3, 93.2, 107.6, 111.3, 118.8, 119.8, 122.3, 123.6, 127.3, 136.1, 185.7</w:t>
      </w:r>
      <w:r w:rsidR="001C1E5E" w:rsidRPr="000D2D4F">
        <w:t>.</w:t>
      </w:r>
    </w:p>
    <w:p w14:paraId="2C2A64C9" w14:textId="77777777" w:rsidR="005975CA" w:rsidRPr="000D2D4F" w:rsidRDefault="005975CA" w:rsidP="005975CA">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Na]</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15</w:t>
      </w:r>
      <w:r w:rsidRPr="000D2D4F">
        <w:t>H</w:t>
      </w:r>
      <w:r w:rsidRPr="000D2D4F">
        <w:rPr>
          <w:vertAlign w:val="subscript"/>
        </w:rPr>
        <w:t>14</w:t>
      </w:r>
      <w:r w:rsidR="00E127D6" w:rsidRPr="000D2D4F">
        <w:rPr>
          <w:vertAlign w:val="superscript"/>
        </w:rPr>
        <w:t>35</w:t>
      </w:r>
      <w:r w:rsidRPr="000D2D4F">
        <w:t>CINNaO: 282.0659; found: 282.0656.</w:t>
      </w:r>
    </w:p>
    <w:p w14:paraId="71692BAA" w14:textId="77777777" w:rsidR="00E127D6" w:rsidRPr="000D2D4F" w:rsidRDefault="00E127D6" w:rsidP="00E127D6">
      <w:pPr>
        <w:pStyle w:val="Experimental"/>
        <w:rPr>
          <w:b/>
        </w:rPr>
      </w:pPr>
      <w:r w:rsidRPr="000D2D4F">
        <w:rPr>
          <w:b/>
        </w:rPr>
        <w:t>1-Cyclopentyl-9</w:t>
      </w:r>
      <w:r w:rsidRPr="000D2D4F">
        <w:rPr>
          <w:b/>
          <w:i/>
        </w:rPr>
        <w:t>H</w:t>
      </w:r>
      <w:r w:rsidRPr="000D2D4F">
        <w:rPr>
          <w:b/>
        </w:rPr>
        <w:t>-carbazol-3-ol (5b)</w:t>
      </w:r>
    </w:p>
    <w:p w14:paraId="6ABCFEE2" w14:textId="77777777" w:rsidR="00E127D6" w:rsidRPr="000D2D4F" w:rsidRDefault="00E127D6" w:rsidP="00E127D6">
      <w:pPr>
        <w:pStyle w:val="Experimental"/>
      </w:pPr>
      <w:r w:rsidRPr="000D2D4F">
        <w:t>Synthesised using general procedure B with 4-cyclopentyl-1-(1</w:t>
      </w:r>
      <w:r w:rsidRPr="000D2D4F">
        <w:rPr>
          <w:i/>
        </w:rPr>
        <w:t>H</w:t>
      </w:r>
      <w:r w:rsidRPr="000D2D4F">
        <w:t>-indol-3-</w:t>
      </w:r>
      <w:proofErr w:type="gramStart"/>
      <w:r w:rsidRPr="000D2D4F">
        <w:t>yl)but</w:t>
      </w:r>
      <w:proofErr w:type="gramEnd"/>
      <w:r w:rsidRPr="000D2D4F">
        <w:t xml:space="preserve">-3-yn-2-one </w:t>
      </w:r>
      <w:r w:rsidRPr="000D2D4F">
        <w:rPr>
          <w:b/>
        </w:rPr>
        <w:t>1b</w:t>
      </w:r>
      <w:r w:rsidRPr="000D2D4F">
        <w:t xml:space="preserve"> (48.5 mg, 0.193 </w:t>
      </w:r>
      <w:proofErr w:type="spellStart"/>
      <w:r w:rsidRPr="000D2D4F">
        <w:t>mmol</w:t>
      </w:r>
      <w:proofErr w:type="spellEnd"/>
      <w:r w:rsidRPr="000D2D4F">
        <w:t xml:space="preserve">), </w:t>
      </w:r>
      <w:r w:rsidR="009E0AF1" w:rsidRPr="000D2D4F">
        <w:t>Ph</w:t>
      </w:r>
      <w:r w:rsidR="009E0AF1" w:rsidRPr="000D2D4F">
        <w:rPr>
          <w:vertAlign w:val="subscript"/>
        </w:rPr>
        <w:t>3</w:t>
      </w:r>
      <w:r w:rsidR="009E0AF1" w:rsidRPr="000D2D4F">
        <w:t>PAu(NTf</w:t>
      </w:r>
      <w:r w:rsidR="009E0AF1" w:rsidRPr="000D2D4F">
        <w:rPr>
          <w:vertAlign w:val="subscript"/>
        </w:rPr>
        <w:t>2</w:t>
      </w:r>
      <w:r w:rsidR="009E0AF1" w:rsidRPr="000D2D4F">
        <w:t>)·</w:t>
      </w:r>
      <w:r w:rsidR="009E0AF1" w:rsidRPr="000D2D4F">
        <w:rPr>
          <w:lang w:val="en-US"/>
        </w:rPr>
        <w:t>½</w:t>
      </w:r>
      <w:proofErr w:type="spellStart"/>
      <w:r w:rsidR="009E0AF1" w:rsidRPr="000D2D4F">
        <w:t>tol</w:t>
      </w:r>
      <w:proofErr w:type="spellEnd"/>
      <w:r w:rsidR="009E0AF1" w:rsidRPr="000D2D4F">
        <w:t xml:space="preserve"> </w:t>
      </w:r>
      <w:r w:rsidRPr="000D2D4F">
        <w:t xml:space="preserve">(7.5 mg, 4.82 </w:t>
      </w:r>
      <w:r w:rsidRPr="000D2D4F">
        <w:rPr>
          <w:rFonts w:cstheme="minorHAnsi"/>
        </w:rPr>
        <w:t>µ</w:t>
      </w:r>
      <w:proofErr w:type="spellStart"/>
      <w:r w:rsidRPr="000D2D4F">
        <w:t>mol</w:t>
      </w:r>
      <w:proofErr w:type="spellEnd"/>
      <w:r w:rsidRPr="000D2D4F">
        <w:t>), CH</w:t>
      </w:r>
      <w:r w:rsidRPr="000D2D4F">
        <w:rPr>
          <w:vertAlign w:val="subscript"/>
        </w:rPr>
        <w:t>2</w:t>
      </w:r>
      <w:r w:rsidRPr="000D2D4F">
        <w:t>Cl</w:t>
      </w:r>
      <w:r w:rsidRPr="000D2D4F">
        <w:rPr>
          <w:vertAlign w:val="subscript"/>
        </w:rPr>
        <w:t>2</w:t>
      </w:r>
      <w:r w:rsidRPr="000D2D4F">
        <w:t xml:space="preserve"> (2 mL) at RT for 2.5 h. Purification by column chromatography (9:1 </w:t>
      </w:r>
      <w:proofErr w:type="spellStart"/>
      <w:r w:rsidRPr="000D2D4F">
        <w:t>hexane:EtOAc</w:t>
      </w:r>
      <w:proofErr w:type="spell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Pr="000D2D4F">
        <w:rPr>
          <w:b/>
        </w:rPr>
        <w:t>5b</w:t>
      </w:r>
      <w:r w:rsidRPr="000D2D4F">
        <w:t xml:space="preserve"> as a brown solid (48.5 mg, 100%).</w:t>
      </w:r>
    </w:p>
    <w:p w14:paraId="6F8B141E" w14:textId="77777777" w:rsidR="00E127D6" w:rsidRPr="000D2D4F" w:rsidRDefault="00E127D6" w:rsidP="00E127D6">
      <w:pPr>
        <w:pStyle w:val="Experimental"/>
      </w:pPr>
      <w:proofErr w:type="spellStart"/>
      <w:r w:rsidRPr="000D2D4F">
        <w:t>Mp</w:t>
      </w:r>
      <w:proofErr w:type="spellEnd"/>
      <w:r w:rsidRPr="000D2D4F">
        <w:t xml:space="preserve"> 108</w:t>
      </w:r>
      <w:r w:rsidRPr="000D2D4F">
        <w:rPr>
          <w:rFonts w:cstheme="minorHAnsi"/>
        </w:rPr>
        <w:t>–</w:t>
      </w:r>
      <w:r w:rsidRPr="000D2D4F">
        <w:t xml:space="preserve">110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0.45 (</w:t>
      </w:r>
      <w:proofErr w:type="spellStart"/>
      <w:proofErr w:type="gramStart"/>
      <w:r w:rsidRPr="000D2D4F">
        <w:t>hexane:EtOAc</w:t>
      </w:r>
      <w:proofErr w:type="spellEnd"/>
      <w:proofErr w:type="gramEnd"/>
      <w:r w:rsidRPr="000D2D4F">
        <w:t>, 2:1).</w:t>
      </w:r>
    </w:p>
    <w:p w14:paraId="458FB1F1" w14:textId="77777777" w:rsidR="00E127D6" w:rsidRPr="000D2D4F" w:rsidRDefault="00E127D6" w:rsidP="00E127D6">
      <w:pPr>
        <w:pStyle w:val="Experimental"/>
      </w:pPr>
      <w:r w:rsidRPr="000D2D4F">
        <w:t>IR (ATR): 3433, 3232, 2950, 1583, 1423, 1390, 1314, 1176, 1150, 1112, 916, 850 cm</w:t>
      </w:r>
      <w:r w:rsidRPr="000D2D4F">
        <w:rPr>
          <w:vertAlign w:val="superscript"/>
        </w:rPr>
        <w:t>-1</w:t>
      </w:r>
      <w:r w:rsidRPr="000D2D4F">
        <w:t>.</w:t>
      </w:r>
    </w:p>
    <w:p w14:paraId="34AA4BE2" w14:textId="77777777" w:rsidR="00E127D6" w:rsidRPr="000D2D4F" w:rsidRDefault="00E127D6" w:rsidP="00E127D6">
      <w:pPr>
        <w:pStyle w:val="Experimental"/>
        <w:rPr>
          <w:rFonts w:cstheme="minorHAnsi"/>
        </w:rPr>
      </w:pPr>
      <w:r w:rsidRPr="000D2D4F">
        <w:rPr>
          <w:vertAlign w:val="superscript"/>
        </w:rPr>
        <w:t>1</w:t>
      </w:r>
      <w:r w:rsidRPr="000D2D4F">
        <w:t>H NMR (400 MHz, CDCl</w:t>
      </w:r>
      <w:r w:rsidRPr="000D2D4F">
        <w:rPr>
          <w:vertAlign w:val="subscript"/>
        </w:rPr>
        <w:t>3</w:t>
      </w:r>
      <w:r w:rsidRPr="000D2D4F">
        <w:t>): δ = 1.72</w:t>
      </w:r>
      <w:r w:rsidRPr="000D2D4F">
        <w:rPr>
          <w:rFonts w:cstheme="minorHAnsi"/>
        </w:rPr>
        <w:t>–1.84 (m, 4 H), 1.84–1.94 (m, 2 H), 2.13–2.23 (m, 2 H), 3.34 (</w:t>
      </w:r>
      <w:proofErr w:type="spellStart"/>
      <w:r w:rsidRPr="000D2D4F">
        <w:rPr>
          <w:rFonts w:cstheme="minorHAnsi"/>
        </w:rPr>
        <w:t>pentet</w:t>
      </w:r>
      <w:proofErr w:type="spellEnd"/>
      <w:r w:rsidRPr="000D2D4F">
        <w:rPr>
          <w:rFonts w:cstheme="minorHAnsi"/>
        </w:rPr>
        <w:t xml:space="preserve">, </w:t>
      </w:r>
      <w:r w:rsidRPr="000D2D4F">
        <w:rPr>
          <w:rFonts w:cstheme="minorHAnsi"/>
          <w:i/>
        </w:rPr>
        <w:t>J</w:t>
      </w:r>
      <w:r w:rsidRPr="000D2D4F">
        <w:rPr>
          <w:rFonts w:cstheme="minorHAnsi"/>
        </w:rPr>
        <w:t xml:space="preserve"> = 7.4 Hz, 1 H), 4.85 (s, 1 H), 6.91 (d, </w:t>
      </w:r>
      <w:r w:rsidRPr="000D2D4F">
        <w:rPr>
          <w:rFonts w:cstheme="minorHAnsi"/>
          <w:i/>
        </w:rPr>
        <w:t>J</w:t>
      </w:r>
      <w:r w:rsidRPr="000D2D4F">
        <w:rPr>
          <w:rFonts w:cstheme="minorHAnsi"/>
        </w:rPr>
        <w:t xml:space="preserve"> = 3.0 Hz, 1 H), 7.17–7.22 (m, 1 H), 7.34 (d, </w:t>
      </w:r>
      <w:r w:rsidRPr="000D2D4F">
        <w:rPr>
          <w:rFonts w:cstheme="minorHAnsi"/>
          <w:i/>
        </w:rPr>
        <w:t>J</w:t>
      </w:r>
      <w:r w:rsidRPr="000D2D4F">
        <w:rPr>
          <w:rFonts w:cstheme="minorHAnsi"/>
        </w:rPr>
        <w:t xml:space="preserve"> = 2.3 Hz, 1 H), 7.39–7.43 (m, 1 H), 7.43–7.44 (m, 1 H), 7.92 (</w:t>
      </w:r>
      <w:proofErr w:type="spellStart"/>
      <w:r w:rsidRPr="000D2D4F">
        <w:rPr>
          <w:rFonts w:cstheme="minorHAnsi"/>
        </w:rPr>
        <w:t>br</w:t>
      </w:r>
      <w:proofErr w:type="spellEnd"/>
      <w:r w:rsidRPr="000D2D4F">
        <w:rPr>
          <w:rFonts w:cstheme="minorHAnsi"/>
        </w:rPr>
        <w:t xml:space="preserve"> s, 1 H), 7.97 (d, </w:t>
      </w:r>
      <w:r w:rsidRPr="000D2D4F">
        <w:rPr>
          <w:rFonts w:cstheme="minorHAnsi"/>
          <w:i/>
        </w:rPr>
        <w:t>J</w:t>
      </w:r>
      <w:r w:rsidRPr="000D2D4F">
        <w:rPr>
          <w:rFonts w:cstheme="minorHAnsi"/>
        </w:rPr>
        <w:t xml:space="preserve"> = 7.6 Hz, 1 H).</w:t>
      </w:r>
    </w:p>
    <w:p w14:paraId="042DF512" w14:textId="77777777" w:rsidR="00E127D6" w:rsidRPr="000D2D4F" w:rsidRDefault="00E127D6" w:rsidP="00E127D6">
      <w:pPr>
        <w:pStyle w:val="Experimental"/>
      </w:pPr>
      <w:r w:rsidRPr="000D2D4F">
        <w:rPr>
          <w:vertAlign w:val="superscript"/>
        </w:rPr>
        <w:t>13</w:t>
      </w:r>
      <w:r w:rsidRPr="000D2D4F">
        <w:t>C NMR (100 MHz, CDCl</w:t>
      </w:r>
      <w:r w:rsidRPr="000D2D4F">
        <w:rPr>
          <w:vertAlign w:val="subscript"/>
        </w:rPr>
        <w:t>3</w:t>
      </w:r>
      <w:r w:rsidRPr="000D2D4F">
        <w:t>): δ = 25.3, 32.7, 41.0, 103.0, 110.7, 111.8, 119.0, 120.4, 123.4, 123.6, 125.7, 129.1, 129.6, 133.3, 134.0, 140.0, 149.4.</w:t>
      </w:r>
    </w:p>
    <w:p w14:paraId="721F7074" w14:textId="77777777" w:rsidR="00E127D6" w:rsidRPr="000D2D4F" w:rsidRDefault="00E127D6" w:rsidP="00E127D6">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Na]</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17</w:t>
      </w:r>
      <w:r w:rsidRPr="000D2D4F">
        <w:t>H</w:t>
      </w:r>
      <w:r w:rsidRPr="000D2D4F">
        <w:rPr>
          <w:vertAlign w:val="subscript"/>
        </w:rPr>
        <w:t>17</w:t>
      </w:r>
      <w:r w:rsidRPr="000D2D4F">
        <w:t>NNaO: 274.1203; found: 274.1202.</w:t>
      </w:r>
    </w:p>
    <w:p w14:paraId="3B2A05D5" w14:textId="77777777" w:rsidR="00E127D6" w:rsidRPr="000D2D4F" w:rsidRDefault="00E127D6" w:rsidP="00E127D6">
      <w:pPr>
        <w:pStyle w:val="Experimental"/>
        <w:rPr>
          <w:b/>
        </w:rPr>
      </w:pPr>
      <w:r w:rsidRPr="000D2D4F">
        <w:rPr>
          <w:b/>
        </w:rPr>
        <w:t>1-(4-Fluorophenyl)-9</w:t>
      </w:r>
      <w:r w:rsidRPr="000D2D4F">
        <w:rPr>
          <w:b/>
          <w:i/>
        </w:rPr>
        <w:t>H</w:t>
      </w:r>
      <w:r w:rsidRPr="000D2D4F">
        <w:rPr>
          <w:b/>
        </w:rPr>
        <w:t>-carbazol-3-ol (5c)</w:t>
      </w:r>
    </w:p>
    <w:p w14:paraId="562E813D" w14:textId="77777777" w:rsidR="00E127D6" w:rsidRPr="000D2D4F" w:rsidRDefault="00E127D6" w:rsidP="00E127D6">
      <w:pPr>
        <w:pStyle w:val="Experimental"/>
      </w:pPr>
      <w:r w:rsidRPr="000D2D4F">
        <w:t>Synthesised using general procedure B with 4-(4-fluorophenyl)-1-(1</w:t>
      </w:r>
      <w:r w:rsidRPr="000D2D4F">
        <w:rPr>
          <w:i/>
        </w:rPr>
        <w:t>H</w:t>
      </w:r>
      <w:r w:rsidRPr="000D2D4F">
        <w:t>-indol-3-</w:t>
      </w:r>
      <w:proofErr w:type="gramStart"/>
      <w:r w:rsidRPr="000D2D4F">
        <w:t>yl)but</w:t>
      </w:r>
      <w:proofErr w:type="gramEnd"/>
      <w:r w:rsidRPr="000D2D4F">
        <w:t xml:space="preserve">-3-yn-2-one </w:t>
      </w:r>
      <w:r w:rsidRPr="000D2D4F">
        <w:rPr>
          <w:b/>
        </w:rPr>
        <w:t>1c</w:t>
      </w:r>
      <w:r w:rsidRPr="000D2D4F">
        <w:t xml:space="preserve"> (53.5 mg, 0.193 </w:t>
      </w:r>
      <w:proofErr w:type="spellStart"/>
      <w:r w:rsidRPr="000D2D4F">
        <w:t>mmol</w:t>
      </w:r>
      <w:proofErr w:type="spellEnd"/>
      <w:r w:rsidRPr="000D2D4F">
        <w:t xml:space="preserve">), </w:t>
      </w:r>
      <w:r w:rsidR="009E0AF1" w:rsidRPr="000D2D4F">
        <w:t>Ph</w:t>
      </w:r>
      <w:r w:rsidR="009E0AF1" w:rsidRPr="000D2D4F">
        <w:rPr>
          <w:vertAlign w:val="subscript"/>
        </w:rPr>
        <w:t>3</w:t>
      </w:r>
      <w:r w:rsidR="009E0AF1" w:rsidRPr="000D2D4F">
        <w:t>PAu(NTf</w:t>
      </w:r>
      <w:r w:rsidR="009E0AF1" w:rsidRPr="000D2D4F">
        <w:rPr>
          <w:vertAlign w:val="subscript"/>
        </w:rPr>
        <w:t>2</w:t>
      </w:r>
      <w:r w:rsidR="009E0AF1" w:rsidRPr="000D2D4F">
        <w:t>)·</w:t>
      </w:r>
      <w:r w:rsidR="009E0AF1" w:rsidRPr="000D2D4F">
        <w:rPr>
          <w:lang w:val="en-US"/>
        </w:rPr>
        <w:t>½</w:t>
      </w:r>
      <w:proofErr w:type="spellStart"/>
      <w:r w:rsidR="009E0AF1" w:rsidRPr="000D2D4F">
        <w:t>tol</w:t>
      </w:r>
      <w:proofErr w:type="spellEnd"/>
      <w:r w:rsidR="009E0AF1" w:rsidRPr="000D2D4F">
        <w:t xml:space="preserve"> </w:t>
      </w:r>
      <w:r w:rsidRPr="000D2D4F">
        <w:t xml:space="preserve">(7.5 mg, </w:t>
      </w:r>
      <w:r w:rsidR="009E0AF1" w:rsidRPr="000D2D4F">
        <w:t>9.64</w:t>
      </w:r>
      <w:r w:rsidRPr="000D2D4F">
        <w:t xml:space="preserve"> </w:t>
      </w:r>
      <w:r w:rsidRPr="000D2D4F">
        <w:rPr>
          <w:rFonts w:cstheme="minorHAnsi"/>
        </w:rPr>
        <w:t>µ</w:t>
      </w:r>
      <w:proofErr w:type="spellStart"/>
      <w:r w:rsidRPr="000D2D4F">
        <w:t>mol</w:t>
      </w:r>
      <w:proofErr w:type="spellEnd"/>
      <w:r w:rsidRPr="000D2D4F">
        <w:t>), CH</w:t>
      </w:r>
      <w:r w:rsidRPr="000D2D4F">
        <w:rPr>
          <w:vertAlign w:val="subscript"/>
        </w:rPr>
        <w:t>2</w:t>
      </w:r>
      <w:r w:rsidRPr="000D2D4F">
        <w:t>Cl</w:t>
      </w:r>
      <w:r w:rsidRPr="000D2D4F">
        <w:rPr>
          <w:vertAlign w:val="subscript"/>
        </w:rPr>
        <w:t>2</w:t>
      </w:r>
      <w:r w:rsidRPr="000D2D4F">
        <w:t xml:space="preserve"> (2 mL) at RT for 5 h 20 min. Purification by column chromatography (9:1 </w:t>
      </w:r>
      <w:proofErr w:type="spellStart"/>
      <w:r w:rsidRPr="000D2D4F">
        <w:t>hexane:EtOAc</w:t>
      </w:r>
      <w:proofErr w:type="spell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Pr="000D2D4F">
        <w:rPr>
          <w:b/>
        </w:rPr>
        <w:t>5c</w:t>
      </w:r>
      <w:r w:rsidRPr="000D2D4F">
        <w:t xml:space="preserve"> as an orange solid (47 mg, 88%).</w:t>
      </w:r>
    </w:p>
    <w:p w14:paraId="5120D83A" w14:textId="77777777" w:rsidR="00E127D6" w:rsidRPr="000D2D4F" w:rsidRDefault="00E127D6" w:rsidP="00E127D6">
      <w:pPr>
        <w:pStyle w:val="Experimental"/>
      </w:pPr>
      <w:proofErr w:type="spellStart"/>
      <w:r w:rsidRPr="000D2D4F">
        <w:t>Mp</w:t>
      </w:r>
      <w:proofErr w:type="spellEnd"/>
      <w:r w:rsidRPr="000D2D4F">
        <w:t xml:space="preserve"> 136</w:t>
      </w:r>
      <w:r w:rsidRPr="000D2D4F">
        <w:rPr>
          <w:rFonts w:cstheme="minorHAnsi"/>
        </w:rPr>
        <w:t>–</w:t>
      </w:r>
      <w:r w:rsidRPr="000D2D4F">
        <w:t xml:space="preserve">138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0.39 (</w:t>
      </w:r>
      <w:proofErr w:type="spellStart"/>
      <w:proofErr w:type="gramStart"/>
      <w:r w:rsidRPr="000D2D4F">
        <w:t>hexane:EtOAc</w:t>
      </w:r>
      <w:proofErr w:type="spellEnd"/>
      <w:proofErr w:type="gramEnd"/>
      <w:r w:rsidRPr="000D2D4F">
        <w:t>, 2:1).</w:t>
      </w:r>
    </w:p>
    <w:p w14:paraId="74140574" w14:textId="77777777" w:rsidR="00E127D6" w:rsidRPr="000D2D4F" w:rsidRDefault="00E127D6" w:rsidP="00E127D6">
      <w:pPr>
        <w:pStyle w:val="Experimental"/>
      </w:pPr>
      <w:r w:rsidRPr="000D2D4F">
        <w:t>IR (ATR): 3462, 1607, 1514, 1494, 1317, 1221, 1156, 834 cm</w:t>
      </w:r>
      <w:r w:rsidRPr="000D2D4F">
        <w:rPr>
          <w:vertAlign w:val="superscript"/>
        </w:rPr>
        <w:t>-1</w:t>
      </w:r>
      <w:r w:rsidRPr="000D2D4F">
        <w:t>.</w:t>
      </w:r>
    </w:p>
    <w:p w14:paraId="3F2231EB" w14:textId="77777777" w:rsidR="00E127D6" w:rsidRPr="000D2D4F" w:rsidRDefault="00E127D6" w:rsidP="00E127D6">
      <w:pPr>
        <w:pStyle w:val="Experimental"/>
        <w:rPr>
          <w:rFonts w:cstheme="minorHAnsi"/>
        </w:rPr>
      </w:pPr>
      <w:r w:rsidRPr="000D2D4F">
        <w:rPr>
          <w:vertAlign w:val="superscript"/>
        </w:rPr>
        <w:t>1</w:t>
      </w:r>
      <w:r w:rsidRPr="000D2D4F">
        <w:t>H NMR (400 MHz, CDCl</w:t>
      </w:r>
      <w:r w:rsidRPr="000D2D4F">
        <w:rPr>
          <w:vertAlign w:val="subscript"/>
        </w:rPr>
        <w:t>3</w:t>
      </w:r>
      <w:r w:rsidRPr="000D2D4F">
        <w:t xml:space="preserve">): δ = </w:t>
      </w:r>
      <w:r w:rsidRPr="000D2D4F">
        <w:rPr>
          <w:rFonts w:cstheme="minorHAnsi"/>
        </w:rPr>
        <w:t xml:space="preserve">4.88 (s, 1 H), 6.97 (d, </w:t>
      </w:r>
      <w:r w:rsidRPr="000D2D4F">
        <w:rPr>
          <w:rFonts w:cstheme="minorHAnsi"/>
          <w:i/>
        </w:rPr>
        <w:t>J</w:t>
      </w:r>
      <w:r w:rsidRPr="000D2D4F">
        <w:rPr>
          <w:rFonts w:cstheme="minorHAnsi"/>
        </w:rPr>
        <w:t xml:space="preserve"> = 2.3 Hz, 1 H), 7.20–7.26 (m, 3 H), 7.38–7.44 (m, 2 H), 7.50 (d, </w:t>
      </w:r>
      <w:r w:rsidRPr="000D2D4F">
        <w:rPr>
          <w:rFonts w:cstheme="minorHAnsi"/>
          <w:i/>
        </w:rPr>
        <w:t>J</w:t>
      </w:r>
      <w:r w:rsidRPr="000D2D4F">
        <w:rPr>
          <w:rFonts w:cstheme="minorHAnsi"/>
        </w:rPr>
        <w:t xml:space="preserve"> = 2.3 Hz, 1 H), 7.59–7.65 (m, 2 H), 8.01 (d, </w:t>
      </w:r>
      <w:r w:rsidRPr="000D2D4F">
        <w:rPr>
          <w:rFonts w:cstheme="minorHAnsi"/>
          <w:i/>
        </w:rPr>
        <w:t>J</w:t>
      </w:r>
      <w:r w:rsidRPr="000D2D4F">
        <w:rPr>
          <w:rFonts w:cstheme="minorHAnsi"/>
        </w:rPr>
        <w:t xml:space="preserve"> = 7.6 Hz, 1 H), 8.05 (</w:t>
      </w:r>
      <w:proofErr w:type="spellStart"/>
      <w:r w:rsidRPr="000D2D4F">
        <w:rPr>
          <w:rFonts w:cstheme="minorHAnsi"/>
        </w:rPr>
        <w:t>br</w:t>
      </w:r>
      <w:proofErr w:type="spellEnd"/>
      <w:r w:rsidRPr="000D2D4F">
        <w:rPr>
          <w:rFonts w:cstheme="minorHAnsi"/>
        </w:rPr>
        <w:t xml:space="preserve"> s, 1 H).</w:t>
      </w:r>
    </w:p>
    <w:p w14:paraId="1DE1EB1A" w14:textId="77777777" w:rsidR="00E127D6" w:rsidRPr="000D2D4F" w:rsidRDefault="00E127D6" w:rsidP="00E127D6">
      <w:pPr>
        <w:pStyle w:val="Experimental"/>
      </w:pPr>
      <w:r w:rsidRPr="000D2D4F">
        <w:rPr>
          <w:vertAlign w:val="superscript"/>
        </w:rPr>
        <w:t>13</w:t>
      </w:r>
      <w:r w:rsidRPr="000D2D4F">
        <w:t>C NMR (100 MHz, CDCl</w:t>
      </w:r>
      <w:r w:rsidRPr="000D2D4F">
        <w:rPr>
          <w:vertAlign w:val="subscript"/>
        </w:rPr>
        <w:t>3</w:t>
      </w:r>
      <w:r w:rsidRPr="000D2D4F">
        <w:t xml:space="preserve">): δ = 105.0, 110.8, 114.6, 116.1, 116.2 (d, </w:t>
      </w:r>
      <w:r w:rsidRPr="000D2D4F">
        <w:rPr>
          <w:vertAlign w:val="superscript"/>
        </w:rPr>
        <w:t>2</w:t>
      </w:r>
      <w:r w:rsidRPr="000D2D4F">
        <w:rPr>
          <w:i/>
        </w:rPr>
        <w:t>J</w:t>
      </w:r>
      <w:r w:rsidRPr="000D2D4F">
        <w:rPr>
          <w:vertAlign w:val="subscript"/>
        </w:rPr>
        <w:t xml:space="preserve">CF </w:t>
      </w:r>
      <w:r w:rsidRPr="000D2D4F">
        <w:t xml:space="preserve">= 22 Hz), 119.3, 120.5, 123.2, 124. 6, 124.7, 126.2, 129.8, 129.9 (d, </w:t>
      </w:r>
      <w:r w:rsidRPr="000D2D4F">
        <w:rPr>
          <w:vertAlign w:val="superscript"/>
        </w:rPr>
        <w:t>3</w:t>
      </w:r>
      <w:r w:rsidRPr="000D2D4F">
        <w:rPr>
          <w:i/>
        </w:rPr>
        <w:t>J</w:t>
      </w:r>
      <w:r w:rsidRPr="000D2D4F">
        <w:rPr>
          <w:vertAlign w:val="subscript"/>
        </w:rPr>
        <w:t xml:space="preserve">CF </w:t>
      </w:r>
      <w:r w:rsidRPr="000D2D4F">
        <w:t xml:space="preserve">= 7.8 Hz), 132.3, 134.5 (d, </w:t>
      </w:r>
      <w:r w:rsidRPr="000D2D4F">
        <w:rPr>
          <w:vertAlign w:val="superscript"/>
        </w:rPr>
        <w:t>4</w:t>
      </w:r>
      <w:r w:rsidRPr="000D2D4F">
        <w:rPr>
          <w:i/>
        </w:rPr>
        <w:t>J</w:t>
      </w:r>
      <w:r w:rsidRPr="000D2D4F">
        <w:rPr>
          <w:vertAlign w:val="subscript"/>
        </w:rPr>
        <w:t xml:space="preserve">CF </w:t>
      </w:r>
      <w:r w:rsidRPr="000D2D4F">
        <w:t xml:space="preserve">= 3.0 Hz), 140.3, 149.5, 162.3 (d, </w:t>
      </w:r>
      <w:r w:rsidRPr="000D2D4F">
        <w:rPr>
          <w:vertAlign w:val="superscript"/>
        </w:rPr>
        <w:t>1</w:t>
      </w:r>
      <w:r w:rsidRPr="000D2D4F">
        <w:rPr>
          <w:i/>
        </w:rPr>
        <w:t>J</w:t>
      </w:r>
      <w:r w:rsidRPr="000D2D4F">
        <w:rPr>
          <w:vertAlign w:val="subscript"/>
        </w:rPr>
        <w:t xml:space="preserve">CF </w:t>
      </w:r>
      <w:r w:rsidRPr="000D2D4F">
        <w:t>= 247 Hz).</w:t>
      </w:r>
    </w:p>
    <w:p w14:paraId="7F04F90B" w14:textId="77777777" w:rsidR="00E127D6" w:rsidRPr="000D2D4F" w:rsidRDefault="00E127D6" w:rsidP="00E127D6">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18</w:t>
      </w:r>
      <w:r w:rsidRPr="000D2D4F">
        <w:t>H</w:t>
      </w:r>
      <w:r w:rsidRPr="000D2D4F">
        <w:rPr>
          <w:vertAlign w:val="subscript"/>
        </w:rPr>
        <w:t>13</w:t>
      </w:r>
      <w:r w:rsidRPr="000D2D4F">
        <w:t>FNO: 278.0979; found: 279.0976.</w:t>
      </w:r>
    </w:p>
    <w:p w14:paraId="7CD30877" w14:textId="77777777" w:rsidR="00E127D6" w:rsidRPr="000D2D4F" w:rsidRDefault="00E127D6" w:rsidP="00E127D6">
      <w:pPr>
        <w:pStyle w:val="Experimental"/>
        <w:rPr>
          <w:b/>
        </w:rPr>
      </w:pPr>
      <w:r w:rsidRPr="000D2D4F">
        <w:rPr>
          <w:b/>
        </w:rPr>
        <w:t>1-(3-Methoxyphenyl)-9</w:t>
      </w:r>
      <w:r w:rsidRPr="000D2D4F">
        <w:rPr>
          <w:b/>
          <w:i/>
        </w:rPr>
        <w:t>H</w:t>
      </w:r>
      <w:r w:rsidRPr="000D2D4F">
        <w:rPr>
          <w:b/>
        </w:rPr>
        <w:t>-carbazol-3-ol (5d)</w:t>
      </w:r>
    </w:p>
    <w:p w14:paraId="46F8A59B" w14:textId="77777777" w:rsidR="00E127D6" w:rsidRPr="000D2D4F" w:rsidRDefault="00E127D6" w:rsidP="00E127D6">
      <w:pPr>
        <w:pStyle w:val="Experimental"/>
      </w:pPr>
      <w:r w:rsidRPr="000D2D4F">
        <w:t>Synthesised using general procedure B with 1-(1</w:t>
      </w:r>
      <w:r w:rsidRPr="000D2D4F">
        <w:rPr>
          <w:i/>
        </w:rPr>
        <w:t>H</w:t>
      </w:r>
      <w:r w:rsidRPr="000D2D4F">
        <w:t>-indol-3-yl)-4-(3-</w:t>
      </w:r>
      <w:proofErr w:type="gramStart"/>
      <w:r w:rsidRPr="000D2D4F">
        <w:t>methoxyphenyl)but</w:t>
      </w:r>
      <w:proofErr w:type="gramEnd"/>
      <w:r w:rsidRPr="000D2D4F">
        <w:t xml:space="preserve">-3-yn-2-one </w:t>
      </w:r>
      <w:r w:rsidRPr="000D2D4F">
        <w:rPr>
          <w:b/>
        </w:rPr>
        <w:t>1d</w:t>
      </w:r>
      <w:r w:rsidRPr="000D2D4F">
        <w:t xml:space="preserve"> (55.8 mg, 0.193 </w:t>
      </w:r>
      <w:proofErr w:type="spellStart"/>
      <w:r w:rsidRPr="000D2D4F">
        <w:t>mmol</w:t>
      </w:r>
      <w:proofErr w:type="spellEnd"/>
      <w:r w:rsidRPr="000D2D4F">
        <w:t xml:space="preserve">), </w:t>
      </w:r>
      <w:r w:rsidR="009E0AF1" w:rsidRPr="000D2D4F">
        <w:t>Ph</w:t>
      </w:r>
      <w:r w:rsidR="009E0AF1" w:rsidRPr="000D2D4F">
        <w:rPr>
          <w:vertAlign w:val="subscript"/>
        </w:rPr>
        <w:t>3</w:t>
      </w:r>
      <w:r w:rsidR="009E0AF1" w:rsidRPr="000D2D4F">
        <w:t>PAu(NTf</w:t>
      </w:r>
      <w:r w:rsidR="009E0AF1" w:rsidRPr="000D2D4F">
        <w:rPr>
          <w:vertAlign w:val="subscript"/>
        </w:rPr>
        <w:t>2</w:t>
      </w:r>
      <w:r w:rsidR="009E0AF1" w:rsidRPr="000D2D4F">
        <w:t>)·</w:t>
      </w:r>
      <w:r w:rsidR="009E0AF1" w:rsidRPr="000D2D4F">
        <w:rPr>
          <w:lang w:val="en-US"/>
        </w:rPr>
        <w:t>½</w:t>
      </w:r>
      <w:proofErr w:type="spellStart"/>
      <w:r w:rsidR="009E0AF1" w:rsidRPr="000D2D4F">
        <w:t>tol</w:t>
      </w:r>
      <w:proofErr w:type="spellEnd"/>
      <w:r w:rsidRPr="000D2D4F">
        <w:t xml:space="preserve"> (7.5 mg, </w:t>
      </w:r>
      <w:r w:rsidR="009E0AF1" w:rsidRPr="000D2D4F">
        <w:t>9.64</w:t>
      </w:r>
      <w:r w:rsidRPr="000D2D4F">
        <w:t xml:space="preserve"> </w:t>
      </w:r>
      <w:r w:rsidRPr="000D2D4F">
        <w:rPr>
          <w:rFonts w:cstheme="minorHAnsi"/>
        </w:rPr>
        <w:t>µ</w:t>
      </w:r>
      <w:proofErr w:type="spellStart"/>
      <w:r w:rsidRPr="000D2D4F">
        <w:t>mol</w:t>
      </w:r>
      <w:proofErr w:type="spellEnd"/>
      <w:r w:rsidRPr="000D2D4F">
        <w:t>), CH</w:t>
      </w:r>
      <w:r w:rsidRPr="000D2D4F">
        <w:rPr>
          <w:vertAlign w:val="subscript"/>
        </w:rPr>
        <w:t>2</w:t>
      </w:r>
      <w:r w:rsidRPr="000D2D4F">
        <w:t>Cl</w:t>
      </w:r>
      <w:r w:rsidRPr="000D2D4F">
        <w:rPr>
          <w:vertAlign w:val="subscript"/>
        </w:rPr>
        <w:t>2</w:t>
      </w:r>
      <w:r w:rsidRPr="000D2D4F">
        <w:t xml:space="preserve"> (2 mL) at RT for 2.5 h. Purification by column chromatography (9:1 </w:t>
      </w:r>
      <w:proofErr w:type="spellStart"/>
      <w:r w:rsidRPr="000D2D4F">
        <w:t>hexane:EtOAc</w:t>
      </w:r>
      <w:proofErr w:type="spell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Pr="000D2D4F">
        <w:rPr>
          <w:b/>
        </w:rPr>
        <w:t>5d</w:t>
      </w:r>
      <w:r w:rsidRPr="000D2D4F">
        <w:t xml:space="preserve"> as a brown solid (46.3 mg, 83%).</w:t>
      </w:r>
    </w:p>
    <w:p w14:paraId="4BF60632" w14:textId="77777777" w:rsidR="00E127D6" w:rsidRPr="000D2D4F" w:rsidRDefault="00E127D6" w:rsidP="00E127D6">
      <w:pPr>
        <w:pStyle w:val="Experimental"/>
      </w:pPr>
      <w:proofErr w:type="spellStart"/>
      <w:r w:rsidRPr="000D2D4F">
        <w:t>Mp</w:t>
      </w:r>
      <w:proofErr w:type="spellEnd"/>
      <w:r w:rsidRPr="000D2D4F">
        <w:t xml:space="preserve"> 169</w:t>
      </w:r>
      <w:r w:rsidRPr="000D2D4F">
        <w:rPr>
          <w:rFonts w:cstheme="minorHAnsi"/>
        </w:rPr>
        <w:t>–</w:t>
      </w:r>
      <w:r w:rsidRPr="000D2D4F">
        <w:t xml:space="preserve">171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0.38 (</w:t>
      </w:r>
      <w:proofErr w:type="spellStart"/>
      <w:proofErr w:type="gramStart"/>
      <w:r w:rsidRPr="000D2D4F">
        <w:t>hexane:EtOAc</w:t>
      </w:r>
      <w:proofErr w:type="spellEnd"/>
      <w:proofErr w:type="gramEnd"/>
      <w:r w:rsidRPr="000D2D4F">
        <w:t>, 2:1).</w:t>
      </w:r>
    </w:p>
    <w:p w14:paraId="385892AB" w14:textId="77777777" w:rsidR="00E127D6" w:rsidRPr="000D2D4F" w:rsidRDefault="00E127D6" w:rsidP="00E127D6">
      <w:pPr>
        <w:pStyle w:val="Experimental"/>
      </w:pPr>
      <w:r w:rsidRPr="000D2D4F">
        <w:t>IR (ATR): 3369, 1596, 1484, 1456, 1408, 1318, 1243, 1171, 1036, 778 cm</w:t>
      </w:r>
      <w:r w:rsidRPr="000D2D4F">
        <w:rPr>
          <w:vertAlign w:val="superscript"/>
        </w:rPr>
        <w:t>-1</w:t>
      </w:r>
      <w:r w:rsidRPr="000D2D4F">
        <w:t>.</w:t>
      </w:r>
    </w:p>
    <w:p w14:paraId="38FF702E" w14:textId="77777777" w:rsidR="00E127D6" w:rsidRPr="000D2D4F" w:rsidRDefault="00E127D6" w:rsidP="00E127D6">
      <w:pPr>
        <w:pStyle w:val="Experimental"/>
        <w:rPr>
          <w:rFonts w:cstheme="minorHAnsi"/>
        </w:rPr>
      </w:pPr>
      <w:r w:rsidRPr="000D2D4F">
        <w:rPr>
          <w:vertAlign w:val="superscript"/>
        </w:rPr>
        <w:t>1</w:t>
      </w:r>
      <w:r w:rsidRPr="000D2D4F">
        <w:t>H NMR (400 MHz, CDCl</w:t>
      </w:r>
      <w:r w:rsidRPr="000D2D4F">
        <w:rPr>
          <w:vertAlign w:val="subscript"/>
        </w:rPr>
        <w:t>3</w:t>
      </w:r>
      <w:r w:rsidRPr="000D2D4F">
        <w:t xml:space="preserve">): δ = </w:t>
      </w:r>
      <w:r w:rsidRPr="000D2D4F">
        <w:rPr>
          <w:rFonts w:cstheme="minorHAnsi"/>
        </w:rPr>
        <w:t>3.90 (s, 3 H), 4.85 (s, 1 H), 7.00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8.3, 2.3 Hz, 1 H), 7.04 (d, </w:t>
      </w:r>
      <w:r w:rsidRPr="000D2D4F">
        <w:rPr>
          <w:rFonts w:cstheme="minorHAnsi"/>
          <w:i/>
        </w:rPr>
        <w:t>J</w:t>
      </w:r>
      <w:r w:rsidRPr="000D2D4F">
        <w:rPr>
          <w:rFonts w:cstheme="minorHAnsi"/>
        </w:rPr>
        <w:t xml:space="preserve"> = 2.5 Hz, 1 H), 7.19–7.24 (m, 2 H), 7.26–7.29 (m, 1 H), 7.37–7.42 (m, 2 H), 7.47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8.0, 8.0 Hz, 1 H), 7.51 (d, </w:t>
      </w:r>
      <w:r w:rsidRPr="000D2D4F">
        <w:rPr>
          <w:rFonts w:cstheme="minorHAnsi"/>
          <w:i/>
        </w:rPr>
        <w:t>J</w:t>
      </w:r>
      <w:r w:rsidRPr="000D2D4F">
        <w:rPr>
          <w:rFonts w:cstheme="minorHAnsi"/>
        </w:rPr>
        <w:t xml:space="preserve"> = 2.3 Hz, 1 H), 8.02 (d, </w:t>
      </w:r>
      <w:r w:rsidRPr="000D2D4F">
        <w:rPr>
          <w:rFonts w:cstheme="minorHAnsi"/>
          <w:i/>
        </w:rPr>
        <w:t>J</w:t>
      </w:r>
      <w:r w:rsidRPr="000D2D4F">
        <w:rPr>
          <w:rFonts w:cstheme="minorHAnsi"/>
        </w:rPr>
        <w:t xml:space="preserve"> = 7.6 Hz, 1 H), 8.19 (</w:t>
      </w:r>
      <w:proofErr w:type="spellStart"/>
      <w:r w:rsidRPr="000D2D4F">
        <w:rPr>
          <w:rFonts w:cstheme="minorHAnsi"/>
        </w:rPr>
        <w:t>br</w:t>
      </w:r>
      <w:proofErr w:type="spellEnd"/>
      <w:r w:rsidRPr="000D2D4F">
        <w:rPr>
          <w:rFonts w:cstheme="minorHAnsi"/>
        </w:rPr>
        <w:t xml:space="preserve"> s, 1 H).</w:t>
      </w:r>
    </w:p>
    <w:p w14:paraId="3A7F682F" w14:textId="77777777" w:rsidR="00E127D6" w:rsidRPr="000D2D4F" w:rsidRDefault="00E127D6" w:rsidP="00E127D6">
      <w:pPr>
        <w:pStyle w:val="Experimental"/>
      </w:pPr>
      <w:r w:rsidRPr="000D2D4F">
        <w:rPr>
          <w:vertAlign w:val="superscript"/>
        </w:rPr>
        <w:t>13</w:t>
      </w:r>
      <w:r w:rsidRPr="000D2D4F">
        <w:t>C NMR (100 MHz, CDCl</w:t>
      </w:r>
      <w:r w:rsidRPr="000D2D4F">
        <w:rPr>
          <w:vertAlign w:val="subscript"/>
        </w:rPr>
        <w:t>3</w:t>
      </w:r>
      <w:r w:rsidRPr="000D2D4F">
        <w:t>): δ = 55.4, 105.0, 110.8, 113.1, 114.0, 114.5, 119.1, 120.5, 120.6, 123.2, 124.5, 125.5, 126.1, 130.3, 132.2, 140.0, 140.3, 149.5, 160.2.</w:t>
      </w:r>
    </w:p>
    <w:p w14:paraId="44CC93E3" w14:textId="77777777" w:rsidR="00E127D6" w:rsidRPr="000D2D4F" w:rsidRDefault="00E127D6" w:rsidP="00E127D6">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19</w:t>
      </w:r>
      <w:r w:rsidRPr="000D2D4F">
        <w:t>H</w:t>
      </w:r>
      <w:r w:rsidRPr="000D2D4F">
        <w:rPr>
          <w:vertAlign w:val="subscript"/>
        </w:rPr>
        <w:t>16</w:t>
      </w:r>
      <w:r w:rsidRPr="000D2D4F">
        <w:t>NO</w:t>
      </w:r>
      <w:r w:rsidRPr="000D2D4F">
        <w:rPr>
          <w:vertAlign w:val="subscript"/>
        </w:rPr>
        <w:t>2</w:t>
      </w:r>
      <w:r w:rsidRPr="000D2D4F">
        <w:t>: 290.1176; found: 290.1176.</w:t>
      </w:r>
    </w:p>
    <w:p w14:paraId="775249DF" w14:textId="77777777" w:rsidR="00807588" w:rsidRPr="000D2D4F" w:rsidRDefault="00807588" w:rsidP="00807588">
      <w:pPr>
        <w:pStyle w:val="Experimental"/>
        <w:rPr>
          <w:b/>
        </w:rPr>
      </w:pPr>
      <w:r w:rsidRPr="000D2D4F">
        <w:rPr>
          <w:b/>
        </w:rPr>
        <w:t>1-(3-Chloropropyl)-9</w:t>
      </w:r>
      <w:r w:rsidRPr="000D2D4F">
        <w:rPr>
          <w:b/>
          <w:i/>
        </w:rPr>
        <w:t>H</w:t>
      </w:r>
      <w:r w:rsidRPr="000D2D4F">
        <w:rPr>
          <w:b/>
        </w:rPr>
        <w:t xml:space="preserve">-carbazol-3-ol </w:t>
      </w:r>
      <w:r w:rsidR="004567D9" w:rsidRPr="000D2D4F">
        <w:rPr>
          <w:b/>
        </w:rPr>
        <w:t>(5</w:t>
      </w:r>
      <w:r w:rsidRPr="000D2D4F">
        <w:rPr>
          <w:b/>
        </w:rPr>
        <w:t>e)</w:t>
      </w:r>
    </w:p>
    <w:p w14:paraId="2AE8EB1F" w14:textId="77777777" w:rsidR="00807588" w:rsidRPr="000D2D4F" w:rsidRDefault="00807588" w:rsidP="00807588">
      <w:pPr>
        <w:pStyle w:val="Experimental"/>
      </w:pPr>
      <w:r w:rsidRPr="000D2D4F">
        <w:t>Synthesised using general procedure B with 7-chloro-1-(1</w:t>
      </w:r>
      <w:r w:rsidRPr="000D2D4F">
        <w:rPr>
          <w:i/>
        </w:rPr>
        <w:t>H</w:t>
      </w:r>
      <w:r w:rsidRPr="000D2D4F">
        <w:t>-indol-3-</w:t>
      </w:r>
      <w:proofErr w:type="gramStart"/>
      <w:r w:rsidRPr="000D2D4F">
        <w:t>yl)hept</w:t>
      </w:r>
      <w:proofErr w:type="gramEnd"/>
      <w:r w:rsidRPr="000D2D4F">
        <w:t xml:space="preserve">-3-yn-2-one </w:t>
      </w:r>
      <w:r w:rsidR="004567D9" w:rsidRPr="000D2D4F">
        <w:rPr>
          <w:b/>
        </w:rPr>
        <w:t>1e</w:t>
      </w:r>
      <w:r w:rsidRPr="000D2D4F">
        <w:t xml:space="preserve"> (50 mg, 0.193 </w:t>
      </w:r>
      <w:proofErr w:type="spellStart"/>
      <w:r w:rsidRPr="000D2D4F">
        <w:t>mmol</w:t>
      </w:r>
      <w:proofErr w:type="spellEnd"/>
      <w:r w:rsidRPr="000D2D4F">
        <w:t xml:space="preserve">), </w:t>
      </w:r>
      <w:r w:rsidR="009E0AF1" w:rsidRPr="000D2D4F">
        <w:t>Ph</w:t>
      </w:r>
      <w:r w:rsidR="009E0AF1" w:rsidRPr="000D2D4F">
        <w:rPr>
          <w:vertAlign w:val="subscript"/>
        </w:rPr>
        <w:t>3</w:t>
      </w:r>
      <w:r w:rsidR="009E0AF1" w:rsidRPr="000D2D4F">
        <w:t>PAu(NTf</w:t>
      </w:r>
      <w:r w:rsidR="009E0AF1" w:rsidRPr="000D2D4F">
        <w:rPr>
          <w:vertAlign w:val="subscript"/>
        </w:rPr>
        <w:t>2</w:t>
      </w:r>
      <w:r w:rsidR="009E0AF1" w:rsidRPr="000D2D4F">
        <w:t>)·</w:t>
      </w:r>
      <w:r w:rsidR="009E0AF1" w:rsidRPr="000D2D4F">
        <w:rPr>
          <w:lang w:val="en-US"/>
        </w:rPr>
        <w:t>½</w:t>
      </w:r>
      <w:proofErr w:type="spellStart"/>
      <w:r w:rsidR="009E0AF1" w:rsidRPr="000D2D4F">
        <w:t>tol</w:t>
      </w:r>
      <w:proofErr w:type="spellEnd"/>
      <w:r w:rsidRPr="000D2D4F">
        <w:t xml:space="preserve"> (7.5 mg, </w:t>
      </w:r>
      <w:r w:rsidR="009E0AF1" w:rsidRPr="000D2D4F">
        <w:t>9.64</w:t>
      </w:r>
      <w:r w:rsidRPr="000D2D4F">
        <w:t xml:space="preserve"> </w:t>
      </w:r>
      <w:r w:rsidRPr="000D2D4F">
        <w:rPr>
          <w:rFonts w:cstheme="minorHAnsi"/>
        </w:rPr>
        <w:t>µ</w:t>
      </w:r>
      <w:proofErr w:type="spellStart"/>
      <w:r w:rsidRPr="000D2D4F">
        <w:t>mol</w:t>
      </w:r>
      <w:proofErr w:type="spellEnd"/>
      <w:r w:rsidRPr="000D2D4F">
        <w:t>), CH</w:t>
      </w:r>
      <w:r w:rsidRPr="000D2D4F">
        <w:rPr>
          <w:vertAlign w:val="subscript"/>
        </w:rPr>
        <w:t>2</w:t>
      </w:r>
      <w:r w:rsidRPr="000D2D4F">
        <w:t>Cl</w:t>
      </w:r>
      <w:r w:rsidRPr="000D2D4F">
        <w:rPr>
          <w:vertAlign w:val="subscript"/>
        </w:rPr>
        <w:t>2</w:t>
      </w:r>
      <w:r w:rsidRPr="000D2D4F">
        <w:t xml:space="preserve"> (2 mL) at RT for 1 h. Purification by column chromatography (9:1 </w:t>
      </w:r>
      <w:proofErr w:type="spellStart"/>
      <w:r w:rsidRPr="000D2D4F">
        <w:t>hexane:EtOAc</w:t>
      </w:r>
      <w:proofErr w:type="spellEnd"/>
      <w:r w:rsidRPr="000D2D4F">
        <w:t xml:space="preserve">, then 2:1 </w:t>
      </w:r>
      <w:proofErr w:type="spellStart"/>
      <w:r w:rsidRPr="000D2D4F">
        <w:t>hexane:EtOAc</w:t>
      </w:r>
      <w:proofErr w:type="spellEnd"/>
      <w:r w:rsidRPr="000D2D4F">
        <w:t xml:space="preserve">) afforded the </w:t>
      </w:r>
      <w:r w:rsidRPr="000D2D4F">
        <w:rPr>
          <w:i/>
        </w:rPr>
        <w:t>title compound</w:t>
      </w:r>
      <w:r w:rsidRPr="000D2D4F">
        <w:t xml:space="preserve"> </w:t>
      </w:r>
      <w:r w:rsidR="004567D9" w:rsidRPr="000D2D4F">
        <w:rPr>
          <w:b/>
        </w:rPr>
        <w:t>5</w:t>
      </w:r>
      <w:r w:rsidRPr="000D2D4F">
        <w:rPr>
          <w:b/>
        </w:rPr>
        <w:t>e</w:t>
      </w:r>
      <w:r w:rsidRPr="000D2D4F">
        <w:t xml:space="preserve"> as an off-white solid (49.1 mg, 98%).</w:t>
      </w:r>
    </w:p>
    <w:p w14:paraId="4490C885" w14:textId="77777777" w:rsidR="00807588" w:rsidRPr="000D2D4F" w:rsidRDefault="00807588" w:rsidP="00807588">
      <w:pPr>
        <w:pStyle w:val="Experimental"/>
      </w:pPr>
      <w:proofErr w:type="spellStart"/>
      <w:r w:rsidRPr="000D2D4F">
        <w:t>Mp</w:t>
      </w:r>
      <w:proofErr w:type="spellEnd"/>
      <w:r w:rsidRPr="000D2D4F">
        <w:t xml:space="preserve"> 131</w:t>
      </w:r>
      <w:r w:rsidRPr="000D2D4F">
        <w:rPr>
          <w:rFonts w:cstheme="minorHAnsi"/>
        </w:rPr>
        <w:t>–</w:t>
      </w:r>
      <w:r w:rsidRPr="000D2D4F">
        <w:t xml:space="preserve">133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0.41 (</w:t>
      </w:r>
      <w:proofErr w:type="spellStart"/>
      <w:proofErr w:type="gramStart"/>
      <w:r w:rsidRPr="000D2D4F">
        <w:t>hexane:EtOAc</w:t>
      </w:r>
      <w:proofErr w:type="spellEnd"/>
      <w:proofErr w:type="gramEnd"/>
      <w:r w:rsidRPr="000D2D4F">
        <w:t>, 2:1).</w:t>
      </w:r>
    </w:p>
    <w:p w14:paraId="0169825E" w14:textId="77777777" w:rsidR="00807588" w:rsidRPr="000D2D4F" w:rsidRDefault="00807588" w:rsidP="00807588">
      <w:pPr>
        <w:pStyle w:val="Experimental"/>
      </w:pPr>
      <w:r w:rsidRPr="000D2D4F">
        <w:t>IR (ATR): 3388, 1627, 1599, 1502, 1456, 1438, 1314, 1232, 1172, 1149, 1112, 848, 749 cm</w:t>
      </w:r>
      <w:r w:rsidRPr="000D2D4F">
        <w:rPr>
          <w:vertAlign w:val="superscript"/>
        </w:rPr>
        <w:t>-1</w:t>
      </w:r>
      <w:r w:rsidRPr="000D2D4F">
        <w:t>.</w:t>
      </w:r>
    </w:p>
    <w:p w14:paraId="47BB00C7" w14:textId="77777777" w:rsidR="00807588" w:rsidRPr="000D2D4F" w:rsidRDefault="00807588" w:rsidP="00807588">
      <w:pPr>
        <w:pStyle w:val="Experimental"/>
        <w:rPr>
          <w:rFonts w:cstheme="minorHAnsi"/>
        </w:rPr>
      </w:pPr>
      <w:r w:rsidRPr="000D2D4F">
        <w:rPr>
          <w:vertAlign w:val="superscript"/>
        </w:rPr>
        <w:t>1</w:t>
      </w:r>
      <w:r w:rsidRPr="000D2D4F">
        <w:t>H NMR (400 MHz, CDCl</w:t>
      </w:r>
      <w:r w:rsidRPr="000D2D4F">
        <w:rPr>
          <w:vertAlign w:val="subscript"/>
        </w:rPr>
        <w:t>3</w:t>
      </w:r>
      <w:r w:rsidRPr="000D2D4F">
        <w:t>): δ = 2.24</w:t>
      </w:r>
      <w:r w:rsidRPr="000D2D4F">
        <w:rPr>
          <w:rFonts w:cstheme="minorHAnsi"/>
        </w:rPr>
        <w:t xml:space="preserve"> (app. </w:t>
      </w:r>
      <w:proofErr w:type="spellStart"/>
      <w:r w:rsidRPr="000D2D4F">
        <w:rPr>
          <w:rFonts w:cstheme="minorHAnsi"/>
        </w:rPr>
        <w:t>pentet</w:t>
      </w:r>
      <w:proofErr w:type="spellEnd"/>
      <w:r w:rsidRPr="000D2D4F">
        <w:rPr>
          <w:rFonts w:cstheme="minorHAnsi"/>
        </w:rPr>
        <w:t xml:space="preserve">, </w:t>
      </w:r>
      <w:r w:rsidRPr="000D2D4F">
        <w:rPr>
          <w:rFonts w:cstheme="minorHAnsi"/>
          <w:i/>
        </w:rPr>
        <w:t>J</w:t>
      </w:r>
      <w:r w:rsidRPr="000D2D4F">
        <w:rPr>
          <w:rFonts w:cstheme="minorHAnsi"/>
        </w:rPr>
        <w:t xml:space="preserve"> = 6.9 Hz, 2 H), 3.06 (t,</w:t>
      </w:r>
      <w:r w:rsidRPr="000D2D4F">
        <w:rPr>
          <w:rFonts w:cstheme="minorHAnsi"/>
          <w:i/>
        </w:rPr>
        <w:t xml:space="preserve"> J </w:t>
      </w:r>
      <w:r w:rsidRPr="000D2D4F">
        <w:rPr>
          <w:rFonts w:cstheme="minorHAnsi"/>
        </w:rPr>
        <w:t xml:space="preserve">= 6.9 Hz, 2 H), 3.61 (t, </w:t>
      </w:r>
      <w:r w:rsidRPr="000D2D4F">
        <w:rPr>
          <w:rFonts w:cstheme="minorHAnsi"/>
          <w:i/>
        </w:rPr>
        <w:t>J</w:t>
      </w:r>
      <w:r w:rsidRPr="000D2D4F">
        <w:rPr>
          <w:rFonts w:cstheme="minorHAnsi"/>
        </w:rPr>
        <w:t xml:space="preserve"> = 6.9 Hz, 2 H), 4.68 (s, 1 H), 6.84 (d, </w:t>
      </w:r>
      <w:r w:rsidRPr="000D2D4F">
        <w:rPr>
          <w:rFonts w:cstheme="minorHAnsi"/>
          <w:i/>
        </w:rPr>
        <w:t>J</w:t>
      </w:r>
      <w:r w:rsidRPr="000D2D4F">
        <w:rPr>
          <w:rFonts w:cstheme="minorHAnsi"/>
        </w:rPr>
        <w:t xml:space="preserve"> = 3.0 Hz, 1 H), 7.18–7.23 (m, 1 H), 7.38–7.40 (m, 1 H), 7.42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6.9, 1.5 Hz, 1 H), 7.44–7.47 (m, 1 H), 7.98 (d, </w:t>
      </w:r>
      <w:r w:rsidRPr="000D2D4F">
        <w:rPr>
          <w:rFonts w:cstheme="minorHAnsi"/>
          <w:i/>
        </w:rPr>
        <w:t>J</w:t>
      </w:r>
      <w:r w:rsidRPr="000D2D4F">
        <w:rPr>
          <w:rFonts w:cstheme="minorHAnsi"/>
        </w:rPr>
        <w:t xml:space="preserve"> = 7.6 Hz, 1 H), 8.04 (</w:t>
      </w:r>
      <w:proofErr w:type="spellStart"/>
      <w:r w:rsidRPr="000D2D4F">
        <w:rPr>
          <w:rFonts w:cstheme="minorHAnsi"/>
        </w:rPr>
        <w:t>br</w:t>
      </w:r>
      <w:proofErr w:type="spellEnd"/>
      <w:r w:rsidRPr="000D2D4F">
        <w:rPr>
          <w:rFonts w:cstheme="minorHAnsi"/>
        </w:rPr>
        <w:t xml:space="preserve"> s, 1 H).</w:t>
      </w:r>
    </w:p>
    <w:p w14:paraId="6C19A7B6" w14:textId="77777777" w:rsidR="00807588" w:rsidRPr="000D2D4F" w:rsidRDefault="00807588" w:rsidP="00807588">
      <w:pPr>
        <w:pStyle w:val="Experimental"/>
      </w:pPr>
      <w:r w:rsidRPr="000D2D4F">
        <w:rPr>
          <w:vertAlign w:val="superscript"/>
        </w:rPr>
        <w:t>13</w:t>
      </w:r>
      <w:r w:rsidRPr="000D2D4F">
        <w:t>C NMR (100 MHz, CDCl</w:t>
      </w:r>
      <w:r w:rsidRPr="000D2D4F">
        <w:rPr>
          <w:vertAlign w:val="subscript"/>
        </w:rPr>
        <w:t>3</w:t>
      </w:r>
      <w:r w:rsidRPr="000D2D4F">
        <w:t>): δ = 27.8, 32.4, 44.6, 103.8, 110.9, 114.8, 119.1, 120.4, 123.3, 123.6, 124.0, 126.0, 133.6, 140.2, 149.4.</w:t>
      </w:r>
    </w:p>
    <w:p w14:paraId="2F43D91E" w14:textId="77777777" w:rsidR="00807588" w:rsidRPr="000D2D4F" w:rsidRDefault="00807588" w:rsidP="00807588">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Na]</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15</w:t>
      </w:r>
      <w:r w:rsidRPr="000D2D4F">
        <w:t>H</w:t>
      </w:r>
      <w:r w:rsidRPr="000D2D4F">
        <w:rPr>
          <w:vertAlign w:val="subscript"/>
        </w:rPr>
        <w:t>14</w:t>
      </w:r>
      <w:r w:rsidR="004567D9" w:rsidRPr="000D2D4F">
        <w:rPr>
          <w:vertAlign w:val="superscript"/>
        </w:rPr>
        <w:t>35</w:t>
      </w:r>
      <w:r w:rsidRPr="000D2D4F">
        <w:t>ClNNaO: 282.0648; found: 282.0656.</w:t>
      </w:r>
    </w:p>
    <w:p w14:paraId="58ED323B" w14:textId="77777777" w:rsidR="004567D9" w:rsidRPr="000D2D4F" w:rsidRDefault="004567D9" w:rsidP="004567D9">
      <w:pPr>
        <w:pStyle w:val="Experimental"/>
        <w:rPr>
          <w:b/>
        </w:rPr>
      </w:pPr>
      <w:r w:rsidRPr="000D2D4F">
        <w:rPr>
          <w:b/>
        </w:rPr>
        <w:t>5,6-Dihydro-4</w:t>
      </w:r>
      <w:r w:rsidRPr="000D2D4F">
        <w:rPr>
          <w:b/>
          <w:i/>
        </w:rPr>
        <w:t>H</w:t>
      </w:r>
      <w:r w:rsidRPr="000D2D4F">
        <w:rPr>
          <w:b/>
        </w:rPr>
        <w:t>-pyrido[3,2,1-</w:t>
      </w:r>
      <w:proofErr w:type="gramStart"/>
      <w:r w:rsidRPr="000D2D4F">
        <w:rPr>
          <w:b/>
        </w:rPr>
        <w:t>jk]carbazol</w:t>
      </w:r>
      <w:proofErr w:type="gramEnd"/>
      <w:r w:rsidRPr="000D2D4F">
        <w:rPr>
          <w:b/>
        </w:rPr>
        <w:t>-2-ol (10)</w:t>
      </w:r>
    </w:p>
    <w:p w14:paraId="1EACF593" w14:textId="77777777" w:rsidR="004567D9" w:rsidRPr="000D2D4F" w:rsidRDefault="004567D9" w:rsidP="004567D9">
      <w:pPr>
        <w:pStyle w:val="Experimental"/>
      </w:pPr>
      <w:r w:rsidRPr="000D2D4F">
        <w:t xml:space="preserve">To a microwave vial containing carbazole </w:t>
      </w:r>
      <w:r w:rsidRPr="000D2D4F">
        <w:rPr>
          <w:b/>
        </w:rPr>
        <w:t>5e</w:t>
      </w:r>
      <w:r w:rsidRPr="000D2D4F">
        <w:t xml:space="preserve"> (21 mg, 0.81 </w:t>
      </w:r>
      <w:proofErr w:type="spellStart"/>
      <w:r w:rsidRPr="000D2D4F">
        <w:t>mmol</w:t>
      </w:r>
      <w:proofErr w:type="spellEnd"/>
      <w:r w:rsidRPr="000D2D4F">
        <w:t xml:space="preserve">) in THF (3 mL) under argon was added </w:t>
      </w:r>
      <w:proofErr w:type="spellStart"/>
      <w:r w:rsidRPr="000D2D4F">
        <w:t>NaH</w:t>
      </w:r>
      <w:proofErr w:type="spellEnd"/>
      <w:r w:rsidRPr="000D2D4F">
        <w:t xml:space="preserve"> (3</w:t>
      </w:r>
      <w:r w:rsidR="00871EEF" w:rsidRPr="000D2D4F">
        <w:t>.</w:t>
      </w:r>
      <w:r w:rsidRPr="000D2D4F">
        <w:t xml:space="preserve">2 mg, 0.81 </w:t>
      </w:r>
      <w:proofErr w:type="spellStart"/>
      <w:r w:rsidRPr="000D2D4F">
        <w:t>mmol</w:t>
      </w:r>
      <w:proofErr w:type="spellEnd"/>
      <w:r w:rsidRPr="000D2D4F">
        <w:t>). The sealed microwave vial containing the reaction mixture was then heated to reflux for 20 h. The reaction was quenched by the addition of sat. aq. NH</w:t>
      </w:r>
      <w:r w:rsidRPr="000D2D4F">
        <w:rPr>
          <w:vertAlign w:val="subscript"/>
        </w:rPr>
        <w:t>4</w:t>
      </w:r>
      <w:r w:rsidRPr="000D2D4F">
        <w:t xml:space="preserve">Cl (5 mL). The organics were separated and the aqueous layer was extracted with </w:t>
      </w:r>
      <w:proofErr w:type="spellStart"/>
      <w:r w:rsidRPr="000D2D4F">
        <w:t>EtOAc</w:t>
      </w:r>
      <w:proofErr w:type="spellEnd"/>
      <w:r w:rsidRPr="000D2D4F">
        <w:t xml:space="preserve"> (3 × 10 mL). The organics were combined, washed with brine </w:t>
      </w:r>
      <w:r w:rsidRPr="000D2D4F">
        <w:lastRenderedPageBreak/>
        <w:t>(10 mL), dried over MgSO</w:t>
      </w:r>
      <w:r w:rsidRPr="000D2D4F">
        <w:rPr>
          <w:vertAlign w:val="subscript"/>
        </w:rPr>
        <w:t>4</w:t>
      </w:r>
      <w:r w:rsidRPr="000D2D4F">
        <w:t xml:space="preserve">, concentrated </w:t>
      </w:r>
      <w:r w:rsidRPr="000D2D4F">
        <w:rPr>
          <w:i/>
        </w:rPr>
        <w:t>in vacuo</w:t>
      </w:r>
      <w:r w:rsidRPr="000D2D4F">
        <w:t xml:space="preserve"> and purified by column chromatography (9:1 </w:t>
      </w:r>
      <w:proofErr w:type="spellStart"/>
      <w:proofErr w:type="gramStart"/>
      <w:r w:rsidRPr="000D2D4F">
        <w:t>hexane:EtOAc</w:t>
      </w:r>
      <w:proofErr w:type="spellEnd"/>
      <w:proofErr w:type="gramEnd"/>
      <w:r w:rsidRPr="000D2D4F">
        <w:t xml:space="preserve">, then 1:1 </w:t>
      </w:r>
      <w:proofErr w:type="spellStart"/>
      <w:r w:rsidRPr="000D2D4F">
        <w:t>hexane:EtOAc</w:t>
      </w:r>
      <w:proofErr w:type="spellEnd"/>
      <w:r w:rsidRPr="000D2D4F">
        <w:t xml:space="preserve">) to afford the </w:t>
      </w:r>
      <w:r w:rsidRPr="000D2D4F">
        <w:rPr>
          <w:i/>
        </w:rPr>
        <w:t>title compound</w:t>
      </w:r>
      <w:r w:rsidRPr="000D2D4F">
        <w:t xml:space="preserve"> </w:t>
      </w:r>
      <w:r w:rsidRPr="000D2D4F">
        <w:rPr>
          <w:b/>
        </w:rPr>
        <w:t>10</w:t>
      </w:r>
      <w:r w:rsidRPr="000D2D4F">
        <w:t xml:space="preserve"> as a brown solid (15 mg, 83%).</w:t>
      </w:r>
    </w:p>
    <w:p w14:paraId="6C55D0B5" w14:textId="77777777" w:rsidR="004567D9" w:rsidRPr="000D2D4F" w:rsidRDefault="004567D9" w:rsidP="004567D9">
      <w:pPr>
        <w:pStyle w:val="Experimental"/>
      </w:pPr>
      <w:proofErr w:type="spellStart"/>
      <w:r w:rsidRPr="000D2D4F">
        <w:t>Mp</w:t>
      </w:r>
      <w:proofErr w:type="spellEnd"/>
      <w:r w:rsidRPr="000D2D4F">
        <w:t xml:space="preserve"> 142</w:t>
      </w:r>
      <w:r w:rsidRPr="000D2D4F">
        <w:rPr>
          <w:rFonts w:cstheme="minorHAnsi"/>
        </w:rPr>
        <w:t>–</w:t>
      </w:r>
      <w:r w:rsidRPr="000D2D4F">
        <w:t xml:space="preserve">144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0.41 (</w:t>
      </w:r>
      <w:proofErr w:type="spellStart"/>
      <w:proofErr w:type="gramStart"/>
      <w:r w:rsidRPr="000D2D4F">
        <w:t>hexane:EtOAc</w:t>
      </w:r>
      <w:proofErr w:type="spellEnd"/>
      <w:proofErr w:type="gramEnd"/>
      <w:r w:rsidRPr="000D2D4F">
        <w:t>, 2:1).</w:t>
      </w:r>
    </w:p>
    <w:p w14:paraId="33349475" w14:textId="77777777" w:rsidR="004567D9" w:rsidRPr="000D2D4F" w:rsidRDefault="004567D9" w:rsidP="004567D9">
      <w:pPr>
        <w:pStyle w:val="Experimental"/>
      </w:pPr>
      <w:r w:rsidRPr="000D2D4F">
        <w:t>IR (ATR): 3326, 2933, 1630, 1600, 1492, 1474, 1454, 1440, 1356, 1297, 1247, 1071, 946, 744 cm</w:t>
      </w:r>
      <w:r w:rsidRPr="000D2D4F">
        <w:rPr>
          <w:vertAlign w:val="superscript"/>
        </w:rPr>
        <w:t>-1</w:t>
      </w:r>
      <w:r w:rsidRPr="000D2D4F">
        <w:t>.</w:t>
      </w:r>
    </w:p>
    <w:p w14:paraId="03302B24" w14:textId="77777777" w:rsidR="004567D9" w:rsidRPr="000D2D4F" w:rsidRDefault="004567D9" w:rsidP="004567D9">
      <w:pPr>
        <w:pStyle w:val="Experimental"/>
        <w:rPr>
          <w:rFonts w:cstheme="minorHAnsi"/>
        </w:rPr>
      </w:pPr>
      <w:r w:rsidRPr="000D2D4F">
        <w:rPr>
          <w:vertAlign w:val="superscript"/>
        </w:rPr>
        <w:t>1</w:t>
      </w:r>
      <w:r w:rsidRPr="000D2D4F">
        <w:t>H NMR (400 MHz, CDCl</w:t>
      </w:r>
      <w:r w:rsidRPr="000D2D4F">
        <w:rPr>
          <w:vertAlign w:val="subscript"/>
        </w:rPr>
        <w:t>3</w:t>
      </w:r>
      <w:r w:rsidRPr="000D2D4F">
        <w:t>): δ = 2.30</w:t>
      </w:r>
      <w:r w:rsidRPr="000D2D4F">
        <w:rPr>
          <w:rFonts w:cstheme="minorHAnsi"/>
        </w:rPr>
        <w:t xml:space="preserve"> (app. </w:t>
      </w:r>
      <w:proofErr w:type="spellStart"/>
      <w:r w:rsidRPr="000D2D4F">
        <w:rPr>
          <w:rFonts w:cstheme="minorHAnsi"/>
        </w:rPr>
        <w:t>pentet</w:t>
      </w:r>
      <w:proofErr w:type="spellEnd"/>
      <w:r w:rsidRPr="000D2D4F">
        <w:rPr>
          <w:rFonts w:cstheme="minorHAnsi"/>
        </w:rPr>
        <w:t xml:space="preserve">, </w:t>
      </w:r>
      <w:r w:rsidRPr="000D2D4F">
        <w:rPr>
          <w:rFonts w:cstheme="minorHAnsi"/>
          <w:i/>
        </w:rPr>
        <w:t>J</w:t>
      </w:r>
      <w:r w:rsidRPr="000D2D4F">
        <w:rPr>
          <w:rFonts w:cstheme="minorHAnsi"/>
        </w:rPr>
        <w:t xml:space="preserve"> = 6.1 Hz, 2 H), 3.03 (t, </w:t>
      </w:r>
      <w:r w:rsidRPr="000D2D4F">
        <w:rPr>
          <w:rFonts w:cstheme="minorHAnsi"/>
          <w:i/>
        </w:rPr>
        <w:t>J</w:t>
      </w:r>
      <w:r w:rsidRPr="000D2D4F">
        <w:rPr>
          <w:rFonts w:cstheme="minorHAnsi"/>
        </w:rPr>
        <w:t xml:space="preserve"> = 6.1 Hz, 2 H), 4.20 (t, </w:t>
      </w:r>
      <w:r w:rsidRPr="000D2D4F">
        <w:rPr>
          <w:rFonts w:cstheme="minorHAnsi"/>
          <w:i/>
        </w:rPr>
        <w:t>J</w:t>
      </w:r>
      <w:r w:rsidRPr="000D2D4F">
        <w:rPr>
          <w:rFonts w:cstheme="minorHAnsi"/>
        </w:rPr>
        <w:t xml:space="preserve"> = 6.1 Hz, 2 H), 4.71(</w:t>
      </w:r>
      <w:proofErr w:type="spellStart"/>
      <w:r w:rsidRPr="000D2D4F">
        <w:rPr>
          <w:rFonts w:cstheme="minorHAnsi"/>
        </w:rPr>
        <w:t>br</w:t>
      </w:r>
      <w:proofErr w:type="spellEnd"/>
      <w:r w:rsidRPr="000D2D4F">
        <w:rPr>
          <w:rFonts w:cstheme="minorHAnsi"/>
        </w:rPr>
        <w:t xml:space="preserve"> s, 1 H), 6.79–6.81 (m, 1 H), 7.18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7.6, 7.6 Hz, 1 H), 7.33 (d, </w:t>
      </w:r>
      <w:r w:rsidRPr="000D2D4F">
        <w:rPr>
          <w:rFonts w:cstheme="minorHAnsi"/>
          <w:i/>
        </w:rPr>
        <w:t>J</w:t>
      </w:r>
      <w:r w:rsidRPr="000D2D4F">
        <w:rPr>
          <w:rFonts w:cstheme="minorHAnsi"/>
        </w:rPr>
        <w:t xml:space="preserve"> = 2.3 Hz, 1 H), 7.36 (d, </w:t>
      </w:r>
      <w:r w:rsidRPr="000D2D4F">
        <w:rPr>
          <w:rFonts w:cstheme="minorHAnsi"/>
          <w:i/>
        </w:rPr>
        <w:t>J</w:t>
      </w:r>
      <w:r w:rsidRPr="000D2D4F">
        <w:rPr>
          <w:rFonts w:cstheme="minorHAnsi"/>
        </w:rPr>
        <w:t xml:space="preserve"> = 7.6 Hz, 1 H), 7.42–7.47 (m, 1 H), 8.01 (d, </w:t>
      </w:r>
      <w:r w:rsidRPr="000D2D4F">
        <w:rPr>
          <w:rFonts w:cstheme="minorHAnsi"/>
          <w:i/>
        </w:rPr>
        <w:t>J</w:t>
      </w:r>
      <w:r w:rsidRPr="000D2D4F">
        <w:rPr>
          <w:rFonts w:cstheme="minorHAnsi"/>
        </w:rPr>
        <w:t xml:space="preserve"> = 7.6 Hz, 1 H).</w:t>
      </w:r>
    </w:p>
    <w:p w14:paraId="69F3C75D" w14:textId="77777777" w:rsidR="004567D9" w:rsidRPr="000D2D4F" w:rsidRDefault="004567D9" w:rsidP="004567D9">
      <w:pPr>
        <w:pStyle w:val="Experimental"/>
      </w:pPr>
      <w:r w:rsidRPr="000D2D4F">
        <w:rPr>
          <w:vertAlign w:val="superscript"/>
        </w:rPr>
        <w:t>13</w:t>
      </w:r>
      <w:r w:rsidRPr="000D2D4F">
        <w:t>C NMR (100 MHz, CDCl</w:t>
      </w:r>
      <w:r w:rsidRPr="000D2D4F">
        <w:rPr>
          <w:vertAlign w:val="subscript"/>
        </w:rPr>
        <w:t>3</w:t>
      </w:r>
      <w:r w:rsidRPr="000D2D4F">
        <w:t>): δ = 22.5, 24.9, 40.8, 103.2, 108.2, 112.5, 117.0, 120.7, 120.9, 121.7, 122.3, 125.3, 132.9, 140.3, 149.1.</w:t>
      </w:r>
    </w:p>
    <w:p w14:paraId="483418F9" w14:textId="77777777" w:rsidR="004567D9" w:rsidRPr="000D2D4F" w:rsidRDefault="004567D9" w:rsidP="004567D9">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Na]</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15</w:t>
      </w:r>
      <w:r w:rsidRPr="000D2D4F">
        <w:t>H</w:t>
      </w:r>
      <w:r w:rsidRPr="000D2D4F">
        <w:rPr>
          <w:vertAlign w:val="subscript"/>
        </w:rPr>
        <w:t>14</w:t>
      </w:r>
      <w:r w:rsidRPr="000D2D4F">
        <w:t>NO: 224.1072; found: 224.1070.</w:t>
      </w:r>
    </w:p>
    <w:p w14:paraId="38B7E4CC" w14:textId="4E93E92E" w:rsidR="001815D4" w:rsidRPr="000D2D4F" w:rsidRDefault="001815D4" w:rsidP="00AE3914">
      <w:pPr>
        <w:pStyle w:val="Experimental"/>
        <w:rPr>
          <w:b/>
        </w:rPr>
      </w:pPr>
    </w:p>
    <w:p w14:paraId="11152A8C" w14:textId="582AD815" w:rsidR="001815D4" w:rsidRPr="000D2D4F" w:rsidRDefault="001815D4" w:rsidP="001815D4">
      <w:pPr>
        <w:pStyle w:val="Experimental"/>
        <w:rPr>
          <w:b/>
        </w:rPr>
      </w:pPr>
      <w:r w:rsidRPr="000D2D4F">
        <w:rPr>
          <w:b/>
        </w:rPr>
        <w:t>1-Phenylspiro[</w:t>
      </w:r>
      <w:proofErr w:type="spellStart"/>
      <w:r w:rsidRPr="000D2D4F">
        <w:rPr>
          <w:b/>
        </w:rPr>
        <w:t>cyclopent</w:t>
      </w:r>
      <w:proofErr w:type="spellEnd"/>
      <w:r w:rsidRPr="000D2D4F">
        <w:rPr>
          <w:b/>
        </w:rPr>
        <w:t>[</w:t>
      </w:r>
      <w:proofErr w:type="gramStart"/>
      <w:r w:rsidRPr="000D2D4F">
        <w:rPr>
          <w:b/>
        </w:rPr>
        <w:t>5]ene</w:t>
      </w:r>
      <w:proofErr w:type="gramEnd"/>
      <w:r w:rsidRPr="000D2D4F">
        <w:rPr>
          <w:b/>
        </w:rPr>
        <w:t>-2,3'-indol]-4-one (6a)</w:t>
      </w:r>
    </w:p>
    <w:p w14:paraId="1B655744" w14:textId="4602B479" w:rsidR="001815D4" w:rsidRPr="000D2D4F" w:rsidRDefault="001815D4" w:rsidP="00AE3914">
      <w:pPr>
        <w:pStyle w:val="Experimental"/>
      </w:pPr>
      <w:r w:rsidRPr="000D2D4F">
        <w:t>Synthesised using general procedure C with 4-phenyl-1-(1</w:t>
      </w:r>
      <w:r w:rsidRPr="000D2D4F">
        <w:rPr>
          <w:i/>
        </w:rPr>
        <w:t>H</w:t>
      </w:r>
      <w:r w:rsidRPr="000D2D4F">
        <w:t>-indol-3-</w:t>
      </w:r>
      <w:proofErr w:type="gramStart"/>
      <w:r w:rsidRPr="000D2D4F">
        <w:t>yl)but</w:t>
      </w:r>
      <w:proofErr w:type="gramEnd"/>
      <w:r w:rsidRPr="000D2D4F">
        <w:t xml:space="preserve">-3-yn-2-one </w:t>
      </w:r>
      <w:r w:rsidRPr="000D2D4F">
        <w:rPr>
          <w:b/>
        </w:rPr>
        <w:t>1b</w:t>
      </w:r>
      <w:r w:rsidRPr="000D2D4F">
        <w:t xml:space="preserve"> (</w:t>
      </w:r>
      <w:r w:rsidR="005522EA" w:rsidRPr="000D2D4F">
        <w:t>15</w:t>
      </w:r>
      <w:r w:rsidRPr="000D2D4F">
        <w:t xml:space="preserve">5 mg, 0.60 </w:t>
      </w:r>
      <w:proofErr w:type="spellStart"/>
      <w:r w:rsidRPr="000D2D4F">
        <w:t>mmol</w:t>
      </w:r>
      <w:proofErr w:type="spellEnd"/>
      <w:r w:rsidRPr="000D2D4F">
        <w:t xml:space="preserve">), </w:t>
      </w:r>
      <w:proofErr w:type="spellStart"/>
      <w:r w:rsidRPr="000D2D4F">
        <w:t>AgOTf</w:t>
      </w:r>
      <w:proofErr w:type="spellEnd"/>
      <w:r w:rsidRPr="000D2D4F">
        <w:t xml:space="preserve"> (1.5 mg, 6.0 </w:t>
      </w:r>
      <w:r w:rsidRPr="000D2D4F">
        <w:rPr>
          <w:rFonts w:cstheme="minorHAnsi"/>
        </w:rPr>
        <w:t>µ</w:t>
      </w:r>
      <w:proofErr w:type="spellStart"/>
      <w:r w:rsidRPr="000D2D4F">
        <w:t>mol</w:t>
      </w:r>
      <w:proofErr w:type="spellEnd"/>
      <w:r w:rsidRPr="000D2D4F">
        <w:t xml:space="preserve">) </w:t>
      </w:r>
      <w:r w:rsidR="005522EA" w:rsidRPr="000D2D4F">
        <w:t>and PPh</w:t>
      </w:r>
      <w:r w:rsidR="005522EA" w:rsidRPr="000D2D4F">
        <w:rPr>
          <w:vertAlign w:val="subscript"/>
        </w:rPr>
        <w:t>3</w:t>
      </w:r>
      <w:r w:rsidR="005522EA" w:rsidRPr="000D2D4F">
        <w:t xml:space="preserve"> (157 mg, 0.60 </w:t>
      </w:r>
      <w:proofErr w:type="spellStart"/>
      <w:r w:rsidR="005522EA" w:rsidRPr="000D2D4F">
        <w:t>mmol</w:t>
      </w:r>
      <w:proofErr w:type="spellEnd"/>
      <w:r w:rsidR="005522EA" w:rsidRPr="000D2D4F">
        <w:t xml:space="preserve">) </w:t>
      </w:r>
      <w:r w:rsidRPr="000D2D4F">
        <w:t>in CH</w:t>
      </w:r>
      <w:r w:rsidRPr="000D2D4F">
        <w:rPr>
          <w:vertAlign w:val="subscript"/>
        </w:rPr>
        <w:t>2</w:t>
      </w:r>
      <w:r w:rsidRPr="000D2D4F">
        <w:t>Cl</w:t>
      </w:r>
      <w:r w:rsidRPr="000D2D4F">
        <w:rPr>
          <w:vertAlign w:val="subscript"/>
        </w:rPr>
        <w:t>2</w:t>
      </w:r>
      <w:r w:rsidRPr="000D2D4F">
        <w:t xml:space="preserve"> (</w:t>
      </w:r>
      <w:r w:rsidR="005522EA" w:rsidRPr="000D2D4F">
        <w:t>6</w:t>
      </w:r>
      <w:r w:rsidRPr="000D2D4F">
        <w:t xml:space="preserve"> mL) at RT for </w:t>
      </w:r>
      <w:r w:rsidR="005522EA" w:rsidRPr="000D2D4F">
        <w:t>1</w:t>
      </w:r>
      <w:r w:rsidRPr="000D2D4F">
        <w:t xml:space="preserve"> h. Purification by column chromatography (1:4 hexane:Et</w:t>
      </w:r>
      <w:r w:rsidRPr="000D2D4F">
        <w:rPr>
          <w:vertAlign w:val="subscript"/>
        </w:rPr>
        <w:t>2</w:t>
      </w:r>
      <w:r w:rsidRPr="000D2D4F">
        <w:t xml:space="preserve">O) afforded the </w:t>
      </w:r>
      <w:r w:rsidRPr="000D2D4F">
        <w:rPr>
          <w:i/>
        </w:rPr>
        <w:t>title compound</w:t>
      </w:r>
      <w:r w:rsidRPr="000D2D4F">
        <w:t xml:space="preserve"> </w:t>
      </w:r>
      <w:r w:rsidRPr="000D2D4F">
        <w:rPr>
          <w:b/>
        </w:rPr>
        <w:t>6</w:t>
      </w:r>
      <w:r w:rsidR="005522EA" w:rsidRPr="000D2D4F">
        <w:rPr>
          <w:b/>
        </w:rPr>
        <w:t>a</w:t>
      </w:r>
      <w:r w:rsidRPr="000D2D4F">
        <w:t xml:space="preserve"> </w:t>
      </w:r>
      <w:r w:rsidR="005522EA" w:rsidRPr="000D2D4F">
        <w:t>(150 mg, 100%), whose spectroscopic data were identical to those previously reported.</w:t>
      </w:r>
      <w:r w:rsidR="005522EA" w:rsidRPr="000D2D4F">
        <w:rPr>
          <w:vertAlign w:val="superscript"/>
        </w:rPr>
        <w:t>4b</w:t>
      </w:r>
    </w:p>
    <w:p w14:paraId="1ACA4E98" w14:textId="77777777" w:rsidR="001815D4" w:rsidRPr="000D2D4F" w:rsidRDefault="001815D4" w:rsidP="00AE3914">
      <w:pPr>
        <w:pStyle w:val="Experimental"/>
        <w:rPr>
          <w:b/>
        </w:rPr>
      </w:pPr>
    </w:p>
    <w:p w14:paraId="11AEDF4D" w14:textId="5798C4FF" w:rsidR="00AE3914" w:rsidRPr="000D2D4F" w:rsidRDefault="00AE3914" w:rsidP="00AE3914">
      <w:pPr>
        <w:pStyle w:val="Experimental"/>
        <w:rPr>
          <w:b/>
        </w:rPr>
      </w:pPr>
      <w:r w:rsidRPr="000D2D4F">
        <w:rPr>
          <w:b/>
        </w:rPr>
        <w:t>1-Cyclopentylspiro[</w:t>
      </w:r>
      <w:proofErr w:type="spellStart"/>
      <w:r w:rsidRPr="000D2D4F">
        <w:rPr>
          <w:b/>
        </w:rPr>
        <w:t>cyclopent</w:t>
      </w:r>
      <w:proofErr w:type="spellEnd"/>
      <w:r w:rsidRPr="000D2D4F">
        <w:rPr>
          <w:b/>
        </w:rPr>
        <w:t>[</w:t>
      </w:r>
      <w:proofErr w:type="gramStart"/>
      <w:r w:rsidRPr="000D2D4F">
        <w:rPr>
          <w:b/>
        </w:rPr>
        <w:t>5]ene</w:t>
      </w:r>
      <w:proofErr w:type="gramEnd"/>
      <w:r w:rsidRPr="000D2D4F">
        <w:rPr>
          <w:b/>
        </w:rPr>
        <w:t>-2,3'-indol]-4-one (6b)</w:t>
      </w:r>
    </w:p>
    <w:p w14:paraId="7CB95473" w14:textId="77777777" w:rsidR="00AE3914" w:rsidRPr="000D2D4F" w:rsidRDefault="00AE3914" w:rsidP="00AE3914">
      <w:pPr>
        <w:pStyle w:val="Experimental"/>
      </w:pPr>
      <w:r w:rsidRPr="000D2D4F">
        <w:t>Synthesised using general procedure C with 4-cyclopentyl-1-(1</w:t>
      </w:r>
      <w:r w:rsidRPr="000D2D4F">
        <w:rPr>
          <w:i/>
        </w:rPr>
        <w:t>H</w:t>
      </w:r>
      <w:r w:rsidRPr="000D2D4F">
        <w:t>-indol-3-</w:t>
      </w:r>
      <w:proofErr w:type="gramStart"/>
      <w:r w:rsidRPr="000D2D4F">
        <w:t>yl)but</w:t>
      </w:r>
      <w:proofErr w:type="gramEnd"/>
      <w:r w:rsidRPr="000D2D4F">
        <w:t xml:space="preserve">-3-yn-2-one </w:t>
      </w:r>
      <w:r w:rsidRPr="000D2D4F">
        <w:rPr>
          <w:b/>
        </w:rPr>
        <w:t>1b</w:t>
      </w:r>
      <w:r w:rsidRPr="000D2D4F">
        <w:t xml:space="preserve"> (75 mg, 0.30 </w:t>
      </w:r>
      <w:proofErr w:type="spellStart"/>
      <w:r w:rsidRPr="000D2D4F">
        <w:t>mmol</w:t>
      </w:r>
      <w:proofErr w:type="spellEnd"/>
      <w:r w:rsidRPr="000D2D4F">
        <w:t xml:space="preserve">), </w:t>
      </w:r>
      <w:proofErr w:type="spellStart"/>
      <w:r w:rsidRPr="000D2D4F">
        <w:t>AgOTf</w:t>
      </w:r>
      <w:proofErr w:type="spellEnd"/>
      <w:r w:rsidRPr="000D2D4F">
        <w:t xml:space="preserve"> (1.5 mg, 6.0 </w:t>
      </w:r>
      <w:r w:rsidRPr="000D2D4F">
        <w:rPr>
          <w:rFonts w:cstheme="minorHAnsi"/>
        </w:rPr>
        <w:t>µ</w:t>
      </w:r>
      <w:proofErr w:type="spellStart"/>
      <w:r w:rsidRPr="000D2D4F">
        <w:t>mol</w:t>
      </w:r>
      <w:proofErr w:type="spellEnd"/>
      <w:r w:rsidRPr="000D2D4F">
        <w:t>) in CH</w:t>
      </w:r>
      <w:r w:rsidRPr="000D2D4F">
        <w:rPr>
          <w:vertAlign w:val="subscript"/>
        </w:rPr>
        <w:t>2</w:t>
      </w:r>
      <w:r w:rsidRPr="000D2D4F">
        <w:t>Cl</w:t>
      </w:r>
      <w:r w:rsidRPr="000D2D4F">
        <w:rPr>
          <w:vertAlign w:val="subscript"/>
        </w:rPr>
        <w:t>2</w:t>
      </w:r>
      <w:r w:rsidRPr="000D2D4F">
        <w:t xml:space="preserve"> (3 mL) at RT for 2 h. Purification by column chromatography (1:4 hexane:Et</w:t>
      </w:r>
      <w:r w:rsidRPr="000D2D4F">
        <w:rPr>
          <w:vertAlign w:val="subscript"/>
        </w:rPr>
        <w:t>2</w:t>
      </w:r>
      <w:r w:rsidRPr="000D2D4F">
        <w:t xml:space="preserve">O) afforded the </w:t>
      </w:r>
      <w:r w:rsidRPr="000D2D4F">
        <w:rPr>
          <w:i/>
        </w:rPr>
        <w:t>title compound</w:t>
      </w:r>
      <w:r w:rsidRPr="000D2D4F">
        <w:t xml:space="preserve"> </w:t>
      </w:r>
      <w:r w:rsidRPr="000D2D4F">
        <w:rPr>
          <w:b/>
        </w:rPr>
        <w:t>6b</w:t>
      </w:r>
      <w:r w:rsidRPr="000D2D4F">
        <w:t xml:space="preserve"> as a yellow solid (75 mg, 100%).</w:t>
      </w:r>
    </w:p>
    <w:p w14:paraId="6CE9CAEB" w14:textId="77777777" w:rsidR="00AE3914" w:rsidRPr="000D2D4F" w:rsidRDefault="00AE3914" w:rsidP="00AE3914">
      <w:pPr>
        <w:pStyle w:val="Experimental"/>
      </w:pPr>
      <w:proofErr w:type="spellStart"/>
      <w:r w:rsidRPr="000D2D4F">
        <w:t>Mp</w:t>
      </w:r>
      <w:proofErr w:type="spellEnd"/>
      <w:r w:rsidRPr="000D2D4F">
        <w:t xml:space="preserve"> 89</w:t>
      </w:r>
      <w:r w:rsidRPr="000D2D4F">
        <w:rPr>
          <w:rFonts w:cstheme="minorHAnsi"/>
        </w:rPr>
        <w:t>–</w:t>
      </w:r>
      <w:r w:rsidRPr="000D2D4F">
        <w:t xml:space="preserve">91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0.38 (100% Et</w:t>
      </w:r>
      <w:r w:rsidRPr="000D2D4F">
        <w:rPr>
          <w:vertAlign w:val="subscript"/>
        </w:rPr>
        <w:t>2</w:t>
      </w:r>
      <w:r w:rsidRPr="000D2D4F">
        <w:t>O).</w:t>
      </w:r>
    </w:p>
    <w:p w14:paraId="601A7F0C" w14:textId="77777777" w:rsidR="00AE3914" w:rsidRPr="000D2D4F" w:rsidRDefault="00AE3914" w:rsidP="00AE3914">
      <w:pPr>
        <w:pStyle w:val="Experimental"/>
      </w:pPr>
      <w:r w:rsidRPr="000D2D4F">
        <w:t>IR (ATR): 2955, 2869, 1717, 1693, 1604, 1548, 1453, 1247, 1194, 760 cm</w:t>
      </w:r>
      <w:r w:rsidRPr="000D2D4F">
        <w:rPr>
          <w:vertAlign w:val="superscript"/>
        </w:rPr>
        <w:t>-1</w:t>
      </w:r>
      <w:r w:rsidRPr="000D2D4F">
        <w:t>.</w:t>
      </w:r>
    </w:p>
    <w:p w14:paraId="7388DBED" w14:textId="77777777" w:rsidR="00AE3914" w:rsidRPr="000D2D4F" w:rsidRDefault="00AE3914" w:rsidP="00AE3914">
      <w:pPr>
        <w:pStyle w:val="Experimental"/>
        <w:rPr>
          <w:rFonts w:cstheme="minorHAnsi"/>
        </w:rPr>
      </w:pPr>
      <w:r w:rsidRPr="000D2D4F">
        <w:rPr>
          <w:vertAlign w:val="superscript"/>
        </w:rPr>
        <w:t>1</w:t>
      </w:r>
      <w:r w:rsidRPr="000D2D4F">
        <w:t>H NMR (400 MHz, CDCl</w:t>
      </w:r>
      <w:r w:rsidRPr="000D2D4F">
        <w:rPr>
          <w:vertAlign w:val="subscript"/>
        </w:rPr>
        <w:t>3</w:t>
      </w:r>
      <w:r w:rsidRPr="000D2D4F">
        <w:t xml:space="preserve">): δ = </w:t>
      </w:r>
      <w:r w:rsidRPr="000D2D4F">
        <w:rPr>
          <w:rFonts w:cstheme="minorHAnsi"/>
        </w:rPr>
        <w:t xml:space="preserve">1.28–1.48 (m, 5 H), 1.57–1.69 (m, 2 H), 1.70–1.79 (m, 2 H), 2.64 (d, </w:t>
      </w:r>
      <w:r w:rsidRPr="000D2D4F">
        <w:rPr>
          <w:rFonts w:cstheme="minorHAnsi"/>
          <w:i/>
        </w:rPr>
        <w:t>J</w:t>
      </w:r>
      <w:r w:rsidRPr="000D2D4F">
        <w:rPr>
          <w:rFonts w:cstheme="minorHAnsi"/>
        </w:rPr>
        <w:t xml:space="preserve"> = 18.8 Hz, 1 H), 2.92 (d, </w:t>
      </w:r>
      <w:r w:rsidRPr="000D2D4F">
        <w:rPr>
          <w:rFonts w:cstheme="minorHAnsi"/>
          <w:i/>
        </w:rPr>
        <w:t>J</w:t>
      </w:r>
      <w:r w:rsidRPr="000D2D4F">
        <w:rPr>
          <w:rFonts w:cstheme="minorHAnsi"/>
        </w:rPr>
        <w:t xml:space="preserve"> = 18.8 Hz, 1 H), 6.31 (s, 1 H), 7.23 (d, </w:t>
      </w:r>
      <w:r w:rsidRPr="000D2D4F">
        <w:rPr>
          <w:rFonts w:cstheme="minorHAnsi"/>
          <w:i/>
        </w:rPr>
        <w:t>J</w:t>
      </w:r>
      <w:r w:rsidRPr="000D2D4F">
        <w:rPr>
          <w:rFonts w:cstheme="minorHAnsi"/>
        </w:rPr>
        <w:t xml:space="preserve"> = 7.3 Hz, 1 H), 7.31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7.3, 7.3 Hz, 1 H), 7.43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7.8, 7.3 Hz, 1 H), 7.71 (d, </w:t>
      </w:r>
      <w:r w:rsidRPr="000D2D4F">
        <w:rPr>
          <w:rFonts w:cstheme="minorHAnsi"/>
          <w:i/>
        </w:rPr>
        <w:t>J</w:t>
      </w:r>
      <w:r w:rsidRPr="000D2D4F">
        <w:rPr>
          <w:rFonts w:cstheme="minorHAnsi"/>
        </w:rPr>
        <w:t xml:space="preserve"> = 7.8 Hz, 1 H), 8.01 (s, 1 H).</w:t>
      </w:r>
    </w:p>
    <w:p w14:paraId="646A1ADE" w14:textId="64EABDF7" w:rsidR="00AE3914" w:rsidRPr="000D2D4F" w:rsidRDefault="00AE3914" w:rsidP="00AE3914">
      <w:pPr>
        <w:pStyle w:val="Experimental"/>
      </w:pPr>
      <w:r w:rsidRPr="000D2D4F">
        <w:rPr>
          <w:vertAlign w:val="superscript"/>
        </w:rPr>
        <w:t>13</w:t>
      </w:r>
      <w:r w:rsidRPr="000D2D4F">
        <w:t>C NMR (100 MHz, CDCl</w:t>
      </w:r>
      <w:r w:rsidRPr="000D2D4F">
        <w:rPr>
          <w:vertAlign w:val="subscript"/>
        </w:rPr>
        <w:t>3</w:t>
      </w:r>
      <w:r w:rsidRPr="000D2D4F">
        <w:t>): δ = 25.2, 33.9, 34.1, 40.12, 40.13, 40.5, 68.0, 121.6, 121.9, 127.1, 129.0, 129.4, 139.6, 155.7, 173.3, 185.2, 205.8</w:t>
      </w:r>
      <w:r w:rsidR="001C1E5E" w:rsidRPr="000D2D4F">
        <w:t>.</w:t>
      </w:r>
    </w:p>
    <w:p w14:paraId="55959595" w14:textId="77777777" w:rsidR="00AE3914" w:rsidRPr="000D2D4F" w:rsidRDefault="00AE3914" w:rsidP="00AE3914">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17</w:t>
      </w:r>
      <w:r w:rsidRPr="000D2D4F">
        <w:t>H</w:t>
      </w:r>
      <w:r w:rsidRPr="000D2D4F">
        <w:rPr>
          <w:vertAlign w:val="subscript"/>
        </w:rPr>
        <w:t>18</w:t>
      </w:r>
      <w:r w:rsidRPr="000D2D4F">
        <w:t>NO: 252.1386; found: 252.1383.</w:t>
      </w:r>
    </w:p>
    <w:p w14:paraId="66985449" w14:textId="77777777" w:rsidR="00DB1F6C" w:rsidRPr="000D2D4F" w:rsidRDefault="00DB1F6C" w:rsidP="00DB1F6C">
      <w:pPr>
        <w:pStyle w:val="Experimental"/>
        <w:rPr>
          <w:b/>
        </w:rPr>
      </w:pPr>
      <w:r w:rsidRPr="000D2D4F">
        <w:rPr>
          <w:b/>
        </w:rPr>
        <w:t>2-(4-</w:t>
      </w:r>
      <w:proofErr w:type="gramStart"/>
      <w:r w:rsidRPr="000D2D4F">
        <w:rPr>
          <w:b/>
        </w:rPr>
        <w:t>Fluorophenyl)</w:t>
      </w:r>
      <w:proofErr w:type="spellStart"/>
      <w:r w:rsidRPr="000D2D4F">
        <w:rPr>
          <w:b/>
        </w:rPr>
        <w:t>spiro</w:t>
      </w:r>
      <w:proofErr w:type="spellEnd"/>
      <w:proofErr w:type="gramEnd"/>
      <w:r w:rsidRPr="000D2D4F">
        <w:rPr>
          <w:b/>
        </w:rPr>
        <w:t>[</w:t>
      </w:r>
      <w:proofErr w:type="spellStart"/>
      <w:r w:rsidRPr="000D2D4F">
        <w:rPr>
          <w:b/>
        </w:rPr>
        <w:t>cyclopent</w:t>
      </w:r>
      <w:proofErr w:type="spellEnd"/>
      <w:r w:rsidRPr="000D2D4F">
        <w:rPr>
          <w:b/>
        </w:rPr>
        <w:t>[2]ene-1,3'-indol]-4-one (6c)</w:t>
      </w:r>
    </w:p>
    <w:p w14:paraId="7CE66894" w14:textId="77777777" w:rsidR="00DB1F6C" w:rsidRPr="000D2D4F" w:rsidRDefault="00DB1F6C" w:rsidP="00DB1F6C">
      <w:pPr>
        <w:pStyle w:val="Experimental"/>
      </w:pPr>
      <w:r w:rsidRPr="000D2D4F">
        <w:t>Synthesised using general procedure C with 4-(4-fluorophenyl)-1-(1</w:t>
      </w:r>
      <w:r w:rsidRPr="000D2D4F">
        <w:rPr>
          <w:i/>
        </w:rPr>
        <w:t>H</w:t>
      </w:r>
      <w:r w:rsidRPr="000D2D4F">
        <w:t>-indol-3-</w:t>
      </w:r>
      <w:proofErr w:type="gramStart"/>
      <w:r w:rsidRPr="000D2D4F">
        <w:t>yl)but</w:t>
      </w:r>
      <w:proofErr w:type="gramEnd"/>
      <w:r w:rsidRPr="000D2D4F">
        <w:t xml:space="preserve">-3-yn-2-one </w:t>
      </w:r>
      <w:r w:rsidRPr="000D2D4F">
        <w:rPr>
          <w:b/>
        </w:rPr>
        <w:t>1c</w:t>
      </w:r>
      <w:r w:rsidRPr="000D2D4F">
        <w:t xml:space="preserve"> (83 mg, 0.30 </w:t>
      </w:r>
      <w:proofErr w:type="spellStart"/>
      <w:r w:rsidRPr="000D2D4F">
        <w:t>mmol</w:t>
      </w:r>
      <w:proofErr w:type="spellEnd"/>
      <w:r w:rsidRPr="000D2D4F">
        <w:t xml:space="preserve">), </w:t>
      </w:r>
      <w:proofErr w:type="spellStart"/>
      <w:r w:rsidRPr="000D2D4F">
        <w:t>AgOTf</w:t>
      </w:r>
      <w:proofErr w:type="spellEnd"/>
      <w:r w:rsidRPr="000D2D4F">
        <w:t xml:space="preserve"> (1.5 mg, 6.0 </w:t>
      </w:r>
      <w:r w:rsidRPr="000D2D4F">
        <w:rPr>
          <w:rFonts w:cstheme="minorHAnsi"/>
        </w:rPr>
        <w:t>µ</w:t>
      </w:r>
      <w:proofErr w:type="spellStart"/>
      <w:r w:rsidRPr="000D2D4F">
        <w:t>mol</w:t>
      </w:r>
      <w:proofErr w:type="spellEnd"/>
      <w:r w:rsidRPr="000D2D4F">
        <w:t>) in CH</w:t>
      </w:r>
      <w:r w:rsidRPr="000D2D4F">
        <w:rPr>
          <w:vertAlign w:val="subscript"/>
        </w:rPr>
        <w:t>2</w:t>
      </w:r>
      <w:r w:rsidRPr="000D2D4F">
        <w:t>Cl</w:t>
      </w:r>
      <w:r w:rsidRPr="000D2D4F">
        <w:rPr>
          <w:vertAlign w:val="subscript"/>
        </w:rPr>
        <w:t>2</w:t>
      </w:r>
      <w:r w:rsidRPr="000D2D4F">
        <w:t xml:space="preserve"> (3 mL) at RT for 2 h. Purification by column chromatography (1:4 hexane:Et</w:t>
      </w:r>
      <w:r w:rsidRPr="000D2D4F">
        <w:rPr>
          <w:vertAlign w:val="subscript"/>
        </w:rPr>
        <w:t>2</w:t>
      </w:r>
      <w:r w:rsidRPr="000D2D4F">
        <w:t xml:space="preserve">O) afforded the </w:t>
      </w:r>
      <w:r w:rsidRPr="000D2D4F">
        <w:rPr>
          <w:i/>
        </w:rPr>
        <w:t>title compound</w:t>
      </w:r>
      <w:r w:rsidRPr="000D2D4F">
        <w:t xml:space="preserve"> </w:t>
      </w:r>
      <w:r w:rsidRPr="000D2D4F">
        <w:rPr>
          <w:b/>
        </w:rPr>
        <w:t>6c</w:t>
      </w:r>
      <w:r w:rsidRPr="000D2D4F">
        <w:t xml:space="preserve"> as a pink solid (80 mg, 96%).</w:t>
      </w:r>
    </w:p>
    <w:p w14:paraId="2E4703D5" w14:textId="77777777" w:rsidR="00DB1F6C" w:rsidRPr="000D2D4F" w:rsidRDefault="00DB1F6C" w:rsidP="00DB1F6C">
      <w:pPr>
        <w:pStyle w:val="Experimental"/>
      </w:pPr>
      <w:proofErr w:type="spellStart"/>
      <w:r w:rsidRPr="000D2D4F">
        <w:t>Mp</w:t>
      </w:r>
      <w:proofErr w:type="spellEnd"/>
      <w:r w:rsidRPr="000D2D4F">
        <w:t xml:space="preserve"> 122</w:t>
      </w:r>
      <w:r w:rsidRPr="000D2D4F">
        <w:rPr>
          <w:rFonts w:cstheme="minorHAnsi"/>
        </w:rPr>
        <w:t>–</w:t>
      </w:r>
      <w:r w:rsidRPr="000D2D4F">
        <w:t xml:space="preserve">124 </w:t>
      </w:r>
      <w:r w:rsidRPr="000D2D4F">
        <w:rPr>
          <w:rFonts w:cstheme="minorHAnsi"/>
        </w:rPr>
        <w:t>°</w:t>
      </w:r>
      <w:r w:rsidRPr="000D2D4F">
        <w:t xml:space="preserve">C; </w:t>
      </w:r>
      <w:proofErr w:type="spellStart"/>
      <w:r w:rsidRPr="000D2D4F">
        <w:t>R</w:t>
      </w:r>
      <w:r w:rsidRPr="000D2D4F">
        <w:rPr>
          <w:i/>
          <w:vertAlign w:val="subscript"/>
        </w:rPr>
        <w:t>f</w:t>
      </w:r>
      <w:proofErr w:type="spellEnd"/>
      <w:r w:rsidRPr="000D2D4F">
        <w:rPr>
          <w:i/>
          <w:vertAlign w:val="subscript"/>
        </w:rPr>
        <w:t xml:space="preserve"> </w:t>
      </w:r>
      <w:r w:rsidRPr="000D2D4F">
        <w:t>= 0.38 (100% Et</w:t>
      </w:r>
      <w:r w:rsidRPr="000D2D4F">
        <w:rPr>
          <w:vertAlign w:val="subscript"/>
        </w:rPr>
        <w:t>2</w:t>
      </w:r>
      <w:r w:rsidRPr="000D2D4F">
        <w:t>O).</w:t>
      </w:r>
    </w:p>
    <w:p w14:paraId="756AC4D6" w14:textId="77777777" w:rsidR="00DB1F6C" w:rsidRPr="000D2D4F" w:rsidRDefault="00DB1F6C" w:rsidP="00DB1F6C">
      <w:pPr>
        <w:pStyle w:val="Experimental"/>
      </w:pPr>
      <w:r w:rsidRPr="000D2D4F">
        <w:t>IR (ATR): 3072, 1693, 1601, 1507, 1237, 1163, 1194, 908, 834, 759 cm</w:t>
      </w:r>
      <w:r w:rsidRPr="000D2D4F">
        <w:rPr>
          <w:vertAlign w:val="superscript"/>
        </w:rPr>
        <w:t>-1</w:t>
      </w:r>
      <w:r w:rsidRPr="000D2D4F">
        <w:t>.</w:t>
      </w:r>
    </w:p>
    <w:p w14:paraId="1C0E4A5E" w14:textId="77777777" w:rsidR="00DB1F6C" w:rsidRPr="000D2D4F" w:rsidRDefault="00DB1F6C" w:rsidP="00DB1F6C">
      <w:pPr>
        <w:pStyle w:val="Experimental"/>
        <w:rPr>
          <w:rFonts w:cstheme="minorHAnsi"/>
        </w:rPr>
      </w:pPr>
      <w:r w:rsidRPr="000D2D4F">
        <w:rPr>
          <w:vertAlign w:val="superscript"/>
        </w:rPr>
        <w:t>1</w:t>
      </w:r>
      <w:r w:rsidRPr="000D2D4F">
        <w:t>H NMR (400 MHz, CDCl</w:t>
      </w:r>
      <w:r w:rsidRPr="000D2D4F">
        <w:rPr>
          <w:vertAlign w:val="subscript"/>
        </w:rPr>
        <w:t>3</w:t>
      </w:r>
      <w:r w:rsidRPr="000D2D4F">
        <w:t xml:space="preserve">): δ = </w:t>
      </w:r>
      <w:r w:rsidRPr="000D2D4F">
        <w:rPr>
          <w:rFonts w:cstheme="minorHAnsi"/>
        </w:rPr>
        <w:t xml:space="preserve">2.67 (d, </w:t>
      </w:r>
      <w:r w:rsidRPr="000D2D4F">
        <w:rPr>
          <w:rFonts w:cstheme="minorHAnsi"/>
          <w:i/>
        </w:rPr>
        <w:t>J</w:t>
      </w:r>
      <w:r w:rsidRPr="000D2D4F">
        <w:rPr>
          <w:rFonts w:cstheme="minorHAnsi"/>
        </w:rPr>
        <w:t xml:space="preserve"> = 18.7 Hz, 1 H), 3.04 (d, </w:t>
      </w:r>
      <w:r w:rsidRPr="000D2D4F">
        <w:rPr>
          <w:rFonts w:cstheme="minorHAnsi"/>
          <w:i/>
        </w:rPr>
        <w:t>J</w:t>
      </w:r>
      <w:r w:rsidRPr="000D2D4F">
        <w:rPr>
          <w:rFonts w:cstheme="minorHAnsi"/>
        </w:rPr>
        <w:t xml:space="preserve"> = 18.7 Hz, 1 H), 6.79 (s, 1 H), 6.83–6.89 (m, 2 H), 6.93–6.99 (m, 2 H), 7.23 (d, </w:t>
      </w:r>
      <w:r w:rsidRPr="000D2D4F">
        <w:rPr>
          <w:rFonts w:cstheme="minorHAnsi"/>
          <w:i/>
        </w:rPr>
        <w:t>J</w:t>
      </w:r>
      <w:r w:rsidRPr="000D2D4F">
        <w:rPr>
          <w:rFonts w:cstheme="minorHAnsi"/>
        </w:rPr>
        <w:t xml:space="preserve"> = 7.3 Hz, 1 H), 7.29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7.3, 7.3 Hz, 1 H), 7.45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7.8, 7.3 Hz, 1 H), 7.77 (d, </w:t>
      </w:r>
      <w:r w:rsidRPr="000D2D4F">
        <w:rPr>
          <w:rFonts w:cstheme="minorHAnsi"/>
          <w:i/>
        </w:rPr>
        <w:t>J</w:t>
      </w:r>
      <w:r w:rsidRPr="000D2D4F">
        <w:rPr>
          <w:rFonts w:cstheme="minorHAnsi"/>
        </w:rPr>
        <w:t xml:space="preserve"> = 7.8 Hz, 1 H), 8.19 (s, 1 H).</w:t>
      </w:r>
    </w:p>
    <w:p w14:paraId="6B47BF1A" w14:textId="77777777" w:rsidR="00DB1F6C" w:rsidRPr="000D2D4F" w:rsidRDefault="00DB1F6C" w:rsidP="00DB1F6C">
      <w:pPr>
        <w:pStyle w:val="Experimental"/>
      </w:pPr>
      <w:r w:rsidRPr="000D2D4F">
        <w:rPr>
          <w:vertAlign w:val="superscript"/>
        </w:rPr>
        <w:t>13</w:t>
      </w:r>
      <w:r w:rsidRPr="000D2D4F">
        <w:t>C NMR (100 MHz, CDCl</w:t>
      </w:r>
      <w:r w:rsidRPr="000D2D4F">
        <w:rPr>
          <w:vertAlign w:val="subscript"/>
        </w:rPr>
        <w:t>3</w:t>
      </w:r>
      <w:r w:rsidRPr="000D2D4F">
        <w:t xml:space="preserve">): δ = 42.3, 65.9, 116.1 (d, </w:t>
      </w:r>
      <w:r w:rsidRPr="000D2D4F">
        <w:rPr>
          <w:vertAlign w:val="superscript"/>
        </w:rPr>
        <w:t>2</w:t>
      </w:r>
      <w:r w:rsidRPr="000D2D4F">
        <w:rPr>
          <w:i/>
        </w:rPr>
        <w:t>J</w:t>
      </w:r>
      <w:r w:rsidRPr="000D2D4F">
        <w:rPr>
          <w:vertAlign w:val="subscript"/>
        </w:rPr>
        <w:t>CF</w:t>
      </w:r>
      <w:r w:rsidRPr="000D2D4F">
        <w:t xml:space="preserve"> = 22.0 Hz), 121.5, 122.2, 127.8, 128.5 (d, </w:t>
      </w:r>
      <w:r w:rsidRPr="000D2D4F">
        <w:rPr>
          <w:vertAlign w:val="superscript"/>
        </w:rPr>
        <w:t>4</w:t>
      </w:r>
      <w:r w:rsidRPr="000D2D4F">
        <w:rPr>
          <w:i/>
        </w:rPr>
        <w:t>J</w:t>
      </w:r>
      <w:r w:rsidRPr="000D2D4F">
        <w:rPr>
          <w:vertAlign w:val="subscript"/>
        </w:rPr>
        <w:t>CF</w:t>
      </w:r>
      <w:r w:rsidRPr="000D2D4F">
        <w:t xml:space="preserve"> = 3.0 Hz), 129.0 (d, </w:t>
      </w:r>
      <w:r w:rsidRPr="000D2D4F">
        <w:rPr>
          <w:vertAlign w:val="superscript"/>
        </w:rPr>
        <w:t>3</w:t>
      </w:r>
      <w:r w:rsidRPr="000D2D4F">
        <w:rPr>
          <w:i/>
        </w:rPr>
        <w:t>J</w:t>
      </w:r>
      <w:r w:rsidRPr="000D2D4F">
        <w:rPr>
          <w:vertAlign w:val="subscript"/>
        </w:rPr>
        <w:t>CF</w:t>
      </w:r>
      <w:r w:rsidRPr="000D2D4F">
        <w:t xml:space="preserve"> = 8.6 Hz), 129.2, 130.5, 140.6, 154.8, 164.3 (d, </w:t>
      </w:r>
      <w:r w:rsidRPr="000D2D4F">
        <w:rPr>
          <w:vertAlign w:val="superscript"/>
        </w:rPr>
        <w:t>1</w:t>
      </w:r>
      <w:r w:rsidRPr="000D2D4F">
        <w:rPr>
          <w:i/>
        </w:rPr>
        <w:t>J</w:t>
      </w:r>
      <w:r w:rsidRPr="000D2D4F">
        <w:rPr>
          <w:vertAlign w:val="subscript"/>
        </w:rPr>
        <w:t>CF</w:t>
      </w:r>
      <w:r w:rsidRPr="000D2D4F">
        <w:t xml:space="preserve"> = 254 Hz), 170.5, 173.9, 204.0.</w:t>
      </w:r>
    </w:p>
    <w:p w14:paraId="3A7B492C" w14:textId="77777777" w:rsidR="00DB1F6C" w:rsidRPr="000D2D4F" w:rsidRDefault="00DB1F6C" w:rsidP="00DB1F6C">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18</w:t>
      </w:r>
      <w:r w:rsidRPr="000D2D4F">
        <w:t>H</w:t>
      </w:r>
      <w:r w:rsidRPr="000D2D4F">
        <w:rPr>
          <w:vertAlign w:val="subscript"/>
        </w:rPr>
        <w:t>13</w:t>
      </w:r>
      <w:r w:rsidRPr="000D2D4F">
        <w:t>FNO: 278.0980; found: 278.0976.</w:t>
      </w:r>
    </w:p>
    <w:p w14:paraId="26B2F939" w14:textId="77777777" w:rsidR="00DB1F6C" w:rsidRPr="000D2D4F" w:rsidRDefault="00DB1F6C" w:rsidP="00DB1F6C">
      <w:pPr>
        <w:pStyle w:val="Experimental"/>
        <w:rPr>
          <w:b/>
        </w:rPr>
      </w:pPr>
      <w:r w:rsidRPr="000D2D4F">
        <w:rPr>
          <w:b/>
        </w:rPr>
        <w:t>2-(3-</w:t>
      </w:r>
      <w:proofErr w:type="gramStart"/>
      <w:r w:rsidRPr="000D2D4F">
        <w:rPr>
          <w:b/>
        </w:rPr>
        <w:t>Methoxyphenyl)</w:t>
      </w:r>
      <w:proofErr w:type="spellStart"/>
      <w:r w:rsidRPr="000D2D4F">
        <w:rPr>
          <w:b/>
        </w:rPr>
        <w:t>spiro</w:t>
      </w:r>
      <w:proofErr w:type="spellEnd"/>
      <w:proofErr w:type="gramEnd"/>
      <w:r w:rsidRPr="000D2D4F">
        <w:rPr>
          <w:b/>
        </w:rPr>
        <w:t>[</w:t>
      </w:r>
      <w:proofErr w:type="spellStart"/>
      <w:r w:rsidRPr="000D2D4F">
        <w:rPr>
          <w:b/>
        </w:rPr>
        <w:t>cyclopent</w:t>
      </w:r>
      <w:proofErr w:type="spellEnd"/>
      <w:r w:rsidRPr="000D2D4F">
        <w:rPr>
          <w:b/>
        </w:rPr>
        <w:t>[2]ene-1,3'-indol]-4-one (6</w:t>
      </w:r>
      <w:r w:rsidR="00D16BD6" w:rsidRPr="000D2D4F">
        <w:rPr>
          <w:b/>
        </w:rPr>
        <w:t>d</w:t>
      </w:r>
      <w:r w:rsidRPr="000D2D4F">
        <w:rPr>
          <w:b/>
        </w:rPr>
        <w:t>)</w:t>
      </w:r>
    </w:p>
    <w:p w14:paraId="3B0FCA30" w14:textId="77777777" w:rsidR="00DB1F6C" w:rsidRPr="000D2D4F" w:rsidRDefault="00DB1F6C" w:rsidP="00DB1F6C">
      <w:pPr>
        <w:pStyle w:val="Experimental"/>
      </w:pPr>
      <w:r w:rsidRPr="000D2D4F">
        <w:t>Synthesised using general procedure C with 1-(1</w:t>
      </w:r>
      <w:r w:rsidRPr="000D2D4F">
        <w:rPr>
          <w:i/>
        </w:rPr>
        <w:t>H</w:t>
      </w:r>
      <w:r w:rsidRPr="000D2D4F">
        <w:t>-indol-3-yl)-4-(3-</w:t>
      </w:r>
      <w:proofErr w:type="gramStart"/>
      <w:r w:rsidRPr="000D2D4F">
        <w:t>methoxyphenyl)but</w:t>
      </w:r>
      <w:proofErr w:type="gramEnd"/>
      <w:r w:rsidRPr="000D2D4F">
        <w:t xml:space="preserve">-3-yn-2-one </w:t>
      </w:r>
      <w:r w:rsidR="00D16BD6" w:rsidRPr="000D2D4F">
        <w:rPr>
          <w:b/>
        </w:rPr>
        <w:t>1d</w:t>
      </w:r>
      <w:r w:rsidRPr="000D2D4F">
        <w:t xml:space="preserve"> (87 mg, 0.30 </w:t>
      </w:r>
      <w:proofErr w:type="spellStart"/>
      <w:r w:rsidRPr="000D2D4F">
        <w:t>mmol</w:t>
      </w:r>
      <w:proofErr w:type="spellEnd"/>
      <w:r w:rsidRPr="000D2D4F">
        <w:t xml:space="preserve">), </w:t>
      </w:r>
      <w:proofErr w:type="spellStart"/>
      <w:r w:rsidRPr="000D2D4F">
        <w:t>AgOTf</w:t>
      </w:r>
      <w:proofErr w:type="spellEnd"/>
      <w:r w:rsidRPr="000D2D4F">
        <w:t xml:space="preserve"> (1.5 mg, 6.0 </w:t>
      </w:r>
      <w:r w:rsidRPr="000D2D4F">
        <w:rPr>
          <w:rFonts w:cstheme="minorHAnsi"/>
        </w:rPr>
        <w:t>µ</w:t>
      </w:r>
      <w:proofErr w:type="spellStart"/>
      <w:r w:rsidRPr="000D2D4F">
        <w:t>mol</w:t>
      </w:r>
      <w:proofErr w:type="spellEnd"/>
      <w:r w:rsidRPr="000D2D4F">
        <w:t>) in CH</w:t>
      </w:r>
      <w:r w:rsidRPr="000D2D4F">
        <w:rPr>
          <w:vertAlign w:val="subscript"/>
        </w:rPr>
        <w:t>2</w:t>
      </w:r>
      <w:r w:rsidRPr="000D2D4F">
        <w:t>Cl</w:t>
      </w:r>
      <w:r w:rsidRPr="000D2D4F">
        <w:rPr>
          <w:vertAlign w:val="subscript"/>
        </w:rPr>
        <w:t>2</w:t>
      </w:r>
      <w:r w:rsidRPr="000D2D4F">
        <w:t xml:space="preserve"> (3 mL) at RT for 2 h. Purification by column </w:t>
      </w:r>
      <w:r w:rsidRPr="000D2D4F">
        <w:t>chromatography (1:4 hexane:Et</w:t>
      </w:r>
      <w:r w:rsidRPr="000D2D4F">
        <w:rPr>
          <w:vertAlign w:val="subscript"/>
        </w:rPr>
        <w:t>2</w:t>
      </w:r>
      <w:r w:rsidRPr="000D2D4F">
        <w:t xml:space="preserve">O) afforded the </w:t>
      </w:r>
      <w:r w:rsidRPr="000D2D4F">
        <w:rPr>
          <w:i/>
        </w:rPr>
        <w:t>title compound</w:t>
      </w:r>
      <w:r w:rsidRPr="000D2D4F">
        <w:t xml:space="preserve"> </w:t>
      </w:r>
      <w:r w:rsidR="00D16BD6" w:rsidRPr="000D2D4F">
        <w:rPr>
          <w:b/>
        </w:rPr>
        <w:t>6d</w:t>
      </w:r>
      <w:r w:rsidRPr="000D2D4F">
        <w:t xml:space="preserve"> as a yellow oil (87 mg, 100%).</w:t>
      </w:r>
    </w:p>
    <w:p w14:paraId="67CC5C0A" w14:textId="77777777" w:rsidR="00DB1F6C" w:rsidRPr="000D2D4F" w:rsidRDefault="00DB1F6C" w:rsidP="00DB1F6C">
      <w:pPr>
        <w:pStyle w:val="Experimental"/>
      </w:pPr>
      <w:proofErr w:type="spellStart"/>
      <w:r w:rsidRPr="000D2D4F">
        <w:t>R</w:t>
      </w:r>
      <w:r w:rsidRPr="000D2D4F">
        <w:rPr>
          <w:i/>
          <w:vertAlign w:val="subscript"/>
        </w:rPr>
        <w:t>f</w:t>
      </w:r>
      <w:proofErr w:type="spellEnd"/>
      <w:r w:rsidRPr="000D2D4F">
        <w:rPr>
          <w:i/>
          <w:vertAlign w:val="subscript"/>
        </w:rPr>
        <w:t xml:space="preserve"> </w:t>
      </w:r>
      <w:r w:rsidRPr="000D2D4F">
        <w:t>= 0.35 (100% Et</w:t>
      </w:r>
      <w:r w:rsidRPr="000D2D4F">
        <w:rPr>
          <w:vertAlign w:val="subscript"/>
        </w:rPr>
        <w:t>2</w:t>
      </w:r>
      <w:r w:rsidRPr="000D2D4F">
        <w:t>O).</w:t>
      </w:r>
    </w:p>
    <w:p w14:paraId="25F3EC36" w14:textId="77777777" w:rsidR="00DB1F6C" w:rsidRPr="000D2D4F" w:rsidRDefault="00DB1F6C" w:rsidP="00DB1F6C">
      <w:pPr>
        <w:pStyle w:val="Experimental"/>
      </w:pPr>
      <w:r w:rsidRPr="000D2D4F">
        <w:t>IR (ATR): 1720, 1693, 1572, 1547, 1455, 1288, 1252, 1205, 1038, 909, 843, 773 cm</w:t>
      </w:r>
      <w:r w:rsidRPr="000D2D4F">
        <w:rPr>
          <w:vertAlign w:val="superscript"/>
        </w:rPr>
        <w:t>-1</w:t>
      </w:r>
      <w:r w:rsidRPr="000D2D4F">
        <w:t>.</w:t>
      </w:r>
    </w:p>
    <w:p w14:paraId="19B9A1C5" w14:textId="77777777" w:rsidR="00DB1F6C" w:rsidRPr="000D2D4F" w:rsidRDefault="00DB1F6C" w:rsidP="00DB1F6C">
      <w:pPr>
        <w:pStyle w:val="Experimental"/>
        <w:rPr>
          <w:rFonts w:cstheme="minorHAnsi"/>
        </w:rPr>
      </w:pPr>
      <w:r w:rsidRPr="000D2D4F">
        <w:rPr>
          <w:vertAlign w:val="superscript"/>
        </w:rPr>
        <w:t>1</w:t>
      </w:r>
      <w:r w:rsidRPr="000D2D4F">
        <w:t>H NMR (400 MHz, CDCl</w:t>
      </w:r>
      <w:r w:rsidRPr="000D2D4F">
        <w:rPr>
          <w:vertAlign w:val="subscript"/>
        </w:rPr>
        <w:t>3</w:t>
      </w:r>
      <w:r w:rsidRPr="000D2D4F">
        <w:t xml:space="preserve">): δ = </w:t>
      </w:r>
      <w:r w:rsidRPr="000D2D4F">
        <w:rPr>
          <w:rFonts w:cstheme="minorHAnsi"/>
        </w:rPr>
        <w:t xml:space="preserve">2.68 (d, </w:t>
      </w:r>
      <w:r w:rsidRPr="000D2D4F">
        <w:rPr>
          <w:rFonts w:cstheme="minorHAnsi"/>
          <w:i/>
        </w:rPr>
        <w:t>J</w:t>
      </w:r>
      <w:r w:rsidRPr="000D2D4F">
        <w:rPr>
          <w:rFonts w:cstheme="minorHAnsi"/>
        </w:rPr>
        <w:t xml:space="preserve"> = 18.7 Hz, 1 H), 3.04 (d, </w:t>
      </w:r>
      <w:r w:rsidRPr="000D2D4F">
        <w:rPr>
          <w:rFonts w:cstheme="minorHAnsi"/>
          <w:i/>
        </w:rPr>
        <w:t>J</w:t>
      </w:r>
      <w:r w:rsidRPr="000D2D4F">
        <w:rPr>
          <w:rFonts w:cstheme="minorHAnsi"/>
        </w:rPr>
        <w:t xml:space="preserve"> = 18.7 Hz, 1 H), 3.51 (s, 3 H), 6.31–6.34 (m, 1 H), 6.69 (d, </w:t>
      </w:r>
      <w:r w:rsidRPr="000D2D4F">
        <w:rPr>
          <w:rFonts w:cstheme="minorHAnsi"/>
          <w:i/>
        </w:rPr>
        <w:t>J</w:t>
      </w:r>
      <w:r w:rsidRPr="000D2D4F">
        <w:rPr>
          <w:rFonts w:cstheme="minorHAnsi"/>
        </w:rPr>
        <w:t xml:space="preserve"> = 7.8 Hz, 1 H), 6.81–6.85 (m, 2 H), 7.11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8.0, 7.8 Hz, 1 H), 7.24–7.32 (m, 2 H), 7.44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7.8, 7.3 Hz, 1 H), 7.76 (d, </w:t>
      </w:r>
      <w:r w:rsidRPr="000D2D4F">
        <w:rPr>
          <w:rFonts w:cstheme="minorHAnsi"/>
          <w:i/>
        </w:rPr>
        <w:t>J</w:t>
      </w:r>
      <w:r w:rsidRPr="000D2D4F">
        <w:rPr>
          <w:rFonts w:cstheme="minorHAnsi"/>
        </w:rPr>
        <w:t xml:space="preserve"> = 7.8 Hz, 1 H), 8.19 (s, 1 H).</w:t>
      </w:r>
    </w:p>
    <w:p w14:paraId="017FC75B" w14:textId="77777777" w:rsidR="00DB1F6C" w:rsidRPr="000D2D4F" w:rsidRDefault="00DB1F6C" w:rsidP="00DB1F6C">
      <w:pPr>
        <w:pStyle w:val="Experimental"/>
      </w:pPr>
      <w:r w:rsidRPr="000D2D4F">
        <w:rPr>
          <w:vertAlign w:val="superscript"/>
        </w:rPr>
        <w:t>13</w:t>
      </w:r>
      <w:r w:rsidRPr="000D2D4F">
        <w:t>C NMR (100 MHz, CDCl</w:t>
      </w:r>
      <w:r w:rsidRPr="000D2D4F">
        <w:rPr>
          <w:vertAlign w:val="subscript"/>
        </w:rPr>
        <w:t>3</w:t>
      </w:r>
      <w:r w:rsidRPr="000D2D4F">
        <w:t>): δ = 42.2, 54.9, 65.9, 111.1, 117.7, 119.3, 121.6, 122.0, 127.7, 129.1, 129.8, 130.9, 133.5, 140.9, 154.9, 159.5, 171.8, 174.2, 204.3.</w:t>
      </w:r>
    </w:p>
    <w:p w14:paraId="1E0F97CC" w14:textId="77777777" w:rsidR="00DB1F6C" w:rsidRPr="000D2D4F" w:rsidRDefault="00DB1F6C" w:rsidP="00DB1F6C">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19</w:t>
      </w:r>
      <w:r w:rsidRPr="000D2D4F">
        <w:t>H</w:t>
      </w:r>
      <w:r w:rsidRPr="000D2D4F">
        <w:rPr>
          <w:vertAlign w:val="subscript"/>
        </w:rPr>
        <w:t>16</w:t>
      </w:r>
      <w:r w:rsidRPr="000D2D4F">
        <w:t>NO</w:t>
      </w:r>
      <w:r w:rsidRPr="000D2D4F">
        <w:rPr>
          <w:vertAlign w:val="subscript"/>
        </w:rPr>
        <w:t>2</w:t>
      </w:r>
      <w:r w:rsidRPr="000D2D4F">
        <w:t>: 290.1174; found: 290.1176.</w:t>
      </w:r>
    </w:p>
    <w:p w14:paraId="573F2741" w14:textId="77777777" w:rsidR="00AE3914" w:rsidRPr="000D2D4F" w:rsidRDefault="00AE3914" w:rsidP="00AE3914">
      <w:pPr>
        <w:pStyle w:val="Experimental"/>
        <w:rPr>
          <w:b/>
        </w:rPr>
      </w:pPr>
      <w:r w:rsidRPr="000D2D4F">
        <w:rPr>
          <w:b/>
        </w:rPr>
        <w:t>2-(3-</w:t>
      </w:r>
      <w:proofErr w:type="gramStart"/>
      <w:r w:rsidRPr="000D2D4F">
        <w:rPr>
          <w:b/>
        </w:rPr>
        <w:t>Chloropropyl)</w:t>
      </w:r>
      <w:proofErr w:type="spellStart"/>
      <w:r w:rsidRPr="000D2D4F">
        <w:rPr>
          <w:b/>
        </w:rPr>
        <w:t>spiro</w:t>
      </w:r>
      <w:proofErr w:type="spellEnd"/>
      <w:proofErr w:type="gramEnd"/>
      <w:r w:rsidRPr="000D2D4F">
        <w:rPr>
          <w:b/>
        </w:rPr>
        <w:t>[</w:t>
      </w:r>
      <w:proofErr w:type="spellStart"/>
      <w:r w:rsidRPr="000D2D4F">
        <w:rPr>
          <w:b/>
        </w:rPr>
        <w:t>cyclopent</w:t>
      </w:r>
      <w:proofErr w:type="spellEnd"/>
      <w:r w:rsidRPr="000D2D4F">
        <w:rPr>
          <w:b/>
        </w:rPr>
        <w:t>[2]ene-1,3'-indol]-4-one (6e)</w:t>
      </w:r>
    </w:p>
    <w:p w14:paraId="2CD1CC28" w14:textId="77777777" w:rsidR="00AE3914" w:rsidRPr="000D2D4F" w:rsidRDefault="00AE3914" w:rsidP="00AE3914">
      <w:pPr>
        <w:pStyle w:val="Experimental"/>
      </w:pPr>
      <w:r w:rsidRPr="000D2D4F">
        <w:t>Synthesised using general procedure C with 7-chloro-1-(1</w:t>
      </w:r>
      <w:r w:rsidRPr="000D2D4F">
        <w:rPr>
          <w:i/>
        </w:rPr>
        <w:t>H</w:t>
      </w:r>
      <w:r w:rsidRPr="000D2D4F">
        <w:t>-indol-3-</w:t>
      </w:r>
      <w:proofErr w:type="gramStart"/>
      <w:r w:rsidRPr="000D2D4F">
        <w:t>yl)hept</w:t>
      </w:r>
      <w:proofErr w:type="gramEnd"/>
      <w:r w:rsidRPr="000D2D4F">
        <w:t xml:space="preserve">-3-yn-2-one </w:t>
      </w:r>
      <w:r w:rsidRPr="000D2D4F">
        <w:rPr>
          <w:b/>
        </w:rPr>
        <w:t>1e</w:t>
      </w:r>
      <w:r w:rsidRPr="000D2D4F">
        <w:t xml:space="preserve"> (78 mg, 0.30 </w:t>
      </w:r>
      <w:proofErr w:type="spellStart"/>
      <w:r w:rsidRPr="000D2D4F">
        <w:t>mmol</w:t>
      </w:r>
      <w:proofErr w:type="spellEnd"/>
      <w:r w:rsidRPr="000D2D4F">
        <w:t xml:space="preserve">), </w:t>
      </w:r>
      <w:proofErr w:type="spellStart"/>
      <w:r w:rsidRPr="000D2D4F">
        <w:t>AgOTf</w:t>
      </w:r>
      <w:proofErr w:type="spellEnd"/>
      <w:r w:rsidRPr="000D2D4F">
        <w:t xml:space="preserve"> (1.5 mg, 6.0 </w:t>
      </w:r>
      <w:r w:rsidRPr="000D2D4F">
        <w:rPr>
          <w:rFonts w:cstheme="minorHAnsi"/>
        </w:rPr>
        <w:t>µ</w:t>
      </w:r>
      <w:proofErr w:type="spellStart"/>
      <w:r w:rsidRPr="000D2D4F">
        <w:t>mol</w:t>
      </w:r>
      <w:proofErr w:type="spellEnd"/>
      <w:r w:rsidRPr="000D2D4F">
        <w:t>) in CH</w:t>
      </w:r>
      <w:r w:rsidRPr="000D2D4F">
        <w:rPr>
          <w:vertAlign w:val="subscript"/>
        </w:rPr>
        <w:t>2</w:t>
      </w:r>
      <w:r w:rsidRPr="000D2D4F">
        <w:t>Cl</w:t>
      </w:r>
      <w:r w:rsidRPr="000D2D4F">
        <w:rPr>
          <w:vertAlign w:val="subscript"/>
        </w:rPr>
        <w:t>2</w:t>
      </w:r>
      <w:r w:rsidRPr="000D2D4F">
        <w:t xml:space="preserve"> (3 mL) at RT for 2 h. Purification by column chromatography (100% Et</w:t>
      </w:r>
      <w:r w:rsidRPr="000D2D4F">
        <w:rPr>
          <w:vertAlign w:val="subscript"/>
        </w:rPr>
        <w:t>2</w:t>
      </w:r>
      <w:r w:rsidRPr="000D2D4F">
        <w:t xml:space="preserve">O) afforded the </w:t>
      </w:r>
      <w:r w:rsidRPr="000D2D4F">
        <w:rPr>
          <w:i/>
        </w:rPr>
        <w:t>title compound</w:t>
      </w:r>
      <w:r w:rsidRPr="000D2D4F">
        <w:t xml:space="preserve"> </w:t>
      </w:r>
      <w:r w:rsidRPr="000D2D4F">
        <w:rPr>
          <w:b/>
        </w:rPr>
        <w:t>1e</w:t>
      </w:r>
      <w:r w:rsidRPr="000D2D4F">
        <w:t xml:space="preserve"> as a yellow oil (62.5 mg, 80%).</w:t>
      </w:r>
    </w:p>
    <w:p w14:paraId="0791ED1B" w14:textId="77777777" w:rsidR="00AE3914" w:rsidRPr="000D2D4F" w:rsidRDefault="00AE3914" w:rsidP="00AE3914">
      <w:pPr>
        <w:pStyle w:val="Experimental"/>
      </w:pPr>
      <w:proofErr w:type="spellStart"/>
      <w:r w:rsidRPr="000D2D4F">
        <w:t>R</w:t>
      </w:r>
      <w:r w:rsidRPr="000D2D4F">
        <w:rPr>
          <w:i/>
          <w:vertAlign w:val="subscript"/>
        </w:rPr>
        <w:t>f</w:t>
      </w:r>
      <w:proofErr w:type="spellEnd"/>
      <w:r w:rsidRPr="000D2D4F">
        <w:rPr>
          <w:i/>
          <w:vertAlign w:val="subscript"/>
        </w:rPr>
        <w:t xml:space="preserve"> </w:t>
      </w:r>
      <w:r w:rsidRPr="000D2D4F">
        <w:t>= 0.23 (100% Et</w:t>
      </w:r>
      <w:r w:rsidRPr="000D2D4F">
        <w:rPr>
          <w:vertAlign w:val="subscript"/>
        </w:rPr>
        <w:t>2</w:t>
      </w:r>
      <w:r w:rsidRPr="000D2D4F">
        <w:t>O).</w:t>
      </w:r>
    </w:p>
    <w:p w14:paraId="0441DEBB" w14:textId="77777777" w:rsidR="00AE3914" w:rsidRPr="000D2D4F" w:rsidRDefault="00AE3914" w:rsidP="00AE3914">
      <w:pPr>
        <w:pStyle w:val="Experimental"/>
      </w:pPr>
      <w:r w:rsidRPr="000D2D4F">
        <w:t>IR (ATR): 2923,1718, 1693, 1612, 1550, 1456, 1250, 1193, 906, 756, 729 cm</w:t>
      </w:r>
      <w:r w:rsidRPr="000D2D4F">
        <w:rPr>
          <w:vertAlign w:val="superscript"/>
        </w:rPr>
        <w:t>-1</w:t>
      </w:r>
      <w:r w:rsidRPr="000D2D4F">
        <w:t>.</w:t>
      </w:r>
    </w:p>
    <w:p w14:paraId="6E0A6F11" w14:textId="77777777" w:rsidR="00AE3914" w:rsidRPr="000D2D4F" w:rsidRDefault="00AE3914" w:rsidP="00AE3914">
      <w:pPr>
        <w:pStyle w:val="Experimental"/>
        <w:rPr>
          <w:rFonts w:cstheme="minorHAnsi"/>
        </w:rPr>
      </w:pPr>
      <w:r w:rsidRPr="000D2D4F">
        <w:rPr>
          <w:vertAlign w:val="superscript"/>
        </w:rPr>
        <w:t>1</w:t>
      </w:r>
      <w:r w:rsidRPr="000D2D4F">
        <w:t>H NMR (400 MHz, CDCl</w:t>
      </w:r>
      <w:r w:rsidRPr="000D2D4F">
        <w:rPr>
          <w:vertAlign w:val="subscript"/>
        </w:rPr>
        <w:t>3</w:t>
      </w:r>
      <w:r w:rsidRPr="000D2D4F">
        <w:t xml:space="preserve">): δ = </w:t>
      </w:r>
      <w:r w:rsidRPr="000D2D4F">
        <w:rPr>
          <w:rFonts w:cstheme="minorHAnsi"/>
        </w:rPr>
        <w:t xml:space="preserve">1.77–1.92 (m, 4 H), 2.67 (d, </w:t>
      </w:r>
      <w:r w:rsidRPr="000D2D4F">
        <w:rPr>
          <w:rFonts w:cstheme="minorHAnsi"/>
          <w:i/>
        </w:rPr>
        <w:t>J</w:t>
      </w:r>
      <w:r w:rsidRPr="000D2D4F">
        <w:rPr>
          <w:rFonts w:cstheme="minorHAnsi"/>
        </w:rPr>
        <w:t xml:space="preserve"> = 18.9 Hz, 1 H), 2.94 (d, </w:t>
      </w:r>
      <w:r w:rsidRPr="000D2D4F">
        <w:rPr>
          <w:rFonts w:cstheme="minorHAnsi"/>
          <w:i/>
        </w:rPr>
        <w:t>J</w:t>
      </w:r>
      <w:r w:rsidRPr="000D2D4F">
        <w:rPr>
          <w:rFonts w:cstheme="minorHAnsi"/>
        </w:rPr>
        <w:t xml:space="preserve"> = 18.9 Hz, 1 H), 3.33–3.45 (m, 2 H), 6.32 (s, 1 H), 7.22 (d, </w:t>
      </w:r>
      <w:r w:rsidRPr="000D2D4F">
        <w:rPr>
          <w:rFonts w:cstheme="minorHAnsi"/>
          <w:i/>
        </w:rPr>
        <w:t xml:space="preserve">J </w:t>
      </w:r>
      <w:r w:rsidRPr="000D2D4F">
        <w:rPr>
          <w:rFonts w:cstheme="minorHAnsi"/>
        </w:rPr>
        <w:t>= 7.5 Hz, 1 H), 7.33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7.5, 7.5 Hz, 1 H), 7.45 (</w:t>
      </w:r>
      <w:proofErr w:type="spellStart"/>
      <w:r w:rsidRPr="000D2D4F">
        <w:rPr>
          <w:rFonts w:cstheme="minorHAnsi"/>
        </w:rPr>
        <w:t>dd</w:t>
      </w:r>
      <w:proofErr w:type="spellEnd"/>
      <w:r w:rsidRPr="000D2D4F">
        <w:rPr>
          <w:rFonts w:cstheme="minorHAnsi"/>
        </w:rPr>
        <w:t xml:space="preserve">, </w:t>
      </w:r>
      <w:r w:rsidRPr="000D2D4F">
        <w:rPr>
          <w:rFonts w:cstheme="minorHAnsi"/>
          <w:i/>
        </w:rPr>
        <w:t>J</w:t>
      </w:r>
      <w:r w:rsidRPr="000D2D4F">
        <w:rPr>
          <w:rFonts w:cstheme="minorHAnsi"/>
        </w:rPr>
        <w:t xml:space="preserve"> = 7.5, 7.5 Hz, 1 H), 7.72 (d, </w:t>
      </w:r>
      <w:r w:rsidRPr="000D2D4F">
        <w:rPr>
          <w:rFonts w:cstheme="minorHAnsi"/>
          <w:i/>
        </w:rPr>
        <w:t>J</w:t>
      </w:r>
      <w:r w:rsidRPr="000D2D4F">
        <w:rPr>
          <w:rFonts w:cstheme="minorHAnsi"/>
        </w:rPr>
        <w:t xml:space="preserve"> = 7.5 Hz, 1 H), 7.97 (s, 1 H).</w:t>
      </w:r>
    </w:p>
    <w:p w14:paraId="2153D5CA" w14:textId="77777777" w:rsidR="00AE3914" w:rsidRPr="000D2D4F" w:rsidRDefault="00AE3914" w:rsidP="00AE3914">
      <w:pPr>
        <w:pStyle w:val="Experimental"/>
      </w:pPr>
      <w:r w:rsidRPr="000D2D4F">
        <w:rPr>
          <w:vertAlign w:val="superscript"/>
        </w:rPr>
        <w:t>13</w:t>
      </w:r>
      <w:r w:rsidRPr="000D2D4F">
        <w:t>C NMR (100 MHz, CDCl</w:t>
      </w:r>
      <w:r w:rsidRPr="000D2D4F">
        <w:rPr>
          <w:vertAlign w:val="subscript"/>
        </w:rPr>
        <w:t>3</w:t>
      </w:r>
      <w:r w:rsidRPr="000D2D4F">
        <w:t>): δ = 25.9, 29.9, 40.3, 43.4, 67.6, 121.5, 121.8, 127.5, 129.2, 131.3, 139.0, 155.5, 172.9, 178.1, 205.2.</w:t>
      </w:r>
    </w:p>
    <w:p w14:paraId="283D6E8A" w14:textId="77777777" w:rsidR="00AE3914" w:rsidRPr="000D2D4F" w:rsidRDefault="00AE3914" w:rsidP="00AE3914">
      <w:pPr>
        <w:pStyle w:val="Experimental"/>
      </w:pPr>
      <w:r w:rsidRPr="000D2D4F">
        <w:t xml:space="preserve">HRMS (ESI): </w:t>
      </w:r>
      <w:r w:rsidRPr="000D2D4F">
        <w:rPr>
          <w:i/>
        </w:rPr>
        <w:t>m</w:t>
      </w:r>
      <w:r w:rsidRPr="000D2D4F">
        <w:t>/</w:t>
      </w:r>
      <w:r w:rsidRPr="000D2D4F">
        <w:rPr>
          <w:i/>
        </w:rPr>
        <w:t>z</w:t>
      </w:r>
      <w:r w:rsidRPr="000D2D4F">
        <w:t xml:space="preserve"> [M + </w:t>
      </w:r>
      <w:proofErr w:type="gramStart"/>
      <w:r w:rsidRPr="000D2D4F">
        <w:t>H]</w:t>
      </w:r>
      <w:r w:rsidRPr="000D2D4F">
        <w:rPr>
          <w:vertAlign w:val="superscript"/>
        </w:rPr>
        <w:t>+</w:t>
      </w:r>
      <w:proofErr w:type="gramEnd"/>
      <w:r w:rsidRPr="000D2D4F">
        <w:t xml:space="preserve"> </w:t>
      </w:r>
      <w:proofErr w:type="spellStart"/>
      <w:r w:rsidRPr="000D2D4F">
        <w:t>calcd</w:t>
      </w:r>
      <w:proofErr w:type="spellEnd"/>
      <w:r w:rsidRPr="000D2D4F">
        <w:t xml:space="preserve"> for C</w:t>
      </w:r>
      <w:r w:rsidRPr="000D2D4F">
        <w:rPr>
          <w:vertAlign w:val="subscript"/>
        </w:rPr>
        <w:t>15</w:t>
      </w:r>
      <w:r w:rsidRPr="000D2D4F">
        <w:t>H</w:t>
      </w:r>
      <w:r w:rsidRPr="000D2D4F">
        <w:rPr>
          <w:vertAlign w:val="subscript"/>
        </w:rPr>
        <w:t>15</w:t>
      </w:r>
      <w:r w:rsidR="00D16BD6" w:rsidRPr="000D2D4F">
        <w:rPr>
          <w:vertAlign w:val="superscript"/>
        </w:rPr>
        <w:t>35</w:t>
      </w:r>
      <w:r w:rsidRPr="000D2D4F">
        <w:t>ClNO: 260.0839; found: 260.0837.</w:t>
      </w:r>
    </w:p>
    <w:p w14:paraId="57C67AE6" w14:textId="77777777" w:rsidR="003D484F" w:rsidRPr="000D2D4F" w:rsidRDefault="003D484F" w:rsidP="003D484F">
      <w:pPr>
        <w:pStyle w:val="HeadAckno"/>
        <w:rPr>
          <w:lang w:val="en-US"/>
        </w:rPr>
      </w:pPr>
      <w:r w:rsidRPr="000D2D4F">
        <w:rPr>
          <w:lang w:val="en-US"/>
        </w:rPr>
        <w:t>Funding Information</w:t>
      </w:r>
    </w:p>
    <w:p w14:paraId="187A6127" w14:textId="6ADAA2BB" w:rsidR="00AC1F17" w:rsidRPr="000D2D4F" w:rsidRDefault="00D16BD6" w:rsidP="00F72724">
      <w:pPr>
        <w:pStyle w:val="Ackno"/>
        <w:spacing w:line="240" w:lineRule="auto"/>
        <w:rPr>
          <w:lang w:val="en-US"/>
        </w:rPr>
      </w:pPr>
      <w:r w:rsidRPr="000D2D4F">
        <w:rPr>
          <w:rStyle w:val="AcknoChar"/>
          <w:lang w:val="en-US"/>
        </w:rPr>
        <w:t>This work was conducted using funding from EPSRC (EP/M018601/01, J. T. R. L.</w:t>
      </w:r>
      <w:r w:rsidR="00FD050B">
        <w:rPr>
          <w:rStyle w:val="AcknoChar"/>
          <w:lang w:val="en-US"/>
        </w:rPr>
        <w:t xml:space="preserve"> and </w:t>
      </w:r>
      <w:r w:rsidR="00FD050B" w:rsidRPr="00FD050B">
        <w:rPr>
          <w:rStyle w:val="AcknoChar"/>
          <w:lang w:val="en-US"/>
        </w:rPr>
        <w:t>EP/R013748/1</w:t>
      </w:r>
      <w:r w:rsidR="00FD050B">
        <w:rPr>
          <w:rStyle w:val="AcknoChar"/>
          <w:lang w:val="en-US"/>
        </w:rPr>
        <w:t>, A. K. C.</w:t>
      </w:r>
      <w:r w:rsidRPr="000D2D4F">
        <w:rPr>
          <w:rStyle w:val="AcknoChar"/>
          <w:lang w:val="en-US"/>
        </w:rPr>
        <w:t>), the University of York (J. A. R.-A., A. K. C., W. P. U.), and the Leverhulme Trust (Early Career Fellowship, ECF-2015-13, W. P. U.)</w:t>
      </w:r>
      <w:bookmarkStart w:id="0" w:name="_GoBack"/>
      <w:bookmarkEnd w:id="0"/>
    </w:p>
    <w:p w14:paraId="29EDD7EE" w14:textId="77777777" w:rsidR="00AC1F17" w:rsidRPr="000D2D4F" w:rsidRDefault="00AC1F17" w:rsidP="008D3A2D">
      <w:pPr>
        <w:pStyle w:val="HeadAckno"/>
        <w:rPr>
          <w:lang w:val="en-US"/>
        </w:rPr>
      </w:pPr>
      <w:r w:rsidRPr="000D2D4F">
        <w:rPr>
          <w:lang w:val="en-US"/>
        </w:rPr>
        <w:t>Supporting Information</w:t>
      </w:r>
    </w:p>
    <w:sdt>
      <w:sdtPr>
        <w:rPr>
          <w:rStyle w:val="AcknoChar"/>
          <w:lang w:val="en-US"/>
        </w:rPr>
        <w:alias w:val="Supporting Information"/>
        <w:tag w:val="SI"/>
        <w:id w:val="1718008440"/>
        <w:placeholder>
          <w:docPart w:val="C0FB1909087C44DD86F6D1C4614266D1"/>
        </w:placeholder>
        <w:comboBox>
          <w:listItem w:displayText="YES (this text will be updated with links prior to publication)" w:value="YES (this text will be updated with links prior to publication)"/>
          <w:listItem w:displayText="NO (this text will be deleted prior to publication)" w:value="NO (this text will be deleted prior to publication)"/>
        </w:comboBox>
      </w:sdtPr>
      <w:sdtEndPr>
        <w:rPr>
          <w:rStyle w:val="DefaultParagraphFont"/>
        </w:rPr>
      </w:sdtEndPr>
      <w:sdtContent>
        <w:p w14:paraId="2481993C" w14:textId="22708ADA" w:rsidR="00E03214" w:rsidRPr="000D2D4F" w:rsidRDefault="00FC338E" w:rsidP="008D3A2D">
          <w:pPr>
            <w:pStyle w:val="Ackno"/>
            <w:rPr>
              <w:lang w:val="en-US"/>
            </w:rPr>
          </w:pPr>
          <w:r w:rsidRPr="000D2D4F">
            <w:rPr>
              <w:rStyle w:val="AcknoChar"/>
              <w:lang w:val="en-US"/>
            </w:rPr>
            <w:t xml:space="preserve">Details of the computational methods, energies, </w:t>
          </w:r>
          <w:proofErr w:type="spellStart"/>
          <w:r w:rsidRPr="000D2D4F">
            <w:rPr>
              <w:rStyle w:val="AcknoChar"/>
              <w:lang w:val="en-US"/>
            </w:rPr>
            <w:t>xyz</w:t>
          </w:r>
          <w:proofErr w:type="spellEnd"/>
          <w:r w:rsidRPr="000D2D4F">
            <w:rPr>
              <w:rStyle w:val="AcknoChar"/>
              <w:lang w:val="en-US"/>
            </w:rPr>
            <w:t xml:space="preserve"> coordinates and vibrational modes for calculated structures. </w:t>
          </w:r>
        </w:p>
      </w:sdtContent>
    </w:sdt>
    <w:p w14:paraId="2E7B1FAE" w14:textId="77777777" w:rsidR="00950BD1" w:rsidRPr="000D2D4F" w:rsidRDefault="00950BD1" w:rsidP="003D484F">
      <w:pPr>
        <w:pStyle w:val="HeadRefs"/>
        <w:spacing w:before="250"/>
        <w:rPr>
          <w:lang w:val="en-US"/>
        </w:rPr>
      </w:pPr>
      <w:r w:rsidRPr="000D2D4F">
        <w:rPr>
          <w:lang w:val="en-US"/>
        </w:rPr>
        <w:t>References</w:t>
      </w:r>
    </w:p>
    <w:p w14:paraId="447B32AC" w14:textId="77777777" w:rsidR="00950BD1" w:rsidRPr="000D2D4F" w:rsidRDefault="00920F56" w:rsidP="00920F56">
      <w:pPr>
        <w:pStyle w:val="Ref"/>
        <w:rPr>
          <w:lang w:val="en-US"/>
        </w:rPr>
      </w:pPr>
      <w:proofErr w:type="spellStart"/>
      <w:r w:rsidRPr="000D2D4F">
        <w:rPr>
          <w:lang w:val="en-US"/>
        </w:rPr>
        <w:t>Mahatthananchai</w:t>
      </w:r>
      <w:proofErr w:type="spellEnd"/>
      <w:r w:rsidRPr="000D2D4F">
        <w:rPr>
          <w:lang w:val="en-US"/>
        </w:rPr>
        <w:t xml:space="preserve">, J.; Dumas, A. M.; Bode, J. W. </w:t>
      </w:r>
      <w:proofErr w:type="spellStart"/>
      <w:r w:rsidRPr="000D2D4F">
        <w:rPr>
          <w:i/>
          <w:lang w:val="en-US"/>
        </w:rPr>
        <w:t>Angew</w:t>
      </w:r>
      <w:proofErr w:type="spellEnd"/>
      <w:r w:rsidRPr="000D2D4F">
        <w:rPr>
          <w:i/>
          <w:lang w:val="en-US"/>
        </w:rPr>
        <w:t>. Chem., Int. Ed</w:t>
      </w:r>
      <w:r w:rsidRPr="000D2D4F">
        <w:rPr>
          <w:lang w:val="en-US"/>
        </w:rPr>
        <w:t xml:space="preserve">. </w:t>
      </w:r>
      <w:r w:rsidRPr="000D2D4F">
        <w:rPr>
          <w:b/>
          <w:lang w:val="en-US"/>
        </w:rPr>
        <w:t>2012</w:t>
      </w:r>
      <w:r w:rsidRPr="000D2D4F">
        <w:rPr>
          <w:lang w:val="en-US"/>
        </w:rPr>
        <w:t xml:space="preserve">, </w:t>
      </w:r>
      <w:r w:rsidRPr="000D2D4F">
        <w:rPr>
          <w:i/>
          <w:lang w:val="en-US"/>
        </w:rPr>
        <w:t>51</w:t>
      </w:r>
      <w:r w:rsidRPr="000D2D4F">
        <w:rPr>
          <w:lang w:val="en-US"/>
        </w:rPr>
        <w:t>, 10954.</w:t>
      </w:r>
    </w:p>
    <w:p w14:paraId="4553CFDE" w14:textId="77777777" w:rsidR="008F703E" w:rsidRPr="000D2D4F" w:rsidRDefault="00711BA1" w:rsidP="008F5A76">
      <w:pPr>
        <w:pStyle w:val="Ref"/>
        <w:rPr>
          <w:lang w:val="en-US"/>
        </w:rPr>
      </w:pPr>
      <w:r w:rsidRPr="000D2D4F">
        <w:rPr>
          <w:lang w:val="en-US"/>
        </w:rPr>
        <w:t>F</w:t>
      </w:r>
      <w:r w:rsidR="00920F56" w:rsidRPr="000D2D4F">
        <w:rPr>
          <w:lang w:val="en-US"/>
        </w:rPr>
        <w:t>or</w:t>
      </w:r>
      <w:r w:rsidRPr="000D2D4F">
        <w:rPr>
          <w:lang w:val="en-US"/>
        </w:rPr>
        <w:t xml:space="preserve"> recent c</w:t>
      </w:r>
      <w:r w:rsidR="00023BF7" w:rsidRPr="000D2D4F">
        <w:rPr>
          <w:lang w:val="en-US"/>
        </w:rPr>
        <w:t xml:space="preserve">atalyst selective synthesis </w:t>
      </w:r>
      <w:r w:rsidRPr="000D2D4F">
        <w:rPr>
          <w:lang w:val="en-US"/>
        </w:rPr>
        <w:t xml:space="preserve">methods, see: </w:t>
      </w:r>
      <w:r w:rsidR="00920F56" w:rsidRPr="000D2D4F">
        <w:rPr>
          <w:lang w:val="en-US"/>
        </w:rPr>
        <w:t>(a) Dooley</w:t>
      </w:r>
      <w:r w:rsidR="008F5A76" w:rsidRPr="000D2D4F">
        <w:rPr>
          <w:lang w:val="en-US"/>
        </w:rPr>
        <w:t>.</w:t>
      </w:r>
      <w:r w:rsidR="00920F56" w:rsidRPr="000D2D4F">
        <w:rPr>
          <w:lang w:val="en-US"/>
        </w:rPr>
        <w:t xml:space="preserve"> J</w:t>
      </w:r>
      <w:r w:rsidR="008F5A76" w:rsidRPr="000D2D4F">
        <w:rPr>
          <w:lang w:val="en-US"/>
        </w:rPr>
        <w:t>.</w:t>
      </w:r>
      <w:r w:rsidR="00920F56" w:rsidRPr="000D2D4F">
        <w:rPr>
          <w:lang w:val="en-US"/>
        </w:rPr>
        <w:t>D</w:t>
      </w:r>
      <w:r w:rsidR="008F5A76" w:rsidRPr="000D2D4F">
        <w:rPr>
          <w:lang w:val="en-US"/>
        </w:rPr>
        <w:t>.;</w:t>
      </w:r>
      <w:r w:rsidR="00920F56" w:rsidRPr="000D2D4F">
        <w:rPr>
          <w:lang w:val="en-US"/>
        </w:rPr>
        <w:t xml:space="preserve"> </w:t>
      </w:r>
      <w:proofErr w:type="spellStart"/>
      <w:r w:rsidR="00920F56" w:rsidRPr="000D2D4F">
        <w:rPr>
          <w:lang w:val="en-US"/>
        </w:rPr>
        <w:t>Chidipudi</w:t>
      </w:r>
      <w:proofErr w:type="spellEnd"/>
      <w:r w:rsidR="00920F56" w:rsidRPr="000D2D4F">
        <w:rPr>
          <w:lang w:val="en-US"/>
        </w:rPr>
        <w:t xml:space="preserve"> S</w:t>
      </w:r>
      <w:r w:rsidR="008F5A76" w:rsidRPr="000D2D4F">
        <w:rPr>
          <w:lang w:val="en-US"/>
        </w:rPr>
        <w:t xml:space="preserve">. </w:t>
      </w:r>
      <w:r w:rsidR="00920F56" w:rsidRPr="000D2D4F">
        <w:rPr>
          <w:lang w:val="en-US"/>
        </w:rPr>
        <w:t>R</w:t>
      </w:r>
      <w:r w:rsidR="008F5A76" w:rsidRPr="000D2D4F">
        <w:rPr>
          <w:lang w:val="en-US"/>
        </w:rPr>
        <w:t>.;</w:t>
      </w:r>
      <w:r w:rsidR="00920F56" w:rsidRPr="000D2D4F">
        <w:rPr>
          <w:lang w:val="en-US"/>
        </w:rPr>
        <w:t xml:space="preserve"> Lam</w:t>
      </w:r>
      <w:r w:rsidR="008F5A76" w:rsidRPr="000D2D4F">
        <w:rPr>
          <w:lang w:val="en-US"/>
        </w:rPr>
        <w:t>,</w:t>
      </w:r>
      <w:r w:rsidR="00920F56" w:rsidRPr="000D2D4F">
        <w:rPr>
          <w:lang w:val="en-US"/>
        </w:rPr>
        <w:t xml:space="preserve"> H</w:t>
      </w:r>
      <w:r w:rsidR="008F5A76" w:rsidRPr="000D2D4F">
        <w:rPr>
          <w:lang w:val="en-US"/>
        </w:rPr>
        <w:t xml:space="preserve">. W. </w:t>
      </w:r>
      <w:r w:rsidR="008F5A76" w:rsidRPr="000D2D4F">
        <w:rPr>
          <w:i/>
          <w:lang w:val="en-US"/>
        </w:rPr>
        <w:t>J. Am. Chem. Soc</w:t>
      </w:r>
      <w:r w:rsidR="008F5A76" w:rsidRPr="000D2D4F">
        <w:rPr>
          <w:lang w:val="en-US"/>
        </w:rPr>
        <w:t xml:space="preserve">. </w:t>
      </w:r>
      <w:r w:rsidR="008F5A76" w:rsidRPr="000D2D4F">
        <w:rPr>
          <w:b/>
          <w:lang w:val="en-US"/>
        </w:rPr>
        <w:t>2013</w:t>
      </w:r>
      <w:r w:rsidR="008F5A76" w:rsidRPr="000D2D4F">
        <w:rPr>
          <w:lang w:val="en-US"/>
        </w:rPr>
        <w:t xml:space="preserve">, </w:t>
      </w:r>
      <w:r w:rsidR="008F5A76" w:rsidRPr="000D2D4F">
        <w:rPr>
          <w:i/>
          <w:lang w:val="en-US"/>
        </w:rPr>
        <w:t>135</w:t>
      </w:r>
      <w:r w:rsidR="008F5A76" w:rsidRPr="000D2D4F">
        <w:rPr>
          <w:lang w:val="en-US"/>
        </w:rPr>
        <w:t>, 10829.</w:t>
      </w:r>
      <w:r w:rsidR="00920F56" w:rsidRPr="000D2D4F">
        <w:rPr>
          <w:lang w:val="en-US"/>
        </w:rPr>
        <w:t xml:space="preserve"> (b) Cheng</w:t>
      </w:r>
      <w:r w:rsidR="008F5A76" w:rsidRPr="000D2D4F">
        <w:rPr>
          <w:lang w:val="en-US"/>
        </w:rPr>
        <w:t>, Q-Q.;</w:t>
      </w:r>
      <w:r w:rsidR="00920F56" w:rsidRPr="000D2D4F">
        <w:rPr>
          <w:lang w:val="en-US"/>
        </w:rPr>
        <w:t xml:space="preserve"> </w:t>
      </w:r>
      <w:proofErr w:type="spellStart"/>
      <w:r w:rsidR="00920F56" w:rsidRPr="000D2D4F">
        <w:rPr>
          <w:lang w:val="en-US"/>
        </w:rPr>
        <w:t>Yedoyan</w:t>
      </w:r>
      <w:proofErr w:type="spellEnd"/>
      <w:r w:rsidR="008F5A76" w:rsidRPr="000D2D4F">
        <w:rPr>
          <w:lang w:val="en-US"/>
        </w:rPr>
        <w:t>, J.;</w:t>
      </w:r>
      <w:r w:rsidR="00920F56" w:rsidRPr="000D2D4F">
        <w:rPr>
          <w:lang w:val="en-US"/>
        </w:rPr>
        <w:t xml:space="preserve"> Arman</w:t>
      </w:r>
      <w:r w:rsidR="008F5A76" w:rsidRPr="000D2D4F">
        <w:rPr>
          <w:lang w:val="en-US"/>
        </w:rPr>
        <w:t>, H.;</w:t>
      </w:r>
      <w:r w:rsidR="00920F56" w:rsidRPr="000D2D4F">
        <w:rPr>
          <w:lang w:val="en-US"/>
        </w:rPr>
        <w:t xml:space="preserve"> Doyle</w:t>
      </w:r>
      <w:r w:rsidR="008F5A76" w:rsidRPr="000D2D4F">
        <w:rPr>
          <w:lang w:val="en-US"/>
        </w:rPr>
        <w:t>,</w:t>
      </w:r>
      <w:r w:rsidR="00920F56" w:rsidRPr="000D2D4F">
        <w:rPr>
          <w:lang w:val="en-US"/>
        </w:rPr>
        <w:t xml:space="preserve"> M</w:t>
      </w:r>
      <w:r w:rsidR="008F5A76" w:rsidRPr="000D2D4F">
        <w:rPr>
          <w:lang w:val="en-US"/>
        </w:rPr>
        <w:t xml:space="preserve">. </w:t>
      </w:r>
      <w:r w:rsidR="00920F56" w:rsidRPr="000D2D4F">
        <w:rPr>
          <w:lang w:val="en-US"/>
        </w:rPr>
        <w:t>P.</w:t>
      </w:r>
      <w:r w:rsidR="008F5A76" w:rsidRPr="000D2D4F">
        <w:rPr>
          <w:lang w:val="en-US"/>
        </w:rPr>
        <w:t xml:space="preserve"> </w:t>
      </w:r>
      <w:r w:rsidR="008F5A76" w:rsidRPr="000D2D4F">
        <w:rPr>
          <w:i/>
          <w:lang w:val="en-US"/>
        </w:rPr>
        <w:t>J. Am. Chem. Soc</w:t>
      </w:r>
      <w:r w:rsidR="008F5A76" w:rsidRPr="000D2D4F">
        <w:rPr>
          <w:lang w:val="en-US"/>
        </w:rPr>
        <w:t xml:space="preserve">. </w:t>
      </w:r>
      <w:r w:rsidR="008F5A76" w:rsidRPr="000D2D4F">
        <w:rPr>
          <w:b/>
          <w:lang w:val="en-US"/>
        </w:rPr>
        <w:t>2016</w:t>
      </w:r>
      <w:r w:rsidR="008F5A76" w:rsidRPr="000D2D4F">
        <w:rPr>
          <w:lang w:val="en-US"/>
        </w:rPr>
        <w:t xml:space="preserve">, </w:t>
      </w:r>
      <w:r w:rsidR="008F5A76" w:rsidRPr="000D2D4F">
        <w:rPr>
          <w:i/>
          <w:lang w:val="en-US"/>
        </w:rPr>
        <w:t>138</w:t>
      </w:r>
      <w:r w:rsidR="008F5A76" w:rsidRPr="000D2D4F">
        <w:rPr>
          <w:lang w:val="en-US"/>
        </w:rPr>
        <w:t>, 44.</w:t>
      </w:r>
      <w:r w:rsidR="00920F56" w:rsidRPr="000D2D4F">
        <w:rPr>
          <w:lang w:val="en-US"/>
        </w:rPr>
        <w:t xml:space="preserve"> (c) Zhan</w:t>
      </w:r>
      <w:r w:rsidR="008F5A76" w:rsidRPr="000D2D4F">
        <w:rPr>
          <w:lang w:val="en-US"/>
        </w:rPr>
        <w:t>, G.;</w:t>
      </w:r>
      <w:r w:rsidR="00920F56" w:rsidRPr="000D2D4F">
        <w:rPr>
          <w:lang w:val="en-US"/>
        </w:rPr>
        <w:t xml:space="preserve"> Shi</w:t>
      </w:r>
      <w:r w:rsidR="008F5A76" w:rsidRPr="000D2D4F">
        <w:rPr>
          <w:lang w:val="en-US"/>
        </w:rPr>
        <w:t>, M-L.;</w:t>
      </w:r>
      <w:r w:rsidR="00920F56" w:rsidRPr="000D2D4F">
        <w:rPr>
          <w:lang w:val="en-US"/>
        </w:rPr>
        <w:t xml:space="preserve"> He</w:t>
      </w:r>
      <w:r w:rsidR="008F5A76" w:rsidRPr="000D2D4F">
        <w:rPr>
          <w:lang w:val="en-US"/>
        </w:rPr>
        <w:t>, Q.;</w:t>
      </w:r>
      <w:r w:rsidR="00920F56" w:rsidRPr="000D2D4F">
        <w:rPr>
          <w:lang w:val="en-US"/>
        </w:rPr>
        <w:t xml:space="preserve"> Lin</w:t>
      </w:r>
      <w:r w:rsidR="008F5A76" w:rsidRPr="000D2D4F">
        <w:rPr>
          <w:lang w:val="en-US"/>
        </w:rPr>
        <w:t>, W-J.;</w:t>
      </w:r>
      <w:r w:rsidR="00920F56" w:rsidRPr="000D2D4F">
        <w:rPr>
          <w:lang w:val="en-US"/>
        </w:rPr>
        <w:t xml:space="preserve"> Ouyang</w:t>
      </w:r>
      <w:r w:rsidR="008F5A76" w:rsidRPr="000D2D4F">
        <w:rPr>
          <w:lang w:val="en-US"/>
        </w:rPr>
        <w:t>, Q.;</w:t>
      </w:r>
      <w:r w:rsidR="00920F56" w:rsidRPr="000D2D4F">
        <w:rPr>
          <w:lang w:val="en-US"/>
        </w:rPr>
        <w:t xml:space="preserve"> Du</w:t>
      </w:r>
      <w:r w:rsidR="008F5A76" w:rsidRPr="000D2D4F">
        <w:rPr>
          <w:lang w:val="en-US"/>
        </w:rPr>
        <w:t>, W.;</w:t>
      </w:r>
      <w:r w:rsidR="00920F56" w:rsidRPr="000D2D4F">
        <w:rPr>
          <w:lang w:val="en-US"/>
        </w:rPr>
        <w:t xml:space="preserve"> Chen</w:t>
      </w:r>
      <w:r w:rsidR="008F5A76" w:rsidRPr="000D2D4F">
        <w:rPr>
          <w:lang w:val="en-US"/>
        </w:rPr>
        <w:t>,</w:t>
      </w:r>
      <w:r w:rsidR="00920F56" w:rsidRPr="000D2D4F">
        <w:rPr>
          <w:lang w:val="en-US"/>
        </w:rPr>
        <w:t xml:space="preserve"> Y</w:t>
      </w:r>
      <w:r w:rsidR="008F5A76" w:rsidRPr="000D2D4F">
        <w:rPr>
          <w:lang w:val="en-US"/>
        </w:rPr>
        <w:t xml:space="preserve">-C. </w:t>
      </w:r>
      <w:proofErr w:type="spellStart"/>
      <w:r w:rsidR="008F5A76" w:rsidRPr="000D2D4F">
        <w:rPr>
          <w:i/>
          <w:lang w:val="en-US"/>
        </w:rPr>
        <w:t>Angew</w:t>
      </w:r>
      <w:proofErr w:type="spellEnd"/>
      <w:r w:rsidR="008F5A76" w:rsidRPr="000D2D4F">
        <w:rPr>
          <w:i/>
          <w:lang w:val="en-US"/>
        </w:rPr>
        <w:t>. Chem., Int. Ed</w:t>
      </w:r>
      <w:r w:rsidR="008F5A76" w:rsidRPr="000D2D4F">
        <w:rPr>
          <w:lang w:val="en-US"/>
        </w:rPr>
        <w:t xml:space="preserve">. </w:t>
      </w:r>
      <w:r w:rsidR="008F5A76" w:rsidRPr="000D2D4F">
        <w:rPr>
          <w:b/>
          <w:lang w:val="en-US"/>
        </w:rPr>
        <w:t>2016</w:t>
      </w:r>
      <w:r w:rsidR="008F5A76" w:rsidRPr="000D2D4F">
        <w:rPr>
          <w:lang w:val="en-US"/>
        </w:rPr>
        <w:t xml:space="preserve">, </w:t>
      </w:r>
      <w:r w:rsidR="008F5A76" w:rsidRPr="000D2D4F">
        <w:rPr>
          <w:i/>
          <w:lang w:val="en-US"/>
        </w:rPr>
        <w:t>55</w:t>
      </w:r>
      <w:r w:rsidR="008F5A76" w:rsidRPr="000D2D4F">
        <w:rPr>
          <w:lang w:val="en-US"/>
        </w:rPr>
        <w:t>, 2147.</w:t>
      </w:r>
      <w:r w:rsidR="00920F56" w:rsidRPr="000D2D4F">
        <w:rPr>
          <w:lang w:val="en-US"/>
        </w:rPr>
        <w:t xml:space="preserve"> (d) Liao</w:t>
      </w:r>
      <w:r w:rsidR="008F5A76" w:rsidRPr="000D2D4F">
        <w:rPr>
          <w:lang w:val="en-US"/>
        </w:rPr>
        <w:t>,</w:t>
      </w:r>
      <w:r w:rsidR="00920F56" w:rsidRPr="000D2D4F">
        <w:rPr>
          <w:lang w:val="en-US"/>
        </w:rPr>
        <w:t xml:space="preserve"> J</w:t>
      </w:r>
      <w:r w:rsidR="008F5A76" w:rsidRPr="000D2D4F">
        <w:rPr>
          <w:lang w:val="en-US"/>
        </w:rPr>
        <w:t xml:space="preserve">-Y.; Ni, Q.; Zhao, Y. </w:t>
      </w:r>
      <w:r w:rsidR="008F5A76" w:rsidRPr="000D2D4F">
        <w:rPr>
          <w:i/>
          <w:lang w:val="en-US"/>
        </w:rPr>
        <w:t>Org. Lett</w:t>
      </w:r>
      <w:r w:rsidR="008F5A76" w:rsidRPr="000D2D4F">
        <w:rPr>
          <w:lang w:val="en-US"/>
        </w:rPr>
        <w:t xml:space="preserve">. </w:t>
      </w:r>
      <w:r w:rsidR="008F5A76" w:rsidRPr="000D2D4F">
        <w:rPr>
          <w:b/>
          <w:lang w:val="en-US"/>
        </w:rPr>
        <w:t>2017</w:t>
      </w:r>
      <w:r w:rsidR="008F5A76" w:rsidRPr="000D2D4F">
        <w:rPr>
          <w:lang w:val="en-US"/>
        </w:rPr>
        <w:t xml:space="preserve">, </w:t>
      </w:r>
      <w:r w:rsidR="008F5A76" w:rsidRPr="000D2D4F">
        <w:rPr>
          <w:i/>
          <w:lang w:val="en-US"/>
        </w:rPr>
        <w:t>19</w:t>
      </w:r>
      <w:r w:rsidR="008F5A76" w:rsidRPr="000D2D4F">
        <w:rPr>
          <w:lang w:val="en-US"/>
        </w:rPr>
        <w:t xml:space="preserve">, </w:t>
      </w:r>
      <w:r w:rsidR="00920F56" w:rsidRPr="000D2D4F">
        <w:rPr>
          <w:lang w:val="en-US"/>
        </w:rPr>
        <w:t>4074; (e) Mishra</w:t>
      </w:r>
      <w:r w:rsidR="008F5A76" w:rsidRPr="000D2D4F">
        <w:rPr>
          <w:lang w:val="en-US"/>
        </w:rPr>
        <w:t>,</w:t>
      </w:r>
      <w:r w:rsidR="00920F56" w:rsidRPr="000D2D4F">
        <w:rPr>
          <w:lang w:val="en-US"/>
        </w:rPr>
        <w:t xml:space="preserve"> U</w:t>
      </w:r>
      <w:r w:rsidR="008F5A76" w:rsidRPr="000D2D4F">
        <w:rPr>
          <w:lang w:val="en-US"/>
        </w:rPr>
        <w:t>. K.;</w:t>
      </w:r>
      <w:r w:rsidR="00920F56" w:rsidRPr="000D2D4F">
        <w:rPr>
          <w:lang w:val="en-US"/>
        </w:rPr>
        <w:t xml:space="preserve"> Yadav</w:t>
      </w:r>
      <w:r w:rsidR="008F5A76" w:rsidRPr="000D2D4F">
        <w:rPr>
          <w:lang w:val="en-US"/>
        </w:rPr>
        <w:t>, S.;</w:t>
      </w:r>
      <w:r w:rsidR="00920F56" w:rsidRPr="000D2D4F">
        <w:rPr>
          <w:lang w:val="en-US"/>
        </w:rPr>
        <w:t xml:space="preserve"> </w:t>
      </w:r>
      <w:proofErr w:type="spellStart"/>
      <w:r w:rsidR="00920F56" w:rsidRPr="000D2D4F">
        <w:rPr>
          <w:lang w:val="en-US"/>
        </w:rPr>
        <w:t>Ramasastry</w:t>
      </w:r>
      <w:proofErr w:type="spellEnd"/>
      <w:r w:rsidR="00920F56" w:rsidRPr="000D2D4F">
        <w:rPr>
          <w:lang w:val="en-US"/>
        </w:rPr>
        <w:t>, S</w:t>
      </w:r>
      <w:r w:rsidR="008F5A76" w:rsidRPr="000D2D4F">
        <w:rPr>
          <w:lang w:val="en-US"/>
        </w:rPr>
        <w:t xml:space="preserve">. </w:t>
      </w:r>
      <w:r w:rsidR="00920F56" w:rsidRPr="000D2D4F">
        <w:rPr>
          <w:lang w:val="en-US"/>
        </w:rPr>
        <w:t>S</w:t>
      </w:r>
      <w:r w:rsidR="008F5A76" w:rsidRPr="000D2D4F">
        <w:rPr>
          <w:lang w:val="en-US"/>
        </w:rPr>
        <w:t xml:space="preserve">. </w:t>
      </w:r>
      <w:r w:rsidR="00920F56" w:rsidRPr="000D2D4F">
        <w:rPr>
          <w:lang w:val="en-US"/>
        </w:rPr>
        <w:t xml:space="preserve">V. </w:t>
      </w:r>
      <w:r w:rsidR="00920F56" w:rsidRPr="000D2D4F">
        <w:rPr>
          <w:i/>
          <w:lang w:val="en-US"/>
        </w:rPr>
        <w:t>J. Org. Chem</w:t>
      </w:r>
      <w:r w:rsidR="00920F56" w:rsidRPr="000D2D4F">
        <w:rPr>
          <w:lang w:val="en-US"/>
        </w:rPr>
        <w:t xml:space="preserve">. </w:t>
      </w:r>
      <w:r w:rsidR="00920F56" w:rsidRPr="000D2D4F">
        <w:rPr>
          <w:b/>
          <w:lang w:val="en-US"/>
        </w:rPr>
        <w:t>2017</w:t>
      </w:r>
      <w:r w:rsidR="008F5A76" w:rsidRPr="000D2D4F">
        <w:rPr>
          <w:lang w:val="en-US"/>
        </w:rPr>
        <w:t xml:space="preserve">, </w:t>
      </w:r>
      <w:r w:rsidR="008F5A76" w:rsidRPr="000D2D4F">
        <w:rPr>
          <w:i/>
          <w:lang w:val="en-US"/>
        </w:rPr>
        <w:t>82</w:t>
      </w:r>
      <w:r w:rsidR="008F5A76" w:rsidRPr="000D2D4F">
        <w:rPr>
          <w:lang w:val="en-US"/>
        </w:rPr>
        <w:t>, 6729.</w:t>
      </w:r>
      <w:r w:rsidR="00920F56" w:rsidRPr="000D2D4F">
        <w:rPr>
          <w:lang w:val="en-US"/>
        </w:rPr>
        <w:t xml:space="preserve"> (f) Feng</w:t>
      </w:r>
      <w:r w:rsidR="008F5A76" w:rsidRPr="000D2D4F">
        <w:rPr>
          <w:lang w:val="en-US"/>
        </w:rPr>
        <w:t>, J-J.;</w:t>
      </w:r>
      <w:r w:rsidR="00920F56" w:rsidRPr="000D2D4F">
        <w:rPr>
          <w:lang w:val="en-US"/>
        </w:rPr>
        <w:t xml:space="preserve"> Zhang, J.</w:t>
      </w:r>
      <w:r w:rsidR="008F5A76" w:rsidRPr="000D2D4F">
        <w:rPr>
          <w:lang w:val="en-US"/>
        </w:rPr>
        <w:t xml:space="preserve"> </w:t>
      </w:r>
      <w:r w:rsidR="008F5A76" w:rsidRPr="000D2D4F">
        <w:rPr>
          <w:i/>
          <w:lang w:val="en-US"/>
        </w:rPr>
        <w:t xml:space="preserve">ACS </w:t>
      </w:r>
      <w:proofErr w:type="spellStart"/>
      <w:r w:rsidR="008F5A76" w:rsidRPr="000D2D4F">
        <w:rPr>
          <w:i/>
          <w:lang w:val="en-US"/>
        </w:rPr>
        <w:t>Catal</w:t>
      </w:r>
      <w:proofErr w:type="spellEnd"/>
      <w:r w:rsidR="008F5A76" w:rsidRPr="000D2D4F">
        <w:rPr>
          <w:lang w:val="en-US"/>
        </w:rPr>
        <w:t xml:space="preserve">. </w:t>
      </w:r>
      <w:r w:rsidR="008F5A76" w:rsidRPr="000D2D4F">
        <w:rPr>
          <w:b/>
          <w:lang w:val="en-US"/>
        </w:rPr>
        <w:t>2017</w:t>
      </w:r>
      <w:r w:rsidR="008F5A76" w:rsidRPr="000D2D4F">
        <w:rPr>
          <w:lang w:val="en-US"/>
        </w:rPr>
        <w:t xml:space="preserve">, </w:t>
      </w:r>
      <w:r w:rsidR="008F5A76" w:rsidRPr="000D2D4F">
        <w:rPr>
          <w:i/>
          <w:lang w:val="en-US"/>
        </w:rPr>
        <w:t>7</w:t>
      </w:r>
      <w:r w:rsidR="008F5A76" w:rsidRPr="000D2D4F">
        <w:rPr>
          <w:lang w:val="en-US"/>
        </w:rPr>
        <w:t xml:space="preserve">, </w:t>
      </w:r>
      <w:r w:rsidR="00B04976" w:rsidRPr="000D2D4F">
        <w:rPr>
          <w:lang w:val="en-US"/>
        </w:rPr>
        <w:t>1533.</w:t>
      </w:r>
    </w:p>
    <w:p w14:paraId="3B5A5A41" w14:textId="2E545104" w:rsidR="00023BF7" w:rsidRPr="000D2D4F" w:rsidRDefault="00920F56" w:rsidP="00693B04">
      <w:pPr>
        <w:pStyle w:val="Ref"/>
        <w:rPr>
          <w:lang w:val="en-US"/>
        </w:rPr>
      </w:pPr>
      <w:r w:rsidRPr="000D2D4F">
        <w:rPr>
          <w:lang w:val="en-US"/>
        </w:rPr>
        <w:t xml:space="preserve">For </w:t>
      </w:r>
      <w:r w:rsidR="00B04976" w:rsidRPr="000D2D4F">
        <w:rPr>
          <w:lang w:val="en-US"/>
        </w:rPr>
        <w:t>examples</w:t>
      </w:r>
      <w:r w:rsidR="00711BA1" w:rsidRPr="000D2D4F">
        <w:rPr>
          <w:lang w:val="en-US"/>
        </w:rPr>
        <w:t xml:space="preserve"> from our groups, see: (a) </w:t>
      </w:r>
      <w:proofErr w:type="spellStart"/>
      <w:r w:rsidR="00711BA1" w:rsidRPr="000D2D4F">
        <w:rPr>
          <w:lang w:val="en-US"/>
        </w:rPr>
        <w:t>Liddon</w:t>
      </w:r>
      <w:proofErr w:type="spellEnd"/>
      <w:r w:rsidR="00711BA1" w:rsidRPr="000D2D4F">
        <w:rPr>
          <w:lang w:val="en-US"/>
        </w:rPr>
        <w:t xml:space="preserve">, J. T. R.; James, M. J.; Clarke, A. K.; O’Brien, P.; Taylor, R. J. K.; Unsworth, W. P. </w:t>
      </w:r>
      <w:r w:rsidR="00711BA1" w:rsidRPr="000D2D4F">
        <w:rPr>
          <w:i/>
          <w:lang w:val="en-US"/>
        </w:rPr>
        <w:t>Chem. Eur. J</w:t>
      </w:r>
      <w:r w:rsidR="00711BA1" w:rsidRPr="000D2D4F">
        <w:rPr>
          <w:lang w:val="en-US"/>
        </w:rPr>
        <w:t xml:space="preserve">. </w:t>
      </w:r>
      <w:r w:rsidR="00711BA1" w:rsidRPr="000D2D4F">
        <w:rPr>
          <w:b/>
          <w:lang w:val="en-US"/>
        </w:rPr>
        <w:t>2016</w:t>
      </w:r>
      <w:r w:rsidR="00711BA1" w:rsidRPr="000D2D4F">
        <w:rPr>
          <w:lang w:val="en-US"/>
        </w:rPr>
        <w:t xml:space="preserve">, </w:t>
      </w:r>
      <w:r w:rsidR="00711BA1" w:rsidRPr="000D2D4F">
        <w:rPr>
          <w:i/>
          <w:lang w:val="en-US"/>
        </w:rPr>
        <w:t>22</w:t>
      </w:r>
      <w:r w:rsidR="00711BA1" w:rsidRPr="000D2D4F">
        <w:rPr>
          <w:lang w:val="en-US"/>
        </w:rPr>
        <w:t>, 8777. (b</w:t>
      </w:r>
      <w:r w:rsidR="00710947" w:rsidRPr="000D2D4F">
        <w:rPr>
          <w:lang w:val="en-US"/>
        </w:rPr>
        <w:t>) James, M. J.; O’Brien, P.; Taylor, R. J. K.; Unsworth, W. P</w:t>
      </w:r>
      <w:r w:rsidR="00710947" w:rsidRPr="000D2D4F">
        <w:rPr>
          <w:i/>
          <w:lang w:val="en-US"/>
        </w:rPr>
        <w:t xml:space="preserve">. </w:t>
      </w:r>
      <w:proofErr w:type="spellStart"/>
      <w:r w:rsidR="00710947" w:rsidRPr="000D2D4F">
        <w:rPr>
          <w:i/>
          <w:lang w:val="en-US"/>
        </w:rPr>
        <w:t>Angew</w:t>
      </w:r>
      <w:proofErr w:type="spellEnd"/>
      <w:r w:rsidR="00710947" w:rsidRPr="000D2D4F">
        <w:rPr>
          <w:i/>
          <w:lang w:val="en-US"/>
        </w:rPr>
        <w:t>. Chem., Int. Ed</w:t>
      </w:r>
      <w:r w:rsidR="00710947" w:rsidRPr="000D2D4F">
        <w:rPr>
          <w:lang w:val="en-US"/>
        </w:rPr>
        <w:t xml:space="preserve">. </w:t>
      </w:r>
      <w:r w:rsidR="00710947" w:rsidRPr="000D2D4F">
        <w:rPr>
          <w:b/>
          <w:lang w:val="en-US"/>
        </w:rPr>
        <w:t>2016</w:t>
      </w:r>
      <w:r w:rsidR="00710947" w:rsidRPr="000D2D4F">
        <w:rPr>
          <w:lang w:val="en-US"/>
        </w:rPr>
        <w:t xml:space="preserve">, </w:t>
      </w:r>
      <w:r w:rsidR="00710947" w:rsidRPr="000D2D4F">
        <w:rPr>
          <w:i/>
          <w:lang w:val="en-US"/>
        </w:rPr>
        <w:t>55</w:t>
      </w:r>
      <w:r w:rsidR="00710947" w:rsidRPr="000D2D4F">
        <w:rPr>
          <w:lang w:val="en-US"/>
        </w:rPr>
        <w:t>, 9671</w:t>
      </w:r>
      <w:r w:rsidRPr="000D2D4F">
        <w:rPr>
          <w:lang w:val="en-US"/>
        </w:rPr>
        <w:t xml:space="preserve">. (c) </w:t>
      </w:r>
      <w:r w:rsidR="00693B04" w:rsidRPr="000D2D4F">
        <w:rPr>
          <w:lang w:val="en-US"/>
        </w:rPr>
        <w:t xml:space="preserve">Clarke, A. K.; Taylor, R. J. K.; Unsworth, W. P. </w:t>
      </w:r>
      <w:r w:rsidR="00693B04" w:rsidRPr="000D2D4F">
        <w:rPr>
          <w:i/>
          <w:lang w:val="en-US"/>
        </w:rPr>
        <w:t xml:space="preserve">Tetrahedron </w:t>
      </w:r>
      <w:r w:rsidR="00693B04" w:rsidRPr="000D2D4F">
        <w:rPr>
          <w:b/>
          <w:lang w:val="en-US"/>
        </w:rPr>
        <w:t>2018</w:t>
      </w:r>
      <w:r w:rsidR="00693B04" w:rsidRPr="000D2D4F">
        <w:rPr>
          <w:lang w:val="en-US"/>
        </w:rPr>
        <w:t>, DOI: 10.1016/j.tet.2018.02.003</w:t>
      </w:r>
    </w:p>
    <w:p w14:paraId="14454AF4" w14:textId="77777777" w:rsidR="00D25879" w:rsidRPr="000D2D4F" w:rsidRDefault="00D7051C" w:rsidP="00907BC6">
      <w:pPr>
        <w:pStyle w:val="Ref"/>
        <w:rPr>
          <w:lang w:val="en-US"/>
        </w:rPr>
      </w:pPr>
      <w:r w:rsidRPr="000D2D4F">
        <w:rPr>
          <w:lang w:val="en-US"/>
        </w:rPr>
        <w:t xml:space="preserve">For related </w:t>
      </w:r>
      <w:r w:rsidR="00920F56" w:rsidRPr="000D2D4F">
        <w:rPr>
          <w:lang w:val="en-US"/>
        </w:rPr>
        <w:t>papers on</w:t>
      </w:r>
      <w:r w:rsidRPr="000D2D4F">
        <w:rPr>
          <w:lang w:val="en-US"/>
        </w:rPr>
        <w:t xml:space="preserve"> the cyclisation of </w:t>
      </w:r>
      <w:r w:rsidR="00676086" w:rsidRPr="000D2D4F">
        <w:rPr>
          <w:lang w:val="en-US"/>
        </w:rPr>
        <w:t>electron</w:t>
      </w:r>
      <w:r w:rsidRPr="000D2D4F">
        <w:rPr>
          <w:lang w:val="en-US"/>
        </w:rPr>
        <w:t>-</w:t>
      </w:r>
      <w:r w:rsidR="00676086" w:rsidRPr="000D2D4F">
        <w:rPr>
          <w:lang w:val="en-US"/>
        </w:rPr>
        <w:t xml:space="preserve">rich aromatics onto </w:t>
      </w:r>
      <w:r w:rsidRPr="000D2D4F">
        <w:rPr>
          <w:lang w:val="en-US"/>
        </w:rPr>
        <w:t>tethered alkynes</w:t>
      </w:r>
      <w:r w:rsidR="00920F56" w:rsidRPr="000D2D4F">
        <w:rPr>
          <w:lang w:val="en-US"/>
        </w:rPr>
        <w:t xml:space="preserve"> from our groups</w:t>
      </w:r>
      <w:r w:rsidRPr="000D2D4F">
        <w:rPr>
          <w:lang w:val="en-US"/>
        </w:rPr>
        <w:t>, see:</w:t>
      </w:r>
      <w:r w:rsidR="00E7384C" w:rsidRPr="000D2D4F">
        <w:rPr>
          <w:lang w:val="en-US"/>
        </w:rPr>
        <w:t xml:space="preserve"> </w:t>
      </w:r>
      <w:r w:rsidR="00E114E8" w:rsidRPr="000D2D4F">
        <w:rPr>
          <w:lang w:val="en-US"/>
        </w:rPr>
        <w:t xml:space="preserve">(a) Unsworth, W. P.; Cuthbertson, J. D.; Taylor, R. J. K. </w:t>
      </w:r>
      <w:r w:rsidR="00E114E8" w:rsidRPr="000D2D4F">
        <w:rPr>
          <w:i/>
          <w:lang w:val="en-US"/>
        </w:rPr>
        <w:t>Org. Lett</w:t>
      </w:r>
      <w:r w:rsidR="00E114E8" w:rsidRPr="000D2D4F">
        <w:rPr>
          <w:lang w:val="en-US"/>
        </w:rPr>
        <w:t xml:space="preserve">. </w:t>
      </w:r>
      <w:r w:rsidR="00E114E8" w:rsidRPr="000D2D4F">
        <w:rPr>
          <w:b/>
          <w:lang w:val="en-US"/>
        </w:rPr>
        <w:t>2013</w:t>
      </w:r>
      <w:r w:rsidR="00E114E8" w:rsidRPr="000D2D4F">
        <w:rPr>
          <w:lang w:val="en-US"/>
        </w:rPr>
        <w:t xml:space="preserve">, </w:t>
      </w:r>
      <w:r w:rsidR="00E114E8" w:rsidRPr="000D2D4F">
        <w:rPr>
          <w:i/>
          <w:lang w:val="en-US"/>
        </w:rPr>
        <w:t>15</w:t>
      </w:r>
      <w:r w:rsidR="00E114E8" w:rsidRPr="000D2D4F">
        <w:rPr>
          <w:lang w:val="en-US"/>
        </w:rPr>
        <w:t>, 3306</w:t>
      </w:r>
      <w:r w:rsidR="00711BA1" w:rsidRPr="000D2D4F">
        <w:rPr>
          <w:lang w:val="en-US"/>
        </w:rPr>
        <w:t>.</w:t>
      </w:r>
      <w:r w:rsidR="00E114E8" w:rsidRPr="000D2D4F">
        <w:rPr>
          <w:lang w:val="en-US"/>
        </w:rPr>
        <w:t xml:space="preserve"> </w:t>
      </w:r>
      <w:r w:rsidR="00711BA1" w:rsidRPr="000D2D4F">
        <w:rPr>
          <w:lang w:val="en-US"/>
        </w:rPr>
        <w:t xml:space="preserve">(b) James, M. J.; Cuthbertson, J. D.; O’Brien, P.; Taylor, R. J. K.; Unsworth, </w:t>
      </w:r>
      <w:r w:rsidR="00711BA1" w:rsidRPr="000D2D4F">
        <w:rPr>
          <w:lang w:val="en-US"/>
        </w:rPr>
        <w:lastRenderedPageBreak/>
        <w:t xml:space="preserve">W. P. </w:t>
      </w:r>
      <w:proofErr w:type="spellStart"/>
      <w:r w:rsidR="00711BA1" w:rsidRPr="000D2D4F">
        <w:rPr>
          <w:i/>
          <w:lang w:val="en-US"/>
        </w:rPr>
        <w:t>Angew</w:t>
      </w:r>
      <w:proofErr w:type="spellEnd"/>
      <w:r w:rsidR="00711BA1" w:rsidRPr="000D2D4F">
        <w:rPr>
          <w:i/>
          <w:lang w:val="en-US"/>
        </w:rPr>
        <w:t>. Chem., Int. Ed</w:t>
      </w:r>
      <w:r w:rsidR="00711BA1" w:rsidRPr="000D2D4F">
        <w:rPr>
          <w:lang w:val="en-US"/>
        </w:rPr>
        <w:t xml:space="preserve">. </w:t>
      </w:r>
      <w:r w:rsidR="00711BA1" w:rsidRPr="000D2D4F">
        <w:rPr>
          <w:b/>
          <w:lang w:val="en-US"/>
        </w:rPr>
        <w:t>2015</w:t>
      </w:r>
      <w:r w:rsidR="00711BA1" w:rsidRPr="000D2D4F">
        <w:rPr>
          <w:lang w:val="en-US"/>
        </w:rPr>
        <w:t xml:space="preserve">, </w:t>
      </w:r>
      <w:r w:rsidR="00711BA1" w:rsidRPr="000D2D4F">
        <w:rPr>
          <w:i/>
          <w:lang w:val="en-US"/>
        </w:rPr>
        <w:t>54</w:t>
      </w:r>
      <w:r w:rsidR="00711BA1" w:rsidRPr="000D2D4F">
        <w:rPr>
          <w:lang w:val="en-US"/>
        </w:rPr>
        <w:t xml:space="preserve">, 7640. </w:t>
      </w:r>
      <w:r w:rsidR="00A46AF0" w:rsidRPr="000D2D4F">
        <w:rPr>
          <w:lang w:val="en-US"/>
        </w:rPr>
        <w:t>(c</w:t>
      </w:r>
      <w:r w:rsidR="00711BA1" w:rsidRPr="000D2D4F">
        <w:rPr>
          <w:lang w:val="en-US"/>
        </w:rPr>
        <w:t xml:space="preserve">) James, M. J.; </w:t>
      </w:r>
      <w:proofErr w:type="spellStart"/>
      <w:r w:rsidR="00711BA1" w:rsidRPr="000D2D4F">
        <w:rPr>
          <w:lang w:val="en-US"/>
        </w:rPr>
        <w:t>Clubley</w:t>
      </w:r>
      <w:proofErr w:type="spellEnd"/>
      <w:r w:rsidR="00711BA1" w:rsidRPr="000D2D4F">
        <w:rPr>
          <w:lang w:val="en-US"/>
        </w:rPr>
        <w:t xml:space="preserve">, R. E.; Palate, K. Y.; Procter, T. J.; </w:t>
      </w:r>
      <w:proofErr w:type="spellStart"/>
      <w:r w:rsidR="00711BA1" w:rsidRPr="000D2D4F">
        <w:rPr>
          <w:lang w:val="en-US"/>
        </w:rPr>
        <w:t>Wyton</w:t>
      </w:r>
      <w:proofErr w:type="spellEnd"/>
      <w:r w:rsidR="00711BA1" w:rsidRPr="000D2D4F">
        <w:rPr>
          <w:lang w:val="en-US"/>
        </w:rPr>
        <w:t xml:space="preserve">, A. C.; O’Brien, P.; Taylor, R. J. K.; Unsworth, W. P. Org. Lett. 2015, 17, 4372. </w:t>
      </w:r>
      <w:r w:rsidR="00A46AF0" w:rsidRPr="000D2D4F">
        <w:rPr>
          <w:lang w:val="en-US"/>
        </w:rPr>
        <w:t>(d</w:t>
      </w:r>
      <w:r w:rsidR="00E114E8" w:rsidRPr="000D2D4F">
        <w:rPr>
          <w:lang w:val="en-US"/>
        </w:rPr>
        <w:t xml:space="preserve">) Clarke, A. K.; James, M. J.; O’Brien, P.; Taylor, R. J. K.; Unsworth, W. P. </w:t>
      </w:r>
      <w:proofErr w:type="spellStart"/>
      <w:r w:rsidR="00E114E8" w:rsidRPr="000D2D4F">
        <w:rPr>
          <w:i/>
          <w:lang w:val="en-US"/>
        </w:rPr>
        <w:t>Angew</w:t>
      </w:r>
      <w:proofErr w:type="spellEnd"/>
      <w:r w:rsidR="00E114E8" w:rsidRPr="000D2D4F">
        <w:rPr>
          <w:i/>
          <w:lang w:val="en-US"/>
        </w:rPr>
        <w:t>. Chem., Int. Ed</w:t>
      </w:r>
      <w:r w:rsidR="00E114E8" w:rsidRPr="000D2D4F">
        <w:rPr>
          <w:lang w:val="en-US"/>
        </w:rPr>
        <w:t xml:space="preserve">. </w:t>
      </w:r>
      <w:r w:rsidR="00E114E8" w:rsidRPr="000D2D4F">
        <w:rPr>
          <w:b/>
          <w:lang w:val="en-US"/>
        </w:rPr>
        <w:t>2016</w:t>
      </w:r>
      <w:r w:rsidR="00E114E8" w:rsidRPr="000D2D4F">
        <w:rPr>
          <w:lang w:val="en-US"/>
        </w:rPr>
        <w:t xml:space="preserve">, </w:t>
      </w:r>
      <w:r w:rsidR="00E114E8" w:rsidRPr="000D2D4F">
        <w:rPr>
          <w:i/>
          <w:lang w:val="en-US"/>
        </w:rPr>
        <w:t>55</w:t>
      </w:r>
      <w:r w:rsidR="00E114E8" w:rsidRPr="000D2D4F">
        <w:rPr>
          <w:lang w:val="en-US"/>
        </w:rPr>
        <w:t>, 13798</w:t>
      </w:r>
      <w:r w:rsidR="00711BA1" w:rsidRPr="000D2D4F">
        <w:rPr>
          <w:lang w:val="en-US"/>
        </w:rPr>
        <w:t>.</w:t>
      </w:r>
      <w:r w:rsidR="00A46AF0" w:rsidRPr="000D2D4F">
        <w:rPr>
          <w:lang w:val="en-US"/>
        </w:rPr>
        <w:t xml:space="preserve"> (e) James, M. J.; Grant, N. D.; O’Brien, P.; Taylor, R. J. K.; Unsworth, W. P. </w:t>
      </w:r>
      <w:r w:rsidR="00A46AF0" w:rsidRPr="000D2D4F">
        <w:rPr>
          <w:i/>
          <w:lang w:val="en-US"/>
        </w:rPr>
        <w:t>Org. Lett</w:t>
      </w:r>
      <w:r w:rsidR="00A46AF0" w:rsidRPr="000D2D4F">
        <w:rPr>
          <w:lang w:val="en-US"/>
        </w:rPr>
        <w:t xml:space="preserve">. </w:t>
      </w:r>
      <w:r w:rsidR="00A46AF0" w:rsidRPr="000D2D4F">
        <w:rPr>
          <w:b/>
          <w:lang w:val="en-US"/>
        </w:rPr>
        <w:t>2016</w:t>
      </w:r>
      <w:r w:rsidR="00A46AF0" w:rsidRPr="000D2D4F">
        <w:rPr>
          <w:lang w:val="en-US"/>
        </w:rPr>
        <w:t xml:space="preserve">, </w:t>
      </w:r>
      <w:r w:rsidR="00A46AF0" w:rsidRPr="000D2D4F">
        <w:rPr>
          <w:i/>
          <w:lang w:val="en-US"/>
        </w:rPr>
        <w:t>18</w:t>
      </w:r>
      <w:r w:rsidR="00A46AF0" w:rsidRPr="000D2D4F">
        <w:rPr>
          <w:lang w:val="en-US"/>
        </w:rPr>
        <w:t>, 6256.</w:t>
      </w:r>
      <w:r w:rsidR="00E114E8" w:rsidRPr="000D2D4F">
        <w:rPr>
          <w:lang w:val="en-US"/>
        </w:rPr>
        <w:t xml:space="preserve"> </w:t>
      </w:r>
      <w:r w:rsidR="00DD2CD3" w:rsidRPr="000D2D4F">
        <w:rPr>
          <w:lang w:val="en-US"/>
        </w:rPr>
        <w:t>(</w:t>
      </w:r>
      <w:r w:rsidR="00A46AF0" w:rsidRPr="000D2D4F">
        <w:rPr>
          <w:lang w:val="en-US"/>
        </w:rPr>
        <w:t>f</w:t>
      </w:r>
      <w:r w:rsidR="00DD2CD3" w:rsidRPr="000D2D4F">
        <w:rPr>
          <w:lang w:val="en-US"/>
        </w:rPr>
        <w:t xml:space="preserve">) </w:t>
      </w:r>
      <w:proofErr w:type="spellStart"/>
      <w:r w:rsidR="00E114E8" w:rsidRPr="000D2D4F">
        <w:rPr>
          <w:lang w:val="en-US"/>
        </w:rPr>
        <w:t>Liddon</w:t>
      </w:r>
      <w:proofErr w:type="spellEnd"/>
      <w:r w:rsidR="00E114E8" w:rsidRPr="000D2D4F">
        <w:rPr>
          <w:lang w:val="en-US"/>
        </w:rPr>
        <w:t xml:space="preserve">, J. T. R.; Clarke, A. K.; Taylor, R. J. K.; Unsworth, W. P. </w:t>
      </w:r>
      <w:r w:rsidR="00E114E8" w:rsidRPr="000D2D4F">
        <w:rPr>
          <w:i/>
          <w:lang w:val="en-US"/>
        </w:rPr>
        <w:t>Org. Lett</w:t>
      </w:r>
      <w:r w:rsidR="00E114E8" w:rsidRPr="000D2D4F">
        <w:rPr>
          <w:lang w:val="en-US"/>
        </w:rPr>
        <w:t xml:space="preserve">. </w:t>
      </w:r>
      <w:r w:rsidR="00E114E8" w:rsidRPr="000D2D4F">
        <w:rPr>
          <w:b/>
          <w:lang w:val="en-US"/>
        </w:rPr>
        <w:t>2016</w:t>
      </w:r>
      <w:r w:rsidR="00E114E8" w:rsidRPr="000D2D4F">
        <w:rPr>
          <w:lang w:val="en-US"/>
        </w:rPr>
        <w:t xml:space="preserve">, </w:t>
      </w:r>
      <w:r w:rsidR="00E114E8" w:rsidRPr="000D2D4F">
        <w:rPr>
          <w:i/>
          <w:lang w:val="en-US"/>
        </w:rPr>
        <w:t>18</w:t>
      </w:r>
      <w:r w:rsidR="00E114E8" w:rsidRPr="000D2D4F">
        <w:rPr>
          <w:lang w:val="en-US"/>
        </w:rPr>
        <w:t>, 6328</w:t>
      </w:r>
      <w:r w:rsidR="00711BA1" w:rsidRPr="000D2D4F">
        <w:rPr>
          <w:lang w:val="en-US"/>
        </w:rPr>
        <w:t>.</w:t>
      </w:r>
      <w:r w:rsidR="00A46AF0" w:rsidRPr="000D2D4F">
        <w:rPr>
          <w:lang w:val="en-US"/>
        </w:rPr>
        <w:t xml:space="preserve"> (g</w:t>
      </w:r>
      <w:r w:rsidR="00E114E8" w:rsidRPr="000D2D4F">
        <w:rPr>
          <w:lang w:val="en-US"/>
        </w:rPr>
        <w:t xml:space="preserve">) </w:t>
      </w:r>
      <w:r w:rsidR="00DD2CD3" w:rsidRPr="000D2D4F">
        <w:t xml:space="preserve">Clarke, A. K.; </w:t>
      </w:r>
      <w:proofErr w:type="spellStart"/>
      <w:r w:rsidR="00DD2CD3" w:rsidRPr="000D2D4F">
        <w:t>Liddon</w:t>
      </w:r>
      <w:proofErr w:type="spellEnd"/>
      <w:r w:rsidR="00DD2CD3" w:rsidRPr="000D2D4F">
        <w:t xml:space="preserve">, J. T. R.; Cuthbertson, J. D.; Taylor, R. J. K.; Unsworth, W. P. </w:t>
      </w:r>
      <w:r w:rsidR="00DD2CD3" w:rsidRPr="000D2D4F">
        <w:rPr>
          <w:i/>
        </w:rPr>
        <w:t xml:space="preserve">Org. </w:t>
      </w:r>
      <w:proofErr w:type="spellStart"/>
      <w:r w:rsidR="00DD2CD3" w:rsidRPr="000D2D4F">
        <w:rPr>
          <w:i/>
        </w:rPr>
        <w:t>Biomol</w:t>
      </w:r>
      <w:proofErr w:type="spellEnd"/>
      <w:r w:rsidR="00DD2CD3" w:rsidRPr="000D2D4F">
        <w:rPr>
          <w:i/>
        </w:rPr>
        <w:t>. Chem</w:t>
      </w:r>
      <w:r w:rsidR="00DD2CD3" w:rsidRPr="000D2D4F">
        <w:t xml:space="preserve">. </w:t>
      </w:r>
      <w:r w:rsidR="00DD2CD3" w:rsidRPr="000D2D4F">
        <w:rPr>
          <w:b/>
        </w:rPr>
        <w:t>2017</w:t>
      </w:r>
      <w:r w:rsidR="00DD2CD3" w:rsidRPr="000D2D4F">
        <w:t xml:space="preserve">, </w:t>
      </w:r>
      <w:r w:rsidR="00DD2CD3" w:rsidRPr="000D2D4F">
        <w:rPr>
          <w:i/>
        </w:rPr>
        <w:t>15</w:t>
      </w:r>
      <w:r w:rsidR="00DD2CD3" w:rsidRPr="000D2D4F">
        <w:t>, 233</w:t>
      </w:r>
      <w:r w:rsidR="00E114E8" w:rsidRPr="000D2D4F">
        <w:rPr>
          <w:lang w:val="en-US"/>
        </w:rPr>
        <w:t xml:space="preserve">. </w:t>
      </w:r>
    </w:p>
    <w:p w14:paraId="4159363A" w14:textId="26369FDF" w:rsidR="008F703E" w:rsidRPr="000D2D4F" w:rsidRDefault="00E114E8" w:rsidP="00E02931">
      <w:pPr>
        <w:pStyle w:val="Ref"/>
        <w:rPr>
          <w:lang w:val="en-US"/>
        </w:rPr>
      </w:pPr>
      <w:r w:rsidRPr="000D2D4F">
        <w:rPr>
          <w:lang w:val="en-US"/>
        </w:rPr>
        <w:t>For important</w:t>
      </w:r>
      <w:r w:rsidR="00E7384C" w:rsidRPr="000D2D4F">
        <w:rPr>
          <w:lang w:val="en-US"/>
        </w:rPr>
        <w:t xml:space="preserve"> contributions from other groups, see:</w:t>
      </w:r>
      <w:r w:rsidR="00A46AF0" w:rsidRPr="000D2D4F">
        <w:rPr>
          <w:lang w:val="en-US"/>
        </w:rPr>
        <w:t xml:space="preserve"> </w:t>
      </w:r>
      <w:r w:rsidR="004A3A80" w:rsidRPr="000D2D4F">
        <w:rPr>
          <w:lang w:val="en-US"/>
        </w:rPr>
        <w:t xml:space="preserve">(a) Zhang, X.; </w:t>
      </w:r>
      <w:proofErr w:type="spellStart"/>
      <w:r w:rsidR="004A3A80" w:rsidRPr="000D2D4F">
        <w:rPr>
          <w:lang w:val="en-US"/>
        </w:rPr>
        <w:t>Larock</w:t>
      </w:r>
      <w:proofErr w:type="spellEnd"/>
      <w:r w:rsidR="004A3A80" w:rsidRPr="000D2D4F">
        <w:rPr>
          <w:lang w:val="en-US"/>
        </w:rPr>
        <w:t xml:space="preserve">, R. C.; </w:t>
      </w:r>
      <w:r w:rsidR="004A3A80" w:rsidRPr="000D2D4F">
        <w:rPr>
          <w:i/>
          <w:lang w:val="en-US"/>
        </w:rPr>
        <w:t>J. Am. Chem. Soc</w:t>
      </w:r>
      <w:r w:rsidR="004A3A80" w:rsidRPr="000D2D4F">
        <w:rPr>
          <w:lang w:val="en-US"/>
        </w:rPr>
        <w:t xml:space="preserve">. </w:t>
      </w:r>
      <w:r w:rsidR="004A3A80" w:rsidRPr="000D2D4F">
        <w:rPr>
          <w:b/>
          <w:lang w:val="en-US"/>
        </w:rPr>
        <w:t>2005</w:t>
      </w:r>
      <w:r w:rsidR="004A3A80" w:rsidRPr="000D2D4F">
        <w:rPr>
          <w:lang w:val="en-US"/>
        </w:rPr>
        <w:t xml:space="preserve">, </w:t>
      </w:r>
      <w:r w:rsidR="004A3A80" w:rsidRPr="000D2D4F">
        <w:rPr>
          <w:i/>
          <w:lang w:val="en-US"/>
        </w:rPr>
        <w:t>127</w:t>
      </w:r>
      <w:r w:rsidR="004A3A80" w:rsidRPr="000D2D4F">
        <w:rPr>
          <w:lang w:val="en-US"/>
        </w:rPr>
        <w:t xml:space="preserve">, 12230. (b) </w:t>
      </w:r>
      <w:proofErr w:type="spellStart"/>
      <w:r w:rsidR="004A3A80" w:rsidRPr="000D2D4F">
        <w:rPr>
          <w:lang w:val="en-US"/>
        </w:rPr>
        <w:t>Dohi</w:t>
      </w:r>
      <w:proofErr w:type="spellEnd"/>
      <w:r w:rsidR="004A3A80" w:rsidRPr="000D2D4F">
        <w:rPr>
          <w:lang w:val="en-US"/>
        </w:rPr>
        <w:t xml:space="preserve">, T.; </w:t>
      </w:r>
      <w:proofErr w:type="spellStart"/>
      <w:r w:rsidR="004A3A80" w:rsidRPr="000D2D4F">
        <w:rPr>
          <w:lang w:val="en-US"/>
        </w:rPr>
        <w:t>Nakae</w:t>
      </w:r>
      <w:proofErr w:type="spellEnd"/>
      <w:r w:rsidR="004A3A80" w:rsidRPr="000D2D4F">
        <w:rPr>
          <w:lang w:val="en-US"/>
        </w:rPr>
        <w:t xml:space="preserve">, T.; </w:t>
      </w:r>
      <w:proofErr w:type="spellStart"/>
      <w:r w:rsidR="004A3A80" w:rsidRPr="000D2D4F">
        <w:rPr>
          <w:lang w:val="en-US"/>
        </w:rPr>
        <w:t>Ishikado</w:t>
      </w:r>
      <w:proofErr w:type="spellEnd"/>
      <w:r w:rsidR="004A3A80" w:rsidRPr="000D2D4F">
        <w:rPr>
          <w:lang w:val="en-US"/>
        </w:rPr>
        <w:t xml:space="preserve">, Y.; Kato, D.; Kita, Y. </w:t>
      </w:r>
      <w:r w:rsidR="004A3A80" w:rsidRPr="000D2D4F">
        <w:rPr>
          <w:i/>
          <w:lang w:val="en-US"/>
        </w:rPr>
        <w:t xml:space="preserve">Org. </w:t>
      </w:r>
      <w:proofErr w:type="spellStart"/>
      <w:r w:rsidR="004A3A80" w:rsidRPr="000D2D4F">
        <w:rPr>
          <w:i/>
          <w:lang w:val="en-US"/>
        </w:rPr>
        <w:t>Biomol</w:t>
      </w:r>
      <w:proofErr w:type="spellEnd"/>
      <w:r w:rsidR="004A3A80" w:rsidRPr="000D2D4F">
        <w:rPr>
          <w:i/>
          <w:lang w:val="en-US"/>
        </w:rPr>
        <w:t>. Chem</w:t>
      </w:r>
      <w:r w:rsidR="004A3A80" w:rsidRPr="000D2D4F">
        <w:rPr>
          <w:lang w:val="en-US"/>
        </w:rPr>
        <w:t xml:space="preserve">., </w:t>
      </w:r>
      <w:r w:rsidR="004A3A80" w:rsidRPr="000D2D4F">
        <w:rPr>
          <w:b/>
          <w:lang w:val="en-US"/>
        </w:rPr>
        <w:t>2011</w:t>
      </w:r>
      <w:r w:rsidR="004A3A80" w:rsidRPr="000D2D4F">
        <w:rPr>
          <w:lang w:val="en-US"/>
        </w:rPr>
        <w:t xml:space="preserve">, </w:t>
      </w:r>
      <w:r w:rsidR="004A3A80" w:rsidRPr="000D2D4F">
        <w:rPr>
          <w:i/>
          <w:lang w:val="en-US"/>
        </w:rPr>
        <w:t>9</w:t>
      </w:r>
      <w:r w:rsidR="004A3A80" w:rsidRPr="000D2D4F">
        <w:rPr>
          <w:lang w:val="en-US"/>
        </w:rPr>
        <w:t xml:space="preserve">, 6899 </w:t>
      </w:r>
      <w:r w:rsidR="00920F56" w:rsidRPr="000D2D4F">
        <w:rPr>
          <w:lang w:val="en-US"/>
        </w:rPr>
        <w:t>(</w:t>
      </w:r>
      <w:r w:rsidR="004A3A80" w:rsidRPr="000D2D4F">
        <w:rPr>
          <w:lang w:val="en-US"/>
        </w:rPr>
        <w:t>c</w:t>
      </w:r>
      <w:r w:rsidR="00920F56" w:rsidRPr="000D2D4F">
        <w:rPr>
          <w:lang w:val="en-US"/>
        </w:rPr>
        <w:t xml:space="preserve">) </w:t>
      </w:r>
      <w:proofErr w:type="spellStart"/>
      <w:r w:rsidR="00A46AF0" w:rsidRPr="000D2D4F">
        <w:rPr>
          <w:lang w:val="en-US"/>
        </w:rPr>
        <w:t>Peshkov</w:t>
      </w:r>
      <w:proofErr w:type="spellEnd"/>
      <w:r w:rsidR="00A46AF0" w:rsidRPr="000D2D4F">
        <w:rPr>
          <w:lang w:val="en-US"/>
        </w:rPr>
        <w:t xml:space="preserve">, V. A.; </w:t>
      </w:r>
      <w:proofErr w:type="spellStart"/>
      <w:r w:rsidR="00A46AF0" w:rsidRPr="000D2D4F">
        <w:rPr>
          <w:lang w:val="en-US"/>
        </w:rPr>
        <w:t>Pereshivko</w:t>
      </w:r>
      <w:proofErr w:type="spellEnd"/>
      <w:r w:rsidR="00A46AF0" w:rsidRPr="000D2D4F">
        <w:rPr>
          <w:lang w:val="en-US"/>
        </w:rPr>
        <w:t xml:space="preserve">, O. P.; Van der </w:t>
      </w:r>
      <w:proofErr w:type="spellStart"/>
      <w:r w:rsidR="00A46AF0" w:rsidRPr="000D2D4F">
        <w:rPr>
          <w:lang w:val="en-US"/>
        </w:rPr>
        <w:t>Eycken</w:t>
      </w:r>
      <w:proofErr w:type="spellEnd"/>
      <w:r w:rsidR="00A46AF0" w:rsidRPr="000D2D4F">
        <w:rPr>
          <w:lang w:val="en-US"/>
        </w:rPr>
        <w:t xml:space="preserve">, E. V. </w:t>
      </w:r>
      <w:r w:rsidR="00A46AF0" w:rsidRPr="000D2D4F">
        <w:rPr>
          <w:i/>
          <w:lang w:val="en-US"/>
        </w:rPr>
        <w:t xml:space="preserve">Adv. Synth. </w:t>
      </w:r>
      <w:proofErr w:type="spellStart"/>
      <w:r w:rsidR="00A46AF0" w:rsidRPr="000D2D4F">
        <w:rPr>
          <w:i/>
          <w:lang w:val="en-US"/>
        </w:rPr>
        <w:t>Catal</w:t>
      </w:r>
      <w:proofErr w:type="spellEnd"/>
      <w:r w:rsidR="00A46AF0" w:rsidRPr="000D2D4F">
        <w:rPr>
          <w:i/>
          <w:lang w:val="en-US"/>
        </w:rPr>
        <w:t xml:space="preserve">. </w:t>
      </w:r>
      <w:r w:rsidR="00A46AF0" w:rsidRPr="000D2D4F">
        <w:rPr>
          <w:b/>
          <w:lang w:val="en-US"/>
        </w:rPr>
        <w:t>2012</w:t>
      </w:r>
      <w:r w:rsidR="00A46AF0" w:rsidRPr="000D2D4F">
        <w:rPr>
          <w:lang w:val="en-US"/>
        </w:rPr>
        <w:t xml:space="preserve">, </w:t>
      </w:r>
      <w:r w:rsidR="00A46AF0" w:rsidRPr="000D2D4F">
        <w:rPr>
          <w:i/>
          <w:lang w:val="en-US"/>
        </w:rPr>
        <w:t>354</w:t>
      </w:r>
      <w:r w:rsidR="00A46AF0" w:rsidRPr="000D2D4F">
        <w:rPr>
          <w:lang w:val="en-US"/>
        </w:rPr>
        <w:t>, 2841</w:t>
      </w:r>
      <w:r w:rsidR="00920F56" w:rsidRPr="000D2D4F">
        <w:rPr>
          <w:lang w:val="en-US"/>
        </w:rPr>
        <w:t>.</w:t>
      </w:r>
      <w:r w:rsidR="00A46AF0" w:rsidRPr="000D2D4F">
        <w:rPr>
          <w:lang w:val="en-US"/>
        </w:rPr>
        <w:t xml:space="preserve"> </w:t>
      </w:r>
      <w:r w:rsidR="00907BC6" w:rsidRPr="000D2D4F">
        <w:rPr>
          <w:lang w:val="en-US"/>
        </w:rPr>
        <w:t>(</w:t>
      </w:r>
      <w:r w:rsidR="004A3A80" w:rsidRPr="000D2D4F">
        <w:rPr>
          <w:lang w:val="en-US"/>
        </w:rPr>
        <w:t>d</w:t>
      </w:r>
      <w:r w:rsidR="00907BC6" w:rsidRPr="000D2D4F">
        <w:rPr>
          <w:lang w:val="en-US"/>
        </w:rPr>
        <w:t xml:space="preserve">) </w:t>
      </w:r>
      <w:proofErr w:type="spellStart"/>
      <w:r w:rsidR="00907BC6" w:rsidRPr="000D2D4F">
        <w:rPr>
          <w:lang w:val="en-US"/>
        </w:rPr>
        <w:t>Schröder</w:t>
      </w:r>
      <w:proofErr w:type="spellEnd"/>
      <w:r w:rsidR="00907BC6" w:rsidRPr="000D2D4F">
        <w:rPr>
          <w:lang w:val="en-US"/>
        </w:rPr>
        <w:t xml:space="preserve">, F.; Erdmann, N.; Noël, T.; </w:t>
      </w:r>
      <w:proofErr w:type="spellStart"/>
      <w:r w:rsidR="00907BC6" w:rsidRPr="000D2D4F">
        <w:rPr>
          <w:lang w:val="en-US"/>
        </w:rPr>
        <w:t>Luque</w:t>
      </w:r>
      <w:proofErr w:type="spellEnd"/>
      <w:r w:rsidR="00907BC6" w:rsidRPr="000D2D4F">
        <w:rPr>
          <w:lang w:val="en-US"/>
        </w:rPr>
        <w:t xml:space="preserve">, R.; Van der </w:t>
      </w:r>
      <w:proofErr w:type="spellStart"/>
      <w:r w:rsidR="00907BC6" w:rsidRPr="000D2D4F">
        <w:rPr>
          <w:lang w:val="en-US"/>
        </w:rPr>
        <w:t>Eycken</w:t>
      </w:r>
      <w:proofErr w:type="spellEnd"/>
      <w:r w:rsidR="00907BC6" w:rsidRPr="000D2D4F">
        <w:rPr>
          <w:lang w:val="en-US"/>
        </w:rPr>
        <w:t xml:space="preserve">, E., </w:t>
      </w:r>
      <w:r w:rsidR="00907BC6" w:rsidRPr="000D2D4F">
        <w:rPr>
          <w:i/>
          <w:lang w:val="en-US"/>
        </w:rPr>
        <w:t xml:space="preserve">Adv. Synth. </w:t>
      </w:r>
      <w:proofErr w:type="spellStart"/>
      <w:r w:rsidR="00907BC6" w:rsidRPr="000D2D4F">
        <w:rPr>
          <w:i/>
          <w:lang w:val="en-US"/>
        </w:rPr>
        <w:t>Catal</w:t>
      </w:r>
      <w:proofErr w:type="spellEnd"/>
      <w:r w:rsidR="00907BC6" w:rsidRPr="000D2D4F">
        <w:rPr>
          <w:i/>
          <w:lang w:val="en-US"/>
        </w:rPr>
        <w:t xml:space="preserve">. </w:t>
      </w:r>
      <w:r w:rsidR="00907BC6" w:rsidRPr="000D2D4F">
        <w:rPr>
          <w:b/>
          <w:lang w:val="en-US"/>
        </w:rPr>
        <w:t>2015</w:t>
      </w:r>
      <w:r w:rsidR="00907BC6" w:rsidRPr="000D2D4F">
        <w:rPr>
          <w:lang w:val="en-US"/>
        </w:rPr>
        <w:t xml:space="preserve">, </w:t>
      </w:r>
      <w:r w:rsidR="00907BC6" w:rsidRPr="000D2D4F">
        <w:rPr>
          <w:i/>
          <w:lang w:val="en-US"/>
        </w:rPr>
        <w:t>357</w:t>
      </w:r>
      <w:r w:rsidR="00907BC6" w:rsidRPr="000D2D4F">
        <w:rPr>
          <w:lang w:val="en-US"/>
        </w:rPr>
        <w:t>, 3141. (</w:t>
      </w:r>
      <w:r w:rsidR="004A3A80" w:rsidRPr="000D2D4F">
        <w:rPr>
          <w:lang w:val="en-US"/>
        </w:rPr>
        <w:t>e</w:t>
      </w:r>
      <w:r w:rsidR="00907BC6" w:rsidRPr="000D2D4F">
        <w:rPr>
          <w:lang w:val="en-US"/>
        </w:rPr>
        <w:t xml:space="preserve">) </w:t>
      </w:r>
      <w:proofErr w:type="spellStart"/>
      <w:r w:rsidR="00907BC6" w:rsidRPr="000D2D4F">
        <w:rPr>
          <w:lang w:val="en-US"/>
        </w:rPr>
        <w:t>Schröder</w:t>
      </w:r>
      <w:proofErr w:type="spellEnd"/>
      <w:r w:rsidR="00907BC6" w:rsidRPr="000D2D4F">
        <w:rPr>
          <w:lang w:val="en-US"/>
        </w:rPr>
        <w:t xml:space="preserve">, F.; Sharma, U.; Mertens, M.; </w:t>
      </w:r>
      <w:proofErr w:type="spellStart"/>
      <w:r w:rsidR="00907BC6" w:rsidRPr="000D2D4F">
        <w:rPr>
          <w:lang w:val="en-US"/>
        </w:rPr>
        <w:t>Devred</w:t>
      </w:r>
      <w:proofErr w:type="spellEnd"/>
      <w:r w:rsidR="00907BC6" w:rsidRPr="000D2D4F">
        <w:rPr>
          <w:lang w:val="en-US"/>
        </w:rPr>
        <w:t xml:space="preserve">, F.; </w:t>
      </w:r>
      <w:proofErr w:type="spellStart"/>
      <w:r w:rsidR="00907BC6" w:rsidRPr="000D2D4F">
        <w:rPr>
          <w:lang w:val="en-US"/>
        </w:rPr>
        <w:t>Debecker</w:t>
      </w:r>
      <w:proofErr w:type="spellEnd"/>
      <w:r w:rsidR="00907BC6" w:rsidRPr="000D2D4F">
        <w:rPr>
          <w:lang w:val="en-US"/>
        </w:rPr>
        <w:t xml:space="preserve">, D.; </w:t>
      </w:r>
      <w:proofErr w:type="spellStart"/>
      <w:r w:rsidR="00907BC6" w:rsidRPr="000D2D4F">
        <w:rPr>
          <w:lang w:val="en-US"/>
        </w:rPr>
        <w:t>Luque</w:t>
      </w:r>
      <w:proofErr w:type="spellEnd"/>
      <w:r w:rsidR="00907BC6" w:rsidRPr="000D2D4F">
        <w:rPr>
          <w:lang w:val="en-US"/>
        </w:rPr>
        <w:t xml:space="preserve">, R.; Van der </w:t>
      </w:r>
      <w:proofErr w:type="spellStart"/>
      <w:r w:rsidR="00907BC6" w:rsidRPr="000D2D4F">
        <w:rPr>
          <w:lang w:val="en-US"/>
        </w:rPr>
        <w:t>Eycken</w:t>
      </w:r>
      <w:proofErr w:type="spellEnd"/>
      <w:r w:rsidR="00907BC6" w:rsidRPr="000D2D4F">
        <w:rPr>
          <w:lang w:val="en-US"/>
        </w:rPr>
        <w:t xml:space="preserve">, E. </w:t>
      </w:r>
      <w:r w:rsidR="00907BC6" w:rsidRPr="000D2D4F">
        <w:rPr>
          <w:i/>
          <w:lang w:val="en-US"/>
        </w:rPr>
        <w:t xml:space="preserve">ACS </w:t>
      </w:r>
      <w:proofErr w:type="spellStart"/>
      <w:r w:rsidR="00907BC6" w:rsidRPr="000D2D4F">
        <w:rPr>
          <w:i/>
          <w:lang w:val="en-US"/>
        </w:rPr>
        <w:t>Catal</w:t>
      </w:r>
      <w:proofErr w:type="spellEnd"/>
      <w:r w:rsidR="00907BC6" w:rsidRPr="000D2D4F">
        <w:rPr>
          <w:i/>
          <w:lang w:val="en-US"/>
        </w:rPr>
        <w:t xml:space="preserve">. </w:t>
      </w:r>
      <w:r w:rsidR="00907BC6" w:rsidRPr="000D2D4F">
        <w:rPr>
          <w:b/>
          <w:lang w:val="en-US"/>
        </w:rPr>
        <w:t>2016</w:t>
      </w:r>
      <w:r w:rsidR="00907BC6" w:rsidRPr="000D2D4F">
        <w:rPr>
          <w:lang w:val="en-US"/>
        </w:rPr>
        <w:t xml:space="preserve">, </w:t>
      </w:r>
      <w:r w:rsidR="00907BC6" w:rsidRPr="000D2D4F">
        <w:rPr>
          <w:i/>
          <w:lang w:val="en-US"/>
        </w:rPr>
        <w:t>6</w:t>
      </w:r>
      <w:r w:rsidR="00907BC6" w:rsidRPr="000D2D4F">
        <w:rPr>
          <w:lang w:val="en-US"/>
        </w:rPr>
        <w:t xml:space="preserve">, 8156. </w:t>
      </w:r>
      <w:r w:rsidR="00B04976" w:rsidRPr="000D2D4F">
        <w:rPr>
          <w:lang w:val="en-US"/>
        </w:rPr>
        <w:t xml:space="preserve">(f) </w:t>
      </w:r>
      <w:proofErr w:type="spellStart"/>
      <w:r w:rsidR="00B04976" w:rsidRPr="000D2D4F">
        <w:rPr>
          <w:lang w:val="en-US"/>
        </w:rPr>
        <w:t>Magne</w:t>
      </w:r>
      <w:proofErr w:type="spellEnd"/>
      <w:r w:rsidR="00B04976" w:rsidRPr="000D2D4F">
        <w:rPr>
          <w:lang w:val="en-US"/>
        </w:rPr>
        <w:t xml:space="preserve">, V.; Blanchard, F.; Marinetti, A.; </w:t>
      </w:r>
      <w:proofErr w:type="spellStart"/>
      <w:r w:rsidR="00B04976" w:rsidRPr="000D2D4F">
        <w:rPr>
          <w:lang w:val="en-US"/>
        </w:rPr>
        <w:t>Voituriez</w:t>
      </w:r>
      <w:proofErr w:type="spellEnd"/>
      <w:r w:rsidR="00B04976" w:rsidRPr="000D2D4F">
        <w:rPr>
          <w:lang w:val="en-US"/>
        </w:rPr>
        <w:t xml:space="preserve">, A.; </w:t>
      </w:r>
      <w:proofErr w:type="spellStart"/>
      <w:r w:rsidR="00B04976" w:rsidRPr="000D2D4F">
        <w:rPr>
          <w:lang w:val="en-US"/>
        </w:rPr>
        <w:t>Guinchard</w:t>
      </w:r>
      <w:proofErr w:type="spellEnd"/>
      <w:r w:rsidR="00B04976" w:rsidRPr="000D2D4F">
        <w:rPr>
          <w:lang w:val="en-US"/>
        </w:rPr>
        <w:t xml:space="preserve">, X. </w:t>
      </w:r>
      <w:r w:rsidR="00B04976" w:rsidRPr="000D2D4F">
        <w:rPr>
          <w:i/>
          <w:lang w:val="en-US"/>
        </w:rPr>
        <w:t xml:space="preserve">Adv. Synth. </w:t>
      </w:r>
      <w:proofErr w:type="spellStart"/>
      <w:r w:rsidR="00B04976" w:rsidRPr="000D2D4F">
        <w:rPr>
          <w:i/>
          <w:lang w:val="en-US"/>
        </w:rPr>
        <w:t>Catal</w:t>
      </w:r>
      <w:proofErr w:type="spellEnd"/>
      <w:r w:rsidR="00B04976" w:rsidRPr="000D2D4F">
        <w:rPr>
          <w:i/>
          <w:lang w:val="en-US"/>
        </w:rPr>
        <w:t xml:space="preserve">. </w:t>
      </w:r>
      <w:r w:rsidR="00B04976" w:rsidRPr="000D2D4F">
        <w:rPr>
          <w:b/>
          <w:lang w:val="en-US"/>
        </w:rPr>
        <w:t>2016</w:t>
      </w:r>
      <w:r w:rsidR="00B04976" w:rsidRPr="000D2D4F">
        <w:rPr>
          <w:lang w:val="en-US"/>
        </w:rPr>
        <w:t xml:space="preserve">, </w:t>
      </w:r>
      <w:r w:rsidR="00B04976" w:rsidRPr="000D2D4F">
        <w:rPr>
          <w:i/>
          <w:lang w:val="en-US"/>
        </w:rPr>
        <w:t>358</w:t>
      </w:r>
      <w:r w:rsidR="00B04976" w:rsidRPr="000D2D4F">
        <w:rPr>
          <w:lang w:val="en-US"/>
        </w:rPr>
        <w:t xml:space="preserve">, 3355. </w:t>
      </w:r>
      <w:r w:rsidR="00F276B4" w:rsidRPr="000D2D4F">
        <w:rPr>
          <w:lang w:val="en-US"/>
        </w:rPr>
        <w:t>(</w:t>
      </w:r>
      <w:r w:rsidR="00B04976" w:rsidRPr="000D2D4F">
        <w:rPr>
          <w:lang w:val="en-US"/>
        </w:rPr>
        <w:t>g</w:t>
      </w:r>
      <w:r w:rsidR="00F276B4" w:rsidRPr="000D2D4F">
        <w:rPr>
          <w:lang w:val="en-US"/>
        </w:rPr>
        <w:t xml:space="preserve">) He, Y.; </w:t>
      </w:r>
      <w:r w:rsidR="00C5331B" w:rsidRPr="000D2D4F">
        <w:rPr>
          <w:lang w:val="en-US"/>
        </w:rPr>
        <w:t>Li, Z.; Tian, G.; Song, L.;</w:t>
      </w:r>
      <w:r w:rsidR="00F276B4" w:rsidRPr="000D2D4F">
        <w:rPr>
          <w:lang w:val="en-US"/>
        </w:rPr>
        <w:t xml:space="preserve"> Van </w:t>
      </w:r>
      <w:proofErr w:type="spellStart"/>
      <w:r w:rsidR="00F276B4" w:rsidRPr="000D2D4F">
        <w:rPr>
          <w:lang w:val="en-US"/>
        </w:rPr>
        <w:t>Meervelt</w:t>
      </w:r>
      <w:proofErr w:type="spellEnd"/>
      <w:r w:rsidR="00F276B4" w:rsidRPr="000D2D4F">
        <w:rPr>
          <w:lang w:val="en-US"/>
        </w:rPr>
        <w:t xml:space="preserve">, L.; Van der </w:t>
      </w:r>
      <w:proofErr w:type="spellStart"/>
      <w:r w:rsidR="00F276B4" w:rsidRPr="000D2D4F">
        <w:rPr>
          <w:lang w:val="en-US"/>
        </w:rPr>
        <w:t>Eycken</w:t>
      </w:r>
      <w:proofErr w:type="spellEnd"/>
      <w:r w:rsidR="00F276B4" w:rsidRPr="000D2D4F">
        <w:rPr>
          <w:lang w:val="en-US"/>
        </w:rPr>
        <w:t xml:space="preserve">, E. V. </w:t>
      </w:r>
      <w:r w:rsidR="00C5331B" w:rsidRPr="000D2D4F">
        <w:rPr>
          <w:i/>
          <w:lang w:val="en-US"/>
        </w:rPr>
        <w:t xml:space="preserve">Chem. </w:t>
      </w:r>
      <w:proofErr w:type="spellStart"/>
      <w:r w:rsidR="00C5331B" w:rsidRPr="000D2D4F">
        <w:rPr>
          <w:i/>
          <w:lang w:val="en-US"/>
        </w:rPr>
        <w:t>Commun</w:t>
      </w:r>
      <w:proofErr w:type="spellEnd"/>
      <w:r w:rsidR="00C5331B" w:rsidRPr="000D2D4F">
        <w:rPr>
          <w:lang w:val="en-US"/>
        </w:rPr>
        <w:t xml:space="preserve">. </w:t>
      </w:r>
      <w:r w:rsidR="00C5331B" w:rsidRPr="000D2D4F">
        <w:rPr>
          <w:b/>
          <w:lang w:val="en-US"/>
        </w:rPr>
        <w:t>2017</w:t>
      </w:r>
      <w:r w:rsidR="00C5331B" w:rsidRPr="000D2D4F">
        <w:rPr>
          <w:lang w:val="en-US"/>
        </w:rPr>
        <w:t xml:space="preserve">, </w:t>
      </w:r>
      <w:r w:rsidR="00C5331B" w:rsidRPr="000D2D4F">
        <w:rPr>
          <w:i/>
          <w:lang w:val="en-US"/>
        </w:rPr>
        <w:t>53</w:t>
      </w:r>
      <w:r w:rsidR="00C5331B" w:rsidRPr="000D2D4F">
        <w:rPr>
          <w:lang w:val="en-US"/>
        </w:rPr>
        <w:t xml:space="preserve">, 6413. </w:t>
      </w:r>
      <w:r w:rsidR="005C4B04" w:rsidRPr="000D2D4F">
        <w:rPr>
          <w:lang w:val="en-US"/>
        </w:rPr>
        <w:t>(</w:t>
      </w:r>
      <w:r w:rsidR="00B04976" w:rsidRPr="000D2D4F">
        <w:rPr>
          <w:lang w:val="en-US"/>
        </w:rPr>
        <w:t>h</w:t>
      </w:r>
      <w:r w:rsidR="005C4B04" w:rsidRPr="000D2D4F">
        <w:rPr>
          <w:lang w:val="en-US"/>
        </w:rPr>
        <w:t xml:space="preserve">) </w:t>
      </w:r>
      <w:r w:rsidR="00E02931" w:rsidRPr="000D2D4F">
        <w:rPr>
          <w:lang w:val="en-US"/>
        </w:rPr>
        <w:t>Jha, M</w:t>
      </w:r>
      <w:r w:rsidR="009F3B62" w:rsidRPr="000D2D4F">
        <w:rPr>
          <w:lang w:val="en-US"/>
        </w:rPr>
        <w:t>.</w:t>
      </w:r>
      <w:r w:rsidR="00E02931" w:rsidRPr="000D2D4F">
        <w:rPr>
          <w:lang w:val="en-US"/>
        </w:rPr>
        <w:t xml:space="preserve">; </w:t>
      </w:r>
      <w:proofErr w:type="spellStart"/>
      <w:r w:rsidR="00E02931" w:rsidRPr="000D2D4F">
        <w:rPr>
          <w:lang w:val="en-US"/>
        </w:rPr>
        <w:t>Dhiman</w:t>
      </w:r>
      <w:proofErr w:type="spellEnd"/>
      <w:r w:rsidR="00E02931" w:rsidRPr="000D2D4F">
        <w:rPr>
          <w:lang w:val="en-US"/>
        </w:rPr>
        <w:t>, S</w:t>
      </w:r>
      <w:r w:rsidR="009F3B62" w:rsidRPr="000D2D4F">
        <w:rPr>
          <w:lang w:val="en-US"/>
        </w:rPr>
        <w:t>.</w:t>
      </w:r>
      <w:r w:rsidR="00E02931" w:rsidRPr="000D2D4F">
        <w:rPr>
          <w:lang w:val="en-US"/>
        </w:rPr>
        <w:t>; Cameron, T. S</w:t>
      </w:r>
      <w:r w:rsidR="009F3B62" w:rsidRPr="000D2D4F">
        <w:rPr>
          <w:lang w:val="en-US"/>
        </w:rPr>
        <w:t>.</w:t>
      </w:r>
      <w:r w:rsidR="00E02931" w:rsidRPr="000D2D4F">
        <w:rPr>
          <w:lang w:val="en-US"/>
        </w:rPr>
        <w:t>; Kumar, D</w:t>
      </w:r>
      <w:r w:rsidR="009F3B62" w:rsidRPr="000D2D4F">
        <w:rPr>
          <w:lang w:val="en-US"/>
        </w:rPr>
        <w:t>.</w:t>
      </w:r>
      <w:r w:rsidR="00E02931" w:rsidRPr="000D2D4F">
        <w:rPr>
          <w:lang w:val="en-US"/>
        </w:rPr>
        <w:t>; Kumar, A</w:t>
      </w:r>
      <w:r w:rsidR="009F3B62" w:rsidRPr="000D2D4F">
        <w:rPr>
          <w:lang w:val="en-US"/>
        </w:rPr>
        <w:t xml:space="preserve">. </w:t>
      </w:r>
      <w:r w:rsidR="009F3B62" w:rsidRPr="000D2D4F">
        <w:rPr>
          <w:i/>
          <w:lang w:val="en-US"/>
        </w:rPr>
        <w:t xml:space="preserve">Org. Lett. </w:t>
      </w:r>
      <w:r w:rsidR="009F3B62" w:rsidRPr="000D2D4F">
        <w:rPr>
          <w:b/>
          <w:lang w:val="en-US"/>
        </w:rPr>
        <w:t>2017</w:t>
      </w:r>
      <w:r w:rsidR="009F3B62" w:rsidRPr="000D2D4F">
        <w:rPr>
          <w:lang w:val="en-US"/>
        </w:rPr>
        <w:t xml:space="preserve">, </w:t>
      </w:r>
      <w:r w:rsidR="009F3B62" w:rsidRPr="000D2D4F">
        <w:rPr>
          <w:i/>
          <w:lang w:val="en-US"/>
        </w:rPr>
        <w:t>19</w:t>
      </w:r>
      <w:r w:rsidR="009F3B62" w:rsidRPr="000D2D4F">
        <w:rPr>
          <w:lang w:val="en-US"/>
        </w:rPr>
        <w:t>, 2038. (</w:t>
      </w:r>
      <w:proofErr w:type="spellStart"/>
      <w:r w:rsidR="009F3B62" w:rsidRPr="000D2D4F">
        <w:rPr>
          <w:lang w:val="en-US"/>
        </w:rPr>
        <w:t>i</w:t>
      </w:r>
      <w:proofErr w:type="spellEnd"/>
      <w:r w:rsidR="009F3B62" w:rsidRPr="000D2D4F">
        <w:rPr>
          <w:lang w:val="en-US"/>
        </w:rPr>
        <w:t xml:space="preserve">) </w:t>
      </w:r>
      <w:r w:rsidR="005C4B04" w:rsidRPr="000D2D4F">
        <w:rPr>
          <w:lang w:val="en-US"/>
        </w:rPr>
        <w:t xml:space="preserve">He, Y.; </w:t>
      </w:r>
      <w:proofErr w:type="spellStart"/>
      <w:r w:rsidR="005C4B04" w:rsidRPr="000D2D4F">
        <w:rPr>
          <w:lang w:val="en-US"/>
        </w:rPr>
        <w:t>Robeyns</w:t>
      </w:r>
      <w:proofErr w:type="spellEnd"/>
      <w:r w:rsidR="005C4B04" w:rsidRPr="000D2D4F">
        <w:rPr>
          <w:lang w:val="en-US"/>
        </w:rPr>
        <w:t xml:space="preserve">, K.; Van </w:t>
      </w:r>
      <w:proofErr w:type="spellStart"/>
      <w:r w:rsidR="005C4B04" w:rsidRPr="000D2D4F">
        <w:rPr>
          <w:lang w:val="en-US"/>
        </w:rPr>
        <w:t>Meervelt</w:t>
      </w:r>
      <w:proofErr w:type="spellEnd"/>
      <w:r w:rsidR="005C4B04" w:rsidRPr="000D2D4F">
        <w:rPr>
          <w:lang w:val="en-US"/>
        </w:rPr>
        <w:t xml:space="preserve">, L.; Van der </w:t>
      </w:r>
      <w:proofErr w:type="spellStart"/>
      <w:r w:rsidR="005C4B04" w:rsidRPr="000D2D4F">
        <w:rPr>
          <w:lang w:val="en-US"/>
        </w:rPr>
        <w:t>Eycken</w:t>
      </w:r>
      <w:proofErr w:type="spellEnd"/>
      <w:r w:rsidR="005C4B04" w:rsidRPr="000D2D4F">
        <w:rPr>
          <w:lang w:val="en-US"/>
        </w:rPr>
        <w:t xml:space="preserve">, E. V. </w:t>
      </w:r>
      <w:proofErr w:type="spellStart"/>
      <w:r w:rsidR="005C4B04" w:rsidRPr="000D2D4F">
        <w:rPr>
          <w:i/>
          <w:lang w:val="en-US"/>
        </w:rPr>
        <w:t>Angew</w:t>
      </w:r>
      <w:proofErr w:type="spellEnd"/>
      <w:r w:rsidR="005C4B04" w:rsidRPr="000D2D4F">
        <w:rPr>
          <w:i/>
          <w:lang w:val="en-US"/>
        </w:rPr>
        <w:t xml:space="preserve">. Chem. Int. Ed. </w:t>
      </w:r>
      <w:r w:rsidR="005C4B04" w:rsidRPr="000D2D4F">
        <w:rPr>
          <w:b/>
          <w:lang w:val="en-US"/>
        </w:rPr>
        <w:t>2018</w:t>
      </w:r>
      <w:r w:rsidR="005C4B04" w:rsidRPr="000D2D4F">
        <w:rPr>
          <w:lang w:val="en-US"/>
        </w:rPr>
        <w:t xml:space="preserve">, </w:t>
      </w:r>
      <w:r w:rsidR="005C4B04" w:rsidRPr="000D2D4F">
        <w:rPr>
          <w:i/>
          <w:lang w:val="en-US"/>
        </w:rPr>
        <w:t>57</w:t>
      </w:r>
      <w:r w:rsidR="005C4B04" w:rsidRPr="000D2D4F">
        <w:rPr>
          <w:lang w:val="en-US"/>
        </w:rPr>
        <w:t xml:space="preserve">, 272. </w:t>
      </w:r>
      <w:r w:rsidR="007C34BA" w:rsidRPr="000D2D4F">
        <w:rPr>
          <w:lang w:val="en-US"/>
        </w:rPr>
        <w:t>(</w:t>
      </w:r>
      <w:r w:rsidR="009F3B62" w:rsidRPr="000D2D4F">
        <w:rPr>
          <w:lang w:val="en-US"/>
        </w:rPr>
        <w:t>j</w:t>
      </w:r>
      <w:r w:rsidR="007C34BA" w:rsidRPr="000D2D4F">
        <w:rPr>
          <w:lang w:val="en-US"/>
        </w:rPr>
        <w:t xml:space="preserve">) </w:t>
      </w:r>
      <w:proofErr w:type="spellStart"/>
      <w:r w:rsidR="007C34BA" w:rsidRPr="000D2D4F">
        <w:rPr>
          <w:lang w:val="en-US"/>
        </w:rPr>
        <w:t>Vacala</w:t>
      </w:r>
      <w:proofErr w:type="spellEnd"/>
      <w:r w:rsidR="007C34BA" w:rsidRPr="000D2D4F">
        <w:rPr>
          <w:lang w:val="en-US"/>
        </w:rPr>
        <w:t xml:space="preserve">, T. L.; Carlson, P. R.; Arreola-Hester, A.; Williams, C, G.; </w:t>
      </w:r>
      <w:proofErr w:type="spellStart"/>
      <w:r w:rsidR="007C34BA" w:rsidRPr="000D2D4F">
        <w:rPr>
          <w:lang w:val="en-US"/>
        </w:rPr>
        <w:t>Makhoul</w:t>
      </w:r>
      <w:proofErr w:type="spellEnd"/>
      <w:r w:rsidR="007C34BA" w:rsidRPr="000D2D4F">
        <w:rPr>
          <w:lang w:val="en-US"/>
        </w:rPr>
        <w:t xml:space="preserve">, E. W. </w:t>
      </w:r>
      <w:proofErr w:type="spellStart"/>
      <w:r w:rsidR="007C34BA" w:rsidRPr="000D2D4F">
        <w:rPr>
          <w:lang w:val="en-US"/>
        </w:rPr>
        <w:t>Vadola</w:t>
      </w:r>
      <w:proofErr w:type="spellEnd"/>
      <w:r w:rsidR="007C34BA" w:rsidRPr="000D2D4F">
        <w:rPr>
          <w:lang w:val="en-US"/>
        </w:rPr>
        <w:t xml:space="preserve">, P. A. </w:t>
      </w:r>
      <w:r w:rsidR="007C34BA" w:rsidRPr="000D2D4F">
        <w:rPr>
          <w:i/>
          <w:lang w:val="en-US"/>
        </w:rPr>
        <w:t xml:space="preserve">J. Org. Chem. </w:t>
      </w:r>
      <w:r w:rsidR="007C34BA" w:rsidRPr="000D2D4F">
        <w:rPr>
          <w:b/>
          <w:lang w:val="en-US"/>
        </w:rPr>
        <w:t>2018</w:t>
      </w:r>
      <w:r w:rsidR="007C34BA" w:rsidRPr="000D2D4F">
        <w:rPr>
          <w:lang w:val="en-US"/>
        </w:rPr>
        <w:t>,</w:t>
      </w:r>
      <w:r w:rsidR="00234435" w:rsidRPr="000D2D4F">
        <w:rPr>
          <w:lang w:val="en-US"/>
        </w:rPr>
        <w:t xml:space="preserve"> </w:t>
      </w:r>
      <w:r w:rsidR="001C1AE8" w:rsidRPr="000D2D4F">
        <w:rPr>
          <w:i/>
          <w:lang w:val="en-US"/>
        </w:rPr>
        <w:t>83</w:t>
      </w:r>
      <w:r w:rsidR="001C1AE8" w:rsidRPr="000D2D4F">
        <w:rPr>
          <w:lang w:val="en-US"/>
        </w:rPr>
        <w:t>, 1493</w:t>
      </w:r>
      <w:r w:rsidR="004A3A80" w:rsidRPr="000D2D4F">
        <w:rPr>
          <w:lang w:val="en-US"/>
        </w:rPr>
        <w:t>.</w:t>
      </w:r>
    </w:p>
    <w:p w14:paraId="168222C5" w14:textId="12F77A55" w:rsidR="008F703E" w:rsidRPr="000D2D4F" w:rsidRDefault="00001290" w:rsidP="00234435">
      <w:pPr>
        <w:pStyle w:val="Ref"/>
        <w:rPr>
          <w:lang w:val="en-US"/>
        </w:rPr>
      </w:pPr>
      <w:r w:rsidRPr="000D2D4F">
        <w:rPr>
          <w:lang w:val="en-US"/>
        </w:rPr>
        <w:t xml:space="preserve">For related methods to prepare carbazoles, see: (a) </w:t>
      </w:r>
      <w:r w:rsidR="00525940" w:rsidRPr="000D2D4F">
        <w:rPr>
          <w:lang w:val="en-US"/>
        </w:rPr>
        <w:t xml:space="preserve">Wang, </w:t>
      </w:r>
      <w:r w:rsidRPr="000D2D4F">
        <w:rPr>
          <w:lang w:val="en-US"/>
        </w:rPr>
        <w:t xml:space="preserve">L.; </w:t>
      </w:r>
      <w:r w:rsidR="00525940" w:rsidRPr="000D2D4F">
        <w:rPr>
          <w:lang w:val="en-US"/>
        </w:rPr>
        <w:t xml:space="preserve">Li, </w:t>
      </w:r>
      <w:r w:rsidRPr="000D2D4F">
        <w:rPr>
          <w:lang w:val="en-US"/>
        </w:rPr>
        <w:t xml:space="preserve">G.; </w:t>
      </w:r>
      <w:r w:rsidR="00525940" w:rsidRPr="000D2D4F">
        <w:rPr>
          <w:lang w:val="en-US"/>
        </w:rPr>
        <w:t xml:space="preserve">Liu, </w:t>
      </w:r>
      <w:r w:rsidRPr="000D2D4F">
        <w:rPr>
          <w:lang w:val="en-US"/>
        </w:rPr>
        <w:t xml:space="preserve">Y.; </w:t>
      </w:r>
      <w:r w:rsidRPr="000D2D4F">
        <w:rPr>
          <w:i/>
          <w:lang w:val="en-US"/>
        </w:rPr>
        <w:t>Org. Lett</w:t>
      </w:r>
      <w:r w:rsidRPr="000D2D4F">
        <w:rPr>
          <w:lang w:val="en-US"/>
        </w:rPr>
        <w:t xml:space="preserve">. </w:t>
      </w:r>
      <w:r w:rsidRPr="000D2D4F">
        <w:rPr>
          <w:b/>
          <w:lang w:val="en-US"/>
        </w:rPr>
        <w:t>2011</w:t>
      </w:r>
      <w:r w:rsidRPr="000D2D4F">
        <w:rPr>
          <w:lang w:val="en-US"/>
        </w:rPr>
        <w:t xml:space="preserve">, </w:t>
      </w:r>
      <w:r w:rsidRPr="000D2D4F">
        <w:rPr>
          <w:i/>
          <w:lang w:val="en-US"/>
        </w:rPr>
        <w:t>13</w:t>
      </w:r>
      <w:r w:rsidRPr="000D2D4F">
        <w:rPr>
          <w:lang w:val="en-US"/>
        </w:rPr>
        <w:t>, 3786.</w:t>
      </w:r>
      <w:r w:rsidR="00525940" w:rsidRPr="000D2D4F">
        <w:rPr>
          <w:lang w:val="en-US"/>
        </w:rPr>
        <w:t xml:space="preserve"> (b) Hashmi, </w:t>
      </w:r>
      <w:r w:rsidRPr="000D2D4F">
        <w:rPr>
          <w:lang w:val="en-US"/>
        </w:rPr>
        <w:t xml:space="preserve">A. S. K.; </w:t>
      </w:r>
      <w:r w:rsidR="00525940" w:rsidRPr="000D2D4F">
        <w:rPr>
          <w:lang w:val="en-US"/>
        </w:rPr>
        <w:t xml:space="preserve">Yang, </w:t>
      </w:r>
      <w:r w:rsidRPr="000D2D4F">
        <w:rPr>
          <w:lang w:val="en-US"/>
        </w:rPr>
        <w:t xml:space="preserve">W.; </w:t>
      </w:r>
      <w:r w:rsidR="00525940" w:rsidRPr="000D2D4F">
        <w:rPr>
          <w:lang w:val="en-US"/>
        </w:rPr>
        <w:t xml:space="preserve">Rominger, </w:t>
      </w:r>
      <w:r w:rsidRPr="000D2D4F">
        <w:rPr>
          <w:lang w:val="en-US"/>
        </w:rPr>
        <w:t xml:space="preserve">F. </w:t>
      </w:r>
      <w:r w:rsidR="00525940" w:rsidRPr="000D2D4F">
        <w:rPr>
          <w:i/>
          <w:lang w:val="en-US"/>
        </w:rPr>
        <w:t>Ch</w:t>
      </w:r>
      <w:r w:rsidRPr="000D2D4F">
        <w:rPr>
          <w:i/>
          <w:lang w:val="en-US"/>
        </w:rPr>
        <w:t>em. Eur. J</w:t>
      </w:r>
      <w:r w:rsidRPr="000D2D4F">
        <w:rPr>
          <w:lang w:val="en-US"/>
        </w:rPr>
        <w:t xml:space="preserve">. </w:t>
      </w:r>
      <w:r w:rsidRPr="000D2D4F">
        <w:rPr>
          <w:b/>
          <w:lang w:val="en-US"/>
        </w:rPr>
        <w:t>2012</w:t>
      </w:r>
      <w:r w:rsidRPr="000D2D4F">
        <w:rPr>
          <w:lang w:val="en-US"/>
        </w:rPr>
        <w:t xml:space="preserve">, </w:t>
      </w:r>
      <w:r w:rsidRPr="000D2D4F">
        <w:rPr>
          <w:i/>
          <w:lang w:val="en-US"/>
        </w:rPr>
        <w:t>18</w:t>
      </w:r>
      <w:r w:rsidRPr="000D2D4F">
        <w:rPr>
          <w:lang w:val="en-US"/>
        </w:rPr>
        <w:t xml:space="preserve">, 6576. (c) </w:t>
      </w:r>
      <w:proofErr w:type="spellStart"/>
      <w:r w:rsidR="00525940" w:rsidRPr="000D2D4F">
        <w:rPr>
          <w:lang w:val="en-US"/>
        </w:rPr>
        <w:t>Qiu</w:t>
      </w:r>
      <w:proofErr w:type="spellEnd"/>
      <w:r w:rsidR="00525940" w:rsidRPr="000D2D4F">
        <w:rPr>
          <w:lang w:val="en-US"/>
        </w:rPr>
        <w:t>,</w:t>
      </w:r>
      <w:r w:rsidRPr="000D2D4F">
        <w:rPr>
          <w:lang w:val="en-US"/>
        </w:rPr>
        <w:t xml:space="preserve"> Y.; </w:t>
      </w:r>
      <w:r w:rsidR="00525940" w:rsidRPr="000D2D4F">
        <w:rPr>
          <w:lang w:val="en-US"/>
        </w:rPr>
        <w:t xml:space="preserve">Fu, </w:t>
      </w:r>
      <w:r w:rsidRPr="000D2D4F">
        <w:rPr>
          <w:lang w:val="en-US"/>
        </w:rPr>
        <w:t xml:space="preserve">C.; </w:t>
      </w:r>
      <w:r w:rsidR="00525940" w:rsidRPr="000D2D4F">
        <w:rPr>
          <w:lang w:val="en-US"/>
        </w:rPr>
        <w:t xml:space="preserve">Zhang, </w:t>
      </w:r>
      <w:r w:rsidRPr="000D2D4F">
        <w:rPr>
          <w:lang w:val="en-US"/>
        </w:rPr>
        <w:t xml:space="preserve">X.; </w:t>
      </w:r>
      <w:r w:rsidR="00525940" w:rsidRPr="000D2D4F">
        <w:rPr>
          <w:lang w:val="en-US"/>
        </w:rPr>
        <w:t xml:space="preserve">Ma, </w:t>
      </w:r>
      <w:r w:rsidRPr="000D2D4F">
        <w:rPr>
          <w:lang w:val="en-US"/>
        </w:rPr>
        <w:t xml:space="preserve">S. </w:t>
      </w:r>
      <w:r w:rsidR="00525940" w:rsidRPr="000D2D4F">
        <w:rPr>
          <w:i/>
          <w:lang w:val="en-US"/>
        </w:rPr>
        <w:t>Che</w:t>
      </w:r>
      <w:r w:rsidRPr="000D2D4F">
        <w:rPr>
          <w:i/>
          <w:lang w:val="en-US"/>
        </w:rPr>
        <w:t>m. Eur. J</w:t>
      </w:r>
      <w:r w:rsidRPr="000D2D4F">
        <w:rPr>
          <w:lang w:val="en-US"/>
        </w:rPr>
        <w:t xml:space="preserve">. </w:t>
      </w:r>
      <w:r w:rsidRPr="000D2D4F">
        <w:rPr>
          <w:b/>
          <w:lang w:val="en-US"/>
        </w:rPr>
        <w:t>2014</w:t>
      </w:r>
      <w:r w:rsidRPr="000D2D4F">
        <w:rPr>
          <w:lang w:val="en-US"/>
        </w:rPr>
        <w:t xml:space="preserve">, </w:t>
      </w:r>
      <w:r w:rsidRPr="000D2D4F">
        <w:rPr>
          <w:i/>
          <w:lang w:val="en-US"/>
        </w:rPr>
        <w:t>20</w:t>
      </w:r>
      <w:r w:rsidRPr="000D2D4F">
        <w:rPr>
          <w:lang w:val="en-US"/>
        </w:rPr>
        <w:t>, 10314</w:t>
      </w:r>
      <w:r w:rsidR="00525940" w:rsidRPr="000D2D4F">
        <w:rPr>
          <w:lang w:val="en-US"/>
        </w:rPr>
        <w:t>.</w:t>
      </w:r>
      <w:r w:rsidRPr="000D2D4F">
        <w:rPr>
          <w:lang w:val="en-US"/>
        </w:rPr>
        <w:t xml:space="preserve"> </w:t>
      </w:r>
      <w:r w:rsidR="00B04976" w:rsidRPr="000D2D4F">
        <w:rPr>
          <w:lang w:val="en-US"/>
        </w:rPr>
        <w:t>(</w:t>
      </w:r>
      <w:r w:rsidR="004F26CA" w:rsidRPr="000D2D4F">
        <w:rPr>
          <w:lang w:val="en-US"/>
        </w:rPr>
        <w:t>d</w:t>
      </w:r>
      <w:r w:rsidR="00B04976" w:rsidRPr="000D2D4F">
        <w:rPr>
          <w:lang w:val="en-US"/>
        </w:rPr>
        <w:t>) Suarez, A.; Suarez-</w:t>
      </w:r>
      <w:proofErr w:type="spellStart"/>
      <w:r w:rsidR="00B04976" w:rsidRPr="000D2D4F">
        <w:rPr>
          <w:lang w:val="en-US"/>
        </w:rPr>
        <w:t>Pantiga</w:t>
      </w:r>
      <w:proofErr w:type="spellEnd"/>
      <w:r w:rsidR="00B04976" w:rsidRPr="000D2D4F">
        <w:rPr>
          <w:lang w:val="en-US"/>
        </w:rPr>
        <w:t>, S.; Nieto-</w:t>
      </w:r>
      <w:proofErr w:type="spellStart"/>
      <w:r w:rsidR="00B04976" w:rsidRPr="000D2D4F">
        <w:rPr>
          <w:lang w:val="en-US"/>
        </w:rPr>
        <w:t>Faza</w:t>
      </w:r>
      <w:proofErr w:type="spellEnd"/>
      <w:r w:rsidR="00B04976" w:rsidRPr="000D2D4F">
        <w:rPr>
          <w:lang w:val="en-US"/>
        </w:rPr>
        <w:t xml:space="preserve">, O.; Sanz, R. </w:t>
      </w:r>
      <w:r w:rsidR="00B04976" w:rsidRPr="000D2D4F">
        <w:rPr>
          <w:i/>
          <w:lang w:val="en-US"/>
        </w:rPr>
        <w:t xml:space="preserve">Org. Lett. </w:t>
      </w:r>
      <w:r w:rsidR="00B04976" w:rsidRPr="000D2D4F">
        <w:rPr>
          <w:b/>
          <w:lang w:val="en-US"/>
        </w:rPr>
        <w:t>2017</w:t>
      </w:r>
      <w:r w:rsidR="00B04976" w:rsidRPr="000D2D4F">
        <w:rPr>
          <w:lang w:val="en-US"/>
        </w:rPr>
        <w:t xml:space="preserve">, </w:t>
      </w:r>
      <w:r w:rsidR="00B04976" w:rsidRPr="000D2D4F">
        <w:rPr>
          <w:i/>
          <w:lang w:val="en-US"/>
        </w:rPr>
        <w:t>19</w:t>
      </w:r>
      <w:r w:rsidR="00B04976" w:rsidRPr="000D2D4F">
        <w:rPr>
          <w:lang w:val="en-US"/>
        </w:rPr>
        <w:t>, 5074.</w:t>
      </w:r>
      <w:r w:rsidR="00234435" w:rsidRPr="000D2D4F">
        <w:rPr>
          <w:lang w:val="en-US"/>
        </w:rPr>
        <w:t xml:space="preserve"> (e) Tharra, P.; </w:t>
      </w:r>
      <w:proofErr w:type="spellStart"/>
      <w:r w:rsidR="00234435" w:rsidRPr="000D2D4F">
        <w:rPr>
          <w:lang w:val="en-US"/>
        </w:rPr>
        <w:t>Baire</w:t>
      </w:r>
      <w:proofErr w:type="spellEnd"/>
      <w:r w:rsidR="00234435" w:rsidRPr="000D2D4F">
        <w:rPr>
          <w:lang w:val="en-US"/>
        </w:rPr>
        <w:t xml:space="preserve">, B. </w:t>
      </w:r>
      <w:r w:rsidR="00234435" w:rsidRPr="000D2D4F">
        <w:rPr>
          <w:i/>
          <w:lang w:val="en-US"/>
        </w:rPr>
        <w:t xml:space="preserve">Org. Lett. </w:t>
      </w:r>
      <w:r w:rsidR="00234435" w:rsidRPr="000D2D4F">
        <w:rPr>
          <w:b/>
          <w:lang w:val="en-US"/>
        </w:rPr>
        <w:t>2018</w:t>
      </w:r>
      <w:r w:rsidR="00234435" w:rsidRPr="000D2D4F">
        <w:rPr>
          <w:lang w:val="en-US"/>
        </w:rPr>
        <w:t xml:space="preserve">, </w:t>
      </w:r>
      <w:r w:rsidR="001C1AE8" w:rsidRPr="000D2D4F">
        <w:rPr>
          <w:i/>
          <w:lang w:val="en-US"/>
        </w:rPr>
        <w:t>20</w:t>
      </w:r>
      <w:r w:rsidR="001C1AE8" w:rsidRPr="000D2D4F">
        <w:rPr>
          <w:lang w:val="en-US"/>
        </w:rPr>
        <w:t>, 1118</w:t>
      </w:r>
      <w:r w:rsidR="00234435" w:rsidRPr="000D2D4F">
        <w:rPr>
          <w:lang w:val="en-US"/>
        </w:rPr>
        <w:t>.</w:t>
      </w:r>
    </w:p>
    <w:p w14:paraId="197C8EEC" w14:textId="77777777" w:rsidR="008F703E" w:rsidRPr="000D2D4F" w:rsidRDefault="003A5B9D" w:rsidP="00E34999">
      <w:pPr>
        <w:pStyle w:val="Ref"/>
      </w:pPr>
      <w:r w:rsidRPr="000D2D4F">
        <w:t xml:space="preserve">James, M. J.; O’Brien, P.; Taylor, R. J. K.; Unsworth, W. P. </w:t>
      </w:r>
      <w:r w:rsidRPr="000D2D4F">
        <w:rPr>
          <w:i/>
        </w:rPr>
        <w:t>Chem. Eur. J</w:t>
      </w:r>
      <w:r w:rsidRPr="000D2D4F">
        <w:t xml:space="preserve">. </w:t>
      </w:r>
      <w:r w:rsidRPr="000D2D4F">
        <w:rPr>
          <w:b/>
        </w:rPr>
        <w:t>2016</w:t>
      </w:r>
      <w:r w:rsidRPr="000D2D4F">
        <w:t xml:space="preserve">, </w:t>
      </w:r>
      <w:r w:rsidRPr="000D2D4F">
        <w:rPr>
          <w:i/>
        </w:rPr>
        <w:t>22</w:t>
      </w:r>
      <w:r w:rsidR="00E34999" w:rsidRPr="000D2D4F">
        <w:t>, 2856.</w:t>
      </w:r>
    </w:p>
    <w:p w14:paraId="5A83C5C8" w14:textId="77777777" w:rsidR="00907BC6" w:rsidRPr="000D2D4F" w:rsidRDefault="00907BC6" w:rsidP="008F703E">
      <w:pPr>
        <w:pStyle w:val="Ref"/>
        <w:rPr>
          <w:lang w:val="en-US"/>
        </w:rPr>
      </w:pPr>
      <w:r w:rsidRPr="000D2D4F">
        <w:rPr>
          <w:lang w:val="en-US"/>
        </w:rPr>
        <w:t xml:space="preserve">A </w:t>
      </w:r>
      <w:proofErr w:type="spellStart"/>
      <w:r w:rsidRPr="000D2D4F">
        <w:rPr>
          <w:lang w:val="en-US"/>
        </w:rPr>
        <w:t>Brønsted</w:t>
      </w:r>
      <w:proofErr w:type="spellEnd"/>
      <w:r w:rsidRPr="000D2D4F">
        <w:rPr>
          <w:lang w:val="en-US"/>
        </w:rPr>
        <w:t xml:space="preserve"> acid catalysed variant of this quinoline-forming rearrangement was subsequently developed, see: </w:t>
      </w:r>
      <w:proofErr w:type="spellStart"/>
      <w:r w:rsidRPr="000D2D4F">
        <w:rPr>
          <w:lang w:val="en-US"/>
        </w:rPr>
        <w:t>Fedoseev</w:t>
      </w:r>
      <w:proofErr w:type="spellEnd"/>
      <w:r w:rsidRPr="000D2D4F">
        <w:rPr>
          <w:lang w:val="en-US"/>
        </w:rPr>
        <w:t xml:space="preserve">, P.; Van der </w:t>
      </w:r>
      <w:proofErr w:type="spellStart"/>
      <w:r w:rsidRPr="000D2D4F">
        <w:rPr>
          <w:lang w:val="en-US"/>
        </w:rPr>
        <w:t>Eycken</w:t>
      </w:r>
      <w:proofErr w:type="spellEnd"/>
      <w:r w:rsidRPr="000D2D4F">
        <w:rPr>
          <w:lang w:val="en-US"/>
        </w:rPr>
        <w:t xml:space="preserve">, E. </w:t>
      </w:r>
      <w:r w:rsidRPr="000D2D4F">
        <w:rPr>
          <w:i/>
          <w:lang w:val="en-US"/>
        </w:rPr>
        <w:t xml:space="preserve">Chem. </w:t>
      </w:r>
      <w:proofErr w:type="spellStart"/>
      <w:r w:rsidRPr="000D2D4F">
        <w:rPr>
          <w:i/>
          <w:lang w:val="en-US"/>
        </w:rPr>
        <w:t>Commun</w:t>
      </w:r>
      <w:proofErr w:type="spellEnd"/>
      <w:r w:rsidRPr="000D2D4F">
        <w:rPr>
          <w:i/>
          <w:lang w:val="en-US"/>
        </w:rPr>
        <w:t xml:space="preserve">. </w:t>
      </w:r>
      <w:r w:rsidRPr="000D2D4F">
        <w:rPr>
          <w:b/>
          <w:lang w:val="en-US"/>
        </w:rPr>
        <w:t>2017</w:t>
      </w:r>
      <w:r w:rsidRPr="000D2D4F">
        <w:rPr>
          <w:lang w:val="en-US"/>
        </w:rPr>
        <w:t xml:space="preserve">, </w:t>
      </w:r>
      <w:r w:rsidRPr="000D2D4F">
        <w:rPr>
          <w:i/>
          <w:lang w:val="en-US"/>
        </w:rPr>
        <w:t>53</w:t>
      </w:r>
      <w:r w:rsidRPr="000D2D4F">
        <w:rPr>
          <w:lang w:val="en-US"/>
        </w:rPr>
        <w:t>, 7732.</w:t>
      </w:r>
    </w:p>
    <w:p w14:paraId="0C475F87" w14:textId="77777777" w:rsidR="00591591" w:rsidRPr="000D2D4F" w:rsidRDefault="00DD2CD3" w:rsidP="00DD2CD3">
      <w:pPr>
        <w:pStyle w:val="Ref"/>
        <w:rPr>
          <w:lang w:val="en-US"/>
        </w:rPr>
      </w:pPr>
      <w:r w:rsidRPr="000D2D4F">
        <w:rPr>
          <w:lang w:val="en-US"/>
        </w:rPr>
        <w:t>For reviews on</w:t>
      </w:r>
      <w:r w:rsidR="00591591" w:rsidRPr="000D2D4F">
        <w:rPr>
          <w:lang w:val="en-US"/>
        </w:rPr>
        <w:t xml:space="preserve"> dearomatisation reactions, see:</w:t>
      </w:r>
      <w:r w:rsidRPr="000D2D4F">
        <w:rPr>
          <w:lang w:val="en-US"/>
        </w:rPr>
        <w:t xml:space="preserve"> (a) Liang, X.-W.; Zheng, C.; You, S.-L. </w:t>
      </w:r>
      <w:r w:rsidRPr="000D2D4F">
        <w:rPr>
          <w:i/>
          <w:lang w:val="en-US"/>
        </w:rPr>
        <w:t>Chem. Eur. J</w:t>
      </w:r>
      <w:r w:rsidRPr="000D2D4F">
        <w:rPr>
          <w:lang w:val="en-US"/>
        </w:rPr>
        <w:t xml:space="preserve">. </w:t>
      </w:r>
      <w:r w:rsidRPr="000D2D4F">
        <w:rPr>
          <w:b/>
          <w:lang w:val="en-US"/>
        </w:rPr>
        <w:t>2016</w:t>
      </w:r>
      <w:r w:rsidRPr="000D2D4F">
        <w:rPr>
          <w:lang w:val="en-US"/>
        </w:rPr>
        <w:t xml:space="preserve">, </w:t>
      </w:r>
      <w:r w:rsidRPr="000D2D4F">
        <w:rPr>
          <w:i/>
          <w:lang w:val="en-US"/>
        </w:rPr>
        <w:t>22</w:t>
      </w:r>
      <w:r w:rsidRPr="000D2D4F">
        <w:rPr>
          <w:lang w:val="en-US"/>
        </w:rPr>
        <w:t xml:space="preserve">, 11918. (b) Roche, S. P.; </w:t>
      </w:r>
      <w:proofErr w:type="spellStart"/>
      <w:r w:rsidRPr="000D2D4F">
        <w:rPr>
          <w:lang w:val="en-US"/>
        </w:rPr>
        <w:t>Youte</w:t>
      </w:r>
      <w:proofErr w:type="spellEnd"/>
      <w:r w:rsidRPr="000D2D4F">
        <w:rPr>
          <w:lang w:val="en-US"/>
        </w:rPr>
        <w:t xml:space="preserve"> </w:t>
      </w:r>
      <w:proofErr w:type="spellStart"/>
      <w:r w:rsidRPr="000D2D4F">
        <w:rPr>
          <w:lang w:val="en-US"/>
        </w:rPr>
        <w:t>Tendoung</w:t>
      </w:r>
      <w:proofErr w:type="spellEnd"/>
      <w:r w:rsidRPr="000D2D4F">
        <w:rPr>
          <w:lang w:val="en-US"/>
        </w:rPr>
        <w:t xml:space="preserve">, J.-J.; </w:t>
      </w:r>
      <w:proofErr w:type="spellStart"/>
      <w:r w:rsidRPr="000D2D4F">
        <w:rPr>
          <w:lang w:val="en-US"/>
        </w:rPr>
        <w:t>Tréguier</w:t>
      </w:r>
      <w:proofErr w:type="spellEnd"/>
      <w:r w:rsidRPr="000D2D4F">
        <w:rPr>
          <w:lang w:val="en-US"/>
        </w:rPr>
        <w:t xml:space="preserve">, B. </w:t>
      </w:r>
      <w:r w:rsidRPr="000D2D4F">
        <w:rPr>
          <w:i/>
          <w:lang w:val="en-US"/>
        </w:rPr>
        <w:t>Tetrahedron</w:t>
      </w:r>
      <w:r w:rsidRPr="000D2D4F">
        <w:rPr>
          <w:lang w:val="en-US"/>
        </w:rPr>
        <w:t xml:space="preserve"> </w:t>
      </w:r>
      <w:r w:rsidRPr="000D2D4F">
        <w:rPr>
          <w:b/>
          <w:lang w:val="en-US"/>
        </w:rPr>
        <w:t>2015</w:t>
      </w:r>
      <w:r w:rsidRPr="000D2D4F">
        <w:rPr>
          <w:lang w:val="en-US"/>
        </w:rPr>
        <w:t xml:space="preserve">, </w:t>
      </w:r>
      <w:r w:rsidRPr="000D2D4F">
        <w:rPr>
          <w:i/>
          <w:lang w:val="en-US"/>
        </w:rPr>
        <w:t>71</w:t>
      </w:r>
      <w:r w:rsidRPr="000D2D4F">
        <w:rPr>
          <w:lang w:val="en-US"/>
        </w:rPr>
        <w:t xml:space="preserve">, 3549. (c) </w:t>
      </w:r>
      <w:proofErr w:type="spellStart"/>
      <w:r w:rsidRPr="000D2D4F">
        <w:rPr>
          <w:lang w:val="en-US"/>
        </w:rPr>
        <w:t>Zhuo</w:t>
      </w:r>
      <w:proofErr w:type="spellEnd"/>
      <w:r w:rsidRPr="000D2D4F">
        <w:rPr>
          <w:lang w:val="en-US"/>
        </w:rPr>
        <w:t xml:space="preserve">, C.-X.; Zhang, W.; You, S.-L. </w:t>
      </w:r>
      <w:proofErr w:type="spellStart"/>
      <w:r w:rsidRPr="000D2D4F">
        <w:rPr>
          <w:i/>
          <w:lang w:val="en-US"/>
        </w:rPr>
        <w:t>Angew</w:t>
      </w:r>
      <w:proofErr w:type="spellEnd"/>
      <w:r w:rsidRPr="000D2D4F">
        <w:rPr>
          <w:i/>
          <w:lang w:val="en-US"/>
        </w:rPr>
        <w:t>. Chem., Int. Ed</w:t>
      </w:r>
      <w:r w:rsidRPr="000D2D4F">
        <w:rPr>
          <w:lang w:val="en-US"/>
        </w:rPr>
        <w:t xml:space="preserve">. </w:t>
      </w:r>
      <w:r w:rsidRPr="000D2D4F">
        <w:rPr>
          <w:b/>
          <w:lang w:val="en-US"/>
        </w:rPr>
        <w:t>2012</w:t>
      </w:r>
      <w:r w:rsidRPr="000D2D4F">
        <w:rPr>
          <w:lang w:val="en-US"/>
        </w:rPr>
        <w:t xml:space="preserve">, </w:t>
      </w:r>
      <w:r w:rsidRPr="000D2D4F">
        <w:rPr>
          <w:i/>
          <w:lang w:val="en-US"/>
        </w:rPr>
        <w:t>51</w:t>
      </w:r>
      <w:r w:rsidRPr="000D2D4F">
        <w:rPr>
          <w:lang w:val="en-US"/>
        </w:rPr>
        <w:t xml:space="preserve">, 12662. (d) </w:t>
      </w:r>
      <w:proofErr w:type="spellStart"/>
      <w:r w:rsidRPr="000D2D4F">
        <w:rPr>
          <w:lang w:val="en-US"/>
        </w:rPr>
        <w:t>Zhuo</w:t>
      </w:r>
      <w:proofErr w:type="spellEnd"/>
      <w:r w:rsidRPr="000D2D4F">
        <w:rPr>
          <w:lang w:val="en-US"/>
        </w:rPr>
        <w:t xml:space="preserve">, C. X.; Zheng, C.; You, S.-L. </w:t>
      </w:r>
      <w:r w:rsidRPr="000D2D4F">
        <w:rPr>
          <w:i/>
          <w:lang w:val="en-US"/>
        </w:rPr>
        <w:t>Acc. Chem. Res</w:t>
      </w:r>
      <w:r w:rsidRPr="000D2D4F">
        <w:rPr>
          <w:lang w:val="en-US"/>
        </w:rPr>
        <w:t xml:space="preserve">. </w:t>
      </w:r>
      <w:r w:rsidRPr="000D2D4F">
        <w:rPr>
          <w:b/>
          <w:lang w:val="en-US"/>
        </w:rPr>
        <w:t>2014</w:t>
      </w:r>
      <w:r w:rsidRPr="000D2D4F">
        <w:rPr>
          <w:lang w:val="en-US"/>
        </w:rPr>
        <w:t xml:space="preserve">, </w:t>
      </w:r>
      <w:r w:rsidRPr="000D2D4F">
        <w:rPr>
          <w:i/>
          <w:lang w:val="en-US"/>
        </w:rPr>
        <w:t>47</w:t>
      </w:r>
      <w:r w:rsidRPr="000D2D4F">
        <w:rPr>
          <w:lang w:val="en-US"/>
        </w:rPr>
        <w:t xml:space="preserve">, 2558. (e) Zheng, C. You, S.-L. </w:t>
      </w:r>
      <w:proofErr w:type="spellStart"/>
      <w:r w:rsidRPr="000D2D4F">
        <w:rPr>
          <w:i/>
          <w:lang w:val="en-US"/>
        </w:rPr>
        <w:t>Chem</w:t>
      </w:r>
      <w:proofErr w:type="spellEnd"/>
      <w:r w:rsidRPr="000D2D4F">
        <w:rPr>
          <w:lang w:val="en-US"/>
        </w:rPr>
        <w:t xml:space="preserve"> </w:t>
      </w:r>
      <w:r w:rsidRPr="000D2D4F">
        <w:rPr>
          <w:b/>
          <w:lang w:val="en-US"/>
        </w:rPr>
        <w:t>2016</w:t>
      </w:r>
      <w:r w:rsidRPr="000D2D4F">
        <w:rPr>
          <w:lang w:val="en-US"/>
        </w:rPr>
        <w:t xml:space="preserve"> </w:t>
      </w:r>
      <w:r w:rsidRPr="000D2D4F">
        <w:rPr>
          <w:i/>
          <w:lang w:val="en-US"/>
        </w:rPr>
        <w:t>1</w:t>
      </w:r>
      <w:r w:rsidRPr="000D2D4F">
        <w:rPr>
          <w:lang w:val="en-US"/>
        </w:rPr>
        <w:t>, 830.</w:t>
      </w:r>
    </w:p>
    <w:p w14:paraId="292877AA" w14:textId="77777777" w:rsidR="00591591" w:rsidRPr="000D2D4F" w:rsidRDefault="00591591" w:rsidP="00D02295">
      <w:pPr>
        <w:pStyle w:val="Ref"/>
        <w:rPr>
          <w:lang w:val="en-US"/>
        </w:rPr>
      </w:pPr>
      <w:r w:rsidRPr="000D2D4F">
        <w:rPr>
          <w:lang w:val="en-US"/>
        </w:rPr>
        <w:t xml:space="preserve">For </w:t>
      </w:r>
      <w:r w:rsidR="004F26CA" w:rsidRPr="000D2D4F">
        <w:rPr>
          <w:lang w:val="en-US"/>
        </w:rPr>
        <w:t xml:space="preserve">the synthesis and biological properties of spirocycles, </w:t>
      </w:r>
      <w:r w:rsidR="00525940" w:rsidRPr="000D2D4F">
        <w:rPr>
          <w:lang w:val="en-US"/>
        </w:rPr>
        <w:t>see reference 7 and</w:t>
      </w:r>
      <w:r w:rsidR="00D02295" w:rsidRPr="000D2D4F">
        <w:rPr>
          <w:lang w:val="en-US"/>
        </w:rPr>
        <w:t>:</w:t>
      </w:r>
      <w:r w:rsidR="00525940" w:rsidRPr="000D2D4F">
        <w:rPr>
          <w:lang w:val="en-US"/>
        </w:rPr>
        <w:t xml:space="preserve"> </w:t>
      </w:r>
      <w:r w:rsidR="00D02295" w:rsidRPr="000D2D4F">
        <w:rPr>
          <w:lang w:val="en-US"/>
        </w:rPr>
        <w:t xml:space="preserve">(a) </w:t>
      </w:r>
      <w:r w:rsidR="004F26CA" w:rsidRPr="000D2D4F">
        <w:rPr>
          <w:lang w:val="en-US"/>
        </w:rPr>
        <w:t xml:space="preserve">Rios, R. </w:t>
      </w:r>
      <w:r w:rsidR="004F26CA" w:rsidRPr="000D2D4F">
        <w:rPr>
          <w:i/>
          <w:lang w:val="en-US"/>
        </w:rPr>
        <w:t xml:space="preserve">Chem. Soc. Rev. </w:t>
      </w:r>
      <w:r w:rsidR="004F26CA" w:rsidRPr="000D2D4F">
        <w:rPr>
          <w:b/>
          <w:lang w:val="en-US"/>
        </w:rPr>
        <w:t>2012</w:t>
      </w:r>
      <w:r w:rsidR="004F26CA" w:rsidRPr="000D2D4F">
        <w:rPr>
          <w:lang w:val="en-US"/>
        </w:rPr>
        <w:t xml:space="preserve">, </w:t>
      </w:r>
      <w:r w:rsidR="004F26CA" w:rsidRPr="000D2D4F">
        <w:rPr>
          <w:i/>
          <w:lang w:val="en-US"/>
        </w:rPr>
        <w:t>41</w:t>
      </w:r>
      <w:r w:rsidR="004F26CA" w:rsidRPr="000D2D4F">
        <w:rPr>
          <w:lang w:val="en-US"/>
        </w:rPr>
        <w:t xml:space="preserve">, 1060. (b) Franz, A. K.; </w:t>
      </w:r>
      <w:proofErr w:type="spellStart"/>
      <w:r w:rsidR="004F26CA" w:rsidRPr="000D2D4F">
        <w:rPr>
          <w:lang w:val="en-US"/>
        </w:rPr>
        <w:t>Hanhan</w:t>
      </w:r>
      <w:proofErr w:type="spellEnd"/>
      <w:r w:rsidR="004F26CA" w:rsidRPr="000D2D4F">
        <w:rPr>
          <w:lang w:val="en-US"/>
        </w:rPr>
        <w:t xml:space="preserve">, N. V.; Ball-Jones, N. R. </w:t>
      </w:r>
      <w:r w:rsidR="004F26CA" w:rsidRPr="000D2D4F">
        <w:rPr>
          <w:i/>
          <w:lang w:val="en-US"/>
        </w:rPr>
        <w:t xml:space="preserve">ACS </w:t>
      </w:r>
      <w:proofErr w:type="spellStart"/>
      <w:r w:rsidR="004F26CA" w:rsidRPr="000D2D4F">
        <w:rPr>
          <w:i/>
          <w:lang w:val="en-US"/>
        </w:rPr>
        <w:t>Catal</w:t>
      </w:r>
      <w:proofErr w:type="spellEnd"/>
      <w:r w:rsidR="004F26CA" w:rsidRPr="000D2D4F">
        <w:rPr>
          <w:i/>
          <w:lang w:val="en-US"/>
        </w:rPr>
        <w:t xml:space="preserve">. </w:t>
      </w:r>
      <w:r w:rsidR="004F26CA" w:rsidRPr="000D2D4F">
        <w:rPr>
          <w:b/>
          <w:lang w:val="en-US"/>
        </w:rPr>
        <w:t>2013</w:t>
      </w:r>
      <w:r w:rsidR="004F26CA" w:rsidRPr="000D2D4F">
        <w:rPr>
          <w:lang w:val="en-US"/>
        </w:rPr>
        <w:t xml:space="preserve">, </w:t>
      </w:r>
      <w:r w:rsidR="004F26CA" w:rsidRPr="000D2D4F">
        <w:rPr>
          <w:i/>
          <w:lang w:val="en-US"/>
        </w:rPr>
        <w:t>3</w:t>
      </w:r>
      <w:r w:rsidR="004F26CA" w:rsidRPr="000D2D4F">
        <w:rPr>
          <w:lang w:val="en-US"/>
        </w:rPr>
        <w:t>, 540.</w:t>
      </w:r>
      <w:r w:rsidR="00D02295" w:rsidRPr="000D2D4F">
        <w:rPr>
          <w:lang w:val="en-US"/>
        </w:rPr>
        <w:t xml:space="preserve"> (c) Zheng, Y.; Tice, C. M.; Singh, S. B. </w:t>
      </w:r>
      <w:proofErr w:type="spellStart"/>
      <w:r w:rsidR="00D02295" w:rsidRPr="000D2D4F">
        <w:rPr>
          <w:i/>
          <w:lang w:val="en-US"/>
        </w:rPr>
        <w:t>Bioorg</w:t>
      </w:r>
      <w:proofErr w:type="spellEnd"/>
      <w:r w:rsidR="00D02295" w:rsidRPr="000D2D4F">
        <w:rPr>
          <w:i/>
          <w:lang w:val="en-US"/>
        </w:rPr>
        <w:t>. Med. Chem. Lett</w:t>
      </w:r>
      <w:r w:rsidR="00D02295" w:rsidRPr="000D2D4F">
        <w:rPr>
          <w:lang w:val="en-US"/>
        </w:rPr>
        <w:t xml:space="preserve">. </w:t>
      </w:r>
      <w:r w:rsidR="00D02295" w:rsidRPr="000D2D4F">
        <w:rPr>
          <w:b/>
          <w:lang w:val="en-US"/>
        </w:rPr>
        <w:t>2014</w:t>
      </w:r>
      <w:r w:rsidR="00D02295" w:rsidRPr="000D2D4F">
        <w:rPr>
          <w:lang w:val="en-US"/>
        </w:rPr>
        <w:t xml:space="preserve">, </w:t>
      </w:r>
      <w:r w:rsidR="00D02295" w:rsidRPr="000D2D4F">
        <w:rPr>
          <w:i/>
          <w:lang w:val="en-US"/>
        </w:rPr>
        <w:t>24</w:t>
      </w:r>
      <w:r w:rsidR="00D02295" w:rsidRPr="000D2D4F">
        <w:rPr>
          <w:lang w:val="en-US"/>
        </w:rPr>
        <w:t xml:space="preserve">, 3673. (d) Zheng, Y.-J.; Tice, C. M. </w:t>
      </w:r>
      <w:r w:rsidR="00D02295" w:rsidRPr="000D2D4F">
        <w:rPr>
          <w:i/>
          <w:lang w:val="en-US"/>
        </w:rPr>
        <w:t xml:space="preserve">Expert </w:t>
      </w:r>
      <w:proofErr w:type="spellStart"/>
      <w:r w:rsidR="00D02295" w:rsidRPr="000D2D4F">
        <w:rPr>
          <w:i/>
          <w:lang w:val="en-US"/>
        </w:rPr>
        <w:t>Opin</w:t>
      </w:r>
      <w:proofErr w:type="spellEnd"/>
      <w:r w:rsidR="00D02295" w:rsidRPr="000D2D4F">
        <w:rPr>
          <w:i/>
          <w:lang w:val="en-US"/>
        </w:rPr>
        <w:t xml:space="preserve">. Drug </w:t>
      </w:r>
      <w:proofErr w:type="spellStart"/>
      <w:r w:rsidR="00D02295" w:rsidRPr="000D2D4F">
        <w:rPr>
          <w:i/>
          <w:lang w:val="en-US"/>
        </w:rPr>
        <w:t>Discov</w:t>
      </w:r>
      <w:proofErr w:type="spellEnd"/>
      <w:r w:rsidR="00D02295" w:rsidRPr="000D2D4F">
        <w:rPr>
          <w:lang w:val="en-US"/>
        </w:rPr>
        <w:t xml:space="preserve">. </w:t>
      </w:r>
      <w:r w:rsidR="00D02295" w:rsidRPr="000D2D4F">
        <w:rPr>
          <w:b/>
          <w:lang w:val="en-US"/>
        </w:rPr>
        <w:t>2016</w:t>
      </w:r>
      <w:r w:rsidR="00D02295" w:rsidRPr="000D2D4F">
        <w:rPr>
          <w:lang w:val="en-US"/>
        </w:rPr>
        <w:t xml:space="preserve">, </w:t>
      </w:r>
      <w:r w:rsidR="00D02295" w:rsidRPr="000D2D4F">
        <w:rPr>
          <w:i/>
          <w:lang w:val="en-US"/>
        </w:rPr>
        <w:t>11</w:t>
      </w:r>
      <w:r w:rsidR="00D02295" w:rsidRPr="000D2D4F">
        <w:rPr>
          <w:lang w:val="en-US"/>
        </w:rPr>
        <w:t xml:space="preserve">, 831. (e) Chambers, S. J.; </w:t>
      </w:r>
      <w:proofErr w:type="spellStart"/>
      <w:r w:rsidR="00D02295" w:rsidRPr="000D2D4F">
        <w:rPr>
          <w:lang w:val="en-US"/>
        </w:rPr>
        <w:t>Coulthard</w:t>
      </w:r>
      <w:proofErr w:type="spellEnd"/>
      <w:r w:rsidR="00D02295" w:rsidRPr="000D2D4F">
        <w:rPr>
          <w:lang w:val="en-US"/>
        </w:rPr>
        <w:t xml:space="preserve">, G.; Unsworth, W. P.; O’Brien, </w:t>
      </w:r>
      <w:r w:rsidR="00D02295" w:rsidRPr="000D2D4F">
        <w:rPr>
          <w:lang w:val="en-US"/>
        </w:rPr>
        <w:t xml:space="preserve">P.; Taylor, R. J. K. </w:t>
      </w:r>
      <w:r w:rsidR="00D02295" w:rsidRPr="000D2D4F">
        <w:rPr>
          <w:i/>
          <w:lang w:val="en-US"/>
        </w:rPr>
        <w:t>Chem. Eur. J</w:t>
      </w:r>
      <w:r w:rsidR="00D02295" w:rsidRPr="000D2D4F">
        <w:rPr>
          <w:lang w:val="en-US"/>
        </w:rPr>
        <w:t xml:space="preserve">. </w:t>
      </w:r>
      <w:r w:rsidR="00D02295" w:rsidRPr="000D2D4F">
        <w:rPr>
          <w:b/>
          <w:lang w:val="en-US"/>
        </w:rPr>
        <w:t>2016</w:t>
      </w:r>
      <w:r w:rsidR="00D02295" w:rsidRPr="000D2D4F">
        <w:rPr>
          <w:lang w:val="en-US"/>
        </w:rPr>
        <w:t xml:space="preserve">, </w:t>
      </w:r>
      <w:r w:rsidR="00D02295" w:rsidRPr="000D2D4F">
        <w:rPr>
          <w:i/>
          <w:lang w:val="en-US"/>
        </w:rPr>
        <w:t>22</w:t>
      </w:r>
      <w:r w:rsidR="00D02295" w:rsidRPr="000D2D4F">
        <w:rPr>
          <w:lang w:val="en-US"/>
        </w:rPr>
        <w:t xml:space="preserve">, 6496. (f) Müller, G.; </w:t>
      </w:r>
      <w:proofErr w:type="spellStart"/>
      <w:r w:rsidR="00D02295" w:rsidRPr="000D2D4F">
        <w:rPr>
          <w:lang w:val="en-US"/>
        </w:rPr>
        <w:t>Berkenbosch</w:t>
      </w:r>
      <w:proofErr w:type="spellEnd"/>
      <w:r w:rsidR="00D02295" w:rsidRPr="000D2D4F">
        <w:rPr>
          <w:lang w:val="en-US"/>
        </w:rPr>
        <w:t xml:space="preserve">, T.; </w:t>
      </w:r>
      <w:proofErr w:type="spellStart"/>
      <w:r w:rsidR="00D02295" w:rsidRPr="000D2D4F">
        <w:rPr>
          <w:lang w:val="en-US"/>
        </w:rPr>
        <w:t>Benningshof</w:t>
      </w:r>
      <w:proofErr w:type="spellEnd"/>
      <w:r w:rsidR="00D02295" w:rsidRPr="000D2D4F">
        <w:rPr>
          <w:lang w:val="en-US"/>
        </w:rPr>
        <w:t xml:space="preserve">, J. C. J.; </w:t>
      </w:r>
      <w:proofErr w:type="spellStart"/>
      <w:r w:rsidR="00D02295" w:rsidRPr="000D2D4F">
        <w:rPr>
          <w:lang w:val="en-US"/>
        </w:rPr>
        <w:t>Stumpfe</w:t>
      </w:r>
      <w:proofErr w:type="spellEnd"/>
      <w:r w:rsidR="00D02295" w:rsidRPr="000D2D4F">
        <w:rPr>
          <w:lang w:val="en-US"/>
        </w:rPr>
        <w:t xml:space="preserve">, D.; </w:t>
      </w:r>
      <w:proofErr w:type="spellStart"/>
      <w:r w:rsidR="00D02295" w:rsidRPr="000D2D4F">
        <w:rPr>
          <w:lang w:val="en-US"/>
        </w:rPr>
        <w:t>Bajorath</w:t>
      </w:r>
      <w:proofErr w:type="spellEnd"/>
      <w:r w:rsidR="00D02295" w:rsidRPr="000D2D4F">
        <w:rPr>
          <w:lang w:val="en-US"/>
        </w:rPr>
        <w:t xml:space="preserve">, J. </w:t>
      </w:r>
      <w:r w:rsidR="00D02295" w:rsidRPr="000D2D4F">
        <w:rPr>
          <w:i/>
          <w:lang w:val="en-US"/>
        </w:rPr>
        <w:t>Chem. Eur. J</w:t>
      </w:r>
      <w:r w:rsidR="00D02295" w:rsidRPr="000D2D4F">
        <w:rPr>
          <w:lang w:val="en-US"/>
        </w:rPr>
        <w:t xml:space="preserve">. </w:t>
      </w:r>
      <w:r w:rsidR="00D02295" w:rsidRPr="000D2D4F">
        <w:rPr>
          <w:b/>
          <w:lang w:val="en-US"/>
        </w:rPr>
        <w:t>2017</w:t>
      </w:r>
      <w:r w:rsidR="00D02295" w:rsidRPr="000D2D4F">
        <w:rPr>
          <w:lang w:val="en-US"/>
        </w:rPr>
        <w:t xml:space="preserve">, </w:t>
      </w:r>
      <w:r w:rsidR="00D02295" w:rsidRPr="000D2D4F">
        <w:rPr>
          <w:i/>
          <w:lang w:val="en-US"/>
        </w:rPr>
        <w:t>23</w:t>
      </w:r>
      <w:r w:rsidR="00D02295" w:rsidRPr="000D2D4F">
        <w:rPr>
          <w:lang w:val="en-US"/>
        </w:rPr>
        <w:t xml:space="preserve">, 703. (g) Adams, K.; Ball, A. K.; Birkett, J.; Brown, L.; Chappell, B.; Lo, P. K. T.; Patmore, N. J.; Rice, C. R.; Ryan, J.; </w:t>
      </w:r>
      <w:proofErr w:type="spellStart"/>
      <w:r w:rsidR="00D02295" w:rsidRPr="000D2D4F">
        <w:rPr>
          <w:lang w:val="en-US"/>
        </w:rPr>
        <w:t>Raubo</w:t>
      </w:r>
      <w:proofErr w:type="spellEnd"/>
      <w:r w:rsidR="00D02295" w:rsidRPr="000D2D4F">
        <w:rPr>
          <w:lang w:val="en-US"/>
        </w:rPr>
        <w:t xml:space="preserve">, P.; Sweeney, J. S. </w:t>
      </w:r>
      <w:r w:rsidR="00D02295" w:rsidRPr="000D2D4F">
        <w:rPr>
          <w:i/>
          <w:lang w:val="en-US"/>
        </w:rPr>
        <w:t xml:space="preserve">Nat. Chem. </w:t>
      </w:r>
      <w:r w:rsidR="00D02295" w:rsidRPr="000D2D4F">
        <w:rPr>
          <w:b/>
          <w:lang w:val="en-US"/>
        </w:rPr>
        <w:t>2017</w:t>
      </w:r>
      <w:r w:rsidR="00D02295" w:rsidRPr="000D2D4F">
        <w:rPr>
          <w:lang w:val="en-US"/>
        </w:rPr>
        <w:t xml:space="preserve">, </w:t>
      </w:r>
      <w:r w:rsidR="00D02295" w:rsidRPr="000D2D4F">
        <w:rPr>
          <w:i/>
          <w:lang w:val="en-US"/>
        </w:rPr>
        <w:t>9</w:t>
      </w:r>
      <w:r w:rsidR="00D02295" w:rsidRPr="000D2D4F">
        <w:rPr>
          <w:lang w:val="en-US"/>
        </w:rPr>
        <w:t xml:space="preserve">, 369. </w:t>
      </w:r>
    </w:p>
    <w:p w14:paraId="10838263" w14:textId="77777777" w:rsidR="00B90749" w:rsidRPr="000D2D4F" w:rsidRDefault="00B90749" w:rsidP="008F703E">
      <w:pPr>
        <w:pStyle w:val="Ref"/>
        <w:rPr>
          <w:lang w:val="en-US"/>
        </w:rPr>
      </w:pPr>
      <w:proofErr w:type="spellStart"/>
      <w:r w:rsidRPr="000D2D4F">
        <w:rPr>
          <w:lang w:val="en-US"/>
        </w:rPr>
        <w:t>Mézailles</w:t>
      </w:r>
      <w:proofErr w:type="spellEnd"/>
      <w:r w:rsidRPr="000D2D4F">
        <w:rPr>
          <w:lang w:val="en-US"/>
        </w:rPr>
        <w:t xml:space="preserve">, N.; Ricard, L.; </w:t>
      </w:r>
      <w:proofErr w:type="spellStart"/>
      <w:r w:rsidRPr="000D2D4F">
        <w:rPr>
          <w:lang w:val="en-US"/>
        </w:rPr>
        <w:t>Gagosz</w:t>
      </w:r>
      <w:proofErr w:type="spellEnd"/>
      <w:r w:rsidRPr="000D2D4F">
        <w:rPr>
          <w:lang w:val="en-US"/>
        </w:rPr>
        <w:t xml:space="preserve">, F. </w:t>
      </w:r>
      <w:r w:rsidRPr="000D2D4F">
        <w:rPr>
          <w:i/>
          <w:lang w:val="en-US"/>
        </w:rPr>
        <w:t xml:space="preserve">Org. Lett. </w:t>
      </w:r>
      <w:r w:rsidRPr="000D2D4F">
        <w:rPr>
          <w:b/>
          <w:lang w:val="en-US"/>
        </w:rPr>
        <w:t>2005</w:t>
      </w:r>
      <w:r w:rsidRPr="000D2D4F">
        <w:rPr>
          <w:lang w:val="en-US"/>
        </w:rPr>
        <w:t xml:space="preserve">, </w:t>
      </w:r>
      <w:r w:rsidRPr="000D2D4F">
        <w:rPr>
          <w:i/>
          <w:lang w:val="en-US"/>
        </w:rPr>
        <w:t>7</w:t>
      </w:r>
      <w:r w:rsidRPr="000D2D4F">
        <w:rPr>
          <w:lang w:val="en-US"/>
        </w:rPr>
        <w:t>, 4133.</w:t>
      </w:r>
    </w:p>
    <w:p w14:paraId="202DCA56" w14:textId="77777777" w:rsidR="00B90749" w:rsidRPr="000D2D4F" w:rsidRDefault="00B90749" w:rsidP="008F703E">
      <w:pPr>
        <w:pStyle w:val="Ref"/>
        <w:rPr>
          <w:lang w:val="en-US"/>
        </w:rPr>
      </w:pPr>
      <w:proofErr w:type="spellStart"/>
      <w:r w:rsidRPr="000D2D4F">
        <w:rPr>
          <w:lang w:val="en-US"/>
        </w:rPr>
        <w:t>Gronnier</w:t>
      </w:r>
      <w:proofErr w:type="spellEnd"/>
      <w:r w:rsidRPr="000D2D4F">
        <w:rPr>
          <w:lang w:val="en-US"/>
        </w:rPr>
        <w:t xml:space="preserve">, C.; </w:t>
      </w:r>
      <w:proofErr w:type="spellStart"/>
      <w:r w:rsidRPr="000D2D4F">
        <w:rPr>
          <w:lang w:val="en-US"/>
        </w:rPr>
        <w:t>Faudot</w:t>
      </w:r>
      <w:proofErr w:type="spellEnd"/>
      <w:r w:rsidRPr="000D2D4F">
        <w:rPr>
          <w:lang w:val="en-US"/>
        </w:rPr>
        <w:t xml:space="preserve"> </w:t>
      </w:r>
      <w:proofErr w:type="spellStart"/>
      <w:r w:rsidRPr="000D2D4F">
        <w:rPr>
          <w:lang w:val="en-US"/>
        </w:rPr>
        <w:t>dit</w:t>
      </w:r>
      <w:proofErr w:type="spellEnd"/>
      <w:r w:rsidRPr="000D2D4F">
        <w:rPr>
          <w:lang w:val="en-US"/>
        </w:rPr>
        <w:t xml:space="preserve"> Bel, P.; </w:t>
      </w:r>
      <w:proofErr w:type="spellStart"/>
      <w:r w:rsidRPr="000D2D4F">
        <w:rPr>
          <w:lang w:val="en-US"/>
        </w:rPr>
        <w:t>Henrion</w:t>
      </w:r>
      <w:proofErr w:type="spellEnd"/>
      <w:r w:rsidRPr="000D2D4F">
        <w:rPr>
          <w:lang w:val="en-US"/>
        </w:rPr>
        <w:t xml:space="preserve">, G.; Kramer, S.; </w:t>
      </w:r>
      <w:proofErr w:type="spellStart"/>
      <w:r w:rsidRPr="000D2D4F">
        <w:rPr>
          <w:lang w:val="en-US"/>
        </w:rPr>
        <w:t>Gagosz</w:t>
      </w:r>
      <w:proofErr w:type="spellEnd"/>
      <w:r w:rsidRPr="000D2D4F">
        <w:rPr>
          <w:lang w:val="en-US"/>
        </w:rPr>
        <w:t xml:space="preserve">, F. </w:t>
      </w:r>
      <w:r w:rsidRPr="000D2D4F">
        <w:rPr>
          <w:i/>
          <w:lang w:val="en-US"/>
        </w:rPr>
        <w:t xml:space="preserve">Org. Lett. </w:t>
      </w:r>
      <w:r w:rsidRPr="000D2D4F">
        <w:rPr>
          <w:b/>
          <w:lang w:val="en-US"/>
        </w:rPr>
        <w:t>2014</w:t>
      </w:r>
      <w:r w:rsidRPr="000D2D4F">
        <w:rPr>
          <w:lang w:val="en-US"/>
        </w:rPr>
        <w:t xml:space="preserve">, </w:t>
      </w:r>
      <w:r w:rsidRPr="000D2D4F">
        <w:rPr>
          <w:i/>
          <w:lang w:val="en-US"/>
        </w:rPr>
        <w:t>16</w:t>
      </w:r>
      <w:r w:rsidRPr="000D2D4F">
        <w:rPr>
          <w:lang w:val="en-US"/>
        </w:rPr>
        <w:t xml:space="preserve">, 2092. </w:t>
      </w:r>
    </w:p>
    <w:p w14:paraId="17B80BD4" w14:textId="77777777" w:rsidR="00816947" w:rsidRPr="000D2D4F" w:rsidRDefault="00816947" w:rsidP="008F703E">
      <w:pPr>
        <w:pStyle w:val="Ref"/>
        <w:rPr>
          <w:lang w:val="en-US"/>
        </w:rPr>
      </w:pPr>
      <w:r w:rsidRPr="000D2D4F">
        <w:rPr>
          <w:lang w:val="en-US"/>
        </w:rPr>
        <w:t xml:space="preserve">For reviews on gold catalysis, see: </w:t>
      </w:r>
      <w:r w:rsidR="00932624" w:rsidRPr="000D2D4F">
        <w:rPr>
          <w:lang w:val="en-US"/>
        </w:rPr>
        <w:t xml:space="preserve">(a) </w:t>
      </w:r>
      <w:proofErr w:type="spellStart"/>
      <w:r w:rsidRPr="000D2D4F">
        <w:rPr>
          <w:lang w:val="en-US"/>
        </w:rPr>
        <w:t>Fürstner</w:t>
      </w:r>
      <w:proofErr w:type="spellEnd"/>
      <w:r w:rsidRPr="000D2D4F">
        <w:rPr>
          <w:lang w:val="en-US"/>
        </w:rPr>
        <w:t xml:space="preserve">, </w:t>
      </w:r>
      <w:r w:rsidR="00932624" w:rsidRPr="000D2D4F">
        <w:rPr>
          <w:lang w:val="en-US"/>
        </w:rPr>
        <w:t xml:space="preserve">A. </w:t>
      </w:r>
      <w:r w:rsidR="00932624" w:rsidRPr="000D2D4F">
        <w:rPr>
          <w:i/>
          <w:lang w:val="en-US"/>
        </w:rPr>
        <w:t xml:space="preserve">Chem. Soc. Rev. </w:t>
      </w:r>
      <w:r w:rsidR="00932624" w:rsidRPr="000D2D4F">
        <w:rPr>
          <w:b/>
          <w:lang w:val="en-US"/>
        </w:rPr>
        <w:t>2009</w:t>
      </w:r>
      <w:r w:rsidR="00932624" w:rsidRPr="000D2D4F">
        <w:rPr>
          <w:lang w:val="en-US"/>
        </w:rPr>
        <w:t xml:space="preserve">, </w:t>
      </w:r>
      <w:r w:rsidR="00932624" w:rsidRPr="000D2D4F">
        <w:rPr>
          <w:i/>
          <w:lang w:val="en-US"/>
        </w:rPr>
        <w:t>38</w:t>
      </w:r>
      <w:r w:rsidR="00DD2CD3" w:rsidRPr="000D2D4F">
        <w:rPr>
          <w:lang w:val="en-US"/>
        </w:rPr>
        <w:t>, 3208.</w:t>
      </w:r>
      <w:r w:rsidR="00932624" w:rsidRPr="000D2D4F">
        <w:rPr>
          <w:lang w:val="en-US"/>
        </w:rPr>
        <w:t xml:space="preserve"> (b) Jiménez-</w:t>
      </w:r>
      <w:proofErr w:type="spellStart"/>
      <w:r w:rsidR="00932624" w:rsidRPr="000D2D4F">
        <w:rPr>
          <w:lang w:val="en-US"/>
        </w:rPr>
        <w:t>Núñez</w:t>
      </w:r>
      <w:proofErr w:type="spellEnd"/>
      <w:r w:rsidR="00932624" w:rsidRPr="000D2D4F">
        <w:rPr>
          <w:lang w:val="en-US"/>
        </w:rPr>
        <w:t xml:space="preserve">, E.; </w:t>
      </w:r>
      <w:proofErr w:type="spellStart"/>
      <w:r w:rsidR="00932624" w:rsidRPr="000D2D4F">
        <w:rPr>
          <w:lang w:val="en-US"/>
        </w:rPr>
        <w:t>Echavarren</w:t>
      </w:r>
      <w:proofErr w:type="spellEnd"/>
      <w:r w:rsidR="00932624" w:rsidRPr="000D2D4F">
        <w:rPr>
          <w:lang w:val="en-US"/>
        </w:rPr>
        <w:t xml:space="preserve">, A. M. </w:t>
      </w:r>
      <w:r w:rsidR="00932624" w:rsidRPr="000D2D4F">
        <w:rPr>
          <w:i/>
          <w:lang w:val="en-US"/>
        </w:rPr>
        <w:t xml:space="preserve">Chem. Rev. </w:t>
      </w:r>
      <w:r w:rsidR="00932624" w:rsidRPr="000D2D4F">
        <w:rPr>
          <w:b/>
          <w:lang w:val="en-US"/>
        </w:rPr>
        <w:t>2008</w:t>
      </w:r>
      <w:r w:rsidR="00932624" w:rsidRPr="000D2D4F">
        <w:rPr>
          <w:lang w:val="en-US"/>
        </w:rPr>
        <w:t xml:space="preserve">, </w:t>
      </w:r>
      <w:r w:rsidR="00932624" w:rsidRPr="000D2D4F">
        <w:rPr>
          <w:i/>
          <w:lang w:val="en-US"/>
        </w:rPr>
        <w:t>108</w:t>
      </w:r>
      <w:r w:rsidR="00DD2CD3" w:rsidRPr="000D2D4F">
        <w:rPr>
          <w:lang w:val="en-US"/>
        </w:rPr>
        <w:t>, 3326.</w:t>
      </w:r>
      <w:r w:rsidR="00932624" w:rsidRPr="000D2D4F">
        <w:rPr>
          <w:lang w:val="en-US"/>
        </w:rPr>
        <w:t xml:space="preserve"> (c) Li, Z.; Brower, C.; He, C. </w:t>
      </w:r>
      <w:r w:rsidR="00932624" w:rsidRPr="000D2D4F">
        <w:rPr>
          <w:i/>
          <w:lang w:val="en-US"/>
        </w:rPr>
        <w:t xml:space="preserve">Chem. Rev. </w:t>
      </w:r>
      <w:r w:rsidR="00932624" w:rsidRPr="000D2D4F">
        <w:rPr>
          <w:b/>
          <w:lang w:val="en-US"/>
        </w:rPr>
        <w:t>2008</w:t>
      </w:r>
      <w:r w:rsidR="00932624" w:rsidRPr="000D2D4F">
        <w:rPr>
          <w:lang w:val="en-US"/>
        </w:rPr>
        <w:t xml:space="preserve">, </w:t>
      </w:r>
      <w:r w:rsidR="00932624" w:rsidRPr="000D2D4F">
        <w:rPr>
          <w:i/>
          <w:lang w:val="en-US"/>
        </w:rPr>
        <w:t>108</w:t>
      </w:r>
      <w:r w:rsidR="00932624" w:rsidRPr="000D2D4F">
        <w:rPr>
          <w:lang w:val="en-US"/>
        </w:rPr>
        <w:t>, 3351.</w:t>
      </w:r>
    </w:p>
    <w:p w14:paraId="0AAA7B8B" w14:textId="566904A4" w:rsidR="00803B5E" w:rsidRPr="000D2D4F" w:rsidRDefault="004F26CA" w:rsidP="008F5A76">
      <w:pPr>
        <w:pStyle w:val="Ref"/>
        <w:rPr>
          <w:lang w:val="en-US"/>
        </w:rPr>
      </w:pPr>
      <w:r w:rsidRPr="000D2D4F">
        <w:rPr>
          <w:lang w:val="en-US"/>
        </w:rPr>
        <w:t xml:space="preserve">For the use of </w:t>
      </w:r>
      <w:proofErr w:type="spellStart"/>
      <w:r w:rsidR="00803B5E" w:rsidRPr="000D2D4F">
        <w:rPr>
          <w:lang w:val="en-US"/>
        </w:rPr>
        <w:t>ReactIR</w:t>
      </w:r>
      <w:r w:rsidR="001C1E5E" w:rsidRPr="000D2D4F">
        <w:rPr>
          <w:vertAlign w:val="superscript"/>
          <w:lang w:val="en-US"/>
        </w:rPr>
        <w:t>TM</w:t>
      </w:r>
      <w:proofErr w:type="spellEnd"/>
      <w:r w:rsidR="008F5A76" w:rsidRPr="000D2D4F">
        <w:rPr>
          <w:lang w:val="en-US"/>
        </w:rPr>
        <w:t xml:space="preserve"> </w:t>
      </w:r>
      <w:r w:rsidRPr="000D2D4F">
        <w:rPr>
          <w:lang w:val="en-US"/>
        </w:rPr>
        <w:t>to monitor similar reactions</w:t>
      </w:r>
      <w:r w:rsidR="0002671F" w:rsidRPr="000D2D4F">
        <w:rPr>
          <w:lang w:val="en-US"/>
        </w:rPr>
        <w:t>,</w:t>
      </w:r>
      <w:r w:rsidRPr="000D2D4F">
        <w:rPr>
          <w:lang w:val="en-US"/>
        </w:rPr>
        <w:t xml:space="preserve"> see reference 4d and:</w:t>
      </w:r>
      <w:r w:rsidR="0030743E" w:rsidRPr="000D2D4F">
        <w:rPr>
          <w:lang w:val="en-US"/>
        </w:rPr>
        <w:t xml:space="preserve"> </w:t>
      </w:r>
      <w:r w:rsidR="008F5A76" w:rsidRPr="000D2D4F">
        <w:rPr>
          <w:lang w:val="en-US"/>
        </w:rPr>
        <w:t xml:space="preserve">Unsworth, W. P.; </w:t>
      </w:r>
      <w:proofErr w:type="spellStart"/>
      <w:r w:rsidR="008F5A76" w:rsidRPr="000D2D4F">
        <w:rPr>
          <w:lang w:val="en-US"/>
        </w:rPr>
        <w:t>Kitsiou</w:t>
      </w:r>
      <w:proofErr w:type="spellEnd"/>
      <w:r w:rsidR="008F5A76" w:rsidRPr="000D2D4F">
        <w:rPr>
          <w:lang w:val="en-US"/>
        </w:rPr>
        <w:t xml:space="preserve">, C.; Taylor, R. J. K. </w:t>
      </w:r>
      <w:r w:rsidR="008F5A76" w:rsidRPr="000D2D4F">
        <w:rPr>
          <w:i/>
          <w:lang w:val="en-US"/>
        </w:rPr>
        <w:t>Org. Lett</w:t>
      </w:r>
      <w:r w:rsidR="008F5A76" w:rsidRPr="000D2D4F">
        <w:rPr>
          <w:lang w:val="en-US"/>
        </w:rPr>
        <w:t xml:space="preserve">. </w:t>
      </w:r>
      <w:r w:rsidR="008F5A76" w:rsidRPr="000D2D4F">
        <w:rPr>
          <w:b/>
          <w:lang w:val="en-US"/>
        </w:rPr>
        <w:t>2013</w:t>
      </w:r>
      <w:r w:rsidR="008F5A76" w:rsidRPr="000D2D4F">
        <w:rPr>
          <w:lang w:val="en-US"/>
        </w:rPr>
        <w:t xml:space="preserve">, </w:t>
      </w:r>
      <w:r w:rsidR="008F5A76" w:rsidRPr="000D2D4F">
        <w:rPr>
          <w:i/>
          <w:lang w:val="en-US"/>
        </w:rPr>
        <w:t>15</w:t>
      </w:r>
      <w:r w:rsidR="008F5A76" w:rsidRPr="000D2D4F">
        <w:rPr>
          <w:lang w:val="en-US"/>
        </w:rPr>
        <w:t>, 258</w:t>
      </w:r>
    </w:p>
    <w:p w14:paraId="49522776" w14:textId="7DD31752" w:rsidR="008E08BF" w:rsidRPr="000D2D4F" w:rsidRDefault="008E08BF" w:rsidP="008F703E">
      <w:pPr>
        <w:pStyle w:val="Ref"/>
        <w:rPr>
          <w:lang w:val="en-US"/>
        </w:rPr>
      </w:pPr>
      <w:r w:rsidRPr="000D2D4F">
        <w:rPr>
          <w:lang w:val="en-US"/>
        </w:rPr>
        <w:t xml:space="preserve">Ynones </w:t>
      </w:r>
      <w:r w:rsidRPr="000D2D4F">
        <w:rPr>
          <w:b/>
          <w:lang w:val="en-US"/>
        </w:rPr>
        <w:t>1b</w:t>
      </w:r>
      <w:r w:rsidRPr="000D2D4F">
        <w:rPr>
          <w:lang w:val="en-US"/>
        </w:rPr>
        <w:t xml:space="preserve">, </w:t>
      </w:r>
      <w:r w:rsidRPr="000D2D4F">
        <w:rPr>
          <w:b/>
          <w:lang w:val="en-US"/>
        </w:rPr>
        <w:t>1d</w:t>
      </w:r>
      <w:r w:rsidRPr="000D2D4F">
        <w:rPr>
          <w:lang w:val="en-US"/>
        </w:rPr>
        <w:t xml:space="preserve"> and </w:t>
      </w:r>
      <w:r w:rsidRPr="000D2D4F">
        <w:rPr>
          <w:b/>
          <w:lang w:val="en-US"/>
        </w:rPr>
        <w:t xml:space="preserve">1e </w:t>
      </w:r>
      <w:r w:rsidRPr="000D2D4F">
        <w:rPr>
          <w:lang w:val="en-US"/>
        </w:rPr>
        <w:t>are novel compounds</w:t>
      </w:r>
      <w:r w:rsidR="0002671F" w:rsidRPr="000D2D4F">
        <w:rPr>
          <w:lang w:val="en-US"/>
        </w:rPr>
        <w:t>.</w:t>
      </w:r>
      <w:r w:rsidRPr="000D2D4F">
        <w:rPr>
          <w:lang w:val="en-US"/>
        </w:rPr>
        <w:t xml:space="preserve"> </w:t>
      </w:r>
      <w:r w:rsidR="0002671F" w:rsidRPr="000D2D4F">
        <w:rPr>
          <w:lang w:val="en-US"/>
        </w:rPr>
        <w:t>Y</w:t>
      </w:r>
      <w:r w:rsidRPr="000D2D4F">
        <w:rPr>
          <w:lang w:val="en-US"/>
        </w:rPr>
        <w:t xml:space="preserve">none </w:t>
      </w:r>
      <w:r w:rsidRPr="000D2D4F">
        <w:rPr>
          <w:b/>
          <w:lang w:val="en-US"/>
        </w:rPr>
        <w:t xml:space="preserve">1c </w:t>
      </w:r>
      <w:r w:rsidRPr="000D2D4F">
        <w:rPr>
          <w:lang w:val="en-US"/>
        </w:rPr>
        <w:t xml:space="preserve">has been used in a related study by Van der </w:t>
      </w:r>
      <w:proofErr w:type="spellStart"/>
      <w:r w:rsidRPr="000D2D4F">
        <w:rPr>
          <w:lang w:val="en-US"/>
        </w:rPr>
        <w:t>Eycken</w:t>
      </w:r>
      <w:proofErr w:type="spellEnd"/>
      <w:r w:rsidRPr="000D2D4F">
        <w:rPr>
          <w:lang w:val="en-US"/>
        </w:rPr>
        <w:t xml:space="preserve"> and co-workers (reference 8).</w:t>
      </w:r>
    </w:p>
    <w:p w14:paraId="26328F57" w14:textId="029FCA2A" w:rsidR="00232857" w:rsidRPr="000D2D4F" w:rsidRDefault="00232857" w:rsidP="00232857">
      <w:pPr>
        <w:pStyle w:val="Ref"/>
        <w:rPr>
          <w:lang w:val="en-US"/>
        </w:rPr>
      </w:pPr>
      <w:r w:rsidRPr="000D2D4F">
        <w:rPr>
          <w:lang w:val="en-US"/>
        </w:rPr>
        <w:t>(a) For the s</w:t>
      </w:r>
      <w:r w:rsidR="00984DA7" w:rsidRPr="000D2D4F">
        <w:rPr>
          <w:lang w:val="en-US"/>
        </w:rPr>
        <w:t>tructural characteris</w:t>
      </w:r>
      <w:r w:rsidRPr="000D2D4F">
        <w:rPr>
          <w:lang w:val="en-US"/>
        </w:rPr>
        <w:t xml:space="preserve">ation of silver(I) phosphine complexes see: (a) </w:t>
      </w:r>
      <w:proofErr w:type="spellStart"/>
      <w:r w:rsidRPr="000D2D4F">
        <w:rPr>
          <w:lang w:val="en-US"/>
        </w:rPr>
        <w:t>Bardajı</w:t>
      </w:r>
      <w:proofErr w:type="spellEnd"/>
      <w:r w:rsidRPr="000D2D4F">
        <w:rPr>
          <w:lang w:val="en-US"/>
        </w:rPr>
        <w:t xml:space="preserve">́, M.; Crespo, O.; Laguna, A.; </w:t>
      </w:r>
      <w:proofErr w:type="spellStart"/>
      <w:r w:rsidRPr="000D2D4F">
        <w:rPr>
          <w:lang w:val="en-US"/>
        </w:rPr>
        <w:t>Fische</w:t>
      </w:r>
      <w:proofErr w:type="spellEnd"/>
      <w:r w:rsidRPr="000D2D4F">
        <w:rPr>
          <w:lang w:val="en-US"/>
        </w:rPr>
        <w:t xml:space="preserve">, A. K. </w:t>
      </w:r>
      <w:proofErr w:type="spellStart"/>
      <w:r w:rsidRPr="000D2D4F">
        <w:rPr>
          <w:i/>
          <w:lang w:val="en-US"/>
        </w:rPr>
        <w:t>Inorg</w:t>
      </w:r>
      <w:proofErr w:type="spellEnd"/>
      <w:r w:rsidRPr="000D2D4F">
        <w:rPr>
          <w:i/>
          <w:lang w:val="en-US"/>
        </w:rPr>
        <w:t xml:space="preserve">. </w:t>
      </w:r>
      <w:proofErr w:type="spellStart"/>
      <w:r w:rsidRPr="000D2D4F">
        <w:rPr>
          <w:i/>
          <w:lang w:val="en-US"/>
        </w:rPr>
        <w:t>Chim</w:t>
      </w:r>
      <w:proofErr w:type="spellEnd"/>
      <w:r w:rsidRPr="000D2D4F">
        <w:rPr>
          <w:i/>
          <w:lang w:val="en-US"/>
        </w:rPr>
        <w:t>. Acta</w:t>
      </w:r>
      <w:r w:rsidRPr="000D2D4F">
        <w:rPr>
          <w:lang w:val="en-US"/>
        </w:rPr>
        <w:t xml:space="preserve"> </w:t>
      </w:r>
      <w:r w:rsidRPr="000D2D4F">
        <w:rPr>
          <w:b/>
          <w:lang w:val="en-US"/>
        </w:rPr>
        <w:t>2000</w:t>
      </w:r>
      <w:r w:rsidRPr="000D2D4F">
        <w:rPr>
          <w:lang w:val="en-US"/>
        </w:rPr>
        <w:t xml:space="preserve">, </w:t>
      </w:r>
      <w:r w:rsidRPr="000D2D4F">
        <w:rPr>
          <w:i/>
          <w:lang w:val="en-US"/>
        </w:rPr>
        <w:t>304</w:t>
      </w:r>
      <w:r w:rsidRPr="000D2D4F">
        <w:rPr>
          <w:lang w:val="en-US"/>
        </w:rPr>
        <w:t xml:space="preserve">, 7; (b) </w:t>
      </w:r>
      <w:proofErr w:type="spellStart"/>
      <w:r w:rsidRPr="000D2D4F">
        <w:rPr>
          <w:lang w:val="en-US"/>
        </w:rPr>
        <w:t>Lettko</w:t>
      </w:r>
      <w:proofErr w:type="spellEnd"/>
      <w:r w:rsidRPr="000D2D4F">
        <w:rPr>
          <w:lang w:val="en-US"/>
        </w:rPr>
        <w:t>, L.; Wood, J. S.; Rausch, M. D</w:t>
      </w:r>
      <w:r w:rsidRPr="000D2D4F">
        <w:rPr>
          <w:i/>
          <w:lang w:val="en-US"/>
        </w:rPr>
        <w:t xml:space="preserve">. </w:t>
      </w:r>
      <w:proofErr w:type="spellStart"/>
      <w:r w:rsidRPr="000D2D4F">
        <w:rPr>
          <w:i/>
          <w:lang w:val="en-US"/>
        </w:rPr>
        <w:t>Inorg</w:t>
      </w:r>
      <w:proofErr w:type="spellEnd"/>
      <w:r w:rsidRPr="000D2D4F">
        <w:rPr>
          <w:i/>
          <w:lang w:val="en-US"/>
        </w:rPr>
        <w:t xml:space="preserve">. </w:t>
      </w:r>
      <w:proofErr w:type="spellStart"/>
      <w:r w:rsidRPr="000D2D4F">
        <w:rPr>
          <w:i/>
          <w:lang w:val="en-US"/>
        </w:rPr>
        <w:t>Chim</w:t>
      </w:r>
      <w:proofErr w:type="spellEnd"/>
      <w:r w:rsidRPr="000D2D4F">
        <w:rPr>
          <w:i/>
          <w:lang w:val="en-US"/>
        </w:rPr>
        <w:t xml:space="preserve">. Acta </w:t>
      </w:r>
      <w:r w:rsidRPr="000D2D4F">
        <w:rPr>
          <w:b/>
          <w:lang w:val="en-US"/>
        </w:rPr>
        <w:t>2000</w:t>
      </w:r>
      <w:r w:rsidRPr="000D2D4F">
        <w:rPr>
          <w:lang w:val="en-US"/>
        </w:rPr>
        <w:t xml:space="preserve">, </w:t>
      </w:r>
      <w:r w:rsidRPr="000D2D4F">
        <w:rPr>
          <w:i/>
          <w:lang w:val="en-US"/>
        </w:rPr>
        <w:t>308</w:t>
      </w:r>
      <w:r w:rsidRPr="000D2D4F">
        <w:rPr>
          <w:lang w:val="en-US"/>
        </w:rPr>
        <w:t>, 37.</w:t>
      </w:r>
    </w:p>
    <w:p w14:paraId="471B55DE" w14:textId="496DBA76" w:rsidR="00000CEF" w:rsidRPr="000D2D4F" w:rsidRDefault="00000CEF" w:rsidP="00232857">
      <w:pPr>
        <w:pStyle w:val="Ref"/>
        <w:rPr>
          <w:lang w:val="en-US"/>
        </w:rPr>
      </w:pPr>
      <w:proofErr w:type="spellStart"/>
      <w:r w:rsidRPr="000D2D4F">
        <w:rPr>
          <w:lang w:val="en-US"/>
        </w:rPr>
        <w:t>Magné</w:t>
      </w:r>
      <w:proofErr w:type="spellEnd"/>
      <w:r w:rsidRPr="000D2D4F">
        <w:rPr>
          <w:lang w:val="en-US"/>
        </w:rPr>
        <w:t xml:space="preserve">, V.; </w:t>
      </w:r>
      <w:proofErr w:type="spellStart"/>
      <w:r w:rsidRPr="000D2D4F">
        <w:rPr>
          <w:lang w:val="en-US"/>
        </w:rPr>
        <w:t>Marinettim</w:t>
      </w:r>
      <w:proofErr w:type="spellEnd"/>
      <w:r w:rsidRPr="000D2D4F">
        <w:rPr>
          <w:lang w:val="en-US"/>
        </w:rPr>
        <w:t xml:space="preserve"> A.; </w:t>
      </w:r>
      <w:proofErr w:type="spellStart"/>
      <w:r w:rsidRPr="000D2D4F">
        <w:rPr>
          <w:lang w:val="en-US"/>
        </w:rPr>
        <w:t>Gandon</w:t>
      </w:r>
      <w:proofErr w:type="spellEnd"/>
      <w:r w:rsidRPr="000D2D4F">
        <w:rPr>
          <w:lang w:val="en-US"/>
        </w:rPr>
        <w:t xml:space="preserve">, V.; </w:t>
      </w:r>
      <w:proofErr w:type="spellStart"/>
      <w:r w:rsidRPr="000D2D4F">
        <w:rPr>
          <w:lang w:val="en-US"/>
        </w:rPr>
        <w:t>Voituriez</w:t>
      </w:r>
      <w:proofErr w:type="spellEnd"/>
      <w:r w:rsidRPr="000D2D4F">
        <w:rPr>
          <w:lang w:val="en-US"/>
        </w:rPr>
        <w:t xml:space="preserve">, A.; </w:t>
      </w:r>
      <w:proofErr w:type="spellStart"/>
      <w:r w:rsidRPr="000D2D4F">
        <w:rPr>
          <w:lang w:val="en-US"/>
        </w:rPr>
        <w:t>Guinchard</w:t>
      </w:r>
      <w:proofErr w:type="spellEnd"/>
      <w:r w:rsidRPr="000D2D4F">
        <w:rPr>
          <w:lang w:val="en-US"/>
        </w:rPr>
        <w:t xml:space="preserve">, X. </w:t>
      </w:r>
      <w:r w:rsidRPr="000D2D4F">
        <w:rPr>
          <w:i/>
          <w:lang w:val="en-US"/>
        </w:rPr>
        <w:t xml:space="preserve">Adv. Synth. </w:t>
      </w:r>
      <w:proofErr w:type="spellStart"/>
      <w:r w:rsidRPr="000D2D4F">
        <w:rPr>
          <w:i/>
          <w:lang w:val="en-US"/>
        </w:rPr>
        <w:t>Catal</w:t>
      </w:r>
      <w:proofErr w:type="spellEnd"/>
      <w:r w:rsidRPr="000D2D4F">
        <w:rPr>
          <w:i/>
          <w:lang w:val="en-US"/>
        </w:rPr>
        <w:t xml:space="preserve">. </w:t>
      </w:r>
      <w:r w:rsidRPr="000D2D4F">
        <w:rPr>
          <w:b/>
          <w:lang w:val="en-US"/>
        </w:rPr>
        <w:t>2017</w:t>
      </w:r>
      <w:r w:rsidRPr="000D2D4F">
        <w:rPr>
          <w:lang w:val="en-US"/>
        </w:rPr>
        <w:t xml:space="preserve">, </w:t>
      </w:r>
      <w:r w:rsidRPr="000D2D4F">
        <w:rPr>
          <w:i/>
          <w:lang w:val="en-US"/>
        </w:rPr>
        <w:t>359</w:t>
      </w:r>
      <w:r w:rsidRPr="000D2D4F">
        <w:rPr>
          <w:lang w:val="en-US"/>
        </w:rPr>
        <w:t>, 4036.</w:t>
      </w:r>
    </w:p>
    <w:p w14:paraId="5602C404" w14:textId="3D8ED3F9" w:rsidR="002E4B1F" w:rsidRPr="000D2D4F" w:rsidRDefault="002E4B1F" w:rsidP="00232857">
      <w:pPr>
        <w:pStyle w:val="Ref"/>
        <w:rPr>
          <w:lang w:val="en-US"/>
        </w:rPr>
      </w:pPr>
      <w:r w:rsidRPr="000D2D4F">
        <w:rPr>
          <w:lang w:val="en-US"/>
        </w:rPr>
        <w:t xml:space="preserve">Unfortunately, we were unable to directly observe a spirocyclic intermediate during the earlier described </w:t>
      </w:r>
      <w:proofErr w:type="spellStart"/>
      <w:r w:rsidRPr="000D2D4F">
        <w:rPr>
          <w:lang w:val="en-US"/>
        </w:rPr>
        <w:t>ReactIR</w:t>
      </w:r>
      <w:proofErr w:type="spellEnd"/>
      <w:r w:rsidRPr="000D2D4F">
        <w:rPr>
          <w:lang w:val="en-US"/>
        </w:rPr>
        <w:t xml:space="preserve"> studies on the Au(I) reaction system.</w:t>
      </w:r>
    </w:p>
    <w:p w14:paraId="2B66DA5D" w14:textId="05936C84" w:rsidR="00E81DEC" w:rsidRPr="000D2D4F" w:rsidRDefault="00E81DEC" w:rsidP="00232857">
      <w:pPr>
        <w:pStyle w:val="Ref"/>
        <w:rPr>
          <w:lang w:val="en-US"/>
        </w:rPr>
      </w:pPr>
      <w:r w:rsidRPr="000D2D4F">
        <w:rPr>
          <w:lang w:val="en-US"/>
        </w:rPr>
        <w:t xml:space="preserve">To corroborate this, we had hoped that adding 1 equivalent of propanoic acid to the typical Au(I) mediated reaction of </w:t>
      </w:r>
      <w:r w:rsidRPr="000D2D4F">
        <w:rPr>
          <w:b/>
          <w:lang w:val="en-US"/>
        </w:rPr>
        <w:t xml:space="preserve">1a </w:t>
      </w:r>
      <w:r w:rsidRPr="000D2D4F">
        <w:rPr>
          <w:lang w:val="en-US"/>
        </w:rPr>
        <w:t xml:space="preserve">would enable spirocycle </w:t>
      </w:r>
      <w:r w:rsidRPr="000D2D4F">
        <w:rPr>
          <w:b/>
          <w:lang w:val="en-US"/>
        </w:rPr>
        <w:t xml:space="preserve">6a </w:t>
      </w:r>
      <w:r w:rsidRPr="000D2D4F">
        <w:rPr>
          <w:lang w:val="en-US"/>
        </w:rPr>
        <w:t xml:space="preserve">to be produced, rather than carbazole </w:t>
      </w:r>
      <w:r w:rsidRPr="000D2D4F">
        <w:rPr>
          <w:b/>
          <w:lang w:val="en-US"/>
        </w:rPr>
        <w:t>5a</w:t>
      </w:r>
      <w:r w:rsidRPr="000D2D4F">
        <w:rPr>
          <w:lang w:val="en-US"/>
        </w:rPr>
        <w:t>,</w:t>
      </w:r>
      <w:r w:rsidRPr="000D2D4F">
        <w:rPr>
          <w:b/>
          <w:lang w:val="en-US"/>
        </w:rPr>
        <w:t xml:space="preserve"> </w:t>
      </w:r>
      <w:r w:rsidRPr="000D2D4F">
        <w:rPr>
          <w:lang w:val="en-US"/>
        </w:rPr>
        <w:t xml:space="preserve">by facilitating protodemetallation, but carbazole </w:t>
      </w:r>
      <w:r w:rsidRPr="000D2D4F">
        <w:rPr>
          <w:b/>
          <w:lang w:val="en-US"/>
        </w:rPr>
        <w:t xml:space="preserve">5a </w:t>
      </w:r>
      <w:r w:rsidRPr="000D2D4F">
        <w:rPr>
          <w:lang w:val="en-US"/>
        </w:rPr>
        <w:t>was the only product isolated in this reaction.</w:t>
      </w:r>
    </w:p>
    <w:p w14:paraId="725EFFCF" w14:textId="50EEDED8" w:rsidR="00B70B94" w:rsidRPr="000D2D4F" w:rsidRDefault="00B70B94" w:rsidP="00B70B94">
      <w:pPr>
        <w:pStyle w:val="Ref"/>
        <w:rPr>
          <w:lang w:val="en-US"/>
        </w:rPr>
      </w:pPr>
      <w:r w:rsidRPr="000D2D4F">
        <w:rPr>
          <w:lang w:val="en-US"/>
        </w:rPr>
        <w:t xml:space="preserve">For a similar stepwise rearrangement </w:t>
      </w:r>
      <w:r w:rsidR="00774991" w:rsidRPr="000D2D4F">
        <w:rPr>
          <w:lang w:val="en-US"/>
        </w:rPr>
        <w:t>involving</w:t>
      </w:r>
      <w:r w:rsidRPr="000D2D4F">
        <w:rPr>
          <w:lang w:val="en-US"/>
        </w:rPr>
        <w:t xml:space="preserve"> the overall 1,2-migration of </w:t>
      </w:r>
      <w:proofErr w:type="spellStart"/>
      <w:r w:rsidRPr="000D2D4F">
        <w:rPr>
          <w:lang w:val="en-US"/>
        </w:rPr>
        <w:t>aza-spiroindolenines</w:t>
      </w:r>
      <w:proofErr w:type="spellEnd"/>
      <w:r w:rsidRPr="000D2D4F">
        <w:rPr>
          <w:lang w:val="en-US"/>
        </w:rPr>
        <w:t xml:space="preserve">, see: Wu, Q.-F.; Zheng, C.; </w:t>
      </w:r>
      <w:proofErr w:type="spellStart"/>
      <w:r w:rsidRPr="000D2D4F">
        <w:rPr>
          <w:lang w:val="en-US"/>
        </w:rPr>
        <w:t>Zhuo</w:t>
      </w:r>
      <w:proofErr w:type="spellEnd"/>
      <w:r w:rsidRPr="000D2D4F">
        <w:rPr>
          <w:lang w:val="en-US"/>
        </w:rPr>
        <w:t xml:space="preserve">, C.-X.; You, S.-L. </w:t>
      </w:r>
      <w:r w:rsidRPr="000D2D4F">
        <w:rPr>
          <w:i/>
          <w:lang w:val="en-US"/>
        </w:rPr>
        <w:t>Chem. Sci</w:t>
      </w:r>
      <w:r w:rsidRPr="000D2D4F">
        <w:rPr>
          <w:lang w:val="en-US"/>
        </w:rPr>
        <w:t xml:space="preserve">. </w:t>
      </w:r>
      <w:r w:rsidRPr="000D2D4F">
        <w:rPr>
          <w:b/>
          <w:lang w:val="en-US"/>
        </w:rPr>
        <w:t>2016</w:t>
      </w:r>
      <w:r w:rsidRPr="000D2D4F">
        <w:rPr>
          <w:lang w:val="en-US"/>
        </w:rPr>
        <w:t xml:space="preserve">, </w:t>
      </w:r>
      <w:r w:rsidRPr="000D2D4F">
        <w:rPr>
          <w:i/>
          <w:lang w:val="en-US"/>
        </w:rPr>
        <w:t>7</w:t>
      </w:r>
      <w:r w:rsidRPr="000D2D4F">
        <w:rPr>
          <w:lang w:val="en-US"/>
        </w:rPr>
        <w:t>, 4453.</w:t>
      </w:r>
    </w:p>
    <w:p w14:paraId="76E7DA69" w14:textId="3A07876F" w:rsidR="007542A0" w:rsidRPr="000D2D4F" w:rsidRDefault="007542A0" w:rsidP="007542A0">
      <w:pPr>
        <w:pStyle w:val="Ref"/>
        <w:rPr>
          <w:lang w:val="en-US"/>
        </w:rPr>
      </w:pPr>
      <w:r w:rsidRPr="000D2D4F">
        <w:rPr>
          <w:lang w:val="en-US"/>
        </w:rPr>
        <w:t>The protodemetallation step itself was not modelled. Because the nature of the base that is needed to facilitate</w:t>
      </w:r>
      <w:r w:rsidR="00215045" w:rsidRPr="000D2D4F">
        <w:rPr>
          <w:lang w:val="en-US"/>
        </w:rPr>
        <w:t xml:space="preserve"> the</w:t>
      </w:r>
      <w:r w:rsidRPr="000D2D4F">
        <w:rPr>
          <w:lang w:val="en-US"/>
        </w:rPr>
        <w:t xml:space="preserve"> proton </w:t>
      </w:r>
      <w:r w:rsidR="00215045" w:rsidRPr="000D2D4F">
        <w:rPr>
          <w:lang w:val="en-US"/>
        </w:rPr>
        <w:t>shuffle</w:t>
      </w:r>
      <w:r w:rsidRPr="000D2D4F">
        <w:rPr>
          <w:lang w:val="en-US"/>
        </w:rPr>
        <w:t xml:space="preserve"> from the indolenine nitrogen to the carbon-metal bond is unclear, such calculations would fail to give meaningful results. Examination </w:t>
      </w:r>
      <w:r w:rsidR="00E13EBF" w:rsidRPr="000D2D4F">
        <w:rPr>
          <w:lang w:val="en-US"/>
        </w:rPr>
        <w:t xml:space="preserve">of the predicted structures of </w:t>
      </w:r>
      <w:r w:rsidR="00E13EBF" w:rsidRPr="000D2D4F">
        <w:rPr>
          <w:b/>
          <w:lang w:val="en-US"/>
        </w:rPr>
        <w:t>D</w:t>
      </w:r>
      <w:r w:rsidRPr="000D2D4F">
        <w:rPr>
          <w:lang w:val="en-US"/>
        </w:rPr>
        <w:t xml:space="preserve"> revealed that there are no elemental intramolecular steps that could lead to protodemetallation</w:t>
      </w:r>
      <w:r w:rsidR="00000CEF" w:rsidRPr="000D2D4F">
        <w:rPr>
          <w:lang w:val="en-US"/>
        </w:rPr>
        <w:t xml:space="preserve">, therefore </w:t>
      </w:r>
      <w:r w:rsidR="00621917" w:rsidRPr="000D2D4F">
        <w:rPr>
          <w:lang w:val="en-US"/>
        </w:rPr>
        <w:t>the</w:t>
      </w:r>
      <w:r w:rsidR="00000CEF" w:rsidRPr="000D2D4F">
        <w:rPr>
          <w:lang w:val="en-US"/>
        </w:rPr>
        <w:t xml:space="preserve"> proton shuffle </w:t>
      </w:r>
      <w:r w:rsidR="00621917" w:rsidRPr="000D2D4F">
        <w:rPr>
          <w:lang w:val="en-US"/>
        </w:rPr>
        <w:t>is likely to be intermolecular.</w:t>
      </w:r>
    </w:p>
    <w:p w14:paraId="118A87A0" w14:textId="77777777" w:rsidR="00000CEF" w:rsidRPr="000D2D4F" w:rsidRDefault="00000CEF" w:rsidP="00000CEF">
      <w:pPr>
        <w:pStyle w:val="Ref"/>
        <w:numPr>
          <w:ilvl w:val="0"/>
          <w:numId w:val="0"/>
        </w:numPr>
        <w:ind w:left="453" w:hanging="113"/>
        <w:rPr>
          <w:lang w:val="en-US"/>
        </w:rPr>
      </w:pPr>
    </w:p>
    <w:p w14:paraId="6FC0BAE6" w14:textId="77777777" w:rsidR="001D2EEA" w:rsidRPr="000D2D4F" w:rsidRDefault="001D2EEA" w:rsidP="001D2EEA">
      <w:pPr>
        <w:pStyle w:val="Ref"/>
        <w:numPr>
          <w:ilvl w:val="0"/>
          <w:numId w:val="0"/>
        </w:numPr>
        <w:ind w:left="340"/>
        <w:rPr>
          <w:lang w:val="en-US"/>
        </w:rPr>
      </w:pPr>
    </w:p>
    <w:p w14:paraId="4FCEEC03" w14:textId="77777777" w:rsidR="00244B14" w:rsidRPr="000D2D4F" w:rsidRDefault="00244B14" w:rsidP="001D2EEA">
      <w:pPr>
        <w:pStyle w:val="Ref"/>
        <w:numPr>
          <w:ilvl w:val="0"/>
          <w:numId w:val="0"/>
        </w:numPr>
        <w:ind w:left="340"/>
        <w:rPr>
          <w:lang w:val="en-US"/>
        </w:rPr>
      </w:pPr>
    </w:p>
    <w:p w14:paraId="5040FCA4" w14:textId="77777777" w:rsidR="00244B14" w:rsidRPr="000D2D4F" w:rsidRDefault="00244B14" w:rsidP="001D2EEA">
      <w:pPr>
        <w:pStyle w:val="Ref"/>
        <w:numPr>
          <w:ilvl w:val="0"/>
          <w:numId w:val="0"/>
        </w:numPr>
        <w:ind w:left="340"/>
        <w:rPr>
          <w:lang w:val="en-US"/>
        </w:rPr>
      </w:pPr>
    </w:p>
    <w:p w14:paraId="6828F957" w14:textId="77777777" w:rsidR="00244B14" w:rsidRPr="000D2D4F" w:rsidRDefault="00244B14" w:rsidP="001D2EEA">
      <w:pPr>
        <w:pStyle w:val="Ref"/>
        <w:numPr>
          <w:ilvl w:val="0"/>
          <w:numId w:val="0"/>
        </w:numPr>
        <w:ind w:left="340"/>
        <w:rPr>
          <w:lang w:val="en-US"/>
        </w:rPr>
      </w:pPr>
    </w:p>
    <w:p w14:paraId="06F26FAD" w14:textId="77777777" w:rsidR="00C45ADD" w:rsidRPr="000D2D4F" w:rsidRDefault="00C45ADD" w:rsidP="001D2EEA">
      <w:pPr>
        <w:pStyle w:val="Ref"/>
        <w:numPr>
          <w:ilvl w:val="0"/>
          <w:numId w:val="0"/>
        </w:numPr>
        <w:ind w:left="340"/>
        <w:rPr>
          <w:lang w:val="en-US"/>
        </w:rPr>
      </w:pPr>
    </w:p>
    <w:p w14:paraId="1DB2F6FF" w14:textId="77777777" w:rsidR="00A4560D" w:rsidRPr="000D2D4F" w:rsidRDefault="00A4560D" w:rsidP="001D2EEA">
      <w:pPr>
        <w:pStyle w:val="Ref"/>
        <w:numPr>
          <w:ilvl w:val="0"/>
          <w:numId w:val="0"/>
        </w:numPr>
        <w:ind w:left="340"/>
        <w:rPr>
          <w:lang w:val="en-US"/>
        </w:rPr>
        <w:sectPr w:rsidR="00A4560D" w:rsidRPr="000D2D4F" w:rsidSect="008913D9">
          <w:type w:val="continuous"/>
          <w:pgSz w:w="11906" w:h="16838" w:code="9"/>
          <w:pgMar w:top="1418" w:right="992" w:bottom="1134" w:left="992" w:header="709" w:footer="789" w:gutter="0"/>
          <w:cols w:num="2" w:space="568"/>
          <w:docGrid w:linePitch="360"/>
        </w:sectPr>
      </w:pPr>
    </w:p>
    <w:p w14:paraId="75BA627C" w14:textId="77777777" w:rsidR="004C5CF4" w:rsidRPr="000D2D4F" w:rsidRDefault="004C5CF4">
      <w:pPr>
        <w:spacing w:after="0" w:line="240" w:lineRule="auto"/>
        <w:jc w:val="left"/>
        <w:rPr>
          <w:rFonts w:asciiTheme="majorHAnsi" w:hAnsiTheme="majorHAnsi"/>
          <w:b/>
          <w:lang w:val="en-US"/>
        </w:rPr>
      </w:pPr>
      <w:r w:rsidRPr="000D2D4F">
        <w:rPr>
          <w:rFonts w:asciiTheme="majorHAnsi" w:hAnsiTheme="majorHAnsi"/>
          <w:b/>
          <w:lang w:val="en-US"/>
        </w:rPr>
        <w:br w:type="page"/>
      </w:r>
    </w:p>
    <w:p w14:paraId="0A6124B0" w14:textId="01B21DC7" w:rsidR="00F65BC8" w:rsidRPr="000D2D4F" w:rsidRDefault="00F65BC8" w:rsidP="00F34ED0">
      <w:pPr>
        <w:rPr>
          <w:rFonts w:asciiTheme="majorHAnsi" w:hAnsiTheme="majorHAnsi"/>
          <w:b/>
          <w:lang w:val="en-US"/>
        </w:rPr>
      </w:pPr>
    </w:p>
    <w:p w14:paraId="6276961F" w14:textId="77777777" w:rsidR="00A4560D" w:rsidRPr="000D2D4F" w:rsidRDefault="00CF1962" w:rsidP="00A4560D">
      <w:pPr>
        <w:spacing w:after="0" w:line="240" w:lineRule="auto"/>
        <w:jc w:val="left"/>
        <w:rPr>
          <w:rFonts w:ascii="Calibri" w:hAnsi="Calibri"/>
          <w:sz w:val="28"/>
          <w:szCs w:val="28"/>
          <w:lang w:val="en-US"/>
        </w:rPr>
      </w:pPr>
      <w:r w:rsidRPr="000D2D4F">
        <w:rPr>
          <w:rFonts w:ascii="Calibri" w:hAnsi="Calibri"/>
          <w:b/>
          <w:bCs/>
          <w:sz w:val="28"/>
          <w:szCs w:val="28"/>
          <w:lang w:val="en-US"/>
        </w:rPr>
        <w:t xml:space="preserve">Checklist (have these on hand for manuscript submission in </w:t>
      </w:r>
      <w:proofErr w:type="spellStart"/>
      <w:r w:rsidRPr="000D2D4F">
        <w:rPr>
          <w:rFonts w:ascii="Calibri" w:hAnsi="Calibri"/>
          <w:b/>
          <w:bCs/>
          <w:sz w:val="28"/>
          <w:szCs w:val="28"/>
          <w:lang w:val="en-US"/>
        </w:rPr>
        <w:t>ScholarOne</w:t>
      </w:r>
      <w:proofErr w:type="spellEnd"/>
      <w:r w:rsidRPr="000D2D4F">
        <w:rPr>
          <w:rFonts w:ascii="Calibri" w:hAnsi="Calibri"/>
          <w:b/>
          <w:bCs/>
          <w:sz w:val="28"/>
          <w:szCs w:val="28"/>
          <w:lang w:val="en-US"/>
        </w:rPr>
        <w:t>)</w:t>
      </w:r>
      <w:r w:rsidR="00A4560D" w:rsidRPr="000D2D4F">
        <w:rPr>
          <w:rFonts w:ascii="Calibri" w:hAnsi="Calibri"/>
          <w:b/>
          <w:bCs/>
          <w:sz w:val="28"/>
          <w:szCs w:val="28"/>
          <w:lang w:val="en-US"/>
        </w:rPr>
        <w:t>:</w:t>
      </w:r>
    </w:p>
    <w:p w14:paraId="7A69FD79" w14:textId="77777777" w:rsidR="00A4560D" w:rsidRPr="000D2D4F" w:rsidRDefault="005E45EA" w:rsidP="00A4560D">
      <w:pPr>
        <w:numPr>
          <w:ilvl w:val="0"/>
          <w:numId w:val="18"/>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sz w:val="24"/>
          <w:szCs w:val="24"/>
          <w:lang w:val="en-US"/>
        </w:rPr>
        <w:t xml:space="preserve">cover letter, including a </w:t>
      </w:r>
      <w:r w:rsidR="00A4560D" w:rsidRPr="000D2D4F">
        <w:rPr>
          <w:rFonts w:ascii="Calibri Light" w:hAnsi="Calibri Light"/>
          <w:sz w:val="24"/>
          <w:szCs w:val="24"/>
          <w:lang w:val="en-US"/>
        </w:rPr>
        <w:t xml:space="preserve">statement of </w:t>
      </w:r>
      <w:r w:rsidRPr="000D2D4F">
        <w:rPr>
          <w:rFonts w:ascii="Calibri Light" w:hAnsi="Calibri Light"/>
          <w:sz w:val="24"/>
          <w:szCs w:val="24"/>
          <w:lang w:val="en-US"/>
        </w:rPr>
        <w:t>the work’s significance</w:t>
      </w:r>
    </w:p>
    <w:p w14:paraId="4F2DFF78" w14:textId="77777777" w:rsidR="00A4560D" w:rsidRPr="000D2D4F"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sz w:val="24"/>
          <w:szCs w:val="24"/>
          <w:lang w:val="en-US"/>
        </w:rPr>
        <w:t>full mailing address, telephone and fax numbers, and e-mail address of the corresponding author</w:t>
      </w:r>
    </w:p>
    <w:p w14:paraId="32AE89D1" w14:textId="77777777" w:rsidR="00A4560D" w:rsidRPr="000D2D4F"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email address</w:t>
      </w:r>
      <w:r w:rsidR="005E45EA" w:rsidRPr="000D2D4F">
        <w:rPr>
          <w:rFonts w:ascii="Calibri Light" w:hAnsi="Calibri Light"/>
          <w:bCs/>
          <w:sz w:val="24"/>
          <w:szCs w:val="24"/>
          <w:lang w:val="en-US"/>
        </w:rPr>
        <w:t xml:space="preserve"> for each</w:t>
      </w:r>
      <w:r w:rsidRPr="000D2D4F">
        <w:rPr>
          <w:rFonts w:ascii="Calibri Light" w:hAnsi="Calibri Light"/>
          <w:bCs/>
          <w:sz w:val="24"/>
          <w:szCs w:val="24"/>
          <w:lang w:val="en-US"/>
        </w:rPr>
        <w:t xml:space="preserve"> author</w:t>
      </w:r>
    </w:p>
    <w:p w14:paraId="6CE9EDFD" w14:textId="77777777" w:rsidR="005E45EA" w:rsidRPr="000D2D4F" w:rsidRDefault="005E45EA" w:rsidP="005E45EA">
      <w:pPr>
        <w:numPr>
          <w:ilvl w:val="0"/>
          <w:numId w:val="20"/>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original Word file</w:t>
      </w:r>
    </w:p>
    <w:p w14:paraId="655C05A8" w14:textId="77777777" w:rsidR="005E45EA" w:rsidRPr="000D2D4F" w:rsidRDefault="005E45EA" w:rsidP="005E45EA">
      <w:pPr>
        <w:numPr>
          <w:ilvl w:val="0"/>
          <w:numId w:val="21"/>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 xml:space="preserve">original graphics files </w:t>
      </w:r>
      <w:r w:rsidR="001F37A0" w:rsidRPr="000D2D4F">
        <w:rPr>
          <w:rFonts w:ascii="Calibri Light" w:hAnsi="Calibri Light"/>
          <w:bCs/>
          <w:sz w:val="24"/>
          <w:szCs w:val="24"/>
          <w:lang w:val="en-US"/>
        </w:rPr>
        <w:t>zipped into one</w:t>
      </w:r>
      <w:r w:rsidRPr="000D2D4F">
        <w:rPr>
          <w:rFonts w:ascii="Calibri Light" w:hAnsi="Calibri Light"/>
          <w:bCs/>
          <w:sz w:val="24"/>
          <w:szCs w:val="24"/>
          <w:lang w:val="en-US"/>
        </w:rPr>
        <w:t xml:space="preserve"> zip file</w:t>
      </w:r>
    </w:p>
    <w:p w14:paraId="1651FCE3" w14:textId="77777777" w:rsidR="00A4560D" w:rsidRPr="000D2D4F" w:rsidRDefault="00A4560D" w:rsidP="00A4560D">
      <w:pPr>
        <w:numPr>
          <w:ilvl w:val="0"/>
          <w:numId w:val="18"/>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eye-catching graphical abstract</w:t>
      </w:r>
      <w:r w:rsidR="001F37A0" w:rsidRPr="000D2D4F">
        <w:rPr>
          <w:rFonts w:ascii="Calibri Light" w:hAnsi="Calibri Light"/>
          <w:bCs/>
          <w:sz w:val="24"/>
          <w:szCs w:val="24"/>
          <w:lang w:val="en-US"/>
        </w:rPr>
        <w:t xml:space="preserve"> as an individual file</w:t>
      </w:r>
    </w:p>
    <w:p w14:paraId="625F57CB" w14:textId="77777777" w:rsidR="00A4560D" w:rsidRPr="000D2D4F" w:rsidRDefault="00A4560D" w:rsidP="00A4560D">
      <w:pPr>
        <w:numPr>
          <w:ilvl w:val="0"/>
          <w:numId w:val="19"/>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5</w:t>
      </w:r>
      <w:r w:rsidR="005E45EA" w:rsidRPr="000D2D4F">
        <w:rPr>
          <w:rFonts w:ascii="Calibri Light" w:hAnsi="Calibri Light"/>
          <w:bCs/>
          <w:sz w:val="24"/>
          <w:szCs w:val="24"/>
          <w:lang w:val="en-US"/>
        </w:rPr>
        <w:t>–</w:t>
      </w:r>
      <w:r w:rsidR="005A5226" w:rsidRPr="000D2D4F">
        <w:rPr>
          <w:rFonts w:ascii="Calibri Light" w:hAnsi="Calibri Light"/>
          <w:bCs/>
          <w:sz w:val="24"/>
          <w:szCs w:val="24"/>
          <w:lang w:val="en-US"/>
        </w:rPr>
        <w:t>8</w:t>
      </w:r>
      <w:r w:rsidRPr="000D2D4F">
        <w:rPr>
          <w:rFonts w:ascii="Calibri Light" w:hAnsi="Calibri Light"/>
          <w:bCs/>
          <w:sz w:val="24"/>
          <w:szCs w:val="24"/>
          <w:lang w:val="en-US"/>
        </w:rPr>
        <w:t xml:space="preserve"> key words</w:t>
      </w:r>
    </w:p>
    <w:p w14:paraId="7EB803F3" w14:textId="77777777" w:rsidR="005E45EA" w:rsidRPr="000D2D4F" w:rsidRDefault="005E45EA" w:rsidP="00A4560D">
      <w:pPr>
        <w:numPr>
          <w:ilvl w:val="0"/>
          <w:numId w:val="21"/>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separate Supporting Information file</w:t>
      </w:r>
    </w:p>
    <w:p w14:paraId="747C6F1F" w14:textId="77777777" w:rsidR="005E45EA" w:rsidRPr="000D2D4F" w:rsidRDefault="00055C4C" w:rsidP="00A4560D">
      <w:pPr>
        <w:numPr>
          <w:ilvl w:val="0"/>
          <w:numId w:val="21"/>
        </w:numPr>
        <w:spacing w:after="0" w:line="240" w:lineRule="auto"/>
        <w:ind w:left="540"/>
        <w:jc w:val="left"/>
        <w:textAlignment w:val="center"/>
        <w:rPr>
          <w:rFonts w:ascii="Times New Roman" w:hAnsi="Times New Roman"/>
          <w:sz w:val="24"/>
          <w:szCs w:val="24"/>
          <w:lang w:val="en-US"/>
        </w:rPr>
      </w:pPr>
      <w:r w:rsidRPr="000D2D4F">
        <w:rPr>
          <w:rFonts w:ascii="Calibri Light" w:hAnsi="Calibri Light"/>
          <w:bCs/>
          <w:sz w:val="24"/>
          <w:szCs w:val="24"/>
          <w:lang w:val="en-US"/>
        </w:rPr>
        <w:t>separate zipped Primary Data files including cover sheet (optional)</w:t>
      </w:r>
    </w:p>
    <w:p w14:paraId="64BFDD30" w14:textId="77777777" w:rsidR="00A4560D" w:rsidRPr="000D2D4F" w:rsidRDefault="00A4560D" w:rsidP="00F34ED0">
      <w:pPr>
        <w:rPr>
          <w:rFonts w:asciiTheme="majorHAnsi" w:hAnsiTheme="majorHAnsi"/>
          <w:b/>
          <w:lang w:val="en-US"/>
        </w:rPr>
      </w:pPr>
    </w:p>
    <w:p w14:paraId="2F956E0E" w14:textId="77777777" w:rsidR="005A5226" w:rsidRPr="000D2D4F" w:rsidRDefault="005A5226" w:rsidP="005A5226">
      <w:pPr>
        <w:spacing w:after="0" w:line="240" w:lineRule="auto"/>
        <w:jc w:val="left"/>
        <w:rPr>
          <w:rFonts w:ascii="Calibri" w:hAnsi="Calibri"/>
          <w:sz w:val="28"/>
          <w:szCs w:val="28"/>
          <w:lang w:val="en-US"/>
        </w:rPr>
      </w:pPr>
      <w:r w:rsidRPr="000D2D4F">
        <w:rPr>
          <w:rFonts w:ascii="Calibri" w:hAnsi="Calibri"/>
          <w:b/>
          <w:bCs/>
          <w:sz w:val="28"/>
          <w:szCs w:val="28"/>
          <w:lang w:val="en-US"/>
        </w:rPr>
        <w:t>Useful links:</w:t>
      </w:r>
    </w:p>
    <w:p w14:paraId="12ABCCFB" w14:textId="77777777" w:rsidR="002B3855" w:rsidRPr="000D2D4F" w:rsidRDefault="00FD050B" w:rsidP="002B3855">
      <w:pPr>
        <w:numPr>
          <w:ilvl w:val="0"/>
          <w:numId w:val="18"/>
        </w:numPr>
        <w:spacing w:after="0" w:line="240" w:lineRule="auto"/>
        <w:ind w:left="540"/>
        <w:jc w:val="left"/>
        <w:textAlignment w:val="center"/>
        <w:rPr>
          <w:rFonts w:ascii="Calibri Light" w:hAnsi="Calibri Light"/>
          <w:sz w:val="24"/>
          <w:szCs w:val="24"/>
        </w:rPr>
      </w:pPr>
      <w:hyperlink r:id="rId22" w:history="1">
        <w:r w:rsidR="002B3855" w:rsidRPr="000D2D4F">
          <w:rPr>
            <w:rStyle w:val="Hyperlink"/>
            <w:rFonts w:ascii="Calibri Light" w:hAnsi="Calibri Light"/>
            <w:sz w:val="24"/>
            <w:szCs w:val="24"/>
          </w:rPr>
          <w:t>SYNTHESIS homepage</w:t>
        </w:r>
      </w:hyperlink>
    </w:p>
    <w:p w14:paraId="63E36E02" w14:textId="77777777" w:rsidR="002B3855" w:rsidRPr="000D2D4F" w:rsidRDefault="00FD050B" w:rsidP="002B3855">
      <w:pPr>
        <w:numPr>
          <w:ilvl w:val="0"/>
          <w:numId w:val="18"/>
        </w:numPr>
        <w:spacing w:after="0" w:line="240" w:lineRule="auto"/>
        <w:ind w:left="540"/>
        <w:jc w:val="left"/>
        <w:textAlignment w:val="center"/>
        <w:rPr>
          <w:rFonts w:ascii="Times New Roman" w:hAnsi="Times New Roman"/>
          <w:sz w:val="24"/>
          <w:szCs w:val="24"/>
        </w:rPr>
      </w:pPr>
      <w:hyperlink r:id="rId23" w:history="1">
        <w:r w:rsidR="002B3855" w:rsidRPr="000D2D4F">
          <w:rPr>
            <w:rStyle w:val="Hyperlink"/>
            <w:rFonts w:ascii="Calibri Light" w:hAnsi="Calibri Light"/>
            <w:sz w:val="24"/>
            <w:szCs w:val="24"/>
          </w:rPr>
          <w:t>SYNTHESIS information and tools for authors</w:t>
        </w:r>
      </w:hyperlink>
    </w:p>
    <w:p w14:paraId="27001EBE" w14:textId="77777777" w:rsidR="002B3855" w:rsidRPr="000D2D4F" w:rsidRDefault="00FD050B" w:rsidP="002B3855">
      <w:pPr>
        <w:numPr>
          <w:ilvl w:val="0"/>
          <w:numId w:val="18"/>
        </w:numPr>
        <w:spacing w:after="0" w:line="240" w:lineRule="auto"/>
        <w:ind w:left="540"/>
        <w:jc w:val="left"/>
        <w:textAlignment w:val="center"/>
        <w:rPr>
          <w:rFonts w:ascii="Times New Roman" w:hAnsi="Times New Roman"/>
          <w:sz w:val="24"/>
          <w:szCs w:val="24"/>
        </w:rPr>
      </w:pPr>
      <w:hyperlink r:id="rId24" w:history="1">
        <w:r w:rsidR="002B3855" w:rsidRPr="000D2D4F">
          <w:rPr>
            <w:rStyle w:val="Hyperlink"/>
            <w:rFonts w:ascii="Calibri Light" w:hAnsi="Calibri Light"/>
            <w:sz w:val="24"/>
            <w:szCs w:val="24"/>
          </w:rPr>
          <w:t>Graphical abstract samples</w:t>
        </w:r>
      </w:hyperlink>
      <w:r w:rsidR="00F43206" w:rsidRPr="000D2D4F">
        <w:rPr>
          <w:rFonts w:ascii="Calibri Light" w:hAnsi="Calibri Light"/>
          <w:sz w:val="24"/>
          <w:szCs w:val="24"/>
        </w:rPr>
        <w:t xml:space="preserve"> (PDF file download)</w:t>
      </w:r>
    </w:p>
    <w:p w14:paraId="4AA81499" w14:textId="77777777" w:rsidR="002B3855" w:rsidRPr="000D2D4F" w:rsidRDefault="00FD050B" w:rsidP="002B3855">
      <w:pPr>
        <w:numPr>
          <w:ilvl w:val="0"/>
          <w:numId w:val="18"/>
        </w:numPr>
        <w:spacing w:after="0" w:line="240" w:lineRule="auto"/>
        <w:ind w:left="540"/>
        <w:jc w:val="left"/>
        <w:textAlignment w:val="center"/>
        <w:rPr>
          <w:rFonts w:ascii="Times New Roman" w:hAnsi="Times New Roman"/>
          <w:sz w:val="24"/>
          <w:szCs w:val="24"/>
        </w:rPr>
      </w:pPr>
      <w:hyperlink r:id="rId25" w:history="1">
        <w:r w:rsidR="002B3855" w:rsidRPr="000D2D4F">
          <w:rPr>
            <w:rStyle w:val="Hyperlink"/>
            <w:rFonts w:ascii="Calibri Light" w:hAnsi="Calibri Light"/>
            <w:sz w:val="24"/>
            <w:szCs w:val="24"/>
          </w:rPr>
          <w:t>What is “Primary Data”</w:t>
        </w:r>
      </w:hyperlink>
      <w:r w:rsidR="002B3855" w:rsidRPr="000D2D4F">
        <w:rPr>
          <w:rFonts w:ascii="Calibri Light" w:hAnsi="Calibri Light"/>
          <w:sz w:val="24"/>
          <w:szCs w:val="24"/>
        </w:rPr>
        <w:t>?</w:t>
      </w:r>
      <w:r w:rsidR="00F43206" w:rsidRPr="000D2D4F">
        <w:rPr>
          <w:rFonts w:ascii="Calibri Light" w:hAnsi="Calibri Light"/>
          <w:sz w:val="24"/>
          <w:szCs w:val="24"/>
        </w:rPr>
        <w:t xml:space="preserve"> </w:t>
      </w:r>
    </w:p>
    <w:p w14:paraId="2D2B068D" w14:textId="77777777" w:rsidR="002B3855" w:rsidRPr="000D2D4F" w:rsidRDefault="00FD050B" w:rsidP="002B3855">
      <w:pPr>
        <w:numPr>
          <w:ilvl w:val="0"/>
          <w:numId w:val="18"/>
        </w:numPr>
        <w:spacing w:after="0" w:line="240" w:lineRule="auto"/>
        <w:ind w:left="540"/>
        <w:jc w:val="left"/>
        <w:textAlignment w:val="center"/>
        <w:rPr>
          <w:rFonts w:ascii="Times New Roman" w:hAnsi="Times New Roman"/>
          <w:sz w:val="24"/>
          <w:szCs w:val="24"/>
        </w:rPr>
      </w:pPr>
      <w:hyperlink r:id="rId26" w:history="1">
        <w:proofErr w:type="spellStart"/>
        <w:r w:rsidR="002B3855" w:rsidRPr="000D2D4F">
          <w:rPr>
            <w:rStyle w:val="Hyperlink"/>
            <w:rFonts w:ascii="Calibri Light" w:hAnsi="Calibri Light"/>
            <w:sz w:val="24"/>
            <w:szCs w:val="24"/>
          </w:rPr>
          <w:t>ScholarOne</w:t>
        </w:r>
        <w:proofErr w:type="spellEnd"/>
      </w:hyperlink>
      <w:r w:rsidR="00F43206" w:rsidRPr="000D2D4F">
        <w:rPr>
          <w:rFonts w:ascii="Calibri Light" w:hAnsi="Calibri Light"/>
          <w:sz w:val="24"/>
          <w:szCs w:val="24"/>
        </w:rPr>
        <w:t xml:space="preserve"> (manuscript submission)</w:t>
      </w:r>
    </w:p>
    <w:p w14:paraId="66A7284F" w14:textId="77777777" w:rsidR="005A5226" w:rsidRPr="00EC75A3" w:rsidRDefault="005A5226" w:rsidP="005A5226">
      <w:pPr>
        <w:rPr>
          <w:rFonts w:asciiTheme="majorHAnsi" w:hAnsiTheme="majorHAnsi"/>
          <w:b/>
          <w:lang w:val="en-US"/>
        </w:rPr>
      </w:pPr>
    </w:p>
    <w:p w14:paraId="35C25DC7" w14:textId="77777777" w:rsidR="005A5226" w:rsidRPr="00EC75A3" w:rsidRDefault="005A5226" w:rsidP="00F34ED0">
      <w:pPr>
        <w:rPr>
          <w:rFonts w:asciiTheme="majorHAnsi" w:hAnsiTheme="majorHAnsi"/>
          <w:b/>
          <w:lang w:val="en-US"/>
        </w:rPr>
      </w:pPr>
    </w:p>
    <w:sectPr w:rsidR="005A5226" w:rsidRPr="00EC75A3" w:rsidSect="008913D9">
      <w:type w:val="continuous"/>
      <w:pgSz w:w="11906" w:h="16838" w:code="9"/>
      <w:pgMar w:top="1418" w:right="992" w:bottom="1134" w:left="992" w:header="709" w:footer="7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39EFCB" w14:textId="77777777" w:rsidR="00D9199A" w:rsidRDefault="00D9199A">
      <w:r>
        <w:separator/>
      </w:r>
    </w:p>
  </w:endnote>
  <w:endnote w:type="continuationSeparator" w:id="0">
    <w:p w14:paraId="08819360" w14:textId="77777777" w:rsidR="00D9199A" w:rsidRDefault="00D9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ieme Argo 2011 Light">
    <w:altName w:val="Times New Roman"/>
    <w:charset w:val="00"/>
    <w:family w:val="auto"/>
    <w:pitch w:val="variable"/>
    <w:sig w:usb0="A00002EF" w:usb1="0000F4FB" w:usb2="00000000" w:usb3="00000000" w:csb0="0000008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8F308" w14:textId="2626DA9C" w:rsidR="00E81DEC" w:rsidRPr="006818EF" w:rsidRDefault="00E81DEC" w:rsidP="00FC2093">
    <w:pPr>
      <w:pBdr>
        <w:top w:val="single" w:sz="8" w:space="2" w:color="808080" w:themeColor="background1" w:themeShade="80"/>
      </w:pBdr>
      <w:rPr>
        <w:rFonts w:ascii="Calibri" w:hAnsi="Calibri"/>
        <w:color w:val="808080" w:themeColor="background1" w:themeShade="80"/>
      </w:rPr>
    </w:pPr>
    <w:r w:rsidRPr="006818EF">
      <w:rPr>
        <w:rFonts w:ascii="Calibri" w:hAnsi="Calibri"/>
        <w:color w:val="808080" w:themeColor="background1" w:themeShade="80"/>
      </w:rPr>
      <w:t>Template for SYN</w:t>
    </w:r>
    <w:r>
      <w:rPr>
        <w:rFonts w:ascii="Calibri" w:hAnsi="Calibri"/>
        <w:color w:val="808080" w:themeColor="background1" w:themeShade="80"/>
      </w:rPr>
      <w:t>THESIS</w:t>
    </w:r>
    <w:r w:rsidRPr="006818EF">
      <w:rPr>
        <w:rFonts w:ascii="Calibri" w:hAnsi="Calibri"/>
        <w:color w:val="808080" w:themeColor="background1" w:themeShade="80"/>
      </w:rPr>
      <w:t xml:space="preserve"> © </w:t>
    </w:r>
    <w:proofErr w:type="spellStart"/>
    <w:proofErr w:type="gramStart"/>
    <w:r w:rsidRPr="006818EF">
      <w:rPr>
        <w:rFonts w:ascii="Calibri" w:hAnsi="Calibri"/>
        <w:color w:val="808080" w:themeColor="background1" w:themeShade="80"/>
      </w:rPr>
      <w:t>Thieme</w:t>
    </w:r>
    <w:proofErr w:type="spellEnd"/>
    <w:r w:rsidRPr="006818EF">
      <w:rPr>
        <w:rFonts w:ascii="Calibri" w:hAnsi="Calibri"/>
        <w:color w:val="808080" w:themeColor="background1" w:themeShade="80"/>
      </w:rPr>
      <w:t xml:space="preserve">  Stuttgart</w:t>
    </w:r>
    <w:proofErr w:type="gramEnd"/>
    <w:r w:rsidRPr="006818EF">
      <w:rPr>
        <w:rFonts w:ascii="Calibri" w:hAnsi="Calibri"/>
        <w:color w:val="808080" w:themeColor="background1" w:themeShade="80"/>
      </w:rPr>
      <w:t xml:space="preserve"> · New York</w:t>
    </w:r>
    <w:r w:rsidRPr="006818EF">
      <w:rPr>
        <w:rFonts w:ascii="Calibri" w:hAnsi="Calibri"/>
        <w:color w:val="808080" w:themeColor="background1" w:themeShade="80"/>
      </w:rPr>
      <w:tab/>
    </w:r>
    <w:r w:rsidRPr="006818EF">
      <w:rPr>
        <w:rFonts w:ascii="Calibri" w:hAnsi="Calibri"/>
        <w:color w:val="808080" w:themeColor="background1" w:themeShade="80"/>
      </w:rPr>
      <w:fldChar w:fldCharType="begin"/>
    </w:r>
    <w:r w:rsidRPr="006818EF">
      <w:rPr>
        <w:rFonts w:ascii="Calibri" w:hAnsi="Calibri"/>
        <w:color w:val="808080" w:themeColor="background1" w:themeShade="80"/>
        <w:lang w:val="de-DE"/>
      </w:rPr>
      <w:instrText xml:space="preserve"> DATE \@ "yyyy-MM-dd" </w:instrText>
    </w:r>
    <w:r w:rsidRPr="006818EF">
      <w:rPr>
        <w:rFonts w:ascii="Calibri" w:hAnsi="Calibri"/>
        <w:color w:val="808080" w:themeColor="background1" w:themeShade="80"/>
      </w:rPr>
      <w:fldChar w:fldCharType="separate"/>
    </w:r>
    <w:r w:rsidR="00FD050B">
      <w:rPr>
        <w:rFonts w:ascii="Calibri" w:hAnsi="Calibri"/>
        <w:noProof/>
        <w:color w:val="808080" w:themeColor="background1" w:themeShade="80"/>
        <w:lang w:val="de-DE"/>
      </w:rPr>
      <w:t>2018-05-14</w:t>
    </w:r>
    <w:r w:rsidRPr="006818EF">
      <w:rPr>
        <w:rFonts w:ascii="Calibri" w:hAnsi="Calibri"/>
        <w:color w:val="808080" w:themeColor="background1" w:themeShade="80"/>
      </w:rPr>
      <w:fldChar w:fldCharType="end"/>
    </w:r>
    <w:r w:rsidRPr="006818EF">
      <w:rPr>
        <w:rFonts w:ascii="Calibri" w:hAnsi="Calibri"/>
        <w:color w:val="808080" w:themeColor="background1" w:themeShade="80"/>
      </w:rPr>
      <w:ptab w:relativeTo="margin" w:alignment="right" w:leader="none"/>
    </w:r>
    <w:r w:rsidRPr="006818EF">
      <w:rPr>
        <w:rFonts w:ascii="Calibri" w:hAnsi="Calibri"/>
        <w:color w:val="808080" w:themeColor="background1" w:themeShade="80"/>
      </w:rPr>
      <w:t xml:space="preserve">page </w:t>
    </w:r>
    <w:r w:rsidRPr="006818EF">
      <w:rPr>
        <w:rFonts w:ascii="Calibri" w:hAnsi="Calibri"/>
        <w:color w:val="808080" w:themeColor="background1" w:themeShade="80"/>
      </w:rPr>
      <w:fldChar w:fldCharType="begin"/>
    </w:r>
    <w:r w:rsidRPr="006818EF">
      <w:rPr>
        <w:rFonts w:ascii="Calibri" w:hAnsi="Calibri"/>
        <w:color w:val="808080" w:themeColor="background1" w:themeShade="80"/>
      </w:rPr>
      <w:instrText xml:space="preserve"> PAGE </w:instrText>
    </w:r>
    <w:r w:rsidRPr="006818EF">
      <w:rPr>
        <w:rFonts w:ascii="Calibri" w:hAnsi="Calibri"/>
        <w:color w:val="808080" w:themeColor="background1" w:themeShade="80"/>
      </w:rPr>
      <w:fldChar w:fldCharType="separate"/>
    </w:r>
    <w:r w:rsidR="00FD050B">
      <w:rPr>
        <w:rFonts w:ascii="Calibri" w:hAnsi="Calibri"/>
        <w:noProof/>
        <w:color w:val="808080" w:themeColor="background1" w:themeShade="80"/>
      </w:rPr>
      <w:t>8</w:t>
    </w:r>
    <w:r w:rsidRPr="006818EF">
      <w:rPr>
        <w:rFonts w:ascii="Calibri" w:hAnsi="Calibri"/>
        <w:color w:val="808080" w:themeColor="background1" w:themeShade="80"/>
      </w:rPr>
      <w:fldChar w:fldCharType="end"/>
    </w:r>
    <w:r w:rsidRPr="006818EF">
      <w:rPr>
        <w:rFonts w:ascii="Calibri" w:hAnsi="Calibri"/>
        <w:color w:val="808080" w:themeColor="background1" w:themeShade="80"/>
      </w:rPr>
      <w:t xml:space="preserve"> of </w:t>
    </w:r>
    <w:r w:rsidRPr="006818EF">
      <w:rPr>
        <w:rFonts w:ascii="Calibri" w:hAnsi="Calibri"/>
        <w:color w:val="808080" w:themeColor="background1" w:themeShade="80"/>
      </w:rPr>
      <w:fldChar w:fldCharType="begin"/>
    </w:r>
    <w:r w:rsidRPr="006818EF">
      <w:rPr>
        <w:rFonts w:ascii="Calibri" w:hAnsi="Calibri"/>
        <w:color w:val="808080" w:themeColor="background1" w:themeShade="80"/>
      </w:rPr>
      <w:instrText xml:space="preserve"> NUMPAGES </w:instrText>
    </w:r>
    <w:r w:rsidRPr="006818EF">
      <w:rPr>
        <w:rFonts w:ascii="Calibri" w:hAnsi="Calibri"/>
        <w:color w:val="808080" w:themeColor="background1" w:themeShade="80"/>
      </w:rPr>
      <w:fldChar w:fldCharType="separate"/>
    </w:r>
    <w:r w:rsidR="00FD050B">
      <w:rPr>
        <w:rFonts w:ascii="Calibri" w:hAnsi="Calibri"/>
        <w:noProof/>
        <w:color w:val="808080" w:themeColor="background1" w:themeShade="80"/>
      </w:rPr>
      <w:t>8</w:t>
    </w:r>
    <w:r w:rsidRPr="006818EF">
      <w:rPr>
        <w:rFonts w:ascii="Calibri" w:hAnsi="Calibri"/>
        <w:color w:val="808080" w:themeColor="background1" w:themeShade="8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837EF" w14:textId="77777777" w:rsidR="00D9199A" w:rsidRDefault="00D9199A">
      <w:r>
        <w:separator/>
      </w:r>
    </w:p>
  </w:footnote>
  <w:footnote w:type="continuationSeparator" w:id="0">
    <w:p w14:paraId="7FDE8D4C" w14:textId="77777777" w:rsidR="00D9199A" w:rsidRDefault="00D9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54CEB" w14:textId="77777777" w:rsidR="00E81DEC" w:rsidRPr="00C76583" w:rsidRDefault="00E81DEC" w:rsidP="008E7628">
    <w:pPr>
      <w:pStyle w:val="PlainText"/>
      <w:pBdr>
        <w:bottom w:val="single" w:sz="8" w:space="3" w:color="808080" w:themeColor="background1" w:themeShade="80"/>
      </w:pBdr>
      <w:rPr>
        <w:b/>
        <w:sz w:val="20"/>
        <w:szCs w:val="20"/>
        <w:lang w:val="fr-FR"/>
      </w:rPr>
    </w:pPr>
    <w:r w:rsidRPr="00C76583">
      <w:rPr>
        <w:b/>
        <w:sz w:val="20"/>
        <w:szCs w:val="20"/>
      </w:rPr>
      <w:t>Syn</w:t>
    </w:r>
    <w:r>
      <w:rPr>
        <w:b/>
        <w:sz w:val="20"/>
        <w:szCs w:val="20"/>
      </w:rPr>
      <w:t>thesis</w:t>
    </w:r>
    <w:r w:rsidRPr="00C76583">
      <w:rPr>
        <w:b/>
        <w:sz w:val="20"/>
        <w:szCs w:val="20"/>
      </w:rPr>
      <w:ptab w:relativeTo="margin" w:alignment="right" w:leader="none"/>
    </w:r>
    <w:r w:rsidRPr="00C76583">
      <w:rPr>
        <w:b/>
        <w:sz w:val="20"/>
        <w:szCs w:val="20"/>
      </w:rPr>
      <w:t>Paper / PSP / Special Topic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E1EC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28AB0A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6094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89401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6C2FF4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38A07D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376740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08DAA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3EAFF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EF8A1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B13C3E"/>
    <w:multiLevelType w:val="hybridMultilevel"/>
    <w:tmpl w:val="E48688E6"/>
    <w:lvl w:ilvl="0" w:tplc="3AA63E20">
      <w:start w:val="1"/>
      <w:numFmt w:val="decimal"/>
      <w:pStyle w:val="Ref"/>
      <w:lvlText w:val="(%1)"/>
      <w:lvlJc w:val="right"/>
      <w:pPr>
        <w:ind w:left="360" w:hanging="360"/>
      </w:pPr>
      <w:rPr>
        <w:rFonts w:hint="default"/>
      </w:rPr>
    </w:lvl>
    <w:lvl w:ilvl="1" w:tplc="7A78CD14" w:tentative="1">
      <w:start w:val="1"/>
      <w:numFmt w:val="lowerLetter"/>
      <w:lvlText w:val="%2."/>
      <w:lvlJc w:val="left"/>
      <w:pPr>
        <w:tabs>
          <w:tab w:val="num" w:pos="1440"/>
        </w:tabs>
        <w:ind w:left="1440" w:hanging="360"/>
      </w:pPr>
    </w:lvl>
    <w:lvl w:ilvl="2" w:tplc="190C42BA" w:tentative="1">
      <w:start w:val="1"/>
      <w:numFmt w:val="lowerRoman"/>
      <w:lvlText w:val="%3."/>
      <w:lvlJc w:val="right"/>
      <w:pPr>
        <w:tabs>
          <w:tab w:val="num" w:pos="2160"/>
        </w:tabs>
        <w:ind w:left="2160" w:hanging="180"/>
      </w:pPr>
    </w:lvl>
    <w:lvl w:ilvl="3" w:tplc="56847BE2" w:tentative="1">
      <w:start w:val="1"/>
      <w:numFmt w:val="decimal"/>
      <w:lvlText w:val="%4."/>
      <w:lvlJc w:val="left"/>
      <w:pPr>
        <w:tabs>
          <w:tab w:val="num" w:pos="2880"/>
        </w:tabs>
        <w:ind w:left="2880" w:hanging="360"/>
      </w:pPr>
    </w:lvl>
    <w:lvl w:ilvl="4" w:tplc="2AE05806" w:tentative="1">
      <w:start w:val="1"/>
      <w:numFmt w:val="lowerLetter"/>
      <w:lvlText w:val="%5."/>
      <w:lvlJc w:val="left"/>
      <w:pPr>
        <w:tabs>
          <w:tab w:val="num" w:pos="3600"/>
        </w:tabs>
        <w:ind w:left="3600" w:hanging="360"/>
      </w:pPr>
    </w:lvl>
    <w:lvl w:ilvl="5" w:tplc="6B94ABBE" w:tentative="1">
      <w:start w:val="1"/>
      <w:numFmt w:val="lowerRoman"/>
      <w:lvlText w:val="%6."/>
      <w:lvlJc w:val="right"/>
      <w:pPr>
        <w:tabs>
          <w:tab w:val="num" w:pos="4320"/>
        </w:tabs>
        <w:ind w:left="4320" w:hanging="180"/>
      </w:pPr>
    </w:lvl>
    <w:lvl w:ilvl="6" w:tplc="1974E93E" w:tentative="1">
      <w:start w:val="1"/>
      <w:numFmt w:val="decimal"/>
      <w:lvlText w:val="%7."/>
      <w:lvlJc w:val="left"/>
      <w:pPr>
        <w:tabs>
          <w:tab w:val="num" w:pos="5040"/>
        </w:tabs>
        <w:ind w:left="5040" w:hanging="360"/>
      </w:pPr>
    </w:lvl>
    <w:lvl w:ilvl="7" w:tplc="6FC082BC" w:tentative="1">
      <w:start w:val="1"/>
      <w:numFmt w:val="lowerLetter"/>
      <w:lvlText w:val="%8."/>
      <w:lvlJc w:val="left"/>
      <w:pPr>
        <w:tabs>
          <w:tab w:val="num" w:pos="5760"/>
        </w:tabs>
        <w:ind w:left="5760" w:hanging="360"/>
      </w:pPr>
    </w:lvl>
    <w:lvl w:ilvl="8" w:tplc="D2489C04" w:tentative="1">
      <w:start w:val="1"/>
      <w:numFmt w:val="lowerRoman"/>
      <w:lvlText w:val="%9."/>
      <w:lvlJc w:val="right"/>
      <w:pPr>
        <w:tabs>
          <w:tab w:val="num" w:pos="6480"/>
        </w:tabs>
        <w:ind w:left="6480" w:hanging="180"/>
      </w:pPr>
    </w:lvl>
  </w:abstractNum>
  <w:abstractNum w:abstractNumId="11" w15:restartNumberingAfterBreak="0">
    <w:nsid w:val="0FB84260"/>
    <w:multiLevelType w:val="hybridMultilevel"/>
    <w:tmpl w:val="26FAD0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0E943E2"/>
    <w:multiLevelType w:val="hybridMultilevel"/>
    <w:tmpl w:val="6FC677FC"/>
    <w:lvl w:ilvl="0" w:tplc="27C079AE">
      <w:start w:val="3"/>
      <w:numFmt w:val="bullet"/>
      <w:lvlText w:val="-"/>
      <w:lvlJc w:val="left"/>
      <w:pPr>
        <w:ind w:left="1068" w:hanging="360"/>
      </w:pPr>
      <w:rPr>
        <w:rFonts w:ascii="Calibri Light" w:eastAsiaTheme="majorEastAsia" w:hAnsi="Calibri Light" w:cs="Times New Roman" w:hint="default"/>
        <w:b/>
      </w:rPr>
    </w:lvl>
    <w:lvl w:ilvl="1" w:tplc="10090003" w:tentative="1">
      <w:start w:val="1"/>
      <w:numFmt w:val="bullet"/>
      <w:lvlText w:val="o"/>
      <w:lvlJc w:val="left"/>
      <w:pPr>
        <w:ind w:left="1788" w:hanging="360"/>
      </w:pPr>
      <w:rPr>
        <w:rFonts w:ascii="Courier New" w:hAnsi="Courier New" w:cs="Courier New" w:hint="default"/>
      </w:rPr>
    </w:lvl>
    <w:lvl w:ilvl="2" w:tplc="10090005" w:tentative="1">
      <w:start w:val="1"/>
      <w:numFmt w:val="bullet"/>
      <w:lvlText w:val=""/>
      <w:lvlJc w:val="left"/>
      <w:pPr>
        <w:ind w:left="2508" w:hanging="360"/>
      </w:pPr>
      <w:rPr>
        <w:rFonts w:ascii="Wingdings" w:hAnsi="Wingdings" w:hint="default"/>
      </w:rPr>
    </w:lvl>
    <w:lvl w:ilvl="3" w:tplc="10090001" w:tentative="1">
      <w:start w:val="1"/>
      <w:numFmt w:val="bullet"/>
      <w:lvlText w:val=""/>
      <w:lvlJc w:val="left"/>
      <w:pPr>
        <w:ind w:left="3228" w:hanging="360"/>
      </w:pPr>
      <w:rPr>
        <w:rFonts w:ascii="Symbol" w:hAnsi="Symbol" w:hint="default"/>
      </w:rPr>
    </w:lvl>
    <w:lvl w:ilvl="4" w:tplc="10090003" w:tentative="1">
      <w:start w:val="1"/>
      <w:numFmt w:val="bullet"/>
      <w:lvlText w:val="o"/>
      <w:lvlJc w:val="left"/>
      <w:pPr>
        <w:ind w:left="3948" w:hanging="360"/>
      </w:pPr>
      <w:rPr>
        <w:rFonts w:ascii="Courier New" w:hAnsi="Courier New" w:cs="Courier New" w:hint="default"/>
      </w:rPr>
    </w:lvl>
    <w:lvl w:ilvl="5" w:tplc="10090005" w:tentative="1">
      <w:start w:val="1"/>
      <w:numFmt w:val="bullet"/>
      <w:lvlText w:val=""/>
      <w:lvlJc w:val="left"/>
      <w:pPr>
        <w:ind w:left="4668" w:hanging="360"/>
      </w:pPr>
      <w:rPr>
        <w:rFonts w:ascii="Wingdings" w:hAnsi="Wingdings" w:hint="default"/>
      </w:rPr>
    </w:lvl>
    <w:lvl w:ilvl="6" w:tplc="10090001" w:tentative="1">
      <w:start w:val="1"/>
      <w:numFmt w:val="bullet"/>
      <w:lvlText w:val=""/>
      <w:lvlJc w:val="left"/>
      <w:pPr>
        <w:ind w:left="5388" w:hanging="360"/>
      </w:pPr>
      <w:rPr>
        <w:rFonts w:ascii="Symbol" w:hAnsi="Symbol" w:hint="default"/>
      </w:rPr>
    </w:lvl>
    <w:lvl w:ilvl="7" w:tplc="10090003" w:tentative="1">
      <w:start w:val="1"/>
      <w:numFmt w:val="bullet"/>
      <w:lvlText w:val="o"/>
      <w:lvlJc w:val="left"/>
      <w:pPr>
        <w:ind w:left="6108" w:hanging="360"/>
      </w:pPr>
      <w:rPr>
        <w:rFonts w:ascii="Courier New" w:hAnsi="Courier New" w:cs="Courier New" w:hint="default"/>
      </w:rPr>
    </w:lvl>
    <w:lvl w:ilvl="8" w:tplc="10090005" w:tentative="1">
      <w:start w:val="1"/>
      <w:numFmt w:val="bullet"/>
      <w:lvlText w:val=""/>
      <w:lvlJc w:val="left"/>
      <w:pPr>
        <w:ind w:left="6828" w:hanging="360"/>
      </w:pPr>
      <w:rPr>
        <w:rFonts w:ascii="Wingdings" w:hAnsi="Wingdings" w:hint="default"/>
      </w:rPr>
    </w:lvl>
  </w:abstractNum>
  <w:abstractNum w:abstractNumId="13" w15:restartNumberingAfterBreak="0">
    <w:nsid w:val="3A907928"/>
    <w:multiLevelType w:val="hybridMultilevel"/>
    <w:tmpl w:val="BB30C59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92B1C08"/>
    <w:multiLevelType w:val="multilevel"/>
    <w:tmpl w:val="25DE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29B7A67"/>
    <w:multiLevelType w:val="multilevel"/>
    <w:tmpl w:val="4EDE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79D15A6"/>
    <w:multiLevelType w:val="hybridMultilevel"/>
    <w:tmpl w:val="713ED92C"/>
    <w:lvl w:ilvl="0" w:tplc="173EE2C2">
      <w:start w:val="1"/>
      <w:numFmt w:val="decimal"/>
      <w:lvlText w:val="(%1)"/>
      <w:lvlJc w:val="righ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78BE62ED"/>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79032840"/>
    <w:multiLevelType w:val="multilevel"/>
    <w:tmpl w:val="D4DA3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FAD53C1"/>
    <w:multiLevelType w:val="multilevel"/>
    <w:tmpl w:val="92462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13"/>
  </w:num>
  <w:num w:numId="3">
    <w:abstractNumId w:val="1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7"/>
  </w:num>
  <w:num w:numId="15">
    <w:abstractNumId w:val="16"/>
  </w:num>
  <w:num w:numId="16">
    <w:abstractNumId w:val="11"/>
  </w:num>
  <w:num w:numId="17">
    <w:abstractNumId w:val="12"/>
  </w:num>
  <w:num w:numId="18">
    <w:abstractNumId w:val="19"/>
  </w:num>
  <w:num w:numId="19">
    <w:abstractNumId w:val="18"/>
  </w:num>
  <w:num w:numId="20">
    <w:abstractNumId w:val="14"/>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oNotHyphenateCaps/>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DocType" w:val="CHOOSE AN ARTICLE TYPE"/>
    <w:docVar w:name="SysArtType_0" w:val="Synthesis: Paper@Use this template for Synthesis Papers; original research which has not been previously published except in the form of an abstract or preliminary communication@&lt;MainTitle&gt;Print out this copy of the sample article._x000d__x000a_&lt;MainTitle&gt;Main Title - Please overwrite this text with the title of the article._x000d__x000a_&lt;Author&gt;Authors - Please overwrite this text with the full names of all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Then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1" w:val="Synlett: Letter@Use this template for Synlett Letters; preliminary reports of new scientific research resul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docVar w:name="SysArtType_10" w:val="Synlett: Cluster (invited article)@Use this template for Synthesis Cluste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If you wish to include an experimental section please place it here. Experimental details along with analytical results may also be placed in the reference section. If you do not wish to include experimental details here please delete the heading and this paragraph._x000d__x000a_&lt;Experimental&gt;&lt;B&gt;Supporting Information&lt;/B&gt; for this article is available online at http://www.thieme-connect.com/products/ejournals/journal/10.1055/s-00000083._x000d__x000a_&lt;Experimental&gt;&lt;B&gt;Primary Data&lt;/B&gt; for this article are available online at http://www.thieme-connect.com/products/ejournals/journal/10.1055/s-00000083 and can be cited using the following DOI: (number will be inserted prior to online publicati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lett. When prompted to &quot;Add an Editor&quot;, please select the Editor who invited you to submit this Cluster article."/>
    <w:docVar w:name="SysArtType_2" w:val="Synthesis: PSP@Use this template for Synthesis Practical Synthetic Procedures (PSP); useful and reliable procedures presented in a compact form@&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chemeImage&gt;Please insert a 2 column scheme here providing an overview of the practial synthetic procedure provided in the manuscript._x000d__x000a_&lt;SchemeCaption&gt;&lt;B&gt;Scheme 1&lt;/B&gt; Insert the scheme legend here after the Scheme number and delete this text. All schemes must be numbered and mentioned in the text._x000d__x000a_&lt;Standard&gt;Note the Abstract, Key words, and Scheme 1 in a PSP are presented over 2 columns; please insert a 2-column scheme, the remaining formating will take place during production. 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2&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docVar w:name="SysArtType_3" w:val="Synthesis: Review or Short Review (invited article)@Use this template for Synthesis Reviews or Short Reviews; critical evaluation of developments in a specific area of interest to the readership@&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Table of Contents entry - if required please overwrite this section with the table of contents for the article._x000d__x000a_&lt;ToC&gt;2_x000d__x000a_&lt;ToC&gt;2.1_x000d__x000a_&lt;ToC&gt;2.2_x000d__x000a_&lt;ToC&gt;2.3_x000d__x000a_&lt;ToC&gt;3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hort Review) or second page (Review)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Editor who invited you to submit this Review or Short Review."/>
    <w:docVar w:name="SysArtType_4" w:val="Synthesis: Feature (invited article)@Use this template for Synthesis Feature Articles; research papers with special prominence due to their high scientific standard and general interest@&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from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 Please note that no references should be cited and compound numbers should be avoided._x000d__x000a_&lt;ToC&gt;1 Table of Contents entry - if required please overwrite this section with the table of contents for the article._x000d__x000a_&lt;ToC&gt;2_x000d__x000a_&lt;ToC&gt;2.1_x000d__x000a_&lt;ToC&gt;2.1.1_x000d__x000a_&lt;ToC&gt;3_x000d__x000a_&lt;ToC&gt;4_x000d__x000a_&lt;AbstractKW&gt;&lt;B&gt;Key words:&lt;/B&gt; Please insert 5 key words, which should be chosen with reference to our key 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thesis. When prompted to &quot;Add an Editor&quot;, please select the Regional Editor who invited you to submit this Feature Article._x000d__x000a_"/>
    <w:docVar w:name="SysArtType_5" w:val="Synlett: Account or Synpacts (invited article)@Use this template for Synlett Accounts or Synpacts; reviews of significant recent work from the research group of the principal author@&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ToC&gt;1 Table of Contents entry - if required please overwrite this section with the table of contents for the article._x000d__x000a_&lt;ToC&gt;1.1_x000d__x000a_&lt;ToC&gt;2_x000d__x000a_&lt;ToC&gt;2.1_x000d__x000a_&lt;ToC&gt;3_x000d__x000a_&lt;ToC&gt;4_x000d__x000a_&lt;ToC&gt;5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Synpacts) or second page (Accounts)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Proceed to submit your article via our online submission system at http://mc.manuscriptcentral.com/synlett. When prompted to &quot;Add an Editor&quot;, please select the Editor who invited you to submit this Account or Synpacts article."/>
    <w:docVar w:name="SysArtType_6" w:val="Synlett: New Tools@Use this template for Synlett New Tools; reviews of conceptual methodological or technical developments of areas of synthetic stragegy and methods that are of importance to synthetic chemist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lett/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lett/for-authors.html.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second page of the article at the galley proof stage. You may also place the photographs of the authors here, alternatively you can send them by regular mail to the editorial office.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 • Biographical sketches of the authors._x000d__x000a_&lt;Standard&gt; • Photographs of the authors._x000d__x000a_&lt;Standard&gt;New Tools in Synthesis are generally invited; however, uninvited proposals or manuscripts will be considered. Please contact Michael Binanzer (michael.binanzer@thieme.de) at the Editorial Office."/>
    <w:docVar w:name="SysArtType_7" w:val="Synlett: Spotlight@Use this template for Synlett Spotlights, which focus on reagents chosen by graduate students; reagents must be approved prior to manuscript submission, consult the Instruction for Authors for more details@&lt;SYNLETT&gt;_x000d__x000a_&lt;MainTitle&gt;Print out a copy of this sample article. There is a 2-page limit for Spotlight articles. Please contact spotlights@thieme.de to get your reagent approved, before preparing the manuscript._x000d__x000a_&lt;MainTitle&gt;Please overwrite this text with the title of the article._x000d__x000a_&lt;Author&gt;Compiled by - Please enter your full name here and place the biographical sketch under your name. You may also place your  photograph here, alternatively you can send it by regular mail to the editorial office._x000d__x000a_&lt;Address&gt;Correspondence information - Please overwrite this text with the institution(s) and full mailing address where you are a student._x000d__x000a_&lt;Email&gt;E-mail: Insert your email address after the colon._x000d__x000a_&lt;Head1&gt;Introduction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lett/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Please place the biographical sketch here, this will be placed on the first page of the article at the galley proof stage. You may also place the photograph of the author here, alternatively you can send it by regular mail to the editorial office._x000d__x000a_&lt;Head1&gt;Manuscript submission checklist_x000d__x000a_&lt;Standard&gt; • Statement of significance of work._x000d__x000a_&lt;Standard&gt; • Full mailing address, telephone, and fax numbers, and email address of the corresponding author._x000d__x000a_&lt;Standard&gt; • Original Word file._x000d__x000a_&lt;Standard&gt; • Original graphics files._x000d__x000a_&lt;Standard&gt; • Biographical sketch of the author._x000d__x000a_&lt;Standard&gt; • Photograph of the author._x000d__x000a_&lt;Standard&gt;Inquiries concerning this section should be directed to the Editorial Office prior to manuscript preparation (spotlights@thieme.de)."/>
    <w:docVar w:name="SysArtType_8" w:val="Synthesis: Special Topic (invited article)@Use this template for Synthesis Special Topics@&lt;MainTitle&gt;Print out this copy of the sample article._x000d__x000a_&lt;MainTitle&gt;Main Title - Please overwrite this text with the title of the article._x000d__x000a_&lt;Author&gt;Authors - Please overwrite this text with the full names of all the authors. The main author is denoted using an asterisk. If the research was carried out at more than one institution please use superscript a, b etc. to associate the author with the appropriate address. If the researcher is6 at a different institution to where the work was carried out please use a reference number to indicate this. Example: Judit Masllorens,&lt;SUP&gt;a&lt;/SUP&gt; Marcial Moreno-Manas,&lt;SUP&gt;b&lt;/SUP&gt; Anna Pla-Quintana,&lt;SUP&gt;a&lt;/SUP&gt; Roser Pleixats,*&lt;SUP&gt;b1&lt;/SUP&gt; Anna Roglans. The template does not support the use of footnotes, therefore only reference numbers can be used to give further information about authors._x000d__x000a_&lt;Address&gt;Correspondence information - Please overwrite this text with the institution(s) and full mailing address where the work was carried out. If more than one institution is required please use a new paragraph for each. Each institution must be assigned the paragraph style &quot;Address&quot;._x000d__x000a_&lt;Fax&gt;Fax: Insert your Fax number after the colon._x000d__x000a_&lt;Email&gt;E-mail: Insert your email address after the colon._x000d__x000a_&lt;History&gt;&lt;B&gt;&lt;I&gt;Received:&lt;/I&gt;&lt;/B&gt; The date will be inserted once the manuscript is accepted._x000d__x000a_&lt;Dedication&gt;Dedication - If you wish to insert a short dedication please overwrite this text, otherwise delete the paragraph._x000d__x000a_&lt;Abstract&gt;&lt;B&gt;Abstract:&lt;/B&gt; Please overwrite this text with a written abstract, which should summarize the results and conclusions of the research performed._x000d__x000a_&lt;AbstractKW&gt;&lt;B&gt;Key words:&lt;/B&gt; Please insert 5 keywords, which should be chosen with reference to our keyword list (for further information see: www.thieme-chemistry.com/en/products/journals/synthesis/for-authors.html)._x000d__x000a_&lt;Standard&gt;Please overwrite this text with the main body of the paper. If you wish to place text in another place please select &quot;Normal&quot; from the paragraph style bar._x000d__x000a_&lt;Standard&gt;Please use only ChemDraw files, ChemWindows files, or IsisDraw files for reproducing drawings. Please ensure that the graphic is of the correct size before pasting, do not adjust the size of graphics once they have been pasted into the document. If you wish to change the size of a graphic, copy the graphic back into the drawing program and resize the graphic there, then &quot;Paste&quot; it back into the article. _x000d__x000a_&lt;Standard&gt;Please change the view to &quot;Normal&quot; or &quot;Draft&quot; view before pasting graphics. To change the view, select &quot;View&quot; on the menubar and click on &quot;Normal&quot; or &quot;Draft&quot;._x000d__x000a_&lt;Standard&gt;Once the graphic is pasted the view may be changed back to 2-column format (select &quot;View&quot;, &quot;Print Layout&quot;), to see the result._x000d__x000a_&lt;Standard&gt;For detailed information on how to prepare graphics see: _x000d__x000a_&lt;Standard&gt;www.thieme-chemistry.com/en/products/journals/synthesis/for-authors.html._x000d__x000a_&lt;Standard&gt;The grey box surrounding the graphic will be removed in the final print layout.&lt;B&gt; FOR THE GRAPHIC SIZE TO BE CONSISTENT IN THE FINAL LAYOUT, ALL GRAPHICS SHOULD BE CREATED USING THE SAME SETTINGS.&lt;B&gt;_x000d__x000a_&lt;FigImage&gt;Figures are graphs or graphics, they differ from schemes and equations in that they do not contain reaction arrows. To insert a figure, first delete this paragraph. Then, click on the &quot;Figure&quot; icon, choose the size of figure you wish to insert, &quot;Copy&quot; the figure from the graphics program and &quot;Paste&quot; the figure into the box. To insert additional figures you may &quot;Paste&quot; this section to where you want the next figure to appear or use the paragraph style bar (select &quot;FigImage&quot;)._x000d__x000a_&lt;FigCaption&gt;&lt;B&gt;Figure 1&lt;/B&gt; If more detailed information regarding the figure is required insert the legend here after the Figure number and delete this text. All figure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EquImage&gt;Equations can be mathematical expressions or simple reaction flow diagrams that contain only one reaction arrow. To insert an equation, first delete this paragraph. Then click on the &quot;Equation&quot; icon, choose the size of equation you wish to insert, &quot;Copy&quot; and &quot;Paste&quot; the equation into the box. To insert additional equations you may &quot;Paste&quot; this section to where you want the next equation to appear or use the paragraph style bar (select &quot;EquImage&quot;)._x000d__x000a_&lt;EquCaption&gt;&lt;B&gt;Equation 1&lt;/B&gt; If more detailed information regarding the equation is required insert the legend here after the Equation number and delete this text. All equations must be numbered and mentioned in the text._x000d__x000a_&lt;Standard&gt;This is sample text. This is sample text. This is sample text. This is sample text. This is sample text. This is sample text. This is sample text. This is sample text. This is sample text. This is sample text. _x000d__x000a_&lt;SchemeImage&gt;Schemes are complex series of reactions. To insert a scheme, first delete this paragraph. Then, click on the &quot;Scheme&quot; icon, choose the size of scheme you wish to insert, &quot;Copy&quot; the scheme from the graphics program and &quot;Paste&quot; it into the box. To insert additional schemes you may &quot;Paste&quot; this section to where you want the next scheme to appear or use the paragraph style bar (select &quot;SchemeImage&quot;)._x000d__x000a_&lt;SchemeCaption&gt;&lt;B&gt;Scheme 1&lt;/B&gt; If more detailed information regarding the scheme is required insert the legend here after the Scheme number and delete this text. All schemes must be numbered and mentioned in the text._x000d__x000a_&lt;Standard&gt;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 This is sample text._x000d__x000a_&lt;Table cols=&quot;2&quot; rows=&quot;7&quot; width=&quot;2&quot; head=&quot;1&quot; caption&gt;Please change the view to &quot;Normal&quot; or &quot;Draft&quot; before inserting a table. To change the view, select &quot;View&quot; on the menubar and click on &quot;Normal&quot; or &quot;Draft&quot;. After clicking on the &quot;Add Table&quot; icon, a menu appears.  Supply all of the following information: Table number, 1- or 2-column table, number of rows and columns in the table, and if footnotes are required. Once you have completed this routine the table will be inserted into the manuscript and you can then change the view back to 2-column format  (select &quot;View&quot;, &quot;Print Layout&quot;). All tables must have a heading, delete this text and place the heading after the table number. To insert a graphic into the table, select the appropriate cell. On the paragraph style bar select &quot;TDImage&quot;, and then &quot;Copy&quot; the image from the graphics program and &quot;Paste&quot; the graphic into the chosen cell. Footnotes are denoted using the letters a, b, c etc. Use a new paragraph for each footnote and place the letter in superscript. Do not center the entries in the table as they should remain left-justified. To insert more than one table use the &quot;Add Table&quot; icon. DO NOT USE THE WORD FUNCTION TO INSERT TABLES; USE ONLY THE ADD TABLE ICON._x000d__x000a_&lt;Head1&gt;Experimental Section The experimental section has no title. Please delete the text and leave an empty line with the paragraph style &quot;Head 1&quot;._x000d__x000a_&lt;Experimental&gt;Please give a brief description of apparatus and methods used. Please give detailed information on how the reactions described in the text were carried out. For analytical data please use a new paragraph for each mode of analysis used. For detailed information see the instructions for authors: www.thieme-chemistry.com/en/products/journals/synthesis/for-authors.html._x000d__x000a_&lt;Experimental&gt;&lt;B&gt;Supporting Information&lt;/B&gt; for this article is available online at http://www.thieme-connect.com/products/ejournals/journal/10.1055/s-00000084. If Supporting Information is not being supplied for this manuscript, please delete this paragraph._x000d__x000a_&lt;Experimental&gt;&lt;B&gt;Primary Data&lt;/B&gt; for this article are available online at http://www.thieme-connect.com/products/ejournals/journal/10.1055/s-00000084 and can be cited using the following DOI: (number will be inserted prior to online publication). If Primary Data are not being supplied for this manuscript, please delete this paragraph._x000d__x000a_&lt;HeadAckno&gt;Acknowledgment_x000d__x000a_&lt;Ackno&gt;Please insert the acknowledgment here if it is required, otherwise delete the heading and the paragraph._x000d__x000a_&lt;HeadRefs&gt;References_x000d__x000a_&lt;Ref&gt;Please insert your references here. Reference items are numbered automatically. If one reference number contains more than one citation please separate them into (a), (b), (c), etc. Some examples of references are given below. For further information on how the references should be written please see the instructions for authors: www.thieme-chemistry.com/en/products/journals/synthesis/for-authors.html._x000d__x000a_&lt;Ref&gt;New address: P. J. Kocienski, School of Chemistry, University of Leeds, Leeds LS2 9JT, UK._x000d__x000a_&lt;Ref&gt;(a) Ghosh, A. K.; Bilcer, G.; Schiltz, G. &lt;I&gt;Synthesis&lt;/I&gt; &lt;B&gt;2001&lt;/B&gt;, 2203. (b) List, B.; Castello, C. &lt;I&gt;Synlett&lt;/I&gt;&lt;B&gt; 2001&lt;/B&gt;, 1687._x000d__x000a_&lt;Ref&gt;Irgolic, K. J. In &lt;I&gt;Houben-Weyl&lt;/I&gt;, 4th ed., Vol. E12b; Klamann, D., Ed.; Thieme: Stuttgart, &lt;B&gt;1990&lt;/B&gt;, 150._x000d__x000a_sectionbreak_x000d__x000a_&lt;Standard&gt;&lt;B&gt;Please place the graphical abstract and short title of the article here. The short title will be used as a running header.&lt;/B&gt;_x000d__x000a_&lt;Head1&gt;Manuscript submission checklist_x000d__x000a_&lt;Standard&gt; • Statement of significance of work._x000d__x000a_&lt;Standard&gt; • Full mailing address, telephone, and fax numbers and e-mail address of the corresponding author._x000d__x000a_&lt;Standard&gt; • Graphical abstract._x000d__x000a_&lt;Standard&gt; • 5 key words._x000d__x000a_&lt;Standard&gt; • Original Word file._x000d__x000a_&lt;Standard&gt; • Original graphics files._x000d__x000a_&lt;Standard&gt;Proceed to submit your article via our online submission system at http://mc.manuscriptcentral.com/synthesis. When prompted to &quot;Add an Editor&quot;, please select the Editor who invited you to submit this Special Topic article._x000d__x000a_"/>
  </w:docVars>
  <w:rsids>
    <w:rsidRoot w:val="009740F7"/>
    <w:rsid w:val="00000CEF"/>
    <w:rsid w:val="00001290"/>
    <w:rsid w:val="000049E8"/>
    <w:rsid w:val="0001163E"/>
    <w:rsid w:val="00015FB4"/>
    <w:rsid w:val="00016F52"/>
    <w:rsid w:val="000219DD"/>
    <w:rsid w:val="000227B0"/>
    <w:rsid w:val="00023BF7"/>
    <w:rsid w:val="00025530"/>
    <w:rsid w:val="0002671F"/>
    <w:rsid w:val="00030DC0"/>
    <w:rsid w:val="000329DC"/>
    <w:rsid w:val="0003546D"/>
    <w:rsid w:val="00037521"/>
    <w:rsid w:val="00041F80"/>
    <w:rsid w:val="00042951"/>
    <w:rsid w:val="0004661C"/>
    <w:rsid w:val="0004707C"/>
    <w:rsid w:val="00053E0D"/>
    <w:rsid w:val="00055C4C"/>
    <w:rsid w:val="000578A0"/>
    <w:rsid w:val="000603E8"/>
    <w:rsid w:val="000700FD"/>
    <w:rsid w:val="00074545"/>
    <w:rsid w:val="00076325"/>
    <w:rsid w:val="0008630F"/>
    <w:rsid w:val="00096D1B"/>
    <w:rsid w:val="000A3752"/>
    <w:rsid w:val="000A6033"/>
    <w:rsid w:val="000B38C5"/>
    <w:rsid w:val="000B5F16"/>
    <w:rsid w:val="000B665B"/>
    <w:rsid w:val="000B7D33"/>
    <w:rsid w:val="000C349B"/>
    <w:rsid w:val="000C4F0E"/>
    <w:rsid w:val="000D05CD"/>
    <w:rsid w:val="000D183D"/>
    <w:rsid w:val="000D2D4F"/>
    <w:rsid w:val="000D610E"/>
    <w:rsid w:val="000D755B"/>
    <w:rsid w:val="000E0967"/>
    <w:rsid w:val="000E7054"/>
    <w:rsid w:val="000F14A1"/>
    <w:rsid w:val="00106593"/>
    <w:rsid w:val="0011634B"/>
    <w:rsid w:val="001253C8"/>
    <w:rsid w:val="00125E52"/>
    <w:rsid w:val="0012778C"/>
    <w:rsid w:val="001401A4"/>
    <w:rsid w:val="00143D72"/>
    <w:rsid w:val="001449A6"/>
    <w:rsid w:val="001513D9"/>
    <w:rsid w:val="00163E19"/>
    <w:rsid w:val="00164DC8"/>
    <w:rsid w:val="00165EA7"/>
    <w:rsid w:val="0016789D"/>
    <w:rsid w:val="00170426"/>
    <w:rsid w:val="001762C5"/>
    <w:rsid w:val="001815D4"/>
    <w:rsid w:val="001823E8"/>
    <w:rsid w:val="00186C4C"/>
    <w:rsid w:val="00197306"/>
    <w:rsid w:val="001A2084"/>
    <w:rsid w:val="001A6A5A"/>
    <w:rsid w:val="001A73AA"/>
    <w:rsid w:val="001B0F67"/>
    <w:rsid w:val="001C1AE8"/>
    <w:rsid w:val="001C1E5E"/>
    <w:rsid w:val="001C395A"/>
    <w:rsid w:val="001D2EEA"/>
    <w:rsid w:val="001D4266"/>
    <w:rsid w:val="001D453B"/>
    <w:rsid w:val="001D6652"/>
    <w:rsid w:val="001E0799"/>
    <w:rsid w:val="001E2033"/>
    <w:rsid w:val="001F37A0"/>
    <w:rsid w:val="001F4856"/>
    <w:rsid w:val="00202953"/>
    <w:rsid w:val="002047DE"/>
    <w:rsid w:val="00206E88"/>
    <w:rsid w:val="00212C3E"/>
    <w:rsid w:val="00215045"/>
    <w:rsid w:val="00215EDA"/>
    <w:rsid w:val="002160BB"/>
    <w:rsid w:val="00221075"/>
    <w:rsid w:val="00222369"/>
    <w:rsid w:val="00226BB5"/>
    <w:rsid w:val="00227F7E"/>
    <w:rsid w:val="00232857"/>
    <w:rsid w:val="00233528"/>
    <w:rsid w:val="00234435"/>
    <w:rsid w:val="002401E9"/>
    <w:rsid w:val="00242C83"/>
    <w:rsid w:val="00242DF0"/>
    <w:rsid w:val="00244B14"/>
    <w:rsid w:val="00251BDE"/>
    <w:rsid w:val="002554B1"/>
    <w:rsid w:val="002568A0"/>
    <w:rsid w:val="00257831"/>
    <w:rsid w:val="00260D90"/>
    <w:rsid w:val="002635F8"/>
    <w:rsid w:val="002661D0"/>
    <w:rsid w:val="0026665D"/>
    <w:rsid w:val="0026704E"/>
    <w:rsid w:val="00270791"/>
    <w:rsid w:val="002728AD"/>
    <w:rsid w:val="00276FE8"/>
    <w:rsid w:val="002827EF"/>
    <w:rsid w:val="00282BC6"/>
    <w:rsid w:val="00285533"/>
    <w:rsid w:val="002869DC"/>
    <w:rsid w:val="0029420C"/>
    <w:rsid w:val="002A2556"/>
    <w:rsid w:val="002A5AE5"/>
    <w:rsid w:val="002A74D6"/>
    <w:rsid w:val="002A7F80"/>
    <w:rsid w:val="002B2138"/>
    <w:rsid w:val="002B3855"/>
    <w:rsid w:val="002B7F7E"/>
    <w:rsid w:val="002C2372"/>
    <w:rsid w:val="002C4E5D"/>
    <w:rsid w:val="002C5B04"/>
    <w:rsid w:val="002C5E23"/>
    <w:rsid w:val="002D5E45"/>
    <w:rsid w:val="002D6BC6"/>
    <w:rsid w:val="002E198B"/>
    <w:rsid w:val="002E1B3D"/>
    <w:rsid w:val="002E1D35"/>
    <w:rsid w:val="002E4B1F"/>
    <w:rsid w:val="002E5728"/>
    <w:rsid w:val="002F02CD"/>
    <w:rsid w:val="002F04EA"/>
    <w:rsid w:val="002F2B15"/>
    <w:rsid w:val="002F64EB"/>
    <w:rsid w:val="0030039C"/>
    <w:rsid w:val="0030743E"/>
    <w:rsid w:val="00314F39"/>
    <w:rsid w:val="00322173"/>
    <w:rsid w:val="00323220"/>
    <w:rsid w:val="0032422B"/>
    <w:rsid w:val="003242C9"/>
    <w:rsid w:val="00326ED2"/>
    <w:rsid w:val="003308C8"/>
    <w:rsid w:val="00330F8A"/>
    <w:rsid w:val="003313C2"/>
    <w:rsid w:val="00334887"/>
    <w:rsid w:val="003541E4"/>
    <w:rsid w:val="00355664"/>
    <w:rsid w:val="00356A12"/>
    <w:rsid w:val="00357B96"/>
    <w:rsid w:val="00370981"/>
    <w:rsid w:val="00372DFA"/>
    <w:rsid w:val="00384163"/>
    <w:rsid w:val="00386F53"/>
    <w:rsid w:val="0039047D"/>
    <w:rsid w:val="00391516"/>
    <w:rsid w:val="003A5B9D"/>
    <w:rsid w:val="003C725B"/>
    <w:rsid w:val="003D1490"/>
    <w:rsid w:val="003D1FB9"/>
    <w:rsid w:val="003D484F"/>
    <w:rsid w:val="003D585F"/>
    <w:rsid w:val="003E5042"/>
    <w:rsid w:val="003E65E6"/>
    <w:rsid w:val="003E67FF"/>
    <w:rsid w:val="003F0CA7"/>
    <w:rsid w:val="003F1BFB"/>
    <w:rsid w:val="003F2D2B"/>
    <w:rsid w:val="003F3773"/>
    <w:rsid w:val="003F7300"/>
    <w:rsid w:val="00402628"/>
    <w:rsid w:val="00403DD1"/>
    <w:rsid w:val="004062B3"/>
    <w:rsid w:val="004109FA"/>
    <w:rsid w:val="004212A2"/>
    <w:rsid w:val="004333C7"/>
    <w:rsid w:val="00433B34"/>
    <w:rsid w:val="004454E2"/>
    <w:rsid w:val="00445C3B"/>
    <w:rsid w:val="0045256B"/>
    <w:rsid w:val="00452AD8"/>
    <w:rsid w:val="004567D9"/>
    <w:rsid w:val="004573AB"/>
    <w:rsid w:val="004600F8"/>
    <w:rsid w:val="00467113"/>
    <w:rsid w:val="00484266"/>
    <w:rsid w:val="0049355E"/>
    <w:rsid w:val="00493830"/>
    <w:rsid w:val="004978F1"/>
    <w:rsid w:val="004A04E8"/>
    <w:rsid w:val="004A3063"/>
    <w:rsid w:val="004A3A80"/>
    <w:rsid w:val="004B24D3"/>
    <w:rsid w:val="004C5824"/>
    <w:rsid w:val="004C5CF4"/>
    <w:rsid w:val="004C62A5"/>
    <w:rsid w:val="004D10ED"/>
    <w:rsid w:val="004D17E6"/>
    <w:rsid w:val="004E0099"/>
    <w:rsid w:val="004E1A68"/>
    <w:rsid w:val="004F26CA"/>
    <w:rsid w:val="004F37C2"/>
    <w:rsid w:val="004F44FC"/>
    <w:rsid w:val="00504ECB"/>
    <w:rsid w:val="00510CF3"/>
    <w:rsid w:val="005228FC"/>
    <w:rsid w:val="00525940"/>
    <w:rsid w:val="00534057"/>
    <w:rsid w:val="00541AC7"/>
    <w:rsid w:val="00545AA1"/>
    <w:rsid w:val="0055142E"/>
    <w:rsid w:val="005522EA"/>
    <w:rsid w:val="00557B5F"/>
    <w:rsid w:val="00561F77"/>
    <w:rsid w:val="00562785"/>
    <w:rsid w:val="00570A40"/>
    <w:rsid w:val="005816ED"/>
    <w:rsid w:val="005836D2"/>
    <w:rsid w:val="00584075"/>
    <w:rsid w:val="00585C4B"/>
    <w:rsid w:val="00585D18"/>
    <w:rsid w:val="00591591"/>
    <w:rsid w:val="00595552"/>
    <w:rsid w:val="005975CA"/>
    <w:rsid w:val="005A1B13"/>
    <w:rsid w:val="005A5226"/>
    <w:rsid w:val="005A58CA"/>
    <w:rsid w:val="005B797A"/>
    <w:rsid w:val="005C01AA"/>
    <w:rsid w:val="005C0D7D"/>
    <w:rsid w:val="005C1452"/>
    <w:rsid w:val="005C45B5"/>
    <w:rsid w:val="005C4A18"/>
    <w:rsid w:val="005C4B04"/>
    <w:rsid w:val="005C5279"/>
    <w:rsid w:val="005D181B"/>
    <w:rsid w:val="005D2B45"/>
    <w:rsid w:val="005E45EA"/>
    <w:rsid w:val="005E4833"/>
    <w:rsid w:val="005E52EB"/>
    <w:rsid w:val="005F3516"/>
    <w:rsid w:val="005F4B2F"/>
    <w:rsid w:val="00607B49"/>
    <w:rsid w:val="00607D9F"/>
    <w:rsid w:val="00610D6B"/>
    <w:rsid w:val="0061200C"/>
    <w:rsid w:val="00615AB1"/>
    <w:rsid w:val="006160F8"/>
    <w:rsid w:val="00616F86"/>
    <w:rsid w:val="00621917"/>
    <w:rsid w:val="006275F8"/>
    <w:rsid w:val="00637435"/>
    <w:rsid w:val="00642ED6"/>
    <w:rsid w:val="00650C1A"/>
    <w:rsid w:val="006575AB"/>
    <w:rsid w:val="00657CF1"/>
    <w:rsid w:val="00662C97"/>
    <w:rsid w:val="0066712B"/>
    <w:rsid w:val="00671897"/>
    <w:rsid w:val="00671DA0"/>
    <w:rsid w:val="0067461E"/>
    <w:rsid w:val="00675F07"/>
    <w:rsid w:val="00676086"/>
    <w:rsid w:val="006818EF"/>
    <w:rsid w:val="006819E4"/>
    <w:rsid w:val="00683B6F"/>
    <w:rsid w:val="006859F0"/>
    <w:rsid w:val="00685B1F"/>
    <w:rsid w:val="00686C08"/>
    <w:rsid w:val="00693B04"/>
    <w:rsid w:val="00693CB6"/>
    <w:rsid w:val="0069490B"/>
    <w:rsid w:val="0069733B"/>
    <w:rsid w:val="006A21E1"/>
    <w:rsid w:val="006A38D4"/>
    <w:rsid w:val="006B6D13"/>
    <w:rsid w:val="006C24CA"/>
    <w:rsid w:val="006C7714"/>
    <w:rsid w:val="006E071F"/>
    <w:rsid w:val="006E1A10"/>
    <w:rsid w:val="00705770"/>
    <w:rsid w:val="00706C48"/>
    <w:rsid w:val="00710947"/>
    <w:rsid w:val="00711BA1"/>
    <w:rsid w:val="007137DA"/>
    <w:rsid w:val="0072264A"/>
    <w:rsid w:val="00727376"/>
    <w:rsid w:val="00727B3E"/>
    <w:rsid w:val="00735F79"/>
    <w:rsid w:val="00736F04"/>
    <w:rsid w:val="00743E0E"/>
    <w:rsid w:val="00746ACC"/>
    <w:rsid w:val="007504B3"/>
    <w:rsid w:val="007542A0"/>
    <w:rsid w:val="007574DA"/>
    <w:rsid w:val="00770808"/>
    <w:rsid w:val="007739AD"/>
    <w:rsid w:val="00774991"/>
    <w:rsid w:val="00777328"/>
    <w:rsid w:val="0078325A"/>
    <w:rsid w:val="00785ECB"/>
    <w:rsid w:val="00791B18"/>
    <w:rsid w:val="007933A2"/>
    <w:rsid w:val="00796940"/>
    <w:rsid w:val="00796F8D"/>
    <w:rsid w:val="007B383A"/>
    <w:rsid w:val="007B74EE"/>
    <w:rsid w:val="007C113D"/>
    <w:rsid w:val="007C34BA"/>
    <w:rsid w:val="007C4E3B"/>
    <w:rsid w:val="007D49D7"/>
    <w:rsid w:val="007E09FA"/>
    <w:rsid w:val="007E4DC5"/>
    <w:rsid w:val="007E57F7"/>
    <w:rsid w:val="007E664D"/>
    <w:rsid w:val="007E76B4"/>
    <w:rsid w:val="007F0108"/>
    <w:rsid w:val="007F08D4"/>
    <w:rsid w:val="007F3A41"/>
    <w:rsid w:val="007F6A34"/>
    <w:rsid w:val="008008B9"/>
    <w:rsid w:val="00803B5E"/>
    <w:rsid w:val="00807588"/>
    <w:rsid w:val="008075D0"/>
    <w:rsid w:val="00813117"/>
    <w:rsid w:val="00816947"/>
    <w:rsid w:val="008245FD"/>
    <w:rsid w:val="0082568F"/>
    <w:rsid w:val="008331B8"/>
    <w:rsid w:val="008471AF"/>
    <w:rsid w:val="0084793C"/>
    <w:rsid w:val="00853936"/>
    <w:rsid w:val="00853F6D"/>
    <w:rsid w:val="00861E08"/>
    <w:rsid w:val="00864976"/>
    <w:rsid w:val="00871EEF"/>
    <w:rsid w:val="0087210B"/>
    <w:rsid w:val="00872F06"/>
    <w:rsid w:val="0088427E"/>
    <w:rsid w:val="008858A3"/>
    <w:rsid w:val="008913D9"/>
    <w:rsid w:val="008A129B"/>
    <w:rsid w:val="008A56F3"/>
    <w:rsid w:val="008B0D76"/>
    <w:rsid w:val="008B1B40"/>
    <w:rsid w:val="008B2DC6"/>
    <w:rsid w:val="008B4DA1"/>
    <w:rsid w:val="008C1CBB"/>
    <w:rsid w:val="008D3A2D"/>
    <w:rsid w:val="008D4DA1"/>
    <w:rsid w:val="008E08BF"/>
    <w:rsid w:val="008E7628"/>
    <w:rsid w:val="008F27F4"/>
    <w:rsid w:val="008F3E55"/>
    <w:rsid w:val="008F4CE2"/>
    <w:rsid w:val="008F5A76"/>
    <w:rsid w:val="008F6B4B"/>
    <w:rsid w:val="008F703E"/>
    <w:rsid w:val="00901643"/>
    <w:rsid w:val="00907BC6"/>
    <w:rsid w:val="00911B0F"/>
    <w:rsid w:val="00914387"/>
    <w:rsid w:val="009148A4"/>
    <w:rsid w:val="00915549"/>
    <w:rsid w:val="0091653A"/>
    <w:rsid w:val="00920F56"/>
    <w:rsid w:val="00923066"/>
    <w:rsid w:val="00930CE5"/>
    <w:rsid w:val="00931F38"/>
    <w:rsid w:val="00932624"/>
    <w:rsid w:val="009362D7"/>
    <w:rsid w:val="00936EBE"/>
    <w:rsid w:val="00942CDD"/>
    <w:rsid w:val="00943623"/>
    <w:rsid w:val="00945F4E"/>
    <w:rsid w:val="009509C1"/>
    <w:rsid w:val="00950BD1"/>
    <w:rsid w:val="009553A2"/>
    <w:rsid w:val="0097117C"/>
    <w:rsid w:val="009740F7"/>
    <w:rsid w:val="00984DA7"/>
    <w:rsid w:val="00986584"/>
    <w:rsid w:val="0098706E"/>
    <w:rsid w:val="00995817"/>
    <w:rsid w:val="009B6612"/>
    <w:rsid w:val="009B7DCA"/>
    <w:rsid w:val="009C328F"/>
    <w:rsid w:val="009D1833"/>
    <w:rsid w:val="009E0AF1"/>
    <w:rsid w:val="009E46BF"/>
    <w:rsid w:val="009F28A6"/>
    <w:rsid w:val="009F3B62"/>
    <w:rsid w:val="009F428F"/>
    <w:rsid w:val="00A013F9"/>
    <w:rsid w:val="00A0145F"/>
    <w:rsid w:val="00A02F39"/>
    <w:rsid w:val="00A111B2"/>
    <w:rsid w:val="00A1174C"/>
    <w:rsid w:val="00A16581"/>
    <w:rsid w:val="00A16A1F"/>
    <w:rsid w:val="00A2445F"/>
    <w:rsid w:val="00A32F84"/>
    <w:rsid w:val="00A33482"/>
    <w:rsid w:val="00A4560D"/>
    <w:rsid w:val="00A46AF0"/>
    <w:rsid w:val="00A5284A"/>
    <w:rsid w:val="00A532F2"/>
    <w:rsid w:val="00A608B1"/>
    <w:rsid w:val="00A65A1B"/>
    <w:rsid w:val="00A66C6F"/>
    <w:rsid w:val="00A67F10"/>
    <w:rsid w:val="00A7109D"/>
    <w:rsid w:val="00A75782"/>
    <w:rsid w:val="00A75EDE"/>
    <w:rsid w:val="00A8341D"/>
    <w:rsid w:val="00A836AA"/>
    <w:rsid w:val="00A855AA"/>
    <w:rsid w:val="00A85AC7"/>
    <w:rsid w:val="00A8743E"/>
    <w:rsid w:val="00A9097D"/>
    <w:rsid w:val="00A93523"/>
    <w:rsid w:val="00A93800"/>
    <w:rsid w:val="00A947D4"/>
    <w:rsid w:val="00AA066C"/>
    <w:rsid w:val="00AA3AAE"/>
    <w:rsid w:val="00AA7990"/>
    <w:rsid w:val="00AB3FE8"/>
    <w:rsid w:val="00AC1F17"/>
    <w:rsid w:val="00AC299F"/>
    <w:rsid w:val="00AC2E3F"/>
    <w:rsid w:val="00AC322F"/>
    <w:rsid w:val="00AC7002"/>
    <w:rsid w:val="00AC74AD"/>
    <w:rsid w:val="00AD290D"/>
    <w:rsid w:val="00AE3914"/>
    <w:rsid w:val="00AF02E6"/>
    <w:rsid w:val="00B01BD1"/>
    <w:rsid w:val="00B01F38"/>
    <w:rsid w:val="00B048E4"/>
    <w:rsid w:val="00B04976"/>
    <w:rsid w:val="00B12503"/>
    <w:rsid w:val="00B15DE1"/>
    <w:rsid w:val="00B316F5"/>
    <w:rsid w:val="00B32C0E"/>
    <w:rsid w:val="00B36E64"/>
    <w:rsid w:val="00B41840"/>
    <w:rsid w:val="00B50063"/>
    <w:rsid w:val="00B51E26"/>
    <w:rsid w:val="00B57FB3"/>
    <w:rsid w:val="00B600BC"/>
    <w:rsid w:val="00B70418"/>
    <w:rsid w:val="00B70B94"/>
    <w:rsid w:val="00B75F4D"/>
    <w:rsid w:val="00B84884"/>
    <w:rsid w:val="00B84F0B"/>
    <w:rsid w:val="00B90749"/>
    <w:rsid w:val="00B9271B"/>
    <w:rsid w:val="00B95217"/>
    <w:rsid w:val="00B9530B"/>
    <w:rsid w:val="00BA0E4D"/>
    <w:rsid w:val="00BA1F6E"/>
    <w:rsid w:val="00BA2172"/>
    <w:rsid w:val="00BA5A5E"/>
    <w:rsid w:val="00BB094B"/>
    <w:rsid w:val="00BB2A9E"/>
    <w:rsid w:val="00BC0932"/>
    <w:rsid w:val="00BC0FF5"/>
    <w:rsid w:val="00BC2E7A"/>
    <w:rsid w:val="00BC7E99"/>
    <w:rsid w:val="00BD0D7B"/>
    <w:rsid w:val="00BD1D4A"/>
    <w:rsid w:val="00BD245C"/>
    <w:rsid w:val="00BD24B7"/>
    <w:rsid w:val="00BD5903"/>
    <w:rsid w:val="00BD63B1"/>
    <w:rsid w:val="00BE30C2"/>
    <w:rsid w:val="00BF1197"/>
    <w:rsid w:val="00C108D7"/>
    <w:rsid w:val="00C17C32"/>
    <w:rsid w:val="00C201D6"/>
    <w:rsid w:val="00C272C0"/>
    <w:rsid w:val="00C33B01"/>
    <w:rsid w:val="00C441FC"/>
    <w:rsid w:val="00C448D3"/>
    <w:rsid w:val="00C45ADD"/>
    <w:rsid w:val="00C5331B"/>
    <w:rsid w:val="00C54E48"/>
    <w:rsid w:val="00C56303"/>
    <w:rsid w:val="00C630EC"/>
    <w:rsid w:val="00C635EB"/>
    <w:rsid w:val="00C7025C"/>
    <w:rsid w:val="00C72E8C"/>
    <w:rsid w:val="00C76583"/>
    <w:rsid w:val="00C91380"/>
    <w:rsid w:val="00C9275E"/>
    <w:rsid w:val="00C941D9"/>
    <w:rsid w:val="00C94D1E"/>
    <w:rsid w:val="00C97935"/>
    <w:rsid w:val="00CA2102"/>
    <w:rsid w:val="00CA52C3"/>
    <w:rsid w:val="00CA56F9"/>
    <w:rsid w:val="00CA65E1"/>
    <w:rsid w:val="00CA65E5"/>
    <w:rsid w:val="00CC0DD7"/>
    <w:rsid w:val="00CC6311"/>
    <w:rsid w:val="00CD6546"/>
    <w:rsid w:val="00CE2F26"/>
    <w:rsid w:val="00CE4002"/>
    <w:rsid w:val="00CE5466"/>
    <w:rsid w:val="00CE5C6E"/>
    <w:rsid w:val="00CE691C"/>
    <w:rsid w:val="00CE6B31"/>
    <w:rsid w:val="00CF1962"/>
    <w:rsid w:val="00CF2A1B"/>
    <w:rsid w:val="00CF795E"/>
    <w:rsid w:val="00D02295"/>
    <w:rsid w:val="00D0300B"/>
    <w:rsid w:val="00D06473"/>
    <w:rsid w:val="00D068E0"/>
    <w:rsid w:val="00D11C38"/>
    <w:rsid w:val="00D16BD6"/>
    <w:rsid w:val="00D234EE"/>
    <w:rsid w:val="00D25879"/>
    <w:rsid w:val="00D25A26"/>
    <w:rsid w:val="00D27FB0"/>
    <w:rsid w:val="00D37722"/>
    <w:rsid w:val="00D500EA"/>
    <w:rsid w:val="00D51277"/>
    <w:rsid w:val="00D52AB3"/>
    <w:rsid w:val="00D53512"/>
    <w:rsid w:val="00D548F4"/>
    <w:rsid w:val="00D54989"/>
    <w:rsid w:val="00D54D33"/>
    <w:rsid w:val="00D54F4D"/>
    <w:rsid w:val="00D64CA0"/>
    <w:rsid w:val="00D659EF"/>
    <w:rsid w:val="00D7051C"/>
    <w:rsid w:val="00D709A3"/>
    <w:rsid w:val="00D7188E"/>
    <w:rsid w:val="00D71EEC"/>
    <w:rsid w:val="00D73788"/>
    <w:rsid w:val="00D842AA"/>
    <w:rsid w:val="00D86599"/>
    <w:rsid w:val="00D9199A"/>
    <w:rsid w:val="00DA1877"/>
    <w:rsid w:val="00DA231A"/>
    <w:rsid w:val="00DB0B90"/>
    <w:rsid w:val="00DB1F6C"/>
    <w:rsid w:val="00DC0D2B"/>
    <w:rsid w:val="00DC18C4"/>
    <w:rsid w:val="00DC465C"/>
    <w:rsid w:val="00DD2CD3"/>
    <w:rsid w:val="00DD3D2C"/>
    <w:rsid w:val="00DE21A7"/>
    <w:rsid w:val="00DF1D82"/>
    <w:rsid w:val="00DF4A58"/>
    <w:rsid w:val="00DF4E22"/>
    <w:rsid w:val="00E02931"/>
    <w:rsid w:val="00E03214"/>
    <w:rsid w:val="00E114E8"/>
    <w:rsid w:val="00E127D6"/>
    <w:rsid w:val="00E13EBF"/>
    <w:rsid w:val="00E20CA4"/>
    <w:rsid w:val="00E2212D"/>
    <w:rsid w:val="00E30B1D"/>
    <w:rsid w:val="00E34999"/>
    <w:rsid w:val="00E41F3D"/>
    <w:rsid w:val="00E4436B"/>
    <w:rsid w:val="00E47FE1"/>
    <w:rsid w:val="00E50C58"/>
    <w:rsid w:val="00E53861"/>
    <w:rsid w:val="00E56BD7"/>
    <w:rsid w:val="00E63172"/>
    <w:rsid w:val="00E6326F"/>
    <w:rsid w:val="00E634A8"/>
    <w:rsid w:val="00E63D73"/>
    <w:rsid w:val="00E642CD"/>
    <w:rsid w:val="00E67133"/>
    <w:rsid w:val="00E71C7F"/>
    <w:rsid w:val="00E7253D"/>
    <w:rsid w:val="00E7384C"/>
    <w:rsid w:val="00E7436F"/>
    <w:rsid w:val="00E7688B"/>
    <w:rsid w:val="00E81DEC"/>
    <w:rsid w:val="00E935E6"/>
    <w:rsid w:val="00E969AE"/>
    <w:rsid w:val="00EA5321"/>
    <w:rsid w:val="00EB2853"/>
    <w:rsid w:val="00EB655E"/>
    <w:rsid w:val="00EB7B07"/>
    <w:rsid w:val="00EC034F"/>
    <w:rsid w:val="00EC5E8A"/>
    <w:rsid w:val="00EC75A3"/>
    <w:rsid w:val="00ED323E"/>
    <w:rsid w:val="00EE091B"/>
    <w:rsid w:val="00EF76A9"/>
    <w:rsid w:val="00EF7F8A"/>
    <w:rsid w:val="00F02532"/>
    <w:rsid w:val="00F064F4"/>
    <w:rsid w:val="00F079C5"/>
    <w:rsid w:val="00F14BD0"/>
    <w:rsid w:val="00F17014"/>
    <w:rsid w:val="00F20AF2"/>
    <w:rsid w:val="00F262E6"/>
    <w:rsid w:val="00F2685C"/>
    <w:rsid w:val="00F276B4"/>
    <w:rsid w:val="00F34ED0"/>
    <w:rsid w:val="00F36A57"/>
    <w:rsid w:val="00F43206"/>
    <w:rsid w:val="00F50A36"/>
    <w:rsid w:val="00F54010"/>
    <w:rsid w:val="00F60BCC"/>
    <w:rsid w:val="00F65934"/>
    <w:rsid w:val="00F65BC8"/>
    <w:rsid w:val="00F72724"/>
    <w:rsid w:val="00F7399D"/>
    <w:rsid w:val="00F73FD4"/>
    <w:rsid w:val="00F832D2"/>
    <w:rsid w:val="00F83310"/>
    <w:rsid w:val="00F857D0"/>
    <w:rsid w:val="00F9295D"/>
    <w:rsid w:val="00FA37E1"/>
    <w:rsid w:val="00FA40A6"/>
    <w:rsid w:val="00FB60F7"/>
    <w:rsid w:val="00FC2093"/>
    <w:rsid w:val="00FC2E72"/>
    <w:rsid w:val="00FC338E"/>
    <w:rsid w:val="00FC39BE"/>
    <w:rsid w:val="00FC3A03"/>
    <w:rsid w:val="00FC6BB3"/>
    <w:rsid w:val="00FD050B"/>
    <w:rsid w:val="00FD0E64"/>
    <w:rsid w:val="00FD2153"/>
    <w:rsid w:val="00FE28FD"/>
    <w:rsid w:val="00FE702C"/>
    <w:rsid w:val="00FE7A16"/>
    <w:rsid w:val="00FF239D"/>
    <w:rsid w:val="00FF470A"/>
    <w:rsid w:val="00FF54C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D08EB3"/>
  <w15:docId w15:val="{F551353D-826E-41C1-8B1D-D3F023594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Times New Roman" w:hAnsi="Calibri Light" w:cs="Times New Roman"/>
        <w:sz w:val="15"/>
        <w:szCs w:val="15"/>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B094B"/>
    <w:pPr>
      <w:spacing w:after="80" w:line="235" w:lineRule="exact"/>
      <w:jc w:val="both"/>
    </w:pPr>
    <w:rPr>
      <w:rFonts w:ascii="Cambria" w:hAnsi="Cambria"/>
      <w:sz w:val="17"/>
    </w:rPr>
  </w:style>
  <w:style w:type="paragraph" w:styleId="Heading1">
    <w:name w:val="heading 1"/>
    <w:basedOn w:val="Normal"/>
    <w:next w:val="Normal"/>
    <w:link w:val="Heading1Char"/>
    <w:qFormat/>
    <w:rsid w:val="004573AB"/>
    <w:pPr>
      <w:keepNext/>
      <w:spacing w:before="240" w:after="60"/>
      <w:outlineLvl w:val="0"/>
    </w:pPr>
    <w:rPr>
      <w:rFonts w:ascii="Arial" w:hAnsi="Arial"/>
      <w:b/>
      <w:kern w:val="32"/>
      <w:sz w:val="32"/>
    </w:rPr>
  </w:style>
  <w:style w:type="paragraph" w:styleId="Heading2">
    <w:name w:val="heading 2"/>
    <w:basedOn w:val="Normal"/>
    <w:next w:val="Normal"/>
    <w:link w:val="Heading2Char"/>
    <w:qFormat/>
    <w:rsid w:val="004573AB"/>
    <w:pPr>
      <w:keepNext/>
      <w:spacing w:before="240" w:after="60"/>
      <w:outlineLvl w:val="1"/>
    </w:pPr>
    <w:rPr>
      <w:rFonts w:ascii="Arial" w:hAnsi="Arial"/>
      <w:b/>
      <w:i/>
      <w:sz w:val="28"/>
    </w:rPr>
  </w:style>
  <w:style w:type="paragraph" w:styleId="Heading3">
    <w:name w:val="heading 3"/>
    <w:basedOn w:val="Normal"/>
    <w:next w:val="Normal"/>
    <w:qFormat/>
    <w:rsid w:val="004573AB"/>
    <w:pPr>
      <w:keepNext/>
      <w:spacing w:before="240" w:after="60"/>
      <w:outlineLvl w:val="2"/>
    </w:pPr>
    <w:rPr>
      <w:rFonts w:ascii="Arial" w:hAnsi="Arial"/>
      <w:b/>
      <w:sz w:val="26"/>
    </w:rPr>
  </w:style>
  <w:style w:type="paragraph" w:styleId="Heading4">
    <w:name w:val="heading 4"/>
    <w:basedOn w:val="Normal"/>
    <w:next w:val="Normal"/>
    <w:qFormat/>
    <w:rsid w:val="004573AB"/>
    <w:pPr>
      <w:keepNext/>
      <w:spacing w:before="240" w:after="60"/>
      <w:outlineLvl w:val="3"/>
    </w:pPr>
    <w:rPr>
      <w:b/>
      <w:sz w:val="28"/>
    </w:rPr>
  </w:style>
  <w:style w:type="paragraph" w:styleId="Heading5">
    <w:name w:val="heading 5"/>
    <w:basedOn w:val="Normal"/>
    <w:next w:val="Normal"/>
    <w:qFormat/>
    <w:rsid w:val="004573AB"/>
    <w:pPr>
      <w:spacing w:before="240" w:after="60"/>
      <w:outlineLvl w:val="4"/>
    </w:pPr>
    <w:rPr>
      <w:b/>
      <w:bCs/>
      <w:i/>
      <w:iCs/>
      <w:sz w:val="26"/>
      <w:szCs w:val="26"/>
    </w:rPr>
  </w:style>
  <w:style w:type="paragraph" w:styleId="Heading6">
    <w:name w:val="heading 6"/>
    <w:basedOn w:val="Normal"/>
    <w:next w:val="Normal"/>
    <w:qFormat/>
    <w:rsid w:val="004573AB"/>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PlainText"/>
    <w:next w:val="AbstractKW"/>
    <w:link w:val="AbstractChar"/>
    <w:rsid w:val="00D11C38"/>
    <w:pPr>
      <w:pBdr>
        <w:top w:val="single" w:sz="8" w:space="6" w:color="999999"/>
        <w:bottom w:val="single" w:sz="8" w:space="5" w:color="999999"/>
      </w:pBdr>
      <w:shd w:val="clear" w:color="auto" w:fill="D9D9D9" w:themeFill="background1" w:themeFillShade="D9"/>
    </w:pPr>
    <w:rPr>
      <w:b/>
    </w:rPr>
  </w:style>
  <w:style w:type="paragraph" w:customStyle="1" w:styleId="AbstractKW">
    <w:name w:val="AbstractKW"/>
    <w:basedOn w:val="PlainText"/>
    <w:next w:val="Normal"/>
    <w:link w:val="AbstractKWChar"/>
    <w:rsid w:val="00D11C38"/>
    <w:pPr>
      <w:pBdr>
        <w:top w:val="single" w:sz="8" w:space="4" w:color="D9D9D9" w:themeColor="background1" w:themeShade="D9"/>
        <w:left w:val="single" w:sz="8" w:space="0" w:color="D9D9D9" w:themeColor="background1" w:themeShade="D9"/>
        <w:bottom w:val="single" w:sz="8" w:space="4" w:color="D9D9D9" w:themeColor="background1" w:themeShade="D9"/>
        <w:right w:val="single" w:sz="8" w:space="0" w:color="D9D9D9" w:themeColor="background1" w:themeShade="D9"/>
      </w:pBdr>
      <w:shd w:val="clear" w:color="auto" w:fill="D9D9D9" w:themeFill="background1" w:themeFillShade="D9"/>
    </w:pPr>
  </w:style>
  <w:style w:type="paragraph" w:customStyle="1" w:styleId="Ackno">
    <w:name w:val="Ackno"/>
    <w:basedOn w:val="Normal"/>
    <w:next w:val="HeadAckno"/>
    <w:link w:val="AcknoChar"/>
    <w:rsid w:val="001401A4"/>
    <w:pPr>
      <w:spacing w:line="205" w:lineRule="exact"/>
    </w:pPr>
    <w:rPr>
      <w:sz w:val="15"/>
    </w:rPr>
  </w:style>
  <w:style w:type="paragraph" w:customStyle="1" w:styleId="Address">
    <w:name w:val="Address"/>
    <w:basedOn w:val="PlainText"/>
    <w:next w:val="PlainText"/>
    <w:link w:val="AddressChar"/>
    <w:rsid w:val="00BB2A9E"/>
    <w:pPr>
      <w:framePr w:w="9923" w:hSpace="142" w:vSpace="142" w:wrap="notBeside" w:vAnchor="text" w:hAnchor="text" w:y="1"/>
      <w:spacing w:before="120"/>
      <w:jc w:val="left"/>
    </w:pPr>
    <w:rPr>
      <w:sz w:val="13"/>
    </w:rPr>
  </w:style>
  <w:style w:type="paragraph" w:customStyle="1" w:styleId="Author">
    <w:name w:val="Author"/>
    <w:basedOn w:val="PlainText"/>
    <w:next w:val="Address"/>
    <w:link w:val="AuthorChar"/>
    <w:rsid w:val="009D1833"/>
    <w:pPr>
      <w:framePr w:hSpace="180" w:wrap="around" w:vAnchor="text" w:hAnchor="margin" w:y="125"/>
      <w:jc w:val="left"/>
    </w:pPr>
    <w:rPr>
      <w:b/>
    </w:rPr>
  </w:style>
  <w:style w:type="paragraph" w:customStyle="1" w:styleId="BioSketch">
    <w:name w:val="BioSketch"/>
    <w:basedOn w:val="Normal"/>
    <w:link w:val="BioSketchChar"/>
    <w:rsid w:val="001401A4"/>
    <w:pPr>
      <w:pBdr>
        <w:left w:val="single" w:sz="8" w:space="4" w:color="999999"/>
      </w:pBdr>
      <w:spacing w:before="320" w:after="0" w:line="235" w:lineRule="atLeast"/>
    </w:pPr>
    <w:rPr>
      <w:sz w:val="15"/>
    </w:rPr>
  </w:style>
  <w:style w:type="paragraph" w:customStyle="1" w:styleId="BioSketchT">
    <w:name w:val="BioSketchT"/>
    <w:basedOn w:val="Normal"/>
    <w:next w:val="Normal"/>
    <w:link w:val="BioSketchTChar"/>
    <w:rsid w:val="001401A4"/>
    <w:pPr>
      <w:framePr w:wrap="notBeside" w:hAnchor="text"/>
    </w:pPr>
    <w:rPr>
      <w:sz w:val="15"/>
    </w:rPr>
  </w:style>
  <w:style w:type="paragraph" w:customStyle="1" w:styleId="History">
    <w:name w:val="History"/>
    <w:basedOn w:val="Normal"/>
    <w:next w:val="Abstract"/>
    <w:rsid w:val="004573AB"/>
    <w:pPr>
      <w:framePr w:w="9923" w:hSpace="142" w:vSpace="142" w:wrap="notBeside" w:vAnchor="text" w:hAnchor="text" w:y="1"/>
      <w:spacing w:after="40" w:line="200" w:lineRule="exact"/>
      <w:jc w:val="left"/>
    </w:pPr>
    <w:rPr>
      <w:i/>
    </w:rPr>
  </w:style>
  <w:style w:type="paragraph" w:customStyle="1" w:styleId="Dedication">
    <w:name w:val="Dedication"/>
    <w:basedOn w:val="PlainText"/>
    <w:next w:val="PlainText"/>
    <w:link w:val="DedicationChar"/>
    <w:rsid w:val="00CD6546"/>
    <w:pPr>
      <w:spacing w:before="120"/>
    </w:pPr>
  </w:style>
  <w:style w:type="paragraph" w:customStyle="1" w:styleId="Fax">
    <w:name w:val="Fax"/>
    <w:basedOn w:val="Address"/>
    <w:rsid w:val="004573AB"/>
    <w:pPr>
      <w:framePr w:wrap="notBeside"/>
    </w:pPr>
    <w:rPr>
      <w:szCs w:val="24"/>
    </w:rPr>
  </w:style>
  <w:style w:type="paragraph" w:customStyle="1" w:styleId="Email">
    <w:name w:val="Email"/>
    <w:basedOn w:val="PlainText"/>
    <w:next w:val="PlainText"/>
    <w:link w:val="EmailChar"/>
    <w:rsid w:val="00CD6546"/>
    <w:pPr>
      <w:framePr w:wrap="notBeside" w:hAnchor="text"/>
      <w:spacing w:before="120"/>
    </w:pPr>
    <w:rPr>
      <w:sz w:val="13"/>
    </w:rPr>
  </w:style>
  <w:style w:type="paragraph" w:customStyle="1" w:styleId="FigCaption">
    <w:name w:val="FigCaption"/>
    <w:basedOn w:val="PlainText"/>
    <w:next w:val="Normal"/>
    <w:link w:val="FigCaptionChar"/>
    <w:rsid w:val="009D1833"/>
    <w:pPr>
      <w:spacing w:before="80" w:after="315" w:line="200" w:lineRule="exact"/>
      <w:jc w:val="left"/>
    </w:pPr>
  </w:style>
  <w:style w:type="paragraph" w:customStyle="1" w:styleId="EquCaption">
    <w:name w:val="EquCaption"/>
    <w:basedOn w:val="FigCaption"/>
    <w:next w:val="Normal"/>
    <w:link w:val="EquCaptionChar"/>
    <w:rsid w:val="009D1833"/>
  </w:style>
  <w:style w:type="paragraph" w:customStyle="1" w:styleId="FigImage">
    <w:name w:val="FigImage"/>
    <w:basedOn w:val="PlainText"/>
    <w:next w:val="FigCaption"/>
    <w:link w:val="FigImageChar"/>
    <w:rsid w:val="00EB655E"/>
    <w:pPr>
      <w:keepNext/>
      <w:keepLines/>
      <w:pBdr>
        <w:top w:val="single" w:sz="8" w:space="1" w:color="999999"/>
        <w:left w:val="single" w:sz="8" w:space="4" w:color="999999"/>
        <w:bottom w:val="single" w:sz="8" w:space="1" w:color="999999"/>
        <w:right w:val="single" w:sz="8" w:space="4" w:color="999999"/>
      </w:pBdr>
      <w:spacing w:before="315"/>
      <w:jc w:val="left"/>
    </w:pPr>
    <w:rPr>
      <w:sz w:val="18"/>
    </w:rPr>
  </w:style>
  <w:style w:type="paragraph" w:customStyle="1" w:styleId="EquImage">
    <w:name w:val="EquImage"/>
    <w:basedOn w:val="FigImage"/>
    <w:next w:val="EquCaption"/>
    <w:link w:val="EquImageChar"/>
    <w:rsid w:val="004573AB"/>
  </w:style>
  <w:style w:type="paragraph" w:customStyle="1" w:styleId="Experimental">
    <w:name w:val="Experimental"/>
    <w:basedOn w:val="Normal"/>
    <w:link w:val="ExperimentalChar"/>
    <w:rsid w:val="00CE6B31"/>
    <w:pPr>
      <w:spacing w:line="276" w:lineRule="auto"/>
    </w:pPr>
    <w:rPr>
      <w:sz w:val="15"/>
    </w:rPr>
  </w:style>
  <w:style w:type="character" w:styleId="FollowedHyperlink">
    <w:name w:val="FollowedHyperlink"/>
    <w:rsid w:val="004573AB"/>
    <w:rPr>
      <w:color w:val="800080"/>
      <w:u w:val="single"/>
    </w:rPr>
  </w:style>
  <w:style w:type="paragraph" w:styleId="Footer">
    <w:name w:val="footer"/>
    <w:basedOn w:val="Normal"/>
    <w:link w:val="FooterChar"/>
    <w:rsid w:val="004573AB"/>
    <w:pPr>
      <w:tabs>
        <w:tab w:val="center" w:pos="7020"/>
        <w:tab w:val="right" w:pos="9900"/>
      </w:tabs>
    </w:pPr>
    <w:rPr>
      <w:sz w:val="16"/>
    </w:rPr>
  </w:style>
  <w:style w:type="character" w:customStyle="1" w:styleId="FooterChar">
    <w:name w:val="Footer Char"/>
    <w:basedOn w:val="DefaultParagraphFont"/>
    <w:link w:val="Footer"/>
    <w:rsid w:val="004573AB"/>
    <w:rPr>
      <w:kern w:val="18"/>
      <w:sz w:val="16"/>
      <w:lang w:val="en-US" w:eastAsia="de-DE"/>
    </w:rPr>
  </w:style>
  <w:style w:type="paragraph" w:customStyle="1" w:styleId="Head1">
    <w:name w:val="Head1"/>
    <w:basedOn w:val="Heading2"/>
    <w:next w:val="Normal"/>
    <w:link w:val="Head1Char"/>
    <w:rsid w:val="006A21E1"/>
    <w:pPr>
      <w:tabs>
        <w:tab w:val="left" w:pos="709"/>
      </w:tabs>
      <w:spacing w:before="470" w:after="235"/>
      <w:ind w:left="709" w:hanging="709"/>
      <w:jc w:val="left"/>
    </w:pPr>
    <w:rPr>
      <w:rFonts w:ascii="Calibri" w:hAnsi="Calibri"/>
      <w:i w:val="0"/>
      <w:sz w:val="23"/>
    </w:rPr>
  </w:style>
  <w:style w:type="paragraph" w:customStyle="1" w:styleId="Head2">
    <w:name w:val="Head2"/>
    <w:basedOn w:val="Heading3"/>
    <w:next w:val="Normal"/>
    <w:rsid w:val="006A21E1"/>
    <w:pPr>
      <w:spacing w:before="470" w:after="235"/>
      <w:ind w:left="709" w:hanging="709"/>
      <w:jc w:val="left"/>
    </w:pPr>
    <w:rPr>
      <w:rFonts w:ascii="Calibri" w:hAnsi="Calibri"/>
      <w:sz w:val="20"/>
    </w:rPr>
  </w:style>
  <w:style w:type="paragraph" w:customStyle="1" w:styleId="Head3">
    <w:name w:val="Head3"/>
    <w:basedOn w:val="Heading4"/>
    <w:next w:val="Normal"/>
    <w:rsid w:val="004573AB"/>
    <w:pPr>
      <w:spacing w:before="470" w:after="235"/>
      <w:ind w:left="709" w:hanging="709"/>
    </w:pPr>
    <w:rPr>
      <w:sz w:val="22"/>
    </w:rPr>
  </w:style>
  <w:style w:type="paragraph" w:customStyle="1" w:styleId="Head4">
    <w:name w:val="Head4"/>
    <w:basedOn w:val="Heading5"/>
    <w:next w:val="Normal"/>
    <w:rsid w:val="004573AB"/>
    <w:pPr>
      <w:spacing w:before="470" w:after="235"/>
      <w:ind w:left="709" w:hanging="709"/>
    </w:pPr>
    <w:rPr>
      <w:i w:val="0"/>
      <w:sz w:val="22"/>
    </w:rPr>
  </w:style>
  <w:style w:type="paragraph" w:customStyle="1" w:styleId="Head5">
    <w:name w:val="Head5"/>
    <w:basedOn w:val="Heading6"/>
    <w:next w:val="Normal"/>
    <w:rsid w:val="004573AB"/>
    <w:pPr>
      <w:spacing w:before="470" w:after="235"/>
      <w:ind w:left="709" w:hanging="709"/>
    </w:pPr>
  </w:style>
  <w:style w:type="paragraph" w:customStyle="1" w:styleId="HeadAckno">
    <w:name w:val="HeadAckno"/>
    <w:basedOn w:val="PlainText"/>
    <w:next w:val="Ackno"/>
    <w:link w:val="HeadAcknoChar"/>
    <w:rsid w:val="001401A4"/>
    <w:pPr>
      <w:spacing w:before="235" w:after="120"/>
    </w:pPr>
    <w:rPr>
      <w:rFonts w:ascii="Calibri" w:hAnsi="Calibri"/>
      <w:b/>
      <w:sz w:val="20"/>
    </w:rPr>
  </w:style>
  <w:style w:type="paragraph" w:styleId="Header">
    <w:name w:val="header"/>
    <w:basedOn w:val="Normal"/>
    <w:link w:val="HeaderChar"/>
    <w:rsid w:val="004573AB"/>
    <w:pPr>
      <w:pBdr>
        <w:bottom w:val="single" w:sz="4" w:space="1" w:color="auto"/>
      </w:pBdr>
      <w:tabs>
        <w:tab w:val="right" w:pos="9900"/>
      </w:tabs>
    </w:pPr>
    <w:rPr>
      <w:sz w:val="20"/>
    </w:rPr>
  </w:style>
  <w:style w:type="character" w:customStyle="1" w:styleId="HeaderChar">
    <w:name w:val="Header Char"/>
    <w:basedOn w:val="DefaultParagraphFont"/>
    <w:link w:val="Header"/>
    <w:rsid w:val="004573AB"/>
    <w:rPr>
      <w:kern w:val="18"/>
      <w:lang w:val="en-US" w:eastAsia="de-DE"/>
    </w:rPr>
  </w:style>
  <w:style w:type="paragraph" w:customStyle="1" w:styleId="HeadRefs">
    <w:name w:val="HeadRefs"/>
    <w:basedOn w:val="PlainText"/>
    <w:next w:val="Ref"/>
    <w:link w:val="HeadRefsChar"/>
    <w:rsid w:val="009D1833"/>
    <w:pPr>
      <w:spacing w:before="235" w:after="120"/>
      <w:jc w:val="left"/>
    </w:pPr>
    <w:rPr>
      <w:rFonts w:ascii="Calibri" w:hAnsi="Calibri"/>
      <w:b/>
      <w:sz w:val="20"/>
    </w:rPr>
  </w:style>
  <w:style w:type="character" w:styleId="Hyperlink">
    <w:name w:val="Hyperlink"/>
    <w:rsid w:val="004573AB"/>
    <w:rPr>
      <w:color w:val="0000FF"/>
      <w:u w:val="single"/>
    </w:rPr>
  </w:style>
  <w:style w:type="paragraph" w:customStyle="1" w:styleId="MainTitle">
    <w:name w:val="MainTitle"/>
    <w:basedOn w:val="Heading1"/>
    <w:next w:val="Author"/>
    <w:link w:val="MainTitleChar"/>
    <w:rsid w:val="00C94D1E"/>
    <w:pPr>
      <w:keepLines/>
      <w:framePr w:w="9923" w:hSpace="142" w:vSpace="142" w:wrap="notBeside" w:vAnchor="text" w:hAnchor="text" w:y="1" w:anchorLock="1"/>
      <w:spacing w:after="120" w:line="240" w:lineRule="auto"/>
    </w:pPr>
    <w:rPr>
      <w:rFonts w:ascii="Calibri" w:hAnsi="Calibri"/>
      <w:sz w:val="33"/>
    </w:rPr>
  </w:style>
  <w:style w:type="character" w:styleId="PageNumber">
    <w:name w:val="page number"/>
    <w:basedOn w:val="DefaultParagraphFont"/>
    <w:rsid w:val="004573AB"/>
  </w:style>
  <w:style w:type="paragraph" w:customStyle="1" w:styleId="Ref">
    <w:name w:val="Ref"/>
    <w:basedOn w:val="Normal"/>
    <w:link w:val="RefChar"/>
    <w:rsid w:val="004A3063"/>
    <w:pPr>
      <w:numPr>
        <w:numId w:val="3"/>
      </w:numPr>
      <w:spacing w:after="0" w:line="205" w:lineRule="exact"/>
      <w:ind w:left="453" w:hanging="113"/>
    </w:pPr>
    <w:rPr>
      <w:sz w:val="15"/>
    </w:rPr>
  </w:style>
  <w:style w:type="paragraph" w:customStyle="1" w:styleId="SchemeCaption">
    <w:name w:val="SchemeCaption"/>
    <w:basedOn w:val="FigCaption"/>
    <w:next w:val="Normal"/>
    <w:link w:val="SchemeCaptionChar"/>
    <w:rsid w:val="004573AB"/>
  </w:style>
  <w:style w:type="paragraph" w:customStyle="1" w:styleId="SchemeImage">
    <w:name w:val="SchemeImage"/>
    <w:basedOn w:val="FigImage"/>
    <w:next w:val="SchemeCaption"/>
    <w:link w:val="SchemeImageChar"/>
    <w:rsid w:val="00EB655E"/>
  </w:style>
  <w:style w:type="paragraph" w:customStyle="1" w:styleId="TD">
    <w:name w:val="TD"/>
    <w:basedOn w:val="PlainText"/>
    <w:link w:val="TDChar"/>
    <w:rsid w:val="00164DC8"/>
    <w:pPr>
      <w:spacing w:line="200" w:lineRule="atLeast"/>
      <w:jc w:val="left"/>
    </w:pPr>
    <w:rPr>
      <w:sz w:val="14"/>
    </w:rPr>
  </w:style>
  <w:style w:type="paragraph" w:customStyle="1" w:styleId="TDFN">
    <w:name w:val="TDFN"/>
    <w:basedOn w:val="TD"/>
    <w:link w:val="TDFNChar"/>
    <w:rsid w:val="00164DC8"/>
    <w:pPr>
      <w:spacing w:before="80" w:line="240" w:lineRule="auto"/>
      <w:contextualSpacing/>
    </w:pPr>
  </w:style>
  <w:style w:type="paragraph" w:customStyle="1" w:styleId="TDH">
    <w:name w:val="TDH"/>
    <w:basedOn w:val="PlainText"/>
    <w:link w:val="TDHChar"/>
    <w:rsid w:val="00164DC8"/>
    <w:pPr>
      <w:spacing w:line="200" w:lineRule="atLeast"/>
      <w:jc w:val="left"/>
    </w:pPr>
    <w:rPr>
      <w:sz w:val="14"/>
    </w:rPr>
  </w:style>
  <w:style w:type="paragraph" w:customStyle="1" w:styleId="TDImage">
    <w:name w:val="TDImage"/>
    <w:basedOn w:val="TD"/>
    <w:rsid w:val="004573AB"/>
    <w:pPr>
      <w:pBdr>
        <w:top w:val="single" w:sz="8" w:space="1" w:color="999999"/>
        <w:left w:val="single" w:sz="8" w:space="4" w:color="999999"/>
        <w:bottom w:val="single" w:sz="8" w:space="1" w:color="999999"/>
        <w:right w:val="single" w:sz="8" w:space="4" w:color="999999"/>
      </w:pBdr>
      <w:spacing w:before="40" w:after="40" w:line="240" w:lineRule="auto"/>
    </w:pPr>
  </w:style>
  <w:style w:type="paragraph" w:customStyle="1" w:styleId="TDL">
    <w:name w:val="TDL"/>
    <w:basedOn w:val="PlainText"/>
    <w:next w:val="TDH"/>
    <w:link w:val="TDLChar"/>
    <w:rsid w:val="007E76B4"/>
    <w:pPr>
      <w:keepNext/>
      <w:keepLines/>
      <w:pBdr>
        <w:top w:val="single" w:sz="8" w:space="2" w:color="C9C9C9"/>
        <w:left w:val="single" w:sz="8" w:space="4" w:color="C9C9C9"/>
        <w:bottom w:val="single" w:sz="8" w:space="2" w:color="C9C9C9"/>
        <w:right w:val="single" w:sz="8" w:space="4" w:color="C9C9C9"/>
      </w:pBdr>
      <w:shd w:val="clear" w:color="auto" w:fill="D9D9D9" w:themeFill="background1" w:themeFillShade="D9"/>
      <w:spacing w:before="240" w:line="200" w:lineRule="exact"/>
      <w:jc w:val="left"/>
    </w:pPr>
  </w:style>
  <w:style w:type="paragraph" w:customStyle="1" w:styleId="TDLImage">
    <w:name w:val="TDLImage"/>
    <w:basedOn w:val="TDL"/>
    <w:rsid w:val="004573AB"/>
    <w:pPr>
      <w:pBdr>
        <w:top w:val="single" w:sz="8" w:space="1" w:color="999999"/>
        <w:left w:val="single" w:sz="8" w:space="4" w:color="999999"/>
        <w:bottom w:val="single" w:sz="8" w:space="1" w:color="999999"/>
        <w:right w:val="single" w:sz="8" w:space="4" w:color="999999"/>
      </w:pBdr>
      <w:spacing w:line="240" w:lineRule="auto"/>
    </w:pPr>
  </w:style>
  <w:style w:type="paragraph" w:customStyle="1" w:styleId="ToC">
    <w:name w:val="ToC"/>
    <w:basedOn w:val="Abstract"/>
    <w:next w:val="AbstractKW"/>
    <w:rsid w:val="004573AB"/>
    <w:pPr>
      <w:pBdr>
        <w:top w:val="none" w:sz="0" w:space="0" w:color="auto"/>
      </w:pBdr>
      <w:ind w:left="510" w:hanging="510"/>
    </w:pPr>
  </w:style>
  <w:style w:type="character" w:customStyle="1" w:styleId="Heading2Char">
    <w:name w:val="Heading 2 Char"/>
    <w:basedOn w:val="DefaultParagraphFont"/>
    <w:link w:val="Heading2"/>
    <w:rsid w:val="006A21E1"/>
    <w:rPr>
      <w:rFonts w:ascii="Arial" w:hAnsi="Arial"/>
      <w:b/>
      <w:i/>
      <w:sz w:val="28"/>
    </w:rPr>
  </w:style>
  <w:style w:type="character" w:styleId="PlaceholderText">
    <w:name w:val="Placeholder Text"/>
    <w:basedOn w:val="DefaultParagraphFont"/>
    <w:uiPriority w:val="99"/>
    <w:semiHidden/>
    <w:rsid w:val="004573AB"/>
    <w:rPr>
      <w:color w:val="808080"/>
    </w:rPr>
  </w:style>
  <w:style w:type="paragraph" w:styleId="Title">
    <w:name w:val="Title"/>
    <w:basedOn w:val="Normal"/>
    <w:next w:val="Normal"/>
    <w:link w:val="TitleChar"/>
    <w:qFormat/>
    <w:rsid w:val="004109F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109FA"/>
    <w:rPr>
      <w:rFonts w:asciiTheme="majorHAnsi" w:eastAsiaTheme="majorEastAsia" w:hAnsiTheme="majorHAnsi" w:cstheme="majorBidi"/>
      <w:color w:val="17365D" w:themeColor="text2" w:themeShade="BF"/>
      <w:spacing w:val="5"/>
      <w:kern w:val="28"/>
      <w:sz w:val="52"/>
      <w:szCs w:val="52"/>
      <w:lang w:val="en-US" w:eastAsia="de-DE"/>
    </w:rPr>
  </w:style>
  <w:style w:type="paragraph" w:styleId="PlainText">
    <w:name w:val="Plain Text"/>
    <w:basedOn w:val="Normal"/>
    <w:link w:val="PlainTextChar"/>
    <w:rsid w:val="001401A4"/>
    <w:pPr>
      <w:spacing w:after="0" w:line="240" w:lineRule="auto"/>
    </w:pPr>
    <w:rPr>
      <w:rFonts w:ascii="Calibri Light" w:hAnsi="Calibri Light" w:cs="Consolas"/>
      <w:sz w:val="15"/>
      <w:szCs w:val="21"/>
    </w:rPr>
  </w:style>
  <w:style w:type="character" w:customStyle="1" w:styleId="PlainTextChar">
    <w:name w:val="Plain Text Char"/>
    <w:basedOn w:val="DefaultParagraphFont"/>
    <w:link w:val="PlainText"/>
    <w:rsid w:val="001401A4"/>
    <w:rPr>
      <w:rFonts w:cs="Consolas"/>
      <w:szCs w:val="21"/>
    </w:rPr>
  </w:style>
  <w:style w:type="character" w:customStyle="1" w:styleId="TDChar">
    <w:name w:val="TD Char"/>
    <w:basedOn w:val="PlainTextChar"/>
    <w:link w:val="TD"/>
    <w:rsid w:val="00164DC8"/>
    <w:rPr>
      <w:rFonts w:cs="Consolas"/>
      <w:sz w:val="14"/>
      <w:szCs w:val="21"/>
    </w:rPr>
  </w:style>
  <w:style w:type="character" w:customStyle="1" w:styleId="AddressChar">
    <w:name w:val="Address Char"/>
    <w:basedOn w:val="PlainTextChar"/>
    <w:link w:val="Address"/>
    <w:rsid w:val="009D1833"/>
    <w:rPr>
      <w:rFonts w:cs="Consolas"/>
      <w:sz w:val="13"/>
      <w:szCs w:val="21"/>
    </w:rPr>
  </w:style>
  <w:style w:type="character" w:customStyle="1" w:styleId="AbstractChar">
    <w:name w:val="Abstract Char"/>
    <w:basedOn w:val="DefaultParagraphFont"/>
    <w:link w:val="Abstract"/>
    <w:rsid w:val="00D11C38"/>
    <w:rPr>
      <w:rFonts w:cs="Consolas"/>
      <w:b/>
      <w:szCs w:val="21"/>
      <w:shd w:val="clear" w:color="auto" w:fill="D9D9D9" w:themeFill="background1" w:themeFillShade="D9"/>
    </w:rPr>
  </w:style>
  <w:style w:type="character" w:customStyle="1" w:styleId="TDHChar">
    <w:name w:val="TDH Char"/>
    <w:basedOn w:val="PlainTextChar"/>
    <w:link w:val="TDH"/>
    <w:rsid w:val="00164DC8"/>
    <w:rPr>
      <w:rFonts w:cs="Consolas"/>
      <w:sz w:val="14"/>
      <w:szCs w:val="21"/>
    </w:rPr>
  </w:style>
  <w:style w:type="character" w:customStyle="1" w:styleId="AcknoChar">
    <w:name w:val="Ackno Char"/>
    <w:basedOn w:val="DefaultParagraphFont"/>
    <w:link w:val="Ackno"/>
    <w:rsid w:val="001401A4"/>
    <w:rPr>
      <w:rFonts w:ascii="Cambria" w:hAnsi="Cambria"/>
    </w:rPr>
  </w:style>
  <w:style w:type="character" w:customStyle="1" w:styleId="Head1Char">
    <w:name w:val="Head1 Char"/>
    <w:basedOn w:val="Heading2Char"/>
    <w:link w:val="Head1"/>
    <w:rsid w:val="006A21E1"/>
    <w:rPr>
      <w:rFonts w:ascii="Calibri" w:hAnsi="Calibri"/>
      <w:b/>
      <w:i w:val="0"/>
      <w:sz w:val="23"/>
    </w:rPr>
  </w:style>
  <w:style w:type="table" w:styleId="TableGrid">
    <w:name w:val="Table Grid"/>
    <w:basedOn w:val="TableNormal"/>
    <w:rsid w:val="007F3A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tractKWChar">
    <w:name w:val="AbstractKW Char"/>
    <w:basedOn w:val="PlainTextChar"/>
    <w:link w:val="AbstractKW"/>
    <w:rsid w:val="00D11C38"/>
    <w:rPr>
      <w:rFonts w:cs="Consolas"/>
      <w:szCs w:val="21"/>
      <w:shd w:val="clear" w:color="auto" w:fill="D9D9D9" w:themeFill="background1" w:themeFillShade="D9"/>
    </w:rPr>
  </w:style>
  <w:style w:type="character" w:customStyle="1" w:styleId="BioSketchChar">
    <w:name w:val="BioSketch Char"/>
    <w:basedOn w:val="DefaultParagraphFont"/>
    <w:link w:val="BioSketch"/>
    <w:rsid w:val="001401A4"/>
    <w:rPr>
      <w:rFonts w:ascii="Cambria" w:hAnsi="Cambria"/>
    </w:rPr>
  </w:style>
  <w:style w:type="character" w:customStyle="1" w:styleId="BioSketchTChar">
    <w:name w:val="BioSketchT Char"/>
    <w:basedOn w:val="DefaultParagraphFont"/>
    <w:link w:val="BioSketchT"/>
    <w:rsid w:val="001401A4"/>
    <w:rPr>
      <w:rFonts w:ascii="Cambria" w:hAnsi="Cambria"/>
    </w:rPr>
  </w:style>
  <w:style w:type="character" w:customStyle="1" w:styleId="AuthorChar">
    <w:name w:val="Author Char"/>
    <w:basedOn w:val="PlainTextChar"/>
    <w:link w:val="Author"/>
    <w:rsid w:val="009D1833"/>
    <w:rPr>
      <w:rFonts w:cs="Consolas"/>
      <w:b/>
      <w:szCs w:val="21"/>
    </w:rPr>
  </w:style>
  <w:style w:type="character" w:customStyle="1" w:styleId="DedicationChar">
    <w:name w:val="Dedication Char"/>
    <w:basedOn w:val="PlainTextChar"/>
    <w:link w:val="Dedication"/>
    <w:rsid w:val="00CD6546"/>
    <w:rPr>
      <w:rFonts w:cs="Consolas"/>
      <w:szCs w:val="21"/>
    </w:rPr>
  </w:style>
  <w:style w:type="character" w:customStyle="1" w:styleId="EmailChar">
    <w:name w:val="Email Char"/>
    <w:basedOn w:val="PlainTextChar"/>
    <w:link w:val="Email"/>
    <w:rsid w:val="00CD6546"/>
    <w:rPr>
      <w:rFonts w:cs="Consolas"/>
      <w:sz w:val="13"/>
      <w:szCs w:val="21"/>
    </w:rPr>
  </w:style>
  <w:style w:type="character" w:customStyle="1" w:styleId="FigCaptionChar">
    <w:name w:val="FigCaption Char"/>
    <w:basedOn w:val="DefaultParagraphFont"/>
    <w:link w:val="FigCaption"/>
    <w:rsid w:val="009D1833"/>
    <w:rPr>
      <w:rFonts w:cs="Consolas"/>
      <w:szCs w:val="21"/>
    </w:rPr>
  </w:style>
  <w:style w:type="character" w:customStyle="1" w:styleId="EquCaptionChar">
    <w:name w:val="EquCaption Char"/>
    <w:basedOn w:val="FigCaptionChar"/>
    <w:link w:val="EquCaption"/>
    <w:rsid w:val="009D1833"/>
    <w:rPr>
      <w:rFonts w:cs="Consolas"/>
      <w:szCs w:val="21"/>
    </w:rPr>
  </w:style>
  <w:style w:type="character" w:customStyle="1" w:styleId="FigImageChar">
    <w:name w:val="FigImage Char"/>
    <w:basedOn w:val="DefaultParagraphFont"/>
    <w:link w:val="FigImage"/>
    <w:rsid w:val="00EB655E"/>
    <w:rPr>
      <w:rFonts w:cs="Consolas"/>
      <w:sz w:val="18"/>
      <w:szCs w:val="21"/>
    </w:rPr>
  </w:style>
  <w:style w:type="character" w:customStyle="1" w:styleId="EquImageChar">
    <w:name w:val="EquImage Char"/>
    <w:basedOn w:val="FigImageChar"/>
    <w:link w:val="EquImage"/>
    <w:rsid w:val="009D1833"/>
    <w:rPr>
      <w:rFonts w:cs="Consolas"/>
      <w:sz w:val="18"/>
      <w:szCs w:val="21"/>
    </w:rPr>
  </w:style>
  <w:style w:type="character" w:customStyle="1" w:styleId="ExperimentalChar">
    <w:name w:val="Experimental Char"/>
    <w:basedOn w:val="DefaultParagraphFont"/>
    <w:link w:val="Experimental"/>
    <w:rsid w:val="00CE6B31"/>
    <w:rPr>
      <w:rFonts w:ascii="Cambria" w:hAnsi="Cambria"/>
    </w:rPr>
  </w:style>
  <w:style w:type="character" w:customStyle="1" w:styleId="HeadRefsChar">
    <w:name w:val="HeadRefs Char"/>
    <w:basedOn w:val="PlainTextChar"/>
    <w:link w:val="HeadRefs"/>
    <w:rsid w:val="009D1833"/>
    <w:rPr>
      <w:rFonts w:ascii="Calibri" w:hAnsi="Calibri" w:cs="Consolas"/>
      <w:b/>
      <w:sz w:val="20"/>
      <w:szCs w:val="21"/>
    </w:rPr>
  </w:style>
  <w:style w:type="character" w:customStyle="1" w:styleId="HeadAcknoChar">
    <w:name w:val="HeadAckno Char"/>
    <w:basedOn w:val="PlainTextChar"/>
    <w:link w:val="HeadAckno"/>
    <w:rsid w:val="001401A4"/>
    <w:rPr>
      <w:rFonts w:ascii="Calibri" w:hAnsi="Calibri" w:cs="Consolas"/>
      <w:b/>
      <w:sz w:val="20"/>
      <w:szCs w:val="21"/>
    </w:rPr>
  </w:style>
  <w:style w:type="character" w:customStyle="1" w:styleId="RefChar">
    <w:name w:val="Ref Char"/>
    <w:basedOn w:val="DefaultParagraphFont"/>
    <w:link w:val="Ref"/>
    <w:rsid w:val="004A3063"/>
    <w:rPr>
      <w:rFonts w:ascii="Cambria" w:hAnsi="Cambria"/>
    </w:rPr>
  </w:style>
  <w:style w:type="character" w:customStyle="1" w:styleId="SchemeCaptionChar">
    <w:name w:val="SchemeCaption Char"/>
    <w:basedOn w:val="FigCaptionChar"/>
    <w:link w:val="SchemeCaption"/>
    <w:rsid w:val="001401A4"/>
    <w:rPr>
      <w:rFonts w:cs="Consolas"/>
      <w:szCs w:val="21"/>
    </w:rPr>
  </w:style>
  <w:style w:type="character" w:customStyle="1" w:styleId="SchemeImageChar">
    <w:name w:val="SchemeImage Char"/>
    <w:basedOn w:val="FigImageChar"/>
    <w:link w:val="SchemeImage"/>
    <w:rsid w:val="00EB655E"/>
    <w:rPr>
      <w:rFonts w:cs="Consolas"/>
      <w:sz w:val="18"/>
      <w:szCs w:val="21"/>
    </w:rPr>
  </w:style>
  <w:style w:type="character" w:customStyle="1" w:styleId="TDLChar">
    <w:name w:val="TDL Char"/>
    <w:basedOn w:val="PlainTextChar"/>
    <w:link w:val="TDL"/>
    <w:rsid w:val="007E76B4"/>
    <w:rPr>
      <w:rFonts w:cs="Consolas"/>
      <w:szCs w:val="21"/>
      <w:shd w:val="clear" w:color="auto" w:fill="D9D9D9" w:themeFill="background1" w:themeFillShade="D9"/>
    </w:rPr>
  </w:style>
  <w:style w:type="character" w:customStyle="1" w:styleId="TDFNChar">
    <w:name w:val="TDFN Char"/>
    <w:basedOn w:val="TDChar"/>
    <w:link w:val="TDFN"/>
    <w:rsid w:val="00164DC8"/>
    <w:rPr>
      <w:rFonts w:cs="Consolas"/>
      <w:sz w:val="14"/>
      <w:szCs w:val="21"/>
    </w:rPr>
  </w:style>
  <w:style w:type="character" w:customStyle="1" w:styleId="Heading1Char">
    <w:name w:val="Heading 1 Char"/>
    <w:basedOn w:val="DefaultParagraphFont"/>
    <w:link w:val="Heading1"/>
    <w:rsid w:val="003F2D2B"/>
    <w:rPr>
      <w:rFonts w:ascii="Arial" w:hAnsi="Arial"/>
      <w:b/>
      <w:kern w:val="32"/>
      <w:sz w:val="32"/>
    </w:rPr>
  </w:style>
  <w:style w:type="character" w:customStyle="1" w:styleId="MainTitleChar">
    <w:name w:val="MainTitle Char"/>
    <w:basedOn w:val="Heading1Char"/>
    <w:link w:val="MainTitle"/>
    <w:rsid w:val="00C94D1E"/>
    <w:rPr>
      <w:rFonts w:ascii="Calibri" w:hAnsi="Calibri"/>
      <w:b/>
      <w:kern w:val="32"/>
      <w:sz w:val="33"/>
    </w:rPr>
  </w:style>
  <w:style w:type="paragraph" w:customStyle="1" w:styleId="Style1">
    <w:name w:val="Style1"/>
    <w:basedOn w:val="MainTitle"/>
    <w:link w:val="Style1Char"/>
    <w:rsid w:val="00CD6546"/>
    <w:pPr>
      <w:keepNext w:val="0"/>
      <w:keepLines w:val="0"/>
      <w:framePr w:w="0" w:hSpace="0" w:vSpace="0" w:wrap="auto" w:vAnchor="margin" w:yAlign="inline" w:anchorLock="0"/>
      <w:spacing w:before="0" w:after="80"/>
      <w:outlineLvl w:val="9"/>
    </w:pPr>
    <w:rPr>
      <w:kern w:val="0"/>
    </w:rPr>
  </w:style>
  <w:style w:type="character" w:customStyle="1" w:styleId="Style1Char">
    <w:name w:val="Style1 Char"/>
    <w:basedOn w:val="MainTitleChar"/>
    <w:link w:val="Style1"/>
    <w:rsid w:val="00CD6546"/>
    <w:rPr>
      <w:rFonts w:ascii="Calibri" w:hAnsi="Calibri"/>
      <w:b/>
      <w:kern w:val="32"/>
      <w:sz w:val="33"/>
    </w:rPr>
  </w:style>
  <w:style w:type="paragraph" w:styleId="ListParagraph">
    <w:name w:val="List Paragraph"/>
    <w:basedOn w:val="Normal"/>
    <w:uiPriority w:val="34"/>
    <w:qFormat/>
    <w:rsid w:val="00E7253D"/>
    <w:pPr>
      <w:ind w:left="720"/>
      <w:contextualSpacing/>
    </w:pPr>
  </w:style>
  <w:style w:type="character" w:customStyle="1" w:styleId="GraphicCaptionChar">
    <w:name w:val="GraphicCaption Char"/>
    <w:basedOn w:val="FigCaptionChar"/>
    <w:uiPriority w:val="1"/>
    <w:rsid w:val="00610D6B"/>
    <w:rPr>
      <w:rFonts w:ascii="Calibri Light" w:hAnsi="Calibri Light" w:cs="Consolas"/>
      <w:sz w:val="15"/>
      <w:szCs w:val="21"/>
    </w:rPr>
  </w:style>
  <w:style w:type="paragraph" w:customStyle="1" w:styleId="GraphicCaptionPara">
    <w:name w:val="GraphicCaption Para"/>
    <w:basedOn w:val="Normal"/>
    <w:qFormat/>
    <w:rsid w:val="000B665B"/>
    <w:pPr>
      <w:widowControl w:val="0"/>
      <w:pBdr>
        <w:top w:val="single" w:sz="4" w:space="1" w:color="BFBFBF" w:themeColor="background1" w:themeShade="BF"/>
        <w:left w:val="single" w:sz="4" w:space="4" w:color="BFBFBF" w:themeColor="background1" w:themeShade="BF"/>
        <w:bottom w:val="single" w:sz="4" w:space="1" w:color="BFBFBF" w:themeColor="background1" w:themeShade="BF"/>
        <w:right w:val="single" w:sz="4" w:space="4" w:color="BFBFBF" w:themeColor="background1" w:themeShade="BF"/>
      </w:pBdr>
      <w:shd w:val="clear" w:color="auto" w:fill="BFBFBF" w:themeFill="background1" w:themeFillShade="BF"/>
      <w:spacing w:after="160" w:line="240" w:lineRule="auto"/>
      <w:jc w:val="left"/>
    </w:pPr>
    <w:rPr>
      <w:rFonts w:ascii="Calibri Light" w:hAnsi="Calibri Light"/>
      <w:b/>
      <w:sz w:val="15"/>
    </w:rPr>
  </w:style>
  <w:style w:type="paragraph" w:styleId="NormalWeb">
    <w:name w:val="Normal (Web)"/>
    <w:basedOn w:val="Normal"/>
    <w:uiPriority w:val="99"/>
    <w:unhideWhenUsed/>
    <w:rsid w:val="00A4560D"/>
    <w:pPr>
      <w:spacing w:before="100" w:beforeAutospacing="1" w:after="100" w:afterAutospacing="1" w:line="240" w:lineRule="auto"/>
      <w:jc w:val="left"/>
    </w:pPr>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671897"/>
    <w:rPr>
      <w:color w:val="808080"/>
      <w:shd w:val="clear" w:color="auto" w:fill="E6E6E6"/>
    </w:rPr>
  </w:style>
  <w:style w:type="paragraph" w:styleId="BalloonText">
    <w:name w:val="Balloon Text"/>
    <w:basedOn w:val="Normal"/>
    <w:link w:val="BalloonTextChar"/>
    <w:rsid w:val="00671D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671DA0"/>
    <w:rPr>
      <w:rFonts w:ascii="Segoe UI" w:hAnsi="Segoe UI" w:cs="Segoe UI"/>
      <w:sz w:val="18"/>
      <w:szCs w:val="18"/>
    </w:rPr>
  </w:style>
  <w:style w:type="character" w:styleId="CommentReference">
    <w:name w:val="annotation reference"/>
    <w:basedOn w:val="DefaultParagraphFont"/>
    <w:semiHidden/>
    <w:unhideWhenUsed/>
    <w:rsid w:val="002E1B3D"/>
    <w:rPr>
      <w:sz w:val="16"/>
      <w:szCs w:val="16"/>
    </w:rPr>
  </w:style>
  <w:style w:type="paragraph" w:styleId="CommentText">
    <w:name w:val="annotation text"/>
    <w:basedOn w:val="Normal"/>
    <w:link w:val="CommentTextChar"/>
    <w:semiHidden/>
    <w:unhideWhenUsed/>
    <w:rsid w:val="002E1B3D"/>
    <w:pPr>
      <w:spacing w:line="240" w:lineRule="auto"/>
    </w:pPr>
    <w:rPr>
      <w:sz w:val="20"/>
      <w:szCs w:val="20"/>
    </w:rPr>
  </w:style>
  <w:style w:type="character" w:customStyle="1" w:styleId="CommentTextChar">
    <w:name w:val="Comment Text Char"/>
    <w:basedOn w:val="DefaultParagraphFont"/>
    <w:link w:val="CommentText"/>
    <w:semiHidden/>
    <w:rsid w:val="002E1B3D"/>
    <w:rPr>
      <w:rFonts w:ascii="Cambria" w:hAnsi="Cambria"/>
      <w:sz w:val="20"/>
      <w:szCs w:val="20"/>
    </w:rPr>
  </w:style>
  <w:style w:type="paragraph" w:styleId="CommentSubject">
    <w:name w:val="annotation subject"/>
    <w:basedOn w:val="CommentText"/>
    <w:next w:val="CommentText"/>
    <w:link w:val="CommentSubjectChar"/>
    <w:semiHidden/>
    <w:unhideWhenUsed/>
    <w:rsid w:val="002E1B3D"/>
    <w:rPr>
      <w:b/>
      <w:bCs/>
    </w:rPr>
  </w:style>
  <w:style w:type="character" w:customStyle="1" w:styleId="CommentSubjectChar">
    <w:name w:val="Comment Subject Char"/>
    <w:basedOn w:val="CommentTextChar"/>
    <w:link w:val="CommentSubject"/>
    <w:semiHidden/>
    <w:rsid w:val="002E1B3D"/>
    <w:rPr>
      <w:rFonts w:ascii="Cambria" w:hAnsi="Cambria"/>
      <w:b/>
      <w:bCs/>
      <w:sz w:val="20"/>
      <w:szCs w:val="20"/>
    </w:rPr>
  </w:style>
  <w:style w:type="character" w:styleId="UnresolvedMention">
    <w:name w:val="Unresolved Mention"/>
    <w:basedOn w:val="DefaultParagraphFont"/>
    <w:uiPriority w:val="99"/>
    <w:semiHidden/>
    <w:unhideWhenUsed/>
    <w:rsid w:val="003D1FB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2727021">
      <w:bodyDiv w:val="1"/>
      <w:marLeft w:val="0"/>
      <w:marRight w:val="0"/>
      <w:marTop w:val="0"/>
      <w:marBottom w:val="0"/>
      <w:divBdr>
        <w:top w:val="none" w:sz="0" w:space="0" w:color="auto"/>
        <w:left w:val="none" w:sz="0" w:space="0" w:color="auto"/>
        <w:bottom w:val="none" w:sz="0" w:space="0" w:color="auto"/>
        <w:right w:val="none" w:sz="0" w:space="0" w:color="auto"/>
      </w:divBdr>
    </w:div>
    <w:div w:id="211774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18" Type="http://schemas.openxmlformats.org/officeDocument/2006/relationships/image" Target="media/image5.emf"/><Relationship Id="rId26" Type="http://schemas.openxmlformats.org/officeDocument/2006/relationships/hyperlink" Target="https://mc.manuscriptcentral.com/synthesis" TargetMode="External"/><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oleObject4.bin"/><Relationship Id="rId25" Type="http://schemas.openxmlformats.org/officeDocument/2006/relationships/hyperlink" Target="http://www.thieme.de/de/synthesis/author-guidelines-58874.htm" TargetMode="Externa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thieme.de/statics/dokumente/thieme/final/de/dokumente/zw_synthesis/CFZ-Sample-Graphical-Abstracts.pdf"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hyperlink" Target="http://www.thieme.de/de/synthesis/authors-55962.htm" TargetMode="External"/><Relationship Id="rId28" Type="http://schemas.openxmlformats.org/officeDocument/2006/relationships/glossaryDocument" Target="glossary/document.xml"/><Relationship Id="rId10" Type="http://schemas.openxmlformats.org/officeDocument/2006/relationships/header" Target="header1.xml"/><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3.emf"/><Relationship Id="rId22" Type="http://schemas.openxmlformats.org/officeDocument/2006/relationships/hyperlink" Target="http://www.thieme.de/de/synthesis/journal-information-55920.htm" TargetMode="Externa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AppData\Local\Temp\CFZ-Synthesis-Template-Paper-PSP-SpecialTopic-v2.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934BC5FA90843BC857F3D0979E4AA4F"/>
        <w:category>
          <w:name w:val="General"/>
          <w:gallery w:val="placeholder"/>
        </w:category>
        <w:types>
          <w:type w:val="bbPlcHdr"/>
        </w:types>
        <w:behaviors>
          <w:behavior w:val="content"/>
        </w:behaviors>
        <w:guid w:val="{F962F6C3-27AE-448E-8594-C661B8FEF5D2}"/>
      </w:docPartPr>
      <w:docPartBody>
        <w:p w:rsidR="008F0DD0" w:rsidRDefault="008F0DD0">
          <w:pPr>
            <w:pStyle w:val="4934BC5FA90843BC857F3D0979E4AA4F"/>
          </w:pPr>
          <w:r w:rsidRPr="00EC75A3">
            <w:rPr>
              <w:rStyle w:val="PlaceholderText"/>
              <w:lang w:val="en-US"/>
            </w:rPr>
            <w:t>Click here to insert a dedication.</w:t>
          </w:r>
        </w:p>
      </w:docPartBody>
    </w:docPart>
    <w:docPart>
      <w:docPartPr>
        <w:name w:val="C441932C3BCB4730BE4976DFDB420709"/>
        <w:category>
          <w:name w:val="General"/>
          <w:gallery w:val="placeholder"/>
        </w:category>
        <w:types>
          <w:type w:val="bbPlcHdr"/>
        </w:types>
        <w:behaviors>
          <w:behavior w:val="content"/>
        </w:behaviors>
        <w:guid w:val="{14BAA7B3-5962-48BF-8673-DCC149A23855}"/>
      </w:docPartPr>
      <w:docPartBody>
        <w:p w:rsidR="008F0DD0" w:rsidRDefault="008F0DD0">
          <w:pPr>
            <w:pStyle w:val="C441932C3BCB4730BE4976DFDB420709"/>
          </w:pPr>
          <w:r w:rsidRPr="009B7DCA">
            <w:rPr>
              <w:rFonts w:asciiTheme="majorHAnsi" w:hAnsiTheme="majorHAnsi"/>
              <w:color w:val="BFBFBF" w:themeColor="background1" w:themeShade="BF"/>
              <w:szCs w:val="18"/>
            </w:rPr>
            <w:t>The experimental section has no title; please leave this line here.</w:t>
          </w:r>
        </w:p>
      </w:docPartBody>
    </w:docPart>
    <w:docPart>
      <w:docPartPr>
        <w:name w:val="C0FB1909087C44DD86F6D1C4614266D1"/>
        <w:category>
          <w:name w:val="General"/>
          <w:gallery w:val="placeholder"/>
        </w:category>
        <w:types>
          <w:type w:val="bbPlcHdr"/>
        </w:types>
        <w:behaviors>
          <w:behavior w:val="content"/>
        </w:behaviors>
        <w:guid w:val="{2DAB3D4F-FF47-44CF-9E10-63995372DF75}"/>
      </w:docPartPr>
      <w:docPartBody>
        <w:p w:rsidR="008F0DD0" w:rsidRDefault="008F0DD0">
          <w:pPr>
            <w:pStyle w:val="C0FB1909087C44DD86F6D1C4614266D1"/>
          </w:pPr>
          <w:r w:rsidRPr="00EC75A3">
            <w:rPr>
              <w:rStyle w:val="PlaceholderText"/>
              <w:color w:val="2F5496" w:themeColor="accent1" w:themeShade="BF"/>
              <w:lang w:val="en-US"/>
            </w:rPr>
            <w:t xml:space="preserve">Is there </w:t>
          </w:r>
          <w:r w:rsidRPr="00EC75A3">
            <w:rPr>
              <w:rStyle w:val="PlaceholderText"/>
              <w:b/>
              <w:lang w:val="en-US"/>
            </w:rPr>
            <w:t>Supporting Information</w:t>
          </w:r>
          <w:r w:rsidRPr="00EC75A3">
            <w:rPr>
              <w:rStyle w:val="PlaceholderText"/>
              <w:color w:val="2F5496" w:themeColor="accent1" w:themeShade="BF"/>
              <w:lang w:val="en-US"/>
            </w:rPr>
            <w:t xml:space="preserve"> to be published? Click here</w:t>
          </w:r>
          <w:r>
            <w:rPr>
              <w:rStyle w:val="PlaceholderText"/>
              <w:color w:val="2F5496" w:themeColor="accent1" w:themeShade="BF"/>
              <w:lang w:val="en-US"/>
            </w:rPr>
            <w:t>, then the arrow, and</w:t>
          </w:r>
          <w:r w:rsidRPr="00EC75A3">
            <w:rPr>
              <w:rStyle w:val="PlaceholderText"/>
              <w:color w:val="2F5496" w:themeColor="accent1" w:themeShade="BF"/>
              <w:lang w:val="en-US"/>
            </w:rPr>
            <w:t xml:space="preserve"> choose YES or NO.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hieme Argo 2011 Light">
    <w:altName w:val="Times New Roman"/>
    <w:charset w:val="00"/>
    <w:family w:val="auto"/>
    <w:pitch w:val="variable"/>
    <w:sig w:usb0="A00002EF" w:usb1="0000F4FB" w:usb2="00000000" w:usb3="00000000" w:csb0="0000008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DD0"/>
    <w:rsid w:val="00004DC2"/>
    <w:rsid w:val="00011C87"/>
    <w:rsid w:val="003D6D5A"/>
    <w:rsid w:val="00474676"/>
    <w:rsid w:val="007D3DB3"/>
    <w:rsid w:val="008F0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BD2C446896D4C029DFE624F66ED6D10">
    <w:name w:val="CBD2C446896D4C029DFE624F66ED6D10"/>
  </w:style>
  <w:style w:type="character" w:styleId="PlaceholderText">
    <w:name w:val="Placeholder Text"/>
    <w:basedOn w:val="DefaultParagraphFont"/>
    <w:uiPriority w:val="99"/>
    <w:semiHidden/>
    <w:rPr>
      <w:color w:val="808080"/>
    </w:rPr>
  </w:style>
  <w:style w:type="paragraph" w:customStyle="1" w:styleId="4934BC5FA90843BC857F3D0979E4AA4F">
    <w:name w:val="4934BC5FA90843BC857F3D0979E4AA4F"/>
  </w:style>
  <w:style w:type="paragraph" w:customStyle="1" w:styleId="CAA9AD059AE244C5B507996A99F9D2B7">
    <w:name w:val="CAA9AD059AE244C5B507996A99F9D2B7"/>
  </w:style>
  <w:style w:type="paragraph" w:customStyle="1" w:styleId="EEC9FB45FA524E82AD990372688A479F">
    <w:name w:val="EEC9FB45FA524E82AD990372688A479F"/>
  </w:style>
  <w:style w:type="paragraph" w:customStyle="1" w:styleId="C441932C3BCB4730BE4976DFDB420709">
    <w:name w:val="C441932C3BCB4730BE4976DFDB420709"/>
  </w:style>
  <w:style w:type="paragraph" w:customStyle="1" w:styleId="980221A8A2CA4D3C85EB2D594FE826B1">
    <w:name w:val="980221A8A2CA4D3C85EB2D594FE826B1"/>
  </w:style>
  <w:style w:type="paragraph" w:customStyle="1" w:styleId="8AC73DF8250C4F319E225EAA6454D59F">
    <w:name w:val="8AC73DF8250C4F319E225EAA6454D59F"/>
  </w:style>
  <w:style w:type="paragraph" w:customStyle="1" w:styleId="C0FB1909087C44DD86F6D1C4614266D1">
    <w:name w:val="C0FB1909087C44DD86F6D1C4614266D1"/>
  </w:style>
  <w:style w:type="paragraph" w:customStyle="1" w:styleId="D928A2819C4A4B20A1061F8E1C86F077">
    <w:name w:val="D928A2819C4A4B20A1061F8E1C86F077"/>
  </w:style>
  <w:style w:type="paragraph" w:customStyle="1" w:styleId="CB9263BB88BB407192053E98E00929F8">
    <w:name w:val="CB9263BB88BB407192053E98E00929F8"/>
    <w:rsid w:val="008F0DD0"/>
  </w:style>
  <w:style w:type="paragraph" w:customStyle="1" w:styleId="4911770778BA4E31A468B28FC90B15CA">
    <w:name w:val="4911770778BA4E31A468B28FC90B15CA"/>
    <w:rsid w:val="008F0DD0"/>
  </w:style>
  <w:style w:type="paragraph" w:customStyle="1" w:styleId="A1B89F886094431E8DDD736E2BED72A8">
    <w:name w:val="A1B89F886094431E8DDD736E2BED72A8"/>
    <w:rsid w:val="008F0D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37A62-8122-46E8-B699-7C4E95BAD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CFZ-Synthesis-Template-Paper-PSP-SpecialTopic-v2.1.dotx</Template>
  <TotalTime>1</TotalTime>
  <Pages>8</Pages>
  <Words>6511</Words>
  <Characters>32494</Characters>
  <Application>Microsoft Office Word</Application>
  <DocSecurity>0</DocSecurity>
  <Lines>270</Lines>
  <Paragraphs>77</Paragraphs>
  <ScaleCrop>false</ScaleCrop>
  <HeadingPairs>
    <vt:vector size="2" baseType="variant">
      <vt:variant>
        <vt:lpstr>Title</vt:lpstr>
      </vt:variant>
      <vt:variant>
        <vt:i4>1</vt:i4>
      </vt:variant>
    </vt:vector>
  </HeadingPairs>
  <TitlesOfParts>
    <vt:vector size="1" baseType="lpstr">
      <vt:lpstr>SYNTHESIS template v2.0 - Paper - PSP - Special Topic.dotx</vt:lpstr>
    </vt:vector>
  </TitlesOfParts>
  <Company/>
  <LinksUpToDate>false</LinksUpToDate>
  <CharactersWithSpaces>38928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SYNTHESIS template v2.0 - Paper - PSP - Special Topic.dotx</dc:title>
  <dc:subject/>
  <dc:creator>Will</dc:creator>
  <cp:keywords/>
  <dc:description/>
  <cp:lastModifiedBy>Will</cp:lastModifiedBy>
  <cp:revision>3</cp:revision>
  <cp:lastPrinted>2018-02-01T09:39:00Z</cp:lastPrinted>
  <dcterms:created xsi:type="dcterms:W3CDTF">2018-05-14T10:05:00Z</dcterms:created>
  <dcterms:modified xsi:type="dcterms:W3CDTF">2018-05-14T10:16:00Z</dcterms:modified>
  <cp:version>2.0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pyright">
    <vt:lpwstr>(c) 2002 Ziegler + Müller, programming: Marc Jung</vt:lpwstr>
  </property>
</Properties>
</file>