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7D24" w14:textId="53AB2C6F" w:rsidR="000D0F3F" w:rsidRPr="00CE739A" w:rsidRDefault="00EB7881" w:rsidP="00592796">
      <w:pPr>
        <w:pStyle w:val="Heading1"/>
        <w:spacing w:line="480" w:lineRule="auto"/>
        <w:jc w:val="center"/>
        <w:rPr>
          <w:sz w:val="28"/>
          <w:szCs w:val="28"/>
        </w:rPr>
      </w:pPr>
      <w:r w:rsidRPr="00CE739A">
        <w:rPr>
          <w:sz w:val="28"/>
          <w:szCs w:val="28"/>
        </w:rPr>
        <w:t xml:space="preserve">Dealing with the Dead: </w:t>
      </w:r>
      <w:r w:rsidR="00D7350C" w:rsidRPr="00CE739A">
        <w:rPr>
          <w:sz w:val="28"/>
          <w:szCs w:val="28"/>
        </w:rPr>
        <w:t xml:space="preserve">Life </w:t>
      </w:r>
      <w:r w:rsidR="00F24BB9" w:rsidRPr="00CE739A">
        <w:rPr>
          <w:sz w:val="28"/>
          <w:szCs w:val="28"/>
        </w:rPr>
        <w:t xml:space="preserve">as </w:t>
      </w:r>
      <w:r w:rsidR="00D7350C" w:rsidRPr="00CE739A">
        <w:rPr>
          <w:sz w:val="28"/>
          <w:szCs w:val="28"/>
        </w:rPr>
        <w:t>a</w:t>
      </w:r>
      <w:r w:rsidRPr="00CE739A">
        <w:rPr>
          <w:sz w:val="28"/>
          <w:szCs w:val="28"/>
        </w:rPr>
        <w:t xml:space="preserve"> Third Generation Independent</w:t>
      </w:r>
      <w:r w:rsidR="00D7350C" w:rsidRPr="00CE739A">
        <w:rPr>
          <w:sz w:val="28"/>
          <w:szCs w:val="28"/>
        </w:rPr>
        <w:t xml:space="preserve"> Funeral Director</w:t>
      </w:r>
    </w:p>
    <w:p w14:paraId="23156A3A" w14:textId="77777777" w:rsidR="00402E47" w:rsidRDefault="00402E47" w:rsidP="00DB7F8B">
      <w:pPr>
        <w:pStyle w:val="Heading2"/>
      </w:pPr>
    </w:p>
    <w:p w14:paraId="10CE4F27" w14:textId="4E006AC1" w:rsidR="00402E47" w:rsidRDefault="00402E47" w:rsidP="00402E47">
      <w:pPr>
        <w:pStyle w:val="Heading4"/>
        <w:jc w:val="center"/>
      </w:pPr>
      <w:r>
        <w:t>Dr Jenna Ward (</w:t>
      </w:r>
      <w:r w:rsidRPr="00402E47">
        <w:t>University of Leicester, School of Business</w:t>
      </w:r>
      <w:r>
        <w:t>)</w:t>
      </w:r>
    </w:p>
    <w:p w14:paraId="63B17FD7" w14:textId="010C4BC7" w:rsidR="00402E47" w:rsidRDefault="00402E47" w:rsidP="00402E47">
      <w:pPr>
        <w:pStyle w:val="Heading4"/>
        <w:jc w:val="center"/>
      </w:pPr>
      <w:r>
        <w:t>&amp;</w:t>
      </w:r>
    </w:p>
    <w:p w14:paraId="2B8357A6" w14:textId="4FC3C6B7" w:rsidR="00402E47" w:rsidRDefault="00402E47" w:rsidP="00402E47">
      <w:pPr>
        <w:pStyle w:val="Heading4"/>
        <w:jc w:val="center"/>
      </w:pPr>
      <w:r>
        <w:t>Prof Robert McMurray (University of York, The York Management School)</w:t>
      </w:r>
    </w:p>
    <w:p w14:paraId="24AB47E1" w14:textId="59F1492B" w:rsidR="00402E47" w:rsidRDefault="00402E47" w:rsidP="00402E47"/>
    <w:p w14:paraId="1890ECF0" w14:textId="746EE689" w:rsidR="00402E47" w:rsidRPr="00402E47" w:rsidRDefault="00402E47" w:rsidP="00402E47">
      <w:pPr>
        <w:jc w:val="center"/>
      </w:pPr>
      <w:r>
        <w:t>(accepted 2</w:t>
      </w:r>
      <w:r w:rsidRPr="00402E47">
        <w:rPr>
          <w:vertAlign w:val="superscript"/>
        </w:rPr>
        <w:t>nd</w:t>
      </w:r>
      <w:r>
        <w:t xml:space="preserve"> July 2018, Work Employment &amp; Society)</w:t>
      </w:r>
    </w:p>
    <w:p w14:paraId="27E6AE2E" w14:textId="77777777" w:rsidR="00402E47" w:rsidRDefault="00402E47" w:rsidP="00DB7F8B">
      <w:pPr>
        <w:pStyle w:val="Heading2"/>
      </w:pPr>
    </w:p>
    <w:p w14:paraId="712DB848" w14:textId="55BF532C" w:rsidR="00607557" w:rsidRDefault="00DB7F8B" w:rsidP="00DB7F8B">
      <w:pPr>
        <w:pStyle w:val="Heading2"/>
      </w:pPr>
      <w:r>
        <w:t xml:space="preserve">Abstract </w:t>
      </w:r>
    </w:p>
    <w:p w14:paraId="2808FF50" w14:textId="55B147E3" w:rsidR="00DB7F8B" w:rsidRDefault="0063520F" w:rsidP="0063520F">
      <w:pPr>
        <w:spacing w:line="480" w:lineRule="auto"/>
        <w:jc w:val="both"/>
        <w:rPr>
          <w:rFonts w:asciiTheme="majorHAnsi" w:hAnsiTheme="majorHAnsi" w:cstheme="majorHAnsi"/>
        </w:rPr>
      </w:pPr>
      <w:r w:rsidRPr="0063520F">
        <w:rPr>
          <w:rFonts w:asciiTheme="majorHAnsi" w:hAnsiTheme="majorHAnsi" w:cstheme="majorHAnsi"/>
        </w:rPr>
        <w:t>This ‘On the Front Line’ article explores the necessary and yet u</w:t>
      </w:r>
      <w:bookmarkStart w:id="0" w:name="_GoBack"/>
      <w:bookmarkEnd w:id="0"/>
      <w:r w:rsidRPr="0063520F">
        <w:rPr>
          <w:rFonts w:asciiTheme="majorHAnsi" w:hAnsiTheme="majorHAnsi" w:cstheme="majorHAnsi"/>
        </w:rPr>
        <w:t xml:space="preserve">ndesirable work undertaken by a third generation, independent funeral director. </w:t>
      </w:r>
      <w:r w:rsidR="009B1F00">
        <w:rPr>
          <w:rFonts w:asciiTheme="majorHAnsi" w:hAnsiTheme="majorHAnsi" w:cstheme="majorHAnsi"/>
        </w:rPr>
        <w:t>Peter</w:t>
      </w:r>
      <w:r w:rsidRPr="0063520F">
        <w:rPr>
          <w:rFonts w:asciiTheme="majorHAnsi" w:hAnsiTheme="majorHAnsi" w:cstheme="majorHAnsi"/>
        </w:rPr>
        <w:t xml:space="preserve">’s narrative account of the realities of funeral directing and his journey into the family business offers a poignant insight into the dirty work of death work. Reflecting on his own exposure, experiences and practices </w:t>
      </w:r>
      <w:r w:rsidR="009B1F00">
        <w:rPr>
          <w:rFonts w:asciiTheme="majorHAnsi" w:hAnsiTheme="majorHAnsi" w:cstheme="majorHAnsi"/>
        </w:rPr>
        <w:t>Peter</w:t>
      </w:r>
      <w:r w:rsidRPr="0063520F">
        <w:rPr>
          <w:rFonts w:asciiTheme="majorHAnsi" w:hAnsiTheme="majorHAnsi" w:cstheme="majorHAnsi"/>
        </w:rPr>
        <w:t xml:space="preserve"> offers us an opportunity to see behind the scenes, to hear how he has learnt to cope with </w:t>
      </w:r>
      <w:r w:rsidR="00991B76">
        <w:rPr>
          <w:rFonts w:asciiTheme="majorHAnsi" w:hAnsiTheme="majorHAnsi" w:cstheme="majorHAnsi"/>
        </w:rPr>
        <w:t xml:space="preserve">death work undertaken by his family. </w:t>
      </w:r>
      <w:r w:rsidR="00CF0629" w:rsidRPr="00CF0629">
        <w:rPr>
          <w:rFonts w:asciiTheme="majorHAnsi" w:hAnsiTheme="majorHAnsi" w:cstheme="majorHAnsi"/>
        </w:rPr>
        <w:t xml:space="preserve"> </w:t>
      </w:r>
      <w:r w:rsidR="00991B76">
        <w:rPr>
          <w:rFonts w:asciiTheme="majorHAnsi" w:hAnsiTheme="majorHAnsi" w:cstheme="majorHAnsi"/>
        </w:rPr>
        <w:t xml:space="preserve">Consequently, we reflect on how performances of emotional neutrality afford funeral directors the capacity to offer comfort to the bereaved in the face of such extreme dirty work. Yet, as </w:t>
      </w:r>
      <w:r w:rsidR="009B1F00">
        <w:rPr>
          <w:rFonts w:asciiTheme="majorHAnsi" w:hAnsiTheme="majorHAnsi" w:cstheme="majorHAnsi"/>
        </w:rPr>
        <w:t>Peter</w:t>
      </w:r>
      <w:r w:rsidR="00991B76">
        <w:rPr>
          <w:rFonts w:asciiTheme="majorHAnsi" w:hAnsiTheme="majorHAnsi" w:cstheme="majorHAnsi"/>
        </w:rPr>
        <w:t xml:space="preserve"> shares, this neutrality, masks the dirt and hides the pain of ‘dealing with the dead’. </w:t>
      </w:r>
    </w:p>
    <w:p w14:paraId="117334D4" w14:textId="19B66718" w:rsidR="0063520F" w:rsidRDefault="0063520F" w:rsidP="0063520F">
      <w:pPr>
        <w:pStyle w:val="Heading2"/>
      </w:pPr>
      <w:r>
        <w:t xml:space="preserve">Keywords: </w:t>
      </w:r>
    </w:p>
    <w:p w14:paraId="704CAB6D" w14:textId="4FF72309" w:rsidR="0063520F" w:rsidRDefault="0063520F" w:rsidP="0063520F">
      <w:pPr>
        <w:spacing w:line="480" w:lineRule="auto"/>
        <w:jc w:val="both"/>
        <w:rPr>
          <w:rFonts w:asciiTheme="majorHAnsi" w:hAnsiTheme="majorHAnsi" w:cstheme="majorHAnsi"/>
        </w:rPr>
      </w:pPr>
      <w:r>
        <w:rPr>
          <w:rFonts w:asciiTheme="majorHAnsi" w:hAnsiTheme="majorHAnsi" w:cstheme="majorHAnsi"/>
        </w:rPr>
        <w:t xml:space="preserve">Death work, emotional capital, </w:t>
      </w:r>
      <w:r w:rsidR="00CF0629">
        <w:rPr>
          <w:rFonts w:asciiTheme="majorHAnsi" w:hAnsiTheme="majorHAnsi" w:cstheme="majorHAnsi"/>
        </w:rPr>
        <w:t xml:space="preserve">emotional neutrality, </w:t>
      </w:r>
      <w:r w:rsidR="00CE739A">
        <w:rPr>
          <w:rFonts w:asciiTheme="majorHAnsi" w:hAnsiTheme="majorHAnsi" w:cstheme="majorHAnsi"/>
        </w:rPr>
        <w:t>dirty work, funeral directors</w:t>
      </w:r>
    </w:p>
    <w:p w14:paraId="7197E862" w14:textId="77777777" w:rsidR="00CE739A" w:rsidRPr="0063520F" w:rsidRDefault="00CE739A" w:rsidP="0063520F">
      <w:pPr>
        <w:spacing w:line="480" w:lineRule="auto"/>
        <w:jc w:val="both"/>
        <w:rPr>
          <w:rFonts w:asciiTheme="majorHAnsi" w:hAnsiTheme="majorHAnsi" w:cstheme="majorHAnsi"/>
        </w:rPr>
      </w:pPr>
    </w:p>
    <w:p w14:paraId="7751D3A4" w14:textId="041EF889" w:rsidR="00BC1D0A" w:rsidRPr="000C7C10" w:rsidRDefault="007E6B0C" w:rsidP="00592796">
      <w:pPr>
        <w:spacing w:line="480" w:lineRule="auto"/>
        <w:jc w:val="both"/>
        <w:rPr>
          <w:rFonts w:asciiTheme="majorHAnsi" w:hAnsiTheme="majorHAnsi" w:cstheme="majorHAnsi"/>
        </w:rPr>
      </w:pPr>
      <w:r w:rsidRPr="000C7C10">
        <w:rPr>
          <w:rFonts w:asciiTheme="majorHAnsi" w:hAnsiTheme="majorHAnsi" w:cstheme="majorHAnsi"/>
        </w:rPr>
        <w:t xml:space="preserve">Each year in the UK there are over 600,000 funerals, conducted by 4000 funeral directors (UK Funerals Online, 2017) as part of </w:t>
      </w:r>
      <w:r w:rsidR="00EB7881" w:rsidRPr="000C7C10">
        <w:rPr>
          <w:rFonts w:asciiTheme="majorHAnsi" w:hAnsiTheme="majorHAnsi" w:cstheme="majorHAnsi"/>
        </w:rPr>
        <w:t xml:space="preserve">an </w:t>
      </w:r>
      <w:r w:rsidR="007F5A12" w:rsidRPr="000C7C10">
        <w:rPr>
          <w:rFonts w:asciiTheme="majorHAnsi" w:hAnsiTheme="majorHAnsi" w:cstheme="majorHAnsi"/>
        </w:rPr>
        <w:t>industry</w:t>
      </w:r>
      <w:r w:rsidR="00DA2EF1" w:rsidRPr="000C7C10">
        <w:rPr>
          <w:rFonts w:asciiTheme="majorHAnsi" w:hAnsiTheme="majorHAnsi" w:cstheme="majorHAnsi"/>
        </w:rPr>
        <w:t xml:space="preserve"> that employs 20,000 workers and is</w:t>
      </w:r>
      <w:r w:rsidR="007F5A12" w:rsidRPr="000C7C10">
        <w:rPr>
          <w:rFonts w:asciiTheme="majorHAnsi" w:hAnsiTheme="majorHAnsi" w:cstheme="majorHAnsi"/>
        </w:rPr>
        <w:t xml:space="preserve"> worth </w:t>
      </w:r>
      <w:r w:rsidR="009405F7" w:rsidRPr="000C7C10">
        <w:rPr>
          <w:rFonts w:asciiTheme="majorHAnsi" w:hAnsiTheme="majorHAnsi" w:cstheme="majorHAnsi"/>
        </w:rPr>
        <w:t>£1</w:t>
      </w:r>
      <w:r w:rsidR="007F5A12" w:rsidRPr="000C7C10">
        <w:rPr>
          <w:rFonts w:asciiTheme="majorHAnsi" w:hAnsiTheme="majorHAnsi" w:cstheme="majorHAnsi"/>
        </w:rPr>
        <w:t>.7</w:t>
      </w:r>
      <w:r w:rsidR="009405F7" w:rsidRPr="000C7C10">
        <w:rPr>
          <w:rFonts w:asciiTheme="majorHAnsi" w:hAnsiTheme="majorHAnsi" w:cstheme="majorHAnsi"/>
        </w:rPr>
        <w:t>bn</w:t>
      </w:r>
      <w:r w:rsidR="007F5A12" w:rsidRPr="000C7C10">
        <w:rPr>
          <w:rFonts w:asciiTheme="majorHAnsi" w:hAnsiTheme="majorHAnsi" w:cstheme="majorHAnsi"/>
        </w:rPr>
        <w:t xml:space="preserve"> (McClean, 2016)</w:t>
      </w:r>
      <w:r w:rsidR="00E9297F" w:rsidRPr="000C7C10">
        <w:rPr>
          <w:rFonts w:asciiTheme="majorHAnsi" w:hAnsiTheme="majorHAnsi" w:cstheme="majorHAnsi"/>
        </w:rPr>
        <w:t xml:space="preserve">.  </w:t>
      </w:r>
      <w:r w:rsidR="000D24EF">
        <w:rPr>
          <w:rFonts w:asciiTheme="majorHAnsi" w:hAnsiTheme="majorHAnsi" w:cstheme="majorHAnsi"/>
        </w:rPr>
        <w:t>Seventy-</w:t>
      </w:r>
      <w:r w:rsidR="00CF0629">
        <w:rPr>
          <w:rFonts w:asciiTheme="majorHAnsi" w:hAnsiTheme="majorHAnsi" w:cstheme="majorHAnsi"/>
        </w:rPr>
        <w:t>percent</w:t>
      </w:r>
      <w:r w:rsidR="009405F7" w:rsidRPr="000C7C10">
        <w:rPr>
          <w:rFonts w:asciiTheme="majorHAnsi" w:hAnsiTheme="majorHAnsi" w:cstheme="majorHAnsi"/>
        </w:rPr>
        <w:t xml:space="preserve"> of all funerals</w:t>
      </w:r>
      <w:r w:rsidR="00751D8C">
        <w:rPr>
          <w:rFonts w:asciiTheme="majorHAnsi" w:hAnsiTheme="majorHAnsi" w:cstheme="majorHAnsi"/>
        </w:rPr>
        <w:t xml:space="preserve"> </w:t>
      </w:r>
      <w:r w:rsidR="00CF0629" w:rsidRPr="000C7C10">
        <w:rPr>
          <w:rFonts w:asciiTheme="majorHAnsi" w:hAnsiTheme="majorHAnsi" w:cstheme="majorHAnsi"/>
        </w:rPr>
        <w:t xml:space="preserve">are undertaken by independent </w:t>
      </w:r>
      <w:r w:rsidR="00CF0629">
        <w:rPr>
          <w:rFonts w:asciiTheme="majorHAnsi" w:hAnsiTheme="majorHAnsi" w:cstheme="majorHAnsi"/>
        </w:rPr>
        <w:t>family firms</w:t>
      </w:r>
      <w:r w:rsidR="00CF0629" w:rsidRPr="000C7C10">
        <w:rPr>
          <w:rFonts w:asciiTheme="majorHAnsi" w:hAnsiTheme="majorHAnsi" w:cstheme="majorHAnsi"/>
        </w:rPr>
        <w:t xml:space="preserve"> </w:t>
      </w:r>
      <w:r w:rsidR="00751D8C">
        <w:rPr>
          <w:rFonts w:asciiTheme="majorHAnsi" w:hAnsiTheme="majorHAnsi" w:cstheme="majorHAnsi"/>
        </w:rPr>
        <w:t xml:space="preserve">(see Parsons, 1999 for an overview of the changes in the structure of the </w:t>
      </w:r>
      <w:r w:rsidR="007B690F">
        <w:rPr>
          <w:rFonts w:asciiTheme="majorHAnsi" w:hAnsiTheme="majorHAnsi" w:cstheme="majorHAnsi"/>
        </w:rPr>
        <w:t xml:space="preserve">UK </w:t>
      </w:r>
      <w:r w:rsidR="00751D8C">
        <w:rPr>
          <w:rFonts w:asciiTheme="majorHAnsi" w:hAnsiTheme="majorHAnsi" w:cstheme="majorHAnsi"/>
        </w:rPr>
        <w:t>funeral industry)</w:t>
      </w:r>
      <w:r w:rsidR="00CF0629">
        <w:rPr>
          <w:rFonts w:asciiTheme="majorHAnsi" w:hAnsiTheme="majorHAnsi" w:cstheme="majorHAnsi"/>
        </w:rPr>
        <w:t>.</w:t>
      </w:r>
      <w:r w:rsidRPr="000C7C10">
        <w:rPr>
          <w:rFonts w:asciiTheme="majorHAnsi" w:hAnsiTheme="majorHAnsi" w:cstheme="majorHAnsi"/>
        </w:rPr>
        <w:t xml:space="preserve"> </w:t>
      </w:r>
      <w:r w:rsidR="00FD7348">
        <w:rPr>
          <w:rFonts w:asciiTheme="majorHAnsi" w:hAnsiTheme="majorHAnsi" w:cstheme="majorHAnsi"/>
        </w:rPr>
        <w:t>Interestingly, however, there are no published</w:t>
      </w:r>
      <w:r w:rsidR="003A4413">
        <w:rPr>
          <w:rFonts w:asciiTheme="majorHAnsi" w:hAnsiTheme="majorHAnsi" w:cstheme="majorHAnsi"/>
        </w:rPr>
        <w:t xml:space="preserve"> academic</w:t>
      </w:r>
      <w:r w:rsidR="00FD7348">
        <w:rPr>
          <w:rFonts w:asciiTheme="majorHAnsi" w:hAnsiTheme="majorHAnsi" w:cstheme="majorHAnsi"/>
        </w:rPr>
        <w:t xml:space="preserve"> </w:t>
      </w:r>
      <w:r w:rsidR="00751D8C">
        <w:rPr>
          <w:rFonts w:asciiTheme="majorHAnsi" w:hAnsiTheme="majorHAnsi" w:cstheme="majorHAnsi"/>
        </w:rPr>
        <w:t>qualitative empirical</w:t>
      </w:r>
      <w:r w:rsidR="00FD7348">
        <w:rPr>
          <w:rFonts w:asciiTheme="majorHAnsi" w:hAnsiTheme="majorHAnsi" w:cstheme="majorHAnsi"/>
        </w:rPr>
        <w:t xml:space="preserve"> studies of UK ind</w:t>
      </w:r>
      <w:r w:rsidR="007B690F">
        <w:rPr>
          <w:rFonts w:asciiTheme="majorHAnsi" w:hAnsiTheme="majorHAnsi" w:cstheme="majorHAnsi"/>
        </w:rPr>
        <w:t>ependent funeral directors.</w:t>
      </w:r>
      <w:r w:rsidR="00FD7348">
        <w:rPr>
          <w:rFonts w:asciiTheme="majorHAnsi" w:hAnsiTheme="majorHAnsi" w:cstheme="majorHAnsi"/>
        </w:rPr>
        <w:t xml:space="preserve"> </w:t>
      </w:r>
      <w:r w:rsidR="007B690F">
        <w:rPr>
          <w:rFonts w:asciiTheme="majorHAnsi" w:hAnsiTheme="majorHAnsi" w:cstheme="majorHAnsi"/>
        </w:rPr>
        <w:t>Heeding Everett Hughes’ challenge, to ‘discover the course of passage from laymen’s estate to that of the professional’ (1958:120), t</w:t>
      </w:r>
      <w:r w:rsidR="00FE3067" w:rsidRPr="000C7C10">
        <w:rPr>
          <w:rFonts w:asciiTheme="majorHAnsi" w:hAnsiTheme="majorHAnsi" w:cstheme="majorHAnsi"/>
        </w:rPr>
        <w:t xml:space="preserve">his </w:t>
      </w:r>
      <w:r w:rsidR="00D7350C" w:rsidRPr="000C7C10">
        <w:rPr>
          <w:rFonts w:asciiTheme="majorHAnsi" w:hAnsiTheme="majorHAnsi" w:cstheme="majorHAnsi"/>
        </w:rPr>
        <w:t>article</w:t>
      </w:r>
      <w:r w:rsidR="00FE3067" w:rsidRPr="000C7C10">
        <w:rPr>
          <w:rFonts w:asciiTheme="majorHAnsi" w:hAnsiTheme="majorHAnsi" w:cstheme="majorHAnsi"/>
        </w:rPr>
        <w:t xml:space="preserve"> </w:t>
      </w:r>
      <w:r w:rsidR="007B690F">
        <w:rPr>
          <w:rFonts w:asciiTheme="majorHAnsi" w:hAnsiTheme="majorHAnsi" w:cstheme="majorHAnsi"/>
        </w:rPr>
        <w:t>presents</w:t>
      </w:r>
      <w:r w:rsidR="003441CA" w:rsidRPr="000C7C10">
        <w:rPr>
          <w:rFonts w:asciiTheme="majorHAnsi" w:hAnsiTheme="majorHAnsi" w:cstheme="majorHAnsi"/>
        </w:rPr>
        <w:t xml:space="preserve"> </w:t>
      </w:r>
      <w:r w:rsidR="009B1F00">
        <w:rPr>
          <w:rFonts w:asciiTheme="majorHAnsi" w:hAnsiTheme="majorHAnsi" w:cstheme="majorHAnsi"/>
        </w:rPr>
        <w:t>Peter</w:t>
      </w:r>
      <w:r w:rsidR="009D082A">
        <w:rPr>
          <w:rFonts w:asciiTheme="majorHAnsi" w:hAnsiTheme="majorHAnsi" w:cstheme="majorHAnsi"/>
        </w:rPr>
        <w:t xml:space="preserve">’s </w:t>
      </w:r>
      <w:r w:rsidR="003441CA" w:rsidRPr="000C7C10">
        <w:rPr>
          <w:rFonts w:asciiTheme="majorHAnsi" w:hAnsiTheme="majorHAnsi" w:cstheme="majorHAnsi"/>
        </w:rPr>
        <w:t xml:space="preserve">experience of </w:t>
      </w:r>
      <w:r w:rsidR="00350D8C">
        <w:rPr>
          <w:rFonts w:asciiTheme="majorHAnsi" w:hAnsiTheme="majorHAnsi" w:cstheme="majorHAnsi"/>
        </w:rPr>
        <w:t>being</w:t>
      </w:r>
      <w:r w:rsidR="007B690F">
        <w:rPr>
          <w:rFonts w:asciiTheme="majorHAnsi" w:hAnsiTheme="majorHAnsi" w:cstheme="majorHAnsi"/>
        </w:rPr>
        <w:t xml:space="preserve">, and becoming, </w:t>
      </w:r>
      <w:r w:rsidR="00350D8C">
        <w:rPr>
          <w:rFonts w:asciiTheme="majorHAnsi" w:hAnsiTheme="majorHAnsi" w:cstheme="majorHAnsi"/>
        </w:rPr>
        <w:t>a third-</w:t>
      </w:r>
      <w:r w:rsidR="00350D8C">
        <w:rPr>
          <w:rFonts w:asciiTheme="majorHAnsi" w:hAnsiTheme="majorHAnsi" w:cstheme="majorHAnsi"/>
        </w:rPr>
        <w:lastRenderedPageBreak/>
        <w:t>generation</w:t>
      </w:r>
      <w:r w:rsidR="00EB7881" w:rsidRPr="000C7C10">
        <w:rPr>
          <w:rFonts w:asciiTheme="majorHAnsi" w:hAnsiTheme="majorHAnsi" w:cstheme="majorHAnsi"/>
        </w:rPr>
        <w:t xml:space="preserve"> independent</w:t>
      </w:r>
      <w:r w:rsidR="00350D8C">
        <w:rPr>
          <w:rFonts w:asciiTheme="majorHAnsi" w:hAnsiTheme="majorHAnsi" w:cstheme="majorHAnsi"/>
        </w:rPr>
        <w:t xml:space="preserve"> </w:t>
      </w:r>
      <w:r w:rsidR="003441CA" w:rsidRPr="000C7C10">
        <w:rPr>
          <w:rFonts w:asciiTheme="majorHAnsi" w:hAnsiTheme="majorHAnsi" w:cstheme="majorHAnsi"/>
        </w:rPr>
        <w:t xml:space="preserve">funeral </w:t>
      </w:r>
      <w:r w:rsidR="00EB7881" w:rsidRPr="000C7C10">
        <w:rPr>
          <w:rFonts w:asciiTheme="majorHAnsi" w:hAnsiTheme="majorHAnsi" w:cstheme="majorHAnsi"/>
        </w:rPr>
        <w:t>director</w:t>
      </w:r>
      <w:r w:rsidR="004118F3">
        <w:rPr>
          <w:rFonts w:asciiTheme="majorHAnsi" w:hAnsiTheme="majorHAnsi" w:cstheme="majorHAnsi"/>
        </w:rPr>
        <w:t>.  We begin by consider</w:t>
      </w:r>
      <w:r w:rsidR="004B6C37">
        <w:rPr>
          <w:rFonts w:asciiTheme="majorHAnsi" w:hAnsiTheme="majorHAnsi" w:cstheme="majorHAnsi"/>
        </w:rPr>
        <w:t>ing</w:t>
      </w:r>
      <w:r w:rsidR="004118F3">
        <w:rPr>
          <w:rFonts w:asciiTheme="majorHAnsi" w:hAnsiTheme="majorHAnsi" w:cstheme="majorHAnsi"/>
        </w:rPr>
        <w:t xml:space="preserve"> the ways in which this rewarding yet difficult work is associated with notions of dirt.</w:t>
      </w:r>
    </w:p>
    <w:p w14:paraId="0A78B998" w14:textId="2EA11800" w:rsidR="00B556D4" w:rsidRPr="000C7C10" w:rsidRDefault="00B873BA" w:rsidP="00592796">
      <w:pPr>
        <w:spacing w:line="480" w:lineRule="auto"/>
        <w:jc w:val="both"/>
        <w:rPr>
          <w:rFonts w:asciiTheme="majorHAnsi" w:hAnsiTheme="majorHAnsi" w:cstheme="majorHAnsi"/>
        </w:rPr>
      </w:pPr>
      <w:r w:rsidRPr="000C7C10">
        <w:rPr>
          <w:rFonts w:asciiTheme="majorHAnsi" w:hAnsiTheme="majorHAnsi" w:cstheme="majorHAnsi"/>
        </w:rPr>
        <w:t xml:space="preserve">Work described </w:t>
      </w:r>
      <w:r w:rsidR="00AB5162" w:rsidRPr="000C7C10">
        <w:rPr>
          <w:rFonts w:asciiTheme="majorHAnsi" w:hAnsiTheme="majorHAnsi" w:cstheme="majorHAnsi"/>
        </w:rPr>
        <w:t xml:space="preserve">as dirty </w:t>
      </w:r>
      <w:r w:rsidRPr="000C7C10">
        <w:rPr>
          <w:rFonts w:asciiTheme="majorHAnsi" w:hAnsiTheme="majorHAnsi" w:cstheme="majorHAnsi"/>
        </w:rPr>
        <w:t xml:space="preserve">is that which </w:t>
      </w:r>
      <w:r w:rsidR="00AB5162" w:rsidRPr="000C7C10">
        <w:rPr>
          <w:rFonts w:asciiTheme="majorHAnsi" w:hAnsiTheme="majorHAnsi" w:cstheme="majorHAnsi"/>
        </w:rPr>
        <w:t>threaten</w:t>
      </w:r>
      <w:r w:rsidRPr="000C7C10">
        <w:rPr>
          <w:rFonts w:asciiTheme="majorHAnsi" w:hAnsiTheme="majorHAnsi" w:cstheme="majorHAnsi"/>
        </w:rPr>
        <w:t>s</w:t>
      </w:r>
      <w:r w:rsidR="00AB5162" w:rsidRPr="000C7C10">
        <w:rPr>
          <w:rFonts w:asciiTheme="majorHAnsi" w:hAnsiTheme="majorHAnsi" w:cstheme="majorHAnsi"/>
        </w:rPr>
        <w:t xml:space="preserve"> to taint or stigmatise those </w:t>
      </w:r>
      <w:r w:rsidR="00BC1D0A" w:rsidRPr="000C7C10">
        <w:rPr>
          <w:rFonts w:asciiTheme="majorHAnsi" w:hAnsiTheme="majorHAnsi" w:cstheme="majorHAnsi"/>
        </w:rPr>
        <w:t>associated with such labour</w:t>
      </w:r>
      <w:r w:rsidR="00AB5162" w:rsidRPr="000C7C10">
        <w:rPr>
          <w:rFonts w:asciiTheme="majorHAnsi" w:hAnsiTheme="majorHAnsi" w:cstheme="majorHAnsi"/>
        </w:rPr>
        <w:t xml:space="preserve">. </w:t>
      </w:r>
      <w:r w:rsidR="003A59C2" w:rsidRPr="000C7C10">
        <w:rPr>
          <w:rFonts w:asciiTheme="majorHAnsi" w:hAnsiTheme="majorHAnsi" w:cstheme="majorHAnsi"/>
        </w:rPr>
        <w:t xml:space="preserve">It is not that the work itself is inherently dirty but, rather, that </w:t>
      </w:r>
      <w:r w:rsidR="00B54ECF" w:rsidRPr="000C7C10">
        <w:rPr>
          <w:rFonts w:asciiTheme="majorHAnsi" w:hAnsiTheme="majorHAnsi" w:cstheme="majorHAnsi"/>
        </w:rPr>
        <w:t xml:space="preserve">association with such work </w:t>
      </w:r>
      <w:r w:rsidR="00FC5BC9" w:rsidRPr="000C7C10">
        <w:rPr>
          <w:rFonts w:asciiTheme="majorHAnsi" w:hAnsiTheme="majorHAnsi" w:cstheme="majorHAnsi"/>
        </w:rPr>
        <w:t>reduce</w:t>
      </w:r>
      <w:r w:rsidRPr="000C7C10">
        <w:rPr>
          <w:rFonts w:asciiTheme="majorHAnsi" w:hAnsiTheme="majorHAnsi" w:cstheme="majorHAnsi"/>
        </w:rPr>
        <w:t>s</w:t>
      </w:r>
      <w:r w:rsidR="003A59C2" w:rsidRPr="000C7C10">
        <w:rPr>
          <w:rFonts w:asciiTheme="majorHAnsi" w:hAnsiTheme="majorHAnsi" w:cstheme="majorHAnsi"/>
        </w:rPr>
        <w:t xml:space="preserve"> the prestige or esteem afforded to </w:t>
      </w:r>
      <w:r w:rsidR="0063768F" w:rsidRPr="000C7C10">
        <w:rPr>
          <w:rFonts w:asciiTheme="majorHAnsi" w:hAnsiTheme="majorHAnsi" w:cstheme="majorHAnsi"/>
        </w:rPr>
        <w:t xml:space="preserve">its </w:t>
      </w:r>
      <w:r w:rsidR="00B54ECF" w:rsidRPr="000C7C10">
        <w:rPr>
          <w:rFonts w:asciiTheme="majorHAnsi" w:hAnsiTheme="majorHAnsi" w:cstheme="majorHAnsi"/>
        </w:rPr>
        <w:t>occupational members</w:t>
      </w:r>
      <w:r w:rsidR="003A59C2" w:rsidRPr="000C7C10">
        <w:rPr>
          <w:rFonts w:asciiTheme="majorHAnsi" w:hAnsiTheme="majorHAnsi" w:cstheme="majorHAnsi"/>
        </w:rPr>
        <w:t xml:space="preserve"> in the eyes of others.</w:t>
      </w:r>
      <w:r w:rsidR="004529B2" w:rsidRPr="000C7C10">
        <w:rPr>
          <w:rFonts w:asciiTheme="majorHAnsi" w:hAnsiTheme="majorHAnsi" w:cstheme="majorHAnsi"/>
        </w:rPr>
        <w:t xml:space="preserve"> In this sense, dirt is to be understood as a social construction imputed by people based on ‘necessarily subjective standards of cleanliness and purity’ (</w:t>
      </w:r>
      <w:proofErr w:type="spellStart"/>
      <w:r w:rsidR="004529B2" w:rsidRPr="000C7C10">
        <w:rPr>
          <w:rFonts w:asciiTheme="majorHAnsi" w:hAnsiTheme="majorHAnsi" w:cstheme="majorHAnsi"/>
        </w:rPr>
        <w:t>Ashforth</w:t>
      </w:r>
      <w:proofErr w:type="spellEnd"/>
      <w:r w:rsidR="004529B2" w:rsidRPr="000C7C10">
        <w:rPr>
          <w:rFonts w:asciiTheme="majorHAnsi" w:hAnsiTheme="majorHAnsi" w:cstheme="majorHAnsi"/>
        </w:rPr>
        <w:t xml:space="preserve"> and </w:t>
      </w:r>
      <w:proofErr w:type="spellStart"/>
      <w:r w:rsidR="004529B2" w:rsidRPr="000C7C10">
        <w:rPr>
          <w:rFonts w:asciiTheme="majorHAnsi" w:hAnsiTheme="majorHAnsi" w:cstheme="majorHAnsi"/>
        </w:rPr>
        <w:t>Kreiner</w:t>
      </w:r>
      <w:proofErr w:type="spellEnd"/>
      <w:r w:rsidR="004529B2" w:rsidRPr="000C7C10">
        <w:rPr>
          <w:rFonts w:asciiTheme="majorHAnsi" w:hAnsiTheme="majorHAnsi" w:cstheme="majorHAnsi"/>
        </w:rPr>
        <w:t xml:space="preserve">, 1999:415) that evoke some sense of rejection or repugnance. </w:t>
      </w:r>
      <w:r w:rsidR="003A59C2" w:rsidRPr="000C7C10">
        <w:rPr>
          <w:rFonts w:asciiTheme="majorHAnsi" w:hAnsiTheme="majorHAnsi" w:cstheme="majorHAnsi"/>
        </w:rPr>
        <w:t xml:space="preserve">Put another way, the willingness of </w:t>
      </w:r>
      <w:r w:rsidR="00E45A5D" w:rsidRPr="000C7C10">
        <w:rPr>
          <w:rFonts w:asciiTheme="majorHAnsi" w:hAnsiTheme="majorHAnsi" w:cstheme="majorHAnsi"/>
        </w:rPr>
        <w:t>certain</w:t>
      </w:r>
      <w:r w:rsidR="003A59C2" w:rsidRPr="000C7C10">
        <w:rPr>
          <w:rFonts w:asciiTheme="majorHAnsi" w:hAnsiTheme="majorHAnsi" w:cstheme="majorHAnsi"/>
        </w:rPr>
        <w:t xml:space="preserve"> workers to literally or symbolically get their hands dirty is seen by </w:t>
      </w:r>
      <w:r w:rsidR="0063768F" w:rsidRPr="000C7C10">
        <w:rPr>
          <w:rFonts w:asciiTheme="majorHAnsi" w:hAnsiTheme="majorHAnsi" w:cstheme="majorHAnsi"/>
        </w:rPr>
        <w:t>outsiders to</w:t>
      </w:r>
      <w:r w:rsidR="003A59C2" w:rsidRPr="000C7C10">
        <w:rPr>
          <w:rFonts w:asciiTheme="majorHAnsi" w:hAnsiTheme="majorHAnsi" w:cstheme="majorHAnsi"/>
        </w:rPr>
        <w:t xml:space="preserve"> taint them such that they exhibit an undesired differentness that marks them out from </w:t>
      </w:r>
      <w:r w:rsidR="00B54ECF" w:rsidRPr="000C7C10">
        <w:rPr>
          <w:rFonts w:asciiTheme="majorHAnsi" w:hAnsiTheme="majorHAnsi" w:cstheme="majorHAnsi"/>
        </w:rPr>
        <w:t>polite</w:t>
      </w:r>
      <w:r w:rsidR="003A59C2" w:rsidRPr="000C7C10">
        <w:rPr>
          <w:rFonts w:asciiTheme="majorHAnsi" w:hAnsiTheme="majorHAnsi" w:cstheme="majorHAnsi"/>
        </w:rPr>
        <w:t xml:space="preserve"> society (Goffman, 1997). </w:t>
      </w:r>
      <w:r w:rsidR="006A79C0" w:rsidRPr="000C7C10">
        <w:rPr>
          <w:rFonts w:asciiTheme="majorHAnsi" w:hAnsiTheme="majorHAnsi" w:cstheme="majorHAnsi"/>
        </w:rPr>
        <w:t>Dirty worker</w:t>
      </w:r>
      <w:r w:rsidR="004529B2" w:rsidRPr="000C7C10">
        <w:rPr>
          <w:rFonts w:asciiTheme="majorHAnsi" w:hAnsiTheme="majorHAnsi" w:cstheme="majorHAnsi"/>
        </w:rPr>
        <w:t>s</w:t>
      </w:r>
      <w:r w:rsidR="006A79C0" w:rsidRPr="000C7C10">
        <w:rPr>
          <w:rFonts w:asciiTheme="majorHAnsi" w:hAnsiTheme="majorHAnsi" w:cstheme="majorHAnsi"/>
        </w:rPr>
        <w:t xml:space="preserve"> </w:t>
      </w:r>
      <w:r w:rsidR="00C869AB" w:rsidRPr="000C7C10">
        <w:rPr>
          <w:rFonts w:asciiTheme="majorHAnsi" w:hAnsiTheme="majorHAnsi" w:cstheme="majorHAnsi"/>
        </w:rPr>
        <w:t>do that which w</w:t>
      </w:r>
      <w:r w:rsidR="00982A7D" w:rsidRPr="000C7C10">
        <w:rPr>
          <w:rFonts w:asciiTheme="majorHAnsi" w:hAnsiTheme="majorHAnsi" w:cstheme="majorHAnsi"/>
        </w:rPr>
        <w:t>e would rather not know about</w:t>
      </w:r>
      <w:r w:rsidR="004529B2" w:rsidRPr="000C7C10">
        <w:rPr>
          <w:rFonts w:asciiTheme="majorHAnsi" w:hAnsiTheme="majorHAnsi" w:cstheme="majorHAnsi"/>
        </w:rPr>
        <w:t xml:space="preserve"> in so far as it requires work with issues, task</w:t>
      </w:r>
      <w:r w:rsidR="002915E1">
        <w:rPr>
          <w:rFonts w:asciiTheme="majorHAnsi" w:hAnsiTheme="majorHAnsi" w:cstheme="majorHAnsi"/>
        </w:rPr>
        <w:t>s</w:t>
      </w:r>
      <w:r w:rsidR="004529B2" w:rsidRPr="000C7C10">
        <w:rPr>
          <w:rFonts w:asciiTheme="majorHAnsi" w:hAnsiTheme="majorHAnsi" w:cstheme="majorHAnsi"/>
        </w:rPr>
        <w:t xml:space="preserve"> or people that we do not want to </w:t>
      </w:r>
      <w:r w:rsidR="0044122F" w:rsidRPr="000C7C10">
        <w:rPr>
          <w:rFonts w:asciiTheme="majorHAnsi" w:hAnsiTheme="majorHAnsi" w:cstheme="majorHAnsi"/>
        </w:rPr>
        <w:t>come into contact with</w:t>
      </w:r>
      <w:r w:rsidR="0044122F">
        <w:rPr>
          <w:rFonts w:asciiTheme="majorHAnsi" w:hAnsiTheme="majorHAnsi" w:cstheme="majorHAnsi"/>
        </w:rPr>
        <w:t xml:space="preserve"> or </w:t>
      </w:r>
      <w:r w:rsidR="004529B2" w:rsidRPr="000C7C10">
        <w:rPr>
          <w:rFonts w:asciiTheme="majorHAnsi" w:hAnsiTheme="majorHAnsi" w:cstheme="majorHAnsi"/>
        </w:rPr>
        <w:t>be polluted by</w:t>
      </w:r>
      <w:r w:rsidR="0044122F">
        <w:rPr>
          <w:rFonts w:asciiTheme="majorHAnsi" w:hAnsiTheme="majorHAnsi" w:cstheme="majorHAnsi"/>
        </w:rPr>
        <w:t xml:space="preserve"> </w:t>
      </w:r>
      <w:r w:rsidR="004529B2" w:rsidRPr="000C7C10">
        <w:rPr>
          <w:rFonts w:asciiTheme="majorHAnsi" w:hAnsiTheme="majorHAnsi" w:cstheme="majorHAnsi"/>
        </w:rPr>
        <w:t xml:space="preserve">(Hughes, 1958, 1962). </w:t>
      </w:r>
      <w:r w:rsidR="0044122F">
        <w:rPr>
          <w:rFonts w:asciiTheme="majorHAnsi" w:hAnsiTheme="majorHAnsi" w:cstheme="majorHAnsi"/>
        </w:rPr>
        <w:t xml:space="preserve">Dirty work is thus rejected, even </w:t>
      </w:r>
      <w:r w:rsidR="00E776E0">
        <w:rPr>
          <w:rFonts w:asciiTheme="majorHAnsi" w:hAnsiTheme="majorHAnsi" w:cstheme="majorHAnsi"/>
        </w:rPr>
        <w:t>where</w:t>
      </w:r>
      <w:r w:rsidR="0044122F">
        <w:rPr>
          <w:rFonts w:asciiTheme="majorHAnsi" w:hAnsiTheme="majorHAnsi" w:cstheme="majorHAnsi"/>
        </w:rPr>
        <w:t xml:space="preserve"> it is recognised as necessary</w:t>
      </w:r>
      <w:r w:rsidR="00E776E0">
        <w:rPr>
          <w:rFonts w:asciiTheme="majorHAnsi" w:hAnsiTheme="majorHAnsi" w:cstheme="majorHAnsi"/>
        </w:rPr>
        <w:t xml:space="preserve"> work. Dirty workers are simultaneously unwanted and necessary as they</w:t>
      </w:r>
      <w:r w:rsidR="00F85B0A" w:rsidRPr="000C7C10">
        <w:rPr>
          <w:rFonts w:asciiTheme="majorHAnsi" w:hAnsiTheme="majorHAnsi" w:cstheme="majorHAnsi"/>
        </w:rPr>
        <w:t xml:space="preserve"> </w:t>
      </w:r>
      <w:r w:rsidR="00982A7D" w:rsidRPr="000C7C10">
        <w:rPr>
          <w:rFonts w:asciiTheme="majorHAnsi" w:hAnsiTheme="majorHAnsi" w:cstheme="majorHAnsi"/>
        </w:rPr>
        <w:t xml:space="preserve">clean away the </w:t>
      </w:r>
      <w:r w:rsidR="009D2702" w:rsidRPr="000C7C10">
        <w:rPr>
          <w:rFonts w:asciiTheme="majorHAnsi" w:hAnsiTheme="majorHAnsi" w:cstheme="majorHAnsi"/>
        </w:rPr>
        <w:t>detritus</w:t>
      </w:r>
      <w:r w:rsidR="00982A7D" w:rsidRPr="000C7C10">
        <w:rPr>
          <w:rFonts w:asciiTheme="majorHAnsi" w:hAnsiTheme="majorHAnsi" w:cstheme="majorHAnsi"/>
        </w:rPr>
        <w:t xml:space="preserve"> and pollution that is a by-product of the functioning of society and which, if left unchecked, would challenge the appearance of our ordered lives (Douglas, 1966). </w:t>
      </w:r>
    </w:p>
    <w:p w14:paraId="106D2919" w14:textId="360A6FD2" w:rsidR="009D2702" w:rsidRPr="000C7C10" w:rsidRDefault="00B556D4" w:rsidP="00592796">
      <w:pPr>
        <w:spacing w:line="480" w:lineRule="auto"/>
        <w:jc w:val="both"/>
        <w:rPr>
          <w:rFonts w:asciiTheme="majorHAnsi" w:hAnsiTheme="majorHAnsi" w:cstheme="majorHAnsi"/>
        </w:rPr>
      </w:pPr>
      <w:r w:rsidRPr="000C7C10">
        <w:rPr>
          <w:rFonts w:asciiTheme="majorHAnsi" w:hAnsiTheme="majorHAnsi" w:cstheme="majorHAnsi"/>
        </w:rPr>
        <w:t>T</w:t>
      </w:r>
      <w:r w:rsidR="00B54ECF" w:rsidRPr="000C7C10">
        <w:rPr>
          <w:rFonts w:asciiTheme="majorHAnsi" w:hAnsiTheme="majorHAnsi" w:cstheme="majorHAnsi"/>
        </w:rPr>
        <w:t>here are four distinct if overlapping forms of dirty work</w:t>
      </w:r>
      <w:r w:rsidRPr="000C7C10">
        <w:rPr>
          <w:rFonts w:asciiTheme="majorHAnsi" w:hAnsiTheme="majorHAnsi" w:cstheme="majorHAnsi"/>
        </w:rPr>
        <w:t>: physical, social, mora</w:t>
      </w:r>
      <w:r w:rsidR="00097C39" w:rsidRPr="000C7C10">
        <w:rPr>
          <w:rFonts w:asciiTheme="majorHAnsi" w:hAnsiTheme="majorHAnsi" w:cstheme="majorHAnsi"/>
        </w:rPr>
        <w:t xml:space="preserve">l (Hughes, 1951, 1958, 1962; </w:t>
      </w:r>
      <w:proofErr w:type="spellStart"/>
      <w:r w:rsidR="00097C39" w:rsidRPr="000C7C10">
        <w:rPr>
          <w:rFonts w:asciiTheme="majorHAnsi" w:hAnsiTheme="majorHAnsi" w:cstheme="majorHAnsi"/>
        </w:rPr>
        <w:t>Ashforth</w:t>
      </w:r>
      <w:proofErr w:type="spellEnd"/>
      <w:r w:rsidR="00097C39" w:rsidRPr="000C7C10">
        <w:rPr>
          <w:rFonts w:asciiTheme="majorHAnsi" w:hAnsiTheme="majorHAnsi" w:cstheme="majorHAnsi"/>
        </w:rPr>
        <w:t xml:space="preserve"> and </w:t>
      </w:r>
      <w:proofErr w:type="spellStart"/>
      <w:r w:rsidR="00097C39" w:rsidRPr="000C7C10">
        <w:rPr>
          <w:rFonts w:asciiTheme="majorHAnsi" w:hAnsiTheme="majorHAnsi" w:cstheme="majorHAnsi"/>
        </w:rPr>
        <w:t>Kreiner</w:t>
      </w:r>
      <w:proofErr w:type="spellEnd"/>
      <w:r w:rsidR="00097C39" w:rsidRPr="000C7C10">
        <w:rPr>
          <w:rFonts w:asciiTheme="majorHAnsi" w:hAnsiTheme="majorHAnsi" w:cstheme="majorHAnsi"/>
        </w:rPr>
        <w:t>, 1999</w:t>
      </w:r>
      <w:r w:rsidR="00007D0C" w:rsidRPr="000C7C10">
        <w:rPr>
          <w:rFonts w:asciiTheme="majorHAnsi" w:hAnsiTheme="majorHAnsi" w:cstheme="majorHAnsi"/>
        </w:rPr>
        <w:t>)</w:t>
      </w:r>
      <w:r w:rsidRPr="000C7C10">
        <w:rPr>
          <w:rFonts w:asciiTheme="majorHAnsi" w:hAnsiTheme="majorHAnsi" w:cstheme="majorHAnsi"/>
        </w:rPr>
        <w:t xml:space="preserve"> and emotional</w:t>
      </w:r>
      <w:r w:rsidR="00007D0C" w:rsidRPr="000C7C10">
        <w:rPr>
          <w:rFonts w:asciiTheme="majorHAnsi" w:hAnsiTheme="majorHAnsi" w:cstheme="majorHAnsi"/>
        </w:rPr>
        <w:t xml:space="preserve"> (</w:t>
      </w:r>
      <w:r w:rsidR="00587C44">
        <w:rPr>
          <w:rFonts w:asciiTheme="majorHAnsi" w:hAnsiTheme="majorHAnsi" w:cstheme="majorHAnsi"/>
        </w:rPr>
        <w:t>Author C</w:t>
      </w:r>
      <w:r w:rsidR="00587C44" w:rsidRPr="000C7C10">
        <w:rPr>
          <w:rFonts w:asciiTheme="majorHAnsi" w:hAnsiTheme="majorHAnsi" w:cstheme="majorHAnsi"/>
        </w:rPr>
        <w:t xml:space="preserve"> and </w:t>
      </w:r>
      <w:r w:rsidR="00587C44">
        <w:rPr>
          <w:rFonts w:asciiTheme="majorHAnsi" w:hAnsiTheme="majorHAnsi" w:cstheme="majorHAnsi"/>
        </w:rPr>
        <w:t>Author B</w:t>
      </w:r>
      <w:r w:rsidR="00587C44" w:rsidRPr="000C7C10">
        <w:rPr>
          <w:rFonts w:asciiTheme="majorHAnsi" w:hAnsiTheme="majorHAnsi" w:cstheme="majorHAnsi"/>
        </w:rPr>
        <w:t xml:space="preserve">, </w:t>
      </w:r>
      <w:r w:rsidR="009D2702" w:rsidRPr="000C7C10">
        <w:rPr>
          <w:rFonts w:asciiTheme="majorHAnsi" w:hAnsiTheme="majorHAnsi" w:cstheme="majorHAnsi"/>
        </w:rPr>
        <w:t>2014)</w:t>
      </w:r>
      <w:r w:rsidRPr="000C7C10">
        <w:rPr>
          <w:rFonts w:asciiTheme="majorHAnsi" w:hAnsiTheme="majorHAnsi" w:cstheme="majorHAnsi"/>
        </w:rPr>
        <w:t xml:space="preserve">. </w:t>
      </w:r>
      <w:r w:rsidR="00CC331F" w:rsidRPr="000C7C10">
        <w:rPr>
          <w:rFonts w:asciiTheme="majorHAnsi" w:hAnsiTheme="majorHAnsi" w:cstheme="majorHAnsi"/>
        </w:rPr>
        <w:t>F</w:t>
      </w:r>
      <w:r w:rsidR="007F55E6" w:rsidRPr="000C7C10">
        <w:rPr>
          <w:rFonts w:asciiTheme="majorHAnsi" w:hAnsiTheme="majorHAnsi" w:cstheme="majorHAnsi"/>
        </w:rPr>
        <w:t>uneral</w:t>
      </w:r>
      <w:r w:rsidR="00B54ECF" w:rsidRPr="000C7C10">
        <w:rPr>
          <w:rFonts w:asciiTheme="majorHAnsi" w:hAnsiTheme="majorHAnsi" w:cstheme="majorHAnsi"/>
        </w:rPr>
        <w:t xml:space="preserve"> directors</w:t>
      </w:r>
      <w:r w:rsidR="00CC331F" w:rsidRPr="000C7C10">
        <w:rPr>
          <w:rFonts w:asciiTheme="majorHAnsi" w:hAnsiTheme="majorHAnsi" w:cstheme="majorHAnsi"/>
        </w:rPr>
        <w:t xml:space="preserve">, particularly those working in independent family-run funeral </w:t>
      </w:r>
      <w:r w:rsidR="000C7C10" w:rsidRPr="000C7C10">
        <w:rPr>
          <w:rFonts w:asciiTheme="majorHAnsi" w:hAnsiTheme="majorHAnsi" w:cstheme="majorHAnsi"/>
        </w:rPr>
        <w:t>homes, come</w:t>
      </w:r>
      <w:r w:rsidR="00B54ECF" w:rsidRPr="000C7C10">
        <w:rPr>
          <w:rFonts w:asciiTheme="majorHAnsi" w:hAnsiTheme="majorHAnsi" w:cstheme="majorHAnsi"/>
        </w:rPr>
        <w:t xml:space="preserve"> into contact with all </w:t>
      </w:r>
      <w:r w:rsidR="00F616DC" w:rsidRPr="000C7C10">
        <w:rPr>
          <w:rFonts w:asciiTheme="majorHAnsi" w:hAnsiTheme="majorHAnsi" w:cstheme="majorHAnsi"/>
        </w:rPr>
        <w:t>four forms</w:t>
      </w:r>
      <w:r w:rsidRPr="000C7C10">
        <w:rPr>
          <w:rFonts w:asciiTheme="majorHAnsi" w:hAnsiTheme="majorHAnsi" w:cstheme="majorHAnsi"/>
        </w:rPr>
        <w:t xml:space="preserve"> </w:t>
      </w:r>
      <w:r w:rsidR="00CC331F" w:rsidRPr="000C7C10">
        <w:rPr>
          <w:rFonts w:asciiTheme="majorHAnsi" w:hAnsiTheme="majorHAnsi" w:cstheme="majorHAnsi"/>
        </w:rPr>
        <w:t>of dirt</w:t>
      </w:r>
      <w:r w:rsidR="00126868">
        <w:rPr>
          <w:rFonts w:asciiTheme="majorHAnsi" w:hAnsiTheme="majorHAnsi" w:cstheme="majorHAnsi"/>
        </w:rPr>
        <w:t xml:space="preserve"> and are therefore required to handle the stigma associated with that work (Thompson, 1991)</w:t>
      </w:r>
      <w:r w:rsidR="00CC331F" w:rsidRPr="000C7C10">
        <w:rPr>
          <w:rFonts w:asciiTheme="majorHAnsi" w:hAnsiTheme="majorHAnsi" w:cstheme="majorHAnsi"/>
        </w:rPr>
        <w:t xml:space="preserve">. The death work undertaken by funeral directors </w:t>
      </w:r>
      <w:r w:rsidR="003441CA" w:rsidRPr="000C7C10">
        <w:rPr>
          <w:rFonts w:asciiTheme="majorHAnsi" w:hAnsiTheme="majorHAnsi" w:cstheme="majorHAnsi"/>
        </w:rPr>
        <w:t xml:space="preserve">is physically dirty in so far as it involves work with bodies, bodily fluids and physical waste.  It </w:t>
      </w:r>
      <w:r w:rsidRPr="000C7C10">
        <w:rPr>
          <w:rFonts w:asciiTheme="majorHAnsi" w:hAnsiTheme="majorHAnsi" w:cstheme="majorHAnsi"/>
        </w:rPr>
        <w:t>is cast as</w:t>
      </w:r>
      <w:r w:rsidR="003441CA" w:rsidRPr="000C7C10">
        <w:rPr>
          <w:rFonts w:asciiTheme="majorHAnsi" w:hAnsiTheme="majorHAnsi" w:cstheme="majorHAnsi"/>
        </w:rPr>
        <w:t xml:space="preserve"> social</w:t>
      </w:r>
      <w:r w:rsidR="007B4233">
        <w:rPr>
          <w:rFonts w:asciiTheme="majorHAnsi" w:hAnsiTheme="majorHAnsi" w:cstheme="majorHAnsi"/>
        </w:rPr>
        <w:t>ly</w:t>
      </w:r>
      <w:r w:rsidR="003441CA" w:rsidRPr="000C7C10">
        <w:rPr>
          <w:rFonts w:asciiTheme="majorHAnsi" w:hAnsiTheme="majorHAnsi" w:cstheme="majorHAnsi"/>
        </w:rPr>
        <w:t xml:space="preserve"> dirty by dint of the need to serve others, and morally dirty </w:t>
      </w:r>
      <w:r w:rsidR="00592413">
        <w:rPr>
          <w:rFonts w:asciiTheme="majorHAnsi" w:hAnsiTheme="majorHAnsi" w:cstheme="majorHAnsi"/>
        </w:rPr>
        <w:t xml:space="preserve">in </w:t>
      </w:r>
      <w:r w:rsidR="007E222E">
        <w:rPr>
          <w:rFonts w:asciiTheme="majorHAnsi" w:hAnsiTheme="majorHAnsi" w:cstheme="majorHAnsi"/>
        </w:rPr>
        <w:t xml:space="preserve">the intersection </w:t>
      </w:r>
      <w:r w:rsidR="00E776E0">
        <w:rPr>
          <w:rFonts w:asciiTheme="majorHAnsi" w:hAnsiTheme="majorHAnsi" w:cstheme="majorHAnsi"/>
        </w:rPr>
        <w:t xml:space="preserve">of </w:t>
      </w:r>
      <w:r w:rsidR="007E222E">
        <w:rPr>
          <w:rFonts w:asciiTheme="majorHAnsi" w:hAnsiTheme="majorHAnsi" w:cstheme="majorHAnsi"/>
        </w:rPr>
        <w:t>commerce and care of the dead (Bailey, 2010)</w:t>
      </w:r>
      <w:r w:rsidR="003441CA" w:rsidRPr="000C7C10">
        <w:rPr>
          <w:rFonts w:asciiTheme="majorHAnsi" w:hAnsiTheme="majorHAnsi" w:cstheme="majorHAnsi"/>
        </w:rPr>
        <w:t>. It is</w:t>
      </w:r>
      <w:r w:rsidRPr="000C7C10">
        <w:rPr>
          <w:rFonts w:asciiTheme="majorHAnsi" w:hAnsiTheme="majorHAnsi" w:cstheme="majorHAnsi"/>
        </w:rPr>
        <w:t xml:space="preserve"> also a form of emotional dirty work </w:t>
      </w:r>
      <w:r w:rsidR="003441CA" w:rsidRPr="000C7C10">
        <w:rPr>
          <w:rFonts w:asciiTheme="majorHAnsi" w:hAnsiTheme="majorHAnsi" w:cstheme="majorHAnsi"/>
        </w:rPr>
        <w:t>(</w:t>
      </w:r>
      <w:r w:rsidR="00587C44">
        <w:rPr>
          <w:rFonts w:asciiTheme="majorHAnsi" w:hAnsiTheme="majorHAnsi" w:cstheme="majorHAnsi"/>
        </w:rPr>
        <w:t>Author C</w:t>
      </w:r>
      <w:r w:rsidR="00587C44" w:rsidRPr="000C7C10">
        <w:rPr>
          <w:rFonts w:asciiTheme="majorHAnsi" w:hAnsiTheme="majorHAnsi" w:cstheme="majorHAnsi"/>
        </w:rPr>
        <w:t xml:space="preserve"> and </w:t>
      </w:r>
      <w:r w:rsidR="00587C44">
        <w:rPr>
          <w:rFonts w:asciiTheme="majorHAnsi" w:hAnsiTheme="majorHAnsi" w:cstheme="majorHAnsi"/>
        </w:rPr>
        <w:t>Author B</w:t>
      </w:r>
      <w:r w:rsidR="00587C44" w:rsidRPr="000C7C10">
        <w:rPr>
          <w:rFonts w:asciiTheme="majorHAnsi" w:hAnsiTheme="majorHAnsi" w:cstheme="majorHAnsi"/>
        </w:rPr>
        <w:t>, 2014</w:t>
      </w:r>
      <w:r w:rsidR="003441CA" w:rsidRPr="000C7C10">
        <w:rPr>
          <w:rFonts w:asciiTheme="majorHAnsi" w:hAnsiTheme="majorHAnsi" w:cstheme="majorHAnsi"/>
        </w:rPr>
        <w:t>)</w:t>
      </w:r>
      <w:r w:rsidRPr="000C7C10">
        <w:rPr>
          <w:rFonts w:asciiTheme="majorHAnsi" w:hAnsiTheme="majorHAnsi" w:cstheme="majorHAnsi"/>
        </w:rPr>
        <w:t xml:space="preserve"> given that it involves managing ‘expressed feelings that threaten the solidarity, self-conception or preferred orders of a given individual or community’</w:t>
      </w:r>
      <w:r w:rsidR="009D2702" w:rsidRPr="000C7C10">
        <w:rPr>
          <w:rFonts w:asciiTheme="majorHAnsi" w:hAnsiTheme="majorHAnsi" w:cstheme="majorHAnsi"/>
        </w:rPr>
        <w:t>; that is to say, it</w:t>
      </w:r>
      <w:r w:rsidR="00D7350C" w:rsidRPr="000C7C10">
        <w:rPr>
          <w:rFonts w:asciiTheme="majorHAnsi" w:hAnsiTheme="majorHAnsi" w:cstheme="majorHAnsi"/>
        </w:rPr>
        <w:t xml:space="preserve"> requires engagement with and management of difficult and burdensome </w:t>
      </w:r>
      <w:r w:rsidR="00D7350C" w:rsidRPr="000C7C10">
        <w:rPr>
          <w:rFonts w:asciiTheme="majorHAnsi" w:hAnsiTheme="majorHAnsi" w:cstheme="majorHAnsi"/>
        </w:rPr>
        <w:lastRenderedPageBreak/>
        <w:t>emotional encounters</w:t>
      </w:r>
      <w:r w:rsidR="00CC331F" w:rsidRPr="000C7C10">
        <w:rPr>
          <w:rFonts w:asciiTheme="majorHAnsi" w:hAnsiTheme="majorHAnsi" w:cstheme="majorHAnsi"/>
        </w:rPr>
        <w:t xml:space="preserve">. </w:t>
      </w:r>
      <w:r w:rsidR="003441CA" w:rsidRPr="000C7C10">
        <w:rPr>
          <w:rFonts w:asciiTheme="majorHAnsi" w:hAnsiTheme="majorHAnsi" w:cstheme="majorHAnsi"/>
        </w:rPr>
        <w:t xml:space="preserve">Indeed, it might be </w:t>
      </w:r>
      <w:r w:rsidR="009D2702" w:rsidRPr="000C7C10">
        <w:rPr>
          <w:rFonts w:asciiTheme="majorHAnsi" w:hAnsiTheme="majorHAnsi" w:cstheme="majorHAnsi"/>
        </w:rPr>
        <w:t>argued that</w:t>
      </w:r>
      <w:r w:rsidR="003441CA" w:rsidRPr="000C7C10">
        <w:rPr>
          <w:rFonts w:asciiTheme="majorHAnsi" w:hAnsiTheme="majorHAnsi" w:cstheme="majorHAnsi"/>
        </w:rPr>
        <w:t xml:space="preserve"> dealing with difficult and unwanted emotions </w:t>
      </w:r>
      <w:r w:rsidR="00CC331F" w:rsidRPr="000C7C10">
        <w:rPr>
          <w:rFonts w:asciiTheme="majorHAnsi" w:hAnsiTheme="majorHAnsi" w:cstheme="majorHAnsi"/>
        </w:rPr>
        <w:t xml:space="preserve">lies at the core of death work, </w:t>
      </w:r>
      <w:r w:rsidR="00024F53" w:rsidRPr="000C7C10">
        <w:rPr>
          <w:rFonts w:asciiTheme="majorHAnsi" w:hAnsiTheme="majorHAnsi" w:cstheme="majorHAnsi"/>
        </w:rPr>
        <w:t xml:space="preserve">in so far as </w:t>
      </w:r>
      <w:r w:rsidR="00CC331F" w:rsidRPr="000C7C10">
        <w:rPr>
          <w:rFonts w:asciiTheme="majorHAnsi" w:hAnsiTheme="majorHAnsi" w:cstheme="majorHAnsi"/>
        </w:rPr>
        <w:t>it requires</w:t>
      </w:r>
      <w:r w:rsidR="00024F53" w:rsidRPr="000C7C10">
        <w:rPr>
          <w:rFonts w:asciiTheme="majorHAnsi" w:hAnsiTheme="majorHAnsi" w:cstheme="majorHAnsi"/>
        </w:rPr>
        <w:t xml:space="preserve"> the emotions of self and other </w:t>
      </w:r>
      <w:r w:rsidR="00CC331F" w:rsidRPr="000C7C10">
        <w:rPr>
          <w:rFonts w:asciiTheme="majorHAnsi" w:hAnsiTheme="majorHAnsi" w:cstheme="majorHAnsi"/>
        </w:rPr>
        <w:t xml:space="preserve">to be managed in the face of feelings </w:t>
      </w:r>
      <w:r w:rsidR="000C7C10" w:rsidRPr="000C7C10">
        <w:rPr>
          <w:rFonts w:asciiTheme="majorHAnsi" w:hAnsiTheme="majorHAnsi" w:cstheme="majorHAnsi"/>
        </w:rPr>
        <w:t>of loss</w:t>
      </w:r>
      <w:r w:rsidR="00024F53" w:rsidRPr="000C7C10">
        <w:rPr>
          <w:rFonts w:asciiTheme="majorHAnsi" w:hAnsiTheme="majorHAnsi" w:cstheme="majorHAnsi"/>
        </w:rPr>
        <w:t xml:space="preserve">, grief, </w:t>
      </w:r>
      <w:r w:rsidR="00CC331F" w:rsidRPr="000C7C10">
        <w:rPr>
          <w:rFonts w:asciiTheme="majorHAnsi" w:hAnsiTheme="majorHAnsi" w:cstheme="majorHAnsi"/>
        </w:rPr>
        <w:t>guilt, conflict and even disgust.</w:t>
      </w:r>
      <w:r w:rsidR="009D2702" w:rsidRPr="000C7C10">
        <w:rPr>
          <w:rFonts w:asciiTheme="majorHAnsi" w:hAnsiTheme="majorHAnsi" w:cstheme="majorHAnsi"/>
        </w:rPr>
        <w:t xml:space="preserve"> </w:t>
      </w:r>
    </w:p>
    <w:p w14:paraId="722E4B33" w14:textId="1A6589F5" w:rsidR="000D24EF" w:rsidRDefault="00350D8C" w:rsidP="00F40BF3">
      <w:pPr>
        <w:spacing w:line="480" w:lineRule="auto"/>
        <w:jc w:val="both"/>
        <w:rPr>
          <w:rFonts w:asciiTheme="majorHAnsi" w:hAnsiTheme="majorHAnsi" w:cstheme="majorHAnsi"/>
        </w:rPr>
      </w:pPr>
      <w:r>
        <w:rPr>
          <w:rFonts w:asciiTheme="majorHAnsi" w:hAnsiTheme="majorHAnsi" w:cstheme="majorHAnsi"/>
        </w:rPr>
        <w:t xml:space="preserve">Death </w:t>
      </w:r>
      <w:r w:rsidR="009D2702" w:rsidRPr="000C7C10">
        <w:rPr>
          <w:rFonts w:asciiTheme="majorHAnsi" w:hAnsiTheme="majorHAnsi" w:cstheme="majorHAnsi"/>
        </w:rPr>
        <w:t>work</w:t>
      </w:r>
      <w:r>
        <w:rPr>
          <w:rFonts w:asciiTheme="majorHAnsi" w:hAnsiTheme="majorHAnsi" w:cstheme="majorHAnsi"/>
        </w:rPr>
        <w:t xml:space="preserve"> (Henry, 2004), of which funeral directing is a part, </w:t>
      </w:r>
      <w:r w:rsidRPr="000C7C10">
        <w:rPr>
          <w:rFonts w:asciiTheme="majorHAnsi" w:hAnsiTheme="majorHAnsi" w:cstheme="majorHAnsi"/>
        </w:rPr>
        <w:t>is</w:t>
      </w:r>
      <w:r w:rsidR="009D2702" w:rsidRPr="000C7C10">
        <w:rPr>
          <w:rFonts w:asciiTheme="majorHAnsi" w:hAnsiTheme="majorHAnsi" w:cstheme="majorHAnsi"/>
        </w:rPr>
        <w:t xml:space="preserve"> a demanding form </w:t>
      </w:r>
      <w:r w:rsidR="00F17564" w:rsidRPr="000C7C10">
        <w:rPr>
          <w:rFonts w:asciiTheme="majorHAnsi" w:hAnsiTheme="majorHAnsi" w:cstheme="majorHAnsi"/>
        </w:rPr>
        <w:t xml:space="preserve">of </w:t>
      </w:r>
      <w:r w:rsidR="009D2702" w:rsidRPr="000C7C10">
        <w:rPr>
          <w:rFonts w:asciiTheme="majorHAnsi" w:hAnsiTheme="majorHAnsi" w:cstheme="majorHAnsi"/>
        </w:rPr>
        <w:t>emotional dirty work</w:t>
      </w:r>
      <w:r w:rsidR="00794A2D">
        <w:rPr>
          <w:rFonts w:asciiTheme="majorHAnsi" w:hAnsiTheme="majorHAnsi" w:cstheme="majorHAnsi"/>
        </w:rPr>
        <w:t xml:space="preserve">, as </w:t>
      </w:r>
      <w:r w:rsidR="009B1F00">
        <w:rPr>
          <w:rFonts w:asciiTheme="majorHAnsi" w:hAnsiTheme="majorHAnsi" w:cstheme="majorHAnsi"/>
        </w:rPr>
        <w:t>Peter</w:t>
      </w:r>
      <w:r w:rsidR="00794A2D">
        <w:rPr>
          <w:rFonts w:asciiTheme="majorHAnsi" w:hAnsiTheme="majorHAnsi" w:cstheme="majorHAnsi"/>
        </w:rPr>
        <w:t xml:space="preserve">’s account </w:t>
      </w:r>
      <w:r w:rsidR="00C321C2">
        <w:rPr>
          <w:rFonts w:asciiTheme="majorHAnsi" w:hAnsiTheme="majorHAnsi" w:cstheme="majorHAnsi"/>
        </w:rPr>
        <w:t xml:space="preserve">(below) </w:t>
      </w:r>
      <w:r w:rsidR="00794A2D">
        <w:rPr>
          <w:rFonts w:asciiTheme="majorHAnsi" w:hAnsiTheme="majorHAnsi" w:cstheme="majorHAnsi"/>
        </w:rPr>
        <w:t>illustrates</w:t>
      </w:r>
      <w:r w:rsidR="009D2702" w:rsidRPr="000C7C10">
        <w:rPr>
          <w:rFonts w:asciiTheme="majorHAnsi" w:hAnsiTheme="majorHAnsi" w:cstheme="majorHAnsi"/>
        </w:rPr>
        <w:t xml:space="preserve">.  </w:t>
      </w:r>
      <w:r w:rsidR="00126868">
        <w:rPr>
          <w:rFonts w:asciiTheme="majorHAnsi" w:hAnsiTheme="majorHAnsi" w:cstheme="majorHAnsi"/>
        </w:rPr>
        <w:t>Yet, there has been a reluctance in the death work literature to focus on the emotion</w:t>
      </w:r>
      <w:r w:rsidR="00364242">
        <w:rPr>
          <w:rFonts w:asciiTheme="majorHAnsi" w:hAnsiTheme="majorHAnsi" w:cstheme="majorHAnsi"/>
        </w:rPr>
        <w:t>al experiences</w:t>
      </w:r>
      <w:r w:rsidR="00126868">
        <w:rPr>
          <w:rFonts w:asciiTheme="majorHAnsi" w:hAnsiTheme="majorHAnsi" w:cstheme="majorHAnsi"/>
        </w:rPr>
        <w:t xml:space="preserve"> of those tasked with undertaking it (see Howarth, 1996).</w:t>
      </w:r>
      <w:r w:rsidR="00F40BF3">
        <w:rPr>
          <w:rFonts w:asciiTheme="majorHAnsi" w:hAnsiTheme="majorHAnsi" w:cstheme="majorHAnsi"/>
        </w:rPr>
        <w:t xml:space="preserve">  There is an acknowledgement that those working in large UK funeral firms perform philanthropic emotional labour (Bolton, 2000) –</w:t>
      </w:r>
      <w:r w:rsidR="00F40BF3" w:rsidRPr="004B6C37">
        <w:rPr>
          <w:rFonts w:asciiTheme="majorHAnsi" w:hAnsiTheme="majorHAnsi" w:cstheme="majorHAnsi"/>
        </w:rPr>
        <w:t xml:space="preserve"> t</w:t>
      </w:r>
      <w:r w:rsidR="00F40BF3" w:rsidRPr="004B6C37">
        <w:rPr>
          <w:rFonts w:asciiTheme="majorHAnsi" w:eastAsia="Times New Roman" w:hAnsiTheme="majorHAnsi" w:cstheme="majorHAnsi"/>
          <w:sz w:val="21"/>
          <w:szCs w:val="21"/>
          <w:shd w:val="clear" w:color="auto" w:fill="FDFDFF"/>
        </w:rPr>
        <w:t xml:space="preserve">hat is to say they draw on non-institutional social feeling rules as part of their encounters with clients </w:t>
      </w:r>
      <w:r w:rsidR="00F40BF3" w:rsidRPr="00B008F8">
        <w:rPr>
          <w:rFonts w:asciiTheme="majorHAnsi" w:eastAsia="Times New Roman" w:hAnsiTheme="majorHAnsi" w:cstheme="majorHAnsi"/>
          <w:color w:val="4F4F4F"/>
          <w:sz w:val="21"/>
          <w:szCs w:val="21"/>
          <w:shd w:val="clear" w:color="auto" w:fill="FDFDFF"/>
        </w:rPr>
        <w:t xml:space="preserve">– </w:t>
      </w:r>
      <w:r w:rsidR="00F40BF3" w:rsidRPr="00F40BF3">
        <w:rPr>
          <w:rFonts w:asciiTheme="majorHAnsi" w:hAnsiTheme="majorHAnsi" w:cstheme="majorHAnsi"/>
        </w:rPr>
        <w:t>despite</w:t>
      </w:r>
      <w:r w:rsidR="00F40BF3">
        <w:rPr>
          <w:rFonts w:asciiTheme="majorHAnsi" w:hAnsiTheme="majorHAnsi" w:cstheme="majorHAnsi"/>
        </w:rPr>
        <w:t xml:space="preserve"> being commercial service workers (Bailey, 2010) while also suffering </w:t>
      </w:r>
      <w:r w:rsidR="005D7167">
        <w:rPr>
          <w:rFonts w:asciiTheme="majorHAnsi" w:hAnsiTheme="majorHAnsi" w:cstheme="majorHAnsi"/>
        </w:rPr>
        <w:t xml:space="preserve">the </w:t>
      </w:r>
      <w:r w:rsidR="00F40BF3">
        <w:rPr>
          <w:rFonts w:asciiTheme="majorHAnsi" w:hAnsiTheme="majorHAnsi" w:cstheme="majorHAnsi"/>
        </w:rPr>
        <w:t xml:space="preserve">anger of clients frustrated with the financial and contractual </w:t>
      </w:r>
      <w:r w:rsidR="005D7167">
        <w:rPr>
          <w:rFonts w:asciiTheme="majorHAnsi" w:hAnsiTheme="majorHAnsi" w:cstheme="majorHAnsi"/>
        </w:rPr>
        <w:t>aspects of funeral arranging</w:t>
      </w:r>
      <w:r w:rsidR="00F40BF3">
        <w:rPr>
          <w:rFonts w:asciiTheme="majorHAnsi" w:hAnsiTheme="majorHAnsi" w:cstheme="majorHAnsi"/>
        </w:rPr>
        <w:t xml:space="preserve"> (Parsons, 2003).  In both these studies, </w:t>
      </w:r>
      <w:r w:rsidR="005D7167">
        <w:rPr>
          <w:rFonts w:asciiTheme="majorHAnsi" w:hAnsiTheme="majorHAnsi" w:cstheme="majorHAnsi"/>
        </w:rPr>
        <w:t xml:space="preserve">the private </w:t>
      </w:r>
      <w:r w:rsidR="00F40BF3">
        <w:rPr>
          <w:rFonts w:asciiTheme="majorHAnsi" w:hAnsiTheme="majorHAnsi" w:cstheme="majorHAnsi"/>
        </w:rPr>
        <w:t>emotion</w:t>
      </w:r>
      <w:r w:rsidR="005D7167">
        <w:rPr>
          <w:rFonts w:asciiTheme="majorHAnsi" w:hAnsiTheme="majorHAnsi" w:cstheme="majorHAnsi"/>
        </w:rPr>
        <w:t>s of the funeral directors</w:t>
      </w:r>
      <w:r w:rsidR="00F40BF3">
        <w:rPr>
          <w:rFonts w:asciiTheme="majorHAnsi" w:hAnsiTheme="majorHAnsi" w:cstheme="majorHAnsi"/>
        </w:rPr>
        <w:t xml:space="preserve"> </w:t>
      </w:r>
      <w:r w:rsidR="005D7167">
        <w:rPr>
          <w:rFonts w:asciiTheme="majorHAnsi" w:hAnsiTheme="majorHAnsi" w:cstheme="majorHAnsi"/>
        </w:rPr>
        <w:t>are</w:t>
      </w:r>
      <w:r w:rsidR="00F40BF3">
        <w:rPr>
          <w:rFonts w:asciiTheme="majorHAnsi" w:hAnsiTheme="majorHAnsi" w:cstheme="majorHAnsi"/>
        </w:rPr>
        <w:t xml:space="preserve"> positioned as a marginal concern in </w:t>
      </w:r>
      <w:r w:rsidR="005D7167">
        <w:rPr>
          <w:rFonts w:asciiTheme="majorHAnsi" w:hAnsiTheme="majorHAnsi" w:cstheme="majorHAnsi"/>
        </w:rPr>
        <w:t>relation to the</w:t>
      </w:r>
      <w:r w:rsidR="00F40BF3">
        <w:rPr>
          <w:rFonts w:asciiTheme="majorHAnsi" w:hAnsiTheme="majorHAnsi" w:cstheme="majorHAnsi"/>
        </w:rPr>
        <w:t xml:space="preserve"> </w:t>
      </w:r>
      <w:r w:rsidR="00334552">
        <w:rPr>
          <w:rFonts w:asciiTheme="majorHAnsi" w:hAnsiTheme="majorHAnsi" w:cstheme="majorHAnsi"/>
        </w:rPr>
        <w:t>economic</w:t>
      </w:r>
      <w:r w:rsidR="00F40BF3">
        <w:rPr>
          <w:rFonts w:asciiTheme="majorHAnsi" w:hAnsiTheme="majorHAnsi" w:cstheme="majorHAnsi"/>
        </w:rPr>
        <w:t xml:space="preserve"> imperatives of death work</w:t>
      </w:r>
      <w:r w:rsidR="00334552">
        <w:rPr>
          <w:rFonts w:asciiTheme="majorHAnsi" w:hAnsiTheme="majorHAnsi" w:cstheme="majorHAnsi"/>
        </w:rPr>
        <w:t>. Whilst</w:t>
      </w:r>
      <w:r w:rsidR="000D24EF">
        <w:rPr>
          <w:rFonts w:asciiTheme="majorHAnsi" w:hAnsiTheme="majorHAnsi" w:cstheme="majorHAnsi"/>
        </w:rPr>
        <w:t xml:space="preserve"> the </w:t>
      </w:r>
      <w:proofErr w:type="spellStart"/>
      <w:r w:rsidR="000D24EF">
        <w:rPr>
          <w:rFonts w:asciiTheme="majorHAnsi" w:hAnsiTheme="majorHAnsi" w:cstheme="majorHAnsi"/>
        </w:rPr>
        <w:t>financialisation</w:t>
      </w:r>
      <w:proofErr w:type="spellEnd"/>
      <w:r w:rsidR="000D24EF">
        <w:rPr>
          <w:rFonts w:asciiTheme="majorHAnsi" w:hAnsiTheme="majorHAnsi" w:cstheme="majorHAnsi"/>
        </w:rPr>
        <w:t xml:space="preserve"> of death is important, we draw explicit attention to what it means to live with </w:t>
      </w:r>
      <w:r w:rsidR="00E75227">
        <w:rPr>
          <w:rFonts w:asciiTheme="majorHAnsi" w:hAnsiTheme="majorHAnsi" w:cstheme="majorHAnsi"/>
        </w:rPr>
        <w:t>the emotional dirt associated with</w:t>
      </w:r>
      <w:r w:rsidR="000D24EF">
        <w:rPr>
          <w:rFonts w:asciiTheme="majorHAnsi" w:hAnsiTheme="majorHAnsi" w:cstheme="majorHAnsi"/>
        </w:rPr>
        <w:t xml:space="preserve"> such work.  Moreover, </w:t>
      </w:r>
      <w:r w:rsidR="00334552">
        <w:rPr>
          <w:rFonts w:asciiTheme="majorHAnsi" w:hAnsiTheme="majorHAnsi" w:cstheme="majorHAnsi"/>
        </w:rPr>
        <w:t xml:space="preserve">we </w:t>
      </w:r>
      <w:r w:rsidR="000D24EF">
        <w:rPr>
          <w:rFonts w:asciiTheme="majorHAnsi" w:hAnsiTheme="majorHAnsi" w:cstheme="majorHAnsi"/>
        </w:rPr>
        <w:t xml:space="preserve">draw attention to ‘how’ the capacity to cope with dirty work </w:t>
      </w:r>
      <w:r w:rsidR="00E75227">
        <w:rPr>
          <w:rFonts w:asciiTheme="majorHAnsi" w:hAnsiTheme="majorHAnsi" w:cstheme="majorHAnsi"/>
        </w:rPr>
        <w:t xml:space="preserve">is </w:t>
      </w:r>
      <w:r w:rsidR="000D24EF">
        <w:rPr>
          <w:rFonts w:asciiTheme="majorHAnsi" w:hAnsiTheme="majorHAnsi" w:cstheme="majorHAnsi"/>
        </w:rPr>
        <w:t>developed in the context of inter-generational family</w:t>
      </w:r>
      <w:r w:rsidR="008B11BF">
        <w:rPr>
          <w:rFonts w:asciiTheme="majorHAnsi" w:hAnsiTheme="majorHAnsi" w:cstheme="majorHAnsi"/>
        </w:rPr>
        <w:t>-run funeral homes.</w:t>
      </w:r>
      <w:r w:rsidR="000D24EF">
        <w:rPr>
          <w:rFonts w:asciiTheme="majorHAnsi" w:hAnsiTheme="majorHAnsi" w:cstheme="majorHAnsi"/>
        </w:rPr>
        <w:t xml:space="preserve"> </w:t>
      </w:r>
    </w:p>
    <w:p w14:paraId="0F691EF2" w14:textId="220045F7" w:rsidR="00364242" w:rsidRDefault="00364242" w:rsidP="00F40BF3">
      <w:pPr>
        <w:spacing w:line="480" w:lineRule="auto"/>
        <w:jc w:val="both"/>
        <w:rPr>
          <w:rFonts w:asciiTheme="majorHAnsi" w:hAnsiTheme="majorHAnsi" w:cstheme="majorHAnsi"/>
        </w:rPr>
      </w:pPr>
    </w:p>
    <w:p w14:paraId="1EBB7C6E" w14:textId="78935BF5" w:rsidR="00350D8C" w:rsidRDefault="00364242" w:rsidP="00592796">
      <w:pPr>
        <w:spacing w:line="480" w:lineRule="auto"/>
        <w:jc w:val="both"/>
        <w:rPr>
          <w:rFonts w:asciiTheme="majorHAnsi" w:hAnsiTheme="majorHAnsi" w:cstheme="majorHAnsi"/>
        </w:rPr>
      </w:pPr>
      <w:r>
        <w:rPr>
          <w:rFonts w:asciiTheme="majorHAnsi" w:hAnsiTheme="majorHAnsi" w:cstheme="majorHAnsi"/>
        </w:rPr>
        <w:t xml:space="preserve"> </w:t>
      </w:r>
      <w:r w:rsidR="00B67099" w:rsidRPr="000C7C10">
        <w:rPr>
          <w:rFonts w:asciiTheme="majorHAnsi" w:hAnsiTheme="majorHAnsi" w:cstheme="majorHAnsi"/>
        </w:rPr>
        <w:t xml:space="preserve">As </w:t>
      </w:r>
      <w:r w:rsidR="009B1F00">
        <w:rPr>
          <w:rFonts w:asciiTheme="majorHAnsi" w:hAnsiTheme="majorHAnsi" w:cstheme="majorHAnsi"/>
        </w:rPr>
        <w:t>Peter</w:t>
      </w:r>
      <w:r w:rsidR="00847119" w:rsidRPr="000C7C10">
        <w:rPr>
          <w:rFonts w:asciiTheme="majorHAnsi" w:hAnsiTheme="majorHAnsi" w:cstheme="majorHAnsi"/>
        </w:rPr>
        <w:t xml:space="preserve"> </w:t>
      </w:r>
      <w:r w:rsidR="00B67099" w:rsidRPr="000C7C10">
        <w:rPr>
          <w:rFonts w:asciiTheme="majorHAnsi" w:hAnsiTheme="majorHAnsi" w:cstheme="majorHAnsi"/>
        </w:rPr>
        <w:t>recount</w:t>
      </w:r>
      <w:r w:rsidR="00847119" w:rsidRPr="000C7C10">
        <w:rPr>
          <w:rFonts w:asciiTheme="majorHAnsi" w:hAnsiTheme="majorHAnsi" w:cstheme="majorHAnsi"/>
        </w:rPr>
        <w:t>s</w:t>
      </w:r>
      <w:r w:rsidR="00B67099" w:rsidRPr="000C7C10">
        <w:rPr>
          <w:rFonts w:asciiTheme="majorHAnsi" w:hAnsiTheme="majorHAnsi" w:cstheme="majorHAnsi"/>
        </w:rPr>
        <w:t xml:space="preserve"> below,</w:t>
      </w:r>
      <w:r w:rsidR="00334552">
        <w:rPr>
          <w:rFonts w:asciiTheme="majorHAnsi" w:hAnsiTheme="majorHAnsi" w:cstheme="majorHAnsi"/>
        </w:rPr>
        <w:t xml:space="preserve"> for him, and others in the industry, much of the work is </w:t>
      </w:r>
      <w:r w:rsidR="0064131D" w:rsidRPr="000C7C10">
        <w:rPr>
          <w:rFonts w:asciiTheme="majorHAnsi" w:hAnsiTheme="majorHAnsi" w:cstheme="majorHAnsi"/>
        </w:rPr>
        <w:t>learnt ‘on the job’</w:t>
      </w:r>
      <w:r w:rsidR="00B67099" w:rsidRPr="000C7C10">
        <w:rPr>
          <w:rFonts w:asciiTheme="majorHAnsi" w:hAnsiTheme="majorHAnsi" w:cstheme="majorHAnsi"/>
        </w:rPr>
        <w:t>, both through observing the work of other family members as well as being ‘thrown in at the deep end’</w:t>
      </w:r>
      <w:r w:rsidR="0064131D" w:rsidRPr="000C7C10">
        <w:rPr>
          <w:rFonts w:asciiTheme="majorHAnsi" w:hAnsiTheme="majorHAnsi" w:cstheme="majorHAnsi"/>
        </w:rPr>
        <w:t xml:space="preserve">.  </w:t>
      </w:r>
      <w:r w:rsidR="00334552">
        <w:rPr>
          <w:rFonts w:asciiTheme="majorHAnsi" w:hAnsiTheme="majorHAnsi" w:cstheme="majorHAnsi"/>
        </w:rPr>
        <w:t xml:space="preserve">We theorise </w:t>
      </w:r>
      <w:r w:rsidR="009B1F00">
        <w:rPr>
          <w:rFonts w:asciiTheme="majorHAnsi" w:hAnsiTheme="majorHAnsi" w:cstheme="majorHAnsi"/>
        </w:rPr>
        <w:t>Peter</w:t>
      </w:r>
      <w:r w:rsidR="00C50F9E">
        <w:rPr>
          <w:rFonts w:asciiTheme="majorHAnsi" w:hAnsiTheme="majorHAnsi" w:cstheme="majorHAnsi"/>
        </w:rPr>
        <w:t xml:space="preserve">’s ability to swim rather than sink </w:t>
      </w:r>
      <w:r w:rsidR="00334552">
        <w:rPr>
          <w:rFonts w:asciiTheme="majorHAnsi" w:hAnsiTheme="majorHAnsi" w:cstheme="majorHAnsi"/>
        </w:rPr>
        <w:t>as</w:t>
      </w:r>
      <w:r w:rsidR="00C50F9E">
        <w:rPr>
          <w:rFonts w:asciiTheme="majorHAnsi" w:hAnsiTheme="majorHAnsi" w:cstheme="majorHAnsi"/>
        </w:rPr>
        <w:t xml:space="preserve"> the accumulation of emotional capital</w:t>
      </w:r>
      <w:r w:rsidR="00991B76">
        <w:rPr>
          <w:rFonts w:asciiTheme="majorHAnsi" w:hAnsiTheme="majorHAnsi" w:cstheme="majorHAnsi"/>
        </w:rPr>
        <w:t xml:space="preserve"> through exposure, experience and practice generative of a habitus that can cope in </w:t>
      </w:r>
      <w:r w:rsidR="00E75227">
        <w:rPr>
          <w:rFonts w:asciiTheme="majorHAnsi" w:hAnsiTheme="majorHAnsi" w:cstheme="majorHAnsi"/>
        </w:rPr>
        <w:t xml:space="preserve">a </w:t>
      </w:r>
      <w:r w:rsidR="00991B76">
        <w:rPr>
          <w:rFonts w:asciiTheme="majorHAnsi" w:hAnsiTheme="majorHAnsi" w:cstheme="majorHAnsi"/>
        </w:rPr>
        <w:t xml:space="preserve">field of extreme dirty work. </w:t>
      </w:r>
      <w:r w:rsidR="0038172E">
        <w:rPr>
          <w:rFonts w:asciiTheme="majorHAnsi" w:hAnsiTheme="majorHAnsi" w:cstheme="majorHAnsi"/>
        </w:rPr>
        <w:t xml:space="preserve">Reference to </w:t>
      </w:r>
      <w:r w:rsidR="00C3224E">
        <w:rPr>
          <w:rFonts w:asciiTheme="majorHAnsi" w:hAnsiTheme="majorHAnsi" w:cstheme="majorHAnsi"/>
        </w:rPr>
        <w:t>‘</w:t>
      </w:r>
      <w:r w:rsidR="0038172E">
        <w:rPr>
          <w:rFonts w:asciiTheme="majorHAnsi" w:hAnsiTheme="majorHAnsi" w:cstheme="majorHAnsi"/>
        </w:rPr>
        <w:t>extreme</w:t>
      </w:r>
      <w:r w:rsidR="00C3224E">
        <w:rPr>
          <w:rFonts w:asciiTheme="majorHAnsi" w:hAnsiTheme="majorHAnsi" w:cstheme="majorHAnsi"/>
        </w:rPr>
        <w:t>’ stands as an acknowledgement of the fact that Peter’s occupation requires him to routinely deal with end/edge of life</w:t>
      </w:r>
      <w:r w:rsidR="005635F5">
        <w:rPr>
          <w:rFonts w:asciiTheme="majorHAnsi" w:hAnsiTheme="majorHAnsi" w:cstheme="majorHAnsi"/>
        </w:rPr>
        <w:t xml:space="preserve"> and all the physical, social and emotional intensity that implies</w:t>
      </w:r>
      <w:r w:rsidR="00EA6C0D">
        <w:rPr>
          <w:rFonts w:asciiTheme="majorHAnsi" w:hAnsiTheme="majorHAnsi" w:cstheme="majorHAnsi"/>
        </w:rPr>
        <w:t xml:space="preserve">, including heavy workload, </w:t>
      </w:r>
      <w:r w:rsidR="006D4875">
        <w:rPr>
          <w:rFonts w:asciiTheme="majorHAnsi" w:hAnsiTheme="majorHAnsi" w:cstheme="majorHAnsi"/>
        </w:rPr>
        <w:t>lengthening</w:t>
      </w:r>
      <w:r w:rsidR="00EA6C0D">
        <w:rPr>
          <w:rFonts w:asciiTheme="majorHAnsi" w:hAnsiTheme="majorHAnsi" w:cstheme="majorHAnsi"/>
        </w:rPr>
        <w:t xml:space="preserve"> working week and spill-over </w:t>
      </w:r>
      <w:r w:rsidR="006D4875">
        <w:rPr>
          <w:rFonts w:asciiTheme="majorHAnsi" w:hAnsiTheme="majorHAnsi" w:cstheme="majorHAnsi"/>
        </w:rPr>
        <w:t>into wider life</w:t>
      </w:r>
      <w:r w:rsidR="005635F5">
        <w:rPr>
          <w:rFonts w:asciiTheme="majorHAnsi" w:hAnsiTheme="majorHAnsi" w:cstheme="majorHAnsi"/>
        </w:rPr>
        <w:t xml:space="preserve"> </w:t>
      </w:r>
      <w:r w:rsidR="006D4875">
        <w:rPr>
          <w:rFonts w:asciiTheme="majorHAnsi" w:hAnsiTheme="majorHAnsi" w:cstheme="majorHAnsi"/>
        </w:rPr>
        <w:t xml:space="preserve">that threatens to become normalised </w:t>
      </w:r>
      <w:r w:rsidR="005635F5">
        <w:rPr>
          <w:rFonts w:asciiTheme="majorHAnsi" w:hAnsiTheme="majorHAnsi" w:cstheme="majorHAnsi"/>
        </w:rPr>
        <w:t>(see, Granter et al. 2015</w:t>
      </w:r>
      <w:r w:rsidR="006D4875">
        <w:rPr>
          <w:rFonts w:asciiTheme="majorHAnsi" w:hAnsiTheme="majorHAnsi" w:cstheme="majorHAnsi"/>
        </w:rPr>
        <w:t xml:space="preserve"> and Turnbull and Wass, 2015</w:t>
      </w:r>
      <w:r w:rsidR="005635F5">
        <w:rPr>
          <w:rFonts w:asciiTheme="majorHAnsi" w:hAnsiTheme="majorHAnsi" w:cstheme="majorHAnsi"/>
        </w:rPr>
        <w:t xml:space="preserve"> for more on extreme work). It speaks to a </w:t>
      </w:r>
      <w:r w:rsidR="00991B76">
        <w:rPr>
          <w:rFonts w:asciiTheme="majorHAnsi" w:hAnsiTheme="majorHAnsi" w:cstheme="majorHAnsi"/>
        </w:rPr>
        <w:t xml:space="preserve">habitus capable of composure in </w:t>
      </w:r>
      <w:r w:rsidR="004B6C37">
        <w:rPr>
          <w:rFonts w:asciiTheme="majorHAnsi" w:hAnsiTheme="majorHAnsi" w:cstheme="majorHAnsi"/>
        </w:rPr>
        <w:t xml:space="preserve">the </w:t>
      </w:r>
      <w:r w:rsidR="00B008F8">
        <w:rPr>
          <w:rFonts w:asciiTheme="majorHAnsi" w:hAnsiTheme="majorHAnsi" w:cstheme="majorHAnsi"/>
        </w:rPr>
        <w:t xml:space="preserve">face of heart-wrenching emotional distress and </w:t>
      </w:r>
      <w:r w:rsidR="00B008F8">
        <w:rPr>
          <w:rFonts w:asciiTheme="majorHAnsi" w:hAnsiTheme="majorHAnsi" w:cstheme="majorHAnsi"/>
        </w:rPr>
        <w:lastRenderedPageBreak/>
        <w:t>repugnant sights and smells.</w:t>
      </w:r>
      <w:r w:rsidR="006D4875">
        <w:rPr>
          <w:rFonts w:asciiTheme="majorHAnsi" w:hAnsiTheme="majorHAnsi" w:cstheme="majorHAnsi"/>
        </w:rPr>
        <w:t xml:space="preserve"> In such contexts t</w:t>
      </w:r>
      <w:r w:rsidR="00B008F8">
        <w:rPr>
          <w:rFonts w:asciiTheme="majorHAnsi" w:hAnsiTheme="majorHAnsi" w:cstheme="majorHAnsi"/>
        </w:rPr>
        <w:t xml:space="preserve">he capacity to perform emotional neutrality has value in the field of death work, yet in what follows we reflect on the extent to which such performances are masking the dirt and hiding the pain of ‘dealing with the dead’.  </w:t>
      </w:r>
    </w:p>
    <w:p w14:paraId="31F05261" w14:textId="6B9519E5" w:rsidR="00C50F9E" w:rsidRDefault="00C50F9E" w:rsidP="00592796">
      <w:pPr>
        <w:spacing w:line="480" w:lineRule="auto"/>
        <w:jc w:val="both"/>
        <w:rPr>
          <w:rFonts w:asciiTheme="majorHAnsi" w:hAnsiTheme="majorHAnsi" w:cstheme="majorHAnsi"/>
        </w:rPr>
      </w:pPr>
    </w:p>
    <w:p w14:paraId="40C5DCD0" w14:textId="77777777" w:rsidR="006D4875" w:rsidRDefault="006D4875" w:rsidP="00592796">
      <w:pPr>
        <w:spacing w:line="480" w:lineRule="auto"/>
        <w:jc w:val="both"/>
        <w:rPr>
          <w:rFonts w:asciiTheme="majorHAnsi" w:hAnsiTheme="majorHAnsi" w:cstheme="majorHAnsi"/>
          <w:i/>
        </w:rPr>
      </w:pPr>
    </w:p>
    <w:p w14:paraId="520F4B0B" w14:textId="57AA7135" w:rsidR="00C50F9E" w:rsidRPr="00451889" w:rsidRDefault="00C50F9E" w:rsidP="00592796">
      <w:pPr>
        <w:spacing w:line="480" w:lineRule="auto"/>
        <w:jc w:val="both"/>
        <w:rPr>
          <w:rFonts w:asciiTheme="majorHAnsi" w:hAnsiTheme="majorHAnsi" w:cstheme="majorHAnsi"/>
          <w:i/>
        </w:rPr>
      </w:pPr>
      <w:r>
        <w:rPr>
          <w:rFonts w:asciiTheme="majorHAnsi" w:hAnsiTheme="majorHAnsi" w:cstheme="majorHAnsi"/>
          <w:i/>
        </w:rPr>
        <w:t>Emotional Capital</w:t>
      </w:r>
    </w:p>
    <w:p w14:paraId="576FA169" w14:textId="34A14C51" w:rsidR="00813743" w:rsidRPr="00DB074F" w:rsidRDefault="000D605B" w:rsidP="00592796">
      <w:pPr>
        <w:spacing w:line="480" w:lineRule="auto"/>
        <w:jc w:val="both"/>
        <w:rPr>
          <w:rFonts w:asciiTheme="majorHAnsi" w:hAnsiTheme="majorHAnsi" w:cstheme="majorHAnsi"/>
        </w:rPr>
      </w:pPr>
      <w:r w:rsidRPr="00DB074F">
        <w:rPr>
          <w:rFonts w:asciiTheme="majorHAnsi" w:hAnsiTheme="majorHAnsi" w:cstheme="majorHAnsi"/>
        </w:rPr>
        <w:t xml:space="preserve">Pierre Bourdieu’s conceptual framework of ‘capital’ is premised on the idea that ‘the social world is accumulated history’ (Bourdieu, 1986:241). For Bourdieu capital is accumulated labour that exists in either a material or embodied form and can present itself in a variety of guises; economic, social, cultural and symbolic. </w:t>
      </w:r>
      <w:r w:rsidR="007E222E" w:rsidRPr="00B40893">
        <w:rPr>
          <w:rFonts w:asciiTheme="majorHAnsi" w:hAnsiTheme="majorHAnsi" w:cstheme="majorHAnsi"/>
        </w:rPr>
        <w:t xml:space="preserve">Whilst not part of Bourdieu’s </w:t>
      </w:r>
      <w:r w:rsidR="0056563E" w:rsidRPr="00B40893">
        <w:rPr>
          <w:rFonts w:asciiTheme="majorHAnsi" w:hAnsiTheme="majorHAnsi" w:cstheme="majorHAnsi"/>
        </w:rPr>
        <w:t xml:space="preserve">original presentation </w:t>
      </w:r>
      <w:r w:rsidR="007E222E" w:rsidRPr="00B40893">
        <w:rPr>
          <w:rFonts w:asciiTheme="majorHAnsi" w:hAnsiTheme="majorHAnsi" w:cstheme="majorHAnsi"/>
        </w:rPr>
        <w:t>of capital</w:t>
      </w:r>
      <w:r w:rsidR="0056563E" w:rsidRPr="00B40893">
        <w:rPr>
          <w:rFonts w:asciiTheme="majorHAnsi" w:hAnsiTheme="majorHAnsi" w:cstheme="majorHAnsi"/>
        </w:rPr>
        <w:t>, emotional capital has been positioned</w:t>
      </w:r>
      <w:r w:rsidR="00813743" w:rsidRPr="00B40893">
        <w:rPr>
          <w:rFonts w:asciiTheme="majorHAnsi" w:hAnsiTheme="majorHAnsi" w:cstheme="majorHAnsi"/>
        </w:rPr>
        <w:t>, particularly in the education literature,</w:t>
      </w:r>
      <w:r w:rsidR="0056563E" w:rsidRPr="00B40893">
        <w:rPr>
          <w:rFonts w:asciiTheme="majorHAnsi" w:hAnsiTheme="majorHAnsi" w:cstheme="majorHAnsi"/>
        </w:rPr>
        <w:t xml:space="preserve"> as a</w:t>
      </w:r>
      <w:r w:rsidR="00B40893" w:rsidRPr="00B40893">
        <w:rPr>
          <w:rFonts w:asciiTheme="majorHAnsi" w:hAnsiTheme="majorHAnsi" w:cstheme="majorHAnsi"/>
        </w:rPr>
        <w:t>n</w:t>
      </w:r>
      <w:r w:rsidR="0056563E" w:rsidRPr="00B40893">
        <w:rPr>
          <w:rFonts w:asciiTheme="majorHAnsi" w:hAnsiTheme="majorHAnsi" w:cstheme="majorHAnsi"/>
        </w:rPr>
        <w:t xml:space="preserve"> extension (</w:t>
      </w:r>
      <w:proofErr w:type="spellStart"/>
      <w:r w:rsidR="0056563E" w:rsidRPr="00B40893">
        <w:rPr>
          <w:rFonts w:asciiTheme="majorHAnsi" w:hAnsiTheme="majorHAnsi" w:cstheme="majorHAnsi"/>
        </w:rPr>
        <w:t>Nowotny</w:t>
      </w:r>
      <w:proofErr w:type="spellEnd"/>
      <w:r w:rsidR="0056563E" w:rsidRPr="00B40893">
        <w:rPr>
          <w:rFonts w:asciiTheme="majorHAnsi" w:hAnsiTheme="majorHAnsi" w:cstheme="majorHAnsi"/>
        </w:rPr>
        <w:t xml:space="preserve">, 1981; </w:t>
      </w:r>
      <w:proofErr w:type="spellStart"/>
      <w:r w:rsidR="0056563E" w:rsidRPr="00B40893">
        <w:rPr>
          <w:rFonts w:asciiTheme="majorHAnsi" w:hAnsiTheme="majorHAnsi" w:cstheme="majorHAnsi"/>
        </w:rPr>
        <w:t>Allat</w:t>
      </w:r>
      <w:proofErr w:type="spellEnd"/>
      <w:r w:rsidR="0056563E" w:rsidRPr="00B40893">
        <w:rPr>
          <w:rFonts w:asciiTheme="majorHAnsi" w:hAnsiTheme="majorHAnsi" w:cstheme="majorHAnsi"/>
        </w:rPr>
        <w:t>, 1993)</w:t>
      </w:r>
      <w:r w:rsidR="00813743" w:rsidRPr="00B40893">
        <w:rPr>
          <w:rFonts w:asciiTheme="majorHAnsi" w:hAnsiTheme="majorHAnsi" w:cstheme="majorHAnsi"/>
        </w:rPr>
        <w:t xml:space="preserve"> of </w:t>
      </w:r>
      <w:r w:rsidR="004D4056">
        <w:rPr>
          <w:rFonts w:asciiTheme="majorHAnsi" w:hAnsiTheme="majorHAnsi" w:cstheme="majorHAnsi"/>
        </w:rPr>
        <w:t>the concept</w:t>
      </w:r>
      <w:r w:rsidR="00813743" w:rsidRPr="00B40893">
        <w:rPr>
          <w:rFonts w:asciiTheme="majorHAnsi" w:hAnsiTheme="majorHAnsi" w:cstheme="majorHAnsi"/>
        </w:rPr>
        <w:t xml:space="preserve">. </w:t>
      </w:r>
      <w:r w:rsidRPr="00DB074F">
        <w:rPr>
          <w:rFonts w:asciiTheme="majorHAnsi" w:hAnsiTheme="majorHAnsi" w:cstheme="majorHAnsi"/>
        </w:rPr>
        <w:t>Emotional capital</w:t>
      </w:r>
      <w:r w:rsidR="00813743" w:rsidRPr="00DB074F">
        <w:rPr>
          <w:rFonts w:asciiTheme="majorHAnsi" w:hAnsiTheme="majorHAnsi" w:cstheme="majorHAnsi"/>
        </w:rPr>
        <w:t>, however,</w:t>
      </w:r>
      <w:r w:rsidRPr="00DB074F">
        <w:rPr>
          <w:rFonts w:asciiTheme="majorHAnsi" w:hAnsiTheme="majorHAnsi" w:cstheme="majorHAnsi"/>
        </w:rPr>
        <w:t xml:space="preserve"> cannot be understood without an appreciation of Bourdieu’s most central concepts of habitus and field. </w:t>
      </w:r>
    </w:p>
    <w:p w14:paraId="0606E4EF" w14:textId="3CB2F781" w:rsidR="000D605B" w:rsidRPr="00DB074F" w:rsidRDefault="00A40884" w:rsidP="00592796">
      <w:pPr>
        <w:spacing w:line="480" w:lineRule="auto"/>
        <w:jc w:val="both"/>
        <w:rPr>
          <w:rFonts w:asciiTheme="majorHAnsi" w:hAnsiTheme="majorHAnsi" w:cstheme="majorHAnsi"/>
        </w:rPr>
      </w:pPr>
      <w:r w:rsidRPr="00DB074F">
        <w:rPr>
          <w:rFonts w:asciiTheme="majorHAnsi" w:hAnsiTheme="majorHAnsi" w:cstheme="majorHAnsi"/>
        </w:rPr>
        <w:t>H</w:t>
      </w:r>
      <w:r w:rsidR="000D605B" w:rsidRPr="00DB074F">
        <w:rPr>
          <w:rFonts w:asciiTheme="majorHAnsi" w:hAnsiTheme="majorHAnsi" w:cstheme="majorHAnsi"/>
        </w:rPr>
        <w:t xml:space="preserve">abitus is best thought of as a ‘system of dispositions’ (Bourdieu, 1977). These dispositions are a spectrum of cognitive and affective factors (see </w:t>
      </w:r>
      <w:proofErr w:type="spellStart"/>
      <w:r w:rsidR="000D605B" w:rsidRPr="00DB074F">
        <w:rPr>
          <w:rFonts w:asciiTheme="majorHAnsi" w:hAnsiTheme="majorHAnsi" w:cstheme="majorHAnsi"/>
        </w:rPr>
        <w:t>Probyn</w:t>
      </w:r>
      <w:proofErr w:type="spellEnd"/>
      <w:r w:rsidR="000D605B" w:rsidRPr="00DB074F">
        <w:rPr>
          <w:rFonts w:asciiTheme="majorHAnsi" w:hAnsiTheme="majorHAnsi" w:cstheme="majorHAnsi"/>
        </w:rPr>
        <w:t xml:space="preserve">, 2004) that constitute a ‘product of history [that] produces individual and collective practices’ (Bourdieu, 1990:54). </w:t>
      </w:r>
      <w:r w:rsidRPr="00DB074F">
        <w:rPr>
          <w:rFonts w:asciiTheme="majorHAnsi" w:hAnsiTheme="majorHAnsi" w:cstheme="majorHAnsi"/>
        </w:rPr>
        <w:t>T</w:t>
      </w:r>
      <w:r w:rsidR="000D605B" w:rsidRPr="00DB074F">
        <w:rPr>
          <w:rFonts w:asciiTheme="majorHAnsi" w:hAnsiTheme="majorHAnsi" w:cstheme="majorHAnsi"/>
        </w:rPr>
        <w:t>he habitus is an ‘embodied history, internalised as second nature and so forgotten’ (Bourdieu, 1990:56)</w:t>
      </w:r>
      <w:r w:rsidR="00C50F9E">
        <w:rPr>
          <w:rFonts w:asciiTheme="majorHAnsi" w:hAnsiTheme="majorHAnsi" w:cstheme="majorHAnsi"/>
        </w:rPr>
        <w:t>.</w:t>
      </w:r>
      <w:r w:rsidR="000D605B" w:rsidRPr="00DB074F">
        <w:rPr>
          <w:rFonts w:asciiTheme="majorHAnsi" w:hAnsiTheme="majorHAnsi" w:cstheme="majorHAnsi"/>
        </w:rPr>
        <w:t xml:space="preserve"> In other words, habitus is a dynamic and generative embodied manifestation of prior experiences, that will (though not conclusively or even predictably) impact on behaviours, emotions and frames of reference. </w:t>
      </w:r>
    </w:p>
    <w:p w14:paraId="51895F31" w14:textId="36836459" w:rsidR="000D605B" w:rsidRPr="00DB074F" w:rsidRDefault="000D605B" w:rsidP="00592796">
      <w:pPr>
        <w:spacing w:line="480" w:lineRule="auto"/>
        <w:jc w:val="both"/>
        <w:rPr>
          <w:rFonts w:asciiTheme="majorHAnsi" w:hAnsiTheme="majorHAnsi" w:cstheme="majorHAnsi"/>
        </w:rPr>
      </w:pPr>
      <w:r w:rsidRPr="00DB074F">
        <w:rPr>
          <w:rFonts w:asciiTheme="majorHAnsi" w:hAnsiTheme="majorHAnsi" w:cstheme="majorHAnsi"/>
        </w:rPr>
        <w:t>Field is</w:t>
      </w:r>
      <w:r w:rsidR="004B6C37">
        <w:rPr>
          <w:rFonts w:asciiTheme="majorHAnsi" w:hAnsiTheme="majorHAnsi" w:cstheme="majorHAnsi"/>
        </w:rPr>
        <w:t>,</w:t>
      </w:r>
      <w:r w:rsidRPr="00DB074F">
        <w:rPr>
          <w:rFonts w:asciiTheme="majorHAnsi" w:hAnsiTheme="majorHAnsi" w:cstheme="majorHAnsi"/>
        </w:rPr>
        <w:t xml:space="preserve"> in essence</w:t>
      </w:r>
      <w:r w:rsidR="004B6C37">
        <w:rPr>
          <w:rFonts w:asciiTheme="majorHAnsi" w:hAnsiTheme="majorHAnsi" w:cstheme="majorHAnsi"/>
        </w:rPr>
        <w:t>,</w:t>
      </w:r>
      <w:r w:rsidRPr="00DB074F">
        <w:rPr>
          <w:rFonts w:asciiTheme="majorHAnsi" w:hAnsiTheme="majorHAnsi" w:cstheme="majorHAnsi"/>
        </w:rPr>
        <w:t xml:space="preserve"> context – ‘discourses, institutions, values, rules and regulations – which produce and transform attitudes and practices’</w:t>
      </w:r>
      <w:r w:rsidR="00B77B8A" w:rsidRPr="00DB074F">
        <w:rPr>
          <w:rFonts w:asciiTheme="majorHAnsi" w:hAnsiTheme="majorHAnsi" w:cstheme="majorHAnsi"/>
        </w:rPr>
        <w:t xml:space="preserve"> </w:t>
      </w:r>
      <w:r w:rsidRPr="00DB074F">
        <w:rPr>
          <w:rFonts w:asciiTheme="majorHAnsi" w:hAnsiTheme="majorHAnsi" w:cstheme="majorHAnsi"/>
        </w:rPr>
        <w:t>(Webb et al, 2013:21). Each social context has its own rules and norms which influence and shape (in)appropriate behaviours and feelings. Drawing on Ekman’s (197</w:t>
      </w:r>
      <w:r w:rsidR="0054525B">
        <w:rPr>
          <w:rFonts w:asciiTheme="majorHAnsi" w:hAnsiTheme="majorHAnsi" w:cstheme="majorHAnsi"/>
        </w:rPr>
        <w:t>3</w:t>
      </w:r>
      <w:r w:rsidRPr="00DB074F">
        <w:rPr>
          <w:rFonts w:asciiTheme="majorHAnsi" w:hAnsiTheme="majorHAnsi" w:cstheme="majorHAnsi"/>
        </w:rPr>
        <w:t xml:space="preserve">) concept of display rules, Hochschild (1979) developed ‘feelings rules’ to explain the ways in which we self-regulate our emotional response even in a private context e.g. we might feel guilty for not feeling </w:t>
      </w:r>
      <w:r w:rsidRPr="00DB074F">
        <w:rPr>
          <w:rFonts w:asciiTheme="majorHAnsi" w:hAnsiTheme="majorHAnsi" w:cstheme="majorHAnsi"/>
        </w:rPr>
        <w:lastRenderedPageBreak/>
        <w:t xml:space="preserve">sad at a funeral or happy at a party because our personal disposition is somewhat at odds with the prevalent feeling rule of that particular context. However, just because feeling rules and emotion norms exist this does not mean that they are fixed, neither do they exclusively determine behaviour. Instead, they are there to guide: they are the rules of the game but this does not mean that the rules are never broken or re-written. </w:t>
      </w:r>
    </w:p>
    <w:p w14:paraId="5F13DA40" w14:textId="71D5A7AE" w:rsidR="000D605B" w:rsidRPr="00DB074F" w:rsidRDefault="000D605B" w:rsidP="00592796">
      <w:pPr>
        <w:spacing w:line="480" w:lineRule="auto"/>
        <w:jc w:val="both"/>
        <w:rPr>
          <w:rFonts w:asciiTheme="majorHAnsi" w:hAnsiTheme="majorHAnsi" w:cstheme="majorHAnsi"/>
        </w:rPr>
      </w:pPr>
      <w:r w:rsidRPr="00DB074F">
        <w:rPr>
          <w:rFonts w:asciiTheme="majorHAnsi" w:hAnsiTheme="majorHAnsi" w:cstheme="majorHAnsi"/>
        </w:rPr>
        <w:t xml:space="preserve">Emotional capital then, </w:t>
      </w:r>
      <w:r w:rsidR="00813743" w:rsidRPr="00DB074F">
        <w:rPr>
          <w:rFonts w:asciiTheme="majorHAnsi" w:hAnsiTheme="majorHAnsi" w:cstheme="majorHAnsi"/>
        </w:rPr>
        <w:t xml:space="preserve">is </w:t>
      </w:r>
      <w:r w:rsidRPr="00DB074F">
        <w:rPr>
          <w:rFonts w:asciiTheme="majorHAnsi" w:hAnsiTheme="majorHAnsi" w:cstheme="majorHAnsi"/>
        </w:rPr>
        <w:t xml:space="preserve">a form of capital that shapes identity, occupational choice and a capacity to </w:t>
      </w:r>
      <w:r w:rsidR="00813743" w:rsidRPr="00DB074F">
        <w:rPr>
          <w:rFonts w:asciiTheme="majorHAnsi" w:hAnsiTheme="majorHAnsi" w:cstheme="majorHAnsi"/>
        </w:rPr>
        <w:t>cope</w:t>
      </w:r>
      <w:r w:rsidRPr="00DB074F">
        <w:rPr>
          <w:rFonts w:asciiTheme="majorHAnsi" w:hAnsiTheme="majorHAnsi" w:cstheme="majorHAnsi"/>
        </w:rPr>
        <w:t xml:space="preserve">. </w:t>
      </w:r>
      <w:r w:rsidR="00813743" w:rsidRPr="00DB074F">
        <w:rPr>
          <w:rFonts w:asciiTheme="majorHAnsi" w:hAnsiTheme="majorHAnsi" w:cstheme="majorHAnsi"/>
        </w:rPr>
        <w:t xml:space="preserve">Cottingham (2016) </w:t>
      </w:r>
      <w:r w:rsidRPr="00DB074F">
        <w:rPr>
          <w:rFonts w:asciiTheme="majorHAnsi" w:hAnsiTheme="majorHAnsi" w:cstheme="majorHAnsi"/>
        </w:rPr>
        <w:t>presents two processes of capital accumulation in the form of primary and secondary socialisation, similar</w:t>
      </w:r>
      <w:r w:rsidR="00DB074F" w:rsidRPr="00DB074F">
        <w:rPr>
          <w:rFonts w:asciiTheme="majorHAnsi" w:hAnsiTheme="majorHAnsi" w:cstheme="majorHAnsi"/>
        </w:rPr>
        <w:t xml:space="preserve"> to </w:t>
      </w:r>
      <w:r w:rsidRPr="00DB074F">
        <w:rPr>
          <w:rFonts w:asciiTheme="majorHAnsi" w:hAnsiTheme="majorHAnsi" w:cstheme="majorHAnsi"/>
        </w:rPr>
        <w:t>Cahill</w:t>
      </w:r>
      <w:r w:rsidR="00DB074F" w:rsidRPr="00DB074F">
        <w:rPr>
          <w:rFonts w:asciiTheme="majorHAnsi" w:hAnsiTheme="majorHAnsi" w:cstheme="majorHAnsi"/>
        </w:rPr>
        <w:t>’s</w:t>
      </w:r>
      <w:r w:rsidRPr="00DB074F">
        <w:rPr>
          <w:rFonts w:asciiTheme="majorHAnsi" w:hAnsiTheme="majorHAnsi" w:cstheme="majorHAnsi"/>
        </w:rPr>
        <w:t xml:space="preserve"> (199</w:t>
      </w:r>
      <w:r w:rsidR="004F16D9">
        <w:rPr>
          <w:rFonts w:asciiTheme="majorHAnsi" w:hAnsiTheme="majorHAnsi" w:cstheme="majorHAnsi"/>
        </w:rPr>
        <w:t>9</w:t>
      </w:r>
      <w:r w:rsidRPr="00DB074F">
        <w:rPr>
          <w:rFonts w:asciiTheme="majorHAnsi" w:hAnsiTheme="majorHAnsi" w:cstheme="majorHAnsi"/>
        </w:rPr>
        <w:t xml:space="preserve">) prior and professional socialisation. Bourdieu refers to socialisation as a ‘quasi-magical’ process (Bourdieu, 1990:8) as it informs identity, behaviours, understandings, values and norms. In other words, socialisation shapes the habitus – </w:t>
      </w:r>
      <w:r w:rsidR="00DB074F" w:rsidRPr="00DB074F">
        <w:rPr>
          <w:rFonts w:asciiTheme="majorHAnsi" w:hAnsiTheme="majorHAnsi" w:cstheme="majorHAnsi"/>
        </w:rPr>
        <w:t>it shapes</w:t>
      </w:r>
      <w:r w:rsidR="00813743" w:rsidRPr="00DB074F">
        <w:rPr>
          <w:rFonts w:asciiTheme="majorHAnsi" w:hAnsiTheme="majorHAnsi" w:cstheme="majorHAnsi"/>
        </w:rPr>
        <w:t xml:space="preserve"> </w:t>
      </w:r>
      <w:r w:rsidRPr="00DB074F">
        <w:rPr>
          <w:rFonts w:asciiTheme="majorHAnsi" w:hAnsiTheme="majorHAnsi" w:cstheme="majorHAnsi"/>
        </w:rPr>
        <w:t>who we are</w:t>
      </w:r>
      <w:r w:rsidR="00813743" w:rsidRPr="00DB074F">
        <w:rPr>
          <w:rFonts w:asciiTheme="majorHAnsi" w:hAnsiTheme="majorHAnsi" w:cstheme="majorHAnsi"/>
        </w:rPr>
        <w:t xml:space="preserve"> and what we can cope with</w:t>
      </w:r>
      <w:r w:rsidRPr="00DB074F">
        <w:rPr>
          <w:rFonts w:asciiTheme="majorHAnsi" w:hAnsiTheme="majorHAnsi" w:cstheme="majorHAnsi"/>
        </w:rPr>
        <w:t xml:space="preserve">. </w:t>
      </w:r>
      <w:bookmarkStart w:id="1" w:name="_Hlk511903481"/>
      <w:r w:rsidRPr="00DB074F">
        <w:rPr>
          <w:rFonts w:asciiTheme="majorHAnsi" w:hAnsiTheme="majorHAnsi" w:cstheme="majorHAnsi"/>
        </w:rPr>
        <w:t>Primary socialisation (Cottingham, 2016) refers to that which takes place in the early years of children’s lives within the context of the family and early schooling. By focusing on primary socialisation</w:t>
      </w:r>
      <w:r w:rsidR="007B30DB">
        <w:rPr>
          <w:rFonts w:asciiTheme="majorHAnsi" w:hAnsiTheme="majorHAnsi" w:cstheme="majorHAnsi"/>
        </w:rPr>
        <w:t xml:space="preserve"> (in respect of death work in this case)</w:t>
      </w:r>
      <w:r w:rsidRPr="00DB074F">
        <w:rPr>
          <w:rFonts w:asciiTheme="majorHAnsi" w:hAnsiTheme="majorHAnsi" w:cstheme="majorHAnsi"/>
        </w:rPr>
        <w:t>, we are acknowledging how choices, abilities to cope, likes and dislikes are not innate but are informed by very early processes of socialisation. However, they are often perceived to be natural dispositions – our habitus.</w:t>
      </w:r>
      <w:r w:rsidR="00DB074F" w:rsidRPr="00DB074F">
        <w:rPr>
          <w:rFonts w:asciiTheme="majorHAnsi" w:hAnsiTheme="majorHAnsi" w:cstheme="majorHAnsi"/>
        </w:rPr>
        <w:t xml:space="preserve"> </w:t>
      </w:r>
      <w:r w:rsidRPr="00DB074F">
        <w:rPr>
          <w:rFonts w:asciiTheme="majorHAnsi" w:hAnsiTheme="majorHAnsi" w:cstheme="majorHAnsi"/>
        </w:rPr>
        <w:t>Secondary socialisation (Cottingham, 2016)</w:t>
      </w:r>
      <w:r w:rsidR="00DB074F" w:rsidRPr="00DB074F">
        <w:rPr>
          <w:rFonts w:asciiTheme="majorHAnsi" w:hAnsiTheme="majorHAnsi" w:cstheme="majorHAnsi"/>
        </w:rPr>
        <w:t>,</w:t>
      </w:r>
      <w:r w:rsidR="00813743" w:rsidRPr="00DB074F">
        <w:rPr>
          <w:rFonts w:asciiTheme="majorHAnsi" w:hAnsiTheme="majorHAnsi" w:cstheme="majorHAnsi"/>
        </w:rPr>
        <w:t xml:space="preserve"> or</w:t>
      </w:r>
      <w:r w:rsidRPr="00DB074F">
        <w:rPr>
          <w:rFonts w:asciiTheme="majorHAnsi" w:hAnsiTheme="majorHAnsi" w:cstheme="majorHAnsi"/>
        </w:rPr>
        <w:t xml:space="preserve"> ‘professional socialisation’</w:t>
      </w:r>
      <w:r w:rsidR="00813743" w:rsidRPr="00DB074F">
        <w:rPr>
          <w:rFonts w:asciiTheme="majorHAnsi" w:hAnsiTheme="majorHAnsi" w:cstheme="majorHAnsi"/>
        </w:rPr>
        <w:t xml:space="preserve"> (Cahill, 1999)</w:t>
      </w:r>
      <w:r w:rsidRPr="00DB074F">
        <w:rPr>
          <w:rFonts w:asciiTheme="majorHAnsi" w:hAnsiTheme="majorHAnsi" w:cstheme="majorHAnsi"/>
        </w:rPr>
        <w:t xml:space="preserve">, are the processes in which we might actively </w:t>
      </w:r>
      <w:r w:rsidR="00DB074F" w:rsidRPr="00DB074F">
        <w:rPr>
          <w:rFonts w:asciiTheme="majorHAnsi" w:hAnsiTheme="majorHAnsi" w:cstheme="majorHAnsi"/>
        </w:rPr>
        <w:t xml:space="preserve">chose to </w:t>
      </w:r>
      <w:r w:rsidRPr="00DB074F">
        <w:rPr>
          <w:rFonts w:asciiTheme="majorHAnsi" w:hAnsiTheme="majorHAnsi" w:cstheme="majorHAnsi"/>
        </w:rPr>
        <w:t>engage. An example of which might be training or formal educational choices</w:t>
      </w:r>
      <w:r w:rsidR="007B30DB">
        <w:rPr>
          <w:rFonts w:asciiTheme="majorHAnsi" w:hAnsiTheme="majorHAnsi" w:cstheme="majorHAnsi"/>
        </w:rPr>
        <w:t xml:space="preserve"> or Peter</w:t>
      </w:r>
      <w:r w:rsidR="00217BA2">
        <w:rPr>
          <w:rFonts w:asciiTheme="majorHAnsi" w:hAnsiTheme="majorHAnsi" w:cstheme="majorHAnsi"/>
        </w:rPr>
        <w:t>’s</w:t>
      </w:r>
      <w:r w:rsidR="007B30DB">
        <w:rPr>
          <w:rFonts w:asciiTheme="majorHAnsi" w:hAnsiTheme="majorHAnsi" w:cstheme="majorHAnsi"/>
        </w:rPr>
        <w:t xml:space="preserve"> education in financial institutions (see below)</w:t>
      </w:r>
      <w:r w:rsidRPr="00DB074F">
        <w:rPr>
          <w:rFonts w:asciiTheme="majorHAnsi" w:hAnsiTheme="majorHAnsi" w:cstheme="majorHAnsi"/>
        </w:rPr>
        <w:t>. In essence, secondary socialisation represents active choices made in an attempt to alter the habitus – the habitus that has been previously shaped and informed by primary socialisation</w:t>
      </w:r>
      <w:r w:rsidR="007B30DB">
        <w:rPr>
          <w:rFonts w:asciiTheme="majorHAnsi" w:hAnsiTheme="majorHAnsi" w:cstheme="majorHAnsi"/>
        </w:rPr>
        <w:t>, though these two processes need not be at odds</w:t>
      </w:r>
      <w:r w:rsidRPr="00DB074F">
        <w:rPr>
          <w:rFonts w:asciiTheme="majorHAnsi" w:hAnsiTheme="majorHAnsi" w:cstheme="majorHAnsi"/>
        </w:rPr>
        <w:t xml:space="preserve">. </w:t>
      </w:r>
    </w:p>
    <w:bookmarkEnd w:id="1"/>
    <w:p w14:paraId="0BDAA481" w14:textId="2AB969E8" w:rsidR="000D605B" w:rsidRPr="00DB074F" w:rsidRDefault="000D605B" w:rsidP="00592796">
      <w:pPr>
        <w:spacing w:line="480" w:lineRule="auto"/>
        <w:jc w:val="both"/>
        <w:rPr>
          <w:rFonts w:asciiTheme="majorHAnsi" w:hAnsiTheme="majorHAnsi" w:cstheme="majorHAnsi"/>
        </w:rPr>
      </w:pPr>
      <w:r w:rsidRPr="00DB074F">
        <w:rPr>
          <w:rFonts w:asciiTheme="majorHAnsi" w:hAnsiTheme="majorHAnsi" w:cstheme="majorHAnsi"/>
        </w:rPr>
        <w:t>Cottingham’s (2016) distinction between primary and secondary socialisation processes are helpful in shaping the way we think about the accumulation of emotional capital as a trans-situationally embodied form of cultural capital</w:t>
      </w:r>
      <w:r w:rsidR="000019F2">
        <w:rPr>
          <w:rFonts w:asciiTheme="majorHAnsi" w:hAnsiTheme="majorHAnsi" w:cstheme="majorHAnsi"/>
        </w:rPr>
        <w:t>.  In addition to this,</w:t>
      </w:r>
      <w:r w:rsidRPr="00DB074F">
        <w:rPr>
          <w:rFonts w:asciiTheme="majorHAnsi" w:hAnsiTheme="majorHAnsi" w:cstheme="majorHAnsi"/>
        </w:rPr>
        <w:t xml:space="preserve"> our empirical analysis of those working in occupations that can be described as ‘emotionally dirty’ (</w:t>
      </w:r>
      <w:r w:rsidR="00587C44">
        <w:rPr>
          <w:rFonts w:asciiTheme="majorHAnsi" w:hAnsiTheme="majorHAnsi" w:cstheme="majorHAnsi"/>
        </w:rPr>
        <w:t>Author C</w:t>
      </w:r>
      <w:r w:rsidR="00587C44" w:rsidRPr="000C7C10">
        <w:rPr>
          <w:rFonts w:asciiTheme="majorHAnsi" w:hAnsiTheme="majorHAnsi" w:cstheme="majorHAnsi"/>
        </w:rPr>
        <w:t xml:space="preserve"> and </w:t>
      </w:r>
      <w:r w:rsidR="00587C44">
        <w:rPr>
          <w:rFonts w:asciiTheme="majorHAnsi" w:hAnsiTheme="majorHAnsi" w:cstheme="majorHAnsi"/>
        </w:rPr>
        <w:t>Author B</w:t>
      </w:r>
      <w:r w:rsidR="00587C44" w:rsidRPr="000C7C10">
        <w:rPr>
          <w:rFonts w:asciiTheme="majorHAnsi" w:hAnsiTheme="majorHAnsi" w:cstheme="majorHAnsi"/>
        </w:rPr>
        <w:t>, 2014</w:t>
      </w:r>
      <w:r w:rsidRPr="00DB074F">
        <w:rPr>
          <w:rFonts w:asciiTheme="majorHAnsi" w:hAnsiTheme="majorHAnsi" w:cstheme="majorHAnsi"/>
        </w:rPr>
        <w:t xml:space="preserve">) offers a refinement to the </w:t>
      </w:r>
      <w:r w:rsidRPr="00DB074F">
        <w:rPr>
          <w:rFonts w:asciiTheme="majorHAnsi" w:hAnsiTheme="majorHAnsi" w:cstheme="majorHAnsi"/>
        </w:rPr>
        <w:lastRenderedPageBreak/>
        <w:t xml:space="preserve">theorising in relation to the accumulation of emotional capital, specifically through a triumvirate of accumulation modes: </w:t>
      </w:r>
      <w:r w:rsidRPr="00036AF1">
        <w:rPr>
          <w:rFonts w:asciiTheme="majorHAnsi" w:hAnsiTheme="majorHAnsi" w:cstheme="majorHAnsi"/>
          <w:i/>
        </w:rPr>
        <w:t>exposure</w:t>
      </w:r>
      <w:r w:rsidRPr="00DB074F">
        <w:rPr>
          <w:rFonts w:asciiTheme="majorHAnsi" w:hAnsiTheme="majorHAnsi" w:cstheme="majorHAnsi"/>
        </w:rPr>
        <w:t xml:space="preserve">, </w:t>
      </w:r>
      <w:r w:rsidRPr="00036AF1">
        <w:rPr>
          <w:rFonts w:asciiTheme="majorHAnsi" w:hAnsiTheme="majorHAnsi" w:cstheme="majorHAnsi"/>
          <w:i/>
        </w:rPr>
        <w:t>experience</w:t>
      </w:r>
      <w:r w:rsidRPr="00DB074F">
        <w:rPr>
          <w:rFonts w:asciiTheme="majorHAnsi" w:hAnsiTheme="majorHAnsi" w:cstheme="majorHAnsi"/>
        </w:rPr>
        <w:t xml:space="preserve"> and </w:t>
      </w:r>
      <w:r w:rsidRPr="00036AF1">
        <w:rPr>
          <w:rFonts w:asciiTheme="majorHAnsi" w:hAnsiTheme="majorHAnsi" w:cstheme="majorHAnsi"/>
          <w:i/>
        </w:rPr>
        <w:t>practice</w:t>
      </w:r>
      <w:r w:rsidRPr="00DB074F">
        <w:rPr>
          <w:rFonts w:asciiTheme="majorHAnsi" w:hAnsiTheme="majorHAnsi" w:cstheme="majorHAnsi"/>
        </w:rPr>
        <w:t xml:space="preserve">. </w:t>
      </w:r>
    </w:p>
    <w:p w14:paraId="7A8870EF" w14:textId="1A435B5E" w:rsidR="0040771E" w:rsidRPr="000C7C10" w:rsidRDefault="00252BD9" w:rsidP="00592796">
      <w:pPr>
        <w:spacing w:line="480" w:lineRule="auto"/>
        <w:jc w:val="both"/>
        <w:rPr>
          <w:rFonts w:asciiTheme="majorHAnsi" w:hAnsiTheme="majorHAnsi" w:cstheme="majorHAnsi"/>
        </w:rPr>
      </w:pPr>
      <w:r w:rsidRPr="000C7C10">
        <w:rPr>
          <w:rFonts w:asciiTheme="majorHAnsi" w:hAnsiTheme="majorHAnsi" w:cstheme="majorHAnsi"/>
        </w:rPr>
        <w:t xml:space="preserve">For our purposes emotional capital can be defined as: the capacity to perceive, perform and manage contextually relevant emotions </w:t>
      </w:r>
      <w:r w:rsidR="00154F99">
        <w:rPr>
          <w:rFonts w:asciiTheme="majorHAnsi" w:hAnsiTheme="majorHAnsi" w:cstheme="majorHAnsi"/>
        </w:rPr>
        <w:t>accumulated</w:t>
      </w:r>
      <w:r w:rsidRPr="000C7C10">
        <w:rPr>
          <w:rFonts w:asciiTheme="majorHAnsi" w:hAnsiTheme="majorHAnsi" w:cstheme="majorHAnsi"/>
        </w:rPr>
        <w:t xml:space="preserve"> through exposure, experience and pra</w:t>
      </w:r>
      <w:r w:rsidR="000F494C" w:rsidRPr="000C7C10">
        <w:rPr>
          <w:rFonts w:asciiTheme="majorHAnsi" w:hAnsiTheme="majorHAnsi" w:cstheme="majorHAnsi"/>
        </w:rPr>
        <w:t>ctice</w:t>
      </w:r>
      <w:r w:rsidR="00154F99">
        <w:rPr>
          <w:rFonts w:asciiTheme="majorHAnsi" w:hAnsiTheme="majorHAnsi" w:cstheme="majorHAnsi"/>
        </w:rPr>
        <w:t>.</w:t>
      </w:r>
      <w:r w:rsidRPr="000C7C10">
        <w:rPr>
          <w:rFonts w:asciiTheme="majorHAnsi" w:hAnsiTheme="majorHAnsi" w:cstheme="majorHAnsi"/>
        </w:rPr>
        <w:t xml:space="preserve"> </w:t>
      </w:r>
      <w:r w:rsidR="000F494C" w:rsidRPr="000C7C10">
        <w:rPr>
          <w:rFonts w:asciiTheme="majorHAnsi" w:hAnsiTheme="majorHAnsi" w:cstheme="majorHAnsi"/>
        </w:rPr>
        <w:t>Growing up and working as a funeral director in an independent family run firm means that</w:t>
      </w:r>
      <w:r w:rsidR="007873FF" w:rsidRPr="000C7C10">
        <w:rPr>
          <w:rFonts w:asciiTheme="majorHAnsi" w:hAnsiTheme="majorHAnsi" w:cstheme="majorHAnsi"/>
        </w:rPr>
        <w:t xml:space="preserve"> </w:t>
      </w:r>
      <w:r w:rsidR="007873FF" w:rsidRPr="00036AF1">
        <w:rPr>
          <w:rFonts w:asciiTheme="majorHAnsi" w:hAnsiTheme="majorHAnsi" w:cstheme="majorHAnsi"/>
          <w:i/>
        </w:rPr>
        <w:t>exposure</w:t>
      </w:r>
      <w:r w:rsidR="007873FF" w:rsidRPr="000C7C10">
        <w:rPr>
          <w:rFonts w:asciiTheme="majorHAnsi" w:hAnsiTheme="majorHAnsi" w:cstheme="majorHAnsi"/>
        </w:rPr>
        <w:t xml:space="preserve"> refers to growing up with talk, practices and fringe jobs associated wit</w:t>
      </w:r>
      <w:r w:rsidR="008B56F7" w:rsidRPr="000C7C10">
        <w:rPr>
          <w:rFonts w:asciiTheme="majorHAnsi" w:hAnsiTheme="majorHAnsi" w:cstheme="majorHAnsi"/>
        </w:rPr>
        <w:t>h the processing</w:t>
      </w:r>
      <w:r w:rsidR="007873FF" w:rsidRPr="000C7C10">
        <w:rPr>
          <w:rFonts w:asciiTheme="majorHAnsi" w:hAnsiTheme="majorHAnsi" w:cstheme="majorHAnsi"/>
        </w:rPr>
        <w:t xml:space="preserve"> of </w:t>
      </w:r>
      <w:r w:rsidR="00154F99">
        <w:rPr>
          <w:rFonts w:asciiTheme="majorHAnsi" w:hAnsiTheme="majorHAnsi" w:cstheme="majorHAnsi"/>
        </w:rPr>
        <w:t>the dead</w:t>
      </w:r>
      <w:r w:rsidR="000019F2">
        <w:rPr>
          <w:rFonts w:asciiTheme="majorHAnsi" w:hAnsiTheme="majorHAnsi" w:cstheme="majorHAnsi"/>
        </w:rPr>
        <w:t xml:space="preserve"> (see below)</w:t>
      </w:r>
      <w:r w:rsidR="007873FF" w:rsidRPr="000C7C10">
        <w:rPr>
          <w:rFonts w:asciiTheme="majorHAnsi" w:hAnsiTheme="majorHAnsi" w:cstheme="majorHAnsi"/>
        </w:rPr>
        <w:t xml:space="preserve">.  </w:t>
      </w:r>
      <w:r w:rsidR="008B56F7" w:rsidRPr="000C7C10">
        <w:rPr>
          <w:rFonts w:asciiTheme="majorHAnsi" w:hAnsiTheme="majorHAnsi" w:cstheme="majorHAnsi"/>
        </w:rPr>
        <w:t xml:space="preserve">This early socialisation </w:t>
      </w:r>
      <w:r w:rsidR="0040771E" w:rsidRPr="000C7C10">
        <w:rPr>
          <w:rFonts w:asciiTheme="majorHAnsi" w:hAnsiTheme="majorHAnsi" w:cstheme="majorHAnsi"/>
        </w:rPr>
        <w:t>in</w:t>
      </w:r>
      <w:r w:rsidR="00C26AD5" w:rsidRPr="000C7C10">
        <w:rPr>
          <w:rFonts w:asciiTheme="majorHAnsi" w:hAnsiTheme="majorHAnsi" w:cstheme="majorHAnsi"/>
        </w:rPr>
        <w:t>to</w:t>
      </w:r>
      <w:r w:rsidR="008B56F7" w:rsidRPr="000C7C10">
        <w:rPr>
          <w:rFonts w:asciiTheme="majorHAnsi" w:hAnsiTheme="majorHAnsi" w:cstheme="majorHAnsi"/>
        </w:rPr>
        <w:t xml:space="preserve"> the business of death</w:t>
      </w:r>
      <w:r w:rsidR="0040771E" w:rsidRPr="000C7C10">
        <w:rPr>
          <w:rFonts w:asciiTheme="majorHAnsi" w:hAnsiTheme="majorHAnsi" w:cstheme="majorHAnsi"/>
        </w:rPr>
        <w:t xml:space="preserve"> encourages mastery of fear and revulsion (Cahill, 1999) coupled with an understanding that this is a mean</w:t>
      </w:r>
      <w:r w:rsidR="002C5F1F" w:rsidRPr="000C7C10">
        <w:rPr>
          <w:rFonts w:asciiTheme="majorHAnsi" w:hAnsiTheme="majorHAnsi" w:cstheme="majorHAnsi"/>
        </w:rPr>
        <w:t>s</w:t>
      </w:r>
      <w:r w:rsidR="0040771E" w:rsidRPr="000C7C10">
        <w:rPr>
          <w:rFonts w:asciiTheme="majorHAnsi" w:hAnsiTheme="majorHAnsi" w:cstheme="majorHAnsi"/>
        </w:rPr>
        <w:t xml:space="preserve"> of making a living.  </w:t>
      </w:r>
    </w:p>
    <w:p w14:paraId="562CC762" w14:textId="3C65B331" w:rsidR="001B2B85" w:rsidRPr="000C7C10" w:rsidRDefault="001A4F85" w:rsidP="00592796">
      <w:pPr>
        <w:spacing w:line="480" w:lineRule="auto"/>
        <w:jc w:val="both"/>
        <w:rPr>
          <w:rFonts w:asciiTheme="majorHAnsi" w:hAnsiTheme="majorHAnsi" w:cstheme="majorHAnsi"/>
        </w:rPr>
      </w:pPr>
      <w:r w:rsidRPr="000C7C10">
        <w:rPr>
          <w:rFonts w:asciiTheme="majorHAnsi" w:hAnsiTheme="majorHAnsi" w:cstheme="majorHAnsi"/>
        </w:rPr>
        <w:t>For</w:t>
      </w:r>
      <w:r w:rsidR="002C5F1F" w:rsidRPr="000C7C10">
        <w:rPr>
          <w:rFonts w:asciiTheme="majorHAnsi" w:hAnsiTheme="majorHAnsi" w:cstheme="majorHAnsi"/>
        </w:rPr>
        <w:t xml:space="preserve"> </w:t>
      </w:r>
      <w:r w:rsidR="009B1F00">
        <w:rPr>
          <w:rFonts w:asciiTheme="majorHAnsi" w:hAnsiTheme="majorHAnsi" w:cstheme="majorHAnsi"/>
        </w:rPr>
        <w:t>Peter</w:t>
      </w:r>
      <w:r w:rsidR="002C5F1F" w:rsidRPr="000C7C10">
        <w:rPr>
          <w:rFonts w:asciiTheme="majorHAnsi" w:hAnsiTheme="majorHAnsi" w:cstheme="majorHAnsi"/>
        </w:rPr>
        <w:t xml:space="preserve">, early exposure to </w:t>
      </w:r>
      <w:r w:rsidR="000F494C" w:rsidRPr="000C7C10">
        <w:rPr>
          <w:rFonts w:asciiTheme="majorHAnsi" w:hAnsiTheme="majorHAnsi" w:cstheme="majorHAnsi"/>
        </w:rPr>
        <w:t>death work</w:t>
      </w:r>
      <w:r w:rsidR="000019F2">
        <w:rPr>
          <w:rFonts w:asciiTheme="majorHAnsi" w:hAnsiTheme="majorHAnsi" w:cstheme="majorHAnsi"/>
        </w:rPr>
        <w:t xml:space="preserve"> –</w:t>
      </w:r>
      <w:r w:rsidR="000F494C" w:rsidRPr="000C7C10">
        <w:rPr>
          <w:rFonts w:asciiTheme="majorHAnsi" w:hAnsiTheme="majorHAnsi" w:cstheme="majorHAnsi"/>
        </w:rPr>
        <w:t xml:space="preserve"> </w:t>
      </w:r>
      <w:r w:rsidR="002C5F1F" w:rsidRPr="000C7C10">
        <w:rPr>
          <w:rFonts w:asciiTheme="majorHAnsi" w:hAnsiTheme="majorHAnsi" w:cstheme="majorHAnsi"/>
        </w:rPr>
        <w:t xml:space="preserve">and </w:t>
      </w:r>
      <w:r w:rsidR="000F494C" w:rsidRPr="000C7C10">
        <w:rPr>
          <w:rFonts w:asciiTheme="majorHAnsi" w:hAnsiTheme="majorHAnsi" w:cstheme="majorHAnsi"/>
        </w:rPr>
        <w:t xml:space="preserve">the </w:t>
      </w:r>
      <w:r w:rsidR="002C5F1F" w:rsidRPr="000C7C10">
        <w:rPr>
          <w:rFonts w:asciiTheme="majorHAnsi" w:hAnsiTheme="majorHAnsi" w:cstheme="majorHAnsi"/>
        </w:rPr>
        <w:t>difficult emotion</w:t>
      </w:r>
      <w:r w:rsidR="000F494C" w:rsidRPr="000C7C10">
        <w:rPr>
          <w:rFonts w:asciiTheme="majorHAnsi" w:hAnsiTheme="majorHAnsi" w:cstheme="majorHAnsi"/>
        </w:rPr>
        <w:t xml:space="preserve">s this elicits </w:t>
      </w:r>
      <w:r w:rsidR="000019F2">
        <w:rPr>
          <w:rFonts w:asciiTheme="majorHAnsi" w:hAnsiTheme="majorHAnsi" w:cstheme="majorHAnsi"/>
        </w:rPr>
        <w:t xml:space="preserve">– </w:t>
      </w:r>
      <w:r w:rsidR="002C5F1F" w:rsidRPr="000C7C10">
        <w:rPr>
          <w:rFonts w:asciiTheme="majorHAnsi" w:hAnsiTheme="majorHAnsi" w:cstheme="majorHAnsi"/>
        </w:rPr>
        <w:t>i</w:t>
      </w:r>
      <w:r w:rsidRPr="000C7C10">
        <w:rPr>
          <w:rFonts w:asciiTheme="majorHAnsi" w:hAnsiTheme="majorHAnsi" w:cstheme="majorHAnsi"/>
        </w:rPr>
        <w:t xml:space="preserve">s reinforced by the </w:t>
      </w:r>
      <w:r w:rsidRPr="00036AF1">
        <w:rPr>
          <w:rFonts w:asciiTheme="majorHAnsi" w:hAnsiTheme="majorHAnsi" w:cstheme="majorHAnsi"/>
          <w:i/>
        </w:rPr>
        <w:t>experience</w:t>
      </w:r>
      <w:r w:rsidRPr="000C7C10">
        <w:rPr>
          <w:rFonts w:asciiTheme="majorHAnsi" w:hAnsiTheme="majorHAnsi" w:cstheme="majorHAnsi"/>
        </w:rPr>
        <w:t xml:space="preserve"> of </w:t>
      </w:r>
      <w:r w:rsidR="000405E5" w:rsidRPr="000C7C10">
        <w:rPr>
          <w:rFonts w:asciiTheme="majorHAnsi" w:hAnsiTheme="majorHAnsi" w:cstheme="majorHAnsi"/>
        </w:rPr>
        <w:t xml:space="preserve">removing bodies from homes and coping with the images and emotions that attend the aftermath of road traffic accidents.  Each </w:t>
      </w:r>
      <w:r w:rsidR="00036AF1">
        <w:rPr>
          <w:rFonts w:asciiTheme="majorHAnsi" w:hAnsiTheme="majorHAnsi" w:cstheme="majorHAnsi"/>
        </w:rPr>
        <w:t xml:space="preserve">new </w:t>
      </w:r>
      <w:r w:rsidR="000405E5" w:rsidRPr="000C7C10">
        <w:rPr>
          <w:rFonts w:asciiTheme="majorHAnsi" w:hAnsiTheme="majorHAnsi" w:cstheme="majorHAnsi"/>
        </w:rPr>
        <w:t>experience builds on the emotional capital already ac</w:t>
      </w:r>
      <w:r w:rsidR="00154F99">
        <w:rPr>
          <w:rFonts w:asciiTheme="majorHAnsi" w:hAnsiTheme="majorHAnsi" w:cstheme="majorHAnsi"/>
        </w:rPr>
        <w:t>cumulated</w:t>
      </w:r>
      <w:r w:rsidR="000405E5" w:rsidRPr="000C7C10">
        <w:rPr>
          <w:rFonts w:asciiTheme="majorHAnsi" w:hAnsiTheme="majorHAnsi" w:cstheme="majorHAnsi"/>
        </w:rPr>
        <w:t xml:space="preserve"> through exposure</w:t>
      </w:r>
      <w:r w:rsidR="000019F2">
        <w:rPr>
          <w:rFonts w:asciiTheme="majorHAnsi" w:hAnsiTheme="majorHAnsi" w:cstheme="majorHAnsi"/>
        </w:rPr>
        <w:t>,</w:t>
      </w:r>
      <w:r w:rsidR="000405E5" w:rsidRPr="000C7C10">
        <w:rPr>
          <w:rFonts w:asciiTheme="majorHAnsi" w:hAnsiTheme="majorHAnsi" w:cstheme="majorHAnsi"/>
        </w:rPr>
        <w:t xml:space="preserve"> such that he is able to undertake work that others would not do.    </w:t>
      </w:r>
      <w:r w:rsidR="00154F99">
        <w:rPr>
          <w:rFonts w:asciiTheme="majorHAnsi" w:hAnsiTheme="majorHAnsi" w:cstheme="majorHAnsi"/>
        </w:rPr>
        <w:t xml:space="preserve">Many of these encounters become routine and therefore </w:t>
      </w:r>
      <w:r w:rsidR="00154F99" w:rsidRPr="00B008F8">
        <w:rPr>
          <w:rFonts w:asciiTheme="majorHAnsi" w:hAnsiTheme="majorHAnsi" w:cstheme="majorHAnsi"/>
          <w:i/>
        </w:rPr>
        <w:t>practiced</w:t>
      </w:r>
      <w:r w:rsidR="00154F99">
        <w:rPr>
          <w:rFonts w:asciiTheme="majorHAnsi" w:hAnsiTheme="majorHAnsi" w:cstheme="majorHAnsi"/>
        </w:rPr>
        <w:t xml:space="preserve">. </w:t>
      </w:r>
      <w:r w:rsidR="009B645B" w:rsidRPr="000C7C10">
        <w:rPr>
          <w:rFonts w:asciiTheme="majorHAnsi" w:hAnsiTheme="majorHAnsi" w:cstheme="majorHAnsi"/>
        </w:rPr>
        <w:t xml:space="preserve"> </w:t>
      </w:r>
      <w:r w:rsidR="00740467">
        <w:rPr>
          <w:rFonts w:asciiTheme="majorHAnsi" w:hAnsiTheme="majorHAnsi" w:cstheme="majorHAnsi"/>
        </w:rPr>
        <w:t>This does not however mean that the work becomes mundane or even normalised. The body still recoils at the smell of burnt flesh,</w:t>
      </w:r>
      <w:r w:rsidR="008B11BF">
        <w:rPr>
          <w:rFonts w:asciiTheme="majorHAnsi" w:hAnsiTheme="majorHAnsi" w:cstheme="majorHAnsi"/>
        </w:rPr>
        <w:t xml:space="preserve"> for example,</w:t>
      </w:r>
      <w:r w:rsidR="00740467">
        <w:rPr>
          <w:rFonts w:asciiTheme="majorHAnsi" w:hAnsiTheme="majorHAnsi" w:cstheme="majorHAnsi"/>
        </w:rPr>
        <w:t xml:space="preserve"> and while </w:t>
      </w:r>
      <w:r w:rsidR="009B1F00">
        <w:rPr>
          <w:rFonts w:asciiTheme="majorHAnsi" w:hAnsiTheme="majorHAnsi" w:cstheme="majorHAnsi"/>
        </w:rPr>
        <w:t>Peter</w:t>
      </w:r>
      <w:r w:rsidR="009B645B" w:rsidRPr="000C7C10">
        <w:rPr>
          <w:rFonts w:asciiTheme="majorHAnsi" w:hAnsiTheme="majorHAnsi" w:cstheme="majorHAnsi"/>
        </w:rPr>
        <w:t xml:space="preserve"> </w:t>
      </w:r>
      <w:r w:rsidR="001B2B85" w:rsidRPr="000C7C10">
        <w:rPr>
          <w:rFonts w:asciiTheme="majorHAnsi" w:hAnsiTheme="majorHAnsi" w:cstheme="majorHAnsi"/>
        </w:rPr>
        <w:t>has had to come to terms with the suicides of young people</w:t>
      </w:r>
      <w:r w:rsidR="000019F2">
        <w:rPr>
          <w:rFonts w:asciiTheme="majorHAnsi" w:hAnsiTheme="majorHAnsi" w:cstheme="majorHAnsi"/>
        </w:rPr>
        <w:t>,</w:t>
      </w:r>
      <w:r w:rsidR="001B2B85" w:rsidRPr="000C7C10">
        <w:rPr>
          <w:rFonts w:asciiTheme="majorHAnsi" w:hAnsiTheme="majorHAnsi" w:cstheme="majorHAnsi"/>
        </w:rPr>
        <w:t xml:space="preserve"> and the complex emotions of families in grief</w:t>
      </w:r>
      <w:r w:rsidR="000019F2">
        <w:rPr>
          <w:rFonts w:asciiTheme="majorHAnsi" w:hAnsiTheme="majorHAnsi" w:cstheme="majorHAnsi"/>
        </w:rPr>
        <w:t>,</w:t>
      </w:r>
      <w:r w:rsidR="001B2B85" w:rsidRPr="000C7C10">
        <w:rPr>
          <w:rFonts w:asciiTheme="majorHAnsi" w:hAnsiTheme="majorHAnsi" w:cstheme="majorHAnsi"/>
        </w:rPr>
        <w:t xml:space="preserve"> </w:t>
      </w:r>
      <w:r w:rsidR="00740467">
        <w:rPr>
          <w:rFonts w:asciiTheme="majorHAnsi" w:hAnsiTheme="majorHAnsi" w:cstheme="majorHAnsi"/>
        </w:rPr>
        <w:t>the encounters stay with him and shape him</w:t>
      </w:r>
      <w:r w:rsidR="001B2B85" w:rsidRPr="000C7C10">
        <w:rPr>
          <w:rFonts w:asciiTheme="majorHAnsi" w:hAnsiTheme="majorHAnsi" w:cstheme="majorHAnsi"/>
        </w:rPr>
        <w:t xml:space="preserve">. This is epitomised by </w:t>
      </w:r>
      <w:r w:rsidR="00154F99">
        <w:rPr>
          <w:rFonts w:asciiTheme="majorHAnsi" w:hAnsiTheme="majorHAnsi" w:cstheme="majorHAnsi"/>
        </w:rPr>
        <w:t>his</w:t>
      </w:r>
      <w:r w:rsidR="001B2B85" w:rsidRPr="000C7C10">
        <w:rPr>
          <w:rFonts w:asciiTheme="majorHAnsi" w:hAnsiTheme="majorHAnsi" w:cstheme="majorHAnsi"/>
        </w:rPr>
        <w:t xml:space="preserve"> understanding of and reflection on the difference between ‘handling the loss of a young child in tragic circumstances to that of someone who has died well into their nineties and enjoyed a full and active life’.  The former requires a very different interaction with parents, with loss, and </w:t>
      </w:r>
      <w:r w:rsidR="00154F99">
        <w:rPr>
          <w:rFonts w:asciiTheme="majorHAnsi" w:hAnsiTheme="majorHAnsi" w:cstheme="majorHAnsi"/>
        </w:rPr>
        <w:t xml:space="preserve">with </w:t>
      </w:r>
      <w:r w:rsidR="001B2B85" w:rsidRPr="000C7C10">
        <w:rPr>
          <w:rFonts w:asciiTheme="majorHAnsi" w:hAnsiTheme="majorHAnsi" w:cstheme="majorHAnsi"/>
        </w:rPr>
        <w:t xml:space="preserve">the internal guilt of having to ask about the practicalities of burying a child. </w:t>
      </w:r>
    </w:p>
    <w:p w14:paraId="5C94E67F" w14:textId="1C0917C3" w:rsidR="006B131E" w:rsidRDefault="004D39BF" w:rsidP="00592796">
      <w:pPr>
        <w:spacing w:line="480" w:lineRule="auto"/>
        <w:jc w:val="both"/>
        <w:rPr>
          <w:rFonts w:asciiTheme="majorHAnsi" w:hAnsiTheme="majorHAnsi" w:cstheme="majorHAnsi"/>
        </w:rPr>
      </w:pPr>
      <w:r w:rsidRPr="000C7C10">
        <w:rPr>
          <w:rFonts w:asciiTheme="majorHAnsi" w:hAnsiTheme="majorHAnsi" w:cstheme="majorHAnsi"/>
        </w:rPr>
        <w:t>This ‘academic’ dissection of growing up in a third-generation family funeral business cannot however do justice to the lived experience</w:t>
      </w:r>
      <w:r w:rsidR="000A0A4E">
        <w:rPr>
          <w:rFonts w:asciiTheme="majorHAnsi" w:hAnsiTheme="majorHAnsi" w:cstheme="majorHAnsi"/>
        </w:rPr>
        <w:t>.</w:t>
      </w:r>
      <w:r w:rsidRPr="000C7C10">
        <w:rPr>
          <w:rFonts w:asciiTheme="majorHAnsi" w:hAnsiTheme="majorHAnsi" w:cstheme="majorHAnsi"/>
        </w:rPr>
        <w:t xml:space="preserve"> </w:t>
      </w:r>
      <w:r w:rsidR="00154F99">
        <w:rPr>
          <w:rFonts w:asciiTheme="majorHAnsi" w:hAnsiTheme="majorHAnsi" w:cstheme="majorHAnsi"/>
        </w:rPr>
        <w:t xml:space="preserve"> </w:t>
      </w:r>
      <w:r w:rsidR="009B1F00">
        <w:rPr>
          <w:rFonts w:asciiTheme="majorHAnsi" w:hAnsiTheme="majorHAnsi" w:cstheme="majorHAnsi"/>
        </w:rPr>
        <w:t>Peter</w:t>
      </w:r>
      <w:r w:rsidRPr="000C7C10">
        <w:rPr>
          <w:rFonts w:asciiTheme="majorHAnsi" w:hAnsiTheme="majorHAnsi" w:cstheme="majorHAnsi"/>
        </w:rPr>
        <w:t xml:space="preserve">’s </w:t>
      </w:r>
      <w:r w:rsidR="00A07C09" w:rsidRPr="000C7C10">
        <w:rPr>
          <w:rFonts w:asciiTheme="majorHAnsi" w:hAnsiTheme="majorHAnsi" w:cstheme="majorHAnsi"/>
        </w:rPr>
        <w:t>account</w:t>
      </w:r>
      <w:r w:rsidRPr="000C7C10">
        <w:rPr>
          <w:rFonts w:asciiTheme="majorHAnsi" w:hAnsiTheme="majorHAnsi" w:cstheme="majorHAnsi"/>
        </w:rPr>
        <w:t xml:space="preserve"> shows how the </w:t>
      </w:r>
      <w:r w:rsidR="00154F99">
        <w:rPr>
          <w:rFonts w:asciiTheme="majorHAnsi" w:hAnsiTheme="majorHAnsi" w:cstheme="majorHAnsi"/>
        </w:rPr>
        <w:t>accumulation</w:t>
      </w:r>
      <w:r w:rsidRPr="000C7C10">
        <w:rPr>
          <w:rFonts w:asciiTheme="majorHAnsi" w:hAnsiTheme="majorHAnsi" w:cstheme="majorHAnsi"/>
        </w:rPr>
        <w:t xml:space="preserve"> of </w:t>
      </w:r>
      <w:r w:rsidR="000A0A4E">
        <w:rPr>
          <w:rFonts w:asciiTheme="majorHAnsi" w:hAnsiTheme="majorHAnsi" w:cstheme="majorHAnsi"/>
        </w:rPr>
        <w:t xml:space="preserve">emotional </w:t>
      </w:r>
      <w:r w:rsidRPr="000C7C10">
        <w:rPr>
          <w:rFonts w:asciiTheme="majorHAnsi" w:hAnsiTheme="majorHAnsi" w:cstheme="majorHAnsi"/>
        </w:rPr>
        <w:t xml:space="preserve">capital is collectively directed and personally accomplished on an on-going basis.  </w:t>
      </w:r>
      <w:r w:rsidR="002E4E66" w:rsidRPr="000C7C10">
        <w:rPr>
          <w:rFonts w:asciiTheme="majorHAnsi" w:hAnsiTheme="majorHAnsi" w:cstheme="majorHAnsi"/>
        </w:rPr>
        <w:t>It is a</w:t>
      </w:r>
      <w:r w:rsidR="000907D9">
        <w:rPr>
          <w:rFonts w:asciiTheme="majorHAnsi" w:hAnsiTheme="majorHAnsi" w:cstheme="majorHAnsi"/>
        </w:rPr>
        <w:t>n</w:t>
      </w:r>
      <w:r w:rsidR="002E4E66" w:rsidRPr="000C7C10">
        <w:rPr>
          <w:rFonts w:asciiTheme="majorHAnsi" w:hAnsiTheme="majorHAnsi" w:cstheme="majorHAnsi"/>
        </w:rPr>
        <w:t xml:space="preserve"> example of Bourdieu’s </w:t>
      </w:r>
      <w:r w:rsidR="00154F99">
        <w:rPr>
          <w:rFonts w:asciiTheme="majorHAnsi" w:hAnsiTheme="majorHAnsi" w:cstheme="majorHAnsi"/>
        </w:rPr>
        <w:t>conceptualisation</w:t>
      </w:r>
      <w:r w:rsidR="002E4E66" w:rsidRPr="000C7C10">
        <w:rPr>
          <w:rFonts w:asciiTheme="majorHAnsi" w:hAnsiTheme="majorHAnsi" w:cstheme="majorHAnsi"/>
        </w:rPr>
        <w:t xml:space="preserve"> of capital as an accumulated history</w:t>
      </w:r>
      <w:r w:rsidR="005339B6" w:rsidRPr="000C7C10">
        <w:rPr>
          <w:rFonts w:asciiTheme="majorHAnsi" w:hAnsiTheme="majorHAnsi" w:cstheme="majorHAnsi"/>
        </w:rPr>
        <w:t xml:space="preserve"> </w:t>
      </w:r>
      <w:r w:rsidR="00154F99">
        <w:rPr>
          <w:rFonts w:asciiTheme="majorHAnsi" w:hAnsiTheme="majorHAnsi" w:cstheme="majorHAnsi"/>
        </w:rPr>
        <w:t xml:space="preserve">in </w:t>
      </w:r>
      <w:r w:rsidR="005339B6" w:rsidRPr="000C7C10">
        <w:rPr>
          <w:rFonts w:asciiTheme="majorHAnsi" w:hAnsiTheme="majorHAnsi" w:cstheme="majorHAnsi"/>
        </w:rPr>
        <w:t>a</w:t>
      </w:r>
      <w:r w:rsidR="00154F99">
        <w:rPr>
          <w:rFonts w:asciiTheme="majorHAnsi" w:hAnsiTheme="majorHAnsi" w:cstheme="majorHAnsi"/>
        </w:rPr>
        <w:t>n iterative and generative</w:t>
      </w:r>
      <w:r w:rsidR="005339B6" w:rsidRPr="000C7C10">
        <w:rPr>
          <w:rFonts w:asciiTheme="majorHAnsi" w:hAnsiTheme="majorHAnsi" w:cstheme="majorHAnsi"/>
        </w:rPr>
        <w:t xml:space="preserve"> process of becoming</w:t>
      </w:r>
      <w:r w:rsidR="00774B18" w:rsidRPr="000C7C10">
        <w:rPr>
          <w:rFonts w:asciiTheme="majorHAnsi" w:hAnsiTheme="majorHAnsi" w:cstheme="majorHAnsi"/>
        </w:rPr>
        <w:t>.</w:t>
      </w:r>
      <w:r w:rsidR="004D1211" w:rsidRPr="000C7C10">
        <w:rPr>
          <w:rFonts w:asciiTheme="majorHAnsi" w:hAnsiTheme="majorHAnsi" w:cstheme="majorHAnsi"/>
        </w:rPr>
        <w:t xml:space="preserve"> </w:t>
      </w:r>
    </w:p>
    <w:p w14:paraId="6B144DC8" w14:textId="77777777" w:rsidR="006B131E" w:rsidRDefault="006B131E" w:rsidP="00592796">
      <w:pPr>
        <w:spacing w:line="480" w:lineRule="auto"/>
        <w:jc w:val="both"/>
        <w:rPr>
          <w:rFonts w:asciiTheme="majorHAnsi" w:hAnsiTheme="majorHAnsi" w:cstheme="majorHAnsi"/>
        </w:rPr>
      </w:pPr>
    </w:p>
    <w:p w14:paraId="1BEF3C72" w14:textId="77B0B1BD" w:rsidR="00E400F9" w:rsidRDefault="004D1211" w:rsidP="00AC474E">
      <w:pPr>
        <w:spacing w:line="480" w:lineRule="auto"/>
        <w:jc w:val="both"/>
        <w:rPr>
          <w:rFonts w:asciiTheme="majorHAnsi" w:hAnsiTheme="majorHAnsi" w:cstheme="majorHAnsi"/>
        </w:rPr>
      </w:pPr>
      <w:r w:rsidRPr="000C7C10">
        <w:rPr>
          <w:rFonts w:asciiTheme="majorHAnsi" w:hAnsiTheme="majorHAnsi" w:cstheme="majorHAnsi"/>
        </w:rPr>
        <w:t>Of course, this does not mean that the work becomes easy or that funeral directors are unaffected by the emotions they encounter</w:t>
      </w:r>
      <w:r w:rsidR="001F3828">
        <w:rPr>
          <w:rFonts w:asciiTheme="majorHAnsi" w:hAnsiTheme="majorHAnsi" w:cstheme="majorHAnsi"/>
        </w:rPr>
        <w:t>.</w:t>
      </w:r>
      <w:r w:rsidR="001F3828" w:rsidRPr="000C7C10">
        <w:rPr>
          <w:rFonts w:asciiTheme="majorHAnsi" w:hAnsiTheme="majorHAnsi" w:cstheme="majorHAnsi"/>
        </w:rPr>
        <w:t xml:space="preserve"> </w:t>
      </w:r>
      <w:r w:rsidR="009B1F00">
        <w:rPr>
          <w:rFonts w:asciiTheme="majorHAnsi" w:hAnsiTheme="majorHAnsi" w:cstheme="majorHAnsi"/>
        </w:rPr>
        <w:t>Peter</w:t>
      </w:r>
      <w:r w:rsidR="00740467">
        <w:rPr>
          <w:rFonts w:asciiTheme="majorHAnsi" w:hAnsiTheme="majorHAnsi" w:cstheme="majorHAnsi"/>
        </w:rPr>
        <w:t xml:space="preserve"> </w:t>
      </w:r>
      <w:r w:rsidR="006B131E">
        <w:rPr>
          <w:rFonts w:asciiTheme="majorHAnsi" w:hAnsiTheme="majorHAnsi" w:cstheme="majorHAnsi"/>
        </w:rPr>
        <w:t xml:space="preserve">provides </w:t>
      </w:r>
      <w:r w:rsidR="008B11BF">
        <w:rPr>
          <w:rFonts w:asciiTheme="majorHAnsi" w:hAnsiTheme="majorHAnsi" w:cstheme="majorHAnsi"/>
        </w:rPr>
        <w:t>a sense of</w:t>
      </w:r>
      <w:r w:rsidR="006B131E">
        <w:rPr>
          <w:rFonts w:asciiTheme="majorHAnsi" w:hAnsiTheme="majorHAnsi" w:cstheme="majorHAnsi"/>
        </w:rPr>
        <w:t xml:space="preserve"> the hours, stress, pressure and </w:t>
      </w:r>
      <w:r w:rsidR="00BA3862">
        <w:rPr>
          <w:rFonts w:asciiTheme="majorHAnsi" w:hAnsiTheme="majorHAnsi" w:cstheme="majorHAnsi"/>
        </w:rPr>
        <w:t>a</w:t>
      </w:r>
      <w:r w:rsidR="006B131E">
        <w:rPr>
          <w:rFonts w:asciiTheme="majorHAnsi" w:hAnsiTheme="majorHAnsi" w:cstheme="majorHAnsi"/>
        </w:rPr>
        <w:t xml:space="preserve">ffects that accompany death work.  </w:t>
      </w:r>
      <w:r w:rsidR="00F90932">
        <w:rPr>
          <w:rFonts w:asciiTheme="majorHAnsi" w:hAnsiTheme="majorHAnsi" w:cstheme="majorHAnsi"/>
        </w:rPr>
        <w:t>However</w:t>
      </w:r>
      <w:r w:rsidR="006B131E">
        <w:rPr>
          <w:rFonts w:asciiTheme="majorHAnsi" w:hAnsiTheme="majorHAnsi" w:cstheme="majorHAnsi"/>
        </w:rPr>
        <w:t>, for the most part, his account is painted</w:t>
      </w:r>
      <w:r w:rsidR="00740467">
        <w:rPr>
          <w:rFonts w:asciiTheme="majorHAnsi" w:hAnsiTheme="majorHAnsi" w:cstheme="majorHAnsi"/>
        </w:rPr>
        <w:t xml:space="preserve"> </w:t>
      </w:r>
      <w:r w:rsidR="008B11BF">
        <w:rPr>
          <w:rFonts w:asciiTheme="majorHAnsi" w:hAnsiTheme="majorHAnsi" w:cstheme="majorHAnsi"/>
        </w:rPr>
        <w:t xml:space="preserve">in </w:t>
      </w:r>
      <w:r w:rsidR="00740467">
        <w:rPr>
          <w:rFonts w:asciiTheme="majorHAnsi" w:hAnsiTheme="majorHAnsi" w:cstheme="majorHAnsi"/>
        </w:rPr>
        <w:t>fairly neutral tones</w:t>
      </w:r>
      <w:r w:rsidR="00F901A9">
        <w:rPr>
          <w:rFonts w:asciiTheme="majorHAnsi" w:hAnsiTheme="majorHAnsi" w:cstheme="majorHAnsi"/>
        </w:rPr>
        <w:t>. Indeed, funeral directors are not in the business of exaggerating, embellishing or dramatizing.  Instead, their affective repertoire is one devoted to providing comfort (Hyland and Morse, 1995) such that their presentation of self and service separates the sacred from the profane</w:t>
      </w:r>
      <w:r w:rsidR="00BA3862">
        <w:rPr>
          <w:rFonts w:asciiTheme="majorHAnsi" w:hAnsiTheme="majorHAnsi" w:cstheme="majorHAnsi"/>
        </w:rPr>
        <w:t xml:space="preserve"> –</w:t>
      </w:r>
      <w:r w:rsidR="00F901A9">
        <w:rPr>
          <w:rFonts w:asciiTheme="majorHAnsi" w:hAnsiTheme="majorHAnsi" w:cstheme="majorHAnsi"/>
        </w:rPr>
        <w:t xml:space="preserve"> purity from dirt</w:t>
      </w:r>
      <w:r w:rsidR="00BA3862">
        <w:rPr>
          <w:rFonts w:asciiTheme="majorHAnsi" w:hAnsiTheme="majorHAnsi" w:cstheme="majorHAnsi"/>
        </w:rPr>
        <w:t xml:space="preserve"> –</w:t>
      </w:r>
      <w:r w:rsidR="00F901A9">
        <w:rPr>
          <w:rFonts w:asciiTheme="majorHAnsi" w:hAnsiTheme="majorHAnsi" w:cstheme="majorHAnsi"/>
        </w:rPr>
        <w:t xml:space="preserve"> often through performances of emotional neutrality. Th</w:t>
      </w:r>
      <w:r w:rsidR="00BA3862">
        <w:rPr>
          <w:rFonts w:asciiTheme="majorHAnsi" w:hAnsiTheme="majorHAnsi" w:cstheme="majorHAnsi"/>
        </w:rPr>
        <w:t>is</w:t>
      </w:r>
      <w:r w:rsidR="00F901A9">
        <w:rPr>
          <w:rFonts w:asciiTheme="majorHAnsi" w:hAnsiTheme="majorHAnsi" w:cstheme="majorHAnsi"/>
        </w:rPr>
        <w:t xml:space="preserve"> ability of funeral directors to </w:t>
      </w:r>
      <w:r w:rsidR="006B131E">
        <w:rPr>
          <w:rFonts w:asciiTheme="majorHAnsi" w:hAnsiTheme="majorHAnsi" w:cstheme="majorHAnsi"/>
        </w:rPr>
        <w:t>‘suppress emotions felt whilst displaying unemotional behaviour, wherein the suppression of the emotion is the performance itself’ (Author B &amp; C, 2011)</w:t>
      </w:r>
      <w:r w:rsidR="00F901A9">
        <w:rPr>
          <w:rFonts w:asciiTheme="majorHAnsi" w:hAnsiTheme="majorHAnsi" w:cstheme="majorHAnsi"/>
        </w:rPr>
        <w:t xml:space="preserve"> is one acquired through the accumulation of field specific emotional capital, such that, in the face of such extreme dirty work, they are able to </w:t>
      </w:r>
      <w:r w:rsidR="0041689D">
        <w:rPr>
          <w:rFonts w:asciiTheme="majorHAnsi" w:hAnsiTheme="majorHAnsi" w:cstheme="majorHAnsi"/>
        </w:rPr>
        <w:t>maintain their composure, in both a physical and emotional sense</w:t>
      </w:r>
      <w:r w:rsidR="00BA3862">
        <w:rPr>
          <w:rFonts w:asciiTheme="majorHAnsi" w:hAnsiTheme="majorHAnsi" w:cstheme="majorHAnsi"/>
        </w:rPr>
        <w:t>: a</w:t>
      </w:r>
      <w:r w:rsidR="0041689D">
        <w:rPr>
          <w:rFonts w:asciiTheme="majorHAnsi" w:hAnsiTheme="majorHAnsi" w:cstheme="majorHAnsi"/>
        </w:rPr>
        <w:t xml:space="preserve"> testament to the primary socialisation experienced by those raised within the context of death work, perhaps. Yet, whilst this capacity to perform emotional neutrality in the face of extreme dirty work is necessary in allowing funeral directors to offer comfort to the bereaved</w:t>
      </w:r>
      <w:r w:rsidR="00BA3862">
        <w:rPr>
          <w:rFonts w:asciiTheme="majorHAnsi" w:hAnsiTheme="majorHAnsi" w:cstheme="majorHAnsi"/>
        </w:rPr>
        <w:t>,</w:t>
      </w:r>
      <w:r w:rsidR="0041689D">
        <w:rPr>
          <w:rFonts w:asciiTheme="majorHAnsi" w:hAnsiTheme="majorHAnsi" w:cstheme="majorHAnsi"/>
        </w:rPr>
        <w:t xml:space="preserve"> it comes at a cost.  </w:t>
      </w:r>
      <w:r w:rsidR="00F901A9">
        <w:rPr>
          <w:rFonts w:asciiTheme="majorHAnsi" w:hAnsiTheme="majorHAnsi" w:cstheme="majorHAnsi"/>
        </w:rPr>
        <w:t xml:space="preserve"> </w:t>
      </w:r>
      <w:r w:rsidR="006B131E">
        <w:rPr>
          <w:rFonts w:asciiTheme="majorHAnsi" w:hAnsiTheme="majorHAnsi" w:cstheme="majorHAnsi"/>
        </w:rPr>
        <w:t xml:space="preserve">This is perhaps the most surprising aspect of family funeral work – </w:t>
      </w:r>
      <w:r w:rsidR="0041689D">
        <w:rPr>
          <w:rFonts w:asciiTheme="majorHAnsi" w:hAnsiTheme="majorHAnsi" w:cstheme="majorHAnsi"/>
        </w:rPr>
        <w:t>the</w:t>
      </w:r>
      <w:r w:rsidR="006B131E">
        <w:rPr>
          <w:rFonts w:asciiTheme="majorHAnsi" w:hAnsiTheme="majorHAnsi" w:cstheme="majorHAnsi"/>
        </w:rPr>
        <w:t xml:space="preserve"> emotional impact on </w:t>
      </w:r>
      <w:r w:rsidR="0041689D">
        <w:rPr>
          <w:rFonts w:asciiTheme="majorHAnsi" w:hAnsiTheme="majorHAnsi" w:cstheme="majorHAnsi"/>
        </w:rPr>
        <w:t xml:space="preserve">those working as funeral </w:t>
      </w:r>
      <w:r w:rsidR="006B131E">
        <w:rPr>
          <w:rFonts w:asciiTheme="majorHAnsi" w:hAnsiTheme="majorHAnsi" w:cstheme="majorHAnsi"/>
        </w:rPr>
        <w:t>directors is rarely shared (a point that might explain the relative absence of qualitative research in the area).</w:t>
      </w:r>
      <w:r w:rsidR="00AC474E">
        <w:rPr>
          <w:rFonts w:asciiTheme="majorHAnsi" w:hAnsiTheme="majorHAnsi" w:cstheme="majorHAnsi"/>
        </w:rPr>
        <w:t xml:space="preserve"> As </w:t>
      </w:r>
      <w:r w:rsidR="009B1F00">
        <w:rPr>
          <w:rFonts w:asciiTheme="majorHAnsi" w:hAnsiTheme="majorHAnsi" w:cstheme="majorHAnsi"/>
        </w:rPr>
        <w:t>Peter</w:t>
      </w:r>
      <w:r w:rsidR="00AC474E">
        <w:rPr>
          <w:rFonts w:asciiTheme="majorHAnsi" w:hAnsiTheme="majorHAnsi" w:cstheme="majorHAnsi"/>
        </w:rPr>
        <w:t xml:space="preserve"> notes, </w:t>
      </w:r>
      <w:r w:rsidR="006F081F">
        <w:rPr>
          <w:rFonts w:asciiTheme="majorHAnsi" w:hAnsiTheme="majorHAnsi" w:cstheme="majorHAnsi"/>
        </w:rPr>
        <w:t xml:space="preserve">‘there is very little care of the self in our industry’.  Instead, </w:t>
      </w:r>
      <w:r w:rsidR="00AC474E">
        <w:rPr>
          <w:rFonts w:asciiTheme="majorHAnsi" w:hAnsiTheme="majorHAnsi" w:cstheme="majorHAnsi"/>
        </w:rPr>
        <w:t xml:space="preserve">he has been brought up in a </w:t>
      </w:r>
      <w:r w:rsidR="003537E3">
        <w:rPr>
          <w:rFonts w:asciiTheme="majorHAnsi" w:hAnsiTheme="majorHAnsi" w:cstheme="majorHAnsi"/>
        </w:rPr>
        <w:t>‘</w:t>
      </w:r>
      <w:r w:rsidR="0041689D">
        <w:rPr>
          <w:rFonts w:asciiTheme="majorHAnsi" w:hAnsiTheme="majorHAnsi" w:cstheme="majorHAnsi"/>
        </w:rPr>
        <w:t>field</w:t>
      </w:r>
      <w:r w:rsidR="003537E3">
        <w:rPr>
          <w:rFonts w:asciiTheme="majorHAnsi" w:hAnsiTheme="majorHAnsi" w:cstheme="majorHAnsi"/>
        </w:rPr>
        <w:t>’</w:t>
      </w:r>
      <w:r w:rsidR="0041689D">
        <w:rPr>
          <w:rFonts w:asciiTheme="majorHAnsi" w:hAnsiTheme="majorHAnsi" w:cstheme="majorHAnsi"/>
        </w:rPr>
        <w:t xml:space="preserve"> </w:t>
      </w:r>
      <w:r w:rsidR="006A53EA">
        <w:rPr>
          <w:rFonts w:asciiTheme="majorHAnsi" w:hAnsiTheme="majorHAnsi" w:cstheme="majorHAnsi"/>
        </w:rPr>
        <w:t xml:space="preserve">defined by </w:t>
      </w:r>
      <w:proofErr w:type="gramStart"/>
      <w:r w:rsidR="006A53EA">
        <w:rPr>
          <w:rFonts w:asciiTheme="majorHAnsi" w:hAnsiTheme="majorHAnsi" w:cstheme="majorHAnsi"/>
        </w:rPr>
        <w:t>a</w:t>
      </w:r>
      <w:r w:rsidR="00F27C2D">
        <w:rPr>
          <w:rFonts w:asciiTheme="majorHAnsi" w:hAnsiTheme="majorHAnsi" w:cstheme="majorHAnsi"/>
        </w:rPr>
        <w:t xml:space="preserve">  ‘</w:t>
      </w:r>
      <w:proofErr w:type="gramEnd"/>
      <w:r w:rsidR="00AC474E">
        <w:rPr>
          <w:rFonts w:asciiTheme="majorHAnsi" w:hAnsiTheme="majorHAnsi" w:cstheme="majorHAnsi"/>
        </w:rPr>
        <w:t xml:space="preserve">stiff upper lip’. </w:t>
      </w:r>
    </w:p>
    <w:p w14:paraId="36E351AF" w14:textId="77777777" w:rsidR="00E400F9" w:rsidRDefault="00E400F9" w:rsidP="00AC474E">
      <w:pPr>
        <w:spacing w:line="480" w:lineRule="auto"/>
        <w:jc w:val="both"/>
        <w:rPr>
          <w:rFonts w:asciiTheme="majorHAnsi" w:hAnsiTheme="majorHAnsi" w:cstheme="majorHAnsi"/>
        </w:rPr>
      </w:pPr>
    </w:p>
    <w:p w14:paraId="2FCD51F8" w14:textId="525FA482" w:rsidR="00AC474E" w:rsidRDefault="006A53EA" w:rsidP="00E400F9">
      <w:pPr>
        <w:spacing w:line="480" w:lineRule="auto"/>
        <w:jc w:val="both"/>
        <w:rPr>
          <w:rFonts w:asciiTheme="majorHAnsi" w:hAnsiTheme="majorHAnsi" w:cstheme="majorHAnsi"/>
        </w:rPr>
      </w:pPr>
      <w:r>
        <w:rPr>
          <w:rFonts w:asciiTheme="majorHAnsi" w:hAnsiTheme="majorHAnsi" w:cstheme="majorHAnsi"/>
        </w:rPr>
        <w:t>Performances of emotional n</w:t>
      </w:r>
      <w:r w:rsidR="00AC474E">
        <w:rPr>
          <w:rFonts w:asciiTheme="majorHAnsi" w:hAnsiTheme="majorHAnsi" w:cstheme="majorHAnsi"/>
        </w:rPr>
        <w:t>eutrality</w:t>
      </w:r>
      <w:r>
        <w:rPr>
          <w:rFonts w:asciiTheme="majorHAnsi" w:hAnsiTheme="majorHAnsi" w:cstheme="majorHAnsi"/>
        </w:rPr>
        <w:t xml:space="preserve"> have value within the field of death work in that </w:t>
      </w:r>
      <w:r w:rsidR="00BA3862">
        <w:rPr>
          <w:rFonts w:asciiTheme="majorHAnsi" w:hAnsiTheme="majorHAnsi" w:cstheme="majorHAnsi"/>
        </w:rPr>
        <w:t>they</w:t>
      </w:r>
      <w:r>
        <w:rPr>
          <w:rFonts w:asciiTheme="majorHAnsi" w:hAnsiTheme="majorHAnsi" w:cstheme="majorHAnsi"/>
        </w:rPr>
        <w:t xml:space="preserve"> afford funeral directors the capacity to offer comfort to the bereaved in the face of such extreme dirty work.</w:t>
      </w:r>
      <w:r w:rsidR="00E400F9">
        <w:rPr>
          <w:rFonts w:asciiTheme="majorHAnsi" w:hAnsiTheme="majorHAnsi" w:cstheme="majorHAnsi"/>
        </w:rPr>
        <w:t xml:space="preserve"> Yet, as Peter shares, this neutrality masks the dirt and hides the pain involved in dealing with the dead, both </w:t>
      </w:r>
      <w:r w:rsidR="003B3E19">
        <w:rPr>
          <w:rFonts w:asciiTheme="majorHAnsi" w:hAnsiTheme="majorHAnsi" w:cstheme="majorHAnsi"/>
        </w:rPr>
        <w:t>in the</w:t>
      </w:r>
      <w:r w:rsidR="00E400F9">
        <w:rPr>
          <w:rFonts w:asciiTheme="majorHAnsi" w:hAnsiTheme="majorHAnsi" w:cstheme="majorHAnsi"/>
        </w:rPr>
        <w:t xml:space="preserve"> face of working relations and in the written account offered here.</w:t>
      </w:r>
      <w:r w:rsidR="006D4875">
        <w:rPr>
          <w:rFonts w:asciiTheme="majorHAnsi" w:hAnsiTheme="majorHAnsi" w:cstheme="majorHAnsi"/>
        </w:rPr>
        <w:t xml:space="preserve"> He exhibits a tendency observed in respect of other extreme workers who</w:t>
      </w:r>
      <w:r w:rsidR="006D4875" w:rsidRPr="006D4875">
        <w:rPr>
          <w:rFonts w:asciiTheme="majorHAnsi" w:hAnsiTheme="majorHAnsi" w:cstheme="majorHAnsi"/>
        </w:rPr>
        <w:t xml:space="preserve"> prefer to ‘</w:t>
      </w:r>
      <w:r w:rsidR="006D4875" w:rsidRPr="003537E3">
        <w:rPr>
          <w:rFonts w:asciiTheme="majorHAnsi" w:hAnsiTheme="majorHAnsi" w:cstheme="majorHAnsi"/>
        </w:rPr>
        <w:t xml:space="preserve">downplay discourses that the public and </w:t>
      </w:r>
      <w:r w:rsidR="006D4875" w:rsidRPr="003537E3">
        <w:rPr>
          <w:rFonts w:asciiTheme="majorHAnsi" w:hAnsiTheme="majorHAnsi" w:cstheme="majorHAnsi"/>
        </w:rPr>
        <w:lastRenderedPageBreak/>
        <w:t>the media apply to them, preferring self-deprecating narratives of ‘it's just what we do' or ‘this is what we signed up for' (Granter et al., 2015:446).</w:t>
      </w:r>
      <w:r w:rsidR="00E400F9" w:rsidRPr="003537E3">
        <w:rPr>
          <w:rFonts w:asciiTheme="majorHAnsi" w:hAnsiTheme="majorHAnsi" w:cstheme="majorHAnsi"/>
        </w:rPr>
        <w:t xml:space="preserve"> His account effectively performs and maintains the emotional neutrality of his professional role. This capacity to perform neutrality in the face of extreme dirt</w:t>
      </w:r>
      <w:r w:rsidR="003537E3" w:rsidRPr="003537E3">
        <w:rPr>
          <w:rFonts w:asciiTheme="majorHAnsi" w:hAnsiTheme="majorHAnsi" w:cstheme="majorHAnsi"/>
        </w:rPr>
        <w:t>y</w:t>
      </w:r>
      <w:r w:rsidR="00E400F9" w:rsidRPr="003537E3">
        <w:rPr>
          <w:rFonts w:asciiTheme="majorHAnsi" w:hAnsiTheme="majorHAnsi" w:cstheme="majorHAnsi"/>
        </w:rPr>
        <w:t xml:space="preserve"> work is so enmeshed in the habitus</w:t>
      </w:r>
      <w:r w:rsidR="003B3E19">
        <w:rPr>
          <w:rFonts w:asciiTheme="majorHAnsi" w:hAnsiTheme="majorHAnsi" w:cstheme="majorHAnsi"/>
        </w:rPr>
        <w:t xml:space="preserve"> such that it becomes an unthinking guide to action resulting in</w:t>
      </w:r>
      <w:r w:rsidR="00E400F9" w:rsidRPr="003537E3">
        <w:rPr>
          <w:rFonts w:asciiTheme="majorHAnsi" w:hAnsiTheme="majorHAnsi" w:cstheme="majorHAnsi"/>
        </w:rPr>
        <w:t xml:space="preserve"> David naturally present</w:t>
      </w:r>
      <w:r w:rsidR="003B3E19">
        <w:rPr>
          <w:rFonts w:asciiTheme="majorHAnsi" w:hAnsiTheme="majorHAnsi" w:cstheme="majorHAnsi"/>
        </w:rPr>
        <w:t>ing</w:t>
      </w:r>
      <w:r w:rsidR="00E400F9" w:rsidRPr="003537E3">
        <w:rPr>
          <w:rFonts w:asciiTheme="majorHAnsi" w:hAnsiTheme="majorHAnsi" w:cstheme="majorHAnsi"/>
        </w:rPr>
        <w:t xml:space="preserve"> his experiences in such a way as to document </w:t>
      </w:r>
      <w:r w:rsidR="003B3E19">
        <w:rPr>
          <w:rFonts w:asciiTheme="majorHAnsi" w:hAnsiTheme="majorHAnsi" w:cstheme="majorHAnsi"/>
        </w:rPr>
        <w:t xml:space="preserve">and </w:t>
      </w:r>
      <w:r w:rsidR="00E400F9" w:rsidRPr="003537E3">
        <w:rPr>
          <w:rFonts w:asciiTheme="majorHAnsi" w:hAnsiTheme="majorHAnsi" w:cstheme="majorHAnsi"/>
        </w:rPr>
        <w:t xml:space="preserve">yet neutralise their impact. He is simultaneously recounting and comforting us as readers, or at least attempting to reduce the discomfort that we might otherwise feel with a </w:t>
      </w:r>
      <w:proofErr w:type="gramStart"/>
      <w:r w:rsidR="00E400F9" w:rsidRPr="003537E3">
        <w:rPr>
          <w:rFonts w:asciiTheme="majorHAnsi" w:hAnsiTheme="majorHAnsi" w:cstheme="majorHAnsi"/>
        </w:rPr>
        <w:t>more raw</w:t>
      </w:r>
      <w:proofErr w:type="gramEnd"/>
      <w:r w:rsidR="00E400F9" w:rsidRPr="003537E3">
        <w:rPr>
          <w:rFonts w:asciiTheme="majorHAnsi" w:hAnsiTheme="majorHAnsi" w:cstheme="majorHAnsi"/>
        </w:rPr>
        <w:t xml:space="preserve"> account</w:t>
      </w:r>
      <w:r w:rsidR="003B3E19">
        <w:rPr>
          <w:rFonts w:asciiTheme="majorHAnsi" w:hAnsiTheme="majorHAnsi" w:cstheme="majorHAnsi"/>
        </w:rPr>
        <w:t xml:space="preserve">: </w:t>
      </w:r>
      <w:r w:rsidR="006D4875" w:rsidRPr="003537E3">
        <w:rPr>
          <w:rFonts w:asciiTheme="majorHAnsi" w:hAnsiTheme="majorHAnsi" w:cstheme="majorHAnsi"/>
        </w:rPr>
        <w:t>as our agent of dirty work he seeks to maintain the boundaries between order and disorder, purity and dirt, life an</w:t>
      </w:r>
      <w:r w:rsidR="003537E3" w:rsidRPr="003537E3">
        <w:rPr>
          <w:rFonts w:asciiTheme="majorHAnsi" w:hAnsiTheme="majorHAnsi" w:cstheme="majorHAnsi"/>
        </w:rPr>
        <w:t>d</w:t>
      </w:r>
      <w:r w:rsidR="006D4875" w:rsidRPr="003537E3">
        <w:rPr>
          <w:rFonts w:asciiTheme="majorHAnsi" w:hAnsiTheme="majorHAnsi" w:cstheme="majorHAnsi"/>
        </w:rPr>
        <w:t xml:space="preserve"> death</w:t>
      </w:r>
      <w:r w:rsidR="00E400F9" w:rsidRPr="003537E3">
        <w:rPr>
          <w:rFonts w:asciiTheme="majorHAnsi" w:hAnsiTheme="majorHAnsi" w:cstheme="majorHAnsi"/>
        </w:rPr>
        <w:t>.</w:t>
      </w:r>
      <w:r w:rsidRPr="003537E3">
        <w:rPr>
          <w:rFonts w:asciiTheme="majorHAnsi" w:hAnsiTheme="majorHAnsi" w:cstheme="majorHAnsi"/>
        </w:rPr>
        <w:t xml:space="preserve"> </w:t>
      </w:r>
      <w:r w:rsidR="00BA3862">
        <w:rPr>
          <w:rFonts w:asciiTheme="majorHAnsi" w:hAnsiTheme="majorHAnsi" w:cstheme="majorHAnsi"/>
        </w:rPr>
        <w:t>The long</w:t>
      </w:r>
      <w:r w:rsidR="004A339A">
        <w:rPr>
          <w:rFonts w:asciiTheme="majorHAnsi" w:hAnsiTheme="majorHAnsi" w:cstheme="majorHAnsi"/>
        </w:rPr>
        <w:t>-</w:t>
      </w:r>
      <w:r w:rsidR="00BA3862">
        <w:rPr>
          <w:rFonts w:asciiTheme="majorHAnsi" w:hAnsiTheme="majorHAnsi" w:cstheme="majorHAnsi"/>
        </w:rPr>
        <w:t xml:space="preserve">term effects of </w:t>
      </w:r>
      <w:r w:rsidR="003537E3">
        <w:rPr>
          <w:rFonts w:asciiTheme="majorHAnsi" w:hAnsiTheme="majorHAnsi" w:cstheme="majorHAnsi"/>
        </w:rPr>
        <w:t xml:space="preserve">performing </w:t>
      </w:r>
      <w:r w:rsidR="00BA3862">
        <w:rPr>
          <w:rFonts w:asciiTheme="majorHAnsi" w:hAnsiTheme="majorHAnsi" w:cstheme="majorHAnsi"/>
        </w:rPr>
        <w:t>neutrality</w:t>
      </w:r>
      <w:r w:rsidR="003537E3">
        <w:rPr>
          <w:rFonts w:asciiTheme="majorHAnsi" w:hAnsiTheme="majorHAnsi" w:cstheme="majorHAnsi"/>
        </w:rPr>
        <w:t xml:space="preserve">; in maintaining </w:t>
      </w:r>
      <w:r w:rsidR="00BA3862">
        <w:rPr>
          <w:rFonts w:asciiTheme="majorHAnsi" w:hAnsiTheme="majorHAnsi" w:cstheme="majorHAnsi"/>
        </w:rPr>
        <w:t xml:space="preserve">a stiff upper lip </w:t>
      </w:r>
      <w:r w:rsidR="003537E3">
        <w:rPr>
          <w:rFonts w:asciiTheme="majorHAnsi" w:hAnsiTheme="majorHAnsi" w:cstheme="majorHAnsi"/>
        </w:rPr>
        <w:t xml:space="preserve">whilst experiencing </w:t>
      </w:r>
      <w:r w:rsidR="00BA3862">
        <w:rPr>
          <w:rFonts w:asciiTheme="majorHAnsi" w:hAnsiTheme="majorHAnsi" w:cstheme="majorHAnsi"/>
        </w:rPr>
        <w:t>pain</w:t>
      </w:r>
      <w:r w:rsidR="003537E3">
        <w:rPr>
          <w:rFonts w:asciiTheme="majorHAnsi" w:hAnsiTheme="majorHAnsi" w:cstheme="majorHAnsi"/>
        </w:rPr>
        <w:t>,</w:t>
      </w:r>
      <w:r w:rsidR="00BA3862">
        <w:rPr>
          <w:rFonts w:asciiTheme="majorHAnsi" w:hAnsiTheme="majorHAnsi" w:cstheme="majorHAnsi"/>
        </w:rPr>
        <w:t xml:space="preserve"> might usefully be considered in future research on </w:t>
      </w:r>
      <w:r w:rsidR="003537E3">
        <w:rPr>
          <w:rFonts w:asciiTheme="majorHAnsi" w:hAnsiTheme="majorHAnsi" w:cstheme="majorHAnsi"/>
        </w:rPr>
        <w:t>death workers’ journeys</w:t>
      </w:r>
      <w:r w:rsidR="004A339A">
        <w:rPr>
          <w:rFonts w:asciiTheme="majorHAnsi" w:hAnsiTheme="majorHAnsi" w:cstheme="majorHAnsi"/>
        </w:rPr>
        <w:t xml:space="preserve"> from lay person to professional state (Hughes, 1958)</w:t>
      </w:r>
      <w:r w:rsidR="00BA3862">
        <w:rPr>
          <w:rFonts w:asciiTheme="majorHAnsi" w:hAnsiTheme="majorHAnsi" w:cstheme="majorHAnsi"/>
        </w:rPr>
        <w:t xml:space="preserve">. </w:t>
      </w:r>
    </w:p>
    <w:p w14:paraId="604986B9" w14:textId="77777777" w:rsidR="004D39BF" w:rsidRPr="000C7C10" w:rsidRDefault="004D39BF" w:rsidP="00592796">
      <w:pPr>
        <w:spacing w:line="480" w:lineRule="auto"/>
        <w:jc w:val="both"/>
        <w:rPr>
          <w:rFonts w:asciiTheme="majorHAnsi" w:hAnsiTheme="majorHAnsi" w:cstheme="majorHAnsi"/>
        </w:rPr>
      </w:pPr>
    </w:p>
    <w:p w14:paraId="5E435BCA" w14:textId="41AFA28A" w:rsidR="00077829" w:rsidRPr="00911A55" w:rsidRDefault="009B1F00" w:rsidP="00592796">
      <w:pPr>
        <w:pStyle w:val="Heading2"/>
        <w:spacing w:line="480" w:lineRule="auto"/>
      </w:pPr>
      <w:r>
        <w:t>Peter</w:t>
      </w:r>
      <w:r w:rsidR="00911A55" w:rsidRPr="00911A55">
        <w:t xml:space="preserve">’s Account </w:t>
      </w:r>
    </w:p>
    <w:p w14:paraId="6632BEE0" w14:textId="7B1BD308" w:rsidR="00120661" w:rsidRDefault="00196114" w:rsidP="00592796">
      <w:pPr>
        <w:spacing w:line="480" w:lineRule="auto"/>
        <w:jc w:val="both"/>
        <w:rPr>
          <w:rFonts w:asciiTheme="majorHAnsi" w:hAnsiTheme="majorHAnsi" w:cstheme="majorHAnsi"/>
        </w:rPr>
      </w:pPr>
      <w:r>
        <w:rPr>
          <w:rFonts w:asciiTheme="majorHAnsi" w:hAnsiTheme="majorHAnsi" w:cstheme="majorHAnsi"/>
        </w:rPr>
        <w:t xml:space="preserve">I grew up right here in this funeral home. It was our family home </w:t>
      </w:r>
      <w:r w:rsidR="00EF5FF5">
        <w:rPr>
          <w:rFonts w:asciiTheme="majorHAnsi" w:hAnsiTheme="majorHAnsi" w:cstheme="majorHAnsi"/>
        </w:rPr>
        <w:t>until</w:t>
      </w:r>
      <w:r>
        <w:rPr>
          <w:rFonts w:asciiTheme="majorHAnsi" w:hAnsiTheme="majorHAnsi" w:cstheme="majorHAnsi"/>
        </w:rPr>
        <w:t xml:space="preserve"> 1999</w:t>
      </w:r>
      <w:r w:rsidR="00EF5FF5">
        <w:rPr>
          <w:rFonts w:asciiTheme="majorHAnsi" w:hAnsiTheme="majorHAnsi" w:cstheme="majorHAnsi"/>
        </w:rPr>
        <w:t xml:space="preserve">. </w:t>
      </w:r>
      <w:r w:rsidR="00A07C09" w:rsidRPr="000C7C10">
        <w:rPr>
          <w:rFonts w:asciiTheme="majorHAnsi" w:hAnsiTheme="majorHAnsi" w:cstheme="majorHAnsi"/>
        </w:rPr>
        <w:t xml:space="preserve"> </w:t>
      </w:r>
      <w:r w:rsidR="004D39BF" w:rsidRPr="000C7C10">
        <w:rPr>
          <w:rFonts w:asciiTheme="majorHAnsi" w:hAnsiTheme="majorHAnsi" w:cstheme="majorHAnsi"/>
        </w:rPr>
        <w:t>Wherever I went as a child, death was not far away. My father,</w:t>
      </w:r>
      <w:r>
        <w:rPr>
          <w:rFonts w:asciiTheme="majorHAnsi" w:hAnsiTheme="majorHAnsi" w:cstheme="majorHAnsi"/>
        </w:rPr>
        <w:t xml:space="preserve"> introduced</w:t>
      </w:r>
      <w:r w:rsidR="004D39BF" w:rsidRPr="000C7C10">
        <w:rPr>
          <w:rFonts w:asciiTheme="majorHAnsi" w:hAnsiTheme="majorHAnsi" w:cstheme="majorHAnsi"/>
        </w:rPr>
        <w:t xml:space="preserve"> me at an early age to many aspects of the funeral business. </w:t>
      </w:r>
      <w:r>
        <w:rPr>
          <w:rFonts w:asciiTheme="majorHAnsi" w:hAnsiTheme="majorHAnsi" w:cstheme="majorHAnsi"/>
        </w:rPr>
        <w:t xml:space="preserve">After school, at weekends and during holidays, I cleaned his workshop, tended the garden and cleaned cars. </w:t>
      </w:r>
      <w:r w:rsidR="004D39BF" w:rsidRPr="000C7C10">
        <w:rPr>
          <w:rFonts w:asciiTheme="majorHAnsi" w:hAnsiTheme="majorHAnsi" w:cstheme="majorHAnsi"/>
        </w:rPr>
        <w:t xml:space="preserve">He had endured a similar, but according to him, far more intense induction from my grandfather, so he clearly felt compelled to give me the same experience! </w:t>
      </w:r>
      <w:r>
        <w:rPr>
          <w:rFonts w:asciiTheme="majorHAnsi" w:hAnsiTheme="majorHAnsi" w:cstheme="majorHAnsi"/>
        </w:rPr>
        <w:t xml:space="preserve">I was </w:t>
      </w:r>
      <w:r w:rsidR="00A9635F">
        <w:rPr>
          <w:rFonts w:asciiTheme="majorHAnsi" w:hAnsiTheme="majorHAnsi" w:cstheme="majorHAnsi"/>
        </w:rPr>
        <w:t>fif</w:t>
      </w:r>
      <w:r w:rsidR="00EF5FF5">
        <w:rPr>
          <w:rFonts w:asciiTheme="majorHAnsi" w:hAnsiTheme="majorHAnsi" w:cstheme="majorHAnsi"/>
        </w:rPr>
        <w:t>t</w:t>
      </w:r>
      <w:r w:rsidR="00A9635F">
        <w:rPr>
          <w:rFonts w:asciiTheme="majorHAnsi" w:hAnsiTheme="majorHAnsi" w:cstheme="majorHAnsi"/>
        </w:rPr>
        <w:t>een</w:t>
      </w:r>
      <w:r w:rsidR="00EF5FF5">
        <w:rPr>
          <w:rFonts w:asciiTheme="majorHAnsi" w:hAnsiTheme="majorHAnsi" w:cstheme="majorHAnsi"/>
        </w:rPr>
        <w:t xml:space="preserve"> when</w:t>
      </w:r>
      <w:r w:rsidR="004D39BF" w:rsidRPr="000C7C10">
        <w:rPr>
          <w:rFonts w:asciiTheme="majorHAnsi" w:hAnsiTheme="majorHAnsi" w:cstheme="majorHAnsi"/>
        </w:rPr>
        <w:t xml:space="preserve"> I </w:t>
      </w:r>
      <w:r w:rsidR="00120661">
        <w:rPr>
          <w:rFonts w:asciiTheme="majorHAnsi" w:hAnsiTheme="majorHAnsi" w:cstheme="majorHAnsi"/>
        </w:rPr>
        <w:t xml:space="preserve">first </w:t>
      </w:r>
      <w:r w:rsidR="004D39BF" w:rsidRPr="000C7C10">
        <w:rPr>
          <w:rFonts w:asciiTheme="majorHAnsi" w:hAnsiTheme="majorHAnsi" w:cstheme="majorHAnsi"/>
        </w:rPr>
        <w:t xml:space="preserve">assisted him with </w:t>
      </w:r>
      <w:r w:rsidR="00120661">
        <w:rPr>
          <w:rFonts w:asciiTheme="majorHAnsi" w:hAnsiTheme="majorHAnsi" w:cstheme="majorHAnsi"/>
        </w:rPr>
        <w:t xml:space="preserve">the </w:t>
      </w:r>
      <w:r w:rsidR="004D39BF" w:rsidRPr="000C7C10">
        <w:rPr>
          <w:rFonts w:asciiTheme="majorHAnsi" w:hAnsiTheme="majorHAnsi" w:cstheme="majorHAnsi"/>
        </w:rPr>
        <w:t xml:space="preserve">collection of </w:t>
      </w:r>
      <w:r w:rsidR="00120661">
        <w:rPr>
          <w:rFonts w:asciiTheme="majorHAnsi" w:hAnsiTheme="majorHAnsi" w:cstheme="majorHAnsi"/>
        </w:rPr>
        <w:t>a body</w:t>
      </w:r>
      <w:r w:rsidR="00120661" w:rsidRPr="000C7C10">
        <w:rPr>
          <w:rFonts w:asciiTheme="majorHAnsi" w:hAnsiTheme="majorHAnsi" w:cstheme="majorHAnsi"/>
        </w:rPr>
        <w:t xml:space="preserve"> </w:t>
      </w:r>
      <w:r w:rsidR="004D39BF" w:rsidRPr="000C7C10">
        <w:rPr>
          <w:rFonts w:asciiTheme="majorHAnsi" w:hAnsiTheme="majorHAnsi" w:cstheme="majorHAnsi"/>
        </w:rPr>
        <w:t>from</w:t>
      </w:r>
      <w:r w:rsidR="00EF5FF5">
        <w:rPr>
          <w:rFonts w:asciiTheme="majorHAnsi" w:hAnsiTheme="majorHAnsi" w:cstheme="majorHAnsi"/>
        </w:rPr>
        <w:t xml:space="preserve"> a</w:t>
      </w:r>
      <w:r w:rsidR="004D39BF" w:rsidRPr="000C7C10">
        <w:rPr>
          <w:rFonts w:asciiTheme="majorHAnsi" w:hAnsiTheme="majorHAnsi" w:cstheme="majorHAnsi"/>
        </w:rPr>
        <w:t xml:space="preserve"> private nursing home</w:t>
      </w:r>
      <w:r w:rsidR="00120661">
        <w:rPr>
          <w:rFonts w:asciiTheme="majorHAnsi" w:hAnsiTheme="majorHAnsi" w:cstheme="majorHAnsi"/>
        </w:rPr>
        <w:t xml:space="preserve">. </w:t>
      </w:r>
    </w:p>
    <w:p w14:paraId="7A246FD5" w14:textId="641876D1" w:rsidR="001F3828" w:rsidRDefault="00EF5FF5" w:rsidP="00592796">
      <w:pPr>
        <w:spacing w:line="480" w:lineRule="auto"/>
        <w:jc w:val="both"/>
        <w:rPr>
          <w:rFonts w:asciiTheme="majorHAnsi" w:hAnsiTheme="majorHAnsi" w:cstheme="majorHAnsi"/>
        </w:rPr>
      </w:pPr>
      <w:r>
        <w:rPr>
          <w:rFonts w:asciiTheme="majorHAnsi" w:hAnsiTheme="majorHAnsi" w:cstheme="majorHAnsi"/>
        </w:rPr>
        <w:t>Removals</w:t>
      </w:r>
      <w:r w:rsidR="001F3828">
        <w:rPr>
          <w:rFonts w:asciiTheme="majorHAnsi" w:hAnsiTheme="majorHAnsi" w:cstheme="majorHAnsi"/>
        </w:rPr>
        <w:t xml:space="preserve"> from local nursing homes w</w:t>
      </w:r>
      <w:r>
        <w:rPr>
          <w:rFonts w:asciiTheme="majorHAnsi" w:hAnsiTheme="majorHAnsi" w:cstheme="majorHAnsi"/>
        </w:rPr>
        <w:t>ere</w:t>
      </w:r>
      <w:r w:rsidR="001F3828">
        <w:rPr>
          <w:rFonts w:asciiTheme="majorHAnsi" w:hAnsiTheme="majorHAnsi" w:cstheme="majorHAnsi"/>
        </w:rPr>
        <w:t xml:space="preserve"> viewed by my father as very much a routine part of the job. It was generally elderly people having died in an environment of care, not unlike a private hospital. The deceased had usually been ‘laid out’ by nursing </w:t>
      </w:r>
      <w:r w:rsidR="00B145E7">
        <w:rPr>
          <w:rFonts w:asciiTheme="majorHAnsi" w:hAnsiTheme="majorHAnsi" w:cstheme="majorHAnsi"/>
        </w:rPr>
        <w:t>staff, dressed</w:t>
      </w:r>
      <w:r w:rsidR="001F3828">
        <w:rPr>
          <w:rFonts w:asciiTheme="majorHAnsi" w:hAnsiTheme="majorHAnsi" w:cstheme="majorHAnsi"/>
        </w:rPr>
        <w:t xml:space="preserve"> in their own clothing or covered by a sheet. I have reflected a lot on these early experiences of the job recently, as my own </w:t>
      </w:r>
      <w:r w:rsidR="009B1F00">
        <w:rPr>
          <w:rFonts w:asciiTheme="majorHAnsi" w:hAnsiTheme="majorHAnsi" w:cstheme="majorHAnsi"/>
        </w:rPr>
        <w:t>sixteen</w:t>
      </w:r>
      <w:r w:rsidR="00951F8A">
        <w:rPr>
          <w:rFonts w:asciiTheme="majorHAnsi" w:hAnsiTheme="majorHAnsi" w:cstheme="majorHAnsi"/>
        </w:rPr>
        <w:t>-year-old</w:t>
      </w:r>
      <w:r w:rsidR="00120661">
        <w:rPr>
          <w:rFonts w:asciiTheme="majorHAnsi" w:hAnsiTheme="majorHAnsi" w:cstheme="majorHAnsi"/>
        </w:rPr>
        <w:t xml:space="preserve"> </w:t>
      </w:r>
      <w:r w:rsidR="001F3828">
        <w:rPr>
          <w:rFonts w:asciiTheme="majorHAnsi" w:hAnsiTheme="majorHAnsi" w:cstheme="majorHAnsi"/>
        </w:rPr>
        <w:t xml:space="preserve">son started to carry out </w:t>
      </w:r>
      <w:r w:rsidR="00120661">
        <w:rPr>
          <w:rFonts w:asciiTheme="majorHAnsi" w:hAnsiTheme="majorHAnsi" w:cstheme="majorHAnsi"/>
        </w:rPr>
        <w:t xml:space="preserve">similar types of </w:t>
      </w:r>
      <w:r w:rsidR="001F3828">
        <w:rPr>
          <w:rFonts w:asciiTheme="majorHAnsi" w:hAnsiTheme="majorHAnsi" w:cstheme="majorHAnsi"/>
        </w:rPr>
        <w:t xml:space="preserve">removals with me. </w:t>
      </w:r>
    </w:p>
    <w:p w14:paraId="47258A7D" w14:textId="3D5702EC" w:rsidR="00A07C09" w:rsidRPr="000C7C10" w:rsidRDefault="001F3828" w:rsidP="00592796">
      <w:pPr>
        <w:spacing w:line="480" w:lineRule="auto"/>
        <w:jc w:val="both"/>
        <w:rPr>
          <w:rFonts w:asciiTheme="majorHAnsi" w:hAnsiTheme="majorHAnsi" w:cstheme="majorHAnsi"/>
        </w:rPr>
      </w:pPr>
      <w:r>
        <w:rPr>
          <w:rFonts w:asciiTheme="majorHAnsi" w:hAnsiTheme="majorHAnsi" w:cstheme="majorHAnsi"/>
        </w:rPr>
        <w:lastRenderedPageBreak/>
        <w:t xml:space="preserve">My son, </w:t>
      </w:r>
      <w:r w:rsidR="00C07C51">
        <w:rPr>
          <w:rFonts w:asciiTheme="majorHAnsi" w:hAnsiTheme="majorHAnsi" w:cstheme="majorHAnsi"/>
        </w:rPr>
        <w:t xml:space="preserve">will be going </w:t>
      </w:r>
      <w:r>
        <w:rPr>
          <w:rFonts w:asciiTheme="majorHAnsi" w:hAnsiTheme="majorHAnsi" w:cstheme="majorHAnsi"/>
        </w:rPr>
        <w:t>off to University</w:t>
      </w:r>
      <w:r w:rsidR="00C07C51">
        <w:rPr>
          <w:rFonts w:asciiTheme="majorHAnsi" w:hAnsiTheme="majorHAnsi" w:cstheme="majorHAnsi"/>
        </w:rPr>
        <w:t xml:space="preserve"> soon,</w:t>
      </w:r>
      <w:r>
        <w:rPr>
          <w:rFonts w:asciiTheme="majorHAnsi" w:hAnsiTheme="majorHAnsi" w:cstheme="majorHAnsi"/>
        </w:rPr>
        <w:t xml:space="preserve"> to have a life outside of the business, as I did. U</w:t>
      </w:r>
      <w:r w:rsidR="004D39BF" w:rsidRPr="000C7C10">
        <w:rPr>
          <w:rFonts w:asciiTheme="majorHAnsi" w:hAnsiTheme="majorHAnsi" w:cstheme="majorHAnsi"/>
        </w:rPr>
        <w:t xml:space="preserve">nlike my father, I decided initially at least, that it would be beneficial </w:t>
      </w:r>
      <w:r w:rsidR="00951F8A">
        <w:rPr>
          <w:rFonts w:asciiTheme="majorHAnsi" w:hAnsiTheme="majorHAnsi" w:cstheme="majorHAnsi"/>
        </w:rPr>
        <w:t xml:space="preserve">for me </w:t>
      </w:r>
      <w:r w:rsidR="004D39BF" w:rsidRPr="000C7C10">
        <w:rPr>
          <w:rFonts w:asciiTheme="majorHAnsi" w:hAnsiTheme="majorHAnsi" w:cstheme="majorHAnsi"/>
        </w:rPr>
        <w:t>to get some life experience outside the family business</w:t>
      </w:r>
      <w:r w:rsidR="00951F8A">
        <w:rPr>
          <w:rFonts w:asciiTheme="majorHAnsi" w:hAnsiTheme="majorHAnsi" w:cstheme="majorHAnsi"/>
        </w:rPr>
        <w:t>.</w:t>
      </w:r>
      <w:r w:rsidR="004D39BF" w:rsidRPr="000C7C10">
        <w:rPr>
          <w:rFonts w:asciiTheme="majorHAnsi" w:hAnsiTheme="majorHAnsi" w:cstheme="majorHAnsi"/>
        </w:rPr>
        <w:t xml:space="preserve"> </w:t>
      </w:r>
      <w:r w:rsidR="00951F8A">
        <w:rPr>
          <w:rFonts w:asciiTheme="majorHAnsi" w:hAnsiTheme="majorHAnsi" w:cstheme="majorHAnsi"/>
        </w:rPr>
        <w:t xml:space="preserve">So, despite being surrounded by death, bodies and the family business for the first 18 years of my life, I </w:t>
      </w:r>
      <w:r w:rsidR="004D39BF" w:rsidRPr="000C7C10">
        <w:rPr>
          <w:rFonts w:asciiTheme="majorHAnsi" w:hAnsiTheme="majorHAnsi" w:cstheme="majorHAnsi"/>
        </w:rPr>
        <w:t xml:space="preserve">moved away </w:t>
      </w:r>
      <w:r w:rsidR="00951F8A">
        <w:rPr>
          <w:rFonts w:asciiTheme="majorHAnsi" w:hAnsiTheme="majorHAnsi" w:cstheme="majorHAnsi"/>
        </w:rPr>
        <w:t>to work in a</w:t>
      </w:r>
      <w:r w:rsidR="004D39BF" w:rsidRPr="000C7C10">
        <w:rPr>
          <w:rFonts w:asciiTheme="majorHAnsi" w:hAnsiTheme="majorHAnsi" w:cstheme="majorHAnsi"/>
        </w:rPr>
        <w:t xml:space="preserve"> financial services PLC for almost 10 years.</w:t>
      </w:r>
      <w:r w:rsidR="00951F8A">
        <w:rPr>
          <w:rFonts w:asciiTheme="majorHAnsi" w:hAnsiTheme="majorHAnsi" w:cstheme="majorHAnsi"/>
        </w:rPr>
        <w:t xml:space="preserve"> I did really well for myself but then my uncle retired and my cousin, over a few beers, asked if I would come back to the family business. Dad and his brothers did not put any pressure on any of us to carry the business on, but it was family pride</w:t>
      </w:r>
      <w:r w:rsidR="00EF5FF5">
        <w:rPr>
          <w:rFonts w:asciiTheme="majorHAnsi" w:hAnsiTheme="majorHAnsi" w:cstheme="majorHAnsi"/>
        </w:rPr>
        <w:t>,</w:t>
      </w:r>
      <w:r w:rsidR="00951F8A">
        <w:rPr>
          <w:rFonts w:asciiTheme="majorHAnsi" w:hAnsiTheme="majorHAnsi" w:cstheme="majorHAnsi"/>
        </w:rPr>
        <w:t xml:space="preserve"> I think. All the work our grand</w:t>
      </w:r>
      <w:r w:rsidR="00A9635F">
        <w:rPr>
          <w:rFonts w:asciiTheme="majorHAnsi" w:hAnsiTheme="majorHAnsi" w:cstheme="majorHAnsi"/>
        </w:rPr>
        <w:t>f</w:t>
      </w:r>
      <w:r w:rsidR="00951F8A">
        <w:rPr>
          <w:rFonts w:asciiTheme="majorHAnsi" w:hAnsiTheme="majorHAnsi" w:cstheme="majorHAnsi"/>
        </w:rPr>
        <w:t xml:space="preserve">ather and fathers had done to build it up. It is a good business. It was a decision that came from the heart. The heart said ‘would you want to drive past </w:t>
      </w:r>
      <w:r w:rsidR="00EF5FF5">
        <w:rPr>
          <w:rFonts w:asciiTheme="majorHAnsi" w:hAnsiTheme="majorHAnsi" w:cstheme="majorHAnsi"/>
        </w:rPr>
        <w:t xml:space="preserve">with </w:t>
      </w:r>
      <w:r w:rsidR="00951F8A">
        <w:rPr>
          <w:rFonts w:asciiTheme="majorHAnsi" w:hAnsiTheme="majorHAnsi" w:cstheme="majorHAnsi"/>
        </w:rPr>
        <w:t xml:space="preserve">the Co-op running it?’ I felt quite strongly that we should continue the family tradition into its third generation. </w:t>
      </w:r>
      <w:r w:rsidR="00524B35">
        <w:rPr>
          <w:rFonts w:asciiTheme="majorHAnsi" w:hAnsiTheme="majorHAnsi" w:cstheme="majorHAnsi"/>
        </w:rPr>
        <w:t xml:space="preserve"> Whether my children, nieces and nephews might take our family business into its fourth generation will be their choice.</w:t>
      </w:r>
    </w:p>
    <w:p w14:paraId="31AA2A9E" w14:textId="05ACFC52" w:rsidR="00A07C09" w:rsidRPr="000C7C10" w:rsidRDefault="004D39BF" w:rsidP="00592796">
      <w:pPr>
        <w:spacing w:line="480" w:lineRule="auto"/>
        <w:jc w:val="both"/>
        <w:rPr>
          <w:rFonts w:asciiTheme="majorHAnsi" w:hAnsiTheme="majorHAnsi" w:cstheme="majorHAnsi"/>
        </w:rPr>
      </w:pPr>
      <w:r w:rsidRPr="000C7C10">
        <w:rPr>
          <w:rFonts w:asciiTheme="majorHAnsi" w:hAnsiTheme="majorHAnsi" w:cstheme="majorHAnsi"/>
        </w:rPr>
        <w:t>Returning from a corporate environment</w:t>
      </w:r>
      <w:r w:rsidR="00A07C09" w:rsidRPr="000C7C10">
        <w:rPr>
          <w:rFonts w:asciiTheme="majorHAnsi" w:hAnsiTheme="majorHAnsi" w:cstheme="majorHAnsi"/>
        </w:rPr>
        <w:t>,</w:t>
      </w:r>
      <w:r w:rsidRPr="000C7C10">
        <w:rPr>
          <w:rFonts w:asciiTheme="majorHAnsi" w:hAnsiTheme="majorHAnsi" w:cstheme="majorHAnsi"/>
        </w:rPr>
        <w:t xml:space="preserve"> and a company with an entire department devoted to training, </w:t>
      </w:r>
      <w:r w:rsidR="00A9635F">
        <w:rPr>
          <w:rFonts w:asciiTheme="majorHAnsi" w:hAnsiTheme="majorHAnsi" w:cstheme="majorHAnsi"/>
        </w:rPr>
        <w:t xml:space="preserve">I was shocked at just how </w:t>
      </w:r>
      <w:r w:rsidRPr="000C7C10">
        <w:rPr>
          <w:rFonts w:asciiTheme="majorHAnsi" w:hAnsiTheme="majorHAnsi" w:cstheme="majorHAnsi"/>
        </w:rPr>
        <w:t>‘hands on’</w:t>
      </w:r>
      <w:r w:rsidR="00A9635F">
        <w:rPr>
          <w:rFonts w:asciiTheme="majorHAnsi" w:hAnsiTheme="majorHAnsi" w:cstheme="majorHAnsi"/>
        </w:rPr>
        <w:t xml:space="preserve"> my re-integration into funeral work was. </w:t>
      </w:r>
      <w:r w:rsidRPr="000C7C10">
        <w:rPr>
          <w:rFonts w:asciiTheme="majorHAnsi" w:hAnsiTheme="majorHAnsi" w:cstheme="majorHAnsi"/>
        </w:rPr>
        <w:t xml:space="preserve"> This</w:t>
      </w:r>
      <w:r w:rsidR="00B44A3D" w:rsidRPr="000C7C10">
        <w:rPr>
          <w:rFonts w:asciiTheme="majorHAnsi" w:hAnsiTheme="majorHAnsi" w:cstheme="majorHAnsi"/>
        </w:rPr>
        <w:t xml:space="preserve"> is</w:t>
      </w:r>
      <w:r w:rsidRPr="000C7C10">
        <w:rPr>
          <w:rFonts w:asciiTheme="majorHAnsi" w:hAnsiTheme="majorHAnsi" w:cstheme="majorHAnsi"/>
        </w:rPr>
        <w:t xml:space="preserve"> certainly not untypical in the funeral profession, but never the less, </w:t>
      </w:r>
      <w:r w:rsidR="00A9635F">
        <w:rPr>
          <w:rFonts w:asciiTheme="majorHAnsi" w:hAnsiTheme="majorHAnsi" w:cstheme="majorHAnsi"/>
        </w:rPr>
        <w:t xml:space="preserve">it </w:t>
      </w:r>
      <w:r w:rsidRPr="000C7C10">
        <w:rPr>
          <w:rFonts w:asciiTheme="majorHAnsi" w:hAnsiTheme="majorHAnsi" w:cstheme="majorHAnsi"/>
        </w:rPr>
        <w:t xml:space="preserve">felt a little bit ‘sink or swim’. </w:t>
      </w:r>
      <w:r w:rsidR="00A9635F">
        <w:rPr>
          <w:rFonts w:asciiTheme="majorHAnsi" w:hAnsiTheme="majorHAnsi" w:cstheme="majorHAnsi"/>
        </w:rPr>
        <w:t>My father and my uncle would say:</w:t>
      </w:r>
      <w:r w:rsidRPr="000C7C10">
        <w:rPr>
          <w:rFonts w:asciiTheme="majorHAnsi" w:hAnsiTheme="majorHAnsi" w:cstheme="majorHAnsi"/>
        </w:rPr>
        <w:t xml:space="preserve"> ‘Don’t worry, you have the right surname</w:t>
      </w:r>
      <w:r w:rsidR="00EF5FF5">
        <w:rPr>
          <w:rFonts w:asciiTheme="majorHAnsi" w:hAnsiTheme="majorHAnsi" w:cstheme="majorHAnsi"/>
        </w:rPr>
        <w:t>’</w:t>
      </w:r>
      <w:r w:rsidRPr="000C7C10">
        <w:rPr>
          <w:rFonts w:asciiTheme="majorHAnsi" w:hAnsiTheme="majorHAnsi" w:cstheme="majorHAnsi"/>
        </w:rPr>
        <w:t xml:space="preserve"> and </w:t>
      </w:r>
      <w:r w:rsidR="00EF5FF5">
        <w:rPr>
          <w:rFonts w:asciiTheme="majorHAnsi" w:hAnsiTheme="majorHAnsi" w:cstheme="majorHAnsi"/>
        </w:rPr>
        <w:t>‘Y</w:t>
      </w:r>
      <w:r w:rsidRPr="000C7C10">
        <w:rPr>
          <w:rFonts w:asciiTheme="majorHAnsi" w:hAnsiTheme="majorHAnsi" w:cstheme="majorHAnsi"/>
        </w:rPr>
        <w:t>ou’ll know more than they do</w:t>
      </w:r>
      <w:r w:rsidR="00A9635F">
        <w:rPr>
          <w:rFonts w:asciiTheme="majorHAnsi" w:hAnsiTheme="majorHAnsi" w:cstheme="majorHAnsi"/>
        </w:rPr>
        <w:t>.</w:t>
      </w:r>
      <w:r w:rsidRPr="000C7C10">
        <w:rPr>
          <w:rFonts w:asciiTheme="majorHAnsi" w:hAnsiTheme="majorHAnsi" w:cstheme="majorHAnsi"/>
        </w:rPr>
        <w:t>’</w:t>
      </w:r>
      <w:r w:rsidR="00A9635F">
        <w:rPr>
          <w:rFonts w:asciiTheme="majorHAnsi" w:hAnsiTheme="majorHAnsi" w:cstheme="majorHAnsi"/>
        </w:rPr>
        <w:t xml:space="preserve"> Of course, this was</w:t>
      </w:r>
      <w:r w:rsidRPr="000C7C10">
        <w:rPr>
          <w:rFonts w:asciiTheme="majorHAnsi" w:hAnsiTheme="majorHAnsi" w:cstheme="majorHAnsi"/>
        </w:rPr>
        <w:t xml:space="preserve"> meant to re-assure me </w:t>
      </w:r>
      <w:r w:rsidR="00A52B4F">
        <w:rPr>
          <w:rFonts w:asciiTheme="majorHAnsi" w:hAnsiTheme="majorHAnsi" w:cstheme="majorHAnsi"/>
        </w:rPr>
        <w:t xml:space="preserve">but </w:t>
      </w:r>
      <w:r w:rsidR="009B1F00">
        <w:rPr>
          <w:rFonts w:asciiTheme="majorHAnsi" w:hAnsiTheme="majorHAnsi" w:cstheme="majorHAnsi"/>
        </w:rPr>
        <w:t xml:space="preserve">people </w:t>
      </w:r>
      <w:r w:rsidR="00A52B4F">
        <w:rPr>
          <w:rFonts w:asciiTheme="majorHAnsi" w:hAnsiTheme="majorHAnsi" w:cstheme="majorHAnsi"/>
        </w:rPr>
        <w:t xml:space="preserve">and families are complex and can be very difficult to handle in times of grief. </w:t>
      </w:r>
    </w:p>
    <w:p w14:paraId="68B1E690" w14:textId="52DD7337" w:rsidR="005A1D9C" w:rsidRDefault="00A52B4F" w:rsidP="005A1D9C">
      <w:pPr>
        <w:spacing w:line="480" w:lineRule="auto"/>
        <w:jc w:val="both"/>
        <w:rPr>
          <w:rFonts w:asciiTheme="majorHAnsi" w:hAnsiTheme="majorHAnsi" w:cstheme="majorHAnsi"/>
        </w:rPr>
      </w:pPr>
      <w:r>
        <w:rPr>
          <w:rFonts w:asciiTheme="majorHAnsi" w:hAnsiTheme="majorHAnsi" w:cstheme="majorHAnsi"/>
        </w:rPr>
        <w:t>I survived this</w:t>
      </w:r>
      <w:r w:rsidR="004D39BF" w:rsidRPr="000C7C10">
        <w:rPr>
          <w:rFonts w:asciiTheme="majorHAnsi" w:hAnsiTheme="majorHAnsi" w:cstheme="majorHAnsi"/>
        </w:rPr>
        <w:t xml:space="preserve"> early baptism of fire and manag</w:t>
      </w:r>
      <w:r>
        <w:rPr>
          <w:rFonts w:asciiTheme="majorHAnsi" w:hAnsiTheme="majorHAnsi" w:cstheme="majorHAnsi"/>
        </w:rPr>
        <w:t>ed</w:t>
      </w:r>
      <w:r w:rsidR="004D39BF" w:rsidRPr="000C7C10">
        <w:rPr>
          <w:rFonts w:asciiTheme="majorHAnsi" w:hAnsiTheme="majorHAnsi" w:cstheme="majorHAnsi"/>
        </w:rPr>
        <w:t xml:space="preserve"> to keep the family name in tact during my early weeks</w:t>
      </w:r>
      <w:r>
        <w:rPr>
          <w:rFonts w:asciiTheme="majorHAnsi" w:hAnsiTheme="majorHAnsi" w:cstheme="majorHAnsi"/>
        </w:rPr>
        <w:t xml:space="preserve">. However, it was not long until </w:t>
      </w:r>
      <w:r w:rsidR="004D39BF" w:rsidRPr="000C7C10">
        <w:rPr>
          <w:rFonts w:asciiTheme="majorHAnsi" w:hAnsiTheme="majorHAnsi" w:cstheme="majorHAnsi"/>
        </w:rPr>
        <w:t>I was introduced to the ‘On call’ rota</w:t>
      </w:r>
      <w:r>
        <w:rPr>
          <w:rFonts w:asciiTheme="majorHAnsi" w:hAnsiTheme="majorHAnsi" w:cstheme="majorHAnsi"/>
        </w:rPr>
        <w:t>.  It quickly became apparent that this was a</w:t>
      </w:r>
      <w:r w:rsidR="004D39BF" w:rsidRPr="000C7C10">
        <w:rPr>
          <w:rFonts w:asciiTheme="majorHAnsi" w:hAnsiTheme="majorHAnsi" w:cstheme="majorHAnsi"/>
        </w:rPr>
        <w:t xml:space="preserve"> 24/7 profession</w:t>
      </w:r>
      <w:r>
        <w:rPr>
          <w:rFonts w:asciiTheme="majorHAnsi" w:hAnsiTheme="majorHAnsi" w:cstheme="majorHAnsi"/>
        </w:rPr>
        <w:t xml:space="preserve">. </w:t>
      </w:r>
      <w:r w:rsidR="004D39BF" w:rsidRPr="000C7C10">
        <w:rPr>
          <w:rFonts w:asciiTheme="majorHAnsi" w:hAnsiTheme="majorHAnsi" w:cstheme="majorHAnsi"/>
        </w:rPr>
        <w:t xml:space="preserve"> </w:t>
      </w:r>
      <w:r w:rsidR="00524B35">
        <w:rPr>
          <w:rFonts w:asciiTheme="majorHAnsi" w:hAnsiTheme="majorHAnsi" w:cstheme="majorHAnsi"/>
        </w:rPr>
        <w:t>Deaths occur in every circumstance and at any time of the day or night, and so we are available to attend whenever we are required.</w:t>
      </w:r>
      <w:r>
        <w:rPr>
          <w:rFonts w:asciiTheme="majorHAnsi" w:hAnsiTheme="majorHAnsi" w:cstheme="majorHAnsi"/>
        </w:rPr>
        <w:t xml:space="preserve"> Not all funeral directors offer this level of service but we always have and always will do. </w:t>
      </w:r>
      <w:r w:rsidR="003537E3">
        <w:rPr>
          <w:rFonts w:asciiTheme="majorHAnsi" w:hAnsiTheme="majorHAnsi" w:cstheme="majorHAnsi"/>
        </w:rPr>
        <w:t>Some of</w:t>
      </w:r>
      <w:r w:rsidR="005A1D9C">
        <w:rPr>
          <w:rFonts w:asciiTheme="majorHAnsi" w:hAnsiTheme="majorHAnsi" w:cstheme="majorHAnsi"/>
        </w:rPr>
        <w:t xml:space="preserve"> the 24/7 type work we do is on behalf of HM Coroner in our locality. </w:t>
      </w:r>
      <w:r w:rsidR="005A1D9C" w:rsidRPr="000C7C10">
        <w:rPr>
          <w:rFonts w:asciiTheme="majorHAnsi" w:hAnsiTheme="majorHAnsi" w:cstheme="majorHAnsi"/>
        </w:rPr>
        <w:t xml:space="preserve">Not all funeral directors hold </w:t>
      </w:r>
      <w:r w:rsidR="009B1F00">
        <w:rPr>
          <w:rFonts w:asciiTheme="majorHAnsi" w:hAnsiTheme="majorHAnsi" w:cstheme="majorHAnsi"/>
        </w:rPr>
        <w:t>a</w:t>
      </w:r>
      <w:r w:rsidR="005A1D9C" w:rsidRPr="000C7C10">
        <w:rPr>
          <w:rFonts w:asciiTheme="majorHAnsi" w:hAnsiTheme="majorHAnsi" w:cstheme="majorHAnsi"/>
        </w:rPr>
        <w:t xml:space="preserve"> Coroner’s contract but it is a service we have been proud to provided continually since 1958. Working on behalf of HM Coroner means working alongside the Ambulance and Police Emergency Services on sudden and unforeseen deaths including </w:t>
      </w:r>
      <w:r w:rsidR="005A1D9C" w:rsidRPr="000C7C10">
        <w:rPr>
          <w:rFonts w:asciiTheme="majorHAnsi" w:hAnsiTheme="majorHAnsi" w:cstheme="majorHAnsi"/>
        </w:rPr>
        <w:lastRenderedPageBreak/>
        <w:t xml:space="preserve">suicides, road traffic accidents, industrial accidents and those that occur in prisons. This work requires us to </w:t>
      </w:r>
      <w:r w:rsidR="005A1D9C">
        <w:rPr>
          <w:rFonts w:asciiTheme="majorHAnsi" w:hAnsiTheme="majorHAnsi" w:cstheme="majorHAnsi"/>
        </w:rPr>
        <w:t>respond on scene within an hour of being informed. We are there to take responsibility for both physically removing the body from the scene</w:t>
      </w:r>
      <w:r w:rsidR="005A1D9C" w:rsidRPr="000C7C10">
        <w:rPr>
          <w:rFonts w:asciiTheme="majorHAnsi" w:hAnsiTheme="majorHAnsi" w:cstheme="majorHAnsi"/>
        </w:rPr>
        <w:t xml:space="preserve"> and transport</w:t>
      </w:r>
      <w:r w:rsidR="00EF5FF5">
        <w:rPr>
          <w:rFonts w:asciiTheme="majorHAnsi" w:hAnsiTheme="majorHAnsi" w:cstheme="majorHAnsi"/>
        </w:rPr>
        <w:t>ing</w:t>
      </w:r>
      <w:r w:rsidR="005A1D9C" w:rsidRPr="000C7C10">
        <w:rPr>
          <w:rFonts w:asciiTheme="majorHAnsi" w:hAnsiTheme="majorHAnsi" w:cstheme="majorHAnsi"/>
        </w:rPr>
        <w:t xml:space="preserve"> the deceased </w:t>
      </w:r>
      <w:r w:rsidR="005A1D9C">
        <w:rPr>
          <w:rFonts w:asciiTheme="majorHAnsi" w:hAnsiTheme="majorHAnsi" w:cstheme="majorHAnsi"/>
        </w:rPr>
        <w:t xml:space="preserve">either to the mortuary or back to our facility, depending on the nature of the situation. On scene we </w:t>
      </w:r>
      <w:r w:rsidR="009B1F00">
        <w:rPr>
          <w:rFonts w:asciiTheme="majorHAnsi" w:hAnsiTheme="majorHAnsi" w:cstheme="majorHAnsi"/>
        </w:rPr>
        <w:t>often need to</w:t>
      </w:r>
      <w:r w:rsidR="005A1D9C">
        <w:rPr>
          <w:rFonts w:asciiTheme="majorHAnsi" w:hAnsiTheme="majorHAnsi" w:cstheme="majorHAnsi"/>
        </w:rPr>
        <w:t xml:space="preserve"> </w:t>
      </w:r>
      <w:r w:rsidR="005A1D9C" w:rsidRPr="000C7C10">
        <w:rPr>
          <w:rFonts w:asciiTheme="majorHAnsi" w:hAnsiTheme="majorHAnsi" w:cstheme="majorHAnsi"/>
        </w:rPr>
        <w:t>help reassure and gently advise the relatives who are left behind.  Some of the most harrowing and difficult situations I have faced have been working on behalf of HM Coroner</w:t>
      </w:r>
      <w:r w:rsidR="00EF5FF5">
        <w:rPr>
          <w:rFonts w:asciiTheme="majorHAnsi" w:hAnsiTheme="majorHAnsi" w:cstheme="majorHAnsi"/>
        </w:rPr>
        <w:t>.</w:t>
      </w:r>
    </w:p>
    <w:p w14:paraId="79A790F1" w14:textId="361DD407" w:rsidR="00AE2F2F" w:rsidRDefault="005A1D9C" w:rsidP="00592796">
      <w:pPr>
        <w:spacing w:line="480" w:lineRule="auto"/>
        <w:jc w:val="both"/>
        <w:rPr>
          <w:rFonts w:asciiTheme="majorHAnsi" w:hAnsiTheme="majorHAnsi" w:cstheme="majorHAnsi"/>
        </w:rPr>
      </w:pPr>
      <w:r w:rsidRPr="000C7C10">
        <w:rPr>
          <w:rFonts w:asciiTheme="majorHAnsi" w:hAnsiTheme="majorHAnsi" w:cstheme="majorHAnsi"/>
        </w:rPr>
        <w:t xml:space="preserve">I remember going out on my first suicide, to see a young beautiful girl lying in a car having been poisoned by carbon monoxide fumes. I can still picture her today and remember thinking what could possibly have brought her to take her own life? </w:t>
      </w:r>
      <w:r>
        <w:rPr>
          <w:rFonts w:asciiTheme="majorHAnsi" w:hAnsiTheme="majorHAnsi" w:cstheme="majorHAnsi"/>
        </w:rPr>
        <w:t xml:space="preserve">It really had an effect on me. </w:t>
      </w:r>
      <w:r w:rsidRPr="000C7C10">
        <w:rPr>
          <w:rFonts w:asciiTheme="majorHAnsi" w:hAnsiTheme="majorHAnsi" w:cstheme="majorHAnsi"/>
        </w:rPr>
        <w:t xml:space="preserve"> </w:t>
      </w:r>
      <w:r>
        <w:rPr>
          <w:rFonts w:asciiTheme="majorHAnsi" w:hAnsiTheme="majorHAnsi" w:cstheme="majorHAnsi"/>
        </w:rPr>
        <w:t>Another more recent example</w:t>
      </w:r>
      <w:r w:rsidR="00AE2F2F">
        <w:rPr>
          <w:rFonts w:asciiTheme="majorHAnsi" w:hAnsiTheme="majorHAnsi" w:cstheme="majorHAnsi"/>
        </w:rPr>
        <w:t>,</w:t>
      </w:r>
      <w:r>
        <w:rPr>
          <w:rFonts w:asciiTheme="majorHAnsi" w:hAnsiTheme="majorHAnsi" w:cstheme="majorHAnsi"/>
        </w:rPr>
        <w:t xml:space="preserve"> was </w:t>
      </w:r>
      <w:r w:rsidR="009B1F00">
        <w:rPr>
          <w:rFonts w:asciiTheme="majorHAnsi" w:hAnsiTheme="majorHAnsi" w:cstheme="majorHAnsi"/>
        </w:rPr>
        <w:t>someone</w:t>
      </w:r>
      <w:r>
        <w:rPr>
          <w:rFonts w:asciiTheme="majorHAnsi" w:hAnsiTheme="majorHAnsi" w:cstheme="majorHAnsi"/>
        </w:rPr>
        <w:t xml:space="preserve"> who set himself alight. Burning flesh is one of the worst. It was one of the worst Coroner’s situations I have ever seen, and we see lots of different things. They do stick in your mind. </w:t>
      </w:r>
      <w:r w:rsidR="00AE2F2F">
        <w:rPr>
          <w:rFonts w:asciiTheme="majorHAnsi" w:hAnsiTheme="majorHAnsi" w:cstheme="majorHAnsi"/>
        </w:rPr>
        <w:t xml:space="preserve">Like child deaths, a little girl dying of meningitis at five years-old, sudden death syndrome, still births. We have to deal with very difficult situations but there is no real </w:t>
      </w:r>
      <w:r w:rsidR="009B1F00">
        <w:rPr>
          <w:rFonts w:asciiTheme="majorHAnsi" w:hAnsiTheme="majorHAnsi" w:cstheme="majorHAnsi"/>
        </w:rPr>
        <w:t xml:space="preserve">training </w:t>
      </w:r>
      <w:r w:rsidR="009B1F00" w:rsidRPr="000C7C10">
        <w:rPr>
          <w:rFonts w:asciiTheme="majorHAnsi" w:hAnsiTheme="majorHAnsi" w:cstheme="majorHAnsi"/>
        </w:rPr>
        <w:t>given</w:t>
      </w:r>
      <w:r w:rsidR="00524B35">
        <w:rPr>
          <w:rFonts w:asciiTheme="majorHAnsi" w:hAnsiTheme="majorHAnsi" w:cstheme="majorHAnsi"/>
        </w:rPr>
        <w:t xml:space="preserve"> </w:t>
      </w:r>
      <w:r w:rsidR="00AE2F2F">
        <w:rPr>
          <w:rFonts w:asciiTheme="majorHAnsi" w:hAnsiTheme="majorHAnsi" w:cstheme="majorHAnsi"/>
        </w:rPr>
        <w:t>o</w:t>
      </w:r>
      <w:r w:rsidR="00524B35">
        <w:rPr>
          <w:rFonts w:asciiTheme="majorHAnsi" w:hAnsiTheme="majorHAnsi" w:cstheme="majorHAnsi"/>
        </w:rPr>
        <w:t>n any of these aspects of the work</w:t>
      </w:r>
      <w:r w:rsidR="004D39BF" w:rsidRPr="000C7C10">
        <w:rPr>
          <w:rFonts w:asciiTheme="majorHAnsi" w:hAnsiTheme="majorHAnsi" w:cstheme="majorHAnsi"/>
        </w:rPr>
        <w:t>, other than ‘watch what I do’</w:t>
      </w:r>
      <w:r w:rsidR="009B1F00">
        <w:rPr>
          <w:rFonts w:asciiTheme="majorHAnsi" w:hAnsiTheme="majorHAnsi" w:cstheme="majorHAnsi"/>
        </w:rPr>
        <w:t xml:space="preserve">. </w:t>
      </w:r>
    </w:p>
    <w:p w14:paraId="087763B8" w14:textId="6FE3A28F" w:rsidR="00A07C09" w:rsidRDefault="00524B35" w:rsidP="00592796">
      <w:pPr>
        <w:spacing w:line="480" w:lineRule="auto"/>
        <w:jc w:val="both"/>
        <w:rPr>
          <w:rFonts w:asciiTheme="majorHAnsi" w:hAnsiTheme="majorHAnsi" w:cstheme="majorHAnsi"/>
        </w:rPr>
      </w:pPr>
      <w:r>
        <w:rPr>
          <w:rFonts w:asciiTheme="majorHAnsi" w:hAnsiTheme="majorHAnsi" w:cstheme="majorHAnsi"/>
        </w:rPr>
        <w:t>Over</w:t>
      </w:r>
      <w:r w:rsidR="009B1F00">
        <w:rPr>
          <w:rFonts w:asciiTheme="majorHAnsi" w:hAnsiTheme="majorHAnsi" w:cstheme="majorHAnsi"/>
        </w:rPr>
        <w:t xml:space="preserve"> </w:t>
      </w:r>
      <w:r>
        <w:rPr>
          <w:rFonts w:asciiTheme="majorHAnsi" w:hAnsiTheme="majorHAnsi" w:cstheme="majorHAnsi"/>
        </w:rPr>
        <w:t>time I have developed my own very practical ways of coping with what we have to do</w:t>
      </w:r>
      <w:r w:rsidR="00AE2F2F">
        <w:rPr>
          <w:rFonts w:asciiTheme="majorHAnsi" w:hAnsiTheme="majorHAnsi" w:cstheme="majorHAnsi"/>
        </w:rPr>
        <w:t xml:space="preserve">. </w:t>
      </w:r>
      <w:r>
        <w:rPr>
          <w:rFonts w:asciiTheme="majorHAnsi" w:hAnsiTheme="majorHAnsi" w:cstheme="majorHAnsi"/>
        </w:rPr>
        <w:t xml:space="preserve">For example, when a body has remained undiscovered for a few days one of the worst things is the smell. To help with this, I now carry a pot of Vicks </w:t>
      </w:r>
      <w:proofErr w:type="spellStart"/>
      <w:r>
        <w:rPr>
          <w:rFonts w:asciiTheme="majorHAnsi" w:hAnsiTheme="majorHAnsi" w:cstheme="majorHAnsi"/>
        </w:rPr>
        <w:t>Vapourub</w:t>
      </w:r>
      <w:proofErr w:type="spellEnd"/>
      <w:r>
        <w:rPr>
          <w:rFonts w:asciiTheme="majorHAnsi" w:hAnsiTheme="majorHAnsi" w:cstheme="majorHAnsi"/>
        </w:rPr>
        <w:t xml:space="preserve"> with me, to rub around my nose when I need to. </w:t>
      </w:r>
      <w:r w:rsidR="00BD0E69">
        <w:rPr>
          <w:rFonts w:asciiTheme="majorHAnsi" w:hAnsiTheme="majorHAnsi" w:cstheme="majorHAnsi"/>
        </w:rPr>
        <w:t xml:space="preserve">It’s like when I meet with families to go through the arrangements, I have to recognise their level of understanding. Are they listening? Repeat what I say and slow it up because they’re thinking of something else emotionally and not really listening to what I’m </w:t>
      </w:r>
      <w:proofErr w:type="gramStart"/>
      <w:r w:rsidR="00BD0E69">
        <w:rPr>
          <w:rFonts w:asciiTheme="majorHAnsi" w:hAnsiTheme="majorHAnsi" w:cstheme="majorHAnsi"/>
        </w:rPr>
        <w:t>saying..</w:t>
      </w:r>
      <w:proofErr w:type="gramEnd"/>
      <w:r w:rsidR="00BD0E69">
        <w:rPr>
          <w:rFonts w:asciiTheme="majorHAnsi" w:hAnsiTheme="majorHAnsi" w:cstheme="majorHAnsi"/>
        </w:rPr>
        <w:t xml:space="preserve"> You have to be so careful. Sometimes it’s better to say very little. You have to get the degree of empathy right for the situation. </w:t>
      </w:r>
      <w:r w:rsidR="004D39BF" w:rsidRPr="000C7C10">
        <w:rPr>
          <w:rFonts w:asciiTheme="majorHAnsi" w:hAnsiTheme="majorHAnsi" w:cstheme="majorHAnsi"/>
        </w:rPr>
        <w:t xml:space="preserve">These </w:t>
      </w:r>
      <w:r>
        <w:rPr>
          <w:rFonts w:asciiTheme="majorHAnsi" w:hAnsiTheme="majorHAnsi" w:cstheme="majorHAnsi"/>
        </w:rPr>
        <w:t>are</w:t>
      </w:r>
      <w:r w:rsidR="004D39BF" w:rsidRPr="000C7C10">
        <w:rPr>
          <w:rFonts w:asciiTheme="majorHAnsi" w:hAnsiTheme="majorHAnsi" w:cstheme="majorHAnsi"/>
        </w:rPr>
        <w:t xml:space="preserve"> the </w:t>
      </w:r>
      <w:r w:rsidR="00BD0E69">
        <w:rPr>
          <w:rFonts w:asciiTheme="majorHAnsi" w:hAnsiTheme="majorHAnsi" w:cstheme="majorHAnsi"/>
        </w:rPr>
        <w:t>things</w:t>
      </w:r>
      <w:r>
        <w:rPr>
          <w:rFonts w:asciiTheme="majorHAnsi" w:hAnsiTheme="majorHAnsi" w:cstheme="majorHAnsi"/>
        </w:rPr>
        <w:t xml:space="preserve"> I have become well practiced at</w:t>
      </w:r>
      <w:r w:rsidR="004D39BF" w:rsidRPr="000C7C10">
        <w:rPr>
          <w:rFonts w:asciiTheme="majorHAnsi" w:hAnsiTheme="majorHAnsi" w:cstheme="majorHAnsi"/>
        </w:rPr>
        <w:t xml:space="preserve">, but there </w:t>
      </w:r>
      <w:r w:rsidR="00AE2F2F">
        <w:rPr>
          <w:rFonts w:asciiTheme="majorHAnsi" w:hAnsiTheme="majorHAnsi" w:cstheme="majorHAnsi"/>
        </w:rPr>
        <w:t>i</w:t>
      </w:r>
      <w:r w:rsidR="004D39BF" w:rsidRPr="000C7C10">
        <w:rPr>
          <w:rFonts w:asciiTheme="majorHAnsi" w:hAnsiTheme="majorHAnsi" w:cstheme="majorHAnsi"/>
        </w:rPr>
        <w:t xml:space="preserve">s no </w:t>
      </w:r>
      <w:r w:rsidR="009B1F00">
        <w:rPr>
          <w:rFonts w:asciiTheme="majorHAnsi" w:hAnsiTheme="majorHAnsi" w:cstheme="majorHAnsi"/>
        </w:rPr>
        <w:t xml:space="preserve">real </w:t>
      </w:r>
      <w:r w:rsidR="004D39BF" w:rsidRPr="000C7C10">
        <w:rPr>
          <w:rFonts w:asciiTheme="majorHAnsi" w:hAnsiTheme="majorHAnsi" w:cstheme="majorHAnsi"/>
        </w:rPr>
        <w:t>training to help you deal with what you s</w:t>
      </w:r>
      <w:r w:rsidR="00AE2F2F">
        <w:rPr>
          <w:rFonts w:asciiTheme="majorHAnsi" w:hAnsiTheme="majorHAnsi" w:cstheme="majorHAnsi"/>
        </w:rPr>
        <w:t>ee</w:t>
      </w:r>
      <w:r w:rsidR="004D39BF" w:rsidRPr="000C7C10">
        <w:rPr>
          <w:rFonts w:asciiTheme="majorHAnsi" w:hAnsiTheme="majorHAnsi" w:cstheme="majorHAnsi"/>
        </w:rPr>
        <w:t xml:space="preserve"> </w:t>
      </w:r>
      <w:r w:rsidR="00AE2F2F">
        <w:rPr>
          <w:rFonts w:asciiTheme="majorHAnsi" w:hAnsiTheme="majorHAnsi" w:cstheme="majorHAnsi"/>
        </w:rPr>
        <w:t>or how</w:t>
      </w:r>
      <w:r w:rsidR="004D39BF" w:rsidRPr="000C7C10">
        <w:rPr>
          <w:rFonts w:asciiTheme="majorHAnsi" w:hAnsiTheme="majorHAnsi" w:cstheme="majorHAnsi"/>
        </w:rPr>
        <w:t xml:space="preserve"> to handle relatives in a highly emotional and sometimes distraught state. It </w:t>
      </w:r>
      <w:r w:rsidR="00AE2F2F">
        <w:rPr>
          <w:rFonts w:asciiTheme="majorHAnsi" w:hAnsiTheme="majorHAnsi" w:cstheme="majorHAnsi"/>
        </w:rPr>
        <w:t>i</w:t>
      </w:r>
      <w:r w:rsidR="004D39BF" w:rsidRPr="000C7C10">
        <w:rPr>
          <w:rFonts w:asciiTheme="majorHAnsi" w:hAnsiTheme="majorHAnsi" w:cstheme="majorHAnsi"/>
        </w:rPr>
        <w:t xml:space="preserve">s </w:t>
      </w:r>
      <w:r w:rsidR="00AE2F2F">
        <w:rPr>
          <w:rFonts w:asciiTheme="majorHAnsi" w:hAnsiTheme="majorHAnsi" w:cstheme="majorHAnsi"/>
        </w:rPr>
        <w:t xml:space="preserve">just </w:t>
      </w:r>
      <w:r w:rsidR="004D39BF" w:rsidRPr="000C7C10">
        <w:rPr>
          <w:rFonts w:asciiTheme="majorHAnsi" w:hAnsiTheme="majorHAnsi" w:cstheme="majorHAnsi"/>
        </w:rPr>
        <w:t xml:space="preserve">part of the job, you </w:t>
      </w:r>
      <w:r w:rsidR="00AE2F2F">
        <w:rPr>
          <w:rFonts w:asciiTheme="majorHAnsi" w:hAnsiTheme="majorHAnsi" w:cstheme="majorHAnsi"/>
        </w:rPr>
        <w:t xml:space="preserve">are </w:t>
      </w:r>
      <w:r w:rsidR="004D39BF" w:rsidRPr="000C7C10">
        <w:rPr>
          <w:rFonts w:asciiTheme="majorHAnsi" w:hAnsiTheme="majorHAnsi" w:cstheme="majorHAnsi"/>
        </w:rPr>
        <w:t>expected to deal with it and be strong. ‘It is what we do</w:t>
      </w:r>
      <w:r w:rsidR="00B44A3D" w:rsidRPr="000C7C10">
        <w:rPr>
          <w:rFonts w:asciiTheme="majorHAnsi" w:hAnsiTheme="majorHAnsi" w:cstheme="majorHAnsi"/>
        </w:rPr>
        <w:t>!’</w:t>
      </w:r>
      <w:r w:rsidR="004D39BF" w:rsidRPr="000C7C10">
        <w:rPr>
          <w:rFonts w:asciiTheme="majorHAnsi" w:hAnsiTheme="majorHAnsi" w:cstheme="majorHAnsi"/>
        </w:rPr>
        <w:t xml:space="preserve"> </w:t>
      </w:r>
      <w:r w:rsidR="00B44A3D" w:rsidRPr="000C7C10">
        <w:rPr>
          <w:rFonts w:asciiTheme="majorHAnsi" w:hAnsiTheme="majorHAnsi" w:cstheme="majorHAnsi"/>
        </w:rPr>
        <w:t>W</w:t>
      </w:r>
      <w:r w:rsidR="004D39BF" w:rsidRPr="000C7C10">
        <w:rPr>
          <w:rFonts w:asciiTheme="majorHAnsi" w:hAnsiTheme="majorHAnsi" w:cstheme="majorHAnsi"/>
        </w:rPr>
        <w:t xml:space="preserve">e are the </w:t>
      </w:r>
      <w:r w:rsidR="004D39BF" w:rsidRPr="000C7C10">
        <w:rPr>
          <w:rFonts w:asciiTheme="majorHAnsi" w:hAnsiTheme="majorHAnsi" w:cstheme="majorHAnsi"/>
        </w:rPr>
        <w:lastRenderedPageBreak/>
        <w:t>professional</w:t>
      </w:r>
      <w:r w:rsidR="00817721">
        <w:rPr>
          <w:rFonts w:asciiTheme="majorHAnsi" w:hAnsiTheme="majorHAnsi" w:cstheme="majorHAnsi"/>
        </w:rPr>
        <w:t>s</w:t>
      </w:r>
      <w:r w:rsidR="004D39BF" w:rsidRPr="000C7C10">
        <w:rPr>
          <w:rFonts w:asciiTheme="majorHAnsi" w:hAnsiTheme="majorHAnsi" w:cstheme="majorHAnsi"/>
        </w:rPr>
        <w:t>, handling the deceased</w:t>
      </w:r>
      <w:r w:rsidR="00B44A3D" w:rsidRPr="000C7C10">
        <w:rPr>
          <w:rFonts w:asciiTheme="majorHAnsi" w:hAnsiTheme="majorHAnsi" w:cstheme="majorHAnsi"/>
        </w:rPr>
        <w:t xml:space="preserve">, </w:t>
      </w:r>
      <w:r w:rsidR="004D39BF" w:rsidRPr="000C7C10">
        <w:rPr>
          <w:rFonts w:asciiTheme="majorHAnsi" w:hAnsiTheme="majorHAnsi" w:cstheme="majorHAnsi"/>
        </w:rPr>
        <w:t>helping and guiding those that are left behind to pick up the pieces</w:t>
      </w:r>
      <w:r w:rsidR="00817721">
        <w:rPr>
          <w:rFonts w:asciiTheme="majorHAnsi" w:hAnsiTheme="majorHAnsi" w:cstheme="majorHAnsi"/>
        </w:rPr>
        <w:t xml:space="preserve"> … but it does affect you.</w:t>
      </w:r>
    </w:p>
    <w:p w14:paraId="153931B5" w14:textId="035F83F5" w:rsidR="00817721" w:rsidRDefault="00817721" w:rsidP="00817721">
      <w:pPr>
        <w:spacing w:line="480" w:lineRule="auto"/>
        <w:jc w:val="both"/>
        <w:rPr>
          <w:rFonts w:asciiTheme="majorHAnsi" w:hAnsiTheme="majorHAnsi" w:cstheme="majorHAnsi"/>
        </w:rPr>
      </w:pPr>
      <w:r>
        <w:rPr>
          <w:rFonts w:asciiTheme="majorHAnsi" w:hAnsiTheme="majorHAnsi" w:cstheme="majorHAnsi"/>
        </w:rPr>
        <w:t xml:space="preserve">I sometimes have </w:t>
      </w:r>
      <w:r w:rsidR="009B1F00">
        <w:rPr>
          <w:rFonts w:asciiTheme="majorHAnsi" w:hAnsiTheme="majorHAnsi" w:cstheme="majorHAnsi"/>
        </w:rPr>
        <w:t>up to fifteen families I am looking after at any one time. It is really tough.</w:t>
      </w:r>
      <w:r>
        <w:rPr>
          <w:rFonts w:asciiTheme="majorHAnsi" w:hAnsiTheme="majorHAnsi" w:cstheme="majorHAnsi"/>
        </w:rPr>
        <w:t xml:space="preserve"> You’re coming in at all hours because</w:t>
      </w:r>
      <w:r w:rsidR="004A339A">
        <w:rPr>
          <w:rFonts w:asciiTheme="majorHAnsi" w:hAnsiTheme="majorHAnsi" w:cstheme="majorHAnsi"/>
        </w:rPr>
        <w:t>,</w:t>
      </w:r>
      <w:r>
        <w:rPr>
          <w:rFonts w:asciiTheme="majorHAnsi" w:hAnsiTheme="majorHAnsi" w:cstheme="majorHAnsi"/>
        </w:rPr>
        <w:t xml:space="preserve"> u</w:t>
      </w:r>
      <w:r w:rsidRPr="000C7C10">
        <w:rPr>
          <w:rFonts w:asciiTheme="majorHAnsi" w:hAnsiTheme="majorHAnsi" w:cstheme="majorHAnsi"/>
        </w:rPr>
        <w:t xml:space="preserve">nlike </w:t>
      </w:r>
      <w:r w:rsidR="004A339A">
        <w:rPr>
          <w:rFonts w:asciiTheme="majorHAnsi" w:hAnsiTheme="majorHAnsi" w:cstheme="majorHAnsi"/>
        </w:rPr>
        <w:t xml:space="preserve">in </w:t>
      </w:r>
      <w:r w:rsidRPr="000C7C10">
        <w:rPr>
          <w:rFonts w:asciiTheme="majorHAnsi" w:hAnsiTheme="majorHAnsi" w:cstheme="majorHAnsi"/>
        </w:rPr>
        <w:t xml:space="preserve">some of the large </w:t>
      </w:r>
      <w:r w:rsidR="007B4233">
        <w:rPr>
          <w:rFonts w:asciiTheme="majorHAnsi" w:hAnsiTheme="majorHAnsi" w:cstheme="majorHAnsi"/>
        </w:rPr>
        <w:t>national</w:t>
      </w:r>
      <w:r w:rsidR="007B4233" w:rsidRPr="000C7C10">
        <w:rPr>
          <w:rFonts w:asciiTheme="majorHAnsi" w:hAnsiTheme="majorHAnsi" w:cstheme="majorHAnsi"/>
        </w:rPr>
        <w:t xml:space="preserve"> </w:t>
      </w:r>
      <w:r w:rsidR="004A339A">
        <w:rPr>
          <w:rFonts w:asciiTheme="majorHAnsi" w:hAnsiTheme="majorHAnsi" w:cstheme="majorHAnsi"/>
        </w:rPr>
        <w:t xml:space="preserve">funeral </w:t>
      </w:r>
      <w:r w:rsidRPr="000C7C10">
        <w:rPr>
          <w:rFonts w:asciiTheme="majorHAnsi" w:hAnsiTheme="majorHAnsi" w:cstheme="majorHAnsi"/>
        </w:rPr>
        <w:t>group</w:t>
      </w:r>
      <w:r w:rsidR="004A339A">
        <w:rPr>
          <w:rFonts w:asciiTheme="majorHAnsi" w:hAnsiTheme="majorHAnsi" w:cstheme="majorHAnsi"/>
        </w:rPr>
        <w:t>s, where they</w:t>
      </w:r>
      <w:r w:rsidR="002E56FB">
        <w:rPr>
          <w:rFonts w:asciiTheme="majorHAnsi" w:hAnsiTheme="majorHAnsi" w:cstheme="majorHAnsi"/>
        </w:rPr>
        <w:t xml:space="preserve"> </w:t>
      </w:r>
      <w:r w:rsidRPr="000C7C10">
        <w:rPr>
          <w:rFonts w:asciiTheme="majorHAnsi" w:hAnsiTheme="majorHAnsi" w:cstheme="majorHAnsi"/>
        </w:rPr>
        <w:t>compartmentalise job roles, (e.g. funeral conductors, funeral arrangers, removals team, mortuary technicians,</w:t>
      </w:r>
      <w:r w:rsidR="00DD62DB">
        <w:rPr>
          <w:rFonts w:asciiTheme="majorHAnsi" w:hAnsiTheme="majorHAnsi" w:cstheme="majorHAnsi"/>
        </w:rPr>
        <w:t xml:space="preserve"> embalmers,</w:t>
      </w:r>
      <w:r w:rsidRPr="000C7C10">
        <w:rPr>
          <w:rFonts w:asciiTheme="majorHAnsi" w:hAnsiTheme="majorHAnsi" w:cstheme="majorHAnsi"/>
        </w:rPr>
        <w:t xml:space="preserve"> driver/bearers etc)</w:t>
      </w:r>
      <w:r w:rsidR="004A339A">
        <w:rPr>
          <w:rFonts w:asciiTheme="majorHAnsi" w:hAnsiTheme="majorHAnsi" w:cstheme="majorHAnsi"/>
        </w:rPr>
        <w:t>,</w:t>
      </w:r>
      <w:r w:rsidRPr="000C7C10">
        <w:rPr>
          <w:rFonts w:asciiTheme="majorHAnsi" w:hAnsiTheme="majorHAnsi" w:cstheme="majorHAnsi"/>
        </w:rPr>
        <w:t xml:space="preserve"> in a smaller family business we take </w:t>
      </w:r>
      <w:r w:rsidR="00EF5FF5">
        <w:rPr>
          <w:rFonts w:asciiTheme="majorHAnsi" w:hAnsiTheme="majorHAnsi" w:cstheme="majorHAnsi"/>
        </w:rPr>
        <w:t xml:space="preserve">on </w:t>
      </w:r>
      <w:r w:rsidRPr="000C7C10">
        <w:rPr>
          <w:rFonts w:asciiTheme="majorHAnsi" w:hAnsiTheme="majorHAnsi" w:cstheme="majorHAnsi"/>
        </w:rPr>
        <w:t>all those job roles</w:t>
      </w:r>
      <w:r w:rsidR="009B1F00">
        <w:rPr>
          <w:rFonts w:asciiTheme="majorHAnsi" w:hAnsiTheme="majorHAnsi" w:cstheme="majorHAnsi"/>
        </w:rPr>
        <w:t>.</w:t>
      </w:r>
      <w:r w:rsidRPr="000C7C10">
        <w:rPr>
          <w:rFonts w:asciiTheme="majorHAnsi" w:hAnsiTheme="majorHAnsi" w:cstheme="majorHAnsi"/>
        </w:rPr>
        <w:t xml:space="preserve"> </w:t>
      </w:r>
      <w:r w:rsidR="009B1F00">
        <w:rPr>
          <w:rFonts w:asciiTheme="majorHAnsi" w:hAnsiTheme="majorHAnsi" w:cstheme="majorHAnsi"/>
        </w:rPr>
        <w:t xml:space="preserve">We </w:t>
      </w:r>
      <w:r w:rsidRPr="000C7C10">
        <w:rPr>
          <w:rFonts w:asciiTheme="majorHAnsi" w:hAnsiTheme="majorHAnsi" w:cstheme="majorHAnsi"/>
        </w:rPr>
        <w:t>can be out in the middle of the night faced with difficult situations, then be back at work for 7.30 a.m. the following morning to arrange that particular funeral with the relatives. We effectively share their whole early journey of grief</w:t>
      </w:r>
      <w:r w:rsidR="00EF5FF5">
        <w:rPr>
          <w:rFonts w:asciiTheme="majorHAnsi" w:hAnsiTheme="majorHAnsi" w:cstheme="majorHAnsi"/>
        </w:rPr>
        <w:t>.</w:t>
      </w:r>
      <w:r w:rsidRPr="000C7C10">
        <w:rPr>
          <w:rFonts w:asciiTheme="majorHAnsi" w:hAnsiTheme="majorHAnsi" w:cstheme="majorHAnsi"/>
        </w:rPr>
        <w:t xml:space="preserve"> </w:t>
      </w:r>
      <w:r w:rsidR="00EF5FF5">
        <w:rPr>
          <w:rFonts w:asciiTheme="majorHAnsi" w:hAnsiTheme="majorHAnsi" w:cstheme="majorHAnsi"/>
        </w:rPr>
        <w:t>W</w:t>
      </w:r>
      <w:r w:rsidRPr="000C7C10">
        <w:rPr>
          <w:rFonts w:asciiTheme="majorHAnsi" w:hAnsiTheme="majorHAnsi" w:cstheme="majorHAnsi"/>
        </w:rPr>
        <w:t>e are ‘their rock’ for that period.</w:t>
      </w:r>
      <w:r>
        <w:rPr>
          <w:rFonts w:asciiTheme="majorHAnsi" w:hAnsiTheme="majorHAnsi" w:cstheme="majorHAnsi"/>
        </w:rPr>
        <w:t xml:space="preserve">  </w:t>
      </w:r>
    </w:p>
    <w:p w14:paraId="3A4AB6B0" w14:textId="39F38CCD" w:rsidR="00BD0E69" w:rsidRDefault="00817721" w:rsidP="00817721">
      <w:pPr>
        <w:spacing w:line="480" w:lineRule="auto"/>
        <w:jc w:val="both"/>
        <w:rPr>
          <w:rFonts w:asciiTheme="majorHAnsi" w:hAnsiTheme="majorHAnsi" w:cstheme="majorHAnsi"/>
        </w:rPr>
      </w:pPr>
      <w:r w:rsidRPr="000C7C10">
        <w:rPr>
          <w:rFonts w:asciiTheme="majorHAnsi" w:hAnsiTheme="majorHAnsi" w:cstheme="majorHAnsi"/>
        </w:rPr>
        <w:t>However busy it becomes, we need to handle each deceased and their family with the same level of professionalism as the next. There is no second chance to get things right and this, sometimes relentless, pressure</w:t>
      </w:r>
      <w:r w:rsidR="00F27C2D">
        <w:rPr>
          <w:rFonts w:asciiTheme="majorHAnsi" w:hAnsiTheme="majorHAnsi" w:cstheme="majorHAnsi"/>
        </w:rPr>
        <w:t>,</w:t>
      </w:r>
      <w:r w:rsidRPr="000C7C10">
        <w:rPr>
          <w:rFonts w:asciiTheme="majorHAnsi" w:hAnsiTheme="majorHAnsi" w:cstheme="majorHAnsi"/>
        </w:rPr>
        <w:t xml:space="preserve"> combined with sleep deprivation during a busy period does take its toll.</w:t>
      </w:r>
      <w:r>
        <w:rPr>
          <w:rFonts w:asciiTheme="majorHAnsi" w:hAnsiTheme="majorHAnsi" w:cstheme="majorHAnsi"/>
        </w:rPr>
        <w:t xml:space="preserve"> </w:t>
      </w:r>
      <w:r w:rsidRPr="000C7C10">
        <w:rPr>
          <w:rFonts w:asciiTheme="majorHAnsi" w:hAnsiTheme="majorHAnsi" w:cstheme="majorHAnsi"/>
        </w:rPr>
        <w:t xml:space="preserve">In these busy periods, </w:t>
      </w:r>
      <w:r>
        <w:rPr>
          <w:rFonts w:asciiTheme="majorHAnsi" w:hAnsiTheme="majorHAnsi" w:cstheme="majorHAnsi"/>
        </w:rPr>
        <w:t>I</w:t>
      </w:r>
      <w:r w:rsidRPr="000C7C10">
        <w:rPr>
          <w:rFonts w:asciiTheme="majorHAnsi" w:hAnsiTheme="majorHAnsi" w:cstheme="majorHAnsi"/>
        </w:rPr>
        <w:t xml:space="preserve"> survive on adrenalin and the desire to deliver a high level of service to</w:t>
      </w:r>
      <w:r>
        <w:rPr>
          <w:rFonts w:asciiTheme="majorHAnsi" w:hAnsiTheme="majorHAnsi" w:cstheme="majorHAnsi"/>
        </w:rPr>
        <w:t xml:space="preserve"> the</w:t>
      </w:r>
      <w:r w:rsidRPr="000C7C10">
        <w:rPr>
          <w:rFonts w:asciiTheme="majorHAnsi" w:hAnsiTheme="majorHAnsi" w:cstheme="majorHAnsi"/>
        </w:rPr>
        <w:t xml:space="preserve"> families. Continually dealing with grief on a</w:t>
      </w:r>
      <w:r>
        <w:rPr>
          <w:rFonts w:asciiTheme="majorHAnsi" w:hAnsiTheme="majorHAnsi" w:cstheme="majorHAnsi"/>
        </w:rPr>
        <w:t xml:space="preserve"> day to day basis does affect me</w:t>
      </w:r>
      <w:r w:rsidRPr="000C7C10">
        <w:rPr>
          <w:rFonts w:asciiTheme="majorHAnsi" w:hAnsiTheme="majorHAnsi" w:cstheme="majorHAnsi"/>
        </w:rPr>
        <w:t xml:space="preserve"> but in a tight community where we know a lot of our clients personally, it is just </w:t>
      </w:r>
      <w:proofErr w:type="spellStart"/>
      <w:proofErr w:type="gramStart"/>
      <w:r w:rsidRPr="000C7C10">
        <w:rPr>
          <w:rFonts w:asciiTheme="majorHAnsi" w:hAnsiTheme="majorHAnsi" w:cstheme="majorHAnsi"/>
        </w:rPr>
        <w:t>expected</w:t>
      </w:r>
      <w:r w:rsidR="00F27C2D">
        <w:rPr>
          <w:rFonts w:asciiTheme="majorHAnsi" w:hAnsiTheme="majorHAnsi" w:cstheme="majorHAnsi"/>
        </w:rPr>
        <w:t>.</w:t>
      </w:r>
      <w:r w:rsidR="00BD0E69">
        <w:rPr>
          <w:rFonts w:asciiTheme="majorHAnsi" w:hAnsiTheme="majorHAnsi" w:cstheme="majorHAnsi"/>
        </w:rPr>
        <w:t>It</w:t>
      </w:r>
      <w:proofErr w:type="spellEnd"/>
      <w:proofErr w:type="gramEnd"/>
      <w:r w:rsidR="00BD0E69">
        <w:rPr>
          <w:rFonts w:asciiTheme="majorHAnsi" w:hAnsiTheme="majorHAnsi" w:cstheme="majorHAnsi"/>
        </w:rPr>
        <w:t xml:space="preserve"> is the stiff upper lip.</w:t>
      </w:r>
    </w:p>
    <w:p w14:paraId="43FC102E" w14:textId="38108FB9" w:rsidR="00DF5D4A" w:rsidRDefault="00817721" w:rsidP="00817721">
      <w:pPr>
        <w:spacing w:line="480" w:lineRule="auto"/>
        <w:jc w:val="both"/>
        <w:rPr>
          <w:rFonts w:asciiTheme="majorHAnsi" w:hAnsiTheme="majorHAnsi" w:cstheme="majorHAnsi"/>
        </w:rPr>
      </w:pPr>
      <w:r>
        <w:rPr>
          <w:rFonts w:asciiTheme="majorHAnsi" w:hAnsiTheme="majorHAnsi" w:cstheme="majorHAnsi"/>
        </w:rPr>
        <w:t xml:space="preserve">I go to the local health place and have acupuncture and all sorts to try and release some of that pressure. </w:t>
      </w:r>
      <w:r w:rsidR="00BD0E69">
        <w:rPr>
          <w:rFonts w:asciiTheme="majorHAnsi" w:hAnsiTheme="majorHAnsi" w:cstheme="majorHAnsi"/>
        </w:rPr>
        <w:t>That pressure is a killer.</w:t>
      </w:r>
      <w:r w:rsidR="002E50B1">
        <w:rPr>
          <w:rFonts w:asciiTheme="majorHAnsi" w:hAnsiTheme="majorHAnsi" w:cstheme="majorHAnsi"/>
        </w:rPr>
        <w:t xml:space="preserve"> I play sport, ride a bike, run, play squash, golf or just get away from the town. You need a release mechanism because t</w:t>
      </w:r>
      <w:r w:rsidR="00BD0E69">
        <w:rPr>
          <w:rFonts w:asciiTheme="majorHAnsi" w:hAnsiTheme="majorHAnsi" w:cstheme="majorHAnsi"/>
        </w:rPr>
        <w:t xml:space="preserve">here is very little care of the self in our industry. If I can’t cope I fear I will let the family down. </w:t>
      </w:r>
      <w:r w:rsidR="002E50B1">
        <w:rPr>
          <w:rFonts w:asciiTheme="majorHAnsi" w:hAnsiTheme="majorHAnsi" w:cstheme="majorHAnsi"/>
        </w:rPr>
        <w:t xml:space="preserve">Having gone through what I have gone through so far, I wouldn’t wholeheartedly recommend this as a career. Yet, I take great pride in what we do and what my family has achieved. </w:t>
      </w:r>
    </w:p>
    <w:p w14:paraId="55175591" w14:textId="2A3801F3" w:rsidR="00CF0DBE" w:rsidRDefault="00F025AB" w:rsidP="00592796">
      <w:pPr>
        <w:spacing w:line="480" w:lineRule="auto"/>
        <w:rPr>
          <w:rFonts w:asciiTheme="majorHAnsi" w:eastAsiaTheme="majorEastAsia" w:hAnsiTheme="majorHAnsi" w:cstheme="majorHAnsi"/>
          <w:color w:val="2F5496" w:themeColor="accent1" w:themeShade="BF"/>
        </w:rPr>
      </w:pPr>
      <w:r>
        <w:rPr>
          <w:rFonts w:asciiTheme="majorHAnsi" w:hAnsiTheme="majorHAnsi" w:cstheme="majorHAnsi"/>
        </w:rPr>
        <w:t>There is an intrigue about what we do. It is a bit of a laugh until it happens to you. We are definitely the butt of a few jokes, for example,</w:t>
      </w:r>
      <w:r w:rsidR="00F27C2D">
        <w:rPr>
          <w:rFonts w:asciiTheme="majorHAnsi" w:hAnsiTheme="majorHAnsi" w:cstheme="majorHAnsi"/>
        </w:rPr>
        <w:t xml:space="preserve"> ‘are you measuring me up?’,</w:t>
      </w:r>
      <w:r>
        <w:rPr>
          <w:rFonts w:asciiTheme="majorHAnsi" w:hAnsiTheme="majorHAnsi" w:cstheme="majorHAnsi"/>
        </w:rPr>
        <w:t xml:space="preserve"> ‘don’t sit near him…’ and ‘You’ll never be out of a job</w:t>
      </w:r>
      <w:r w:rsidR="00DF5D4A">
        <w:rPr>
          <w:rFonts w:asciiTheme="majorHAnsi" w:hAnsiTheme="majorHAnsi" w:cstheme="majorHAnsi"/>
        </w:rPr>
        <w:t>,</w:t>
      </w:r>
      <w:r>
        <w:rPr>
          <w:rFonts w:asciiTheme="majorHAnsi" w:hAnsiTheme="majorHAnsi" w:cstheme="majorHAnsi"/>
        </w:rPr>
        <w:t xml:space="preserve"> boy!’ </w:t>
      </w:r>
      <w:r w:rsidR="00F27C2D">
        <w:rPr>
          <w:rFonts w:asciiTheme="majorHAnsi" w:hAnsiTheme="majorHAnsi" w:cstheme="majorHAnsi"/>
        </w:rPr>
        <w:t>Y</w:t>
      </w:r>
      <w:r>
        <w:rPr>
          <w:rFonts w:asciiTheme="majorHAnsi" w:hAnsiTheme="majorHAnsi" w:cstheme="majorHAnsi"/>
        </w:rPr>
        <w:t>ou just have to sm</w:t>
      </w:r>
      <w:r w:rsidR="00DF5D4A">
        <w:rPr>
          <w:rFonts w:asciiTheme="majorHAnsi" w:hAnsiTheme="majorHAnsi" w:cstheme="majorHAnsi"/>
        </w:rPr>
        <w:t xml:space="preserve">ile and say yeah, yeah and </w:t>
      </w:r>
      <w:r>
        <w:rPr>
          <w:rFonts w:asciiTheme="majorHAnsi" w:hAnsiTheme="majorHAnsi" w:cstheme="majorHAnsi"/>
        </w:rPr>
        <w:t xml:space="preserve">move on. Some people </w:t>
      </w:r>
      <w:r>
        <w:rPr>
          <w:rFonts w:asciiTheme="majorHAnsi" w:hAnsiTheme="majorHAnsi" w:cstheme="majorHAnsi"/>
        </w:rPr>
        <w:lastRenderedPageBreak/>
        <w:t>accept us as part of the community but there are</w:t>
      </w:r>
      <w:r w:rsidR="00DF5D4A">
        <w:rPr>
          <w:rFonts w:asciiTheme="majorHAnsi" w:hAnsiTheme="majorHAnsi" w:cstheme="majorHAnsi"/>
        </w:rPr>
        <w:t xml:space="preserve"> people who are frightened</w:t>
      </w:r>
      <w:r>
        <w:rPr>
          <w:rFonts w:asciiTheme="majorHAnsi" w:hAnsiTheme="majorHAnsi" w:cstheme="majorHAnsi"/>
        </w:rPr>
        <w:t xml:space="preserve">. I have been brought up with it. </w:t>
      </w:r>
      <w:r w:rsidR="00DF5D4A">
        <w:rPr>
          <w:rFonts w:asciiTheme="majorHAnsi" w:hAnsiTheme="majorHAnsi" w:cstheme="majorHAnsi"/>
        </w:rPr>
        <w:t xml:space="preserve">Death work is not nice work but it is </w:t>
      </w:r>
      <w:r w:rsidR="00F27C2D">
        <w:rPr>
          <w:rFonts w:asciiTheme="majorHAnsi" w:hAnsiTheme="majorHAnsi" w:cstheme="majorHAnsi"/>
        </w:rPr>
        <w:t xml:space="preserve">very </w:t>
      </w:r>
      <w:r w:rsidR="00DF5D4A">
        <w:rPr>
          <w:rFonts w:asciiTheme="majorHAnsi" w:hAnsiTheme="majorHAnsi" w:cstheme="majorHAnsi"/>
        </w:rPr>
        <w:t>necessary work.</w:t>
      </w:r>
      <w:r w:rsidR="00CF0DBE">
        <w:rPr>
          <w:rFonts w:cstheme="majorHAnsi"/>
        </w:rPr>
        <w:br w:type="page"/>
      </w:r>
    </w:p>
    <w:p w14:paraId="5DB5A0FE" w14:textId="6A338237" w:rsidR="0003553E" w:rsidRPr="004F16D9" w:rsidRDefault="0003553E" w:rsidP="00592796">
      <w:pPr>
        <w:pStyle w:val="Heading2"/>
        <w:spacing w:line="480" w:lineRule="auto"/>
        <w:jc w:val="both"/>
        <w:rPr>
          <w:rFonts w:cstheme="majorHAnsi"/>
          <w:sz w:val="22"/>
          <w:szCs w:val="22"/>
        </w:rPr>
      </w:pPr>
      <w:r w:rsidRPr="000C7C10">
        <w:rPr>
          <w:rFonts w:cstheme="majorHAnsi"/>
          <w:sz w:val="22"/>
          <w:szCs w:val="22"/>
        </w:rPr>
        <w:lastRenderedPageBreak/>
        <w:t xml:space="preserve">References: </w:t>
      </w:r>
    </w:p>
    <w:p w14:paraId="67A36179" w14:textId="77777777" w:rsidR="000C7C10" w:rsidRPr="000C7C10" w:rsidRDefault="000C7C10" w:rsidP="00592796">
      <w:pPr>
        <w:spacing w:before="240" w:line="480" w:lineRule="auto"/>
        <w:ind w:hanging="720"/>
        <w:jc w:val="both"/>
        <w:rPr>
          <w:rFonts w:asciiTheme="majorHAnsi" w:hAnsiTheme="majorHAnsi" w:cstheme="majorHAnsi"/>
        </w:rPr>
      </w:pPr>
      <w:proofErr w:type="spellStart"/>
      <w:r w:rsidRPr="000C7C10">
        <w:rPr>
          <w:rFonts w:asciiTheme="majorHAnsi" w:hAnsiTheme="majorHAnsi" w:cstheme="majorHAnsi"/>
        </w:rPr>
        <w:t>Allatt</w:t>
      </w:r>
      <w:proofErr w:type="spellEnd"/>
      <w:r w:rsidRPr="000C7C10">
        <w:rPr>
          <w:rFonts w:asciiTheme="majorHAnsi" w:hAnsiTheme="majorHAnsi" w:cstheme="majorHAnsi"/>
        </w:rPr>
        <w:t xml:space="preserve">, P. (1993) Becoming privileged: the role of family processes in </w:t>
      </w:r>
      <w:proofErr w:type="spellStart"/>
      <w:proofErr w:type="gramStart"/>
      <w:r w:rsidRPr="000C7C10">
        <w:rPr>
          <w:rFonts w:asciiTheme="majorHAnsi" w:hAnsiTheme="majorHAnsi" w:cstheme="majorHAnsi"/>
        </w:rPr>
        <w:t>I.Bates</w:t>
      </w:r>
      <w:proofErr w:type="spellEnd"/>
      <w:proofErr w:type="gramEnd"/>
      <w:r w:rsidRPr="000C7C10">
        <w:rPr>
          <w:rFonts w:asciiTheme="majorHAnsi" w:hAnsiTheme="majorHAnsi" w:cstheme="majorHAnsi"/>
        </w:rPr>
        <w:t xml:space="preserve"> and G. </w:t>
      </w:r>
      <w:proofErr w:type="spellStart"/>
      <w:r w:rsidRPr="000C7C10">
        <w:rPr>
          <w:rFonts w:asciiTheme="majorHAnsi" w:hAnsiTheme="majorHAnsi" w:cstheme="majorHAnsi"/>
        </w:rPr>
        <w:t>Riseborough</w:t>
      </w:r>
      <w:proofErr w:type="spellEnd"/>
      <w:r w:rsidRPr="000C7C10">
        <w:rPr>
          <w:rFonts w:asciiTheme="majorHAnsi" w:hAnsiTheme="majorHAnsi" w:cstheme="majorHAnsi"/>
        </w:rPr>
        <w:t xml:space="preserve"> (</w:t>
      </w:r>
      <w:proofErr w:type="spellStart"/>
      <w:r w:rsidRPr="000C7C10">
        <w:rPr>
          <w:rFonts w:asciiTheme="majorHAnsi" w:hAnsiTheme="majorHAnsi" w:cstheme="majorHAnsi"/>
        </w:rPr>
        <w:t>eds</w:t>
      </w:r>
      <w:proofErr w:type="spellEnd"/>
      <w:r w:rsidRPr="000C7C10">
        <w:rPr>
          <w:rFonts w:asciiTheme="majorHAnsi" w:hAnsiTheme="majorHAnsi" w:cstheme="majorHAnsi"/>
        </w:rPr>
        <w:t xml:space="preserve">) </w:t>
      </w:r>
      <w:r w:rsidRPr="000C7C10">
        <w:rPr>
          <w:rFonts w:asciiTheme="majorHAnsi" w:hAnsiTheme="majorHAnsi" w:cstheme="majorHAnsi"/>
          <w:i/>
        </w:rPr>
        <w:t xml:space="preserve">Youth and inequality, </w:t>
      </w:r>
      <w:r w:rsidRPr="000C7C10">
        <w:rPr>
          <w:rFonts w:asciiTheme="majorHAnsi" w:hAnsiTheme="majorHAnsi" w:cstheme="majorHAnsi"/>
        </w:rPr>
        <w:t xml:space="preserve">Buckingham: Open University Press </w:t>
      </w:r>
    </w:p>
    <w:p w14:paraId="35745E2B" w14:textId="632AB4F6" w:rsidR="000C7C10" w:rsidRDefault="000C7C10" w:rsidP="00592796">
      <w:pPr>
        <w:spacing w:before="240" w:line="480" w:lineRule="auto"/>
        <w:ind w:hanging="720"/>
        <w:jc w:val="both"/>
        <w:rPr>
          <w:rFonts w:asciiTheme="majorHAnsi" w:hAnsiTheme="majorHAnsi" w:cstheme="majorHAnsi"/>
          <w:bCs/>
        </w:rPr>
      </w:pPr>
      <w:proofErr w:type="spellStart"/>
      <w:r w:rsidRPr="000C7C10">
        <w:rPr>
          <w:rFonts w:asciiTheme="majorHAnsi" w:hAnsiTheme="majorHAnsi" w:cstheme="majorHAnsi"/>
          <w:bCs/>
        </w:rPr>
        <w:t>Ashforth</w:t>
      </w:r>
      <w:proofErr w:type="spellEnd"/>
      <w:r w:rsidRPr="000C7C10">
        <w:rPr>
          <w:rFonts w:asciiTheme="majorHAnsi" w:hAnsiTheme="majorHAnsi" w:cstheme="majorHAnsi"/>
          <w:bCs/>
        </w:rPr>
        <w:t xml:space="preserve"> B &amp; </w:t>
      </w:r>
      <w:proofErr w:type="spellStart"/>
      <w:r w:rsidRPr="000C7C10">
        <w:rPr>
          <w:rFonts w:asciiTheme="majorHAnsi" w:hAnsiTheme="majorHAnsi" w:cstheme="majorHAnsi"/>
          <w:bCs/>
        </w:rPr>
        <w:t>Kreiner</w:t>
      </w:r>
      <w:proofErr w:type="spellEnd"/>
      <w:r w:rsidRPr="000C7C10">
        <w:rPr>
          <w:rFonts w:asciiTheme="majorHAnsi" w:hAnsiTheme="majorHAnsi" w:cstheme="majorHAnsi"/>
          <w:bCs/>
        </w:rPr>
        <w:t xml:space="preserve"> G (1999) “How can you do it?”: dirty work and the challenge of constructing a positive identity. </w:t>
      </w:r>
      <w:r w:rsidRPr="000C7C10">
        <w:rPr>
          <w:rFonts w:asciiTheme="majorHAnsi" w:hAnsiTheme="majorHAnsi" w:cstheme="majorHAnsi"/>
          <w:bCs/>
          <w:i/>
        </w:rPr>
        <w:t xml:space="preserve">Academy of Management Review </w:t>
      </w:r>
      <w:r w:rsidRPr="000C7C10">
        <w:rPr>
          <w:rFonts w:asciiTheme="majorHAnsi" w:hAnsiTheme="majorHAnsi" w:cstheme="majorHAnsi"/>
          <w:bCs/>
        </w:rPr>
        <w:t>24(3): 413-434.</w:t>
      </w:r>
    </w:p>
    <w:p w14:paraId="786D29BD" w14:textId="5A118A03" w:rsidR="00192842" w:rsidRDefault="00192842" w:rsidP="00592796">
      <w:pPr>
        <w:spacing w:before="240" w:line="480" w:lineRule="auto"/>
        <w:ind w:hanging="720"/>
        <w:jc w:val="both"/>
        <w:rPr>
          <w:rFonts w:asciiTheme="majorHAnsi" w:hAnsiTheme="majorHAnsi" w:cstheme="majorHAnsi"/>
          <w:bCs/>
        </w:rPr>
      </w:pPr>
      <w:r>
        <w:rPr>
          <w:rFonts w:asciiTheme="majorHAnsi" w:hAnsiTheme="majorHAnsi" w:cstheme="majorHAnsi"/>
          <w:bCs/>
        </w:rPr>
        <w:t xml:space="preserve">Bailey, T. (2010) </w:t>
      </w:r>
      <w:r w:rsidR="00DC4E7D">
        <w:rPr>
          <w:rFonts w:asciiTheme="majorHAnsi" w:hAnsiTheme="majorHAnsi" w:cstheme="majorHAnsi"/>
          <w:bCs/>
        </w:rPr>
        <w:t xml:space="preserve">When commerce meets care: emotion management in UK funeral directing, </w:t>
      </w:r>
      <w:r w:rsidR="00DC4E7D">
        <w:rPr>
          <w:rFonts w:asciiTheme="majorHAnsi" w:hAnsiTheme="majorHAnsi" w:cstheme="majorHAnsi"/>
          <w:bCs/>
          <w:i/>
        </w:rPr>
        <w:t xml:space="preserve">Mortality, </w:t>
      </w:r>
      <w:r w:rsidR="00DC4E7D">
        <w:rPr>
          <w:rFonts w:asciiTheme="majorHAnsi" w:hAnsiTheme="majorHAnsi" w:cstheme="majorHAnsi"/>
          <w:bCs/>
        </w:rPr>
        <w:t>15(3):205-222</w:t>
      </w:r>
    </w:p>
    <w:p w14:paraId="6DE87CF0" w14:textId="0EE3C9DB" w:rsidR="00064148" w:rsidRPr="00306F1F" w:rsidRDefault="00064148" w:rsidP="00592796">
      <w:pPr>
        <w:spacing w:before="240" w:line="480" w:lineRule="auto"/>
        <w:ind w:hanging="720"/>
        <w:jc w:val="both"/>
        <w:rPr>
          <w:rFonts w:asciiTheme="majorHAnsi" w:hAnsiTheme="majorHAnsi" w:cstheme="majorHAnsi"/>
          <w:bCs/>
        </w:rPr>
      </w:pPr>
      <w:r>
        <w:rPr>
          <w:rFonts w:asciiTheme="majorHAnsi" w:hAnsiTheme="majorHAnsi" w:cstheme="majorHAnsi"/>
          <w:bCs/>
        </w:rPr>
        <w:t xml:space="preserve">Bolton, S. (2000) </w:t>
      </w:r>
      <w:r w:rsidR="00306F1F">
        <w:rPr>
          <w:rFonts w:asciiTheme="majorHAnsi" w:hAnsiTheme="majorHAnsi" w:cstheme="majorHAnsi"/>
          <w:bCs/>
        </w:rPr>
        <w:t xml:space="preserve">Who cares? Offering emotion work as a ‘gift’ in the nursing labour process, </w:t>
      </w:r>
      <w:r w:rsidR="00306F1F">
        <w:rPr>
          <w:rFonts w:asciiTheme="majorHAnsi" w:hAnsiTheme="majorHAnsi" w:cstheme="majorHAnsi"/>
          <w:bCs/>
          <w:i/>
        </w:rPr>
        <w:t xml:space="preserve">Journal of Advanced Nursing, </w:t>
      </w:r>
      <w:r w:rsidR="00306F1F">
        <w:rPr>
          <w:rFonts w:asciiTheme="majorHAnsi" w:hAnsiTheme="majorHAnsi" w:cstheme="majorHAnsi"/>
          <w:bCs/>
        </w:rPr>
        <w:t>32: 580-586</w:t>
      </w:r>
    </w:p>
    <w:p w14:paraId="35BF5B5F" w14:textId="7BA5734F" w:rsidR="000C7C10"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Bourdieu, P. (1977) </w:t>
      </w:r>
      <w:r w:rsidRPr="000C7C10">
        <w:rPr>
          <w:rFonts w:asciiTheme="majorHAnsi" w:hAnsiTheme="majorHAnsi" w:cstheme="majorHAnsi"/>
          <w:i/>
        </w:rPr>
        <w:t xml:space="preserve">Outline of a Theory of Practice, </w:t>
      </w:r>
      <w:r w:rsidRPr="000C7C10">
        <w:rPr>
          <w:rFonts w:asciiTheme="majorHAnsi" w:hAnsiTheme="majorHAnsi" w:cstheme="majorHAnsi"/>
        </w:rPr>
        <w:t>Cambridge: Cambridge University Press</w:t>
      </w:r>
    </w:p>
    <w:p w14:paraId="1545A9F8" w14:textId="4E075CD4" w:rsidR="00DC4E7D" w:rsidRPr="004F16D9" w:rsidRDefault="00DC4E7D" w:rsidP="00592796">
      <w:pPr>
        <w:spacing w:before="240" w:line="480" w:lineRule="auto"/>
        <w:ind w:hanging="720"/>
        <w:jc w:val="both"/>
        <w:rPr>
          <w:rFonts w:asciiTheme="majorHAnsi" w:hAnsiTheme="majorHAnsi" w:cstheme="majorHAnsi"/>
        </w:rPr>
      </w:pPr>
      <w:proofErr w:type="spellStart"/>
      <w:r>
        <w:rPr>
          <w:rFonts w:asciiTheme="majorHAnsi" w:hAnsiTheme="majorHAnsi" w:cstheme="majorHAnsi"/>
        </w:rPr>
        <w:t>Boudieu</w:t>
      </w:r>
      <w:proofErr w:type="spellEnd"/>
      <w:r>
        <w:rPr>
          <w:rFonts w:asciiTheme="majorHAnsi" w:hAnsiTheme="majorHAnsi" w:cstheme="majorHAnsi"/>
        </w:rPr>
        <w:t xml:space="preserve">, P. (1986) </w:t>
      </w:r>
      <w:r w:rsidR="004F16D9">
        <w:rPr>
          <w:rFonts w:asciiTheme="majorHAnsi" w:hAnsiTheme="majorHAnsi" w:cstheme="majorHAnsi"/>
          <w:i/>
        </w:rPr>
        <w:t xml:space="preserve">Distinction: A social critique of the judgement of taste, </w:t>
      </w:r>
      <w:r w:rsidR="004F16D9">
        <w:rPr>
          <w:rFonts w:asciiTheme="majorHAnsi" w:hAnsiTheme="majorHAnsi" w:cstheme="majorHAnsi"/>
        </w:rPr>
        <w:t xml:space="preserve">Routledge: London </w:t>
      </w:r>
    </w:p>
    <w:p w14:paraId="03B4739C" w14:textId="5D638A48" w:rsidR="00DC4E7D" w:rsidRPr="000C7C10" w:rsidRDefault="00DC4E7D"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Bourdieu, P. (1990) </w:t>
      </w:r>
      <w:r w:rsidR="004F16D9">
        <w:rPr>
          <w:rFonts w:asciiTheme="majorHAnsi" w:hAnsiTheme="majorHAnsi" w:cstheme="majorHAnsi"/>
          <w:i/>
        </w:rPr>
        <w:t xml:space="preserve">The Logic of Practice, </w:t>
      </w:r>
      <w:r w:rsidR="004F16D9">
        <w:rPr>
          <w:rFonts w:asciiTheme="majorHAnsi" w:hAnsiTheme="majorHAnsi" w:cstheme="majorHAnsi"/>
        </w:rPr>
        <w:t>Polity Press: Cambridge</w:t>
      </w:r>
    </w:p>
    <w:p w14:paraId="25F693C7" w14:textId="41162F17" w:rsidR="000C7C10"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Cahill, S. (1999) Emotional capital and professional socialisation: the case of mortuary science students (and me), </w:t>
      </w:r>
      <w:r w:rsidRPr="000C7C10">
        <w:rPr>
          <w:rFonts w:asciiTheme="majorHAnsi" w:hAnsiTheme="majorHAnsi" w:cstheme="majorHAnsi"/>
          <w:i/>
        </w:rPr>
        <w:t xml:space="preserve">Social Psychology Quarterly, </w:t>
      </w:r>
      <w:r w:rsidRPr="000C7C10">
        <w:rPr>
          <w:rFonts w:asciiTheme="majorHAnsi" w:hAnsiTheme="majorHAnsi" w:cstheme="majorHAnsi"/>
        </w:rPr>
        <w:t>62:101-116</w:t>
      </w:r>
    </w:p>
    <w:p w14:paraId="0B196305" w14:textId="773098BF" w:rsidR="00DC4E7D" w:rsidRPr="00DC4E7D" w:rsidRDefault="00DC4E7D"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Cottingham, M. D. (2016) Theorizing emotional capital, </w:t>
      </w:r>
      <w:r>
        <w:rPr>
          <w:rFonts w:asciiTheme="majorHAnsi" w:hAnsiTheme="majorHAnsi" w:cstheme="majorHAnsi"/>
          <w:i/>
        </w:rPr>
        <w:t xml:space="preserve">Theory and Society, </w:t>
      </w:r>
      <w:r>
        <w:rPr>
          <w:rFonts w:asciiTheme="majorHAnsi" w:hAnsiTheme="majorHAnsi" w:cstheme="majorHAnsi"/>
        </w:rPr>
        <w:t>45: 451-470</w:t>
      </w:r>
    </w:p>
    <w:p w14:paraId="1A6E4961" w14:textId="55EBB66A" w:rsidR="00DC4E7D"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Douglas, M. (1966) </w:t>
      </w:r>
      <w:r w:rsidRPr="000C7C10">
        <w:rPr>
          <w:rFonts w:asciiTheme="majorHAnsi" w:hAnsiTheme="majorHAnsi" w:cstheme="majorHAnsi"/>
          <w:i/>
        </w:rPr>
        <w:t xml:space="preserve">Purity and Danger: An analysis of concepts of pollution and taboo, </w:t>
      </w:r>
      <w:r w:rsidRPr="000C7C10">
        <w:rPr>
          <w:rFonts w:asciiTheme="majorHAnsi" w:hAnsiTheme="majorHAnsi" w:cstheme="majorHAnsi"/>
        </w:rPr>
        <w:t>London: Routledge</w:t>
      </w:r>
    </w:p>
    <w:p w14:paraId="69DD0DD4" w14:textId="4F6D7774" w:rsidR="002E56FB" w:rsidRDefault="00DC4E7D" w:rsidP="002E56FB">
      <w:pPr>
        <w:spacing w:before="240" w:line="480" w:lineRule="auto"/>
        <w:ind w:hanging="720"/>
        <w:jc w:val="both"/>
        <w:rPr>
          <w:rFonts w:asciiTheme="majorHAnsi" w:hAnsiTheme="majorHAnsi" w:cstheme="majorHAnsi"/>
        </w:rPr>
      </w:pPr>
      <w:r>
        <w:rPr>
          <w:rFonts w:asciiTheme="majorHAnsi" w:hAnsiTheme="majorHAnsi" w:cstheme="majorHAnsi"/>
        </w:rPr>
        <w:t>Ekman, P. (197</w:t>
      </w:r>
      <w:r w:rsidR="004F16D9">
        <w:rPr>
          <w:rFonts w:asciiTheme="majorHAnsi" w:hAnsiTheme="majorHAnsi" w:cstheme="majorHAnsi"/>
        </w:rPr>
        <w:t>3</w:t>
      </w:r>
      <w:r>
        <w:rPr>
          <w:rFonts w:asciiTheme="majorHAnsi" w:hAnsiTheme="majorHAnsi" w:cstheme="majorHAnsi"/>
        </w:rPr>
        <w:t>)</w:t>
      </w:r>
      <w:r w:rsidR="004F16D9">
        <w:rPr>
          <w:rFonts w:asciiTheme="majorHAnsi" w:hAnsiTheme="majorHAnsi" w:cstheme="majorHAnsi"/>
        </w:rPr>
        <w:t xml:space="preserve"> Cross culture studies of facial expressions. In P. Ekman (ed.). </w:t>
      </w:r>
      <w:r w:rsidR="004F16D9" w:rsidRPr="004F16D9">
        <w:rPr>
          <w:rFonts w:asciiTheme="majorHAnsi" w:hAnsiTheme="majorHAnsi" w:cstheme="majorHAnsi"/>
          <w:i/>
        </w:rPr>
        <w:t>Darwin and Facial Expressions: A Century of Research in Review</w:t>
      </w:r>
      <w:r w:rsidR="004F16D9">
        <w:rPr>
          <w:rFonts w:asciiTheme="majorHAnsi" w:hAnsiTheme="majorHAnsi" w:cstheme="majorHAnsi"/>
          <w:i/>
        </w:rPr>
        <w:t xml:space="preserve"> </w:t>
      </w:r>
      <w:r w:rsidR="004F16D9">
        <w:rPr>
          <w:rFonts w:asciiTheme="majorHAnsi" w:hAnsiTheme="majorHAnsi" w:cstheme="majorHAnsi"/>
        </w:rPr>
        <w:t xml:space="preserve">Academic Press: New </w:t>
      </w:r>
      <w:proofErr w:type="spellStart"/>
      <w:r w:rsidR="004F16D9">
        <w:rPr>
          <w:rFonts w:asciiTheme="majorHAnsi" w:hAnsiTheme="majorHAnsi" w:cstheme="majorHAnsi"/>
        </w:rPr>
        <w:t>Yo</w:t>
      </w:r>
      <w:proofErr w:type="spellEnd"/>
    </w:p>
    <w:p w14:paraId="718ECDF7" w14:textId="55BA1185" w:rsidR="002E56FB" w:rsidRPr="002E56FB" w:rsidRDefault="002E56FB" w:rsidP="002E56FB">
      <w:pPr>
        <w:spacing w:before="240" w:line="480" w:lineRule="auto"/>
        <w:ind w:hanging="720"/>
        <w:jc w:val="both"/>
        <w:rPr>
          <w:rFonts w:asciiTheme="majorHAnsi" w:hAnsiTheme="majorHAnsi" w:cstheme="majorHAnsi"/>
        </w:rPr>
      </w:pPr>
      <w:r>
        <w:rPr>
          <w:rFonts w:asciiTheme="majorHAnsi" w:hAnsiTheme="majorHAnsi" w:cstheme="majorHAnsi"/>
        </w:rPr>
        <w:t xml:space="preserve">Granter, E. McCann, L &amp; M. Boyle (2015) </w:t>
      </w:r>
      <w:r w:rsidRPr="002E56FB">
        <w:rPr>
          <w:rFonts w:asciiTheme="majorHAnsi" w:hAnsiTheme="majorHAnsi" w:cstheme="majorHAnsi"/>
        </w:rPr>
        <w:t>Extreme work/normal work: Intensification, storytelling</w:t>
      </w:r>
      <w:r>
        <w:rPr>
          <w:rFonts w:asciiTheme="majorHAnsi" w:hAnsiTheme="majorHAnsi" w:cstheme="majorHAnsi"/>
        </w:rPr>
        <w:t xml:space="preserve"> </w:t>
      </w:r>
      <w:r w:rsidRPr="002E56FB">
        <w:rPr>
          <w:rFonts w:asciiTheme="majorHAnsi" w:hAnsiTheme="majorHAnsi" w:cstheme="majorHAnsi"/>
        </w:rPr>
        <w:t xml:space="preserve">and </w:t>
      </w:r>
      <w:proofErr w:type="spellStart"/>
      <w:r w:rsidRPr="002E56FB">
        <w:rPr>
          <w:rFonts w:asciiTheme="majorHAnsi" w:hAnsiTheme="majorHAnsi" w:cstheme="majorHAnsi"/>
        </w:rPr>
        <w:t>hypermediation</w:t>
      </w:r>
      <w:proofErr w:type="spellEnd"/>
      <w:r w:rsidRPr="002E56FB">
        <w:rPr>
          <w:rFonts w:asciiTheme="majorHAnsi" w:hAnsiTheme="majorHAnsi" w:cstheme="majorHAnsi"/>
        </w:rPr>
        <w:t xml:space="preserve"> in the (re) construction of ‘the New Normal’</w:t>
      </w:r>
      <w:r>
        <w:rPr>
          <w:rFonts w:asciiTheme="majorHAnsi" w:hAnsiTheme="majorHAnsi" w:cstheme="majorHAnsi"/>
        </w:rPr>
        <w:t xml:space="preserve">, </w:t>
      </w:r>
      <w:r>
        <w:rPr>
          <w:rFonts w:asciiTheme="majorHAnsi" w:hAnsiTheme="majorHAnsi" w:cstheme="majorHAnsi"/>
          <w:i/>
        </w:rPr>
        <w:t xml:space="preserve">Organization, </w:t>
      </w:r>
      <w:r w:rsidRPr="003537E3">
        <w:rPr>
          <w:rFonts w:asciiTheme="majorHAnsi" w:hAnsiTheme="majorHAnsi" w:cstheme="majorHAnsi"/>
        </w:rPr>
        <w:t>22(4) 443-456</w:t>
      </w:r>
      <w:r>
        <w:rPr>
          <w:rFonts w:asciiTheme="majorHAnsi" w:hAnsiTheme="majorHAnsi" w:cstheme="majorHAnsi"/>
        </w:rPr>
        <w:t>.</w:t>
      </w:r>
    </w:p>
    <w:p w14:paraId="38A918FF" w14:textId="58B07DC3" w:rsidR="00DC4E7D" w:rsidRPr="004F16D9" w:rsidRDefault="0003553E"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lastRenderedPageBreak/>
        <w:t xml:space="preserve">Goffman (1997) </w:t>
      </w:r>
      <w:r w:rsidR="004F16D9">
        <w:rPr>
          <w:rFonts w:asciiTheme="majorHAnsi" w:hAnsiTheme="majorHAnsi" w:cstheme="majorHAnsi"/>
        </w:rPr>
        <w:t xml:space="preserve">The Stigmatized Self. In </w:t>
      </w:r>
      <w:proofErr w:type="spellStart"/>
      <w:proofErr w:type="gramStart"/>
      <w:r w:rsidR="004F16D9">
        <w:rPr>
          <w:rFonts w:asciiTheme="majorHAnsi" w:hAnsiTheme="majorHAnsi" w:cstheme="majorHAnsi"/>
        </w:rPr>
        <w:t>C.Lemert</w:t>
      </w:r>
      <w:proofErr w:type="spellEnd"/>
      <w:proofErr w:type="gramEnd"/>
      <w:r w:rsidR="004F16D9">
        <w:rPr>
          <w:rFonts w:asciiTheme="majorHAnsi" w:hAnsiTheme="majorHAnsi" w:cstheme="majorHAnsi"/>
        </w:rPr>
        <w:t xml:space="preserve"> and A. </w:t>
      </w:r>
      <w:proofErr w:type="spellStart"/>
      <w:r w:rsidR="004F16D9">
        <w:rPr>
          <w:rFonts w:asciiTheme="majorHAnsi" w:hAnsiTheme="majorHAnsi" w:cstheme="majorHAnsi"/>
        </w:rPr>
        <w:t>Branaman</w:t>
      </w:r>
      <w:proofErr w:type="spellEnd"/>
      <w:r w:rsidR="004F16D9">
        <w:rPr>
          <w:rFonts w:asciiTheme="majorHAnsi" w:hAnsiTheme="majorHAnsi" w:cstheme="majorHAnsi"/>
        </w:rPr>
        <w:t xml:space="preserve"> (</w:t>
      </w:r>
      <w:proofErr w:type="spellStart"/>
      <w:r w:rsidR="004F16D9">
        <w:rPr>
          <w:rFonts w:asciiTheme="majorHAnsi" w:hAnsiTheme="majorHAnsi" w:cstheme="majorHAnsi"/>
        </w:rPr>
        <w:t>eds</w:t>
      </w:r>
      <w:proofErr w:type="spellEnd"/>
      <w:r w:rsidR="004F16D9">
        <w:rPr>
          <w:rFonts w:asciiTheme="majorHAnsi" w:hAnsiTheme="majorHAnsi" w:cstheme="majorHAnsi"/>
        </w:rPr>
        <w:t xml:space="preserve">), </w:t>
      </w:r>
      <w:r w:rsidR="004F16D9">
        <w:rPr>
          <w:rFonts w:asciiTheme="majorHAnsi" w:hAnsiTheme="majorHAnsi" w:cstheme="majorHAnsi"/>
          <w:i/>
        </w:rPr>
        <w:t xml:space="preserve">The Goffman Reader, </w:t>
      </w:r>
      <w:proofErr w:type="spellStart"/>
      <w:r w:rsidR="004F16D9">
        <w:rPr>
          <w:rFonts w:asciiTheme="majorHAnsi" w:hAnsiTheme="majorHAnsi" w:cstheme="majorHAnsi"/>
        </w:rPr>
        <w:t>Blackwell:London</w:t>
      </w:r>
      <w:proofErr w:type="spellEnd"/>
    </w:p>
    <w:p w14:paraId="4A90B8A0" w14:textId="7BDA07D6" w:rsidR="00DC4E7D" w:rsidRDefault="00DC4E7D"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Henry, V.E. (2004) </w:t>
      </w:r>
      <w:r>
        <w:rPr>
          <w:rFonts w:asciiTheme="majorHAnsi" w:hAnsiTheme="majorHAnsi" w:cstheme="majorHAnsi"/>
          <w:i/>
        </w:rPr>
        <w:t xml:space="preserve">Death Work, </w:t>
      </w:r>
      <w:r>
        <w:rPr>
          <w:rFonts w:asciiTheme="majorHAnsi" w:hAnsiTheme="majorHAnsi" w:cstheme="majorHAnsi"/>
        </w:rPr>
        <w:t>Oxford University Press: Oxford</w:t>
      </w:r>
    </w:p>
    <w:p w14:paraId="766BA988" w14:textId="393741DD" w:rsidR="00DC4E7D" w:rsidRPr="00DC4E7D" w:rsidRDefault="00DC4E7D" w:rsidP="00592796">
      <w:pPr>
        <w:spacing w:before="240" w:line="480" w:lineRule="auto"/>
        <w:ind w:hanging="720"/>
        <w:jc w:val="both"/>
        <w:rPr>
          <w:rFonts w:asciiTheme="majorHAnsi" w:hAnsiTheme="majorHAnsi" w:cstheme="majorHAnsi"/>
          <w:i/>
        </w:rPr>
      </w:pPr>
      <w:r>
        <w:rPr>
          <w:rFonts w:asciiTheme="majorHAnsi" w:hAnsiTheme="majorHAnsi" w:cstheme="majorHAnsi"/>
        </w:rPr>
        <w:t xml:space="preserve">Hochschild, A.R. (1979) Emotion work, feeling rules and social structure, </w:t>
      </w:r>
      <w:r>
        <w:rPr>
          <w:rFonts w:asciiTheme="majorHAnsi" w:hAnsiTheme="majorHAnsi" w:cstheme="majorHAnsi"/>
          <w:i/>
        </w:rPr>
        <w:t xml:space="preserve">American Journal of Sociology, </w:t>
      </w:r>
      <w:r w:rsidRPr="00DC4E7D">
        <w:rPr>
          <w:rFonts w:asciiTheme="majorHAnsi" w:hAnsiTheme="majorHAnsi" w:cstheme="majorHAnsi"/>
        </w:rPr>
        <w:t>85(3):551-575</w:t>
      </w:r>
    </w:p>
    <w:p w14:paraId="409AE29E" w14:textId="28F372F2" w:rsidR="009F425C" w:rsidRDefault="009F425C"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Hochschild, A.R. (1983) </w:t>
      </w:r>
      <w:r w:rsidRPr="000C7C10">
        <w:rPr>
          <w:rFonts w:asciiTheme="majorHAnsi" w:hAnsiTheme="majorHAnsi" w:cstheme="majorHAnsi"/>
          <w:i/>
        </w:rPr>
        <w:t xml:space="preserve">The Managed Heart, </w:t>
      </w:r>
      <w:r w:rsidRPr="000C7C10">
        <w:rPr>
          <w:rFonts w:asciiTheme="majorHAnsi" w:hAnsiTheme="majorHAnsi" w:cstheme="majorHAnsi"/>
        </w:rPr>
        <w:t xml:space="preserve">University of California Press: Berkeley </w:t>
      </w:r>
    </w:p>
    <w:p w14:paraId="369DC8C9" w14:textId="77777777" w:rsidR="00126868" w:rsidRPr="00E0278D" w:rsidRDefault="00126868"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Howarth, G. (1996) </w:t>
      </w:r>
      <w:r>
        <w:rPr>
          <w:rFonts w:asciiTheme="majorHAnsi" w:hAnsiTheme="majorHAnsi" w:cstheme="majorHAnsi"/>
          <w:i/>
        </w:rPr>
        <w:t xml:space="preserve">Last Rites: the work of the modern funeral director, </w:t>
      </w:r>
      <w:r>
        <w:rPr>
          <w:rFonts w:asciiTheme="majorHAnsi" w:hAnsiTheme="majorHAnsi" w:cstheme="majorHAnsi"/>
        </w:rPr>
        <w:t>Baywood Publishing Company: New York</w:t>
      </w:r>
    </w:p>
    <w:p w14:paraId="41ECFCA4" w14:textId="77777777" w:rsidR="000C7C10" w:rsidRPr="000C7C10"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Hughes, E. (1951) Studying the nurse’s work, </w:t>
      </w:r>
      <w:r w:rsidRPr="000C7C10">
        <w:rPr>
          <w:rFonts w:asciiTheme="majorHAnsi" w:hAnsiTheme="majorHAnsi" w:cstheme="majorHAnsi"/>
          <w:i/>
        </w:rPr>
        <w:t xml:space="preserve">The American Journal of Nursing, </w:t>
      </w:r>
      <w:r w:rsidRPr="000C7C10">
        <w:rPr>
          <w:rFonts w:asciiTheme="majorHAnsi" w:hAnsiTheme="majorHAnsi" w:cstheme="majorHAnsi"/>
        </w:rPr>
        <w:t>51(5):294-295</w:t>
      </w:r>
    </w:p>
    <w:p w14:paraId="3BA4F84B" w14:textId="77777777" w:rsidR="000C7C10" w:rsidRPr="000C7C10"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Hughes, E. (1958) </w:t>
      </w:r>
      <w:r w:rsidRPr="000C7C10">
        <w:rPr>
          <w:rFonts w:asciiTheme="majorHAnsi" w:hAnsiTheme="majorHAnsi" w:cstheme="majorHAnsi"/>
          <w:i/>
        </w:rPr>
        <w:t xml:space="preserve">Men and their Work, </w:t>
      </w:r>
      <w:r w:rsidRPr="000C7C10">
        <w:rPr>
          <w:rFonts w:asciiTheme="majorHAnsi" w:hAnsiTheme="majorHAnsi" w:cstheme="majorHAnsi"/>
        </w:rPr>
        <w:t>Glencoe, IL: The Free Press, 49-50</w:t>
      </w:r>
    </w:p>
    <w:p w14:paraId="68748725" w14:textId="3DACD6DC" w:rsidR="0054525B" w:rsidRDefault="000C7C10"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Hughes, E. (1962) Good people and dirty work, </w:t>
      </w:r>
      <w:r w:rsidRPr="000C7C10">
        <w:rPr>
          <w:rFonts w:asciiTheme="majorHAnsi" w:hAnsiTheme="majorHAnsi" w:cstheme="majorHAnsi"/>
          <w:i/>
        </w:rPr>
        <w:t xml:space="preserve">Social Problems, </w:t>
      </w:r>
      <w:r w:rsidRPr="000C7C10">
        <w:rPr>
          <w:rFonts w:asciiTheme="majorHAnsi" w:hAnsiTheme="majorHAnsi" w:cstheme="majorHAnsi"/>
        </w:rPr>
        <w:t>10(1):3-11</w:t>
      </w:r>
    </w:p>
    <w:p w14:paraId="2ABB98C1" w14:textId="75E3C86F" w:rsidR="00306F1F" w:rsidRPr="00306F1F" w:rsidRDefault="00306F1F"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Hyland, L. and Morse, J.M. (1995) Orchestrating Comfort: the role of funeral directors, </w:t>
      </w:r>
      <w:r>
        <w:rPr>
          <w:rFonts w:asciiTheme="majorHAnsi" w:hAnsiTheme="majorHAnsi" w:cstheme="majorHAnsi"/>
          <w:i/>
        </w:rPr>
        <w:t xml:space="preserve">Death Studies, </w:t>
      </w:r>
      <w:r>
        <w:rPr>
          <w:rFonts w:asciiTheme="majorHAnsi" w:hAnsiTheme="majorHAnsi" w:cstheme="majorHAnsi"/>
        </w:rPr>
        <w:t>19:453-474</w:t>
      </w:r>
    </w:p>
    <w:p w14:paraId="23D4A603" w14:textId="23755CC4" w:rsidR="007E6B0C" w:rsidRPr="000C7C10" w:rsidRDefault="007E6B0C" w:rsidP="00592796">
      <w:pPr>
        <w:spacing w:before="240" w:line="480" w:lineRule="auto"/>
        <w:ind w:hanging="720"/>
        <w:jc w:val="both"/>
        <w:rPr>
          <w:rFonts w:asciiTheme="majorHAnsi" w:hAnsiTheme="majorHAnsi" w:cstheme="majorHAnsi"/>
        </w:rPr>
      </w:pPr>
      <w:r w:rsidRPr="000C7C10">
        <w:rPr>
          <w:rFonts w:asciiTheme="majorHAnsi" w:hAnsiTheme="majorHAnsi" w:cstheme="majorHAnsi"/>
        </w:rPr>
        <w:t xml:space="preserve">McLean, P (2016) Funeral Business Reaps profits as UK death rate sores.  Financial Times. April 12. </w:t>
      </w:r>
      <w:hyperlink r:id="rId7" w:history="1">
        <w:r w:rsidRPr="000C7C10">
          <w:rPr>
            <w:rStyle w:val="Hyperlink"/>
            <w:rFonts w:asciiTheme="majorHAnsi" w:hAnsiTheme="majorHAnsi" w:cstheme="majorHAnsi"/>
          </w:rPr>
          <w:t>https://www.ft.com/content/b6053e72-fd8b-11e5-b3f6-11d5706b613b</w:t>
        </w:r>
      </w:hyperlink>
      <w:r w:rsidRPr="000C7C10">
        <w:rPr>
          <w:rFonts w:asciiTheme="majorHAnsi" w:hAnsiTheme="majorHAnsi" w:cstheme="majorHAnsi"/>
        </w:rPr>
        <w:t xml:space="preserve"> Accessed (31.10.2017)</w:t>
      </w:r>
    </w:p>
    <w:p w14:paraId="7168879B" w14:textId="3E8D3A7E" w:rsidR="00DC4E7D" w:rsidRDefault="000C7C10" w:rsidP="00592796">
      <w:pPr>
        <w:pStyle w:val="BodyTextIndent3"/>
        <w:spacing w:before="240"/>
        <w:ind w:hanging="720"/>
        <w:rPr>
          <w:rFonts w:asciiTheme="majorHAnsi" w:hAnsiTheme="majorHAnsi" w:cstheme="majorHAnsi"/>
          <w:sz w:val="22"/>
          <w:szCs w:val="22"/>
        </w:rPr>
      </w:pPr>
      <w:proofErr w:type="spellStart"/>
      <w:r w:rsidRPr="000C7C10">
        <w:rPr>
          <w:rFonts w:asciiTheme="majorHAnsi" w:hAnsiTheme="majorHAnsi" w:cstheme="majorHAnsi"/>
          <w:sz w:val="22"/>
          <w:szCs w:val="22"/>
        </w:rPr>
        <w:t>Nowotny</w:t>
      </w:r>
      <w:proofErr w:type="spellEnd"/>
      <w:r w:rsidRPr="000C7C10">
        <w:rPr>
          <w:rFonts w:asciiTheme="majorHAnsi" w:hAnsiTheme="majorHAnsi" w:cstheme="majorHAnsi"/>
          <w:sz w:val="22"/>
          <w:szCs w:val="22"/>
        </w:rPr>
        <w:t xml:space="preserve">, H. (1981) Women in Public Life in Austria in C. Fuchs Epstein and </w:t>
      </w:r>
      <w:proofErr w:type="spellStart"/>
      <w:proofErr w:type="gramStart"/>
      <w:r w:rsidRPr="000C7C10">
        <w:rPr>
          <w:rFonts w:asciiTheme="majorHAnsi" w:hAnsiTheme="majorHAnsi" w:cstheme="majorHAnsi"/>
          <w:sz w:val="22"/>
          <w:szCs w:val="22"/>
        </w:rPr>
        <w:t>R.Laub</w:t>
      </w:r>
      <w:proofErr w:type="spellEnd"/>
      <w:proofErr w:type="gramEnd"/>
      <w:r w:rsidRPr="000C7C10">
        <w:rPr>
          <w:rFonts w:asciiTheme="majorHAnsi" w:hAnsiTheme="majorHAnsi" w:cstheme="majorHAnsi"/>
          <w:sz w:val="22"/>
          <w:szCs w:val="22"/>
        </w:rPr>
        <w:t xml:space="preserve"> </w:t>
      </w:r>
      <w:proofErr w:type="spellStart"/>
      <w:r w:rsidRPr="000C7C10">
        <w:rPr>
          <w:rFonts w:asciiTheme="majorHAnsi" w:hAnsiTheme="majorHAnsi" w:cstheme="majorHAnsi"/>
          <w:sz w:val="22"/>
          <w:szCs w:val="22"/>
        </w:rPr>
        <w:t>Coser</w:t>
      </w:r>
      <w:proofErr w:type="spellEnd"/>
      <w:r w:rsidRPr="000C7C10">
        <w:rPr>
          <w:rFonts w:asciiTheme="majorHAnsi" w:hAnsiTheme="majorHAnsi" w:cstheme="majorHAnsi"/>
          <w:sz w:val="22"/>
          <w:szCs w:val="22"/>
        </w:rPr>
        <w:t xml:space="preserve"> (</w:t>
      </w:r>
      <w:proofErr w:type="spellStart"/>
      <w:r w:rsidRPr="000C7C10">
        <w:rPr>
          <w:rFonts w:asciiTheme="majorHAnsi" w:hAnsiTheme="majorHAnsi" w:cstheme="majorHAnsi"/>
          <w:sz w:val="22"/>
          <w:szCs w:val="22"/>
        </w:rPr>
        <w:t>eds</w:t>
      </w:r>
      <w:proofErr w:type="spellEnd"/>
      <w:r w:rsidRPr="000C7C10">
        <w:rPr>
          <w:rFonts w:asciiTheme="majorHAnsi" w:hAnsiTheme="majorHAnsi" w:cstheme="majorHAnsi"/>
          <w:sz w:val="22"/>
          <w:szCs w:val="22"/>
        </w:rPr>
        <w:t xml:space="preserve">) </w:t>
      </w:r>
      <w:r w:rsidRPr="000C7C10">
        <w:rPr>
          <w:rFonts w:asciiTheme="majorHAnsi" w:hAnsiTheme="majorHAnsi" w:cstheme="majorHAnsi"/>
          <w:i/>
          <w:sz w:val="22"/>
          <w:szCs w:val="22"/>
        </w:rPr>
        <w:t xml:space="preserve">Access to </w:t>
      </w:r>
      <w:proofErr w:type="spellStart"/>
      <w:r w:rsidRPr="000C7C10">
        <w:rPr>
          <w:rFonts w:asciiTheme="majorHAnsi" w:hAnsiTheme="majorHAnsi" w:cstheme="majorHAnsi"/>
          <w:i/>
          <w:sz w:val="22"/>
          <w:szCs w:val="22"/>
        </w:rPr>
        <w:t>Power:Cross-National</w:t>
      </w:r>
      <w:proofErr w:type="spellEnd"/>
      <w:r w:rsidRPr="000C7C10">
        <w:rPr>
          <w:rFonts w:asciiTheme="majorHAnsi" w:hAnsiTheme="majorHAnsi" w:cstheme="majorHAnsi"/>
          <w:i/>
          <w:sz w:val="22"/>
          <w:szCs w:val="22"/>
        </w:rPr>
        <w:t xml:space="preserve"> Studies of Women and Elites, </w:t>
      </w:r>
      <w:r w:rsidRPr="000C7C10">
        <w:rPr>
          <w:rFonts w:asciiTheme="majorHAnsi" w:hAnsiTheme="majorHAnsi" w:cstheme="majorHAnsi"/>
          <w:sz w:val="22"/>
          <w:szCs w:val="22"/>
        </w:rPr>
        <w:t xml:space="preserve">London: George Allen &amp; Unwin </w:t>
      </w:r>
    </w:p>
    <w:p w14:paraId="4B09CA77" w14:textId="7B324BF2" w:rsidR="00306F1F" w:rsidRPr="00306F1F" w:rsidRDefault="00306F1F" w:rsidP="00592796">
      <w:pPr>
        <w:pStyle w:val="BodyTextIndent3"/>
        <w:spacing w:before="240"/>
        <w:ind w:hanging="720"/>
        <w:rPr>
          <w:rFonts w:asciiTheme="majorHAnsi" w:hAnsiTheme="majorHAnsi" w:cstheme="majorHAnsi"/>
          <w:sz w:val="22"/>
          <w:szCs w:val="22"/>
        </w:rPr>
      </w:pPr>
      <w:r>
        <w:rPr>
          <w:rFonts w:asciiTheme="majorHAnsi" w:hAnsiTheme="majorHAnsi" w:cstheme="majorHAnsi"/>
          <w:sz w:val="22"/>
          <w:szCs w:val="22"/>
        </w:rPr>
        <w:t xml:space="preserve">Parsons, B. (1999) Yesterday, today and tomorrow: the lifecycle of the UK funeral industry, </w:t>
      </w:r>
      <w:r>
        <w:rPr>
          <w:rFonts w:asciiTheme="majorHAnsi" w:hAnsiTheme="majorHAnsi" w:cstheme="majorHAnsi"/>
          <w:i/>
          <w:sz w:val="22"/>
          <w:szCs w:val="22"/>
        </w:rPr>
        <w:t xml:space="preserve">Mortality, </w:t>
      </w:r>
      <w:r>
        <w:rPr>
          <w:rFonts w:asciiTheme="majorHAnsi" w:hAnsiTheme="majorHAnsi" w:cstheme="majorHAnsi"/>
          <w:sz w:val="22"/>
          <w:szCs w:val="22"/>
        </w:rPr>
        <w:t>4(2):127-145</w:t>
      </w:r>
    </w:p>
    <w:p w14:paraId="7C0C60EE" w14:textId="71D44BAF" w:rsidR="00306F1F" w:rsidRPr="00306F1F" w:rsidRDefault="00306F1F" w:rsidP="00592796">
      <w:pPr>
        <w:pStyle w:val="BodyTextIndent3"/>
        <w:spacing w:before="240"/>
        <w:ind w:hanging="720"/>
        <w:rPr>
          <w:rFonts w:asciiTheme="majorHAnsi" w:hAnsiTheme="majorHAnsi" w:cstheme="majorHAnsi"/>
          <w:sz w:val="22"/>
          <w:szCs w:val="22"/>
        </w:rPr>
      </w:pPr>
      <w:r>
        <w:rPr>
          <w:rFonts w:asciiTheme="majorHAnsi" w:hAnsiTheme="majorHAnsi" w:cstheme="majorHAnsi"/>
          <w:sz w:val="22"/>
          <w:szCs w:val="22"/>
        </w:rPr>
        <w:t xml:space="preserve">Parsons, B. (2003) Conflict in the context of care: an examination of role conflict between the bereaved and the funeral director in the UK, </w:t>
      </w:r>
      <w:r>
        <w:rPr>
          <w:rFonts w:asciiTheme="majorHAnsi" w:hAnsiTheme="majorHAnsi" w:cstheme="majorHAnsi"/>
          <w:i/>
          <w:sz w:val="22"/>
          <w:szCs w:val="22"/>
        </w:rPr>
        <w:t xml:space="preserve">Mortality, </w:t>
      </w:r>
      <w:r>
        <w:rPr>
          <w:rFonts w:asciiTheme="majorHAnsi" w:hAnsiTheme="majorHAnsi" w:cstheme="majorHAnsi"/>
          <w:sz w:val="22"/>
          <w:szCs w:val="22"/>
        </w:rPr>
        <w:t>8(1):67-87</w:t>
      </w:r>
    </w:p>
    <w:p w14:paraId="78C44B2D" w14:textId="77777777" w:rsidR="00394039" w:rsidRPr="004F16D9" w:rsidRDefault="00394039" w:rsidP="00592796">
      <w:pPr>
        <w:pStyle w:val="BodyTextIndent3"/>
        <w:spacing w:before="240"/>
        <w:ind w:hanging="720"/>
        <w:rPr>
          <w:rFonts w:asciiTheme="majorHAnsi" w:hAnsiTheme="majorHAnsi" w:cstheme="majorHAnsi"/>
          <w:sz w:val="22"/>
          <w:szCs w:val="22"/>
        </w:rPr>
      </w:pPr>
      <w:proofErr w:type="spellStart"/>
      <w:r>
        <w:rPr>
          <w:rFonts w:asciiTheme="majorHAnsi" w:hAnsiTheme="majorHAnsi" w:cstheme="majorHAnsi"/>
          <w:sz w:val="22"/>
          <w:szCs w:val="22"/>
        </w:rPr>
        <w:lastRenderedPageBreak/>
        <w:t>Probyn</w:t>
      </w:r>
      <w:proofErr w:type="spellEnd"/>
      <w:r>
        <w:rPr>
          <w:rFonts w:asciiTheme="majorHAnsi" w:hAnsiTheme="majorHAnsi" w:cstheme="majorHAnsi"/>
          <w:sz w:val="22"/>
          <w:szCs w:val="22"/>
        </w:rPr>
        <w:t xml:space="preserve">, E. (2004) Shame in the Habitus, </w:t>
      </w:r>
      <w:r>
        <w:rPr>
          <w:rFonts w:asciiTheme="majorHAnsi" w:hAnsiTheme="majorHAnsi" w:cstheme="majorHAnsi"/>
          <w:i/>
          <w:sz w:val="22"/>
          <w:szCs w:val="22"/>
        </w:rPr>
        <w:t xml:space="preserve">Sociological Review, </w:t>
      </w:r>
      <w:r>
        <w:rPr>
          <w:rFonts w:asciiTheme="majorHAnsi" w:hAnsiTheme="majorHAnsi" w:cstheme="majorHAnsi"/>
          <w:sz w:val="22"/>
          <w:szCs w:val="22"/>
        </w:rPr>
        <w:t>52(2):224-248</w:t>
      </w:r>
    </w:p>
    <w:p w14:paraId="79B81A0D" w14:textId="5E3F0138" w:rsidR="00394039" w:rsidRDefault="00394039" w:rsidP="00592796">
      <w:pPr>
        <w:pStyle w:val="BodyTextIndent3"/>
        <w:spacing w:before="240"/>
        <w:ind w:hanging="720"/>
        <w:rPr>
          <w:rFonts w:asciiTheme="majorHAnsi" w:hAnsiTheme="majorHAnsi" w:cstheme="majorHAnsi"/>
          <w:sz w:val="22"/>
          <w:szCs w:val="22"/>
        </w:rPr>
      </w:pPr>
      <w:r>
        <w:rPr>
          <w:rFonts w:asciiTheme="majorHAnsi" w:hAnsiTheme="majorHAnsi" w:cstheme="majorHAnsi"/>
          <w:sz w:val="22"/>
          <w:szCs w:val="22"/>
        </w:rPr>
        <w:t xml:space="preserve">Thompson, W.E. (1991) Handling the stigma of handling the dead: morticians and funeral directors, </w:t>
      </w:r>
      <w:r>
        <w:rPr>
          <w:rFonts w:asciiTheme="majorHAnsi" w:hAnsiTheme="majorHAnsi" w:cstheme="majorHAnsi"/>
          <w:i/>
          <w:sz w:val="22"/>
          <w:szCs w:val="22"/>
        </w:rPr>
        <w:t xml:space="preserve">Deviant Behaviour, </w:t>
      </w:r>
      <w:r>
        <w:rPr>
          <w:rFonts w:asciiTheme="majorHAnsi" w:hAnsiTheme="majorHAnsi" w:cstheme="majorHAnsi"/>
          <w:sz w:val="22"/>
          <w:szCs w:val="22"/>
        </w:rPr>
        <w:t>12(4):403-429</w:t>
      </w:r>
    </w:p>
    <w:p w14:paraId="321E9C62" w14:textId="23E153D5" w:rsidR="002E56FB" w:rsidRPr="00E0278D" w:rsidRDefault="002E56FB" w:rsidP="003537E3">
      <w:pPr>
        <w:pStyle w:val="BodyTextIndent3"/>
        <w:spacing w:before="240"/>
        <w:ind w:hanging="720"/>
        <w:rPr>
          <w:rFonts w:asciiTheme="majorHAnsi" w:hAnsiTheme="majorHAnsi" w:cstheme="majorHAnsi"/>
          <w:sz w:val="22"/>
          <w:szCs w:val="22"/>
        </w:rPr>
      </w:pPr>
      <w:r>
        <w:rPr>
          <w:rFonts w:asciiTheme="majorHAnsi" w:hAnsiTheme="majorHAnsi" w:cstheme="majorHAnsi"/>
          <w:sz w:val="22"/>
          <w:szCs w:val="22"/>
        </w:rPr>
        <w:t xml:space="preserve">Turnbull, P. &amp; Wass, V. (2015) </w:t>
      </w:r>
      <w:r w:rsidRPr="003537E3">
        <w:rPr>
          <w:rFonts w:asciiTheme="majorHAnsi" w:hAnsiTheme="majorHAnsi" w:cstheme="majorHAnsi"/>
          <w:bCs/>
          <w:sz w:val="22"/>
          <w:szCs w:val="22"/>
        </w:rPr>
        <w:t xml:space="preserve">Normalizing extreme work in the Police Service? Austerity and the inspecting ranks, </w:t>
      </w:r>
      <w:r w:rsidRPr="003537E3">
        <w:rPr>
          <w:rFonts w:asciiTheme="majorHAnsi" w:hAnsiTheme="majorHAnsi" w:cstheme="majorHAnsi"/>
          <w:bCs/>
          <w:i/>
          <w:sz w:val="22"/>
          <w:szCs w:val="22"/>
        </w:rPr>
        <w:t xml:space="preserve">Organization, </w:t>
      </w:r>
      <w:r w:rsidRPr="003537E3">
        <w:rPr>
          <w:rFonts w:asciiTheme="majorHAnsi" w:hAnsiTheme="majorHAnsi" w:cstheme="majorHAnsi"/>
          <w:bCs/>
          <w:sz w:val="22"/>
          <w:szCs w:val="22"/>
        </w:rPr>
        <w:t>22(4) 512-529.</w:t>
      </w:r>
      <w:r>
        <w:rPr>
          <w:rFonts w:asciiTheme="majorHAnsi" w:hAnsiTheme="majorHAnsi" w:cstheme="majorHAnsi"/>
          <w:b/>
          <w:bCs/>
          <w:sz w:val="22"/>
          <w:szCs w:val="22"/>
        </w:rPr>
        <w:t xml:space="preserve"> </w:t>
      </w:r>
    </w:p>
    <w:p w14:paraId="14E9D107" w14:textId="5F23AC57" w:rsidR="00DC4E7D" w:rsidRDefault="009405F7" w:rsidP="00592796">
      <w:pPr>
        <w:pStyle w:val="BodyTextIndent3"/>
        <w:spacing w:before="240"/>
        <w:ind w:hanging="720"/>
        <w:rPr>
          <w:rFonts w:asciiTheme="majorHAnsi" w:hAnsiTheme="majorHAnsi" w:cstheme="majorHAnsi"/>
          <w:sz w:val="22"/>
          <w:szCs w:val="22"/>
        </w:rPr>
      </w:pPr>
      <w:r w:rsidRPr="00DC4E7D">
        <w:rPr>
          <w:rFonts w:asciiTheme="majorHAnsi" w:hAnsiTheme="majorHAnsi" w:cstheme="majorHAnsi"/>
          <w:sz w:val="22"/>
          <w:szCs w:val="22"/>
        </w:rPr>
        <w:t xml:space="preserve">UK Funerals Online (2017) The UK Funeral Industry. </w:t>
      </w:r>
      <w:hyperlink r:id="rId8" w:history="1">
        <w:r w:rsidRPr="00DC4E7D">
          <w:rPr>
            <w:rStyle w:val="Hyperlink"/>
            <w:rFonts w:asciiTheme="majorHAnsi" w:hAnsiTheme="majorHAnsi" w:cstheme="majorHAnsi"/>
            <w:sz w:val="22"/>
            <w:szCs w:val="22"/>
          </w:rPr>
          <w:t>http://www.uk-funerals.co.uk/funeral-industry.html</w:t>
        </w:r>
      </w:hyperlink>
      <w:r w:rsidRPr="00DC4E7D">
        <w:rPr>
          <w:rFonts w:asciiTheme="majorHAnsi" w:hAnsiTheme="majorHAnsi" w:cstheme="majorHAnsi"/>
          <w:sz w:val="22"/>
          <w:szCs w:val="22"/>
        </w:rPr>
        <w:t xml:space="preserve"> (Accessed 31.10.2017</w:t>
      </w:r>
      <w:r w:rsidR="00DC4E7D" w:rsidRPr="00DC4E7D">
        <w:rPr>
          <w:rFonts w:asciiTheme="majorHAnsi" w:hAnsiTheme="majorHAnsi" w:cstheme="majorHAnsi"/>
          <w:sz w:val="22"/>
          <w:szCs w:val="22"/>
        </w:rPr>
        <w:t>)</w:t>
      </w:r>
    </w:p>
    <w:p w14:paraId="1518A3AB" w14:textId="43CA8A38" w:rsidR="00DC4E7D" w:rsidRPr="004F16D9" w:rsidRDefault="00DC4E7D" w:rsidP="00592796">
      <w:pPr>
        <w:spacing w:before="240" w:line="480" w:lineRule="auto"/>
        <w:ind w:hanging="720"/>
        <w:jc w:val="both"/>
        <w:rPr>
          <w:rFonts w:asciiTheme="majorHAnsi" w:hAnsiTheme="majorHAnsi" w:cstheme="majorHAnsi"/>
        </w:rPr>
      </w:pPr>
      <w:r>
        <w:rPr>
          <w:rFonts w:asciiTheme="majorHAnsi" w:hAnsiTheme="majorHAnsi" w:cstheme="majorHAnsi"/>
        </w:rPr>
        <w:t xml:space="preserve">Webb, J., </w:t>
      </w:r>
      <w:r w:rsidR="004F16D9">
        <w:rPr>
          <w:rFonts w:asciiTheme="majorHAnsi" w:hAnsiTheme="majorHAnsi" w:cstheme="majorHAnsi"/>
        </w:rPr>
        <w:t>Schirato, T. &amp; Danaher, G.</w:t>
      </w:r>
      <w:r>
        <w:rPr>
          <w:rFonts w:asciiTheme="majorHAnsi" w:hAnsiTheme="majorHAnsi" w:cstheme="majorHAnsi"/>
        </w:rPr>
        <w:t xml:space="preserve"> (2013) </w:t>
      </w:r>
      <w:r w:rsidR="004F16D9">
        <w:rPr>
          <w:rFonts w:asciiTheme="majorHAnsi" w:hAnsiTheme="majorHAnsi" w:cstheme="majorHAnsi"/>
          <w:i/>
        </w:rPr>
        <w:t xml:space="preserve">Understanding Bourdieu, </w:t>
      </w:r>
      <w:r w:rsidR="004F16D9">
        <w:rPr>
          <w:rFonts w:asciiTheme="majorHAnsi" w:hAnsiTheme="majorHAnsi" w:cstheme="majorHAnsi"/>
        </w:rPr>
        <w:t>London: Sage</w:t>
      </w:r>
    </w:p>
    <w:sectPr w:rsidR="00DC4E7D" w:rsidRPr="004F16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FA11" w14:textId="77777777" w:rsidR="00466A94" w:rsidRDefault="00466A94" w:rsidP="00974CF5">
      <w:pPr>
        <w:spacing w:after="0" w:line="240" w:lineRule="auto"/>
      </w:pPr>
      <w:r>
        <w:separator/>
      </w:r>
    </w:p>
  </w:endnote>
  <w:endnote w:type="continuationSeparator" w:id="0">
    <w:p w14:paraId="55984396" w14:textId="77777777" w:rsidR="00466A94" w:rsidRDefault="00466A94" w:rsidP="0097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303261"/>
      <w:docPartObj>
        <w:docPartGallery w:val="Page Numbers (Bottom of Page)"/>
        <w:docPartUnique/>
      </w:docPartObj>
    </w:sdtPr>
    <w:sdtEndPr>
      <w:rPr>
        <w:noProof/>
      </w:rPr>
    </w:sdtEndPr>
    <w:sdtContent>
      <w:p w14:paraId="2CBDED42" w14:textId="5E060347" w:rsidR="00524B35" w:rsidRDefault="00524B35">
        <w:pPr>
          <w:pStyle w:val="Footer"/>
          <w:jc w:val="center"/>
        </w:pPr>
        <w:r>
          <w:fldChar w:fldCharType="begin"/>
        </w:r>
        <w:r>
          <w:instrText xml:space="preserve"> PAGE   \* MERGEFORMAT </w:instrText>
        </w:r>
        <w:r>
          <w:fldChar w:fldCharType="separate"/>
        </w:r>
        <w:r w:rsidR="00CE739A">
          <w:rPr>
            <w:noProof/>
          </w:rPr>
          <w:t>13</w:t>
        </w:r>
        <w:r>
          <w:rPr>
            <w:noProof/>
          </w:rPr>
          <w:fldChar w:fldCharType="end"/>
        </w:r>
      </w:p>
    </w:sdtContent>
  </w:sdt>
  <w:p w14:paraId="749E8355" w14:textId="77777777" w:rsidR="00524B35" w:rsidRDefault="0052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3BA8" w14:textId="77777777" w:rsidR="00466A94" w:rsidRDefault="00466A94" w:rsidP="00974CF5">
      <w:pPr>
        <w:spacing w:after="0" w:line="240" w:lineRule="auto"/>
      </w:pPr>
      <w:r>
        <w:separator/>
      </w:r>
    </w:p>
  </w:footnote>
  <w:footnote w:type="continuationSeparator" w:id="0">
    <w:p w14:paraId="4477BBD2" w14:textId="77777777" w:rsidR="00466A94" w:rsidRDefault="00466A94" w:rsidP="00974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7F"/>
    <w:rsid w:val="000019F2"/>
    <w:rsid w:val="00007D0C"/>
    <w:rsid w:val="00010F5D"/>
    <w:rsid w:val="00020443"/>
    <w:rsid w:val="00024F53"/>
    <w:rsid w:val="0003553E"/>
    <w:rsid w:val="00036AF1"/>
    <w:rsid w:val="000405E5"/>
    <w:rsid w:val="0004504A"/>
    <w:rsid w:val="00046F2B"/>
    <w:rsid w:val="00060ECD"/>
    <w:rsid w:val="00064148"/>
    <w:rsid w:val="00074DC8"/>
    <w:rsid w:val="00077829"/>
    <w:rsid w:val="00085740"/>
    <w:rsid w:val="000907D9"/>
    <w:rsid w:val="00097C39"/>
    <w:rsid w:val="000A0A4E"/>
    <w:rsid w:val="000B19A9"/>
    <w:rsid w:val="000B2F41"/>
    <w:rsid w:val="000C5BCA"/>
    <w:rsid w:val="000C7C10"/>
    <w:rsid w:val="000D0F3F"/>
    <w:rsid w:val="000D24EF"/>
    <w:rsid w:val="000D605B"/>
    <w:rsid w:val="000F494C"/>
    <w:rsid w:val="00120661"/>
    <w:rsid w:val="00126868"/>
    <w:rsid w:val="00154F99"/>
    <w:rsid w:val="00192842"/>
    <w:rsid w:val="00196114"/>
    <w:rsid w:val="001A4F85"/>
    <w:rsid w:val="001B2B85"/>
    <w:rsid w:val="001B2F96"/>
    <w:rsid w:val="001C36E2"/>
    <w:rsid w:val="001E0012"/>
    <w:rsid w:val="001F3828"/>
    <w:rsid w:val="00202045"/>
    <w:rsid w:val="00217BA2"/>
    <w:rsid w:val="00220C77"/>
    <w:rsid w:val="00252BD9"/>
    <w:rsid w:val="002915E1"/>
    <w:rsid w:val="002A3B28"/>
    <w:rsid w:val="002A657E"/>
    <w:rsid w:val="002C5F1F"/>
    <w:rsid w:val="002E4E66"/>
    <w:rsid w:val="002E50B1"/>
    <w:rsid w:val="002E56FB"/>
    <w:rsid w:val="00306F1F"/>
    <w:rsid w:val="00326893"/>
    <w:rsid w:val="00334552"/>
    <w:rsid w:val="0033558B"/>
    <w:rsid w:val="003441CA"/>
    <w:rsid w:val="00350D8C"/>
    <w:rsid w:val="003537E3"/>
    <w:rsid w:val="00364242"/>
    <w:rsid w:val="003651C6"/>
    <w:rsid w:val="0038172E"/>
    <w:rsid w:val="00394039"/>
    <w:rsid w:val="003A4413"/>
    <w:rsid w:val="003A59C2"/>
    <w:rsid w:val="003B3E19"/>
    <w:rsid w:val="003B6801"/>
    <w:rsid w:val="003D4047"/>
    <w:rsid w:val="00402099"/>
    <w:rsid w:val="00402E47"/>
    <w:rsid w:val="0040771E"/>
    <w:rsid w:val="004118F3"/>
    <w:rsid w:val="0041689D"/>
    <w:rsid w:val="00425989"/>
    <w:rsid w:val="0044122F"/>
    <w:rsid w:val="00451889"/>
    <w:rsid w:val="004529B2"/>
    <w:rsid w:val="0046535C"/>
    <w:rsid w:val="00466A94"/>
    <w:rsid w:val="004A339A"/>
    <w:rsid w:val="004B6C37"/>
    <w:rsid w:val="004C242C"/>
    <w:rsid w:val="004D1211"/>
    <w:rsid w:val="004D39BF"/>
    <w:rsid w:val="004D4056"/>
    <w:rsid w:val="004E356A"/>
    <w:rsid w:val="004F16D9"/>
    <w:rsid w:val="00504C38"/>
    <w:rsid w:val="00524B35"/>
    <w:rsid w:val="005339B6"/>
    <w:rsid w:val="0053468E"/>
    <w:rsid w:val="0054525B"/>
    <w:rsid w:val="00545808"/>
    <w:rsid w:val="00551AF1"/>
    <w:rsid w:val="00554B45"/>
    <w:rsid w:val="005635F5"/>
    <w:rsid w:val="0056563E"/>
    <w:rsid w:val="00572128"/>
    <w:rsid w:val="00587C44"/>
    <w:rsid w:val="00591AF0"/>
    <w:rsid w:val="00592413"/>
    <w:rsid w:val="00592796"/>
    <w:rsid w:val="005A1D9C"/>
    <w:rsid w:val="005C3E68"/>
    <w:rsid w:val="005D7167"/>
    <w:rsid w:val="00607557"/>
    <w:rsid w:val="0063520F"/>
    <w:rsid w:val="0063768F"/>
    <w:rsid w:val="0064131D"/>
    <w:rsid w:val="006545D7"/>
    <w:rsid w:val="00655587"/>
    <w:rsid w:val="00666EF9"/>
    <w:rsid w:val="006A53EA"/>
    <w:rsid w:val="006A79C0"/>
    <w:rsid w:val="006B131E"/>
    <w:rsid w:val="006D4875"/>
    <w:rsid w:val="006E0300"/>
    <w:rsid w:val="006F081F"/>
    <w:rsid w:val="0070377B"/>
    <w:rsid w:val="00723E34"/>
    <w:rsid w:val="00740467"/>
    <w:rsid w:val="00751D8C"/>
    <w:rsid w:val="007556A5"/>
    <w:rsid w:val="00770C8E"/>
    <w:rsid w:val="00772DDF"/>
    <w:rsid w:val="00774B18"/>
    <w:rsid w:val="007846E4"/>
    <w:rsid w:val="007873FF"/>
    <w:rsid w:val="00794A2D"/>
    <w:rsid w:val="007A6F00"/>
    <w:rsid w:val="007B30DB"/>
    <w:rsid w:val="007B4233"/>
    <w:rsid w:val="007B690F"/>
    <w:rsid w:val="007D1012"/>
    <w:rsid w:val="007E222E"/>
    <w:rsid w:val="007E6B0C"/>
    <w:rsid w:val="007F55E6"/>
    <w:rsid w:val="007F5A12"/>
    <w:rsid w:val="007F6F7D"/>
    <w:rsid w:val="008128CE"/>
    <w:rsid w:val="00813743"/>
    <w:rsid w:val="00817721"/>
    <w:rsid w:val="00847119"/>
    <w:rsid w:val="00855115"/>
    <w:rsid w:val="00861B7D"/>
    <w:rsid w:val="00865144"/>
    <w:rsid w:val="008757E0"/>
    <w:rsid w:val="00876721"/>
    <w:rsid w:val="008B11BF"/>
    <w:rsid w:val="008B56F7"/>
    <w:rsid w:val="008F0DC8"/>
    <w:rsid w:val="008F5152"/>
    <w:rsid w:val="008F63A2"/>
    <w:rsid w:val="00911A55"/>
    <w:rsid w:val="009405F7"/>
    <w:rsid w:val="00951F8A"/>
    <w:rsid w:val="00955894"/>
    <w:rsid w:val="00974CF5"/>
    <w:rsid w:val="00982A7D"/>
    <w:rsid w:val="00991B76"/>
    <w:rsid w:val="009B1F00"/>
    <w:rsid w:val="009B645B"/>
    <w:rsid w:val="009D082A"/>
    <w:rsid w:val="009D2702"/>
    <w:rsid w:val="009E5659"/>
    <w:rsid w:val="009F425C"/>
    <w:rsid w:val="00A0795E"/>
    <w:rsid w:val="00A07C09"/>
    <w:rsid w:val="00A401D4"/>
    <w:rsid w:val="00A40884"/>
    <w:rsid w:val="00A4717B"/>
    <w:rsid w:val="00A52B4F"/>
    <w:rsid w:val="00A9635F"/>
    <w:rsid w:val="00AB2D03"/>
    <w:rsid w:val="00AB5162"/>
    <w:rsid w:val="00AC474E"/>
    <w:rsid w:val="00AD7E99"/>
    <w:rsid w:val="00AE2F2F"/>
    <w:rsid w:val="00B008F8"/>
    <w:rsid w:val="00B145E7"/>
    <w:rsid w:val="00B279D1"/>
    <w:rsid w:val="00B40893"/>
    <w:rsid w:val="00B44A3D"/>
    <w:rsid w:val="00B54ECF"/>
    <w:rsid w:val="00B556D4"/>
    <w:rsid w:val="00B67099"/>
    <w:rsid w:val="00B77B8A"/>
    <w:rsid w:val="00B873BA"/>
    <w:rsid w:val="00BA1BB5"/>
    <w:rsid w:val="00BA3862"/>
    <w:rsid w:val="00BA4756"/>
    <w:rsid w:val="00BB0BC3"/>
    <w:rsid w:val="00BC1D0A"/>
    <w:rsid w:val="00BD0E69"/>
    <w:rsid w:val="00BF03ED"/>
    <w:rsid w:val="00BF2142"/>
    <w:rsid w:val="00C07C51"/>
    <w:rsid w:val="00C26AD5"/>
    <w:rsid w:val="00C26D04"/>
    <w:rsid w:val="00C321C2"/>
    <w:rsid w:val="00C3224E"/>
    <w:rsid w:val="00C50F9E"/>
    <w:rsid w:val="00C869AB"/>
    <w:rsid w:val="00C93BE7"/>
    <w:rsid w:val="00CC331F"/>
    <w:rsid w:val="00CE1F57"/>
    <w:rsid w:val="00CE41E5"/>
    <w:rsid w:val="00CE5019"/>
    <w:rsid w:val="00CE739A"/>
    <w:rsid w:val="00CF0629"/>
    <w:rsid w:val="00CF0DBE"/>
    <w:rsid w:val="00D0018C"/>
    <w:rsid w:val="00D0132D"/>
    <w:rsid w:val="00D7350C"/>
    <w:rsid w:val="00D8595F"/>
    <w:rsid w:val="00D92597"/>
    <w:rsid w:val="00D93D2C"/>
    <w:rsid w:val="00DA2EF1"/>
    <w:rsid w:val="00DB074F"/>
    <w:rsid w:val="00DB7F8B"/>
    <w:rsid w:val="00DC4E7D"/>
    <w:rsid w:val="00DD62DB"/>
    <w:rsid w:val="00DF5D4A"/>
    <w:rsid w:val="00E400F9"/>
    <w:rsid w:val="00E45A5D"/>
    <w:rsid w:val="00E6354C"/>
    <w:rsid w:val="00E75227"/>
    <w:rsid w:val="00E776E0"/>
    <w:rsid w:val="00E9297F"/>
    <w:rsid w:val="00EA0BA4"/>
    <w:rsid w:val="00EA6C0D"/>
    <w:rsid w:val="00EB7881"/>
    <w:rsid w:val="00EF1B27"/>
    <w:rsid w:val="00EF5FF5"/>
    <w:rsid w:val="00F025AB"/>
    <w:rsid w:val="00F17564"/>
    <w:rsid w:val="00F21184"/>
    <w:rsid w:val="00F24BB9"/>
    <w:rsid w:val="00F27C2D"/>
    <w:rsid w:val="00F40BF3"/>
    <w:rsid w:val="00F616DC"/>
    <w:rsid w:val="00F85B0A"/>
    <w:rsid w:val="00F901A9"/>
    <w:rsid w:val="00F90932"/>
    <w:rsid w:val="00FB35B4"/>
    <w:rsid w:val="00FC5BC9"/>
    <w:rsid w:val="00FD04F3"/>
    <w:rsid w:val="00FD7348"/>
    <w:rsid w:val="00FE3067"/>
    <w:rsid w:val="00FE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C26D"/>
  <w15:chartTrackingRefBased/>
  <w15:docId w15:val="{B4AE2BFA-1043-4741-8884-D0AD667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E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2E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F7"/>
    <w:rPr>
      <w:color w:val="0563C1" w:themeColor="hyperlink"/>
      <w:u w:val="single"/>
    </w:rPr>
  </w:style>
  <w:style w:type="paragraph" w:styleId="BalloonText">
    <w:name w:val="Balloon Text"/>
    <w:basedOn w:val="Normal"/>
    <w:link w:val="BalloonTextChar"/>
    <w:uiPriority w:val="99"/>
    <w:semiHidden/>
    <w:unhideWhenUsed/>
    <w:rsid w:val="00B670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709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05E5"/>
    <w:rPr>
      <w:sz w:val="18"/>
      <w:szCs w:val="18"/>
    </w:rPr>
  </w:style>
  <w:style w:type="paragraph" w:styleId="CommentText">
    <w:name w:val="annotation text"/>
    <w:basedOn w:val="Normal"/>
    <w:link w:val="CommentTextChar"/>
    <w:uiPriority w:val="99"/>
    <w:semiHidden/>
    <w:unhideWhenUsed/>
    <w:rsid w:val="000405E5"/>
    <w:pPr>
      <w:spacing w:line="240" w:lineRule="auto"/>
    </w:pPr>
    <w:rPr>
      <w:sz w:val="24"/>
      <w:szCs w:val="24"/>
    </w:rPr>
  </w:style>
  <w:style w:type="character" w:customStyle="1" w:styleId="CommentTextChar">
    <w:name w:val="Comment Text Char"/>
    <w:basedOn w:val="DefaultParagraphFont"/>
    <w:link w:val="CommentText"/>
    <w:uiPriority w:val="99"/>
    <w:semiHidden/>
    <w:rsid w:val="000405E5"/>
    <w:rPr>
      <w:sz w:val="24"/>
      <w:szCs w:val="24"/>
    </w:rPr>
  </w:style>
  <w:style w:type="paragraph" w:styleId="CommentSubject">
    <w:name w:val="annotation subject"/>
    <w:basedOn w:val="CommentText"/>
    <w:next w:val="CommentText"/>
    <w:link w:val="CommentSubjectChar"/>
    <w:uiPriority w:val="99"/>
    <w:semiHidden/>
    <w:unhideWhenUsed/>
    <w:rsid w:val="000405E5"/>
    <w:rPr>
      <w:b/>
      <w:bCs/>
      <w:sz w:val="20"/>
      <w:szCs w:val="20"/>
    </w:rPr>
  </w:style>
  <w:style w:type="character" w:customStyle="1" w:styleId="CommentSubjectChar">
    <w:name w:val="Comment Subject Char"/>
    <w:basedOn w:val="CommentTextChar"/>
    <w:link w:val="CommentSubject"/>
    <w:uiPriority w:val="99"/>
    <w:semiHidden/>
    <w:rsid w:val="000405E5"/>
    <w:rPr>
      <w:b/>
      <w:bCs/>
      <w:sz w:val="20"/>
      <w:szCs w:val="20"/>
    </w:rPr>
  </w:style>
  <w:style w:type="character" w:customStyle="1" w:styleId="Heading2Char">
    <w:name w:val="Heading 2 Char"/>
    <w:basedOn w:val="DefaultParagraphFont"/>
    <w:link w:val="Heading2"/>
    <w:uiPriority w:val="9"/>
    <w:rsid w:val="0003553E"/>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semiHidden/>
    <w:rsid w:val="000C7C10"/>
    <w:pPr>
      <w:spacing w:after="0" w:line="48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C7C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7C1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4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CF5"/>
  </w:style>
  <w:style w:type="paragraph" w:styleId="Footer">
    <w:name w:val="footer"/>
    <w:basedOn w:val="Normal"/>
    <w:link w:val="FooterChar"/>
    <w:uiPriority w:val="99"/>
    <w:unhideWhenUsed/>
    <w:rsid w:val="00974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CF5"/>
  </w:style>
  <w:style w:type="paragraph" w:styleId="NormalWeb">
    <w:name w:val="Normal (Web)"/>
    <w:basedOn w:val="Normal"/>
    <w:uiPriority w:val="99"/>
    <w:semiHidden/>
    <w:unhideWhenUsed/>
    <w:rsid w:val="002E56FB"/>
    <w:rPr>
      <w:rFonts w:ascii="Times New Roman" w:hAnsi="Times New Roman" w:cs="Times New Roman"/>
      <w:sz w:val="24"/>
      <w:szCs w:val="24"/>
    </w:rPr>
  </w:style>
  <w:style w:type="character" w:customStyle="1" w:styleId="Heading3Char">
    <w:name w:val="Heading 3 Char"/>
    <w:basedOn w:val="DefaultParagraphFont"/>
    <w:link w:val="Heading3"/>
    <w:uiPriority w:val="9"/>
    <w:rsid w:val="00402E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02E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22422">
      <w:bodyDiv w:val="1"/>
      <w:marLeft w:val="0"/>
      <w:marRight w:val="0"/>
      <w:marTop w:val="0"/>
      <w:marBottom w:val="0"/>
      <w:divBdr>
        <w:top w:val="none" w:sz="0" w:space="0" w:color="auto"/>
        <w:left w:val="none" w:sz="0" w:space="0" w:color="auto"/>
        <w:bottom w:val="none" w:sz="0" w:space="0" w:color="auto"/>
        <w:right w:val="none" w:sz="0" w:space="0" w:color="auto"/>
      </w:divBdr>
      <w:divsChild>
        <w:div w:id="1181311627">
          <w:marLeft w:val="0"/>
          <w:marRight w:val="0"/>
          <w:marTop w:val="0"/>
          <w:marBottom w:val="0"/>
          <w:divBdr>
            <w:top w:val="none" w:sz="0" w:space="0" w:color="auto"/>
            <w:left w:val="none" w:sz="0" w:space="0" w:color="auto"/>
            <w:bottom w:val="none" w:sz="0" w:space="0" w:color="auto"/>
            <w:right w:val="none" w:sz="0" w:space="0" w:color="auto"/>
          </w:divBdr>
          <w:divsChild>
            <w:div w:id="410010020">
              <w:marLeft w:val="0"/>
              <w:marRight w:val="0"/>
              <w:marTop w:val="0"/>
              <w:marBottom w:val="0"/>
              <w:divBdr>
                <w:top w:val="none" w:sz="0" w:space="0" w:color="auto"/>
                <w:left w:val="none" w:sz="0" w:space="0" w:color="auto"/>
                <w:bottom w:val="none" w:sz="0" w:space="0" w:color="auto"/>
                <w:right w:val="none" w:sz="0" w:space="0" w:color="auto"/>
              </w:divBdr>
              <w:divsChild>
                <w:div w:id="1102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4125">
      <w:bodyDiv w:val="1"/>
      <w:marLeft w:val="0"/>
      <w:marRight w:val="0"/>
      <w:marTop w:val="0"/>
      <w:marBottom w:val="0"/>
      <w:divBdr>
        <w:top w:val="none" w:sz="0" w:space="0" w:color="auto"/>
        <w:left w:val="none" w:sz="0" w:space="0" w:color="auto"/>
        <w:bottom w:val="none" w:sz="0" w:space="0" w:color="auto"/>
        <w:right w:val="none" w:sz="0" w:space="0" w:color="auto"/>
      </w:divBdr>
    </w:div>
    <w:div w:id="1011182583">
      <w:bodyDiv w:val="1"/>
      <w:marLeft w:val="0"/>
      <w:marRight w:val="0"/>
      <w:marTop w:val="0"/>
      <w:marBottom w:val="0"/>
      <w:divBdr>
        <w:top w:val="none" w:sz="0" w:space="0" w:color="auto"/>
        <w:left w:val="none" w:sz="0" w:space="0" w:color="auto"/>
        <w:bottom w:val="none" w:sz="0" w:space="0" w:color="auto"/>
        <w:right w:val="none" w:sz="0" w:space="0" w:color="auto"/>
      </w:divBdr>
      <w:divsChild>
        <w:div w:id="558709465">
          <w:marLeft w:val="0"/>
          <w:marRight w:val="0"/>
          <w:marTop w:val="0"/>
          <w:marBottom w:val="0"/>
          <w:divBdr>
            <w:top w:val="none" w:sz="0" w:space="0" w:color="auto"/>
            <w:left w:val="none" w:sz="0" w:space="0" w:color="auto"/>
            <w:bottom w:val="none" w:sz="0" w:space="0" w:color="auto"/>
            <w:right w:val="none" w:sz="0" w:space="0" w:color="auto"/>
          </w:divBdr>
          <w:divsChild>
            <w:div w:id="298078698">
              <w:marLeft w:val="0"/>
              <w:marRight w:val="0"/>
              <w:marTop w:val="0"/>
              <w:marBottom w:val="0"/>
              <w:divBdr>
                <w:top w:val="none" w:sz="0" w:space="0" w:color="auto"/>
                <w:left w:val="none" w:sz="0" w:space="0" w:color="auto"/>
                <w:bottom w:val="none" w:sz="0" w:space="0" w:color="auto"/>
                <w:right w:val="none" w:sz="0" w:space="0" w:color="auto"/>
              </w:divBdr>
              <w:divsChild>
                <w:div w:id="9063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3055">
      <w:bodyDiv w:val="1"/>
      <w:marLeft w:val="0"/>
      <w:marRight w:val="0"/>
      <w:marTop w:val="0"/>
      <w:marBottom w:val="0"/>
      <w:divBdr>
        <w:top w:val="none" w:sz="0" w:space="0" w:color="auto"/>
        <w:left w:val="none" w:sz="0" w:space="0" w:color="auto"/>
        <w:bottom w:val="none" w:sz="0" w:space="0" w:color="auto"/>
        <w:right w:val="none" w:sz="0" w:space="0" w:color="auto"/>
      </w:divBdr>
    </w:div>
    <w:div w:id="1807431999">
      <w:bodyDiv w:val="1"/>
      <w:marLeft w:val="0"/>
      <w:marRight w:val="0"/>
      <w:marTop w:val="0"/>
      <w:marBottom w:val="0"/>
      <w:divBdr>
        <w:top w:val="none" w:sz="0" w:space="0" w:color="auto"/>
        <w:left w:val="none" w:sz="0" w:space="0" w:color="auto"/>
        <w:bottom w:val="none" w:sz="0" w:space="0" w:color="auto"/>
        <w:right w:val="none" w:sz="0" w:space="0" w:color="auto"/>
      </w:divBdr>
    </w:div>
    <w:div w:id="1808234748">
      <w:bodyDiv w:val="1"/>
      <w:marLeft w:val="0"/>
      <w:marRight w:val="0"/>
      <w:marTop w:val="0"/>
      <w:marBottom w:val="0"/>
      <w:divBdr>
        <w:top w:val="none" w:sz="0" w:space="0" w:color="auto"/>
        <w:left w:val="none" w:sz="0" w:space="0" w:color="auto"/>
        <w:bottom w:val="none" w:sz="0" w:space="0" w:color="auto"/>
        <w:right w:val="none" w:sz="0" w:space="0" w:color="auto"/>
      </w:divBdr>
      <w:divsChild>
        <w:div w:id="1988700519">
          <w:marLeft w:val="0"/>
          <w:marRight w:val="0"/>
          <w:marTop w:val="0"/>
          <w:marBottom w:val="0"/>
          <w:divBdr>
            <w:top w:val="none" w:sz="0" w:space="0" w:color="auto"/>
            <w:left w:val="none" w:sz="0" w:space="0" w:color="auto"/>
            <w:bottom w:val="none" w:sz="0" w:space="0" w:color="auto"/>
            <w:right w:val="none" w:sz="0" w:space="0" w:color="auto"/>
          </w:divBdr>
          <w:divsChild>
            <w:div w:id="1992978790">
              <w:marLeft w:val="0"/>
              <w:marRight w:val="0"/>
              <w:marTop w:val="0"/>
              <w:marBottom w:val="0"/>
              <w:divBdr>
                <w:top w:val="none" w:sz="0" w:space="0" w:color="auto"/>
                <w:left w:val="none" w:sz="0" w:space="0" w:color="auto"/>
                <w:bottom w:val="none" w:sz="0" w:space="0" w:color="auto"/>
                <w:right w:val="none" w:sz="0" w:space="0" w:color="auto"/>
              </w:divBdr>
              <w:divsChild>
                <w:div w:id="9642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funerals.co.uk/funeral-industry.html" TargetMode="External"/><Relationship Id="rId3" Type="http://schemas.openxmlformats.org/officeDocument/2006/relationships/settings" Target="settings.xml"/><Relationship Id="rId7" Type="http://schemas.openxmlformats.org/officeDocument/2006/relationships/hyperlink" Target="https://www.ft.com/content/b6053e72-fd8b-11e5-b3f6-11d5706b613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17D4-4C3A-1642-99E3-C82CD380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Mcmurray</dc:creator>
  <cp:keywords/>
  <dc:description/>
  <cp:lastModifiedBy>robert mcmurray</cp:lastModifiedBy>
  <cp:revision>4</cp:revision>
  <cp:lastPrinted>2018-03-15T15:58:00Z</cp:lastPrinted>
  <dcterms:created xsi:type="dcterms:W3CDTF">2018-06-12T08:38:00Z</dcterms:created>
  <dcterms:modified xsi:type="dcterms:W3CDTF">2018-07-03T13:54:00Z</dcterms:modified>
</cp:coreProperties>
</file>