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1"/>
        <w:tblW w:w="12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740"/>
        <w:gridCol w:w="820"/>
        <w:gridCol w:w="1072"/>
        <w:gridCol w:w="1139"/>
        <w:gridCol w:w="1405"/>
        <w:gridCol w:w="860"/>
        <w:gridCol w:w="1620"/>
        <w:gridCol w:w="960"/>
        <w:gridCol w:w="960"/>
      </w:tblGrid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7F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Themes</w:t>
            </w:r>
          </w:p>
        </w:tc>
        <w:tc>
          <w:tcPr>
            <w:tcW w:w="740" w:type="dxa"/>
            <w:shd w:val="clear" w:color="auto" w:fill="auto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7F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WIQ</w:t>
            </w:r>
          </w:p>
        </w:tc>
        <w:tc>
          <w:tcPr>
            <w:tcW w:w="820" w:type="dxa"/>
            <w:shd w:val="clear" w:color="auto" w:fill="auto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7F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ICQ</w:t>
            </w:r>
          </w:p>
        </w:tc>
        <w:tc>
          <w:tcPr>
            <w:tcW w:w="1072" w:type="dxa"/>
            <w:shd w:val="clear" w:color="auto" w:fill="auto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7F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PADQOL</w:t>
            </w:r>
          </w:p>
        </w:tc>
        <w:tc>
          <w:tcPr>
            <w:tcW w:w="1139" w:type="dxa"/>
            <w:shd w:val="clear" w:color="auto" w:fill="auto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D7F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VascuQol</w:t>
            </w:r>
            <w:proofErr w:type="spellEnd"/>
          </w:p>
        </w:tc>
        <w:tc>
          <w:tcPr>
            <w:tcW w:w="1405" w:type="dxa"/>
            <w:shd w:val="clear" w:color="auto" w:fill="auto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7F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AUSVIQUOL</w:t>
            </w:r>
          </w:p>
        </w:tc>
        <w:tc>
          <w:tcPr>
            <w:tcW w:w="860" w:type="dxa"/>
            <w:shd w:val="clear" w:color="auto" w:fill="auto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7F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PAQ</w:t>
            </w:r>
          </w:p>
        </w:tc>
        <w:tc>
          <w:tcPr>
            <w:tcW w:w="1620" w:type="dxa"/>
            <w:shd w:val="clear" w:color="auto" w:fill="auto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7F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EQ-5D</w:t>
            </w:r>
          </w:p>
        </w:tc>
        <w:tc>
          <w:tcPr>
            <w:tcW w:w="960" w:type="dxa"/>
            <w:shd w:val="clear" w:color="auto" w:fill="auto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7F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SF-36</w:t>
            </w:r>
          </w:p>
        </w:tc>
        <w:tc>
          <w:tcPr>
            <w:tcW w:w="960" w:type="dxa"/>
            <w:shd w:val="clear" w:color="auto" w:fill="auto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7F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NHP</w:t>
            </w:r>
          </w:p>
        </w:tc>
      </w:tr>
      <w:tr w:rsidR="001F157E" w:rsidRPr="007D7FF2" w:rsidTr="00CE2BC3">
        <w:trPr>
          <w:trHeight w:val="300"/>
        </w:trPr>
        <w:tc>
          <w:tcPr>
            <w:tcW w:w="12556" w:type="dxa"/>
            <w:gridSpan w:val="10"/>
            <w:shd w:val="clear" w:color="auto" w:fill="auto"/>
            <w:hideMark/>
          </w:tcPr>
          <w:p w:rsidR="001F157E" w:rsidRP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F157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Health outcomes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Pain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Pain on walking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Rest Pain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Night Pain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1F157E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Phantom pain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Altered sensation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Cold extremities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Weakness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Mobility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Ability to walk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Walking distance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Climbing stairs/walking uphill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Balance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4F0F51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Ulcers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Sexual functioning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1F157E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Symptom progression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1F157E" w:rsidRPr="007D7FF2" w:rsidTr="00757EB1">
        <w:trPr>
          <w:trHeight w:val="300"/>
        </w:trPr>
        <w:tc>
          <w:tcPr>
            <w:tcW w:w="12556" w:type="dxa"/>
            <w:gridSpan w:val="10"/>
            <w:shd w:val="clear" w:color="auto" w:fill="auto"/>
            <w:noWrap/>
            <w:vAlign w:val="bottom"/>
          </w:tcPr>
          <w:p w:rsidR="001F157E" w:rsidRP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F157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Impact on physical functioning 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Personal Care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1F157E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Daily activities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1F157E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Exercise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1F157E" w:rsidRPr="007D7FF2" w:rsidTr="00D96B96">
        <w:trPr>
          <w:trHeight w:val="300"/>
        </w:trPr>
        <w:tc>
          <w:tcPr>
            <w:tcW w:w="12556" w:type="dxa"/>
            <w:gridSpan w:val="10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F157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Impact on social functioning 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Personal </w:t>
            </w: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Role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Social support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Hobbies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1F157E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Isolation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1F157E" w:rsidRPr="007D7FF2" w:rsidTr="00A6327C">
        <w:trPr>
          <w:trHeight w:val="300"/>
        </w:trPr>
        <w:tc>
          <w:tcPr>
            <w:tcW w:w="12556" w:type="dxa"/>
            <w:gridSpan w:val="10"/>
            <w:shd w:val="clear" w:color="auto" w:fill="auto"/>
            <w:noWrap/>
            <w:vAlign w:val="bottom"/>
            <w:hideMark/>
          </w:tcPr>
          <w:p w:rsidR="001F157E" w:rsidRP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F157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Psychological impact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Lack of control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Self esteem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Self-perceptions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Depression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Fear of amputation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1F157E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Fear of loss of independence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1F157E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Fear of death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1F157E" w:rsidRPr="007D7FF2" w:rsidTr="00CF28AB">
        <w:trPr>
          <w:trHeight w:val="300"/>
        </w:trPr>
        <w:tc>
          <w:tcPr>
            <w:tcW w:w="12556" w:type="dxa"/>
            <w:gridSpan w:val="10"/>
            <w:shd w:val="clear" w:color="auto" w:fill="auto"/>
            <w:noWrap/>
            <w:vAlign w:val="bottom"/>
          </w:tcPr>
          <w:p w:rsidR="001F157E" w:rsidRP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F157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Financial Impact </w:t>
            </w:r>
          </w:p>
        </w:tc>
      </w:tr>
      <w:tr w:rsidR="001F157E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Employment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1F157E" w:rsidRPr="007D7FF2" w:rsidTr="004461AF">
        <w:trPr>
          <w:trHeight w:val="300"/>
        </w:trPr>
        <w:tc>
          <w:tcPr>
            <w:tcW w:w="12556" w:type="dxa"/>
            <w:gridSpan w:val="10"/>
            <w:shd w:val="clear" w:color="auto" w:fill="auto"/>
            <w:noWrap/>
            <w:vAlign w:val="bottom"/>
          </w:tcPr>
          <w:p w:rsidR="001F157E" w:rsidRP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F157E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Process of care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Diagnosis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1F157E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</w:tcPr>
          <w:p w:rsidR="001F157E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Adaptation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Treatment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1F157E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Smoking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F157E" w:rsidRDefault="001F157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>Lack of information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+/-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1F1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Expectations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7D7FF2" w:rsidRPr="007D7FF2" w:rsidTr="007D7FF2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7FF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Communication barriers 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7FF2" w:rsidRPr="007D7FF2" w:rsidRDefault="007D7FF2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65301E" w:rsidRPr="007D7FF2" w:rsidTr="00D6425F">
        <w:trPr>
          <w:trHeight w:val="300"/>
        </w:trPr>
        <w:tc>
          <w:tcPr>
            <w:tcW w:w="12556" w:type="dxa"/>
            <w:gridSpan w:val="10"/>
            <w:shd w:val="clear" w:color="auto" w:fill="auto"/>
            <w:noWrap/>
            <w:vAlign w:val="bottom"/>
          </w:tcPr>
          <w:p w:rsidR="0065301E" w:rsidRDefault="0065301E" w:rsidP="0065301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Abbreviations: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</w:t>
            </w:r>
            <w:r w:rsidRPr="006530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eripheral artery disease quality of life questionnaire </w:t>
            </w:r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(PADQOL)</w:t>
            </w:r>
            <w:r w:rsidRPr="006530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vascular quality of life questionnaire </w:t>
            </w:r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VascuQoL</w:t>
            </w:r>
            <w:proofErr w:type="spellEnd"/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)</w:t>
            </w:r>
            <w:r w:rsidRPr="006530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Australian vascular quality of life index </w:t>
            </w:r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(AUSVIQUOL)</w:t>
            </w:r>
            <w:r w:rsidRPr="006530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peripheral artery questionnaire </w:t>
            </w:r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(PAQ)</w:t>
            </w:r>
            <w:r w:rsidRPr="006530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Intermittent claudication questionnaire </w:t>
            </w:r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(ICQ)</w:t>
            </w:r>
            <w:r w:rsidRPr="006530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walking impairment questionnaire </w:t>
            </w:r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(WIQ)</w:t>
            </w:r>
            <w:r w:rsidRPr="006530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EuroQoL-5D </w:t>
            </w:r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(EQ-5D)</w:t>
            </w:r>
            <w:r w:rsidRPr="006530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Nottingham health profile </w:t>
            </w:r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(NHP)</w:t>
            </w:r>
            <w:r w:rsidRPr="006530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Medical outcomes study 36-item short form </w:t>
            </w:r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(SF-36 ®)</w:t>
            </w:r>
            <w:r w:rsidRPr="0065301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65301E" w:rsidRDefault="0065301E" w:rsidP="0065301E">
            <w:r w:rsidRPr="0065301E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Scores: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−, silence; −/+, partial agreement;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+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agreement.</w:t>
            </w:r>
          </w:p>
          <w:p w:rsidR="0065301E" w:rsidRDefault="0065301E" w:rsidP="007D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2E6E57" w:rsidRDefault="002E6E57"/>
    <w:p w:rsidR="007D7FF2" w:rsidRDefault="007D7FF2"/>
    <w:p w:rsidR="007D7FF2" w:rsidRDefault="007D7FF2"/>
    <w:p w:rsidR="007D7FF2" w:rsidRDefault="007D7FF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F157E" w:rsidRDefault="001F15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F157E" w:rsidRDefault="001F15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F157E" w:rsidRDefault="001F15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F157E" w:rsidRDefault="001F15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F157E" w:rsidRDefault="001F157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F1461" w:rsidRDefault="003F146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F1461" w:rsidRDefault="003F146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5301E" w:rsidRDefault="0065301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F1461" w:rsidRDefault="003F146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5301E" w:rsidRPr="0065301E" w:rsidRDefault="0065301E">
      <w:pPr>
        <w:rPr>
          <w:b/>
        </w:rPr>
      </w:pPr>
    </w:p>
    <w:p w:rsidR="0065301E" w:rsidRDefault="0065301E">
      <w:pPr>
        <w:rPr>
          <w:b/>
        </w:rPr>
      </w:pPr>
    </w:p>
    <w:p w:rsidR="0065301E" w:rsidRPr="0065301E" w:rsidRDefault="0065301E">
      <w:pPr>
        <w:rPr>
          <w:b/>
        </w:rPr>
      </w:pPr>
      <w:bookmarkStart w:id="0" w:name="_GoBack"/>
      <w:bookmarkEnd w:id="0"/>
      <w:r w:rsidRPr="0065301E">
        <w:rPr>
          <w:b/>
        </w:rPr>
        <w:t xml:space="preserve">Table 6: </w:t>
      </w:r>
      <w:r>
        <w:rPr>
          <w:b/>
        </w:rPr>
        <w:t>Themes</w:t>
      </w:r>
      <w:r w:rsidRPr="0065301E">
        <w:rPr>
          <w:b/>
        </w:rPr>
        <w:t xml:space="preserve"> identified from the qualitative review mapped against items of validated PROMs</w:t>
      </w:r>
    </w:p>
    <w:sectPr w:rsidR="0065301E" w:rsidRPr="0065301E" w:rsidSect="007D7F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F2"/>
    <w:rsid w:val="001F157E"/>
    <w:rsid w:val="002E6E57"/>
    <w:rsid w:val="003F1461"/>
    <w:rsid w:val="004F0F51"/>
    <w:rsid w:val="0065301E"/>
    <w:rsid w:val="007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7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2017-07-20T15:26:00Z</dcterms:created>
  <dcterms:modified xsi:type="dcterms:W3CDTF">2017-07-20T15:26:00Z</dcterms:modified>
</cp:coreProperties>
</file>