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BD935" w14:textId="77777777" w:rsidR="00D0276A" w:rsidRPr="005E5DE3" w:rsidRDefault="00D0276A" w:rsidP="00C45634">
      <w:pPr>
        <w:spacing w:line="480" w:lineRule="auto"/>
        <w:jc w:val="both"/>
        <w:rPr>
          <w:rFonts w:ascii="Arial" w:hAnsi="Arial" w:cs="Arial"/>
          <w:b/>
          <w:sz w:val="22"/>
          <w:szCs w:val="22"/>
        </w:rPr>
      </w:pPr>
      <w:bookmarkStart w:id="0" w:name="_GoBack"/>
      <w:bookmarkEnd w:id="0"/>
      <w:r>
        <w:rPr>
          <w:rFonts w:ascii="Arial" w:hAnsi="Arial" w:cs="Arial"/>
          <w:b/>
          <w:sz w:val="22"/>
          <w:szCs w:val="22"/>
        </w:rPr>
        <w:t>The impact of lung function case-findi</w:t>
      </w:r>
      <w:r w:rsidR="003A6CDB">
        <w:rPr>
          <w:rFonts w:ascii="Arial" w:hAnsi="Arial" w:cs="Arial"/>
          <w:b/>
          <w:sz w:val="22"/>
          <w:szCs w:val="22"/>
        </w:rPr>
        <w:t xml:space="preserve">ng tests on smoking behaviour: </w:t>
      </w:r>
      <w:r w:rsidRPr="005E5DE3">
        <w:rPr>
          <w:rFonts w:ascii="Arial" w:hAnsi="Arial" w:cs="Arial"/>
          <w:b/>
          <w:sz w:val="22"/>
          <w:szCs w:val="22"/>
        </w:rPr>
        <w:t>a nested randomised trial within a case-finding cohort</w:t>
      </w:r>
    </w:p>
    <w:p w14:paraId="0EE8BB38" w14:textId="77777777" w:rsidR="00D0276A" w:rsidRPr="0045706D" w:rsidRDefault="00D0276A" w:rsidP="00C45634">
      <w:pPr>
        <w:spacing w:line="480" w:lineRule="auto"/>
        <w:jc w:val="both"/>
        <w:rPr>
          <w:rFonts w:ascii="Arial" w:hAnsi="Arial" w:cs="Arial"/>
          <w:sz w:val="22"/>
          <w:szCs w:val="22"/>
        </w:rPr>
      </w:pPr>
    </w:p>
    <w:p w14:paraId="11631BA7" w14:textId="666CCC6A" w:rsidR="00D0276A" w:rsidRDefault="00D0276A" w:rsidP="00C45634">
      <w:pPr>
        <w:spacing w:line="480" w:lineRule="auto"/>
        <w:jc w:val="both"/>
        <w:rPr>
          <w:rFonts w:ascii="Arial" w:hAnsi="Arial" w:cs="Arial"/>
          <w:color w:val="FF0000"/>
          <w:sz w:val="22"/>
          <w:szCs w:val="22"/>
        </w:rPr>
      </w:pPr>
      <w:r>
        <w:rPr>
          <w:rFonts w:ascii="Arial" w:hAnsi="Arial" w:cs="Arial"/>
          <w:sz w:val="22"/>
          <w:szCs w:val="22"/>
        </w:rPr>
        <w:t>Authors: Sarah</w:t>
      </w:r>
      <w:r w:rsidR="00687F22">
        <w:rPr>
          <w:rFonts w:ascii="Arial" w:hAnsi="Arial" w:cs="Arial"/>
          <w:sz w:val="22"/>
          <w:szCs w:val="22"/>
        </w:rPr>
        <w:t xml:space="preserve"> J</w:t>
      </w:r>
      <w:r>
        <w:rPr>
          <w:rFonts w:ascii="Arial" w:hAnsi="Arial" w:cs="Arial"/>
          <w:sz w:val="22"/>
          <w:szCs w:val="22"/>
        </w:rPr>
        <w:t xml:space="preserve"> Ronaldson, Research Fellow</w:t>
      </w:r>
      <w:r>
        <w:rPr>
          <w:rFonts w:ascii="Arial" w:hAnsi="Arial" w:cs="Arial"/>
          <w:sz w:val="22"/>
          <w:szCs w:val="22"/>
          <w:vertAlign w:val="superscript"/>
        </w:rPr>
        <w:t>1</w:t>
      </w:r>
      <w:r>
        <w:rPr>
          <w:rFonts w:ascii="Arial" w:hAnsi="Arial" w:cs="Arial"/>
          <w:sz w:val="22"/>
          <w:szCs w:val="22"/>
        </w:rPr>
        <w:t>, Lisa Dyson, Research Fellow</w:t>
      </w:r>
      <w:r>
        <w:rPr>
          <w:rFonts w:ascii="Arial" w:hAnsi="Arial" w:cs="Arial"/>
          <w:sz w:val="22"/>
          <w:szCs w:val="22"/>
          <w:vertAlign w:val="superscript"/>
        </w:rPr>
        <w:t>1</w:t>
      </w:r>
      <w:r>
        <w:rPr>
          <w:rFonts w:ascii="Arial" w:hAnsi="Arial" w:cs="Arial"/>
          <w:sz w:val="22"/>
          <w:szCs w:val="22"/>
        </w:rPr>
        <w:t>, Laura Clark, Research Fellow</w:t>
      </w:r>
      <w:r>
        <w:rPr>
          <w:rFonts w:ascii="Arial" w:hAnsi="Arial" w:cs="Arial"/>
          <w:sz w:val="22"/>
          <w:szCs w:val="22"/>
          <w:vertAlign w:val="superscript"/>
        </w:rPr>
        <w:t>1</w:t>
      </w:r>
      <w:r>
        <w:rPr>
          <w:rFonts w:ascii="Arial" w:hAnsi="Arial" w:cs="Arial"/>
          <w:sz w:val="22"/>
          <w:szCs w:val="22"/>
        </w:rPr>
        <w:t xml:space="preserve">, Catherine E Hewitt, </w:t>
      </w:r>
      <w:r w:rsidR="004552F7">
        <w:rPr>
          <w:rFonts w:ascii="Arial" w:hAnsi="Arial" w:cs="Arial"/>
          <w:sz w:val="22"/>
          <w:szCs w:val="22"/>
        </w:rPr>
        <w:t>Professor</w:t>
      </w:r>
      <w:r>
        <w:rPr>
          <w:rFonts w:ascii="Arial" w:hAnsi="Arial" w:cs="Arial"/>
          <w:sz w:val="22"/>
          <w:szCs w:val="22"/>
          <w:vertAlign w:val="superscript"/>
        </w:rPr>
        <w:t>1</w:t>
      </w:r>
      <w:r>
        <w:rPr>
          <w:rFonts w:ascii="Arial" w:hAnsi="Arial" w:cs="Arial"/>
          <w:sz w:val="22"/>
          <w:szCs w:val="22"/>
        </w:rPr>
        <w:t xml:space="preserve">, David J Torgerson, </w:t>
      </w:r>
      <w:r w:rsidR="004552F7">
        <w:rPr>
          <w:rFonts w:ascii="Arial" w:hAnsi="Arial" w:cs="Arial"/>
          <w:sz w:val="22"/>
          <w:szCs w:val="22"/>
        </w:rPr>
        <w:t>P</w:t>
      </w:r>
      <w:r>
        <w:rPr>
          <w:rFonts w:ascii="Arial" w:hAnsi="Arial" w:cs="Arial"/>
          <w:sz w:val="22"/>
          <w:szCs w:val="22"/>
        </w:rPr>
        <w:t>rofessor</w:t>
      </w:r>
      <w:r>
        <w:rPr>
          <w:rFonts w:ascii="Arial" w:hAnsi="Arial" w:cs="Arial"/>
          <w:sz w:val="22"/>
          <w:szCs w:val="22"/>
          <w:vertAlign w:val="superscript"/>
        </w:rPr>
        <w:t>1</w:t>
      </w:r>
      <w:r w:rsidR="004552F7">
        <w:rPr>
          <w:rFonts w:ascii="Arial" w:hAnsi="Arial" w:cs="Arial"/>
          <w:sz w:val="22"/>
          <w:szCs w:val="22"/>
        </w:rPr>
        <w:t xml:space="preserve">, Brendan G Cooper, </w:t>
      </w:r>
      <w:r w:rsidR="00B12404">
        <w:rPr>
          <w:rFonts w:ascii="Arial" w:hAnsi="Arial" w:cs="Arial"/>
          <w:sz w:val="22"/>
          <w:szCs w:val="22"/>
        </w:rPr>
        <w:t>Honorary Senior Research Fellow</w:t>
      </w:r>
      <w:r w:rsidRPr="005D21ED">
        <w:rPr>
          <w:rFonts w:ascii="Arial" w:hAnsi="Arial" w:cs="Arial"/>
          <w:sz w:val="22"/>
          <w:szCs w:val="22"/>
          <w:vertAlign w:val="superscript"/>
        </w:rPr>
        <w:t>2</w:t>
      </w:r>
      <w:r>
        <w:rPr>
          <w:rFonts w:ascii="Arial" w:hAnsi="Arial" w:cs="Arial"/>
          <w:sz w:val="22"/>
          <w:szCs w:val="22"/>
        </w:rPr>
        <w:t xml:space="preserve">, Matt Kearney, </w:t>
      </w:r>
      <w:r w:rsidR="00B12404">
        <w:rPr>
          <w:rFonts w:ascii="Arial" w:hAnsi="Arial" w:cs="Arial"/>
          <w:sz w:val="22"/>
          <w:szCs w:val="22"/>
        </w:rPr>
        <w:t xml:space="preserve">general practitioner and </w:t>
      </w:r>
      <w:r>
        <w:rPr>
          <w:rFonts w:ascii="Arial" w:hAnsi="Arial" w:cs="Arial"/>
          <w:sz w:val="22"/>
          <w:szCs w:val="22"/>
        </w:rPr>
        <w:t xml:space="preserve">national clinical </w:t>
      </w:r>
      <w:r w:rsidR="00B12404">
        <w:rPr>
          <w:rFonts w:ascii="Arial" w:hAnsi="Arial" w:cs="Arial"/>
          <w:sz w:val="22"/>
          <w:szCs w:val="22"/>
        </w:rPr>
        <w:t>direct</w:t>
      </w:r>
      <w:r>
        <w:rPr>
          <w:rFonts w:ascii="Arial" w:hAnsi="Arial" w:cs="Arial"/>
          <w:sz w:val="22"/>
          <w:szCs w:val="22"/>
        </w:rPr>
        <w:t>or</w:t>
      </w:r>
      <w:r>
        <w:rPr>
          <w:rFonts w:ascii="Arial" w:hAnsi="Arial" w:cs="Arial"/>
          <w:sz w:val="22"/>
          <w:szCs w:val="22"/>
          <w:vertAlign w:val="superscript"/>
        </w:rPr>
        <w:t>3</w:t>
      </w:r>
      <w:r>
        <w:rPr>
          <w:rFonts w:ascii="Arial" w:hAnsi="Arial" w:cs="Arial"/>
          <w:sz w:val="22"/>
          <w:szCs w:val="22"/>
        </w:rPr>
        <w:t xml:space="preserve">, </w:t>
      </w:r>
      <w:r w:rsidR="00DF329F">
        <w:rPr>
          <w:rFonts w:ascii="Arial" w:hAnsi="Arial" w:cs="Arial"/>
          <w:sz w:val="22"/>
          <w:szCs w:val="22"/>
        </w:rPr>
        <w:t>William</w:t>
      </w:r>
      <w:r>
        <w:rPr>
          <w:rFonts w:ascii="Arial" w:hAnsi="Arial" w:cs="Arial"/>
          <w:sz w:val="22"/>
          <w:szCs w:val="22"/>
        </w:rPr>
        <w:t xml:space="preserve"> Laughey, general practitioner</w:t>
      </w:r>
      <w:r>
        <w:rPr>
          <w:rFonts w:ascii="Arial" w:hAnsi="Arial" w:cs="Arial"/>
          <w:sz w:val="22"/>
          <w:szCs w:val="22"/>
          <w:vertAlign w:val="superscript"/>
        </w:rPr>
        <w:t>4</w:t>
      </w:r>
      <w:r>
        <w:rPr>
          <w:rFonts w:ascii="Arial" w:hAnsi="Arial" w:cs="Arial"/>
          <w:sz w:val="22"/>
          <w:szCs w:val="22"/>
        </w:rPr>
        <w:t>, Raghu Raghunath, general practitioner</w:t>
      </w:r>
      <w:r>
        <w:rPr>
          <w:rFonts w:ascii="Arial" w:hAnsi="Arial" w:cs="Arial"/>
          <w:sz w:val="22"/>
          <w:szCs w:val="22"/>
          <w:vertAlign w:val="superscript"/>
        </w:rPr>
        <w:t>5</w:t>
      </w:r>
      <w:r>
        <w:rPr>
          <w:rFonts w:ascii="Arial" w:hAnsi="Arial" w:cs="Arial"/>
          <w:sz w:val="22"/>
          <w:szCs w:val="22"/>
        </w:rPr>
        <w:t>, Lisa Steele</w:t>
      </w:r>
      <w:r w:rsidRPr="005D4D92">
        <w:rPr>
          <w:rFonts w:ascii="Arial" w:hAnsi="Arial" w:cs="Arial"/>
          <w:sz w:val="22"/>
          <w:szCs w:val="22"/>
        </w:rPr>
        <w:t>,</w:t>
      </w:r>
      <w:r>
        <w:rPr>
          <w:rFonts w:ascii="Arial" w:hAnsi="Arial" w:cs="Arial"/>
          <w:sz w:val="22"/>
          <w:szCs w:val="22"/>
        </w:rPr>
        <w:t xml:space="preserve"> senior practice nurse</w:t>
      </w:r>
      <w:r>
        <w:rPr>
          <w:rFonts w:ascii="Arial" w:hAnsi="Arial" w:cs="Arial"/>
          <w:sz w:val="22"/>
          <w:szCs w:val="22"/>
          <w:vertAlign w:val="superscript"/>
        </w:rPr>
        <w:t>5</w:t>
      </w:r>
      <w:r>
        <w:rPr>
          <w:rFonts w:ascii="Arial" w:hAnsi="Arial" w:cs="Arial"/>
          <w:sz w:val="22"/>
          <w:szCs w:val="22"/>
        </w:rPr>
        <w:t>, Rebecca Rhodes, senior practice nurse</w:t>
      </w:r>
      <w:r w:rsidR="00FA14CB">
        <w:rPr>
          <w:rFonts w:ascii="Arial" w:hAnsi="Arial" w:cs="Arial"/>
          <w:sz w:val="22"/>
          <w:szCs w:val="22"/>
          <w:vertAlign w:val="superscript"/>
        </w:rPr>
        <w:t>6</w:t>
      </w:r>
      <w:r w:rsidR="00512C88">
        <w:rPr>
          <w:rFonts w:ascii="Arial" w:hAnsi="Arial" w:cs="Arial"/>
          <w:sz w:val="22"/>
          <w:szCs w:val="22"/>
        </w:rPr>
        <w:t>, and Joy Adamson, Professo</w:t>
      </w:r>
      <w:r>
        <w:rPr>
          <w:rFonts w:ascii="Arial" w:hAnsi="Arial" w:cs="Arial"/>
          <w:sz w:val="22"/>
          <w:szCs w:val="22"/>
        </w:rPr>
        <w:t>r</w:t>
      </w:r>
      <w:r w:rsidR="00FA14CB">
        <w:rPr>
          <w:rFonts w:ascii="Arial" w:hAnsi="Arial" w:cs="Arial"/>
          <w:sz w:val="22"/>
          <w:szCs w:val="22"/>
          <w:vertAlign w:val="superscript"/>
        </w:rPr>
        <w:t>7</w:t>
      </w:r>
      <w:r w:rsidDel="008C166B">
        <w:rPr>
          <w:rFonts w:ascii="Arial" w:hAnsi="Arial" w:cs="Arial"/>
          <w:color w:val="FF0000"/>
          <w:sz w:val="22"/>
          <w:szCs w:val="22"/>
        </w:rPr>
        <w:t xml:space="preserve"> </w:t>
      </w:r>
      <w:r w:rsidRPr="00154135">
        <w:rPr>
          <w:rFonts w:ascii="Arial" w:hAnsi="Arial" w:cs="Arial"/>
          <w:sz w:val="22"/>
          <w:szCs w:val="22"/>
        </w:rPr>
        <w:t xml:space="preserve">on behalf of the DOC </w:t>
      </w:r>
      <w:r>
        <w:rPr>
          <w:rFonts w:ascii="Arial" w:hAnsi="Arial" w:cs="Arial"/>
          <w:sz w:val="22"/>
          <w:szCs w:val="22"/>
        </w:rPr>
        <w:t>s</w:t>
      </w:r>
      <w:r w:rsidRPr="00154135">
        <w:rPr>
          <w:rFonts w:ascii="Arial" w:hAnsi="Arial" w:cs="Arial"/>
          <w:sz w:val="22"/>
          <w:szCs w:val="22"/>
        </w:rPr>
        <w:t xml:space="preserve">tudy </w:t>
      </w:r>
      <w:r>
        <w:rPr>
          <w:rFonts w:ascii="Arial" w:hAnsi="Arial" w:cs="Arial"/>
          <w:sz w:val="22"/>
          <w:szCs w:val="22"/>
        </w:rPr>
        <w:t>team</w:t>
      </w:r>
      <w:r>
        <w:rPr>
          <w:rFonts w:ascii="Arial" w:hAnsi="Arial" w:cs="Arial"/>
          <w:color w:val="FF0000"/>
          <w:sz w:val="22"/>
          <w:szCs w:val="22"/>
        </w:rPr>
        <w:t xml:space="preserve"> </w:t>
      </w:r>
    </w:p>
    <w:p w14:paraId="22289403" w14:textId="77777777" w:rsidR="00C44C52" w:rsidRDefault="00C44C52" w:rsidP="00FA14CB">
      <w:pPr>
        <w:spacing w:line="480" w:lineRule="auto"/>
        <w:jc w:val="both"/>
        <w:rPr>
          <w:rFonts w:ascii="Arial" w:hAnsi="Arial" w:cs="Arial"/>
          <w:sz w:val="20"/>
          <w:szCs w:val="20"/>
          <w:vertAlign w:val="superscript"/>
        </w:rPr>
      </w:pPr>
    </w:p>
    <w:p w14:paraId="09C2EF5D" w14:textId="77777777" w:rsidR="00D0276A" w:rsidRPr="00F664B1" w:rsidRDefault="00D0276A" w:rsidP="00FA14CB">
      <w:pPr>
        <w:spacing w:line="480" w:lineRule="auto"/>
        <w:jc w:val="both"/>
        <w:rPr>
          <w:rFonts w:ascii="Arial" w:hAnsi="Arial" w:cs="Arial"/>
          <w:sz w:val="20"/>
          <w:szCs w:val="20"/>
        </w:rPr>
      </w:pPr>
      <w:r w:rsidRPr="00F664B1">
        <w:rPr>
          <w:rFonts w:ascii="Arial" w:hAnsi="Arial" w:cs="Arial"/>
          <w:sz w:val="20"/>
          <w:szCs w:val="20"/>
          <w:vertAlign w:val="superscript"/>
        </w:rPr>
        <w:t>1</w:t>
      </w:r>
      <w:r>
        <w:rPr>
          <w:rFonts w:ascii="Arial" w:hAnsi="Arial" w:cs="Arial"/>
          <w:sz w:val="20"/>
          <w:szCs w:val="20"/>
          <w:vertAlign w:val="superscript"/>
        </w:rPr>
        <w:t xml:space="preserve"> </w:t>
      </w:r>
      <w:r w:rsidRPr="00F664B1">
        <w:rPr>
          <w:rFonts w:ascii="Arial" w:hAnsi="Arial" w:cs="Arial"/>
          <w:sz w:val="20"/>
          <w:szCs w:val="20"/>
        </w:rPr>
        <w:t>York Trials Unit, Department of Health Sciences, University of York</w:t>
      </w:r>
      <w:r w:rsidR="00512C88">
        <w:rPr>
          <w:rFonts w:ascii="Arial" w:hAnsi="Arial" w:cs="Arial"/>
          <w:sz w:val="20"/>
          <w:szCs w:val="20"/>
        </w:rPr>
        <w:t>,</w:t>
      </w:r>
      <w:r w:rsidR="0054023E">
        <w:rPr>
          <w:rFonts w:ascii="Arial" w:hAnsi="Arial" w:cs="Arial"/>
          <w:sz w:val="20"/>
          <w:szCs w:val="20"/>
        </w:rPr>
        <w:t xml:space="preserve"> York,</w:t>
      </w:r>
      <w:r w:rsidRPr="00F664B1">
        <w:rPr>
          <w:rFonts w:ascii="Arial" w:hAnsi="Arial" w:cs="Arial"/>
          <w:sz w:val="20"/>
          <w:szCs w:val="20"/>
        </w:rPr>
        <w:t xml:space="preserve"> YO10 5DD</w:t>
      </w:r>
    </w:p>
    <w:p w14:paraId="16658613" w14:textId="77777777" w:rsidR="00D0276A" w:rsidRDefault="00D0276A" w:rsidP="00FA14CB">
      <w:pPr>
        <w:spacing w:line="480" w:lineRule="auto"/>
        <w:jc w:val="both"/>
        <w:rPr>
          <w:rFonts w:ascii="Arial" w:hAnsi="Arial" w:cs="Arial"/>
          <w:sz w:val="20"/>
          <w:szCs w:val="20"/>
        </w:rPr>
      </w:pPr>
      <w:r w:rsidRPr="00F664B1">
        <w:rPr>
          <w:rFonts w:ascii="Arial" w:hAnsi="Arial" w:cs="Arial"/>
          <w:sz w:val="20"/>
          <w:szCs w:val="20"/>
          <w:vertAlign w:val="superscript"/>
        </w:rPr>
        <w:t>2</w:t>
      </w:r>
      <w:r w:rsidRPr="005D4D92">
        <w:rPr>
          <w:rFonts w:ascii="Arial" w:hAnsi="Arial" w:cs="Arial"/>
          <w:sz w:val="20"/>
          <w:szCs w:val="20"/>
        </w:rPr>
        <w:t xml:space="preserve"> </w:t>
      </w:r>
      <w:r w:rsidRPr="00F664B1">
        <w:rPr>
          <w:rFonts w:ascii="Arial" w:hAnsi="Arial" w:cs="Arial"/>
          <w:sz w:val="20"/>
          <w:szCs w:val="20"/>
        </w:rPr>
        <w:t>Lung Function &amp; Sleep, Queen Elizabeth Hospital Birmingham</w:t>
      </w:r>
      <w:r w:rsidR="00512C88">
        <w:rPr>
          <w:rFonts w:ascii="Arial" w:hAnsi="Arial" w:cs="Arial"/>
          <w:sz w:val="20"/>
          <w:szCs w:val="20"/>
        </w:rPr>
        <w:t>,</w:t>
      </w:r>
      <w:r w:rsidR="00B12404">
        <w:rPr>
          <w:rFonts w:ascii="Arial" w:hAnsi="Arial" w:cs="Arial"/>
          <w:sz w:val="20"/>
          <w:szCs w:val="20"/>
        </w:rPr>
        <w:t xml:space="preserve"> B15 2GW</w:t>
      </w:r>
      <w:r w:rsidR="0054023E">
        <w:rPr>
          <w:rFonts w:ascii="Arial" w:hAnsi="Arial" w:cs="Arial"/>
          <w:sz w:val="20"/>
          <w:szCs w:val="20"/>
        </w:rPr>
        <w:t>,</w:t>
      </w:r>
      <w:r w:rsidR="00B12404">
        <w:rPr>
          <w:rFonts w:ascii="Arial" w:hAnsi="Arial" w:cs="Arial"/>
          <w:sz w:val="20"/>
          <w:szCs w:val="20"/>
        </w:rPr>
        <w:t xml:space="preserve"> and University of Birmingham</w:t>
      </w:r>
      <w:r>
        <w:rPr>
          <w:rFonts w:ascii="Arial" w:hAnsi="Arial" w:cs="Arial"/>
          <w:sz w:val="20"/>
          <w:szCs w:val="20"/>
        </w:rPr>
        <w:t xml:space="preserve"> </w:t>
      </w:r>
    </w:p>
    <w:p w14:paraId="4FD53EB9" w14:textId="77777777" w:rsidR="00D0276A" w:rsidRDefault="00D0276A" w:rsidP="00FA14CB">
      <w:pPr>
        <w:spacing w:line="480" w:lineRule="auto"/>
        <w:jc w:val="both"/>
        <w:rPr>
          <w:rFonts w:ascii="Arial" w:hAnsi="Arial" w:cs="Arial"/>
          <w:sz w:val="20"/>
          <w:szCs w:val="20"/>
        </w:rPr>
      </w:pPr>
      <w:r w:rsidRPr="009C56F6">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 xml:space="preserve">NHS England and </w:t>
      </w:r>
      <w:r w:rsidRPr="009C56F6">
        <w:rPr>
          <w:rFonts w:ascii="Arial" w:hAnsi="Arial" w:cs="Arial"/>
          <w:sz w:val="20"/>
          <w:szCs w:val="20"/>
        </w:rPr>
        <w:t>Public</w:t>
      </w:r>
      <w:r w:rsidRPr="00F664B1">
        <w:rPr>
          <w:rFonts w:ascii="Arial" w:hAnsi="Arial" w:cs="Arial"/>
          <w:sz w:val="20"/>
          <w:szCs w:val="20"/>
        </w:rPr>
        <w:t xml:space="preserve"> Health England, </w:t>
      </w:r>
      <w:r>
        <w:rPr>
          <w:rFonts w:ascii="Arial" w:hAnsi="Arial" w:cs="Arial"/>
          <w:sz w:val="20"/>
          <w:szCs w:val="20"/>
        </w:rPr>
        <w:t>Skipton House, London</w:t>
      </w:r>
      <w:r w:rsidR="00512C88">
        <w:rPr>
          <w:rFonts w:ascii="Arial" w:hAnsi="Arial" w:cs="Arial"/>
          <w:sz w:val="20"/>
          <w:szCs w:val="20"/>
        </w:rPr>
        <w:t>,</w:t>
      </w:r>
      <w:r>
        <w:rPr>
          <w:rFonts w:ascii="Arial" w:hAnsi="Arial" w:cs="Arial"/>
          <w:sz w:val="20"/>
          <w:szCs w:val="20"/>
        </w:rPr>
        <w:t xml:space="preserve"> SE1 6LH</w:t>
      </w:r>
    </w:p>
    <w:p w14:paraId="42D42569" w14:textId="77777777" w:rsidR="00FA14CB" w:rsidRPr="00610612" w:rsidRDefault="00FA14CB" w:rsidP="00FA14CB">
      <w:pPr>
        <w:spacing w:line="480" w:lineRule="auto"/>
        <w:jc w:val="both"/>
        <w:rPr>
          <w:rFonts w:ascii="Arial" w:hAnsi="Arial" w:cs="Arial"/>
          <w:sz w:val="20"/>
          <w:szCs w:val="20"/>
        </w:rPr>
      </w:pPr>
      <w:r w:rsidRPr="00800228">
        <w:rPr>
          <w:rFonts w:ascii="Arial" w:hAnsi="Arial" w:cs="Arial"/>
          <w:sz w:val="20"/>
          <w:szCs w:val="20"/>
          <w:vertAlign w:val="superscript"/>
        </w:rPr>
        <w:t xml:space="preserve">4 </w:t>
      </w:r>
      <w:r>
        <w:rPr>
          <w:rFonts w:ascii="Arial" w:hAnsi="Arial" w:cs="Arial"/>
          <w:sz w:val="20"/>
          <w:szCs w:val="20"/>
        </w:rPr>
        <w:t>Hull York Medical School, York, YO10 5DD</w:t>
      </w:r>
    </w:p>
    <w:p w14:paraId="5FABFDB1" w14:textId="77777777" w:rsidR="00FA14CB" w:rsidRDefault="00FA14CB" w:rsidP="00FA14CB">
      <w:pPr>
        <w:spacing w:line="480" w:lineRule="auto"/>
        <w:jc w:val="both"/>
        <w:rPr>
          <w:rFonts w:ascii="Arial" w:hAnsi="Arial" w:cs="Arial"/>
          <w:sz w:val="20"/>
          <w:szCs w:val="20"/>
        </w:rPr>
      </w:pPr>
      <w:r w:rsidRPr="00800228">
        <w:rPr>
          <w:rFonts w:ascii="Arial" w:hAnsi="Arial" w:cs="Arial"/>
          <w:sz w:val="20"/>
          <w:szCs w:val="20"/>
          <w:vertAlign w:val="superscript"/>
        </w:rPr>
        <w:t xml:space="preserve">5 </w:t>
      </w:r>
      <w:r>
        <w:rPr>
          <w:rFonts w:ascii="Arial" w:hAnsi="Arial" w:cs="Arial"/>
          <w:sz w:val="20"/>
          <w:szCs w:val="20"/>
        </w:rPr>
        <w:t>James Alexander Family Practice, Hull, HU7 4DW</w:t>
      </w:r>
    </w:p>
    <w:p w14:paraId="64305341" w14:textId="77777777" w:rsidR="00FA14CB" w:rsidRPr="00525E48" w:rsidRDefault="00FA14CB" w:rsidP="00FA14CB">
      <w:pPr>
        <w:spacing w:line="480" w:lineRule="auto"/>
        <w:jc w:val="both"/>
        <w:rPr>
          <w:rFonts w:ascii="Arial" w:hAnsi="Arial" w:cs="Arial"/>
          <w:sz w:val="20"/>
          <w:szCs w:val="20"/>
          <w:lang w:val="es-CL"/>
        </w:rPr>
      </w:pPr>
      <w:r w:rsidRPr="00525E48">
        <w:rPr>
          <w:rFonts w:ascii="Arial" w:hAnsi="Arial" w:cs="Arial"/>
          <w:sz w:val="20"/>
          <w:szCs w:val="20"/>
          <w:vertAlign w:val="superscript"/>
          <w:lang w:val="es-CL"/>
        </w:rPr>
        <w:t xml:space="preserve">6 </w:t>
      </w:r>
      <w:r w:rsidRPr="00525E48">
        <w:rPr>
          <w:rFonts w:ascii="Arial" w:hAnsi="Arial" w:cs="Arial"/>
          <w:sz w:val="20"/>
          <w:szCs w:val="20"/>
          <w:lang w:val="es-CL"/>
        </w:rPr>
        <w:t>Escrick Surgery, Escrick, York, YO19 6LE</w:t>
      </w:r>
    </w:p>
    <w:p w14:paraId="2CF6CA4B" w14:textId="77777777" w:rsidR="00FA14CB" w:rsidRPr="00F664B1" w:rsidRDefault="00FA14CB" w:rsidP="00FA14CB">
      <w:pPr>
        <w:spacing w:line="480" w:lineRule="auto"/>
        <w:jc w:val="both"/>
        <w:rPr>
          <w:rFonts w:ascii="Arial" w:hAnsi="Arial" w:cs="Arial"/>
          <w:sz w:val="20"/>
          <w:szCs w:val="20"/>
        </w:rPr>
      </w:pPr>
      <w:r>
        <w:rPr>
          <w:rFonts w:ascii="Arial" w:hAnsi="Arial" w:cs="Arial"/>
          <w:sz w:val="20"/>
          <w:szCs w:val="20"/>
          <w:vertAlign w:val="superscript"/>
        </w:rPr>
        <w:t>7</w:t>
      </w:r>
      <w:r>
        <w:rPr>
          <w:rFonts w:ascii="Arial" w:hAnsi="Arial" w:cs="Arial"/>
          <w:sz w:val="20"/>
          <w:szCs w:val="20"/>
        </w:rPr>
        <w:t xml:space="preserve"> Institute of Health and Society, Newcastle University, NE2 4AX</w:t>
      </w:r>
    </w:p>
    <w:p w14:paraId="12BB6562" w14:textId="77777777" w:rsidR="00FA14CB" w:rsidRPr="00F664B1" w:rsidRDefault="00FA14CB" w:rsidP="00C45634">
      <w:pPr>
        <w:spacing w:line="480" w:lineRule="auto"/>
        <w:jc w:val="both"/>
        <w:rPr>
          <w:rFonts w:ascii="Arial" w:hAnsi="Arial" w:cs="Arial"/>
          <w:color w:val="FF0000"/>
          <w:sz w:val="20"/>
          <w:szCs w:val="20"/>
        </w:rPr>
      </w:pPr>
    </w:p>
    <w:p w14:paraId="3A2D14AD" w14:textId="77777777" w:rsidR="00D0276A" w:rsidRPr="0054023E" w:rsidRDefault="00D0276A" w:rsidP="00C45634">
      <w:pPr>
        <w:spacing w:line="480" w:lineRule="auto"/>
        <w:jc w:val="both"/>
        <w:rPr>
          <w:rFonts w:ascii="Arial" w:hAnsi="Arial" w:cs="Arial"/>
          <w:b/>
          <w:sz w:val="22"/>
          <w:szCs w:val="22"/>
        </w:rPr>
      </w:pPr>
      <w:r w:rsidRPr="0054023E">
        <w:rPr>
          <w:rFonts w:ascii="Arial" w:hAnsi="Arial" w:cs="Arial"/>
          <w:b/>
          <w:sz w:val="22"/>
          <w:szCs w:val="22"/>
        </w:rPr>
        <w:t xml:space="preserve">Corresponding author: </w:t>
      </w:r>
    </w:p>
    <w:p w14:paraId="6E7F13E6" w14:textId="77777777" w:rsidR="00C44C52" w:rsidRDefault="00C44C52" w:rsidP="00C45634">
      <w:pPr>
        <w:spacing w:line="480" w:lineRule="auto"/>
        <w:jc w:val="both"/>
        <w:rPr>
          <w:rFonts w:ascii="Arial" w:hAnsi="Arial" w:cs="Arial"/>
          <w:sz w:val="22"/>
          <w:szCs w:val="22"/>
        </w:rPr>
      </w:pPr>
      <w:r>
        <w:rPr>
          <w:rFonts w:ascii="Arial" w:hAnsi="Arial" w:cs="Arial"/>
          <w:sz w:val="22"/>
          <w:szCs w:val="22"/>
        </w:rPr>
        <w:t xml:space="preserve">Catherine Hewitt, </w:t>
      </w:r>
      <w:r w:rsidRPr="0054023E">
        <w:rPr>
          <w:rFonts w:ascii="Arial" w:hAnsi="Arial" w:cs="Arial"/>
          <w:sz w:val="22"/>
          <w:szCs w:val="22"/>
        </w:rPr>
        <w:t>York Trials Unit, Department of Health Sciences, University of York, Heslington, York YO10 5DD, United Kingdom</w:t>
      </w:r>
    </w:p>
    <w:p w14:paraId="1C2B63B4" w14:textId="77777777" w:rsidR="00C44C52" w:rsidRDefault="00C44C52" w:rsidP="00C44C52">
      <w:pPr>
        <w:spacing w:line="480" w:lineRule="auto"/>
        <w:jc w:val="both"/>
        <w:rPr>
          <w:rFonts w:ascii="Arial" w:hAnsi="Arial" w:cs="Arial"/>
          <w:sz w:val="22"/>
          <w:szCs w:val="22"/>
          <w:lang w:val="it-IT"/>
        </w:rPr>
      </w:pPr>
      <w:r>
        <w:rPr>
          <w:rFonts w:ascii="Arial" w:hAnsi="Arial" w:cs="Arial"/>
          <w:sz w:val="22"/>
          <w:szCs w:val="22"/>
        </w:rPr>
        <w:t>Tel: 01904 321374</w:t>
      </w:r>
      <w:r w:rsidRPr="0054023E">
        <w:rPr>
          <w:rFonts w:ascii="Arial" w:hAnsi="Arial" w:cs="Arial"/>
          <w:sz w:val="22"/>
          <w:szCs w:val="22"/>
        </w:rPr>
        <w:t xml:space="preserve">, </w:t>
      </w:r>
      <w:r w:rsidRPr="0054023E">
        <w:rPr>
          <w:rFonts w:ascii="Arial" w:hAnsi="Arial" w:cs="Arial"/>
          <w:sz w:val="22"/>
          <w:szCs w:val="22"/>
          <w:lang w:val="en-US"/>
        </w:rPr>
        <w:t xml:space="preserve">Fax: 01904 321387; </w:t>
      </w:r>
      <w:r w:rsidRPr="0054023E">
        <w:rPr>
          <w:rFonts w:ascii="Arial" w:hAnsi="Arial" w:cs="Arial"/>
          <w:sz w:val="22"/>
          <w:szCs w:val="22"/>
          <w:lang w:val="it-IT"/>
        </w:rPr>
        <w:t xml:space="preserve">E-mail: </w:t>
      </w:r>
      <w:r w:rsidRPr="00806A6F">
        <w:rPr>
          <w:rFonts w:ascii="Arial" w:hAnsi="Arial" w:cs="Arial"/>
          <w:sz w:val="22"/>
          <w:szCs w:val="22"/>
          <w:lang w:val="it-IT"/>
        </w:rPr>
        <w:t>catherine.hewitt@york.ac.uk</w:t>
      </w:r>
    </w:p>
    <w:p w14:paraId="479CC1B0" w14:textId="77777777" w:rsidR="00C44C52" w:rsidRDefault="00C44C52" w:rsidP="00C44C52">
      <w:pPr>
        <w:spacing w:line="480" w:lineRule="auto"/>
        <w:jc w:val="both"/>
        <w:rPr>
          <w:rFonts w:ascii="Arial" w:hAnsi="Arial" w:cs="Arial"/>
          <w:sz w:val="22"/>
          <w:szCs w:val="22"/>
          <w:lang w:val="it-IT"/>
        </w:rPr>
      </w:pPr>
    </w:p>
    <w:p w14:paraId="63BF59D9" w14:textId="77777777" w:rsidR="00D0276A" w:rsidRPr="0054023E" w:rsidRDefault="00417E58" w:rsidP="00C45634">
      <w:pPr>
        <w:spacing w:line="480" w:lineRule="auto"/>
        <w:jc w:val="both"/>
        <w:rPr>
          <w:rFonts w:ascii="Arial" w:hAnsi="Arial" w:cs="Arial"/>
          <w:sz w:val="22"/>
          <w:szCs w:val="22"/>
        </w:rPr>
      </w:pPr>
      <w:r w:rsidRPr="0054023E">
        <w:rPr>
          <w:rFonts w:ascii="Arial" w:hAnsi="Arial" w:cs="Arial"/>
          <w:sz w:val="22"/>
          <w:szCs w:val="22"/>
        </w:rPr>
        <w:t>Sarah Ronaldson</w:t>
      </w:r>
      <w:r w:rsidR="00D0276A" w:rsidRPr="0054023E">
        <w:rPr>
          <w:rFonts w:ascii="Arial" w:hAnsi="Arial" w:cs="Arial"/>
          <w:sz w:val="22"/>
          <w:szCs w:val="22"/>
        </w:rPr>
        <w:t>, York Trials Unit, Department of Health Sciences, University of York, Heslington</w:t>
      </w:r>
      <w:r w:rsidR="00512C88" w:rsidRPr="0054023E">
        <w:rPr>
          <w:rFonts w:ascii="Arial" w:hAnsi="Arial" w:cs="Arial"/>
          <w:sz w:val="22"/>
          <w:szCs w:val="22"/>
        </w:rPr>
        <w:t xml:space="preserve">, </w:t>
      </w:r>
      <w:r w:rsidR="00D0276A" w:rsidRPr="0054023E">
        <w:rPr>
          <w:rFonts w:ascii="Arial" w:hAnsi="Arial" w:cs="Arial"/>
          <w:sz w:val="22"/>
          <w:szCs w:val="22"/>
        </w:rPr>
        <w:t>York YO10 5DD, United Kingdom</w:t>
      </w:r>
    </w:p>
    <w:p w14:paraId="3EE6BCAA" w14:textId="77777777" w:rsidR="002427D5" w:rsidRDefault="00417E58" w:rsidP="009C12A0">
      <w:pPr>
        <w:spacing w:line="480" w:lineRule="auto"/>
        <w:jc w:val="both"/>
        <w:rPr>
          <w:rFonts w:ascii="Arial" w:hAnsi="Arial" w:cs="Arial"/>
          <w:sz w:val="22"/>
          <w:szCs w:val="22"/>
          <w:lang w:val="it-IT"/>
        </w:rPr>
      </w:pPr>
      <w:r w:rsidRPr="0054023E">
        <w:rPr>
          <w:rFonts w:ascii="Arial" w:hAnsi="Arial" w:cs="Arial"/>
          <w:sz w:val="22"/>
          <w:szCs w:val="22"/>
        </w:rPr>
        <w:t>Tel: 01904 321871</w:t>
      </w:r>
      <w:r w:rsidR="00D0276A" w:rsidRPr="0054023E">
        <w:rPr>
          <w:rFonts w:ascii="Arial" w:hAnsi="Arial" w:cs="Arial"/>
          <w:sz w:val="22"/>
          <w:szCs w:val="22"/>
        </w:rPr>
        <w:t xml:space="preserve">, </w:t>
      </w:r>
      <w:r w:rsidR="00D0276A" w:rsidRPr="0054023E">
        <w:rPr>
          <w:rFonts w:ascii="Arial" w:hAnsi="Arial" w:cs="Arial"/>
          <w:sz w:val="22"/>
          <w:szCs w:val="22"/>
          <w:lang w:val="en-US"/>
        </w:rPr>
        <w:t>Fax: 01904 321387</w:t>
      </w:r>
      <w:r w:rsidR="009C12A0" w:rsidRPr="0054023E">
        <w:rPr>
          <w:rFonts w:ascii="Arial" w:hAnsi="Arial" w:cs="Arial"/>
          <w:sz w:val="22"/>
          <w:szCs w:val="22"/>
          <w:lang w:val="en-US"/>
        </w:rPr>
        <w:t xml:space="preserve">; </w:t>
      </w:r>
      <w:r w:rsidR="00D0276A" w:rsidRPr="0054023E">
        <w:rPr>
          <w:rFonts w:ascii="Arial" w:hAnsi="Arial" w:cs="Arial"/>
          <w:sz w:val="22"/>
          <w:szCs w:val="22"/>
          <w:lang w:val="it-IT"/>
        </w:rPr>
        <w:t xml:space="preserve">E-mail: </w:t>
      </w:r>
      <w:r w:rsidR="00C44C52" w:rsidRPr="00C44C52">
        <w:rPr>
          <w:rFonts w:ascii="Arial" w:hAnsi="Arial" w:cs="Arial"/>
          <w:sz w:val="22"/>
          <w:szCs w:val="22"/>
          <w:lang w:val="it-IT"/>
        </w:rPr>
        <w:t>sarah.ronaldson@york.ac.uk</w:t>
      </w:r>
    </w:p>
    <w:p w14:paraId="34E08FA3" w14:textId="77777777" w:rsidR="0054023E" w:rsidRPr="0054023E" w:rsidRDefault="0054023E" w:rsidP="009C12A0">
      <w:pPr>
        <w:spacing w:line="480" w:lineRule="auto"/>
        <w:jc w:val="both"/>
        <w:rPr>
          <w:rFonts w:ascii="Arial" w:hAnsi="Arial" w:cs="Arial"/>
          <w:sz w:val="22"/>
          <w:szCs w:val="22"/>
          <w:lang w:val="it-IT"/>
        </w:rPr>
      </w:pPr>
    </w:p>
    <w:p w14:paraId="25F33DCD" w14:textId="77777777" w:rsidR="003723D3" w:rsidRPr="0054023E" w:rsidRDefault="003723D3" w:rsidP="009C12A0">
      <w:pPr>
        <w:spacing w:line="480" w:lineRule="auto"/>
        <w:jc w:val="both"/>
        <w:rPr>
          <w:rFonts w:ascii="Arial" w:hAnsi="Arial" w:cs="Arial"/>
          <w:sz w:val="22"/>
          <w:szCs w:val="22"/>
          <w:lang w:val="it-IT"/>
        </w:rPr>
      </w:pPr>
      <w:r w:rsidRPr="0054023E">
        <w:rPr>
          <w:rFonts w:ascii="Arial" w:hAnsi="Arial" w:cs="Arial"/>
          <w:b/>
          <w:sz w:val="22"/>
          <w:szCs w:val="22"/>
          <w:lang w:val="it-IT"/>
        </w:rPr>
        <w:lastRenderedPageBreak/>
        <w:t>Running title:</w:t>
      </w:r>
      <w:r w:rsidRPr="0054023E">
        <w:rPr>
          <w:rFonts w:ascii="Arial" w:hAnsi="Arial" w:cs="Arial"/>
          <w:sz w:val="22"/>
          <w:szCs w:val="22"/>
          <w:lang w:val="it-IT"/>
        </w:rPr>
        <w:t xml:space="preserve"> </w:t>
      </w:r>
      <w:r w:rsidRPr="0054023E">
        <w:rPr>
          <w:rFonts w:ascii="Arial" w:hAnsi="Arial" w:cs="Arial"/>
          <w:sz w:val="22"/>
          <w:szCs w:val="22"/>
        </w:rPr>
        <w:t>Impact of lung function tests on smoking behaviour</w:t>
      </w:r>
    </w:p>
    <w:p w14:paraId="7F96B64A" w14:textId="77777777" w:rsidR="003723D3" w:rsidRDefault="003723D3" w:rsidP="009C12A0">
      <w:pPr>
        <w:spacing w:line="480" w:lineRule="auto"/>
        <w:jc w:val="both"/>
        <w:rPr>
          <w:rFonts w:ascii="Arial" w:hAnsi="Arial" w:cs="Arial"/>
          <w:sz w:val="22"/>
          <w:szCs w:val="22"/>
          <w:lang w:val="it-IT"/>
        </w:rPr>
      </w:pPr>
      <w:r w:rsidRPr="0054023E">
        <w:rPr>
          <w:rFonts w:ascii="Arial" w:hAnsi="Arial" w:cs="Arial"/>
          <w:b/>
          <w:sz w:val="22"/>
          <w:szCs w:val="22"/>
          <w:lang w:val="it-IT"/>
        </w:rPr>
        <w:t>Key words:</w:t>
      </w:r>
      <w:r w:rsidRPr="0054023E">
        <w:rPr>
          <w:rFonts w:ascii="Arial" w:hAnsi="Arial" w:cs="Arial"/>
          <w:sz w:val="22"/>
          <w:szCs w:val="22"/>
          <w:lang w:val="it-IT"/>
        </w:rPr>
        <w:t xml:space="preserve"> </w:t>
      </w:r>
      <w:r w:rsidR="0054023E" w:rsidRPr="0054023E">
        <w:rPr>
          <w:rFonts w:ascii="Arial" w:hAnsi="Arial" w:cs="Arial"/>
          <w:sz w:val="22"/>
          <w:szCs w:val="22"/>
          <w:lang w:val="it-IT"/>
        </w:rPr>
        <w:t>COPD, lung function tests, randomised controlled trial, smoking cessation, respiratory questionnaire, spirometry</w:t>
      </w:r>
    </w:p>
    <w:p w14:paraId="53DC2666" w14:textId="77777777" w:rsidR="00FA14CB" w:rsidRDefault="008A5D25" w:rsidP="008A5D25">
      <w:pPr>
        <w:spacing w:line="480" w:lineRule="auto"/>
        <w:jc w:val="both"/>
        <w:rPr>
          <w:rFonts w:ascii="Arial" w:hAnsi="Arial" w:cs="Arial"/>
          <w:sz w:val="22"/>
          <w:szCs w:val="22"/>
        </w:rPr>
      </w:pPr>
      <w:r w:rsidRPr="00481AB9">
        <w:rPr>
          <w:rFonts w:ascii="Arial" w:hAnsi="Arial" w:cs="Arial"/>
          <w:b/>
          <w:sz w:val="22"/>
          <w:szCs w:val="22"/>
        </w:rPr>
        <w:t>Competing interests:</w:t>
      </w:r>
      <w:r>
        <w:rPr>
          <w:rFonts w:ascii="Arial" w:hAnsi="Arial" w:cs="Arial"/>
          <w:sz w:val="22"/>
          <w:szCs w:val="22"/>
        </w:rPr>
        <w:t xml:space="preserve"> The authors declare that they have no competing interests.</w:t>
      </w:r>
    </w:p>
    <w:p w14:paraId="3FB9F816" w14:textId="77777777" w:rsidR="00C44C52" w:rsidRDefault="00C44C52" w:rsidP="008A5D25">
      <w:pPr>
        <w:spacing w:line="480" w:lineRule="auto"/>
        <w:jc w:val="both"/>
        <w:rPr>
          <w:rFonts w:ascii="Arial" w:hAnsi="Arial" w:cs="Arial"/>
          <w:sz w:val="22"/>
          <w:szCs w:val="22"/>
        </w:rPr>
      </w:pPr>
    </w:p>
    <w:p w14:paraId="5C6F4672" w14:textId="77777777" w:rsidR="00C44C52" w:rsidRDefault="00C44C52">
      <w:pPr>
        <w:rPr>
          <w:rFonts w:ascii="Arial" w:hAnsi="Arial" w:cs="Arial"/>
          <w:b/>
          <w:sz w:val="22"/>
          <w:szCs w:val="22"/>
        </w:rPr>
      </w:pPr>
      <w:r>
        <w:rPr>
          <w:rFonts w:ascii="Arial" w:hAnsi="Arial" w:cs="Arial"/>
          <w:b/>
          <w:sz w:val="22"/>
          <w:szCs w:val="22"/>
        </w:rPr>
        <w:br w:type="page"/>
      </w:r>
    </w:p>
    <w:p w14:paraId="33EE772E" w14:textId="77777777" w:rsidR="00D0276A" w:rsidRPr="00894871" w:rsidRDefault="00D0276A" w:rsidP="00EF5890">
      <w:pPr>
        <w:spacing w:line="480" w:lineRule="auto"/>
        <w:jc w:val="both"/>
        <w:rPr>
          <w:rFonts w:ascii="Arial" w:hAnsi="Arial" w:cs="Arial"/>
          <w:sz w:val="22"/>
          <w:szCs w:val="22"/>
        </w:rPr>
      </w:pPr>
      <w:r w:rsidRPr="00865D8A">
        <w:rPr>
          <w:rFonts w:ascii="Arial" w:hAnsi="Arial" w:cs="Arial"/>
          <w:b/>
          <w:sz w:val="22"/>
          <w:szCs w:val="22"/>
        </w:rPr>
        <w:lastRenderedPageBreak/>
        <w:t xml:space="preserve">ABSTRACT </w:t>
      </w:r>
    </w:p>
    <w:p w14:paraId="5E5EEB89" w14:textId="77777777" w:rsidR="00E279BB" w:rsidRPr="00F96309" w:rsidRDefault="00580BF3" w:rsidP="00E279BB">
      <w:pPr>
        <w:spacing w:line="480" w:lineRule="auto"/>
        <w:jc w:val="both"/>
        <w:rPr>
          <w:rFonts w:ascii="Arial" w:hAnsi="Arial" w:cs="Arial"/>
          <w:b/>
          <w:sz w:val="22"/>
          <w:szCs w:val="22"/>
        </w:rPr>
      </w:pPr>
      <w:r>
        <w:rPr>
          <w:rFonts w:ascii="Arial" w:hAnsi="Arial" w:cs="Arial"/>
          <w:b/>
          <w:sz w:val="22"/>
          <w:szCs w:val="22"/>
        </w:rPr>
        <w:t>Rationale, aims and objectives</w:t>
      </w:r>
      <w:r w:rsidR="00E279BB" w:rsidRPr="00E279BB">
        <w:rPr>
          <w:rFonts w:ascii="Arial" w:hAnsi="Arial" w:cs="Arial"/>
          <w:b/>
          <w:sz w:val="22"/>
          <w:szCs w:val="22"/>
        </w:rPr>
        <w:t>:</w:t>
      </w:r>
      <w:r w:rsidR="00F96309">
        <w:rPr>
          <w:rFonts w:ascii="Arial" w:hAnsi="Arial" w:cs="Arial"/>
          <w:b/>
          <w:sz w:val="22"/>
          <w:szCs w:val="22"/>
        </w:rPr>
        <w:t xml:space="preserve"> </w:t>
      </w:r>
      <w:r w:rsidR="00E279BB" w:rsidRPr="00E279BB">
        <w:rPr>
          <w:rFonts w:ascii="Arial" w:hAnsi="Arial" w:cs="Arial"/>
          <w:sz w:val="22"/>
          <w:szCs w:val="22"/>
        </w:rPr>
        <w:t xml:space="preserve">Increasing awareness of people’s lung health through use of lung function tests or symptom-based questionnaires is a potential method to aid smoking cessation. We investigated the impact of case-finding lung function tests for chronic obstructive pulmonary disease on smoking behaviour. </w:t>
      </w:r>
    </w:p>
    <w:p w14:paraId="7A7EE013" w14:textId="77777777" w:rsidR="00E279BB" w:rsidRDefault="00E279BB" w:rsidP="0016042C">
      <w:pPr>
        <w:spacing w:line="480" w:lineRule="auto"/>
        <w:jc w:val="both"/>
        <w:rPr>
          <w:rFonts w:ascii="Arial" w:hAnsi="Arial" w:cs="Arial"/>
          <w:sz w:val="22"/>
          <w:szCs w:val="22"/>
        </w:rPr>
      </w:pPr>
    </w:p>
    <w:p w14:paraId="70673C06" w14:textId="77777777" w:rsidR="00E279BB" w:rsidRPr="00F96309" w:rsidRDefault="00580BF3" w:rsidP="0016042C">
      <w:pPr>
        <w:spacing w:line="480" w:lineRule="auto"/>
        <w:jc w:val="both"/>
        <w:rPr>
          <w:rFonts w:ascii="Arial" w:hAnsi="Arial" w:cs="Arial"/>
          <w:sz w:val="22"/>
          <w:szCs w:val="22"/>
        </w:rPr>
      </w:pPr>
      <w:r>
        <w:rPr>
          <w:rFonts w:ascii="Arial" w:hAnsi="Arial" w:cs="Arial"/>
          <w:b/>
          <w:sz w:val="22"/>
          <w:szCs w:val="22"/>
        </w:rPr>
        <w:t>Methods</w:t>
      </w:r>
      <w:r w:rsidR="00E279BB" w:rsidRPr="00E279BB">
        <w:rPr>
          <w:rFonts w:ascii="Arial" w:hAnsi="Arial" w:cs="Arial"/>
          <w:b/>
          <w:sz w:val="22"/>
          <w:szCs w:val="22"/>
        </w:rPr>
        <w:t>:</w:t>
      </w:r>
      <w:r w:rsidR="00F96309">
        <w:rPr>
          <w:rFonts w:ascii="Arial" w:hAnsi="Arial" w:cs="Arial"/>
          <w:b/>
          <w:sz w:val="22"/>
          <w:szCs w:val="22"/>
        </w:rPr>
        <w:t xml:space="preserve"> </w:t>
      </w:r>
      <w:r w:rsidR="00E279BB" w:rsidRPr="00F96309">
        <w:rPr>
          <w:rFonts w:ascii="Arial" w:hAnsi="Arial" w:cs="Arial"/>
          <w:sz w:val="22"/>
          <w:szCs w:val="22"/>
        </w:rPr>
        <w:t>Our trial used a novel waiting list randomised controlled trial design, nested within a case-finding cohort study. The cohort comprised current smokers aged 35 years or more</w:t>
      </w:r>
      <w:r w:rsidR="002A51CF">
        <w:rPr>
          <w:rFonts w:ascii="Arial" w:hAnsi="Arial" w:cs="Arial"/>
          <w:sz w:val="22"/>
          <w:szCs w:val="22"/>
        </w:rPr>
        <w:t>,</w:t>
      </w:r>
      <w:r w:rsidR="00E279BB" w:rsidRPr="00F96309">
        <w:rPr>
          <w:rFonts w:ascii="Arial" w:hAnsi="Arial" w:cs="Arial"/>
          <w:sz w:val="22"/>
          <w:szCs w:val="22"/>
        </w:rPr>
        <w:t xml:space="preserve"> </w:t>
      </w:r>
      <w:r w:rsidR="002A51CF">
        <w:rPr>
          <w:rFonts w:ascii="Arial" w:hAnsi="Arial" w:cs="Arial"/>
          <w:sz w:val="22"/>
          <w:szCs w:val="22"/>
        </w:rPr>
        <w:t xml:space="preserve">from general practices in Yorkshire and Humberside, who were </w:t>
      </w:r>
      <w:r w:rsidR="00E279BB" w:rsidRPr="00F96309">
        <w:rPr>
          <w:rFonts w:ascii="Arial" w:hAnsi="Arial" w:cs="Arial"/>
          <w:sz w:val="22"/>
          <w:szCs w:val="22"/>
        </w:rPr>
        <w:t xml:space="preserve">randomised to receive lung function tests </w:t>
      </w:r>
      <w:r w:rsidR="00F96309" w:rsidRPr="00E279BB">
        <w:rPr>
          <w:rFonts w:ascii="Arial" w:hAnsi="Arial" w:cs="Arial"/>
          <w:sz w:val="22"/>
          <w:szCs w:val="22"/>
        </w:rPr>
        <w:t xml:space="preserve">(spirometry, microspirometry, peak flow meter measurement and a WheezoMeter) </w:t>
      </w:r>
      <w:r w:rsidR="00E279BB" w:rsidRPr="00F96309">
        <w:rPr>
          <w:rFonts w:ascii="Arial" w:hAnsi="Arial" w:cs="Arial"/>
          <w:sz w:val="22"/>
          <w:szCs w:val="22"/>
        </w:rPr>
        <w:t>and case-finding questionnaires either immediately (‘tests now’) or later (‘waiting list’ control</w:t>
      </w:r>
      <w:r w:rsidR="00F96309" w:rsidRPr="00F96309">
        <w:rPr>
          <w:rFonts w:ascii="Arial" w:hAnsi="Arial" w:cs="Arial"/>
          <w:sz w:val="22"/>
          <w:szCs w:val="22"/>
        </w:rPr>
        <w:t xml:space="preserve">). </w:t>
      </w:r>
      <w:r w:rsidR="00E279BB" w:rsidRPr="00F96309">
        <w:rPr>
          <w:rFonts w:ascii="Arial" w:hAnsi="Arial" w:cs="Arial"/>
          <w:sz w:val="22"/>
          <w:szCs w:val="22"/>
        </w:rPr>
        <w:t xml:space="preserve"> Outcome measures included self-reported smoking cessation and number of cigarettes smoked at follow-up (at 2, 3 or 6 months </w:t>
      </w:r>
      <w:r w:rsidR="00F96309">
        <w:rPr>
          <w:rFonts w:ascii="Arial" w:hAnsi="Arial" w:cs="Arial"/>
          <w:sz w:val="22"/>
          <w:szCs w:val="22"/>
        </w:rPr>
        <w:t xml:space="preserve">after randomisation, </w:t>
      </w:r>
      <w:r w:rsidR="00E279BB" w:rsidRPr="00F96309">
        <w:rPr>
          <w:rFonts w:ascii="Arial" w:hAnsi="Arial" w:cs="Arial"/>
          <w:sz w:val="22"/>
          <w:szCs w:val="22"/>
        </w:rPr>
        <w:t>depending on study site)</w:t>
      </w:r>
      <w:r w:rsidR="002A51CF" w:rsidRPr="00F96309">
        <w:rPr>
          <w:rFonts w:ascii="Arial" w:hAnsi="Arial" w:cs="Arial"/>
          <w:sz w:val="22"/>
          <w:szCs w:val="22"/>
        </w:rPr>
        <w:t>, with 409 participants included in the primary analysis</w:t>
      </w:r>
      <w:r w:rsidR="00E279BB" w:rsidRPr="00F96309">
        <w:rPr>
          <w:rFonts w:ascii="Arial" w:hAnsi="Arial" w:cs="Arial"/>
          <w:sz w:val="22"/>
          <w:szCs w:val="22"/>
        </w:rPr>
        <w:t xml:space="preserve">. </w:t>
      </w:r>
    </w:p>
    <w:p w14:paraId="4376AD96" w14:textId="77777777" w:rsidR="00E279BB" w:rsidRDefault="00E279BB" w:rsidP="0016042C">
      <w:pPr>
        <w:spacing w:line="480" w:lineRule="auto"/>
        <w:jc w:val="both"/>
        <w:rPr>
          <w:rFonts w:ascii="Arial" w:hAnsi="Arial" w:cs="Arial"/>
          <w:sz w:val="22"/>
          <w:szCs w:val="22"/>
        </w:rPr>
      </w:pPr>
    </w:p>
    <w:p w14:paraId="3AEE33A0" w14:textId="2F793590" w:rsidR="00E279BB" w:rsidRDefault="00E279BB" w:rsidP="0016042C">
      <w:pPr>
        <w:spacing w:line="480" w:lineRule="auto"/>
        <w:jc w:val="both"/>
        <w:rPr>
          <w:rFonts w:ascii="Arial" w:hAnsi="Arial" w:cs="Arial"/>
          <w:sz w:val="22"/>
          <w:szCs w:val="22"/>
        </w:rPr>
      </w:pPr>
      <w:r w:rsidRPr="003E0362">
        <w:rPr>
          <w:rFonts w:ascii="Arial" w:hAnsi="Arial" w:cs="Arial"/>
          <w:b/>
          <w:sz w:val="22"/>
          <w:szCs w:val="22"/>
        </w:rPr>
        <w:t>Resu</w:t>
      </w:r>
      <w:r w:rsidRPr="002508B1">
        <w:rPr>
          <w:rFonts w:ascii="Arial" w:hAnsi="Arial" w:cs="Arial"/>
          <w:b/>
          <w:sz w:val="22"/>
          <w:szCs w:val="22"/>
        </w:rPr>
        <w:t>lts:</w:t>
      </w:r>
      <w:r w:rsidRPr="0019619D">
        <w:rPr>
          <w:rFonts w:ascii="Arial" w:hAnsi="Arial" w:cs="Arial"/>
          <w:sz w:val="22"/>
          <w:szCs w:val="22"/>
        </w:rPr>
        <w:t xml:space="preserve"> </w:t>
      </w:r>
      <w:r w:rsidRPr="003E0362">
        <w:rPr>
          <w:rFonts w:ascii="Arial" w:hAnsi="Arial" w:cs="Arial"/>
          <w:sz w:val="22"/>
          <w:szCs w:val="22"/>
        </w:rPr>
        <w:t>Smoking cessation at follow-up was very similar across groups (8.</w:t>
      </w:r>
      <w:r>
        <w:rPr>
          <w:rFonts w:ascii="Arial" w:hAnsi="Arial" w:cs="Arial"/>
          <w:sz w:val="22"/>
          <w:szCs w:val="22"/>
        </w:rPr>
        <w:t xml:space="preserve">8% in the ‘tests now’ </w:t>
      </w:r>
      <w:r w:rsidRPr="003E0362">
        <w:rPr>
          <w:rFonts w:ascii="Arial" w:hAnsi="Arial" w:cs="Arial"/>
          <w:sz w:val="22"/>
          <w:szCs w:val="22"/>
        </w:rPr>
        <w:t xml:space="preserve">group, compared to 9.2% in the </w:t>
      </w:r>
      <w:r>
        <w:rPr>
          <w:rFonts w:ascii="Arial" w:hAnsi="Arial" w:cs="Arial"/>
          <w:sz w:val="22"/>
          <w:szCs w:val="22"/>
        </w:rPr>
        <w:t>‘waiting list’ group</w:t>
      </w:r>
      <w:r w:rsidRPr="003E0362">
        <w:rPr>
          <w:rFonts w:ascii="Arial" w:hAnsi="Arial" w:cs="Arial"/>
          <w:sz w:val="22"/>
          <w:szCs w:val="22"/>
        </w:rPr>
        <w:t>).  Completing case-finding lung function tests did not significantly impact smoking cessation (OR 1.</w:t>
      </w:r>
      <w:r w:rsidRPr="005F422A">
        <w:rPr>
          <w:rFonts w:ascii="Arial" w:hAnsi="Arial" w:cs="Arial"/>
          <w:sz w:val="22"/>
          <w:szCs w:val="22"/>
        </w:rPr>
        <w:t>00</w:t>
      </w:r>
      <w:r w:rsidRPr="002508B1">
        <w:rPr>
          <w:rFonts w:ascii="Arial" w:hAnsi="Arial" w:cs="Arial"/>
          <w:sz w:val="22"/>
          <w:szCs w:val="22"/>
        </w:rPr>
        <w:t xml:space="preserve">, </w:t>
      </w:r>
      <w:r w:rsidRPr="0019619D">
        <w:rPr>
          <w:rFonts w:ascii="Arial" w:hAnsi="Arial" w:cs="Arial"/>
          <w:sz w:val="22"/>
          <w:szCs w:val="22"/>
        </w:rPr>
        <w:t xml:space="preserve">95% CI </w:t>
      </w:r>
      <w:r w:rsidRPr="003E0362">
        <w:rPr>
          <w:rFonts w:ascii="Arial" w:hAnsi="Arial" w:cs="Arial"/>
          <w:sz w:val="22"/>
          <w:szCs w:val="22"/>
        </w:rPr>
        <w:t>0.</w:t>
      </w:r>
      <w:r w:rsidRPr="005F422A">
        <w:rPr>
          <w:rFonts w:ascii="Arial" w:hAnsi="Arial" w:cs="Arial"/>
          <w:sz w:val="22"/>
          <w:szCs w:val="22"/>
        </w:rPr>
        <w:t>57</w:t>
      </w:r>
      <w:r w:rsidR="00461DD3">
        <w:rPr>
          <w:rFonts w:ascii="Arial" w:hAnsi="Arial" w:cs="Arial"/>
          <w:sz w:val="22"/>
          <w:szCs w:val="22"/>
        </w:rPr>
        <w:t>-</w:t>
      </w:r>
      <w:r w:rsidRPr="002508B1">
        <w:rPr>
          <w:rFonts w:ascii="Arial" w:hAnsi="Arial" w:cs="Arial"/>
          <w:sz w:val="22"/>
          <w:szCs w:val="22"/>
        </w:rPr>
        <w:t>1.</w:t>
      </w:r>
      <w:r w:rsidRPr="005F422A">
        <w:rPr>
          <w:rFonts w:ascii="Arial" w:hAnsi="Arial" w:cs="Arial"/>
          <w:sz w:val="22"/>
          <w:szCs w:val="22"/>
        </w:rPr>
        <w:t>77</w:t>
      </w:r>
      <w:r w:rsidRPr="002508B1">
        <w:rPr>
          <w:rFonts w:ascii="Arial" w:hAnsi="Arial" w:cs="Arial"/>
          <w:sz w:val="22"/>
          <w:szCs w:val="22"/>
        </w:rPr>
        <w:t>, adjusting for age, gender</w:t>
      </w:r>
      <w:r w:rsidRPr="005F422A">
        <w:rPr>
          <w:rFonts w:ascii="Arial" w:hAnsi="Arial" w:cs="Arial"/>
          <w:sz w:val="22"/>
          <w:szCs w:val="22"/>
        </w:rPr>
        <w:t>,</w:t>
      </w:r>
      <w:r w:rsidRPr="002508B1">
        <w:rPr>
          <w:rFonts w:ascii="Arial" w:hAnsi="Arial" w:cs="Arial"/>
          <w:sz w:val="22"/>
          <w:szCs w:val="22"/>
        </w:rPr>
        <w:t xml:space="preserve"> baseline </w:t>
      </w:r>
      <w:r w:rsidRPr="003E0362">
        <w:rPr>
          <w:rFonts w:ascii="Arial" w:hAnsi="Arial" w:cs="Arial"/>
          <w:sz w:val="22"/>
          <w:szCs w:val="22"/>
        </w:rPr>
        <w:t>number of cigarettes smoked</w:t>
      </w:r>
      <w:r w:rsidRPr="005F422A">
        <w:rPr>
          <w:rFonts w:ascii="Arial" w:hAnsi="Arial" w:cs="Arial"/>
          <w:sz w:val="22"/>
          <w:szCs w:val="22"/>
        </w:rPr>
        <w:t xml:space="preserve"> and study site</w:t>
      </w:r>
      <w:r w:rsidRPr="003E0362">
        <w:rPr>
          <w:rFonts w:ascii="Arial" w:hAnsi="Arial" w:cs="Arial"/>
          <w:sz w:val="22"/>
          <w:szCs w:val="22"/>
        </w:rPr>
        <w:t>)</w:t>
      </w:r>
      <w:r w:rsidRPr="002508B1">
        <w:rPr>
          <w:rFonts w:ascii="Arial" w:hAnsi="Arial" w:cs="Arial"/>
          <w:sz w:val="22"/>
          <w:szCs w:val="22"/>
        </w:rPr>
        <w:t xml:space="preserve">.  </w:t>
      </w:r>
      <w:r w:rsidRPr="0019619D">
        <w:rPr>
          <w:rFonts w:ascii="Arial" w:hAnsi="Arial" w:cs="Arial"/>
          <w:sz w:val="22"/>
          <w:szCs w:val="22"/>
        </w:rPr>
        <w:t>A sensitivity analysis, a</w:t>
      </w:r>
      <w:r w:rsidRPr="003E0362">
        <w:rPr>
          <w:rFonts w:ascii="Arial" w:hAnsi="Arial" w:cs="Arial"/>
          <w:sz w:val="22"/>
          <w:szCs w:val="22"/>
        </w:rPr>
        <w:t>ssuming participants with missing data were still smoking</w:t>
      </w:r>
      <w:r>
        <w:rPr>
          <w:rFonts w:ascii="Arial" w:hAnsi="Arial" w:cs="Arial"/>
          <w:sz w:val="22"/>
          <w:szCs w:val="22"/>
        </w:rPr>
        <w:t>,</w:t>
      </w:r>
      <w:r w:rsidRPr="005F422A">
        <w:rPr>
          <w:rFonts w:ascii="Arial" w:hAnsi="Arial" w:cs="Arial"/>
          <w:sz w:val="22"/>
          <w:szCs w:val="22"/>
        </w:rPr>
        <w:t xml:space="preserve"> gave similar results </w:t>
      </w:r>
      <w:r w:rsidRPr="003E0362">
        <w:rPr>
          <w:rFonts w:ascii="Arial" w:hAnsi="Arial" w:cs="Arial"/>
          <w:sz w:val="22"/>
          <w:szCs w:val="22"/>
        </w:rPr>
        <w:t xml:space="preserve">(OR </w:t>
      </w:r>
      <w:r w:rsidRPr="005F422A">
        <w:rPr>
          <w:rFonts w:ascii="Arial" w:hAnsi="Arial" w:cs="Arial"/>
          <w:sz w:val="22"/>
          <w:szCs w:val="22"/>
        </w:rPr>
        <w:t>0.86</w:t>
      </w:r>
      <w:r w:rsidRPr="002508B1">
        <w:rPr>
          <w:rFonts w:ascii="Arial" w:hAnsi="Arial" w:cs="Arial"/>
          <w:sz w:val="22"/>
          <w:szCs w:val="22"/>
        </w:rPr>
        <w:t>, 95% CI 0.4</w:t>
      </w:r>
      <w:r w:rsidRPr="005F422A">
        <w:rPr>
          <w:rFonts w:ascii="Arial" w:hAnsi="Arial" w:cs="Arial"/>
          <w:sz w:val="22"/>
          <w:szCs w:val="22"/>
        </w:rPr>
        <w:t>7</w:t>
      </w:r>
      <w:r w:rsidR="00461DD3">
        <w:rPr>
          <w:rFonts w:ascii="Arial" w:hAnsi="Arial" w:cs="Arial"/>
          <w:sz w:val="22"/>
          <w:szCs w:val="22"/>
        </w:rPr>
        <w:t>-</w:t>
      </w:r>
      <w:r w:rsidR="00461DD3" w:rsidRPr="002508B1">
        <w:rPr>
          <w:rFonts w:ascii="Arial" w:hAnsi="Arial" w:cs="Arial"/>
          <w:sz w:val="22"/>
          <w:szCs w:val="22"/>
        </w:rPr>
        <w:t xml:space="preserve"> </w:t>
      </w:r>
      <w:r w:rsidRPr="002508B1">
        <w:rPr>
          <w:rFonts w:ascii="Arial" w:hAnsi="Arial" w:cs="Arial"/>
          <w:sz w:val="22"/>
          <w:szCs w:val="22"/>
        </w:rPr>
        <w:t>1.</w:t>
      </w:r>
      <w:r w:rsidRPr="005F422A">
        <w:rPr>
          <w:rFonts w:ascii="Arial" w:hAnsi="Arial" w:cs="Arial"/>
          <w:sz w:val="22"/>
          <w:szCs w:val="22"/>
        </w:rPr>
        <w:t>56</w:t>
      </w:r>
      <w:r w:rsidRPr="003E0362">
        <w:rPr>
          <w:rFonts w:ascii="Arial" w:hAnsi="Arial" w:cs="Arial"/>
          <w:sz w:val="22"/>
          <w:szCs w:val="22"/>
        </w:rPr>
        <w:t>)</w:t>
      </w:r>
      <w:r w:rsidRPr="002508B1">
        <w:rPr>
          <w:rFonts w:ascii="Arial" w:hAnsi="Arial" w:cs="Arial"/>
          <w:sz w:val="22"/>
          <w:szCs w:val="22"/>
        </w:rPr>
        <w:t xml:space="preserve">.  </w:t>
      </w:r>
      <w:r w:rsidR="002A51CF">
        <w:rPr>
          <w:rFonts w:ascii="Arial" w:hAnsi="Arial" w:cs="Arial"/>
          <w:sz w:val="22"/>
          <w:szCs w:val="22"/>
        </w:rPr>
        <w:t>A</w:t>
      </w:r>
      <w:r w:rsidRPr="003E0362">
        <w:rPr>
          <w:rFonts w:ascii="Arial" w:hAnsi="Arial" w:cs="Arial"/>
          <w:sz w:val="22"/>
          <w:szCs w:val="22"/>
        </w:rPr>
        <w:t xml:space="preserve">nalysis of </w:t>
      </w:r>
      <w:r w:rsidRPr="005F422A">
        <w:rPr>
          <w:rFonts w:ascii="Arial" w:hAnsi="Arial" w:cs="Arial"/>
          <w:sz w:val="22"/>
          <w:szCs w:val="22"/>
        </w:rPr>
        <w:t xml:space="preserve">the number of cigarettes smoked at follow-up using negative binomial regression </w:t>
      </w:r>
      <w:r w:rsidRPr="002508B1">
        <w:rPr>
          <w:rFonts w:ascii="Arial" w:hAnsi="Arial" w:cs="Arial"/>
          <w:sz w:val="22"/>
          <w:szCs w:val="22"/>
        </w:rPr>
        <w:t>adjust</w:t>
      </w:r>
      <w:r w:rsidRPr="005F422A">
        <w:rPr>
          <w:rFonts w:ascii="Arial" w:hAnsi="Arial" w:cs="Arial"/>
          <w:sz w:val="22"/>
          <w:szCs w:val="22"/>
        </w:rPr>
        <w:t>ing</w:t>
      </w:r>
      <w:r w:rsidRPr="002508B1">
        <w:rPr>
          <w:rFonts w:ascii="Arial" w:hAnsi="Arial" w:cs="Arial"/>
          <w:sz w:val="22"/>
          <w:szCs w:val="22"/>
        </w:rPr>
        <w:t xml:space="preserve"> for the </w:t>
      </w:r>
      <w:r w:rsidRPr="005F422A">
        <w:rPr>
          <w:rFonts w:ascii="Arial" w:hAnsi="Arial" w:cs="Arial"/>
          <w:sz w:val="22"/>
          <w:szCs w:val="22"/>
        </w:rPr>
        <w:t>same factors above</w:t>
      </w:r>
      <w:r w:rsidRPr="003E0362">
        <w:rPr>
          <w:rFonts w:ascii="Arial" w:hAnsi="Arial" w:cs="Arial"/>
          <w:sz w:val="22"/>
          <w:szCs w:val="22"/>
        </w:rPr>
        <w:t xml:space="preserve"> gave an </w:t>
      </w:r>
      <w:r w:rsidRPr="005F422A">
        <w:rPr>
          <w:rFonts w:ascii="Arial" w:hAnsi="Arial" w:cs="Arial"/>
          <w:sz w:val="22"/>
          <w:szCs w:val="22"/>
        </w:rPr>
        <w:t xml:space="preserve">IRR </w:t>
      </w:r>
      <w:r w:rsidRPr="002508B1">
        <w:rPr>
          <w:rFonts w:ascii="Arial" w:hAnsi="Arial" w:cs="Arial"/>
          <w:sz w:val="22"/>
          <w:szCs w:val="22"/>
        </w:rPr>
        <w:t>of 0.</w:t>
      </w:r>
      <w:r w:rsidRPr="005F422A">
        <w:rPr>
          <w:rFonts w:ascii="Arial" w:hAnsi="Arial" w:cs="Arial"/>
          <w:sz w:val="22"/>
          <w:szCs w:val="22"/>
        </w:rPr>
        <w:t>9</w:t>
      </w:r>
      <w:r w:rsidRPr="002508B1">
        <w:rPr>
          <w:rFonts w:ascii="Arial" w:hAnsi="Arial" w:cs="Arial"/>
          <w:sz w:val="22"/>
          <w:szCs w:val="22"/>
        </w:rPr>
        <w:t xml:space="preserve">5 </w:t>
      </w:r>
      <w:r w:rsidRPr="0019619D">
        <w:rPr>
          <w:rFonts w:ascii="Arial" w:hAnsi="Arial" w:cs="Arial"/>
          <w:sz w:val="22"/>
          <w:szCs w:val="22"/>
        </w:rPr>
        <w:t xml:space="preserve">(95% CI </w:t>
      </w:r>
      <w:r w:rsidRPr="005F422A">
        <w:rPr>
          <w:rFonts w:ascii="Arial" w:hAnsi="Arial" w:cs="Arial"/>
          <w:sz w:val="22"/>
          <w:szCs w:val="22"/>
        </w:rPr>
        <w:t>0.88</w:t>
      </w:r>
      <w:r w:rsidR="00461DD3">
        <w:rPr>
          <w:rFonts w:ascii="Arial" w:hAnsi="Arial" w:cs="Arial"/>
          <w:sz w:val="22"/>
          <w:szCs w:val="22"/>
        </w:rPr>
        <w:t>-</w:t>
      </w:r>
      <w:r w:rsidRPr="005F422A">
        <w:rPr>
          <w:rFonts w:ascii="Arial" w:hAnsi="Arial" w:cs="Arial"/>
          <w:sz w:val="22"/>
          <w:szCs w:val="22"/>
        </w:rPr>
        <w:t>1.03</w:t>
      </w:r>
      <w:r w:rsidRPr="003E0362">
        <w:rPr>
          <w:rFonts w:ascii="Arial" w:hAnsi="Arial" w:cs="Arial"/>
          <w:sz w:val="22"/>
          <w:szCs w:val="22"/>
        </w:rPr>
        <w:t>).</w:t>
      </w:r>
      <w:r>
        <w:rPr>
          <w:rFonts w:ascii="Arial" w:hAnsi="Arial" w:cs="Arial"/>
          <w:sz w:val="22"/>
          <w:szCs w:val="22"/>
        </w:rPr>
        <w:t xml:space="preserve"> </w:t>
      </w:r>
    </w:p>
    <w:p w14:paraId="5F3F5CB0" w14:textId="77777777" w:rsidR="00E279BB" w:rsidRPr="0045706D" w:rsidRDefault="00E279BB" w:rsidP="0016042C">
      <w:pPr>
        <w:spacing w:line="480" w:lineRule="auto"/>
        <w:jc w:val="both"/>
        <w:rPr>
          <w:rFonts w:ascii="Arial" w:hAnsi="Arial" w:cs="Arial"/>
          <w:sz w:val="22"/>
          <w:szCs w:val="22"/>
        </w:rPr>
      </w:pPr>
    </w:p>
    <w:p w14:paraId="1CD3A46E" w14:textId="77777777" w:rsidR="00C452AA" w:rsidRDefault="00E279BB" w:rsidP="00C452AA">
      <w:pPr>
        <w:spacing w:line="480" w:lineRule="auto"/>
        <w:jc w:val="both"/>
        <w:rPr>
          <w:rFonts w:ascii="Arial" w:hAnsi="Arial" w:cs="Arial"/>
          <w:sz w:val="20"/>
          <w:szCs w:val="20"/>
        </w:rPr>
      </w:pPr>
      <w:r w:rsidRPr="0045706D">
        <w:rPr>
          <w:rFonts w:ascii="Arial" w:hAnsi="Arial" w:cs="Arial"/>
          <w:b/>
          <w:sz w:val="22"/>
          <w:szCs w:val="22"/>
        </w:rPr>
        <w:t>Conclusion</w:t>
      </w:r>
      <w:r w:rsidR="00580BF3">
        <w:rPr>
          <w:rFonts w:ascii="Arial" w:hAnsi="Arial" w:cs="Arial"/>
          <w:b/>
          <w:sz w:val="22"/>
          <w:szCs w:val="22"/>
        </w:rPr>
        <w:t>s</w:t>
      </w:r>
      <w:r w:rsidRPr="0045706D">
        <w:rPr>
          <w:rFonts w:ascii="Arial" w:hAnsi="Arial" w:cs="Arial"/>
          <w:b/>
          <w:sz w:val="22"/>
          <w:szCs w:val="22"/>
        </w:rPr>
        <w:t>:</w:t>
      </w:r>
      <w:r w:rsidRPr="0045706D">
        <w:rPr>
          <w:rFonts w:ascii="Arial" w:hAnsi="Arial" w:cs="Arial"/>
          <w:sz w:val="22"/>
          <w:szCs w:val="22"/>
        </w:rPr>
        <w:t xml:space="preserve"> </w:t>
      </w:r>
      <w:r w:rsidR="0017756B" w:rsidRPr="001A40C5">
        <w:rPr>
          <w:rFonts w:ascii="Arial" w:hAnsi="Arial" w:cs="Arial"/>
          <w:sz w:val="22"/>
          <w:szCs w:val="22"/>
        </w:rPr>
        <w:t>There is no evidence from this trial of an effect of lung function tests</w:t>
      </w:r>
      <w:r w:rsidR="0017756B">
        <w:rPr>
          <w:rFonts w:ascii="Arial" w:hAnsi="Arial" w:cs="Arial"/>
          <w:sz w:val="22"/>
          <w:szCs w:val="22"/>
        </w:rPr>
        <w:t xml:space="preserve"> </w:t>
      </w:r>
      <w:r w:rsidR="0017756B" w:rsidRPr="001A40C5">
        <w:rPr>
          <w:rFonts w:ascii="Arial" w:hAnsi="Arial" w:cs="Arial"/>
          <w:sz w:val="22"/>
          <w:szCs w:val="22"/>
        </w:rPr>
        <w:t>on smoking cessation among a population of smokers aged 35 years or over.  Indeed</w:t>
      </w:r>
      <w:r w:rsidR="0017756B" w:rsidRPr="002508B1">
        <w:rPr>
          <w:rFonts w:ascii="Arial" w:hAnsi="Arial" w:cs="Arial"/>
          <w:sz w:val="22"/>
          <w:szCs w:val="22"/>
        </w:rPr>
        <w:t xml:space="preserve">, </w:t>
      </w:r>
      <w:r w:rsidR="0017756B" w:rsidRPr="005F422A">
        <w:rPr>
          <w:rFonts w:ascii="Arial" w:hAnsi="Arial" w:cs="Arial"/>
          <w:sz w:val="22"/>
          <w:szCs w:val="22"/>
        </w:rPr>
        <w:t xml:space="preserve">when assuming those with missing data were smokers, </w:t>
      </w:r>
      <w:r w:rsidR="0017756B">
        <w:rPr>
          <w:rFonts w:ascii="Arial" w:hAnsi="Arial" w:cs="Arial"/>
          <w:sz w:val="22"/>
          <w:szCs w:val="22"/>
        </w:rPr>
        <w:t>a slightly lower odds of smoking cessation was observed in the ‘test now’ group compared to the ‘waiting list’ group.</w:t>
      </w:r>
    </w:p>
    <w:p w14:paraId="7E57D74A" w14:textId="77777777" w:rsidR="00C452AA" w:rsidRDefault="00C452AA" w:rsidP="00C452AA">
      <w:pPr>
        <w:spacing w:line="480" w:lineRule="auto"/>
        <w:jc w:val="both"/>
        <w:rPr>
          <w:rFonts w:ascii="Arial" w:hAnsi="Arial" w:cs="Arial"/>
          <w:sz w:val="20"/>
          <w:szCs w:val="20"/>
        </w:rPr>
      </w:pPr>
    </w:p>
    <w:p w14:paraId="0AEB2F17" w14:textId="77777777" w:rsidR="00C452AA" w:rsidRPr="00C452AA" w:rsidRDefault="00C452AA" w:rsidP="00C452AA">
      <w:pPr>
        <w:spacing w:line="480" w:lineRule="auto"/>
        <w:jc w:val="both"/>
        <w:rPr>
          <w:rFonts w:ascii="Arial" w:hAnsi="Arial" w:cs="Arial"/>
          <w:sz w:val="20"/>
          <w:szCs w:val="20"/>
        </w:rPr>
      </w:pPr>
      <w:r w:rsidRPr="002348F9">
        <w:rPr>
          <w:rFonts w:ascii="Arial" w:hAnsi="Arial" w:cs="Arial"/>
          <w:b/>
          <w:sz w:val="22"/>
          <w:szCs w:val="22"/>
        </w:rPr>
        <w:t>Trial registration:</w:t>
      </w:r>
      <w:r w:rsidR="002427D5">
        <w:rPr>
          <w:rFonts w:ascii="Arial" w:hAnsi="Arial" w:cs="Arial"/>
          <w:b/>
          <w:sz w:val="22"/>
          <w:szCs w:val="22"/>
        </w:rPr>
        <w:t xml:space="preserve"> </w:t>
      </w:r>
      <w:r w:rsidR="002427D5" w:rsidRPr="002427D5">
        <w:rPr>
          <w:rFonts w:ascii="Arial" w:hAnsi="Arial" w:cs="Arial"/>
          <w:sz w:val="22"/>
          <w:szCs w:val="22"/>
        </w:rPr>
        <w:t>The study was registered with</w:t>
      </w:r>
      <w:r w:rsidR="002427D5">
        <w:rPr>
          <w:rFonts w:ascii="Arial" w:hAnsi="Arial" w:cs="Arial"/>
          <w:b/>
          <w:sz w:val="22"/>
          <w:szCs w:val="22"/>
        </w:rPr>
        <w:t xml:space="preserve"> </w:t>
      </w:r>
      <w:r w:rsidR="002427D5">
        <w:rPr>
          <w:rFonts w:ascii="Arial" w:hAnsi="Arial" w:cs="Arial"/>
          <w:sz w:val="22"/>
          <w:szCs w:val="22"/>
        </w:rPr>
        <w:t>the</w:t>
      </w:r>
      <w:r w:rsidR="002427D5" w:rsidRPr="002427D5">
        <w:rPr>
          <w:rFonts w:ascii="Arial" w:hAnsi="Arial" w:cs="Arial"/>
          <w:sz w:val="22"/>
          <w:szCs w:val="22"/>
        </w:rPr>
        <w:t xml:space="preserve"> </w:t>
      </w:r>
      <w:r w:rsidR="002427D5">
        <w:rPr>
          <w:rFonts w:ascii="Arial" w:hAnsi="Arial" w:cs="Arial"/>
          <w:sz w:val="22"/>
          <w:szCs w:val="22"/>
        </w:rPr>
        <w:t xml:space="preserve">ISRCTN Registry; </w:t>
      </w:r>
      <w:r w:rsidRPr="002348F9">
        <w:rPr>
          <w:rFonts w:ascii="Arial" w:hAnsi="Arial" w:cs="Arial"/>
          <w:sz w:val="22"/>
          <w:szCs w:val="22"/>
        </w:rPr>
        <w:t>ISRCTN 42132522.</w:t>
      </w:r>
      <w:r>
        <w:rPr>
          <w:rFonts w:ascii="Arial" w:hAnsi="Arial" w:cs="Arial"/>
          <w:sz w:val="22"/>
          <w:szCs w:val="22"/>
        </w:rPr>
        <w:t xml:space="preserve"> Registered</w:t>
      </w:r>
      <w:r w:rsidR="002427D5">
        <w:rPr>
          <w:rFonts w:ascii="Arial" w:hAnsi="Arial" w:cs="Arial"/>
          <w:sz w:val="22"/>
          <w:szCs w:val="22"/>
        </w:rPr>
        <w:t xml:space="preserve"> on</w:t>
      </w:r>
      <w:r>
        <w:rPr>
          <w:rFonts w:ascii="Arial" w:hAnsi="Arial" w:cs="Arial"/>
          <w:sz w:val="22"/>
          <w:szCs w:val="22"/>
        </w:rPr>
        <w:t xml:space="preserve"> 31 March 2011.</w:t>
      </w:r>
    </w:p>
    <w:p w14:paraId="7B7A4CE9" w14:textId="77777777" w:rsidR="00E279BB" w:rsidRDefault="00E279BB" w:rsidP="00E279BB">
      <w:pPr>
        <w:spacing w:line="360" w:lineRule="auto"/>
        <w:jc w:val="both"/>
        <w:rPr>
          <w:rFonts w:ascii="Arial" w:hAnsi="Arial" w:cs="Arial"/>
          <w:sz w:val="22"/>
          <w:szCs w:val="22"/>
        </w:rPr>
      </w:pPr>
    </w:p>
    <w:p w14:paraId="1DE57265" w14:textId="77777777" w:rsidR="0017756B" w:rsidRPr="00F96309" w:rsidRDefault="0017756B" w:rsidP="00E279BB">
      <w:pPr>
        <w:spacing w:line="360" w:lineRule="auto"/>
        <w:jc w:val="both"/>
        <w:rPr>
          <w:rFonts w:ascii="Arial" w:hAnsi="Arial" w:cs="Arial"/>
          <w:sz w:val="22"/>
          <w:szCs w:val="22"/>
        </w:rPr>
      </w:pPr>
    </w:p>
    <w:p w14:paraId="066247F7" w14:textId="77777777" w:rsidR="00ED6FEC" w:rsidRDefault="00ED6FEC" w:rsidP="00C45634">
      <w:pPr>
        <w:spacing w:line="480" w:lineRule="auto"/>
        <w:jc w:val="both"/>
        <w:rPr>
          <w:rFonts w:ascii="Arial" w:hAnsi="Arial" w:cs="Arial"/>
          <w:sz w:val="22"/>
          <w:szCs w:val="22"/>
        </w:rPr>
      </w:pPr>
    </w:p>
    <w:p w14:paraId="036F75D9" w14:textId="77777777" w:rsidR="002427D5" w:rsidRDefault="002427D5">
      <w:pPr>
        <w:rPr>
          <w:rFonts w:ascii="Arial" w:hAnsi="Arial" w:cs="Arial"/>
          <w:b/>
          <w:sz w:val="22"/>
          <w:szCs w:val="22"/>
        </w:rPr>
      </w:pPr>
      <w:r>
        <w:rPr>
          <w:rFonts w:ascii="Arial" w:hAnsi="Arial" w:cs="Arial"/>
          <w:b/>
          <w:sz w:val="22"/>
          <w:szCs w:val="22"/>
        </w:rPr>
        <w:br w:type="page"/>
      </w:r>
    </w:p>
    <w:p w14:paraId="6608B243" w14:textId="77777777" w:rsidR="00851D50" w:rsidRPr="00851D50" w:rsidRDefault="00580BF3" w:rsidP="003B59E5">
      <w:pPr>
        <w:spacing w:line="480" w:lineRule="auto"/>
        <w:rPr>
          <w:rFonts w:ascii="Arial" w:hAnsi="Arial" w:cs="Arial"/>
          <w:b/>
          <w:sz w:val="22"/>
          <w:szCs w:val="22"/>
        </w:rPr>
      </w:pPr>
      <w:r>
        <w:rPr>
          <w:rFonts w:ascii="Arial" w:hAnsi="Arial" w:cs="Arial"/>
          <w:b/>
          <w:sz w:val="22"/>
          <w:szCs w:val="22"/>
        </w:rPr>
        <w:lastRenderedPageBreak/>
        <w:t>INTRODUCTION</w:t>
      </w:r>
    </w:p>
    <w:p w14:paraId="76ABA986" w14:textId="0AEFDDAF" w:rsidR="00D0276A" w:rsidRDefault="00215C16" w:rsidP="00C45634">
      <w:pPr>
        <w:spacing w:line="480" w:lineRule="auto"/>
        <w:jc w:val="both"/>
        <w:rPr>
          <w:rFonts w:ascii="Arial" w:hAnsi="Arial" w:cs="Arial"/>
          <w:sz w:val="22"/>
          <w:szCs w:val="22"/>
        </w:rPr>
      </w:pPr>
      <w:r>
        <w:rPr>
          <w:rFonts w:ascii="Arial" w:hAnsi="Arial" w:cs="Arial"/>
          <w:sz w:val="22"/>
          <w:szCs w:val="22"/>
        </w:rPr>
        <w:t xml:space="preserve">Tobacco use </w:t>
      </w:r>
      <w:r w:rsidR="00D0276A" w:rsidRPr="00821FEF">
        <w:rPr>
          <w:rFonts w:ascii="Arial" w:hAnsi="Arial" w:cs="Arial"/>
          <w:sz w:val="22"/>
          <w:szCs w:val="22"/>
        </w:rPr>
        <w:t xml:space="preserve">is estimated to </w:t>
      </w:r>
      <w:r w:rsidRPr="00821FEF">
        <w:rPr>
          <w:rFonts w:ascii="Arial" w:hAnsi="Arial" w:cs="Arial"/>
          <w:sz w:val="22"/>
          <w:szCs w:val="22"/>
        </w:rPr>
        <w:t xml:space="preserve">result in </w:t>
      </w:r>
      <w:r w:rsidR="005804FE">
        <w:rPr>
          <w:rFonts w:ascii="Arial" w:hAnsi="Arial" w:cs="Arial"/>
          <w:sz w:val="22"/>
          <w:szCs w:val="22"/>
        </w:rPr>
        <w:t>approximately 7</w:t>
      </w:r>
      <w:r w:rsidR="00887DFC" w:rsidRPr="00821FEF">
        <w:rPr>
          <w:rFonts w:ascii="Arial" w:hAnsi="Arial" w:cs="Arial"/>
          <w:sz w:val="22"/>
          <w:szCs w:val="22"/>
        </w:rPr>
        <w:t xml:space="preserve"> million</w:t>
      </w:r>
      <w:r w:rsidRPr="00821FEF">
        <w:rPr>
          <w:rFonts w:ascii="Arial" w:hAnsi="Arial" w:cs="Arial"/>
          <w:sz w:val="22"/>
          <w:szCs w:val="22"/>
        </w:rPr>
        <w:t xml:space="preserve"> deaths worldwide per year</w:t>
      </w:r>
      <w:r w:rsidR="00887DFC" w:rsidRPr="00821FEF">
        <w:rPr>
          <w:rFonts w:ascii="Arial" w:hAnsi="Arial" w:cs="Arial"/>
          <w:sz w:val="22"/>
          <w:szCs w:val="22"/>
        </w:rPr>
        <w:t xml:space="preserve"> </w:t>
      </w:r>
      <w:r w:rsidR="005804FE">
        <w:rPr>
          <w:rFonts w:ascii="Arial" w:hAnsi="Arial" w:cs="Arial"/>
          <w:sz w:val="22"/>
          <w:szCs w:val="22"/>
        </w:rPr>
        <w:t xml:space="preserve">(including exposure to second hand smoke) </w:t>
      </w:r>
      <w:r w:rsidR="005804FE">
        <w:rPr>
          <w:rFonts w:ascii="Arial" w:hAnsi="Arial" w:cs="Arial"/>
          <w:sz w:val="22"/>
          <w:szCs w:val="22"/>
        </w:rPr>
        <w:fldChar w:fldCharType="begin"/>
      </w:r>
      <w:r w:rsidR="005804FE">
        <w:rPr>
          <w:rFonts w:ascii="Arial" w:hAnsi="Arial" w:cs="Arial"/>
          <w:sz w:val="22"/>
          <w:szCs w:val="22"/>
        </w:rPr>
        <w:instrText xml:space="preserve"> ADDIN EN.CITE &lt;EndNote&gt;&lt;Cite&gt;&lt;Author&gt;WHO&lt;/Author&gt;&lt;Year&gt;July 2015&lt;/Year&gt;&lt;RecNum&gt;98&lt;/RecNum&gt;&lt;DisplayText&gt;[1]&lt;/DisplayText&gt;&lt;record&gt;&lt;rec-number&gt;98&lt;/rec-number&gt;&lt;foreign-keys&gt;&lt;key app="EN" db-id="zfxttrerkp05dhea9agx9sv2eess2p0vttdv" timestamp="1520257349"&gt;98&lt;/key&gt;&lt;/foreign-keys&gt;&lt;ref-type name="Report"&gt;27&lt;/ref-type&gt;&lt;contributors&gt;&lt;authors&gt;&lt;author&gt;WHO,&lt;/author&gt;&lt;/authors&gt;&lt;/contributors&gt;&lt;titles&gt;&lt;title&gt;Factsheet 390, Tobacco&lt;/title&gt;&lt;/titles&gt;&lt;dates&gt;&lt;year&gt;July 2015&lt;/year&gt;&lt;/dates&gt;&lt;pub-location&gt;http://www.who.int/mediacentre/factsheets/fs339/en/&lt;/pub-location&gt;&lt;urls&gt;&lt;/urls&gt;&lt;/record&gt;&lt;/Cite&gt;&lt;/EndNote&gt;</w:instrText>
      </w:r>
      <w:r w:rsidR="005804FE">
        <w:rPr>
          <w:rFonts w:ascii="Arial" w:hAnsi="Arial" w:cs="Arial"/>
          <w:sz w:val="22"/>
          <w:szCs w:val="22"/>
        </w:rPr>
        <w:fldChar w:fldCharType="separate"/>
      </w:r>
      <w:r w:rsidR="005804FE">
        <w:rPr>
          <w:rFonts w:ascii="Arial" w:hAnsi="Arial" w:cs="Arial"/>
          <w:noProof/>
          <w:sz w:val="22"/>
          <w:szCs w:val="22"/>
        </w:rPr>
        <w:t>[</w:t>
      </w:r>
      <w:hyperlink w:anchor="_ENREF_1" w:tooltip="WHO, July 2015 #98" w:history="1">
        <w:r w:rsidR="00806698">
          <w:rPr>
            <w:rFonts w:ascii="Arial" w:hAnsi="Arial" w:cs="Arial"/>
            <w:noProof/>
            <w:sz w:val="22"/>
            <w:szCs w:val="22"/>
          </w:rPr>
          <w:t>1</w:t>
        </w:r>
      </w:hyperlink>
      <w:r w:rsidR="005804FE">
        <w:rPr>
          <w:rFonts w:ascii="Arial" w:hAnsi="Arial" w:cs="Arial"/>
          <w:noProof/>
          <w:sz w:val="22"/>
          <w:szCs w:val="22"/>
        </w:rPr>
        <w:t>]</w:t>
      </w:r>
      <w:r w:rsidR="005804FE">
        <w:rPr>
          <w:rFonts w:ascii="Arial" w:hAnsi="Arial" w:cs="Arial"/>
          <w:sz w:val="22"/>
          <w:szCs w:val="22"/>
        </w:rPr>
        <w:fldChar w:fldCharType="end"/>
      </w:r>
      <w:r w:rsidR="005804FE">
        <w:rPr>
          <w:rFonts w:ascii="Arial" w:hAnsi="Arial" w:cs="Arial"/>
          <w:sz w:val="22"/>
          <w:szCs w:val="22"/>
        </w:rPr>
        <w:t xml:space="preserve"> </w:t>
      </w:r>
      <w:r w:rsidR="00821FEF" w:rsidRPr="00821FEF">
        <w:rPr>
          <w:rFonts w:ascii="Arial" w:hAnsi="Arial" w:cs="Arial"/>
          <w:sz w:val="22"/>
          <w:szCs w:val="22"/>
        </w:rPr>
        <w:t>, with smoking</w:t>
      </w:r>
      <w:r w:rsidR="009F4EE8" w:rsidRPr="00821FEF">
        <w:rPr>
          <w:rFonts w:ascii="Arial" w:hAnsi="Arial" w:cs="Arial"/>
          <w:sz w:val="22"/>
          <w:szCs w:val="22"/>
        </w:rPr>
        <w:t xml:space="preserve"> </w:t>
      </w:r>
      <w:r w:rsidR="00821FEF">
        <w:rPr>
          <w:rFonts w:ascii="Arial" w:hAnsi="Arial" w:cs="Arial"/>
          <w:sz w:val="22"/>
          <w:szCs w:val="22"/>
        </w:rPr>
        <w:t>being</w:t>
      </w:r>
      <w:r w:rsidR="009F4EE8">
        <w:rPr>
          <w:rFonts w:ascii="Arial" w:hAnsi="Arial" w:cs="Arial"/>
          <w:sz w:val="22"/>
          <w:szCs w:val="22"/>
        </w:rPr>
        <w:t xml:space="preserve"> the UK’s primary cause of preventable death and </w:t>
      </w:r>
      <w:r w:rsidR="009F4EE8" w:rsidRPr="0081689C">
        <w:rPr>
          <w:rFonts w:ascii="Arial" w:hAnsi="Arial" w:cs="Arial"/>
          <w:sz w:val="22"/>
          <w:szCs w:val="22"/>
        </w:rPr>
        <w:t>disease</w:t>
      </w:r>
      <w:r w:rsidR="0047162C">
        <w:rPr>
          <w:rFonts w:ascii="Arial" w:hAnsi="Arial" w:cs="Arial"/>
          <w:sz w:val="22"/>
          <w:szCs w:val="22"/>
        </w:rPr>
        <w:t xml:space="preserve"> </w:t>
      </w:r>
      <w:r w:rsidR="0047162C">
        <w:rPr>
          <w:rFonts w:ascii="Arial" w:hAnsi="Arial" w:cs="Arial"/>
          <w:sz w:val="22"/>
          <w:szCs w:val="22"/>
        </w:rPr>
        <w:fldChar w:fldCharType="begin"/>
      </w:r>
      <w:r w:rsidR="00806698">
        <w:rPr>
          <w:rFonts w:ascii="Arial" w:hAnsi="Arial" w:cs="Arial"/>
          <w:sz w:val="22"/>
          <w:szCs w:val="22"/>
        </w:rPr>
        <w:instrText xml:space="preserve"> ADDIN EN.CITE &lt;EndNote&gt;&lt;Cite&gt;&lt;Author&gt;Action on smoking and health&lt;/Author&gt;&lt;Year&gt;Nov 2017&lt;/Year&gt;&lt;RecNum&gt;95&lt;/RecNum&gt;&lt;DisplayText&gt;[2]&lt;/DisplayText&gt;&lt;record&gt;&lt;rec-number&gt;95&lt;/rec-number&gt;&lt;foreign-keys&gt;&lt;key app="EN" db-id="zfxttrerkp05dhea9agx9sv2eess2p0vttdv" timestamp="1520249322"&gt;95&lt;/key&gt;&lt;/foreign-keys&gt;&lt;ref-type name="Report"&gt;27&lt;/ref-type&gt;&lt;contributors&gt;&lt;authors&gt;&lt;author&gt;Action on smoking and health,&lt;/author&gt;&lt;/authors&gt;&lt;/contributors&gt;&lt;titles&gt;&lt;title&gt;Fact sheet no. 1. Smoking statistics&lt;/title&gt;&lt;/titles&gt;&lt;dates&gt;&lt;year&gt;Nov 2017&lt;/year&gt;&lt;pub-dates&gt;&lt;date&gt;April 2013&lt;/date&gt;&lt;/pub-dates&gt;&lt;/dates&gt;&lt;pub-location&gt;www.ash.org.uk&lt;/pub-location&gt;&lt;urls&gt;&lt;/urls&gt;&lt;/record&gt;&lt;/Cite&gt;&lt;/EndNote&gt;</w:instrText>
      </w:r>
      <w:r w:rsidR="0047162C">
        <w:rPr>
          <w:rFonts w:ascii="Arial" w:hAnsi="Arial" w:cs="Arial"/>
          <w:sz w:val="22"/>
          <w:szCs w:val="22"/>
        </w:rPr>
        <w:fldChar w:fldCharType="separate"/>
      </w:r>
      <w:r w:rsidR="00806698">
        <w:rPr>
          <w:rFonts w:ascii="Arial" w:hAnsi="Arial" w:cs="Arial"/>
          <w:noProof/>
          <w:sz w:val="22"/>
          <w:szCs w:val="22"/>
        </w:rPr>
        <w:t>[</w:t>
      </w:r>
      <w:hyperlink w:anchor="_ENREF_2" w:tooltip="Action on smoking and health, Nov 2017 #95" w:history="1">
        <w:r w:rsidR="00806698">
          <w:rPr>
            <w:rFonts w:ascii="Arial" w:hAnsi="Arial" w:cs="Arial"/>
            <w:noProof/>
            <w:sz w:val="22"/>
            <w:szCs w:val="22"/>
          </w:rPr>
          <w:t>2</w:t>
        </w:r>
      </w:hyperlink>
      <w:r w:rsidR="00806698">
        <w:rPr>
          <w:rFonts w:ascii="Arial" w:hAnsi="Arial" w:cs="Arial"/>
          <w:noProof/>
          <w:sz w:val="22"/>
          <w:szCs w:val="22"/>
        </w:rPr>
        <w:t>]</w:t>
      </w:r>
      <w:r w:rsidR="0047162C">
        <w:rPr>
          <w:rFonts w:ascii="Arial" w:hAnsi="Arial" w:cs="Arial"/>
          <w:sz w:val="22"/>
          <w:szCs w:val="22"/>
        </w:rPr>
        <w:fldChar w:fldCharType="end"/>
      </w:r>
      <w:r w:rsidR="0047162C">
        <w:rPr>
          <w:rFonts w:ascii="Arial" w:hAnsi="Arial" w:cs="Arial"/>
          <w:sz w:val="22"/>
          <w:szCs w:val="22"/>
        </w:rPr>
        <w:t xml:space="preserve"> </w:t>
      </w:r>
      <w:r w:rsidR="009F4EE8" w:rsidRPr="0081689C">
        <w:rPr>
          <w:rFonts w:ascii="Arial" w:hAnsi="Arial" w:cs="Arial"/>
          <w:sz w:val="22"/>
          <w:szCs w:val="22"/>
        </w:rPr>
        <w:t xml:space="preserve">, accounting for </w:t>
      </w:r>
      <w:r w:rsidRPr="0081689C">
        <w:rPr>
          <w:rFonts w:ascii="Arial" w:hAnsi="Arial" w:cs="Arial"/>
          <w:sz w:val="22"/>
          <w:szCs w:val="22"/>
        </w:rPr>
        <w:t xml:space="preserve">an annual death toll of approximately </w:t>
      </w:r>
      <w:r w:rsidR="0097385B">
        <w:rPr>
          <w:rFonts w:ascii="Arial" w:hAnsi="Arial" w:cs="Arial"/>
          <w:sz w:val="22"/>
          <w:szCs w:val="22"/>
        </w:rPr>
        <w:t>79</w:t>
      </w:r>
      <w:r w:rsidR="009F4EE8" w:rsidRPr="0081689C">
        <w:rPr>
          <w:rFonts w:ascii="Arial" w:hAnsi="Arial" w:cs="Arial"/>
          <w:sz w:val="22"/>
          <w:szCs w:val="22"/>
        </w:rPr>
        <w:t xml:space="preserve">,000 deaths in </w:t>
      </w:r>
      <w:r w:rsidRPr="0081689C">
        <w:rPr>
          <w:rFonts w:ascii="Arial" w:hAnsi="Arial" w:cs="Arial"/>
          <w:sz w:val="22"/>
          <w:szCs w:val="22"/>
        </w:rPr>
        <w:t>the UK</w:t>
      </w:r>
      <w:r w:rsidR="0097385B">
        <w:rPr>
          <w:rFonts w:ascii="Arial" w:hAnsi="Arial" w:cs="Arial"/>
          <w:sz w:val="22"/>
          <w:szCs w:val="22"/>
        </w:rPr>
        <w:t xml:space="preserve"> </w:t>
      </w:r>
      <w:r w:rsidR="0097385B">
        <w:rPr>
          <w:rFonts w:ascii="Arial" w:hAnsi="Arial" w:cs="Arial"/>
          <w:sz w:val="22"/>
          <w:szCs w:val="22"/>
        </w:rPr>
        <w:fldChar w:fldCharType="begin"/>
      </w:r>
      <w:r w:rsidR="00806698">
        <w:rPr>
          <w:rFonts w:ascii="Arial" w:hAnsi="Arial" w:cs="Arial"/>
          <w:sz w:val="22"/>
          <w:szCs w:val="22"/>
        </w:rPr>
        <w:instrText xml:space="preserve"> ADDIN EN.CITE &lt;EndNote&gt;&lt;Cite&gt;&lt;Author&gt;Action on smoking and health&lt;/Author&gt;&lt;Year&gt;Nov 2017&lt;/Year&gt;&lt;RecNum&gt;95&lt;/RecNum&gt;&lt;DisplayText&gt;[2]&lt;/DisplayText&gt;&lt;record&gt;&lt;rec-number&gt;95&lt;/rec-number&gt;&lt;foreign-keys&gt;&lt;key app="EN" db-id="zfxttrerkp05dhea9agx9sv2eess2p0vttdv" timestamp="1520249322"&gt;95&lt;/key&gt;&lt;/foreign-keys&gt;&lt;ref-type name="Report"&gt;27&lt;/ref-type&gt;&lt;contributors&gt;&lt;authors&gt;&lt;author&gt;Action on smoking and health,&lt;/author&gt;&lt;/authors&gt;&lt;/contributors&gt;&lt;titles&gt;&lt;title&gt;Fact sheet no. 1. Smoking statistics&lt;/title&gt;&lt;/titles&gt;&lt;dates&gt;&lt;year&gt;Nov 2017&lt;/year&gt;&lt;pub-dates&gt;&lt;date&gt;April 2013&lt;/date&gt;&lt;/pub-dates&gt;&lt;/dates&gt;&lt;pub-location&gt;www.ash.org.uk&lt;/pub-location&gt;&lt;urls&gt;&lt;/urls&gt;&lt;/record&gt;&lt;/Cite&gt;&lt;/EndNote&gt;</w:instrText>
      </w:r>
      <w:r w:rsidR="0097385B">
        <w:rPr>
          <w:rFonts w:ascii="Arial" w:hAnsi="Arial" w:cs="Arial"/>
          <w:sz w:val="22"/>
          <w:szCs w:val="22"/>
        </w:rPr>
        <w:fldChar w:fldCharType="separate"/>
      </w:r>
      <w:r w:rsidR="00806698">
        <w:rPr>
          <w:rFonts w:ascii="Arial" w:hAnsi="Arial" w:cs="Arial"/>
          <w:noProof/>
          <w:sz w:val="22"/>
          <w:szCs w:val="22"/>
        </w:rPr>
        <w:t>[</w:t>
      </w:r>
      <w:hyperlink w:anchor="_ENREF_2" w:tooltip="Action on smoking and health, Nov 2017 #95" w:history="1">
        <w:r w:rsidR="00806698">
          <w:rPr>
            <w:rFonts w:ascii="Arial" w:hAnsi="Arial" w:cs="Arial"/>
            <w:noProof/>
            <w:sz w:val="22"/>
            <w:szCs w:val="22"/>
          </w:rPr>
          <w:t>2</w:t>
        </w:r>
      </w:hyperlink>
      <w:r w:rsidR="00806698">
        <w:rPr>
          <w:rFonts w:ascii="Arial" w:hAnsi="Arial" w:cs="Arial"/>
          <w:noProof/>
          <w:sz w:val="22"/>
          <w:szCs w:val="22"/>
        </w:rPr>
        <w:t>]</w:t>
      </w:r>
      <w:r w:rsidR="0097385B">
        <w:rPr>
          <w:rFonts w:ascii="Arial" w:hAnsi="Arial" w:cs="Arial"/>
          <w:sz w:val="22"/>
          <w:szCs w:val="22"/>
        </w:rPr>
        <w:fldChar w:fldCharType="end"/>
      </w:r>
      <w:r w:rsidR="0097385B">
        <w:rPr>
          <w:rFonts w:ascii="Arial" w:hAnsi="Arial" w:cs="Arial"/>
          <w:sz w:val="22"/>
          <w:szCs w:val="22"/>
        </w:rPr>
        <w:t xml:space="preserve"> </w:t>
      </w:r>
      <w:r w:rsidR="00D0276A" w:rsidRPr="0081689C">
        <w:rPr>
          <w:rFonts w:ascii="Arial" w:hAnsi="Arial" w:cs="Arial"/>
          <w:sz w:val="22"/>
          <w:szCs w:val="22"/>
        </w:rPr>
        <w:t>. It</w:t>
      </w:r>
      <w:r w:rsidR="00D0276A">
        <w:rPr>
          <w:rFonts w:ascii="Arial" w:hAnsi="Arial" w:cs="Arial"/>
          <w:sz w:val="22"/>
          <w:szCs w:val="22"/>
        </w:rPr>
        <w:t xml:space="preserve"> is one of the main risk factors for vascular and respiratory disease, with approximately a </w:t>
      </w:r>
      <w:r w:rsidR="0097385B">
        <w:rPr>
          <w:rFonts w:ascii="Arial" w:hAnsi="Arial" w:cs="Arial"/>
          <w:sz w:val="22"/>
          <w:szCs w:val="22"/>
        </w:rPr>
        <w:t xml:space="preserve">third </w:t>
      </w:r>
      <w:r w:rsidR="00D0276A">
        <w:rPr>
          <w:rFonts w:ascii="Arial" w:hAnsi="Arial" w:cs="Arial"/>
          <w:sz w:val="22"/>
          <w:szCs w:val="22"/>
        </w:rPr>
        <w:t xml:space="preserve">of </w:t>
      </w:r>
      <w:r w:rsidR="0097385B">
        <w:rPr>
          <w:rFonts w:ascii="Arial" w:hAnsi="Arial" w:cs="Arial"/>
          <w:sz w:val="22"/>
          <w:szCs w:val="22"/>
        </w:rPr>
        <w:t>all deaths from respiratory disease</w:t>
      </w:r>
      <w:r w:rsidR="004531E7">
        <w:rPr>
          <w:rFonts w:ascii="Arial" w:hAnsi="Arial" w:cs="Arial"/>
          <w:sz w:val="22"/>
          <w:szCs w:val="22"/>
        </w:rPr>
        <w:t xml:space="preserve"> in England</w:t>
      </w:r>
      <w:r w:rsidR="0097385B">
        <w:rPr>
          <w:rFonts w:ascii="Arial" w:hAnsi="Arial" w:cs="Arial"/>
          <w:sz w:val="22"/>
          <w:szCs w:val="22"/>
        </w:rPr>
        <w:t xml:space="preserve"> attributable to the consumption of cigarettes </w:t>
      </w:r>
      <w:r w:rsidR="004531E7">
        <w:rPr>
          <w:rFonts w:ascii="Arial" w:hAnsi="Arial" w:cs="Arial"/>
          <w:sz w:val="22"/>
          <w:szCs w:val="22"/>
        </w:rPr>
        <w:fldChar w:fldCharType="begin"/>
      </w:r>
      <w:r w:rsidR="00806698">
        <w:rPr>
          <w:rFonts w:ascii="Arial" w:hAnsi="Arial" w:cs="Arial"/>
          <w:sz w:val="22"/>
          <w:szCs w:val="22"/>
        </w:rPr>
        <w:instrText xml:space="preserve"> ADDIN EN.CITE &lt;EndNote&gt;&lt;Cite&gt;&lt;Author&gt;Action on smoking and health&lt;/Author&gt;&lt;Year&gt;March 2017&lt;/Year&gt;&lt;RecNum&gt;97&lt;/RecNum&gt;&lt;DisplayText&gt;[3]&lt;/DisplayText&gt;&lt;record&gt;&lt;rec-number&gt;97&lt;/rec-number&gt;&lt;foreign-keys&gt;&lt;key app="EN" db-id="zfxttrerkp05dhea9agx9sv2eess2p0vttdv" timestamp="1520250110"&gt;97&lt;/key&gt;&lt;/foreign-keys&gt;&lt;ref-type name="Report"&gt;27&lt;/ref-type&gt;&lt;contributors&gt;&lt;authors&gt;&lt;author&gt;Action on smoking and health,&lt;/author&gt;&lt;/authors&gt;&lt;/contributors&gt;&lt;titles&gt;&lt;title&gt;Smoking statistics&lt;/title&gt;&lt;/titles&gt;&lt;dates&gt;&lt;year&gt;March 2017&lt;/year&gt;&lt;pub-dates&gt;&lt;date&gt;April 2013&lt;/date&gt;&lt;/pub-dates&gt;&lt;/dates&gt;&lt;pub-location&gt;www.ash.org.uk&lt;/pub-location&gt;&lt;urls&gt;&lt;/urls&gt;&lt;/record&gt;&lt;/Cite&gt;&lt;/EndNote&gt;</w:instrText>
      </w:r>
      <w:r w:rsidR="004531E7">
        <w:rPr>
          <w:rFonts w:ascii="Arial" w:hAnsi="Arial" w:cs="Arial"/>
          <w:sz w:val="22"/>
          <w:szCs w:val="22"/>
        </w:rPr>
        <w:fldChar w:fldCharType="separate"/>
      </w:r>
      <w:r w:rsidR="00806698">
        <w:rPr>
          <w:rFonts w:ascii="Arial" w:hAnsi="Arial" w:cs="Arial"/>
          <w:noProof/>
          <w:sz w:val="22"/>
          <w:szCs w:val="22"/>
        </w:rPr>
        <w:t>[</w:t>
      </w:r>
      <w:hyperlink w:anchor="_ENREF_3" w:tooltip="Action on smoking and health, March 2017 #97" w:history="1">
        <w:r w:rsidR="00806698">
          <w:rPr>
            <w:rFonts w:ascii="Arial" w:hAnsi="Arial" w:cs="Arial"/>
            <w:noProof/>
            <w:sz w:val="22"/>
            <w:szCs w:val="22"/>
          </w:rPr>
          <w:t>3</w:t>
        </w:r>
      </w:hyperlink>
      <w:r w:rsidR="00806698">
        <w:rPr>
          <w:rFonts w:ascii="Arial" w:hAnsi="Arial" w:cs="Arial"/>
          <w:noProof/>
          <w:sz w:val="22"/>
          <w:szCs w:val="22"/>
        </w:rPr>
        <w:t>]</w:t>
      </w:r>
      <w:r w:rsidR="004531E7">
        <w:rPr>
          <w:rFonts w:ascii="Arial" w:hAnsi="Arial" w:cs="Arial"/>
          <w:sz w:val="22"/>
          <w:szCs w:val="22"/>
        </w:rPr>
        <w:fldChar w:fldCharType="end"/>
      </w:r>
      <w:r w:rsidR="0097385B">
        <w:rPr>
          <w:rFonts w:ascii="Arial" w:hAnsi="Arial" w:cs="Arial"/>
          <w:sz w:val="22"/>
          <w:szCs w:val="22"/>
        </w:rPr>
        <w:t xml:space="preserve">. Smoking is the most commonly cited reason for the respiratory disorder, </w:t>
      </w:r>
      <w:r w:rsidR="00D0276A">
        <w:rPr>
          <w:rFonts w:ascii="Arial" w:hAnsi="Arial" w:cs="Arial"/>
          <w:sz w:val="22"/>
          <w:szCs w:val="22"/>
        </w:rPr>
        <w:t>chronic obstructive pulmonary disease (COPD</w:t>
      </w:r>
      <w:r w:rsidR="003F4335">
        <w:rPr>
          <w:rFonts w:ascii="Arial" w:hAnsi="Arial" w:cs="Arial"/>
          <w:sz w:val="22"/>
          <w:szCs w:val="22"/>
        </w:rPr>
        <w:t>)</w:t>
      </w:r>
      <w:r w:rsidR="0097385B">
        <w:rPr>
          <w:rFonts w:ascii="Arial" w:hAnsi="Arial" w:cs="Arial"/>
          <w:sz w:val="22"/>
          <w:szCs w:val="22"/>
        </w:rPr>
        <w:t xml:space="preserve"> </w:t>
      </w:r>
      <w:r w:rsidR="0097385B">
        <w:rPr>
          <w:rFonts w:ascii="Arial" w:hAnsi="Arial" w:cs="Arial"/>
          <w:sz w:val="22"/>
          <w:szCs w:val="22"/>
        </w:rPr>
        <w:fldChar w:fldCharType="begin"/>
      </w:r>
      <w:r w:rsidR="00806698">
        <w:rPr>
          <w:rFonts w:ascii="Arial" w:hAnsi="Arial" w:cs="Arial"/>
          <w:sz w:val="22"/>
          <w:szCs w:val="22"/>
        </w:rPr>
        <w:instrText xml:space="preserve"> ADDIN EN.CITE &lt;EndNote&gt;&lt;Cite&gt;&lt;Author&gt;Action on smoking and health&lt;/Author&gt;&lt;Year&gt;April 2015&lt;/Year&gt;&lt;RecNum&gt;96&lt;/RecNum&gt;&lt;DisplayText&gt;[4]&lt;/DisplayText&gt;&lt;record&gt;&lt;rec-number&gt;96&lt;/rec-number&gt;&lt;foreign-keys&gt;&lt;key app="EN" db-id="zfxttrerkp05dhea9agx9sv2eess2p0vttdv" timestamp="1520249810"&gt;96&lt;/key&gt;&lt;/foreign-keys&gt;&lt;ref-type name="Report"&gt;27&lt;/ref-type&gt;&lt;contributors&gt;&lt;authors&gt;&lt;author&gt;Action on smoking and health,&lt;/author&gt;&lt;/authors&gt;&lt;/contributors&gt;&lt;titles&gt;&lt;title&gt;Smoking and respiratory disease&lt;/title&gt;&lt;/titles&gt;&lt;dates&gt;&lt;year&gt;April 2015&lt;/year&gt;&lt;pub-dates&gt;&lt;date&gt;April 2013&lt;/date&gt;&lt;/pub-dates&gt;&lt;/dates&gt;&lt;pub-location&gt;www.ash.org.uk&lt;/pub-location&gt;&lt;urls&gt;&lt;/urls&gt;&lt;/record&gt;&lt;/Cite&gt;&lt;/EndNote&gt;</w:instrText>
      </w:r>
      <w:r w:rsidR="0097385B">
        <w:rPr>
          <w:rFonts w:ascii="Arial" w:hAnsi="Arial" w:cs="Arial"/>
          <w:sz w:val="22"/>
          <w:szCs w:val="22"/>
        </w:rPr>
        <w:fldChar w:fldCharType="separate"/>
      </w:r>
      <w:r w:rsidR="00806698">
        <w:rPr>
          <w:rFonts w:ascii="Arial" w:hAnsi="Arial" w:cs="Arial"/>
          <w:noProof/>
          <w:sz w:val="22"/>
          <w:szCs w:val="22"/>
        </w:rPr>
        <w:t>[</w:t>
      </w:r>
      <w:hyperlink w:anchor="_ENREF_4" w:tooltip="Action on smoking and health, April 2015 #96" w:history="1">
        <w:r w:rsidR="00806698">
          <w:rPr>
            <w:rFonts w:ascii="Arial" w:hAnsi="Arial" w:cs="Arial"/>
            <w:noProof/>
            <w:sz w:val="22"/>
            <w:szCs w:val="22"/>
          </w:rPr>
          <w:t>4</w:t>
        </w:r>
      </w:hyperlink>
      <w:r w:rsidR="00806698">
        <w:rPr>
          <w:rFonts w:ascii="Arial" w:hAnsi="Arial" w:cs="Arial"/>
          <w:noProof/>
          <w:sz w:val="22"/>
          <w:szCs w:val="22"/>
        </w:rPr>
        <w:t>]</w:t>
      </w:r>
      <w:r w:rsidR="0097385B">
        <w:rPr>
          <w:rFonts w:ascii="Arial" w:hAnsi="Arial" w:cs="Arial"/>
          <w:sz w:val="22"/>
          <w:szCs w:val="22"/>
        </w:rPr>
        <w:fldChar w:fldCharType="end"/>
      </w:r>
      <w:r w:rsidR="0097385B">
        <w:rPr>
          <w:rFonts w:ascii="Arial" w:hAnsi="Arial" w:cs="Arial"/>
          <w:sz w:val="22"/>
          <w:szCs w:val="22"/>
        </w:rPr>
        <w:t xml:space="preserve"> </w:t>
      </w:r>
      <w:r w:rsidR="005804FE">
        <w:rPr>
          <w:rFonts w:ascii="Arial" w:hAnsi="Arial" w:cs="Arial"/>
          <w:sz w:val="22"/>
          <w:szCs w:val="22"/>
        </w:rPr>
        <w:t>,</w:t>
      </w:r>
      <w:r w:rsidR="00D0276A">
        <w:rPr>
          <w:rFonts w:ascii="Arial" w:hAnsi="Arial" w:cs="Arial"/>
          <w:sz w:val="22"/>
          <w:szCs w:val="22"/>
        </w:rPr>
        <w:t xml:space="preserve"> </w:t>
      </w:r>
      <w:r w:rsidR="005804FE">
        <w:rPr>
          <w:rFonts w:ascii="Arial" w:hAnsi="Arial" w:cs="Arial"/>
          <w:sz w:val="22"/>
          <w:szCs w:val="22"/>
        </w:rPr>
        <w:t>with</w:t>
      </w:r>
      <w:r w:rsidR="00D0276A">
        <w:rPr>
          <w:rFonts w:ascii="Arial" w:hAnsi="Arial" w:cs="Arial"/>
          <w:sz w:val="22"/>
          <w:szCs w:val="22"/>
        </w:rPr>
        <w:t xml:space="preserve"> COPD </w:t>
      </w:r>
      <w:r w:rsidR="005804FE">
        <w:rPr>
          <w:rFonts w:ascii="Arial" w:hAnsi="Arial" w:cs="Arial"/>
          <w:sz w:val="22"/>
          <w:szCs w:val="22"/>
        </w:rPr>
        <w:t>being</w:t>
      </w:r>
      <w:r w:rsidR="00D0276A">
        <w:rPr>
          <w:rFonts w:ascii="Arial" w:hAnsi="Arial" w:cs="Arial"/>
          <w:sz w:val="22"/>
          <w:szCs w:val="22"/>
        </w:rPr>
        <w:t xml:space="preserve"> one of the most prevalent causes of morbidity and mortality worldwide</w:t>
      </w:r>
      <w:r w:rsidR="00345196">
        <w:rPr>
          <w:rFonts w:ascii="Arial" w:hAnsi="Arial" w:cs="Arial"/>
          <w:sz w:val="22"/>
          <w:szCs w:val="22"/>
        </w:rPr>
        <w:t xml:space="preserve">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&lt;EndNote&gt;&lt;Cite&gt;&lt;Author&gt;Dirven&lt;/Author&gt;&lt;Year&gt;2013&lt;/Year&gt;&lt;RecNum&gt;47&lt;/RecNum&gt;&lt;DisplayText&gt;[5]&lt;/DisplayText&gt;&lt;record&gt;&lt;rec-number&gt;47&lt;/rec-number&gt;&lt;foreign-keys&gt;&lt;key app="EN" db-id="zfxttrerkp05dhea9agx9sv2eess2p0vttdv" timestamp="1393428383"&gt;47&lt;/key&gt;&lt;/foreign-keys&gt;&lt;ref-type name="Journal Article"&gt;17&lt;/ref-type&gt;&lt;contributors&gt;&lt;authors&gt;&lt;author&gt;Dirven, Joseph A. M.&lt;/author&gt;&lt;author&gt;Tange, Huibert J.&lt;/author&gt;&lt;author&gt;Muris, Jean W. M.&lt;/author&gt;&lt;author&gt;van Haaren, Karin M. A.&lt;/author&gt;&lt;author&gt;Vink, Gerrit&lt;/author&gt;&lt;author&gt;van Schayck, Onno C. P.&lt;/author&gt;&lt;/authors&gt;&lt;/contributors&gt;&lt;titles&gt;&lt;title&gt;Early detection of COPD in general practice: patient or practice managed? A randomised controlled trial of two strategies in different socioeconomic environments&lt;/title&gt;&lt;secondary-title&gt;Primary Care Respiratory Journal&lt;/secondary-title&gt;&lt;/titles&gt;&lt;periodical&gt;&lt;full-title&gt;Primary Care Respiratory Journal&lt;/full-title&gt;&lt;/periodical&gt;&lt;pages&gt;331-337&lt;/pages&gt;&lt;volume&gt;22&lt;/volume&gt;&lt;number&gt;3&lt;/number&gt;&lt;keywords&gt;&lt;keyword&gt;COPD&lt;/keyword&gt;&lt;keyword&gt;screening&lt;/keyword&gt;&lt;keyword&gt;questionnaire&lt;/keyword&gt;&lt;keyword&gt;spirometry&lt;/keyword&gt;&lt;keyword&gt;socioeconomic status&lt;/keyword&gt;&lt;keyword&gt;randomised controlled trial&lt;/keyword&gt;&lt;/keywords&gt;&lt;dates&gt;&lt;year&gt;2013&lt;/year&gt;&lt;pub-dates&gt;&lt;date&gt;09//&lt;/date&gt;&lt;/pub-dates&gt;&lt;/dates&gt;&lt;isbn&gt;1471-4418&lt;/isbn&gt;&lt;urls&gt;&lt;related-urls&gt;&lt;url&gt;http://www.thepcrj.org/journ/view_article.php?article_id=1059&lt;/url&gt;&lt;/related-urls&gt;&lt;pdf-urls&gt;&lt;url&gt;http://www.thepcrj.org/journ/vol22/22_3_331_337.pdf&lt;/url&gt;&lt;/pdf-urls&gt;&lt;/urls&gt;&lt;electronic-resource-num&gt;10.4104/pcrj.2013.00070&lt;/electronic-resource-num&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5" w:tooltip="Dirven, 2013 #47" w:history="1">
        <w:r w:rsidR="00806698">
          <w:rPr>
            <w:rFonts w:ascii="Arial" w:hAnsi="Arial" w:cs="Arial"/>
            <w:noProof/>
            <w:sz w:val="22"/>
            <w:szCs w:val="22"/>
          </w:rPr>
          <w:t>5</w:t>
        </w:r>
      </w:hyperlink>
      <w:r w:rsidR="00806698">
        <w:rPr>
          <w:rFonts w:ascii="Arial" w:hAnsi="Arial" w:cs="Arial"/>
          <w:noProof/>
          <w:sz w:val="22"/>
          <w:szCs w:val="22"/>
        </w:rPr>
        <w:t>]</w:t>
      </w:r>
      <w:r w:rsidR="00FB3668">
        <w:rPr>
          <w:rFonts w:ascii="Arial" w:hAnsi="Arial" w:cs="Arial"/>
          <w:sz w:val="22"/>
          <w:szCs w:val="22"/>
        </w:rPr>
        <w:fldChar w:fldCharType="end"/>
      </w:r>
      <w:r w:rsidR="00D0276A">
        <w:rPr>
          <w:rFonts w:ascii="Arial" w:hAnsi="Arial" w:cs="Arial"/>
          <w:sz w:val="22"/>
          <w:szCs w:val="22"/>
        </w:rPr>
        <w:t xml:space="preserve">, </w:t>
      </w:r>
      <w:r w:rsidR="005804FE">
        <w:rPr>
          <w:rFonts w:ascii="Arial" w:hAnsi="Arial" w:cs="Arial"/>
          <w:sz w:val="22"/>
          <w:szCs w:val="22"/>
        </w:rPr>
        <w:t>at</w:t>
      </w:r>
      <w:r w:rsidR="00D0276A">
        <w:rPr>
          <w:rFonts w:ascii="Arial" w:hAnsi="Arial" w:cs="Arial"/>
          <w:sz w:val="22"/>
          <w:szCs w:val="22"/>
        </w:rPr>
        <w:t xml:space="preserve"> an increasing prevalence of 10% globally among individuals aged 40 or more</w:t>
      </w:r>
      <w:r w:rsidR="00345196">
        <w:rPr>
          <w:rFonts w:ascii="Arial" w:hAnsi="Arial" w:cs="Arial"/>
          <w:sz w:val="22"/>
          <w:szCs w:val="22"/>
        </w:rPr>
        <w:t xml:space="preserve"> </w:t>
      </w:r>
      <w:r w:rsidR="00345196">
        <w:rPr>
          <w:rFonts w:ascii="Arial" w:hAnsi="Arial" w:cs="Arial"/>
          <w:sz w:val="22"/>
          <w:szCs w:val="22"/>
        </w:rPr>
        <w:fldChar w:fldCharType="begin">
          <w:fldData xml:space="preserve">PEVuZE5vdGU+PENpdGU+PEF1dGhvcj5CdWlzdDwvQXV0aG9yPjxZZWFyPjIwMDc8L1llYXI+PFJl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</w:fldData>
        </w:fldChar>
      </w:r>
      <w:r w:rsidR="00806698">
        <w:rPr>
          <w:rFonts w:ascii="Arial" w:hAnsi="Arial" w:cs="Arial"/>
          <w:sz w:val="22"/>
          <w:szCs w:val="22"/>
        </w:rPr>
        <w:instrText xml:space="preserve"> ADDIN EN.CITE </w:instrText>
      </w:r>
      <w:r w:rsidR="00806698">
        <w:rPr>
          <w:rFonts w:ascii="Arial" w:hAnsi="Arial" w:cs="Arial"/>
          <w:sz w:val="22"/>
          <w:szCs w:val="22"/>
        </w:rPr>
        <w:fldChar w:fldCharType="begin">
          <w:fldData xml:space="preserve">PEVuZE5vdGU+PENpdGU+PEF1dGhvcj5CdWlzdDwvQXV0aG9yPjxZZWFyPjIwMDc8L1llYXI+PFJl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</w:fldData>
        </w:fldChar>
      </w:r>
      <w:r w:rsidR="00806698">
        <w:rPr>
          <w:rFonts w:ascii="Arial" w:hAnsi="Arial" w:cs="Arial"/>
          <w:sz w:val="22"/>
          <w:szCs w:val="22"/>
        </w:rPr>
        <w:instrText xml:space="preserve"> ADDIN EN.CITE.DATA </w:instrText>
      </w:r>
      <w:r w:rsidR="00806698">
        <w:rPr>
          <w:rFonts w:ascii="Arial" w:hAnsi="Arial" w:cs="Arial"/>
          <w:sz w:val="22"/>
          <w:szCs w:val="22"/>
        </w:rPr>
      </w:r>
      <w:r w:rsidR="00806698">
        <w:rPr>
          <w:rFonts w:ascii="Arial" w:hAnsi="Arial" w:cs="Arial"/>
          <w:sz w:val="22"/>
          <w:szCs w:val="22"/>
        </w:rPr>
        <w:fldChar w:fldCharType="end"/>
      </w:r>
      <w:r w:rsidR="00345196">
        <w:rPr>
          <w:rFonts w:ascii="Arial" w:hAnsi="Arial" w:cs="Arial"/>
          <w:sz w:val="22"/>
          <w:szCs w:val="22"/>
        </w:rPr>
      </w:r>
      <w:r w:rsidR="00345196">
        <w:rPr>
          <w:rFonts w:ascii="Arial" w:hAnsi="Arial" w:cs="Arial"/>
          <w:sz w:val="22"/>
          <w:szCs w:val="22"/>
        </w:rPr>
        <w:fldChar w:fldCharType="separate"/>
      </w:r>
      <w:r w:rsidR="00806698">
        <w:rPr>
          <w:rFonts w:ascii="Arial" w:hAnsi="Arial" w:cs="Arial"/>
          <w:noProof/>
          <w:sz w:val="22"/>
          <w:szCs w:val="22"/>
        </w:rPr>
        <w:t>[</w:t>
      </w:r>
      <w:hyperlink w:anchor="_ENREF_6" w:tooltip="Buist, 2007 #49" w:history="1">
        <w:r w:rsidR="00806698">
          <w:rPr>
            <w:rFonts w:ascii="Arial" w:hAnsi="Arial" w:cs="Arial"/>
            <w:noProof/>
            <w:sz w:val="22"/>
            <w:szCs w:val="22"/>
          </w:rPr>
          <w:t>6</w:t>
        </w:r>
      </w:hyperlink>
      <w:r w:rsidR="00806698">
        <w:rPr>
          <w:rFonts w:ascii="Arial" w:hAnsi="Arial" w:cs="Arial"/>
          <w:noProof/>
          <w:sz w:val="22"/>
          <w:szCs w:val="22"/>
        </w:rPr>
        <w:t xml:space="preserve">, </w:t>
      </w:r>
      <w:hyperlink w:anchor="_ENREF_7" w:tooltip="Halbert, 2006 #50" w:history="1">
        <w:r w:rsidR="00806698">
          <w:rPr>
            <w:rFonts w:ascii="Arial" w:hAnsi="Arial" w:cs="Arial"/>
            <w:noProof/>
            <w:sz w:val="22"/>
            <w:szCs w:val="22"/>
          </w:rPr>
          <w:t>7</w:t>
        </w:r>
      </w:hyperlink>
      <w:r w:rsidR="00806698">
        <w:rPr>
          <w:rFonts w:ascii="Arial" w:hAnsi="Arial" w:cs="Arial"/>
          <w:noProof/>
          <w:sz w:val="22"/>
          <w:szCs w:val="22"/>
        </w:rPr>
        <w:t>]</w:t>
      </w:r>
      <w:r w:rsidR="00345196">
        <w:rPr>
          <w:rFonts w:ascii="Arial" w:hAnsi="Arial" w:cs="Arial"/>
          <w:sz w:val="22"/>
          <w:szCs w:val="22"/>
        </w:rPr>
        <w:fldChar w:fldCharType="end"/>
      </w:r>
      <w:r w:rsidR="00065B53">
        <w:rPr>
          <w:rFonts w:ascii="Arial" w:hAnsi="Arial" w:cs="Arial"/>
          <w:sz w:val="22"/>
          <w:szCs w:val="22"/>
        </w:rPr>
        <w:t>.</w:t>
      </w:r>
      <w:r w:rsidR="00D0276A">
        <w:rPr>
          <w:rFonts w:ascii="Arial" w:hAnsi="Arial" w:cs="Arial"/>
          <w:sz w:val="22"/>
          <w:szCs w:val="22"/>
        </w:rPr>
        <w:t xml:space="preserve"> </w:t>
      </w:r>
      <w:r w:rsidR="00461DD3">
        <w:rPr>
          <w:rFonts w:ascii="Arial" w:hAnsi="Arial" w:cs="Arial"/>
          <w:sz w:val="22"/>
          <w:szCs w:val="22"/>
        </w:rPr>
        <w:t xml:space="preserve">While </w:t>
      </w:r>
      <w:r w:rsidR="00D0276A">
        <w:rPr>
          <w:rFonts w:ascii="Arial" w:hAnsi="Arial" w:cs="Arial"/>
          <w:sz w:val="22"/>
          <w:szCs w:val="22"/>
        </w:rPr>
        <w:t xml:space="preserve">an estimated 3 million people </w:t>
      </w:r>
      <w:r w:rsidR="00461DD3">
        <w:rPr>
          <w:rFonts w:ascii="Arial" w:hAnsi="Arial" w:cs="Arial"/>
          <w:sz w:val="22"/>
          <w:szCs w:val="22"/>
        </w:rPr>
        <w:t xml:space="preserve">in the UK </w:t>
      </w:r>
      <w:r w:rsidR="00D0276A">
        <w:rPr>
          <w:rFonts w:ascii="Arial" w:hAnsi="Arial" w:cs="Arial"/>
          <w:sz w:val="22"/>
          <w:szCs w:val="22"/>
        </w:rPr>
        <w:t>have COPD</w:t>
      </w:r>
      <w:r w:rsidR="00345196">
        <w:rPr>
          <w:rFonts w:ascii="Arial" w:hAnsi="Arial" w:cs="Arial"/>
          <w:sz w:val="22"/>
          <w:szCs w:val="22"/>
        </w:rPr>
        <w:t xml:space="preserve">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&lt;EndNote&gt;&lt;Cite&gt;&lt;Author&gt;National Institute for Health and Clinical Excellence&lt;/Author&gt;&lt;Year&gt;2010&lt;/Year&gt;&lt;RecNum&gt;8&lt;/RecNum&gt;&lt;DisplayText&gt;[8]&lt;/DisplayText&gt;&lt;record&gt;&lt;rec-number&gt;8&lt;/rec-number&gt;&lt;foreign-keys&gt;&lt;key app="EN" db-id="zfxttrerkp05dhea9agx9sv2eess2p0vttdv" timestamp="0"&gt;8&lt;/key&gt;&lt;/foreign-keys&gt;&lt;ref-type name="Report"&gt;27&lt;/ref-type&gt;&lt;contributors&gt;&lt;authors&gt;&lt;author&gt;National Institute for Health and Clinical Excellence,&lt;/author&gt;&lt;/authors&gt;&lt;secondary-authors&gt;&lt;author&gt;London: National Institute for Health and Clinical Excellence,&lt;/author&gt;&lt;/secondary-authors&gt;&lt;/contributors&gt;&lt;titles&gt;&lt;title&gt;Chronic obstructive pulmonary disease: management of chrnoic obstructive pulmonary disease in adults in primary and secondary care (partial update). Clinical guideline CG101.&lt;/title&gt;&lt;/titles&gt;&lt;dates&gt;&lt;year&gt;2010&lt;/year&gt;&lt;/dates&gt;&lt;urls&gt;&lt;/urls&gt;&lt;/record&gt;&lt;/Cite&gt;&lt;/EndNote&gt;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8" w:tooltip="National Institute for Health and Clinical Excellence, 2010 #8" w:history="1">
        <w:r w:rsidR="00806698">
          <w:rPr>
            <w:rFonts w:ascii="Arial" w:hAnsi="Arial" w:cs="Arial"/>
            <w:noProof/>
            <w:sz w:val="22"/>
            <w:szCs w:val="22"/>
          </w:rPr>
          <w:t>8</w:t>
        </w:r>
      </w:hyperlink>
      <w:r w:rsidR="00806698">
        <w:rPr>
          <w:rFonts w:ascii="Arial" w:hAnsi="Arial" w:cs="Arial"/>
          <w:noProof/>
          <w:sz w:val="22"/>
          <w:szCs w:val="22"/>
        </w:rPr>
        <w:t>]</w:t>
      </w:r>
      <w:r w:rsidR="00FB3668">
        <w:rPr>
          <w:rFonts w:ascii="Arial" w:hAnsi="Arial" w:cs="Arial"/>
          <w:sz w:val="22"/>
          <w:szCs w:val="22"/>
        </w:rPr>
        <w:fldChar w:fldCharType="end"/>
      </w:r>
      <w:r w:rsidR="00461DD3">
        <w:rPr>
          <w:rFonts w:ascii="Arial" w:hAnsi="Arial" w:cs="Arial"/>
          <w:sz w:val="22"/>
          <w:szCs w:val="22"/>
        </w:rPr>
        <w:t xml:space="preserve">, </w:t>
      </w:r>
      <w:r w:rsidR="00D0276A">
        <w:rPr>
          <w:rFonts w:ascii="Arial" w:hAnsi="Arial" w:cs="Arial"/>
          <w:sz w:val="22"/>
          <w:szCs w:val="22"/>
        </w:rPr>
        <w:t xml:space="preserve"> 2 million have not been diagnosed with the disease</w:t>
      </w:r>
      <w:r w:rsidR="00345196">
        <w:rPr>
          <w:rFonts w:ascii="Arial" w:hAnsi="Arial" w:cs="Arial"/>
          <w:sz w:val="22"/>
          <w:szCs w:val="22"/>
        </w:rPr>
        <w:t xml:space="preserve">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&lt;EndNote&gt;&lt;Cite&gt;&lt;Author&gt;Healthcare Commission&lt;/Author&gt;&lt;Year&gt;2006&lt;/Year&gt;&lt;RecNum&gt;51&lt;/RecNum&gt;&lt;DisplayText&gt;[9]&lt;/DisplayText&gt;&lt;record&gt;&lt;rec-number&gt;51&lt;/rec-number&gt;&lt;foreign-keys&gt;&lt;key app="EN" db-id="zfxttrerkp05dhea9agx9sv2eess2p0vttdv" timestamp="1393430241"&gt;51&lt;/key&gt;&lt;/foreign-keys&gt;&lt;ref-type name="Report"&gt;27&lt;/ref-type&gt;&lt;contributors&gt;&lt;authors&gt;&lt;author&gt;Healthcare Commission,&lt;/author&gt;&lt;/authors&gt;&lt;/contributors&gt;&lt;titles&gt;&lt;title&gt;Clearing the air: a national study of chronic obstructive pulmonary disease.&lt;/title&gt;&lt;/titles&gt;&lt;dates&gt;&lt;year&gt;2006&lt;/year&gt;&lt;/dates&gt;&lt;pub-location&gt;London&lt;/pub-location&gt;&lt;publisher&gt;Healthcare Commission&lt;/publisher&gt;&lt;urls&gt;&lt;/urls&gt;&lt;/record&gt;&lt;/Cite&gt;&lt;/EndNote&gt;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9" w:tooltip="Healthcare Commission, 2006 #51" w:history="1">
        <w:r w:rsidR="00806698">
          <w:rPr>
            <w:rFonts w:ascii="Arial" w:hAnsi="Arial" w:cs="Arial"/>
            <w:noProof/>
            <w:sz w:val="22"/>
            <w:szCs w:val="22"/>
          </w:rPr>
          <w:t>9</w:t>
        </w:r>
      </w:hyperlink>
      <w:r w:rsidR="00806698">
        <w:rPr>
          <w:rFonts w:ascii="Arial" w:hAnsi="Arial" w:cs="Arial"/>
          <w:noProof/>
          <w:sz w:val="22"/>
          <w:szCs w:val="22"/>
        </w:rPr>
        <w:t>]</w:t>
      </w:r>
      <w:r w:rsidR="00FB3668">
        <w:rPr>
          <w:rFonts w:ascii="Arial" w:hAnsi="Arial" w:cs="Arial"/>
          <w:sz w:val="22"/>
          <w:szCs w:val="22"/>
        </w:rPr>
        <w:fldChar w:fldCharType="end"/>
      </w:r>
      <w:r w:rsidR="00D0276A">
        <w:rPr>
          <w:rFonts w:ascii="Arial" w:hAnsi="Arial" w:cs="Arial"/>
          <w:sz w:val="22"/>
          <w:szCs w:val="22"/>
        </w:rPr>
        <w:t xml:space="preserve">. </w:t>
      </w:r>
    </w:p>
    <w:p w14:paraId="32937D2E" w14:textId="77777777" w:rsidR="00D0276A" w:rsidRDefault="00D0276A" w:rsidP="00C45634">
      <w:pPr>
        <w:spacing w:line="480" w:lineRule="auto"/>
        <w:jc w:val="both"/>
        <w:rPr>
          <w:rFonts w:ascii="Arial" w:hAnsi="Arial" w:cs="Arial"/>
          <w:sz w:val="22"/>
          <w:szCs w:val="22"/>
        </w:rPr>
      </w:pPr>
    </w:p>
    <w:p w14:paraId="5F361F28" w14:textId="54ABF112" w:rsidR="00D32630" w:rsidRDefault="00D0276A" w:rsidP="00C45634">
      <w:pPr>
        <w:spacing w:line="480" w:lineRule="auto"/>
        <w:jc w:val="both"/>
        <w:rPr>
          <w:rFonts w:ascii="Arial" w:hAnsi="Arial" w:cs="Arial"/>
          <w:sz w:val="22"/>
          <w:szCs w:val="22"/>
        </w:rPr>
      </w:pPr>
      <w:r>
        <w:rPr>
          <w:rFonts w:ascii="Arial" w:hAnsi="Arial" w:cs="Arial"/>
          <w:sz w:val="22"/>
          <w:szCs w:val="22"/>
        </w:rPr>
        <w:t xml:space="preserve">The </w:t>
      </w:r>
      <w:r w:rsidR="005B281B">
        <w:rPr>
          <w:rFonts w:ascii="Arial" w:hAnsi="Arial" w:cs="Arial"/>
          <w:sz w:val="22"/>
          <w:szCs w:val="22"/>
        </w:rPr>
        <w:t xml:space="preserve">total </w:t>
      </w:r>
      <w:r w:rsidRPr="003947DA">
        <w:rPr>
          <w:rFonts w:ascii="Arial" w:hAnsi="Arial" w:cs="Arial"/>
          <w:sz w:val="22"/>
          <w:szCs w:val="22"/>
        </w:rPr>
        <w:t>cost to</w:t>
      </w:r>
      <w:r w:rsidR="005B281B">
        <w:rPr>
          <w:rFonts w:ascii="Arial" w:hAnsi="Arial" w:cs="Arial"/>
          <w:sz w:val="22"/>
          <w:szCs w:val="22"/>
        </w:rPr>
        <w:t xml:space="preserve"> society in England, which includes</w:t>
      </w:r>
      <w:r w:rsidRPr="003947DA">
        <w:rPr>
          <w:rFonts w:ascii="Arial" w:hAnsi="Arial" w:cs="Arial"/>
          <w:sz w:val="22"/>
          <w:szCs w:val="22"/>
        </w:rPr>
        <w:t xml:space="preserve"> the</w:t>
      </w:r>
      <w:r w:rsidR="005B281B">
        <w:rPr>
          <w:rFonts w:ascii="Arial" w:hAnsi="Arial" w:cs="Arial"/>
          <w:sz w:val="22"/>
          <w:szCs w:val="22"/>
        </w:rPr>
        <w:t xml:space="preserve"> cost to the</w:t>
      </w:r>
      <w:r w:rsidRPr="003947DA">
        <w:rPr>
          <w:rFonts w:ascii="Arial" w:hAnsi="Arial" w:cs="Arial"/>
          <w:sz w:val="22"/>
          <w:szCs w:val="22"/>
        </w:rPr>
        <w:t xml:space="preserve"> UK </w:t>
      </w:r>
      <w:r w:rsidR="004E5EBA">
        <w:rPr>
          <w:rFonts w:ascii="Arial" w:hAnsi="Arial" w:cs="Arial"/>
          <w:sz w:val="22"/>
          <w:szCs w:val="22"/>
        </w:rPr>
        <w:t>National Health Service (</w:t>
      </w:r>
      <w:r w:rsidRPr="003947DA">
        <w:rPr>
          <w:rFonts w:ascii="Arial" w:hAnsi="Arial" w:cs="Arial"/>
          <w:sz w:val="22"/>
          <w:szCs w:val="22"/>
        </w:rPr>
        <w:t>NHS</w:t>
      </w:r>
      <w:r w:rsidR="004E5EBA">
        <w:rPr>
          <w:rFonts w:ascii="Arial" w:hAnsi="Arial" w:cs="Arial"/>
          <w:sz w:val="22"/>
          <w:szCs w:val="22"/>
        </w:rPr>
        <w:t>)</w:t>
      </w:r>
      <w:r w:rsidRPr="003947DA">
        <w:rPr>
          <w:rFonts w:ascii="Arial" w:hAnsi="Arial" w:cs="Arial"/>
          <w:sz w:val="22"/>
          <w:szCs w:val="22"/>
        </w:rPr>
        <w:t xml:space="preserve"> of treating diseases caused by smoking</w:t>
      </w:r>
      <w:r w:rsidR="005B281B">
        <w:rPr>
          <w:rFonts w:ascii="Arial" w:hAnsi="Arial" w:cs="Arial"/>
          <w:sz w:val="22"/>
          <w:szCs w:val="22"/>
        </w:rPr>
        <w:t xml:space="preserve"> and lost productivity due to premature deaths, smoking breaks and absenteeism</w:t>
      </w:r>
      <w:r w:rsidR="0071634E">
        <w:rPr>
          <w:rFonts w:ascii="Arial" w:hAnsi="Arial" w:cs="Arial"/>
          <w:sz w:val="22"/>
          <w:szCs w:val="22"/>
        </w:rPr>
        <w:t>,</w:t>
      </w:r>
      <w:r w:rsidRPr="003947DA">
        <w:rPr>
          <w:rFonts w:ascii="Arial" w:hAnsi="Arial" w:cs="Arial"/>
          <w:sz w:val="22"/>
          <w:szCs w:val="22"/>
        </w:rPr>
        <w:t xml:space="preserve"> is estimated to </w:t>
      </w:r>
      <w:r w:rsidR="00CA6EC2">
        <w:rPr>
          <w:rFonts w:ascii="Arial" w:hAnsi="Arial" w:cs="Arial"/>
          <w:sz w:val="22"/>
          <w:szCs w:val="22"/>
        </w:rPr>
        <w:t>be</w:t>
      </w:r>
      <w:r w:rsidRPr="003947DA">
        <w:rPr>
          <w:rFonts w:ascii="Arial" w:hAnsi="Arial" w:cs="Arial"/>
          <w:sz w:val="22"/>
          <w:szCs w:val="22"/>
        </w:rPr>
        <w:t xml:space="preserve"> £2.</w:t>
      </w:r>
      <w:r w:rsidR="00CA6EC2">
        <w:rPr>
          <w:rFonts w:ascii="Arial" w:hAnsi="Arial" w:cs="Arial"/>
          <w:sz w:val="22"/>
          <w:szCs w:val="22"/>
        </w:rPr>
        <w:t>9</w:t>
      </w:r>
      <w:r w:rsidRPr="003947DA">
        <w:rPr>
          <w:rFonts w:ascii="Arial" w:hAnsi="Arial" w:cs="Arial"/>
          <w:sz w:val="22"/>
          <w:szCs w:val="22"/>
        </w:rPr>
        <w:t xml:space="preserve"> billion</w:t>
      </w:r>
      <w:r w:rsidR="00345196" w:rsidRPr="003947DA">
        <w:rPr>
          <w:rFonts w:ascii="Arial" w:hAnsi="Arial" w:cs="Arial"/>
          <w:sz w:val="22"/>
          <w:szCs w:val="22"/>
        </w:rPr>
        <w:t xml:space="preserve"> </w:t>
      </w:r>
      <w:r w:rsidRPr="003947DA">
        <w:rPr>
          <w:rFonts w:ascii="Arial" w:hAnsi="Arial" w:cs="Arial"/>
          <w:sz w:val="22"/>
          <w:szCs w:val="22"/>
        </w:rPr>
        <w:t>a year</w:t>
      </w:r>
      <w:r w:rsidR="005B281B">
        <w:rPr>
          <w:rFonts w:ascii="Arial" w:hAnsi="Arial" w:cs="Arial"/>
          <w:sz w:val="22"/>
          <w:szCs w:val="22"/>
        </w:rPr>
        <w:t xml:space="preserve"> </w:t>
      </w:r>
      <w:r w:rsidR="005B281B">
        <w:rPr>
          <w:rFonts w:ascii="Arial" w:hAnsi="Arial" w:cs="Arial"/>
          <w:sz w:val="22"/>
          <w:szCs w:val="22"/>
        </w:rPr>
        <w:fldChar w:fldCharType="begin"/>
      </w:r>
      <w:r w:rsidR="00806698">
        <w:rPr>
          <w:rFonts w:ascii="Arial" w:hAnsi="Arial" w:cs="Arial"/>
          <w:sz w:val="22"/>
          <w:szCs w:val="22"/>
        </w:rPr>
        <w:instrText xml:space="preserve"> ADDIN EN.CITE &lt;EndNote&gt;&lt;Cite&gt;&lt;Author&gt;HM Treasury&lt;/Author&gt;&lt;Year&gt;December 2014&lt;/Year&gt;&lt;RecNum&gt;94&lt;/RecNum&gt;&lt;DisplayText&gt;[10]&lt;/DisplayText&gt;&lt;record&gt;&lt;rec-number&gt;94&lt;/rec-number&gt;&lt;foreign-keys&gt;&lt;key app="EN" db-id="zfxttrerkp05dhea9agx9sv2eess2p0vttdv" timestamp="1520248684"&gt;94&lt;/key&gt;&lt;/foreign-keys&gt;&lt;ref-type name="Report"&gt;27&lt;/ref-type&gt;&lt;contributors&gt;&lt;authors&gt;&lt;author&gt;HM Treasury,&lt;/author&gt;&lt;/authors&gt;&lt;/contributors&gt;&lt;titles&gt;&lt;title&gt;Tobacco Levy: Consultation&lt;/title&gt;&lt;/titles&gt;&lt;dates&gt;&lt;year&gt;December 2014&lt;/year&gt;&lt;/dates&gt;&lt;pub-location&gt;https://www.gov.uk/government/uploads/system/uploads/attachment_data/file/384769/tobacco_levy_consultation.pdf&lt;/pub-location&gt;&lt;urls&gt;&lt;related-urls&gt;&lt;url&gt;https://www.gov.uk/government/uploads/system/uploads/attachment_data/file/384769/tobacco_levy_consultation.pdf&lt;/url&gt;&lt;/related-urls&gt;&lt;/urls&gt;&lt;/record&gt;&lt;/Cite&gt;&lt;/EndNote&gt;</w:instrText>
      </w:r>
      <w:r w:rsidR="005B281B">
        <w:rPr>
          <w:rFonts w:ascii="Arial" w:hAnsi="Arial" w:cs="Arial"/>
          <w:sz w:val="22"/>
          <w:szCs w:val="22"/>
        </w:rPr>
        <w:fldChar w:fldCharType="separate"/>
      </w:r>
      <w:r w:rsidR="00806698">
        <w:rPr>
          <w:rFonts w:ascii="Arial" w:hAnsi="Arial" w:cs="Arial"/>
          <w:noProof/>
          <w:sz w:val="22"/>
          <w:szCs w:val="22"/>
        </w:rPr>
        <w:t>[</w:t>
      </w:r>
      <w:hyperlink w:anchor="_ENREF_10" w:tooltip="HM Treasury, December 2014 #94" w:history="1">
        <w:r w:rsidR="00806698">
          <w:rPr>
            <w:rFonts w:ascii="Arial" w:hAnsi="Arial" w:cs="Arial"/>
            <w:noProof/>
            <w:sz w:val="22"/>
            <w:szCs w:val="22"/>
          </w:rPr>
          <w:t>10</w:t>
        </w:r>
      </w:hyperlink>
      <w:r w:rsidR="00806698">
        <w:rPr>
          <w:rFonts w:ascii="Arial" w:hAnsi="Arial" w:cs="Arial"/>
          <w:noProof/>
          <w:sz w:val="22"/>
          <w:szCs w:val="22"/>
        </w:rPr>
        <w:t>]</w:t>
      </w:r>
      <w:r w:rsidR="005B281B">
        <w:rPr>
          <w:rFonts w:ascii="Arial" w:hAnsi="Arial" w:cs="Arial"/>
          <w:sz w:val="22"/>
          <w:szCs w:val="22"/>
        </w:rPr>
        <w:fldChar w:fldCharType="end"/>
      </w:r>
      <w:r w:rsidR="005B281B">
        <w:rPr>
          <w:rFonts w:ascii="Arial" w:hAnsi="Arial" w:cs="Arial"/>
          <w:sz w:val="22"/>
          <w:szCs w:val="22"/>
        </w:rPr>
        <w:t xml:space="preserve"> </w:t>
      </w:r>
      <w:r w:rsidRPr="003947DA">
        <w:rPr>
          <w:rFonts w:ascii="Arial" w:hAnsi="Arial" w:cs="Arial"/>
          <w:sz w:val="22"/>
          <w:szCs w:val="22"/>
        </w:rPr>
        <w:t xml:space="preserve">.  </w:t>
      </w:r>
      <w:r w:rsidRPr="0081689C">
        <w:rPr>
          <w:rFonts w:ascii="Arial" w:hAnsi="Arial" w:cs="Arial"/>
          <w:sz w:val="22"/>
          <w:szCs w:val="22"/>
        </w:rPr>
        <w:t>T</w:t>
      </w:r>
      <w:r w:rsidR="003C0856">
        <w:rPr>
          <w:rFonts w:ascii="Arial" w:hAnsi="Arial" w:cs="Arial"/>
          <w:sz w:val="22"/>
          <w:szCs w:val="22"/>
        </w:rPr>
        <w:t xml:space="preserve">he Net Ingredient Cost (NIC) of all prescription items used to help people stop smoking in England was £28.5 million in 2015/16 </w:t>
      </w:r>
      <w:r w:rsidR="00F93110">
        <w:rPr>
          <w:rFonts w:ascii="Arial" w:hAnsi="Arial" w:cs="Arial"/>
          <w:sz w:val="22"/>
          <w:szCs w:val="22"/>
        </w:rPr>
        <w:fldChar w:fldCharType="begin"/>
      </w:r>
      <w:r w:rsidR="00806698">
        <w:rPr>
          <w:rFonts w:ascii="Arial" w:hAnsi="Arial" w:cs="Arial"/>
          <w:sz w:val="22"/>
          <w:szCs w:val="22"/>
        </w:rPr>
        <w:instrText xml:space="preserve"> ADDIN EN.CITE &lt;EndNote&gt;&lt;Cite&gt;&lt;Author&gt;NHS Digital&lt;/Author&gt;&lt;Year&gt;August 2017&lt;/Year&gt;&lt;RecNum&gt;100&lt;/RecNum&gt;&lt;DisplayText&gt;[11]&lt;/DisplayText&gt;&lt;record&gt;&lt;rec-number&gt;100&lt;/rec-number&gt;&lt;foreign-keys&gt;&lt;key app="EN" db-id="zfxttrerkp05dhea9agx9sv2eess2p0vttdv" timestamp="1520260136"&gt;100&lt;/key&gt;&lt;/foreign-keys&gt;&lt;ref-type name="Report"&gt;27&lt;/ref-type&gt;&lt;contributors&gt;&lt;authors&gt;&lt;author&gt;NHS Digital,&lt;/author&gt;&lt;/authors&gt;&lt;/contributors&gt;&lt;titles&gt;&lt;title&gt;Statistics on NHS Stop Smoking Services. England 2017.&lt;/title&gt;&lt;/titles&gt;&lt;dates&gt;&lt;year&gt;August 2017&lt;/year&gt;&lt;/dates&gt;&lt;pub-location&gt;file:///C:/Users/sjw138/Downloads/stat-stop-smok-serv-eng-q4-1617-rep.pdf&lt;/pub-location&gt;&lt;urls&gt;&lt;/urls&gt;&lt;/record&gt;&lt;/Cite&gt;&lt;/EndNote&gt;</w:instrText>
      </w:r>
      <w:r w:rsidR="00F93110">
        <w:rPr>
          <w:rFonts w:ascii="Arial" w:hAnsi="Arial" w:cs="Arial"/>
          <w:sz w:val="22"/>
          <w:szCs w:val="22"/>
        </w:rPr>
        <w:fldChar w:fldCharType="separate"/>
      </w:r>
      <w:r w:rsidR="00806698">
        <w:rPr>
          <w:rFonts w:ascii="Arial" w:hAnsi="Arial" w:cs="Arial"/>
          <w:noProof/>
          <w:sz w:val="22"/>
          <w:szCs w:val="22"/>
        </w:rPr>
        <w:t>[</w:t>
      </w:r>
      <w:hyperlink w:anchor="_ENREF_11" w:tooltip="NHS Digital, August 2017 #100" w:history="1">
        <w:r w:rsidR="00806698">
          <w:rPr>
            <w:rFonts w:ascii="Arial" w:hAnsi="Arial" w:cs="Arial"/>
            <w:noProof/>
            <w:sz w:val="22"/>
            <w:szCs w:val="22"/>
          </w:rPr>
          <w:t>11</w:t>
        </w:r>
      </w:hyperlink>
      <w:r w:rsidR="00806698">
        <w:rPr>
          <w:rFonts w:ascii="Arial" w:hAnsi="Arial" w:cs="Arial"/>
          <w:noProof/>
          <w:sz w:val="22"/>
          <w:szCs w:val="22"/>
        </w:rPr>
        <w:t>]</w:t>
      </w:r>
      <w:r w:rsidR="00F93110">
        <w:rPr>
          <w:rFonts w:ascii="Arial" w:hAnsi="Arial" w:cs="Arial"/>
          <w:sz w:val="22"/>
          <w:szCs w:val="22"/>
        </w:rPr>
        <w:fldChar w:fldCharType="end"/>
      </w:r>
      <w:r w:rsidR="003C0856">
        <w:rPr>
          <w:rFonts w:ascii="Arial" w:hAnsi="Arial" w:cs="Arial"/>
          <w:sz w:val="22"/>
          <w:szCs w:val="22"/>
        </w:rPr>
        <w:t xml:space="preserve">  </w:t>
      </w:r>
      <w:r w:rsidR="0045377D">
        <w:rPr>
          <w:rFonts w:ascii="Arial" w:hAnsi="Arial" w:cs="Arial"/>
          <w:sz w:val="22"/>
          <w:szCs w:val="22"/>
        </w:rPr>
        <w:t>, with</w:t>
      </w:r>
      <w:r w:rsidR="00F43FD3">
        <w:rPr>
          <w:rFonts w:ascii="Arial" w:hAnsi="Arial" w:cs="Arial"/>
          <w:sz w:val="22"/>
          <w:szCs w:val="22"/>
        </w:rPr>
        <w:t xml:space="preserve"> </w:t>
      </w:r>
      <w:r w:rsidR="0030175A">
        <w:rPr>
          <w:rFonts w:ascii="Arial" w:hAnsi="Arial" w:cs="Arial"/>
          <w:sz w:val="22"/>
          <w:szCs w:val="22"/>
        </w:rPr>
        <w:t>an evaluation of the</w:t>
      </w:r>
      <w:r w:rsidR="003C0856">
        <w:rPr>
          <w:rFonts w:ascii="Arial" w:hAnsi="Arial" w:cs="Arial"/>
          <w:sz w:val="22"/>
          <w:szCs w:val="22"/>
        </w:rPr>
        <w:t xml:space="preserve"> NHS Stop Smoking Services</w:t>
      </w:r>
      <w:r w:rsidR="0030175A">
        <w:rPr>
          <w:rFonts w:ascii="Arial" w:hAnsi="Arial" w:cs="Arial"/>
          <w:sz w:val="22"/>
          <w:szCs w:val="22"/>
        </w:rPr>
        <w:t xml:space="preserve"> effectiveness finding validated quit rates of 53% at 4 weeks and 15% at one year </w:t>
      </w:r>
      <w:r w:rsidR="00FF6A0E">
        <w:rPr>
          <w:rFonts w:ascii="Arial" w:hAnsi="Arial" w:cs="Arial"/>
          <w:sz w:val="22"/>
          <w:szCs w:val="22"/>
        </w:rPr>
        <w:fldChar w:fldCharType="begin"/>
      </w:r>
      <w:r w:rsidR="00806698">
        <w:rPr>
          <w:rFonts w:ascii="Arial" w:hAnsi="Arial" w:cs="Arial"/>
          <w:sz w:val="22"/>
          <w:szCs w:val="22"/>
        </w:rPr>
        <w:instrText xml:space="preserve"> ADDIN EN.CITE &lt;EndNote&gt;&lt;Cite&gt;&lt;Author&gt;Bauld&lt;/Author&gt;&lt;Year&gt;2010&lt;/Year&gt;&lt;RecNum&gt;99&lt;/RecNum&gt;&lt;DisplayText&gt;[12]&lt;/DisplayText&gt;&lt;record&gt;&lt;rec-number&gt;99&lt;/rec-number&gt;&lt;foreign-keys&gt;&lt;key app="EN" db-id="zfxttrerkp05dhea9agx9sv2eess2p0vttdv" timestamp="1520259074"&gt;99&lt;/key&gt;&lt;/foreign-keys&gt;&lt;ref-type name="Journal Article"&gt;17&lt;/ref-type&gt;&lt;contributors&gt;&lt;authors&gt;&lt;author&gt;Bauld, Linda&lt;/author&gt;&lt;author&gt;Bell, Kirsten&lt;/author&gt;&lt;author&gt;McCullough, Lucy&lt;/author&gt;&lt;author&gt;Richardson, Lindsay&lt;/author&gt;&lt;author&gt;Greaves, Lorraine&lt;/author&gt;&lt;/authors&gt;&lt;/contributors&gt;&lt;titles&gt;&lt;title&gt;The effectiveness of NHS smoking cessation services: a systematic review&lt;/title&gt;&lt;secondary-title&gt;Journal of Public Health&lt;/secondary-title&gt;&lt;/titles&gt;&lt;periodical&gt;&lt;full-title&gt;Journal of Public Health&lt;/full-title&gt;&lt;/periodical&gt;&lt;pages&gt;71-82&lt;/pages&gt;&lt;volume&gt;32&lt;/volume&gt;&lt;number&gt;1&lt;/number&gt;&lt;dates&gt;&lt;year&gt;2010&lt;/year&gt;&lt;/dates&gt;&lt;isbn&gt;1741-3842&lt;/isbn&gt;&lt;urls&gt;&lt;related-urls&gt;&lt;url&gt;http://dx.doi.org/10.1093/pubmed/fdp074&lt;/url&gt;&lt;/related-urls&gt;&lt;/urls&gt;&lt;electronic-resource-num&gt;10.1093/pubmed/fdp074&lt;/electronic-resource-num&gt;&lt;/record&gt;&lt;/Cite&gt;&lt;/EndNote&gt;</w:instrText>
      </w:r>
      <w:r w:rsidR="00FF6A0E">
        <w:rPr>
          <w:rFonts w:ascii="Arial" w:hAnsi="Arial" w:cs="Arial"/>
          <w:sz w:val="22"/>
          <w:szCs w:val="22"/>
        </w:rPr>
        <w:fldChar w:fldCharType="separate"/>
      </w:r>
      <w:r w:rsidR="00806698">
        <w:rPr>
          <w:rFonts w:ascii="Arial" w:hAnsi="Arial" w:cs="Arial"/>
          <w:noProof/>
          <w:sz w:val="22"/>
          <w:szCs w:val="22"/>
        </w:rPr>
        <w:t>[</w:t>
      </w:r>
      <w:hyperlink w:anchor="_ENREF_12" w:tooltip="Bauld, 2010 #99" w:history="1">
        <w:r w:rsidR="00806698">
          <w:rPr>
            <w:rFonts w:ascii="Arial" w:hAnsi="Arial" w:cs="Arial"/>
            <w:noProof/>
            <w:sz w:val="22"/>
            <w:szCs w:val="22"/>
          </w:rPr>
          <w:t>12</w:t>
        </w:r>
      </w:hyperlink>
      <w:r w:rsidR="00806698">
        <w:rPr>
          <w:rFonts w:ascii="Arial" w:hAnsi="Arial" w:cs="Arial"/>
          <w:noProof/>
          <w:sz w:val="22"/>
          <w:szCs w:val="22"/>
        </w:rPr>
        <w:t>]</w:t>
      </w:r>
      <w:r w:rsidR="00FF6A0E">
        <w:rPr>
          <w:rFonts w:ascii="Arial" w:hAnsi="Arial" w:cs="Arial"/>
          <w:sz w:val="22"/>
          <w:szCs w:val="22"/>
        </w:rPr>
        <w:fldChar w:fldCharType="end"/>
      </w:r>
      <w:r w:rsidR="00F43FD3">
        <w:rPr>
          <w:rFonts w:ascii="Arial" w:hAnsi="Arial" w:cs="Arial"/>
          <w:sz w:val="22"/>
          <w:szCs w:val="22"/>
        </w:rPr>
        <w:t>.</w:t>
      </w:r>
      <w:r w:rsidRPr="0070056E">
        <w:rPr>
          <w:rFonts w:ascii="Arial" w:hAnsi="Arial" w:cs="Arial"/>
          <w:sz w:val="22"/>
          <w:szCs w:val="22"/>
        </w:rPr>
        <w:t xml:space="preserve"> </w:t>
      </w:r>
      <w:r w:rsidR="00F43FD3">
        <w:rPr>
          <w:rFonts w:ascii="Arial" w:hAnsi="Arial" w:cs="Arial"/>
          <w:sz w:val="22"/>
          <w:szCs w:val="22"/>
        </w:rPr>
        <w:t xml:space="preserve">Due to the high expense of such services, </w:t>
      </w:r>
      <w:r w:rsidRPr="0070056E">
        <w:rPr>
          <w:rFonts w:ascii="Arial" w:hAnsi="Arial" w:cs="Arial"/>
          <w:sz w:val="22"/>
          <w:szCs w:val="22"/>
        </w:rPr>
        <w:t xml:space="preserve">it is </w:t>
      </w:r>
      <w:r>
        <w:rPr>
          <w:rFonts w:ascii="Arial" w:hAnsi="Arial" w:cs="Arial"/>
          <w:sz w:val="22"/>
          <w:szCs w:val="22"/>
        </w:rPr>
        <w:t xml:space="preserve">extremely </w:t>
      </w:r>
      <w:r w:rsidRPr="0070056E">
        <w:rPr>
          <w:rFonts w:ascii="Arial" w:hAnsi="Arial" w:cs="Arial"/>
          <w:sz w:val="22"/>
          <w:szCs w:val="22"/>
        </w:rPr>
        <w:t xml:space="preserve">valuable to explore different methods </w:t>
      </w:r>
      <w:r>
        <w:rPr>
          <w:rFonts w:ascii="Arial" w:hAnsi="Arial" w:cs="Arial"/>
          <w:sz w:val="22"/>
          <w:szCs w:val="22"/>
        </w:rPr>
        <w:t xml:space="preserve">to </w:t>
      </w:r>
      <w:r w:rsidRPr="0070056E">
        <w:rPr>
          <w:rFonts w:ascii="Arial" w:hAnsi="Arial" w:cs="Arial"/>
          <w:sz w:val="22"/>
          <w:szCs w:val="22"/>
        </w:rPr>
        <w:t xml:space="preserve">aid smoking cessation.  </w:t>
      </w:r>
      <w:r>
        <w:rPr>
          <w:rFonts w:ascii="Arial" w:hAnsi="Arial" w:cs="Arial"/>
          <w:sz w:val="22"/>
          <w:szCs w:val="22"/>
        </w:rPr>
        <w:t>One such method is to increase</w:t>
      </w:r>
      <w:r w:rsidRPr="0070056E">
        <w:rPr>
          <w:rFonts w:ascii="Arial" w:hAnsi="Arial" w:cs="Arial"/>
          <w:sz w:val="22"/>
          <w:szCs w:val="22"/>
        </w:rPr>
        <w:t xml:space="preserve"> awareness of people’s lung health via use of lung function tests</w:t>
      </w:r>
      <w:r>
        <w:rPr>
          <w:rFonts w:ascii="Arial" w:hAnsi="Arial" w:cs="Arial"/>
          <w:sz w:val="22"/>
          <w:szCs w:val="22"/>
        </w:rPr>
        <w:t xml:space="preserve"> or symptom-based questionnaires.  Through communication about lung health and early diagnosis of COPD, smoking quit rates could be improved.  </w:t>
      </w:r>
    </w:p>
    <w:p w14:paraId="3A562C61" w14:textId="77777777" w:rsidR="00D32630" w:rsidRDefault="00D32630" w:rsidP="00C45634">
      <w:pPr>
        <w:spacing w:line="480" w:lineRule="auto"/>
        <w:jc w:val="both"/>
        <w:rPr>
          <w:rFonts w:ascii="Arial" w:hAnsi="Arial" w:cs="Arial"/>
          <w:sz w:val="22"/>
          <w:szCs w:val="22"/>
        </w:rPr>
      </w:pPr>
    </w:p>
    <w:p w14:paraId="16F15FD4" w14:textId="23CBA71F" w:rsidR="00D32630" w:rsidRPr="000042FA" w:rsidRDefault="00D32630" w:rsidP="00C45634">
      <w:pPr>
        <w:pStyle w:val="ListParagraph"/>
        <w:spacing w:line="480" w:lineRule="auto"/>
        <w:ind w:left="0"/>
        <w:jc w:val="both"/>
        <w:rPr>
          <w:rFonts w:ascii="Arial" w:hAnsi="Arial" w:cs="Arial"/>
          <w:sz w:val="22"/>
          <w:szCs w:val="22"/>
        </w:rPr>
      </w:pPr>
      <w:r>
        <w:rPr>
          <w:rFonts w:ascii="Arial" w:hAnsi="Arial" w:cs="Arial"/>
          <w:sz w:val="22"/>
          <w:szCs w:val="22"/>
        </w:rPr>
        <w:t xml:space="preserve">There is a paucity of good quality research evidence </w:t>
      </w:r>
      <w:r w:rsidR="00461DD3">
        <w:rPr>
          <w:rFonts w:ascii="Arial" w:hAnsi="Arial" w:cs="Arial"/>
          <w:sz w:val="22"/>
          <w:szCs w:val="22"/>
        </w:rPr>
        <w:t xml:space="preserve">in this area </w:t>
      </w:r>
      <w:r>
        <w:rPr>
          <w:rFonts w:ascii="Arial" w:hAnsi="Arial" w:cs="Arial"/>
          <w:sz w:val="22"/>
          <w:szCs w:val="22"/>
        </w:rPr>
        <w:t>and the findings are currently inconclusive</w:t>
      </w:r>
      <w:bookmarkStart w:id="1" w:name="_Ref415225666"/>
      <w:r w:rsidR="00D5220E">
        <w:rPr>
          <w:rFonts w:ascii="Arial" w:hAnsi="Arial" w:cs="Arial"/>
          <w:sz w:val="22"/>
          <w:szCs w:val="22"/>
        </w:rPr>
        <w:t xml:space="preserve"> </w:t>
      </w:r>
      <w:r w:rsidR="00FB3668">
        <w:rPr>
          <w:rFonts w:ascii="Arial" w:hAnsi="Arial" w:cs="Arial"/>
          <w:sz w:val="22"/>
          <w:szCs w:val="22"/>
        </w:rPr>
        <w:fldChar w:fldCharType="begin">
          <w:fldData xml:space="preserve">PEVuZE5vdGU+PENpdGU+PEF1dGhvcj5CaXplPC9BdXRob3I+PFllYXI+MjAxMjwvWWVhcj48UmVj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aWV3czwvYWJici0xPjwvYWx0LXBlcmlvZGljYWw+PHBhZ2VzPkNEMDA0NzA1PC9wYWdlcz48dm9s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</w:fldData>
        </w:fldChar>
      </w:r>
      <w:r w:rsidR="00806698">
        <w:rPr>
          <w:rFonts w:ascii="Arial" w:hAnsi="Arial" w:cs="Arial"/>
          <w:sz w:val="22"/>
          <w:szCs w:val="22"/>
        </w:rPr>
        <w:instrText xml:space="preserve"> ADDIN EN.CITE </w:instrText>
      </w:r>
      <w:r w:rsidR="00806698">
        <w:rPr>
          <w:rFonts w:ascii="Arial" w:hAnsi="Arial" w:cs="Arial"/>
          <w:sz w:val="22"/>
          <w:szCs w:val="22"/>
        </w:rPr>
        <w:fldChar w:fldCharType="begin">
          <w:fldData xml:space="preserve">PEVuZE5vdGU+PENpdGU+PEF1dGhvcj5CaXplPC9BdXRob3I+PFllYXI+MjAxMjwvWWVhcj48UmVj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aWV3czwvYWJici0xPjwvYWx0LXBlcmlvZGljYWw+PHBhZ2VzPkNEMDA0NzA1PC9wYWdlcz48dm9s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</w:fldData>
        </w:fldChar>
      </w:r>
      <w:r w:rsidR="00806698">
        <w:rPr>
          <w:rFonts w:ascii="Arial" w:hAnsi="Arial" w:cs="Arial"/>
          <w:sz w:val="22"/>
          <w:szCs w:val="22"/>
        </w:rPr>
        <w:instrText xml:space="preserve"> ADDIN EN.CITE.DATA </w:instrText>
      </w:r>
      <w:r w:rsidR="00806698">
        <w:rPr>
          <w:rFonts w:ascii="Arial" w:hAnsi="Arial" w:cs="Arial"/>
          <w:sz w:val="22"/>
          <w:szCs w:val="22"/>
        </w:rPr>
      </w:r>
      <w:r w:rsidR="00806698">
        <w:rPr>
          <w:rFonts w:ascii="Arial" w:hAnsi="Arial" w:cs="Arial"/>
          <w:sz w:val="22"/>
          <w:szCs w:val="22"/>
        </w:rPr>
        <w:fldChar w:fldCharType="end"/>
      </w:r>
      <w:r w:rsidR="00FB3668">
        <w:rPr>
          <w:rFonts w:ascii="Arial" w:hAnsi="Arial" w:cs="Arial"/>
          <w:sz w:val="22"/>
          <w:szCs w:val="22"/>
        </w:rPr>
      </w:r>
      <w:r w:rsidR="00FB3668">
        <w:rPr>
          <w:rFonts w:ascii="Arial" w:hAnsi="Arial" w:cs="Arial"/>
          <w:sz w:val="22"/>
          <w:szCs w:val="22"/>
        </w:rPr>
        <w:fldChar w:fldCharType="separate"/>
      </w:r>
      <w:r w:rsidR="00806698">
        <w:rPr>
          <w:rFonts w:ascii="Arial" w:hAnsi="Arial" w:cs="Arial"/>
          <w:noProof/>
          <w:sz w:val="22"/>
          <w:szCs w:val="22"/>
        </w:rPr>
        <w:t>[</w:t>
      </w:r>
      <w:hyperlink w:anchor="_ENREF_13" w:tooltip="Bize, 2012 #32" w:history="1">
        <w:r w:rsidR="00806698">
          <w:rPr>
            <w:rFonts w:ascii="Arial" w:hAnsi="Arial" w:cs="Arial"/>
            <w:noProof/>
            <w:sz w:val="22"/>
            <w:szCs w:val="22"/>
          </w:rPr>
          <w:t>13-15</w:t>
        </w:r>
      </w:hyperlink>
      <w:r w:rsidR="00806698">
        <w:rPr>
          <w:rFonts w:ascii="Arial" w:hAnsi="Arial" w:cs="Arial"/>
          <w:noProof/>
          <w:sz w:val="22"/>
          <w:szCs w:val="22"/>
        </w:rPr>
        <w:t>]</w:t>
      </w:r>
      <w:r w:rsidR="00FB3668">
        <w:rPr>
          <w:rFonts w:ascii="Arial" w:hAnsi="Arial" w:cs="Arial"/>
          <w:sz w:val="22"/>
          <w:szCs w:val="22"/>
        </w:rPr>
        <w:fldChar w:fldCharType="end"/>
      </w:r>
      <w:bookmarkEnd w:id="1"/>
      <w:r>
        <w:rPr>
          <w:rFonts w:ascii="Arial" w:hAnsi="Arial" w:cs="Arial"/>
          <w:sz w:val="22"/>
          <w:szCs w:val="22"/>
        </w:rPr>
        <w:t>.</w:t>
      </w:r>
      <w:r w:rsidRPr="00935896">
        <w:rPr>
          <w:rFonts w:ascii="Arial" w:hAnsi="Arial" w:cs="Arial"/>
          <w:sz w:val="22"/>
          <w:szCs w:val="22"/>
        </w:rPr>
        <w:t xml:space="preserve"> </w:t>
      </w:r>
      <w:r w:rsidR="0069620A">
        <w:rPr>
          <w:rFonts w:ascii="Arial" w:hAnsi="Arial" w:cs="Arial"/>
          <w:sz w:val="22"/>
          <w:szCs w:val="22"/>
        </w:rPr>
        <w:t>T</w:t>
      </w:r>
      <w:r>
        <w:rPr>
          <w:rFonts w:ascii="Arial" w:hAnsi="Arial" w:cs="Arial"/>
          <w:sz w:val="22"/>
          <w:szCs w:val="22"/>
        </w:rPr>
        <w:t xml:space="preserve">rials </w:t>
      </w:r>
      <w:r w:rsidR="00DD3439">
        <w:rPr>
          <w:rFonts w:ascii="Arial" w:hAnsi="Arial" w:cs="Arial"/>
          <w:sz w:val="22"/>
          <w:szCs w:val="22"/>
        </w:rPr>
        <w:t>have been</w:t>
      </w:r>
      <w:r w:rsidR="00D3665D">
        <w:rPr>
          <w:rFonts w:ascii="Arial" w:hAnsi="Arial" w:cs="Arial"/>
          <w:sz w:val="22"/>
          <w:szCs w:val="22"/>
        </w:rPr>
        <w:t xml:space="preserve"> set up to </w:t>
      </w:r>
      <w:r>
        <w:rPr>
          <w:rFonts w:ascii="Arial" w:hAnsi="Arial" w:cs="Arial"/>
          <w:sz w:val="22"/>
          <w:szCs w:val="22"/>
        </w:rPr>
        <w:t xml:space="preserve">consider the effectiveness of </w:t>
      </w:r>
      <w:r>
        <w:rPr>
          <w:rFonts w:ascii="Arial" w:hAnsi="Arial" w:cs="Arial"/>
          <w:sz w:val="22"/>
          <w:szCs w:val="22"/>
        </w:rPr>
        <w:lastRenderedPageBreak/>
        <w:t>complex interventions around lung health, including spirometry, smoking cessation advice</w:t>
      </w:r>
      <w:r w:rsidR="00461DD3">
        <w:rPr>
          <w:rFonts w:ascii="Arial" w:hAnsi="Arial" w:cs="Arial"/>
          <w:sz w:val="22"/>
          <w:szCs w:val="22"/>
        </w:rPr>
        <w:t>,</w:t>
      </w:r>
      <w:r>
        <w:rPr>
          <w:rFonts w:ascii="Arial" w:hAnsi="Arial" w:cs="Arial"/>
          <w:sz w:val="22"/>
          <w:szCs w:val="22"/>
        </w:rPr>
        <w:t xml:space="preserve"> and personalised feedback of lung health</w:t>
      </w:r>
      <w:bookmarkStart w:id="2" w:name="_Ref415226200"/>
      <w:r w:rsidR="00424C76">
        <w:rPr>
          <w:rFonts w:ascii="Arial" w:hAnsi="Arial" w:cs="Arial"/>
          <w:sz w:val="22"/>
          <w:szCs w:val="22"/>
        </w:rPr>
        <w:t xml:space="preserve"> </w:t>
      </w:r>
      <w:r w:rsidR="00FB3668">
        <w:rPr>
          <w:rFonts w:ascii="Arial" w:hAnsi="Arial" w:cs="Arial"/>
          <w:sz w:val="22"/>
          <w:szCs w:val="22"/>
        </w:rPr>
        <w:fldChar w:fldCharType="begin">
          <w:fldData xml:space="preserve">PEVuZE5vdGU+PENpdGU+PEF1dGhvcj5Jcml6YXItQXJhbWJ1cnU8L0F1dGhvcj48WWVhcj4yMDEz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IGhlYWx0aDwvYWJici0xPjwvYWx0LXBlcmlvZGljYWw+PHBhZ2VzPjg1OTwvcGFnZXM+PHZvbHVt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</w:fldData>
        </w:fldChar>
      </w:r>
      <w:r w:rsidR="00806698">
        <w:rPr>
          <w:rFonts w:ascii="Arial" w:hAnsi="Arial" w:cs="Arial"/>
          <w:sz w:val="22"/>
          <w:szCs w:val="22"/>
        </w:rPr>
        <w:instrText xml:space="preserve"> ADDIN EN.CITE </w:instrText>
      </w:r>
      <w:r w:rsidR="00806698">
        <w:rPr>
          <w:rFonts w:ascii="Arial" w:hAnsi="Arial" w:cs="Arial"/>
          <w:sz w:val="22"/>
          <w:szCs w:val="22"/>
        </w:rPr>
        <w:fldChar w:fldCharType="begin">
          <w:fldData xml:space="preserve">PEVuZE5vdGU+PENpdGU+PEF1dGhvcj5Jcml6YXItQXJhbWJ1cnU8L0F1dGhvcj48WWVhcj4yMDEz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IGhlYWx0aDwvYWJici0xPjwvYWx0LXBlcmlvZGljYWw+PHBhZ2VzPjg1OTwvcGFnZXM+PHZvbHVt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</w:fldData>
        </w:fldChar>
      </w:r>
      <w:r w:rsidR="00806698">
        <w:rPr>
          <w:rFonts w:ascii="Arial" w:hAnsi="Arial" w:cs="Arial"/>
          <w:sz w:val="22"/>
          <w:szCs w:val="22"/>
        </w:rPr>
        <w:instrText xml:space="preserve"> ADDIN EN.CITE.DATA </w:instrText>
      </w:r>
      <w:r w:rsidR="00806698">
        <w:rPr>
          <w:rFonts w:ascii="Arial" w:hAnsi="Arial" w:cs="Arial"/>
          <w:sz w:val="22"/>
          <w:szCs w:val="22"/>
        </w:rPr>
      </w:r>
      <w:r w:rsidR="00806698">
        <w:rPr>
          <w:rFonts w:ascii="Arial" w:hAnsi="Arial" w:cs="Arial"/>
          <w:sz w:val="22"/>
          <w:szCs w:val="22"/>
        </w:rPr>
        <w:fldChar w:fldCharType="end"/>
      </w:r>
      <w:r w:rsidR="00FB3668">
        <w:rPr>
          <w:rFonts w:ascii="Arial" w:hAnsi="Arial" w:cs="Arial"/>
          <w:sz w:val="22"/>
          <w:szCs w:val="22"/>
        </w:rPr>
      </w:r>
      <w:r w:rsidR="00FB3668">
        <w:rPr>
          <w:rFonts w:ascii="Arial" w:hAnsi="Arial" w:cs="Arial"/>
          <w:sz w:val="22"/>
          <w:szCs w:val="22"/>
        </w:rPr>
        <w:fldChar w:fldCharType="separate"/>
      </w:r>
      <w:r w:rsidR="00806698">
        <w:rPr>
          <w:rFonts w:ascii="Arial" w:hAnsi="Arial" w:cs="Arial"/>
          <w:noProof/>
          <w:sz w:val="22"/>
          <w:szCs w:val="22"/>
        </w:rPr>
        <w:t>[</w:t>
      </w:r>
      <w:hyperlink w:anchor="_ENREF_16" w:tooltip="Irizar-Aramburu, 2013 #33" w:history="1">
        <w:r w:rsidR="00806698">
          <w:rPr>
            <w:rFonts w:ascii="Arial" w:hAnsi="Arial" w:cs="Arial"/>
            <w:noProof/>
            <w:sz w:val="22"/>
            <w:szCs w:val="22"/>
          </w:rPr>
          <w:t>16-19</w:t>
        </w:r>
      </w:hyperlink>
      <w:r w:rsidR="00806698">
        <w:rPr>
          <w:rFonts w:ascii="Arial" w:hAnsi="Arial" w:cs="Arial"/>
          <w:noProof/>
          <w:sz w:val="22"/>
          <w:szCs w:val="22"/>
        </w:rPr>
        <w:t>]</w:t>
      </w:r>
      <w:r w:rsidR="00FB3668">
        <w:rPr>
          <w:rFonts w:ascii="Arial" w:hAnsi="Arial" w:cs="Arial"/>
          <w:sz w:val="22"/>
          <w:szCs w:val="22"/>
        </w:rPr>
        <w:fldChar w:fldCharType="end"/>
      </w:r>
      <w:bookmarkStart w:id="3" w:name="_Ref415226167"/>
      <w:bookmarkEnd w:id="2"/>
      <w:r w:rsidR="00D3665D">
        <w:rPr>
          <w:rFonts w:ascii="Arial" w:hAnsi="Arial" w:cs="Arial"/>
          <w:sz w:val="22"/>
          <w:szCs w:val="22"/>
        </w:rPr>
        <w:t>, with the results not yet available</w:t>
      </w:r>
      <w:bookmarkEnd w:id="3"/>
      <w:r>
        <w:rPr>
          <w:rFonts w:ascii="Arial" w:hAnsi="Arial" w:cs="Arial"/>
          <w:sz w:val="22"/>
          <w:szCs w:val="22"/>
        </w:rPr>
        <w:t xml:space="preserve">.  </w:t>
      </w:r>
    </w:p>
    <w:p w14:paraId="44F612A5" w14:textId="77777777" w:rsidR="00D32630" w:rsidRDefault="00D32630" w:rsidP="00C45634">
      <w:pPr>
        <w:spacing w:line="480" w:lineRule="auto"/>
        <w:jc w:val="both"/>
        <w:rPr>
          <w:rFonts w:ascii="Arial" w:hAnsi="Arial" w:cs="Arial"/>
          <w:sz w:val="22"/>
          <w:szCs w:val="22"/>
        </w:rPr>
      </w:pPr>
    </w:p>
    <w:p w14:paraId="2F361A7C" w14:textId="20A10310" w:rsidR="00E736AE" w:rsidRDefault="00E736AE" w:rsidP="00E736AE">
      <w:pPr>
        <w:spacing w:line="480" w:lineRule="auto"/>
        <w:jc w:val="both"/>
        <w:rPr>
          <w:rFonts w:ascii="Arial" w:hAnsi="Arial" w:cs="Arial"/>
          <w:sz w:val="22"/>
          <w:szCs w:val="22"/>
        </w:rPr>
      </w:pPr>
      <w:r w:rsidRPr="00E736AE">
        <w:rPr>
          <w:rFonts w:ascii="Arial" w:hAnsi="Arial" w:cs="Arial"/>
          <w:color w:val="222222"/>
          <w:sz w:val="22"/>
          <w:szCs w:val="22"/>
        </w:rPr>
        <w:t xml:space="preserve">This trial tested the hypothesis that having case-finding tests for COPD </w:t>
      </w:r>
      <w:r w:rsidR="00F33523">
        <w:rPr>
          <w:rFonts w:ascii="Arial" w:hAnsi="Arial" w:cs="Arial"/>
          <w:color w:val="222222"/>
          <w:sz w:val="22"/>
          <w:szCs w:val="22"/>
        </w:rPr>
        <w:t xml:space="preserve">(i.e. tests to identify whether participants had COPD or not, where the tests comprised lung function tests and symptom questionnaires) </w:t>
      </w:r>
      <w:r w:rsidRPr="00E736AE">
        <w:rPr>
          <w:rFonts w:ascii="Arial" w:hAnsi="Arial" w:cs="Arial"/>
          <w:color w:val="222222"/>
          <w:sz w:val="22"/>
          <w:szCs w:val="22"/>
        </w:rPr>
        <w:t xml:space="preserve">changed self-reported smoking behaviour among </w:t>
      </w:r>
      <w:r w:rsidR="001A282A">
        <w:rPr>
          <w:rFonts w:ascii="Arial" w:hAnsi="Arial" w:cs="Arial"/>
          <w:color w:val="222222"/>
          <w:sz w:val="22"/>
          <w:szCs w:val="22"/>
        </w:rPr>
        <w:t>g</w:t>
      </w:r>
      <w:r w:rsidRPr="00E736AE">
        <w:rPr>
          <w:rFonts w:ascii="Arial" w:hAnsi="Arial" w:cs="Arial"/>
          <w:color w:val="222222"/>
          <w:sz w:val="22"/>
          <w:szCs w:val="22"/>
        </w:rPr>
        <w:t xml:space="preserve">eneral </w:t>
      </w:r>
      <w:r w:rsidR="001A282A">
        <w:rPr>
          <w:rFonts w:ascii="Arial" w:hAnsi="Arial" w:cs="Arial"/>
          <w:color w:val="222222"/>
          <w:sz w:val="22"/>
          <w:szCs w:val="22"/>
        </w:rPr>
        <w:t>p</w:t>
      </w:r>
      <w:r w:rsidRPr="00E736AE">
        <w:rPr>
          <w:rFonts w:ascii="Arial" w:hAnsi="Arial" w:cs="Arial"/>
          <w:color w:val="222222"/>
          <w:sz w:val="22"/>
          <w:szCs w:val="22"/>
        </w:rPr>
        <w:t>ractice patients who were smokers compared with not having the case finding tests.</w:t>
      </w:r>
    </w:p>
    <w:p w14:paraId="49A2D905" w14:textId="77777777" w:rsidR="00D32630" w:rsidRDefault="00D32630" w:rsidP="00C45634">
      <w:pPr>
        <w:spacing w:line="480" w:lineRule="auto"/>
        <w:jc w:val="both"/>
        <w:rPr>
          <w:rFonts w:ascii="Arial" w:hAnsi="Arial" w:cs="Arial"/>
          <w:sz w:val="22"/>
          <w:szCs w:val="22"/>
        </w:rPr>
      </w:pPr>
    </w:p>
    <w:p w14:paraId="076C63B8" w14:textId="77777777" w:rsidR="00D32630" w:rsidRDefault="00D32630" w:rsidP="00C45634">
      <w:pPr>
        <w:spacing w:line="480" w:lineRule="auto"/>
        <w:jc w:val="both"/>
        <w:rPr>
          <w:rFonts w:ascii="Arial" w:hAnsi="Arial" w:cs="Arial"/>
          <w:b/>
          <w:sz w:val="22"/>
          <w:szCs w:val="22"/>
        </w:rPr>
      </w:pPr>
      <w:r w:rsidRPr="00023B8A">
        <w:rPr>
          <w:rFonts w:ascii="Arial" w:hAnsi="Arial" w:cs="Arial"/>
          <w:b/>
          <w:sz w:val="22"/>
          <w:szCs w:val="22"/>
        </w:rPr>
        <w:t>METHODS</w:t>
      </w:r>
    </w:p>
    <w:p w14:paraId="643A4795" w14:textId="75430A99" w:rsidR="00D32630" w:rsidRDefault="00D32630" w:rsidP="00C45634">
      <w:pPr>
        <w:spacing w:line="480" w:lineRule="auto"/>
        <w:jc w:val="both"/>
        <w:rPr>
          <w:rFonts w:ascii="Arial" w:hAnsi="Arial" w:cs="Arial"/>
          <w:sz w:val="22"/>
          <w:szCs w:val="22"/>
        </w:rPr>
      </w:pPr>
      <w:r>
        <w:rPr>
          <w:rFonts w:ascii="Arial" w:hAnsi="Arial" w:cs="Arial"/>
          <w:sz w:val="22"/>
          <w:szCs w:val="22"/>
        </w:rPr>
        <w:t xml:space="preserve">The primary purpose of the case-finding cohort </w:t>
      </w:r>
      <w:r w:rsidR="00433540">
        <w:rPr>
          <w:rFonts w:ascii="Arial" w:hAnsi="Arial" w:cs="Arial"/>
          <w:sz w:val="22"/>
          <w:szCs w:val="22"/>
        </w:rPr>
        <w:t xml:space="preserve">(DOC) </w:t>
      </w:r>
      <w:r>
        <w:rPr>
          <w:rFonts w:ascii="Arial" w:hAnsi="Arial" w:cs="Arial"/>
          <w:sz w:val="22"/>
          <w:szCs w:val="22"/>
        </w:rPr>
        <w:t>study</w:t>
      </w:r>
      <w:r w:rsidR="00433540">
        <w:rPr>
          <w:rFonts w:ascii="Arial" w:hAnsi="Arial" w:cs="Arial"/>
          <w:sz w:val="22"/>
          <w:szCs w:val="22"/>
        </w:rPr>
        <w:t xml:space="preserve"> that this trial was nested within</w:t>
      </w:r>
      <w:r>
        <w:rPr>
          <w:rFonts w:ascii="Arial" w:hAnsi="Arial" w:cs="Arial"/>
          <w:sz w:val="22"/>
          <w:szCs w:val="22"/>
        </w:rPr>
        <w:t xml:space="preserve"> was to </w:t>
      </w:r>
      <w:r w:rsidR="00433540">
        <w:rPr>
          <w:rFonts w:ascii="Arial" w:hAnsi="Arial" w:cs="Arial"/>
          <w:sz w:val="22"/>
          <w:szCs w:val="22"/>
        </w:rPr>
        <w:t>d</w:t>
      </w:r>
      <w:r>
        <w:rPr>
          <w:rFonts w:ascii="Arial" w:hAnsi="Arial" w:cs="Arial"/>
          <w:sz w:val="22"/>
          <w:szCs w:val="22"/>
        </w:rPr>
        <w:t xml:space="preserve">etermine the </w:t>
      </w:r>
      <w:r w:rsidR="007B6FFA">
        <w:rPr>
          <w:rFonts w:ascii="Arial" w:hAnsi="Arial" w:cs="Arial"/>
          <w:sz w:val="22"/>
          <w:szCs w:val="22"/>
        </w:rPr>
        <w:t>o</w:t>
      </w:r>
      <w:r>
        <w:rPr>
          <w:rFonts w:ascii="Arial" w:hAnsi="Arial" w:cs="Arial"/>
          <w:sz w:val="22"/>
          <w:szCs w:val="22"/>
        </w:rPr>
        <w:t xml:space="preserve">ptimal pathway to identify individuals with COPD in primary care  to enhance early identification and management. The inclusion of the nested waiting list </w:t>
      </w:r>
      <w:r w:rsidR="008C3324">
        <w:rPr>
          <w:rFonts w:ascii="Arial" w:hAnsi="Arial" w:cs="Arial"/>
          <w:sz w:val="22"/>
          <w:szCs w:val="22"/>
        </w:rPr>
        <w:t>randomised controlled trial (</w:t>
      </w:r>
      <w:r>
        <w:rPr>
          <w:rFonts w:ascii="Arial" w:hAnsi="Arial" w:cs="Arial"/>
          <w:sz w:val="22"/>
          <w:szCs w:val="22"/>
        </w:rPr>
        <w:t>RCT</w:t>
      </w:r>
      <w:r w:rsidR="008C3324">
        <w:rPr>
          <w:rFonts w:ascii="Arial" w:hAnsi="Arial" w:cs="Arial"/>
          <w:sz w:val="22"/>
          <w:szCs w:val="22"/>
        </w:rPr>
        <w:t>)</w:t>
      </w:r>
      <w:r>
        <w:rPr>
          <w:rFonts w:ascii="Arial" w:hAnsi="Arial" w:cs="Arial"/>
          <w:sz w:val="22"/>
          <w:szCs w:val="22"/>
        </w:rPr>
        <w:t xml:space="preserve"> design also allowed us to assess whether undertaking the lung function tests had an effect on smoking behaviour, the focus of this paper</w:t>
      </w:r>
      <w:r w:rsidR="00665B86">
        <w:rPr>
          <w:rFonts w:ascii="Arial" w:hAnsi="Arial" w:cs="Arial"/>
          <w:sz w:val="22"/>
          <w:szCs w:val="22"/>
        </w:rPr>
        <w:t>, and will be referred to throughout as the ‘trial’, as opposed to the ‘DOC study’</w:t>
      </w:r>
      <w:r w:rsidR="00FF3EE7">
        <w:rPr>
          <w:rFonts w:ascii="Arial" w:hAnsi="Arial" w:cs="Arial"/>
          <w:sz w:val="22"/>
          <w:szCs w:val="22"/>
        </w:rPr>
        <w:t xml:space="preserve"> or ‘study’</w:t>
      </w:r>
      <w:r w:rsidR="00665B86">
        <w:rPr>
          <w:rFonts w:ascii="Arial" w:hAnsi="Arial" w:cs="Arial"/>
          <w:sz w:val="22"/>
          <w:szCs w:val="22"/>
        </w:rPr>
        <w:t xml:space="preserve"> which </w:t>
      </w:r>
      <w:r w:rsidR="00FF3EE7">
        <w:rPr>
          <w:rFonts w:ascii="Arial" w:hAnsi="Arial" w:cs="Arial"/>
          <w:sz w:val="22"/>
          <w:szCs w:val="22"/>
        </w:rPr>
        <w:t>relates to</w:t>
      </w:r>
      <w:r w:rsidR="00665B86">
        <w:rPr>
          <w:rFonts w:ascii="Arial" w:hAnsi="Arial" w:cs="Arial"/>
          <w:sz w:val="22"/>
          <w:szCs w:val="22"/>
        </w:rPr>
        <w:t xml:space="preserve"> the overarching cohort study</w:t>
      </w:r>
      <w:r>
        <w:rPr>
          <w:rFonts w:ascii="Arial" w:hAnsi="Arial" w:cs="Arial"/>
          <w:sz w:val="22"/>
          <w:szCs w:val="22"/>
        </w:rPr>
        <w:t>.</w:t>
      </w:r>
      <w:r w:rsidR="00AC7050">
        <w:rPr>
          <w:rFonts w:ascii="Arial" w:hAnsi="Arial" w:cs="Arial"/>
          <w:sz w:val="22"/>
          <w:szCs w:val="22"/>
        </w:rPr>
        <w:t xml:space="preserve">  The ISRCTN registration for the study reflects these objectives, with the primary outcome listed there relating to the case-finding element which has been published elsewhere (in press), and the smoking trial outcomes being listed as secondary outcomes. </w:t>
      </w:r>
      <w:r>
        <w:rPr>
          <w:rFonts w:ascii="Arial" w:hAnsi="Arial" w:cs="Arial"/>
          <w:sz w:val="22"/>
          <w:szCs w:val="22"/>
        </w:rPr>
        <w:t xml:space="preserve"> The full details of the waiting list study design are available elsewhere</w:t>
      </w:r>
      <w:r w:rsidR="0022207C">
        <w:rPr>
          <w:rFonts w:ascii="Arial" w:hAnsi="Arial" w:cs="Arial"/>
          <w:sz w:val="22"/>
          <w:szCs w:val="22"/>
        </w:rPr>
        <w:t xml:space="preserve">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&lt;EndNote&gt;&lt;Cite&gt;&lt;Author&gt;Ronaldson&lt;/Author&gt;&lt;Year&gt;2014&lt;/Year&gt;&lt;RecNum&gt;81&lt;/RecNum&gt;&lt;DisplayText&gt;[20]&lt;/DisplayText&gt;&lt;record&gt;&lt;rec-number&gt;81&lt;/rec-number&gt;&lt;foreign-keys&gt;&lt;key app="EN" db-id="zfxttrerkp05dhea9agx9sv2eess2p0vttdv"&gt;81&lt;/key&gt;&lt;/foreign-keys&gt;&lt;ref-type name="Journal Article"&gt;17&lt;/ref-type&gt;&lt;contributors&gt;&lt;authors&gt;&lt;author&gt;Ronaldson, S.&lt;/author&gt;&lt;author&gt;Adamson, J.&lt;/author&gt;&lt;author&gt;Dyson, L.&lt;/author&gt;&lt;author&gt;Torgerson, D.&lt;/author&gt;&lt;/authors&gt;&lt;/contributors&gt;&lt;auth-address&gt;York Trials Unit, Department of Health Sciences, University of York, York, UK.&lt;/auth-address&gt;&lt;titles&gt;&lt;title&gt;Waiting list randomized controlled trial within a case-finding design: methodological considerations&lt;/title&gt;&lt;secondary-title&gt;J Eval Clin Pract&lt;/secondary-title&gt;&lt;alt-title&gt;Journal of evaluation in clinical practice&lt;/alt-title&gt;&lt;/titles&gt;&lt;alt-periodical&gt;&lt;full-title&gt;Journal of Evaluation in Clinical Practice&lt;/full-title&gt;&lt;/alt-periodical&gt;&lt;pages&gt;601-5&lt;/pages&gt;&lt;volume&gt;20&lt;/volume&gt;&lt;number&gt;5&lt;/number&gt;&lt;edition&gt;2014/06/20&lt;/edition&gt;&lt;keywords&gt;&lt;keyword&gt;Humans&lt;/keyword&gt;&lt;keyword&gt;Pulmonary Disease, Chronic Obstructive/ diagnosis/epidemiology&lt;/keyword&gt;&lt;keyword&gt;Research Design&lt;/keyword&gt;&lt;keyword&gt;Respiratory Function Tests&lt;/keyword&gt;&lt;keyword&gt;Sensitivity and Specificity&lt;/keyword&gt;&lt;keyword&gt;Smoking/epidemiology/ psychology&lt;/keyword&gt;&lt;keyword&gt;Time Factors&lt;/keyword&gt;&lt;keyword&gt;Waiting Lists&lt;/keyword&gt;&lt;/keywords&gt;&lt;dates&gt;&lt;year&gt;2014&lt;/year&gt;&lt;pub-dates&gt;&lt;date&gt;Oct&lt;/date&gt;&lt;/pub-dates&gt;&lt;/dates&gt;&lt;isbn&gt;1365-2753 (Electronic)&amp;#xD;1356-1294 (Linking)&lt;/isbn&gt;&lt;accession-num&gt;24943741&lt;/accession-num&gt;&lt;urls&gt;&lt;/urls&gt;&lt;electronic-resource-num&gt;10.1111/jep.12161&lt;/electronic-resource-num&gt;&lt;remote-database-provider&gt;NLM&lt;/remote-database-provider&gt;&lt;language&gt;eng&lt;/language&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20" w:tooltip="Ronaldson, 2014 #6" w:history="1">
        <w:r w:rsidR="00806698">
          <w:rPr>
            <w:rFonts w:ascii="Arial" w:hAnsi="Arial" w:cs="Arial"/>
            <w:noProof/>
            <w:sz w:val="22"/>
            <w:szCs w:val="22"/>
          </w:rPr>
          <w:t>20</w:t>
        </w:r>
      </w:hyperlink>
      <w:r w:rsidR="00806698">
        <w:rPr>
          <w:rFonts w:ascii="Arial" w:hAnsi="Arial" w:cs="Arial"/>
          <w:noProof/>
          <w:sz w:val="22"/>
          <w:szCs w:val="22"/>
        </w:rPr>
        <w:t>]</w:t>
      </w:r>
      <w:r w:rsidR="00FB3668">
        <w:rPr>
          <w:rFonts w:ascii="Arial" w:hAnsi="Arial" w:cs="Arial"/>
          <w:sz w:val="22"/>
          <w:szCs w:val="22"/>
        </w:rPr>
        <w:fldChar w:fldCharType="end"/>
      </w:r>
      <w:r>
        <w:rPr>
          <w:rFonts w:ascii="Arial" w:hAnsi="Arial" w:cs="Arial"/>
          <w:sz w:val="22"/>
          <w:szCs w:val="22"/>
        </w:rPr>
        <w:t>. In brief, all p</w:t>
      </w:r>
      <w:r w:rsidRPr="0076106D">
        <w:rPr>
          <w:rFonts w:ascii="Arial" w:hAnsi="Arial" w:cs="Arial"/>
          <w:sz w:val="22"/>
          <w:szCs w:val="22"/>
        </w:rPr>
        <w:t>articip</w:t>
      </w:r>
      <w:r>
        <w:rPr>
          <w:rFonts w:ascii="Arial" w:hAnsi="Arial" w:cs="Arial"/>
          <w:sz w:val="22"/>
          <w:szCs w:val="22"/>
        </w:rPr>
        <w:t xml:space="preserve">ants received the same suite of case-finding tools; however, the timing of when participants received the tests was randomly allocated in a 1:1 ratio: those in the ‘tests now’ (intervention) </w:t>
      </w:r>
      <w:r w:rsidR="002974B3">
        <w:rPr>
          <w:rFonts w:ascii="Arial" w:hAnsi="Arial" w:cs="Arial"/>
          <w:sz w:val="22"/>
          <w:szCs w:val="22"/>
        </w:rPr>
        <w:t xml:space="preserve">group </w:t>
      </w:r>
      <w:r>
        <w:rPr>
          <w:rFonts w:ascii="Arial" w:hAnsi="Arial" w:cs="Arial"/>
          <w:sz w:val="22"/>
          <w:szCs w:val="22"/>
        </w:rPr>
        <w:t>were invited to receive their tests straight away</w:t>
      </w:r>
      <w:r w:rsidR="00461DD3">
        <w:rPr>
          <w:rFonts w:ascii="Arial" w:hAnsi="Arial" w:cs="Arial"/>
          <w:sz w:val="22"/>
          <w:szCs w:val="22"/>
        </w:rPr>
        <w:t>,</w:t>
      </w:r>
      <w:r>
        <w:rPr>
          <w:rFonts w:ascii="Arial" w:hAnsi="Arial" w:cs="Arial"/>
          <w:sz w:val="22"/>
          <w:szCs w:val="22"/>
        </w:rPr>
        <w:t xml:space="preserve"> whereas those in the ‘waiting list’ </w:t>
      </w:r>
      <w:r w:rsidRPr="00D71AF8">
        <w:rPr>
          <w:rFonts w:ascii="Arial" w:hAnsi="Arial" w:cs="Arial"/>
          <w:sz w:val="22"/>
          <w:szCs w:val="22"/>
        </w:rPr>
        <w:t>(control)</w:t>
      </w:r>
      <w:r w:rsidR="002974B3" w:rsidRPr="00D71AF8">
        <w:rPr>
          <w:rFonts w:ascii="Arial" w:hAnsi="Arial" w:cs="Arial"/>
          <w:sz w:val="22"/>
          <w:szCs w:val="22"/>
        </w:rPr>
        <w:t xml:space="preserve"> group</w:t>
      </w:r>
      <w:r w:rsidRPr="00D71AF8">
        <w:rPr>
          <w:rFonts w:ascii="Arial" w:hAnsi="Arial" w:cs="Arial"/>
          <w:sz w:val="22"/>
          <w:szCs w:val="22"/>
        </w:rPr>
        <w:t xml:space="preserve"> received the tests a few months later.  </w:t>
      </w:r>
      <w:r w:rsidR="00D71AF8" w:rsidRPr="00D71AF8">
        <w:rPr>
          <w:rFonts w:ascii="Arial" w:hAnsi="Arial" w:cs="Arial"/>
          <w:sz w:val="22"/>
          <w:szCs w:val="22"/>
          <w:shd w:val="clear" w:color="auto" w:fill="FFFFFF"/>
        </w:rPr>
        <w:t>The primary outcome of the trial was smoking cessation and the secondary outcome was the number of cigarettes smoked.</w:t>
      </w:r>
    </w:p>
    <w:p w14:paraId="2AD912BF" w14:textId="77777777" w:rsidR="00D32630" w:rsidRDefault="00D32630" w:rsidP="00C45634">
      <w:pPr>
        <w:spacing w:line="480" w:lineRule="auto"/>
        <w:jc w:val="both"/>
        <w:rPr>
          <w:rFonts w:ascii="Arial" w:hAnsi="Arial" w:cs="Arial"/>
          <w:sz w:val="22"/>
          <w:szCs w:val="22"/>
        </w:rPr>
      </w:pPr>
    </w:p>
    <w:p w14:paraId="64B0E747" w14:textId="70EB61E0" w:rsidR="00D32630" w:rsidRDefault="00364273" w:rsidP="00C45634">
      <w:pPr>
        <w:spacing w:line="480" w:lineRule="auto"/>
        <w:jc w:val="both"/>
        <w:rPr>
          <w:rFonts w:ascii="Arial" w:hAnsi="Arial" w:cs="Arial"/>
          <w:sz w:val="22"/>
          <w:szCs w:val="22"/>
        </w:rPr>
      </w:pPr>
      <w:r>
        <w:rPr>
          <w:rFonts w:ascii="Arial" w:hAnsi="Arial" w:cs="Arial"/>
          <w:sz w:val="22"/>
          <w:szCs w:val="22"/>
        </w:rPr>
        <w:t>The patient population were s</w:t>
      </w:r>
      <w:r w:rsidR="00D32630">
        <w:rPr>
          <w:rFonts w:ascii="Arial" w:hAnsi="Arial" w:cs="Arial"/>
          <w:sz w:val="22"/>
          <w:szCs w:val="22"/>
        </w:rPr>
        <w:t>mokers age</w:t>
      </w:r>
      <w:r w:rsidR="00CA3D48">
        <w:rPr>
          <w:rFonts w:ascii="Arial" w:hAnsi="Arial" w:cs="Arial"/>
          <w:sz w:val="22"/>
          <w:szCs w:val="22"/>
        </w:rPr>
        <w:t>d 35 and over</w:t>
      </w:r>
      <w:r>
        <w:rPr>
          <w:rFonts w:ascii="Arial" w:hAnsi="Arial" w:cs="Arial"/>
          <w:sz w:val="22"/>
          <w:szCs w:val="22"/>
        </w:rPr>
        <w:t>, who</w:t>
      </w:r>
      <w:r w:rsidR="00CA3D48">
        <w:rPr>
          <w:rFonts w:ascii="Arial" w:hAnsi="Arial" w:cs="Arial"/>
          <w:sz w:val="22"/>
          <w:szCs w:val="22"/>
        </w:rPr>
        <w:t xml:space="preserve"> were identified from</w:t>
      </w:r>
      <w:r w:rsidR="00D32630">
        <w:rPr>
          <w:rFonts w:ascii="Arial" w:hAnsi="Arial" w:cs="Arial"/>
          <w:sz w:val="22"/>
          <w:szCs w:val="22"/>
        </w:rPr>
        <w:t xml:space="preserve"> </w:t>
      </w:r>
      <w:r w:rsidR="00CA3D48">
        <w:rPr>
          <w:rFonts w:ascii="Arial" w:hAnsi="Arial" w:cs="Arial"/>
          <w:sz w:val="22"/>
          <w:szCs w:val="22"/>
        </w:rPr>
        <w:t>e</w:t>
      </w:r>
      <w:r w:rsidR="00CA3D48" w:rsidRPr="00F96309">
        <w:rPr>
          <w:rFonts w:ascii="Arial" w:hAnsi="Arial" w:cs="Arial"/>
          <w:sz w:val="22"/>
          <w:szCs w:val="22"/>
        </w:rPr>
        <w:t xml:space="preserve">leven surgeries across three general practice groups in Yorkshire and Humberside </w:t>
      </w:r>
      <w:r w:rsidR="00D32630">
        <w:rPr>
          <w:rFonts w:ascii="Arial" w:hAnsi="Arial" w:cs="Arial"/>
          <w:sz w:val="22"/>
          <w:szCs w:val="22"/>
        </w:rPr>
        <w:t xml:space="preserve">and invited to participate in the DOC study. </w:t>
      </w:r>
      <w:r w:rsidR="006A2823">
        <w:rPr>
          <w:rFonts w:ascii="Arial" w:hAnsi="Arial" w:cs="Arial"/>
          <w:sz w:val="22"/>
          <w:szCs w:val="22"/>
        </w:rPr>
        <w:t xml:space="preserve"> Participants were enrolled in the study using database recruitment</w:t>
      </w:r>
      <w:r w:rsidR="000B7703">
        <w:rPr>
          <w:rFonts w:ascii="Arial" w:hAnsi="Arial" w:cs="Arial"/>
          <w:sz w:val="22"/>
          <w:szCs w:val="22"/>
        </w:rPr>
        <w:t xml:space="preserve"> (i.e. patients at participating practices who met eligibility criteria were sent a recruitment pack through the post)</w:t>
      </w:r>
      <w:r w:rsidR="006A2823">
        <w:rPr>
          <w:rFonts w:ascii="Arial" w:hAnsi="Arial" w:cs="Arial"/>
          <w:sz w:val="22"/>
          <w:szCs w:val="22"/>
        </w:rPr>
        <w:t>, and opportunistic recruitment by general practitioners</w:t>
      </w:r>
      <w:r w:rsidR="000B7703">
        <w:rPr>
          <w:rFonts w:ascii="Arial" w:hAnsi="Arial" w:cs="Arial"/>
          <w:sz w:val="22"/>
          <w:szCs w:val="22"/>
        </w:rPr>
        <w:t xml:space="preserve"> (GPs)</w:t>
      </w:r>
      <w:r w:rsidR="006A2823">
        <w:rPr>
          <w:rFonts w:ascii="Arial" w:hAnsi="Arial" w:cs="Arial"/>
          <w:sz w:val="22"/>
          <w:szCs w:val="22"/>
        </w:rPr>
        <w:t xml:space="preserve"> and nurses</w:t>
      </w:r>
      <w:r w:rsidR="000B7703">
        <w:rPr>
          <w:rFonts w:ascii="Arial" w:hAnsi="Arial" w:cs="Arial"/>
          <w:sz w:val="22"/>
          <w:szCs w:val="22"/>
        </w:rPr>
        <w:t xml:space="preserve"> at face-to-face consultations</w:t>
      </w:r>
      <w:r w:rsidR="006A2823">
        <w:rPr>
          <w:rFonts w:ascii="Arial" w:hAnsi="Arial" w:cs="Arial"/>
          <w:sz w:val="22"/>
          <w:szCs w:val="22"/>
        </w:rPr>
        <w:t xml:space="preserve">. </w:t>
      </w:r>
      <w:r w:rsidR="00FB3668">
        <w:rPr>
          <w:rFonts w:ascii="Arial" w:hAnsi="Arial" w:cs="Arial"/>
          <w:sz w:val="22"/>
          <w:szCs w:val="22"/>
        </w:rPr>
        <w:t xml:space="preserve">The recruitment pack given to potential participants contained an invitation letter, consent form and a patient information sheet, which provided a detailed explanation of the study.  Participants were recruited to the study on a staggered basis, where recruitment occurred over a period of time, specifically over the first half of the study, i.e. over the first six months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&lt;EndNote&gt;&lt;Cite&gt;&lt;Author&gt;Ronaldson&lt;/Author&gt;&lt;Year&gt;2014&lt;/Year&gt;&lt;RecNum&gt;6&lt;/RecNum&gt;&lt;DisplayText&gt;[20]&lt;/DisplayText&gt;&lt;record&gt;&lt;rec-number&gt;6&lt;/rec-number&gt;&lt;foreign-keys&gt;&lt;key app="EN" db-id="rt2atfw239w9v7ev55fvpr9pp5sad59dvfdd" timestamp="1515522217"&gt;6&lt;/key&gt;&lt;/foreign-keys&gt;&lt;ref-type name="Journal Article"&gt;17&lt;/ref-type&gt;&lt;contributors&gt;&lt;authors&gt;&lt;author&gt;Ronaldson, S.&lt;/author&gt;&lt;author&gt;Adamson, J.&lt;/author&gt;&lt;author&gt;Dyson, L.&lt;/author&gt;&lt;author&gt;Torgerson, D.&lt;/author&gt;&lt;/authors&gt;&lt;/contributors&gt;&lt;auth-address&gt;York Trials Unit, Department of Health Sciences, University of York, York, UK.&lt;/auth-address&gt;&lt;titles&gt;&lt;title&gt;Waiting list randomized controlled trial within a case-finding design: methodological considerations&lt;/title&gt;&lt;secondary-title&gt;J Eval Clin Pract&lt;/secondary-title&gt;&lt;alt-title&gt;Journal of evaluation in clinical practice&lt;/alt-title&gt;&lt;/titles&gt;&lt;pages&gt;601-5&lt;/pages&gt;&lt;volume&gt;20&lt;/volume&gt;&lt;number&gt;5&lt;/number&gt;&lt;edition&gt;2014/06/20&lt;/edition&gt;&lt;keywords&gt;&lt;keyword&gt;Humans&lt;/keyword&gt;&lt;keyword&gt;Pulmonary Disease, Chronic Obstructive/ diagnosis/epidemiology&lt;/keyword&gt;&lt;keyword&gt;Research Design&lt;/keyword&gt;&lt;keyword&gt;Respiratory Function Tests&lt;/keyword&gt;&lt;keyword&gt;Sensitivity and Specificity&lt;/keyword&gt;&lt;keyword&gt;Smoking/epidemiology/ psychology&lt;/keyword&gt;&lt;keyword&gt;Time Factors&lt;/keyword&gt;&lt;keyword&gt;Waiting Lists&lt;/keyword&gt;&lt;/keywords&gt;&lt;dates&gt;&lt;year&gt;2014&lt;/year&gt;&lt;pub-dates&gt;&lt;date&gt;Oct&lt;/date&gt;&lt;/pub-dates&gt;&lt;/dates&gt;&lt;isbn&gt;1365-2753 (Electronic)&amp;#xD;1356-1294 (Linking)&lt;/isbn&gt;&lt;accession-num&gt;24943741&lt;/accession-num&gt;&lt;urls&gt;&lt;/urls&gt;&lt;electronic-resource-num&gt;10.1111/jep.12161&lt;/electronic-resource-num&gt;&lt;remote-database-provider&gt;NLM&lt;/remote-database-provider&gt;&lt;language&gt;eng&lt;/language&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20" w:tooltip="Ronaldson, 2014 #6" w:history="1">
        <w:r w:rsidR="00806698">
          <w:rPr>
            <w:rFonts w:ascii="Arial" w:hAnsi="Arial" w:cs="Arial"/>
            <w:noProof/>
            <w:sz w:val="22"/>
            <w:szCs w:val="22"/>
          </w:rPr>
          <w:t>20</w:t>
        </w:r>
      </w:hyperlink>
      <w:r w:rsidR="00806698">
        <w:rPr>
          <w:rFonts w:ascii="Arial" w:hAnsi="Arial" w:cs="Arial"/>
          <w:noProof/>
          <w:sz w:val="22"/>
          <w:szCs w:val="22"/>
        </w:rPr>
        <w:t>]</w:t>
      </w:r>
      <w:r w:rsidR="00FB3668">
        <w:rPr>
          <w:rFonts w:ascii="Arial" w:hAnsi="Arial" w:cs="Arial"/>
          <w:sz w:val="22"/>
          <w:szCs w:val="22"/>
        </w:rPr>
        <w:fldChar w:fldCharType="end"/>
      </w:r>
      <w:r w:rsidR="00FB3668">
        <w:rPr>
          <w:rFonts w:ascii="Arial" w:hAnsi="Arial" w:cs="Arial"/>
          <w:sz w:val="22"/>
          <w:szCs w:val="22"/>
        </w:rPr>
        <w:t xml:space="preserve">.  </w:t>
      </w:r>
      <w:r w:rsidR="00D32630">
        <w:rPr>
          <w:rFonts w:ascii="Arial" w:hAnsi="Arial" w:cs="Arial"/>
          <w:sz w:val="22"/>
          <w:szCs w:val="22"/>
        </w:rPr>
        <w:t xml:space="preserve">Almost all participants from the DOC case-finding cohort were entered into the trial.  Individuals with a current diagnosis of COPD were included in the study.  Individuals were excluded from the study if they had cognitive impairment. </w:t>
      </w:r>
      <w:r w:rsidR="002974B3">
        <w:rPr>
          <w:rFonts w:ascii="Arial" w:hAnsi="Arial" w:cs="Arial"/>
          <w:sz w:val="22"/>
          <w:szCs w:val="22"/>
        </w:rPr>
        <w:t xml:space="preserve"> Once participants had been recruited, they were randomised to one of the two groups</w:t>
      </w:r>
      <w:r w:rsidR="00461DD3">
        <w:rPr>
          <w:rFonts w:ascii="Arial" w:hAnsi="Arial" w:cs="Arial"/>
          <w:sz w:val="22"/>
          <w:szCs w:val="22"/>
        </w:rPr>
        <w:t xml:space="preserve">: </w:t>
      </w:r>
      <w:r w:rsidR="002974B3">
        <w:rPr>
          <w:rFonts w:ascii="Arial" w:hAnsi="Arial" w:cs="Arial"/>
          <w:sz w:val="22"/>
          <w:szCs w:val="22"/>
        </w:rPr>
        <w:t xml:space="preserve">half were randomly allocated to receive the lung function tests straight away (the intervention group, i.e. ‘tests now’ group) and the remaining half received the tests between 2 and 6 months later, in the latter half of the </w:t>
      </w:r>
      <w:r w:rsidR="00E34D2B">
        <w:rPr>
          <w:rFonts w:ascii="Arial" w:hAnsi="Arial" w:cs="Arial"/>
          <w:sz w:val="22"/>
          <w:szCs w:val="22"/>
        </w:rPr>
        <w:t xml:space="preserve">trial </w:t>
      </w:r>
      <w:r w:rsidR="002974B3">
        <w:rPr>
          <w:rFonts w:ascii="Arial" w:hAnsi="Arial" w:cs="Arial"/>
          <w:sz w:val="22"/>
          <w:szCs w:val="22"/>
        </w:rPr>
        <w:t>(the control group, i.e. ‘waiting list’ group)</w:t>
      </w:r>
      <w:r w:rsidR="00816097">
        <w:rPr>
          <w:rFonts w:ascii="Arial" w:hAnsi="Arial" w:cs="Arial"/>
          <w:sz w:val="22"/>
          <w:szCs w:val="22"/>
        </w:rPr>
        <w:t xml:space="preserve"> </w:t>
      </w:r>
      <w:r w:rsidR="00816097">
        <w:rPr>
          <w:rFonts w:ascii="Arial" w:hAnsi="Arial" w:cs="Arial"/>
          <w:sz w:val="22"/>
          <w:szCs w:val="22"/>
        </w:rPr>
        <w:fldChar w:fldCharType="begin"/>
      </w:r>
      <w:r w:rsidR="00806698">
        <w:rPr>
          <w:rFonts w:ascii="Arial" w:hAnsi="Arial" w:cs="Arial"/>
          <w:sz w:val="22"/>
          <w:szCs w:val="22"/>
        </w:rPr>
        <w:instrText xml:space="preserve"> ADDIN EN.CITE &lt;EndNote&gt;&lt;Cite&gt;&lt;Author&gt;Ronaldson&lt;/Author&gt;&lt;Year&gt;2014&lt;/Year&gt;&lt;RecNum&gt;6&lt;/RecNum&gt;&lt;DisplayText&gt;[20]&lt;/DisplayText&gt;&lt;record&gt;&lt;rec-number&gt;6&lt;/rec-number&gt;&lt;foreign-keys&gt;&lt;key app="EN" db-id="rt2atfw239w9v7ev55fvpr9pp5sad59dvfdd" timestamp="1515522217"&gt;6&lt;/key&gt;&lt;/foreign-keys&gt;&lt;ref-type name="Journal Article"&gt;17&lt;/ref-type&gt;&lt;contributors&gt;&lt;authors&gt;&lt;author&gt;Ronaldson, S.&lt;/author&gt;&lt;author&gt;Adamson, J.&lt;/author&gt;&lt;author&gt;Dyson, L.&lt;/author&gt;&lt;author&gt;Torgerson, D.&lt;/author&gt;&lt;/authors&gt;&lt;/contributors&gt;&lt;auth-address&gt;York Trials Unit, Department of Health Sciences, University of York, York, UK.&lt;/auth-address&gt;&lt;titles&gt;&lt;title&gt;Waiting list randomized controlled trial within a case-finding design: methodological considerations&lt;/title&gt;&lt;secondary-title&gt;J Eval Clin Pract&lt;/secondary-title&gt;&lt;alt-title&gt;Journal of evaluation in clinical practice&lt;/alt-title&gt;&lt;/titles&gt;&lt;pages&gt;601-5&lt;/pages&gt;&lt;volume&gt;20&lt;/volume&gt;&lt;number&gt;5&lt;/number&gt;&lt;edition&gt;2014/06/20&lt;/edition&gt;&lt;keywords&gt;&lt;keyword&gt;Humans&lt;/keyword&gt;&lt;keyword&gt;Pulmonary Disease, Chronic Obstructive/ diagnosis/epidemiology&lt;/keyword&gt;&lt;keyword&gt;Research Design&lt;/keyword&gt;&lt;keyword&gt;Respiratory Function Tests&lt;/keyword&gt;&lt;keyword&gt;Sensitivity and Specificity&lt;/keyword&gt;&lt;keyword&gt;Smoking/epidemiology/ psychology&lt;/keyword&gt;&lt;keyword&gt;Time Factors&lt;/keyword&gt;&lt;keyword&gt;Waiting Lists&lt;/keyword&gt;&lt;/keywords&gt;&lt;dates&gt;&lt;year&gt;2014&lt;/year&gt;&lt;pub-dates&gt;&lt;date&gt;Oct&lt;/date&gt;&lt;/pub-dates&gt;&lt;/dates&gt;&lt;isbn&gt;1365-2753 (Electronic)&amp;#xD;1356-1294 (Linking)&lt;/isbn&gt;&lt;accession-num&gt;24943741&lt;/accession-num&gt;&lt;urls&gt;&lt;/urls&gt;&lt;electronic-resource-num&gt;10.1111/jep.12161&lt;/electronic-resource-num&gt;&lt;remote-database-provider&gt;NLM&lt;/remote-database-provider&gt;&lt;language&gt;eng&lt;/language&gt;&lt;/record&gt;&lt;/Cite&gt;&lt;/EndNote&gt;</w:instrText>
      </w:r>
      <w:r w:rsidR="00816097">
        <w:rPr>
          <w:rFonts w:ascii="Arial" w:hAnsi="Arial" w:cs="Arial"/>
          <w:sz w:val="22"/>
          <w:szCs w:val="22"/>
        </w:rPr>
        <w:fldChar w:fldCharType="separate"/>
      </w:r>
      <w:r w:rsidR="00806698">
        <w:rPr>
          <w:rFonts w:ascii="Arial" w:hAnsi="Arial" w:cs="Arial"/>
          <w:noProof/>
          <w:sz w:val="22"/>
          <w:szCs w:val="22"/>
        </w:rPr>
        <w:t>[</w:t>
      </w:r>
      <w:hyperlink w:anchor="_ENREF_20" w:tooltip="Ronaldson, 2014 #6" w:history="1">
        <w:r w:rsidR="00806698">
          <w:rPr>
            <w:rFonts w:ascii="Arial" w:hAnsi="Arial" w:cs="Arial"/>
            <w:noProof/>
            <w:sz w:val="22"/>
            <w:szCs w:val="22"/>
          </w:rPr>
          <w:t>20</w:t>
        </w:r>
      </w:hyperlink>
      <w:r w:rsidR="00806698">
        <w:rPr>
          <w:rFonts w:ascii="Arial" w:hAnsi="Arial" w:cs="Arial"/>
          <w:noProof/>
          <w:sz w:val="22"/>
          <w:szCs w:val="22"/>
        </w:rPr>
        <w:t>]</w:t>
      </w:r>
      <w:r w:rsidR="00816097">
        <w:rPr>
          <w:rFonts w:ascii="Arial" w:hAnsi="Arial" w:cs="Arial"/>
          <w:sz w:val="22"/>
          <w:szCs w:val="22"/>
        </w:rPr>
        <w:fldChar w:fldCharType="end"/>
      </w:r>
      <w:r w:rsidR="002974B3">
        <w:rPr>
          <w:rFonts w:ascii="Arial" w:hAnsi="Arial" w:cs="Arial"/>
          <w:sz w:val="22"/>
          <w:szCs w:val="22"/>
        </w:rPr>
        <w:t>.</w:t>
      </w:r>
      <w:r w:rsidR="00816097">
        <w:rPr>
          <w:rFonts w:ascii="Arial" w:hAnsi="Arial" w:cs="Arial"/>
          <w:sz w:val="22"/>
          <w:szCs w:val="22"/>
        </w:rPr>
        <w:t xml:space="preserve">  The ‘tests now’ intervention group had</w:t>
      </w:r>
      <w:r w:rsidR="00461DD3">
        <w:rPr>
          <w:rFonts w:ascii="Arial" w:hAnsi="Arial" w:cs="Arial"/>
          <w:sz w:val="22"/>
          <w:szCs w:val="22"/>
        </w:rPr>
        <w:t>,</w:t>
      </w:r>
      <w:r w:rsidR="00816097">
        <w:rPr>
          <w:rFonts w:ascii="Arial" w:hAnsi="Arial" w:cs="Arial"/>
          <w:sz w:val="22"/>
          <w:szCs w:val="22"/>
        </w:rPr>
        <w:t xml:space="preserve"> therefore</w:t>
      </w:r>
      <w:r w:rsidR="00461DD3">
        <w:rPr>
          <w:rFonts w:ascii="Arial" w:hAnsi="Arial" w:cs="Arial"/>
          <w:sz w:val="22"/>
          <w:szCs w:val="22"/>
        </w:rPr>
        <w:t>,</w:t>
      </w:r>
      <w:r w:rsidR="00816097">
        <w:rPr>
          <w:rFonts w:ascii="Arial" w:hAnsi="Arial" w:cs="Arial"/>
          <w:sz w:val="22"/>
          <w:szCs w:val="22"/>
        </w:rPr>
        <w:t xml:space="preserve"> received the ‘diagnostic tests intervention’ by the time that smoking outcome was assessed, whereas the ‘waiting list’ control group had not received the tests by the time of the smoking outcome assessment </w:t>
      </w:r>
      <w:r w:rsidR="00816097">
        <w:rPr>
          <w:rFonts w:ascii="Arial" w:hAnsi="Arial" w:cs="Arial"/>
          <w:sz w:val="22"/>
          <w:szCs w:val="22"/>
        </w:rPr>
        <w:fldChar w:fldCharType="begin"/>
      </w:r>
      <w:r w:rsidR="00806698">
        <w:rPr>
          <w:rFonts w:ascii="Arial" w:hAnsi="Arial" w:cs="Arial"/>
          <w:sz w:val="22"/>
          <w:szCs w:val="22"/>
        </w:rPr>
        <w:instrText xml:space="preserve"> ADDIN EN.CITE &lt;EndNote&gt;&lt;Cite&gt;&lt;Author&gt;Ronaldson&lt;/Author&gt;&lt;Year&gt;2014&lt;/Year&gt;&lt;RecNum&gt;6&lt;/RecNum&gt;&lt;DisplayText&gt;[20]&lt;/DisplayText&gt;&lt;record&gt;&lt;rec-number&gt;6&lt;/rec-number&gt;&lt;foreign-keys&gt;&lt;key app="EN" db-id="rt2atfw239w9v7ev55fvpr9pp5sad59dvfdd" timestamp="1515522217"&gt;6&lt;/key&gt;&lt;/foreign-keys&gt;&lt;ref-type name="Journal Article"&gt;17&lt;/ref-type&gt;&lt;contributors&gt;&lt;authors&gt;&lt;author&gt;Ronaldson, S.&lt;/author&gt;&lt;author&gt;Adamson, J.&lt;/author&gt;&lt;author&gt;Dyson, L.&lt;/author&gt;&lt;author&gt;Torgerson, D.&lt;/author&gt;&lt;/authors&gt;&lt;/contributors&gt;&lt;auth-address&gt;York Trials Unit, Department of Health Sciences, University of York, York, UK.&lt;/auth-address&gt;&lt;titles&gt;&lt;title&gt;Waiting list randomized controlled trial within a case-finding design: methodological considerations&lt;/title&gt;&lt;secondary-title&gt;J Eval Clin Pract&lt;/secondary-title&gt;&lt;alt-title&gt;Journal of evaluation in clinical practice&lt;/alt-title&gt;&lt;/titles&gt;&lt;pages&gt;601-5&lt;/pages&gt;&lt;volume&gt;20&lt;/volume&gt;&lt;number&gt;5&lt;/number&gt;&lt;edition&gt;2014/06/20&lt;/edition&gt;&lt;keywords&gt;&lt;keyword&gt;Humans&lt;/keyword&gt;&lt;keyword&gt;Pulmonary Disease, Chronic Obstructive/ diagnosis/epidemiology&lt;/keyword&gt;&lt;keyword&gt;Research Design&lt;/keyword&gt;&lt;keyword&gt;Respiratory Function Tests&lt;/keyword&gt;&lt;keyword&gt;Sensitivity and Specificity&lt;/keyword&gt;&lt;keyword&gt;Smoking/epidemiology/ psychology&lt;/keyword&gt;&lt;keyword&gt;Time Factors&lt;/keyword&gt;&lt;keyword&gt;Waiting Lists&lt;/keyword&gt;&lt;/keywords&gt;&lt;dates&gt;&lt;year&gt;2014&lt;/year&gt;&lt;pub-dates&gt;&lt;date&gt;Oct&lt;/date&gt;&lt;/pub-dates&gt;&lt;/dates&gt;&lt;isbn&gt;1365-2753 (Electronic)&amp;#xD;1356-1294 (Linking)&lt;/isbn&gt;&lt;accession-num&gt;24943741&lt;/accession-num&gt;&lt;urls&gt;&lt;/urls&gt;&lt;electronic-resource-num&gt;10.1111/jep.12161&lt;/electronic-resource-num&gt;&lt;remote-database-provider&gt;NLM&lt;/remote-database-provider&gt;&lt;language&gt;eng&lt;/language&gt;&lt;/record&gt;&lt;/Cite&gt;&lt;/EndNote&gt;</w:instrText>
      </w:r>
      <w:r w:rsidR="00816097">
        <w:rPr>
          <w:rFonts w:ascii="Arial" w:hAnsi="Arial" w:cs="Arial"/>
          <w:sz w:val="22"/>
          <w:szCs w:val="22"/>
        </w:rPr>
        <w:fldChar w:fldCharType="separate"/>
      </w:r>
      <w:r w:rsidR="00806698">
        <w:rPr>
          <w:rFonts w:ascii="Arial" w:hAnsi="Arial" w:cs="Arial"/>
          <w:noProof/>
          <w:sz w:val="22"/>
          <w:szCs w:val="22"/>
        </w:rPr>
        <w:t>[</w:t>
      </w:r>
      <w:hyperlink w:anchor="_ENREF_20" w:tooltip="Ronaldson, 2014 #6" w:history="1">
        <w:r w:rsidR="00806698">
          <w:rPr>
            <w:rFonts w:ascii="Arial" w:hAnsi="Arial" w:cs="Arial"/>
            <w:noProof/>
            <w:sz w:val="22"/>
            <w:szCs w:val="22"/>
          </w:rPr>
          <w:t>20</w:t>
        </w:r>
      </w:hyperlink>
      <w:r w:rsidR="00806698">
        <w:rPr>
          <w:rFonts w:ascii="Arial" w:hAnsi="Arial" w:cs="Arial"/>
          <w:noProof/>
          <w:sz w:val="22"/>
          <w:szCs w:val="22"/>
        </w:rPr>
        <w:t>]</w:t>
      </w:r>
      <w:r w:rsidR="00816097">
        <w:rPr>
          <w:rFonts w:ascii="Arial" w:hAnsi="Arial" w:cs="Arial"/>
          <w:sz w:val="22"/>
          <w:szCs w:val="22"/>
        </w:rPr>
        <w:fldChar w:fldCharType="end"/>
      </w:r>
      <w:r w:rsidR="00816097">
        <w:rPr>
          <w:rFonts w:ascii="Arial" w:hAnsi="Arial" w:cs="Arial"/>
          <w:sz w:val="22"/>
          <w:szCs w:val="22"/>
        </w:rPr>
        <w:t>.</w:t>
      </w:r>
      <w:r w:rsidR="001C6D5F">
        <w:rPr>
          <w:rFonts w:ascii="Arial" w:hAnsi="Arial" w:cs="Arial"/>
          <w:sz w:val="22"/>
          <w:szCs w:val="22"/>
        </w:rPr>
        <w:t xml:space="preserve"> </w:t>
      </w:r>
      <w:r w:rsidR="00816097">
        <w:rPr>
          <w:rFonts w:ascii="Arial" w:hAnsi="Arial" w:cs="Arial"/>
          <w:sz w:val="22"/>
          <w:szCs w:val="22"/>
        </w:rPr>
        <w:t xml:space="preserve">   </w:t>
      </w:r>
      <w:r w:rsidR="002974B3">
        <w:rPr>
          <w:rFonts w:ascii="Arial" w:hAnsi="Arial" w:cs="Arial"/>
          <w:sz w:val="22"/>
          <w:szCs w:val="22"/>
        </w:rPr>
        <w:t xml:space="preserve">   </w:t>
      </w:r>
    </w:p>
    <w:p w14:paraId="71A569FA" w14:textId="77777777" w:rsidR="00D32630" w:rsidRDefault="00D32630" w:rsidP="00C45634">
      <w:pPr>
        <w:spacing w:line="480" w:lineRule="auto"/>
        <w:jc w:val="both"/>
        <w:rPr>
          <w:rFonts w:ascii="Arial" w:hAnsi="Arial" w:cs="Arial"/>
          <w:sz w:val="22"/>
          <w:szCs w:val="22"/>
        </w:rPr>
      </w:pPr>
    </w:p>
    <w:p w14:paraId="71DF9E31" w14:textId="62A892F4" w:rsidR="00D32630" w:rsidRDefault="00D32630" w:rsidP="00C45634">
      <w:pPr>
        <w:spacing w:line="480" w:lineRule="auto"/>
        <w:jc w:val="both"/>
        <w:rPr>
          <w:rFonts w:ascii="Arial" w:hAnsi="Arial" w:cs="Arial"/>
          <w:sz w:val="22"/>
          <w:szCs w:val="22"/>
        </w:rPr>
      </w:pPr>
      <w:r>
        <w:rPr>
          <w:rFonts w:ascii="Arial" w:hAnsi="Arial" w:cs="Arial"/>
          <w:sz w:val="22"/>
          <w:szCs w:val="22"/>
        </w:rPr>
        <w:t>At the case-finding appointment, participants undertook a series of lung function assessments</w:t>
      </w:r>
      <w:r w:rsidR="00461DD3">
        <w:rPr>
          <w:rFonts w:ascii="Arial" w:hAnsi="Arial" w:cs="Arial"/>
          <w:sz w:val="22"/>
          <w:szCs w:val="22"/>
        </w:rPr>
        <w:t>,</w:t>
      </w:r>
      <w:r>
        <w:rPr>
          <w:rFonts w:ascii="Arial" w:hAnsi="Arial" w:cs="Arial"/>
          <w:sz w:val="22"/>
          <w:szCs w:val="22"/>
        </w:rPr>
        <w:t xml:space="preserve"> comprising: clinical history (including cough, wheeze, allergies, asthma)</w:t>
      </w:r>
      <w:r w:rsidR="00461DD3">
        <w:rPr>
          <w:rFonts w:ascii="Arial" w:hAnsi="Arial" w:cs="Arial"/>
          <w:sz w:val="22"/>
          <w:szCs w:val="22"/>
        </w:rPr>
        <w:t>,</w:t>
      </w:r>
      <w:r>
        <w:rPr>
          <w:rFonts w:ascii="Arial" w:hAnsi="Arial" w:cs="Arial"/>
          <w:sz w:val="22"/>
          <w:szCs w:val="22"/>
        </w:rPr>
        <w:t xml:space="preserve"> WheezoMeter (KarmelSonix, Haifa, Israel)</w:t>
      </w:r>
      <w:r w:rsidRPr="00B57057">
        <w:rPr>
          <w:rFonts w:ascii="Arial" w:hAnsi="Arial" w:cs="Arial"/>
          <w:sz w:val="22"/>
          <w:szCs w:val="22"/>
        </w:rPr>
        <w:t xml:space="preserve"> </w:t>
      </w:r>
      <w:r>
        <w:rPr>
          <w:rFonts w:ascii="Arial" w:hAnsi="Arial" w:cs="Arial"/>
          <w:sz w:val="22"/>
          <w:szCs w:val="22"/>
        </w:rPr>
        <w:t>(normal breathing and deep breathing)</w:t>
      </w:r>
      <w:r w:rsidR="00461DD3">
        <w:rPr>
          <w:rFonts w:ascii="Arial" w:hAnsi="Arial" w:cs="Arial"/>
          <w:sz w:val="22"/>
          <w:szCs w:val="22"/>
        </w:rPr>
        <w:t>,</w:t>
      </w:r>
      <w:r>
        <w:rPr>
          <w:rFonts w:ascii="Arial" w:hAnsi="Arial" w:cs="Arial"/>
          <w:sz w:val="22"/>
          <w:szCs w:val="22"/>
        </w:rPr>
        <w:t xml:space="preserve"> peak flow meter</w:t>
      </w:r>
      <w:r w:rsidR="00461DD3">
        <w:rPr>
          <w:rFonts w:ascii="Arial" w:hAnsi="Arial" w:cs="Arial"/>
          <w:sz w:val="22"/>
          <w:szCs w:val="22"/>
        </w:rPr>
        <w:t>,</w:t>
      </w:r>
      <w:r>
        <w:rPr>
          <w:rFonts w:ascii="Arial" w:hAnsi="Arial" w:cs="Arial"/>
          <w:sz w:val="22"/>
          <w:szCs w:val="22"/>
        </w:rPr>
        <w:t xml:space="preserve"> microspirometry (</w:t>
      </w:r>
      <w:r w:rsidR="0065730A" w:rsidRPr="0065730A">
        <w:rPr>
          <w:rFonts w:ascii="Arial" w:hAnsi="Arial" w:cs="Arial"/>
          <w:sz w:val="22"/>
          <w:szCs w:val="22"/>
        </w:rPr>
        <w:t>MS01 Micro spirometer</w:t>
      </w:r>
      <w:r>
        <w:rPr>
          <w:rFonts w:ascii="Arial" w:hAnsi="Arial" w:cs="Arial"/>
          <w:sz w:val="22"/>
          <w:szCs w:val="22"/>
        </w:rPr>
        <w:t>, Care Fusion, Basingstoke, UK)</w:t>
      </w:r>
      <w:r w:rsidR="00461DD3">
        <w:rPr>
          <w:rFonts w:ascii="Arial" w:hAnsi="Arial" w:cs="Arial"/>
          <w:sz w:val="22"/>
          <w:szCs w:val="22"/>
        </w:rPr>
        <w:t>,</w:t>
      </w:r>
      <w:r>
        <w:rPr>
          <w:rFonts w:ascii="Arial" w:hAnsi="Arial" w:cs="Arial"/>
          <w:sz w:val="22"/>
          <w:szCs w:val="22"/>
        </w:rPr>
        <w:t xml:space="preserve"> relaxed vital capacity (</w:t>
      </w:r>
      <w:r w:rsidRPr="00D21D86">
        <w:rPr>
          <w:rFonts w:ascii="Arial" w:hAnsi="Arial" w:cs="Arial"/>
          <w:sz w:val="22"/>
          <w:szCs w:val="22"/>
        </w:rPr>
        <w:t>VC</w:t>
      </w:r>
      <w:r>
        <w:rPr>
          <w:rFonts w:ascii="Arial" w:hAnsi="Arial" w:cs="Arial"/>
          <w:sz w:val="22"/>
          <w:szCs w:val="22"/>
        </w:rPr>
        <w:t>) and forced vital capacity (FVC) pre-bronchodilator spirometry (EasyOn PC) (ndd Medical, Zurich, Switzerland)</w:t>
      </w:r>
      <w:r w:rsidR="00461DD3">
        <w:rPr>
          <w:rFonts w:ascii="Arial" w:hAnsi="Arial" w:cs="Arial"/>
          <w:sz w:val="22"/>
          <w:szCs w:val="22"/>
        </w:rPr>
        <w:t>,</w:t>
      </w:r>
      <w:r>
        <w:rPr>
          <w:rFonts w:ascii="Arial" w:hAnsi="Arial" w:cs="Arial"/>
          <w:sz w:val="22"/>
          <w:szCs w:val="22"/>
        </w:rPr>
        <w:t xml:space="preserve"> and symptom questionnaire</w:t>
      </w:r>
      <w:r w:rsidR="0022207C">
        <w:rPr>
          <w:rFonts w:ascii="Arial" w:hAnsi="Arial" w:cs="Arial"/>
          <w:sz w:val="22"/>
          <w:szCs w:val="22"/>
        </w:rPr>
        <w:t xml:space="preserve"> </w:t>
      </w:r>
      <w:r>
        <w:rPr>
          <w:rFonts w:ascii="Arial" w:hAnsi="Arial" w:cs="Arial"/>
          <w:sz w:val="22"/>
          <w:szCs w:val="22"/>
        </w:rPr>
        <w:t xml:space="preserve">– in that order. </w:t>
      </w:r>
      <w:r w:rsidR="00461DD3">
        <w:rPr>
          <w:rFonts w:ascii="Arial" w:hAnsi="Arial" w:cs="Arial"/>
          <w:sz w:val="22"/>
          <w:szCs w:val="22"/>
        </w:rPr>
        <w:t>Participants</w:t>
      </w:r>
      <w:r>
        <w:rPr>
          <w:rFonts w:ascii="Arial" w:hAnsi="Arial" w:cs="Arial"/>
          <w:sz w:val="22"/>
          <w:szCs w:val="22"/>
        </w:rPr>
        <w:t xml:space="preserve"> with abnormal results on the spirometry were administered salbutamol via a meter dose inhaler and spacer (2-4 separate puffs of 100mcg) prior to conducting a third WheezoMeter reading (normal breathing) and post-bronchodilator spirometry. Appointments could last up to 90 minutes and were led by respiratory specialist nurses in primary care.  Interpretation of results was fed back to participants following usual practice</w:t>
      </w:r>
      <w:r w:rsidR="00461DD3">
        <w:rPr>
          <w:rFonts w:ascii="Arial" w:hAnsi="Arial" w:cs="Arial"/>
          <w:sz w:val="22"/>
          <w:szCs w:val="22"/>
        </w:rPr>
        <w:t>,</w:t>
      </w:r>
      <w:r>
        <w:rPr>
          <w:rFonts w:ascii="Arial" w:hAnsi="Arial" w:cs="Arial"/>
          <w:sz w:val="22"/>
          <w:szCs w:val="22"/>
        </w:rPr>
        <w:t xml:space="preserve"> for reporting lung health and/or smoking cessation advice. The control group received usual care including smoking cessation advice.</w:t>
      </w:r>
      <w:r w:rsidR="00BE1C41">
        <w:rPr>
          <w:rFonts w:ascii="Arial" w:hAnsi="Arial" w:cs="Arial"/>
          <w:sz w:val="22"/>
          <w:szCs w:val="22"/>
        </w:rPr>
        <w:t xml:space="preserve">  </w:t>
      </w:r>
      <w:r w:rsidR="00647A29">
        <w:rPr>
          <w:rFonts w:ascii="Arial" w:hAnsi="Arial" w:cs="Arial"/>
          <w:sz w:val="22"/>
          <w:szCs w:val="22"/>
        </w:rPr>
        <w:t>The smoking cessation advice for both groups</w:t>
      </w:r>
      <w:r w:rsidR="00BE1C41">
        <w:rPr>
          <w:rFonts w:ascii="Arial" w:hAnsi="Arial" w:cs="Arial"/>
          <w:sz w:val="22"/>
          <w:szCs w:val="22"/>
        </w:rPr>
        <w:t xml:space="preserve"> </w:t>
      </w:r>
      <w:r w:rsidR="0018521B">
        <w:rPr>
          <w:rFonts w:ascii="Arial" w:hAnsi="Arial" w:cs="Arial"/>
          <w:sz w:val="22"/>
          <w:szCs w:val="22"/>
        </w:rPr>
        <w:t xml:space="preserve">typically </w:t>
      </w:r>
      <w:r w:rsidR="00BE1C41">
        <w:rPr>
          <w:rFonts w:ascii="Arial" w:hAnsi="Arial" w:cs="Arial"/>
          <w:sz w:val="22"/>
          <w:szCs w:val="22"/>
        </w:rPr>
        <w:t>involved participants</w:t>
      </w:r>
      <w:r w:rsidR="0018521B">
        <w:rPr>
          <w:rFonts w:ascii="Arial" w:hAnsi="Arial" w:cs="Arial"/>
          <w:sz w:val="22"/>
          <w:szCs w:val="22"/>
        </w:rPr>
        <w:t xml:space="preserve"> being offered</w:t>
      </w:r>
      <w:r w:rsidR="00BE1C41">
        <w:rPr>
          <w:rFonts w:ascii="Arial" w:hAnsi="Arial" w:cs="Arial"/>
          <w:sz w:val="22"/>
          <w:szCs w:val="22"/>
        </w:rPr>
        <w:t xml:space="preserve"> a stop smoking progra</w:t>
      </w:r>
      <w:r w:rsidR="00477B78">
        <w:rPr>
          <w:rFonts w:ascii="Arial" w:hAnsi="Arial" w:cs="Arial"/>
          <w:sz w:val="22"/>
          <w:szCs w:val="22"/>
        </w:rPr>
        <w:t>mme lasting 6-8 weeks, either on a</w:t>
      </w:r>
      <w:r w:rsidR="00BE1C41">
        <w:rPr>
          <w:rFonts w:ascii="Arial" w:hAnsi="Arial" w:cs="Arial"/>
          <w:sz w:val="22"/>
          <w:szCs w:val="22"/>
        </w:rPr>
        <w:t xml:space="preserve"> one-to-one</w:t>
      </w:r>
      <w:r w:rsidR="00477B78">
        <w:rPr>
          <w:rFonts w:ascii="Arial" w:hAnsi="Arial" w:cs="Arial"/>
          <w:sz w:val="22"/>
          <w:szCs w:val="22"/>
        </w:rPr>
        <w:t xml:space="preserve"> basis</w:t>
      </w:r>
      <w:r w:rsidR="00BE1C41">
        <w:rPr>
          <w:rFonts w:ascii="Arial" w:hAnsi="Arial" w:cs="Arial"/>
          <w:sz w:val="22"/>
          <w:szCs w:val="22"/>
        </w:rPr>
        <w:t xml:space="preserve"> or</w:t>
      </w:r>
      <w:r w:rsidR="00477B78">
        <w:rPr>
          <w:rFonts w:ascii="Arial" w:hAnsi="Arial" w:cs="Arial"/>
          <w:sz w:val="22"/>
          <w:szCs w:val="22"/>
        </w:rPr>
        <w:t xml:space="preserve"> with</w:t>
      </w:r>
      <w:r w:rsidR="00BE1C41">
        <w:rPr>
          <w:rFonts w:ascii="Arial" w:hAnsi="Arial" w:cs="Arial"/>
          <w:sz w:val="22"/>
          <w:szCs w:val="22"/>
        </w:rPr>
        <w:t xml:space="preserve"> group support, with or without medication which could have </w:t>
      </w:r>
      <w:r w:rsidR="00477B78">
        <w:rPr>
          <w:rFonts w:ascii="Arial" w:hAnsi="Arial" w:cs="Arial"/>
          <w:sz w:val="22"/>
          <w:szCs w:val="22"/>
        </w:rPr>
        <w:t>comprised</w:t>
      </w:r>
      <w:r w:rsidR="00BE1C41">
        <w:rPr>
          <w:rFonts w:ascii="Arial" w:hAnsi="Arial" w:cs="Arial"/>
          <w:sz w:val="22"/>
          <w:szCs w:val="22"/>
        </w:rPr>
        <w:t xml:space="preserve"> nicotine or non-nicotine products.</w:t>
      </w:r>
    </w:p>
    <w:p w14:paraId="2AC4C01A" w14:textId="77777777" w:rsidR="00D32630" w:rsidRDefault="00D32630" w:rsidP="00C45634">
      <w:pPr>
        <w:spacing w:line="480" w:lineRule="auto"/>
        <w:jc w:val="both"/>
        <w:rPr>
          <w:rFonts w:ascii="Arial" w:hAnsi="Arial" w:cs="Arial"/>
          <w:sz w:val="22"/>
          <w:szCs w:val="22"/>
        </w:rPr>
      </w:pPr>
    </w:p>
    <w:p w14:paraId="590A7A7D" w14:textId="254E09BF" w:rsidR="00D32630" w:rsidRDefault="00D32630" w:rsidP="00C45634">
      <w:pPr>
        <w:spacing w:line="480" w:lineRule="auto"/>
        <w:jc w:val="both"/>
        <w:rPr>
          <w:rFonts w:ascii="Arial" w:hAnsi="Arial" w:cs="Arial"/>
          <w:sz w:val="22"/>
          <w:szCs w:val="22"/>
        </w:rPr>
      </w:pPr>
      <w:r>
        <w:rPr>
          <w:rFonts w:ascii="Arial" w:hAnsi="Arial" w:cs="Arial"/>
          <w:sz w:val="22"/>
          <w:szCs w:val="22"/>
        </w:rPr>
        <w:t>Prior to conducting the assessments, participants were screened against core clinical criteria</w:t>
      </w:r>
      <w:r w:rsidR="00461DD3">
        <w:rPr>
          <w:rFonts w:ascii="Arial" w:hAnsi="Arial" w:cs="Arial"/>
          <w:sz w:val="22"/>
          <w:szCs w:val="22"/>
        </w:rPr>
        <w:t>,</w:t>
      </w:r>
      <w:r>
        <w:rPr>
          <w:rFonts w:ascii="Arial" w:hAnsi="Arial" w:cs="Arial"/>
          <w:sz w:val="22"/>
          <w:szCs w:val="22"/>
        </w:rPr>
        <w:t xml:space="preserve"> namely, pregnancy, unstable angina, pulmonary embolism or an aneurysm,</w:t>
      </w:r>
      <w:r w:rsidR="00681060">
        <w:rPr>
          <w:rFonts w:ascii="Arial" w:hAnsi="Arial" w:cs="Arial"/>
          <w:sz w:val="22"/>
          <w:szCs w:val="22"/>
        </w:rPr>
        <w:t xml:space="preserve"> pneumothorax</w:t>
      </w:r>
      <w:r w:rsidR="00461DD3">
        <w:rPr>
          <w:rFonts w:ascii="Arial" w:hAnsi="Arial" w:cs="Arial"/>
          <w:sz w:val="22"/>
          <w:szCs w:val="22"/>
        </w:rPr>
        <w:t>,</w:t>
      </w:r>
      <w:r>
        <w:rPr>
          <w:rFonts w:ascii="Arial" w:hAnsi="Arial" w:cs="Arial"/>
          <w:sz w:val="22"/>
          <w:szCs w:val="22"/>
        </w:rPr>
        <w:t xml:space="preserve"> and unexplained haemoptysis.</w:t>
      </w:r>
      <w:r w:rsidR="00747E65">
        <w:rPr>
          <w:rFonts w:ascii="Arial" w:hAnsi="Arial" w:cs="Arial"/>
          <w:sz w:val="22"/>
          <w:szCs w:val="22"/>
        </w:rPr>
        <w:t xml:space="preserve">  This screening took place initially before randomisation, and was later repeated close to the appointment to re-confirm eligibility.</w:t>
      </w:r>
      <w:r w:rsidR="00681060">
        <w:rPr>
          <w:rFonts w:ascii="Arial" w:hAnsi="Arial" w:cs="Arial"/>
          <w:sz w:val="22"/>
          <w:szCs w:val="22"/>
        </w:rPr>
        <w:t xml:space="preserve"> </w:t>
      </w:r>
      <w:r w:rsidR="00F130CC">
        <w:rPr>
          <w:rFonts w:ascii="Arial" w:hAnsi="Arial" w:cs="Arial"/>
          <w:sz w:val="22"/>
          <w:szCs w:val="22"/>
        </w:rPr>
        <w:t xml:space="preserve"> </w:t>
      </w:r>
      <w:r>
        <w:rPr>
          <w:rFonts w:ascii="Arial" w:hAnsi="Arial" w:cs="Arial"/>
          <w:sz w:val="22"/>
          <w:szCs w:val="22"/>
        </w:rPr>
        <w:t xml:space="preserve">Participants with a positive screen for any of these criteria were excluded from the intervention but kept in the trial follow-up.  </w:t>
      </w:r>
      <w:r w:rsidR="00747E65">
        <w:rPr>
          <w:rFonts w:ascii="Arial" w:hAnsi="Arial" w:cs="Arial"/>
          <w:sz w:val="22"/>
          <w:szCs w:val="22"/>
        </w:rPr>
        <w:t>After randomisation, p</w:t>
      </w:r>
      <w:r>
        <w:rPr>
          <w:rFonts w:ascii="Arial" w:hAnsi="Arial" w:cs="Arial"/>
          <w:sz w:val="22"/>
          <w:szCs w:val="22"/>
        </w:rPr>
        <w:t>articipants were also screened for myocardial infarction or stroke; chest, abdominal, vascular, detached retina/eye, ear or brain surgery</w:t>
      </w:r>
      <w:r w:rsidR="004E7000">
        <w:rPr>
          <w:rFonts w:ascii="Arial" w:hAnsi="Arial" w:cs="Arial"/>
          <w:sz w:val="22"/>
          <w:szCs w:val="22"/>
        </w:rPr>
        <w:t>,</w:t>
      </w:r>
      <w:r w:rsidR="00461DD3">
        <w:rPr>
          <w:rFonts w:ascii="Arial" w:hAnsi="Arial" w:cs="Arial"/>
          <w:sz w:val="22"/>
          <w:szCs w:val="22"/>
        </w:rPr>
        <w:t xml:space="preserve"> and</w:t>
      </w:r>
      <w:r>
        <w:rPr>
          <w:rFonts w:ascii="Arial" w:hAnsi="Arial" w:cs="Arial"/>
          <w:sz w:val="22"/>
          <w:szCs w:val="22"/>
        </w:rPr>
        <w:t xml:space="preserve"> pacemaker implant, all within the last 12 weeks</w:t>
      </w:r>
      <w:r w:rsidR="004E7000">
        <w:rPr>
          <w:rFonts w:ascii="Arial" w:hAnsi="Arial" w:cs="Arial"/>
          <w:sz w:val="22"/>
          <w:szCs w:val="22"/>
        </w:rPr>
        <w:t>,</w:t>
      </w:r>
      <w:r>
        <w:rPr>
          <w:rFonts w:ascii="Arial" w:hAnsi="Arial" w:cs="Arial"/>
          <w:sz w:val="22"/>
          <w:szCs w:val="22"/>
        </w:rPr>
        <w:t xml:space="preserve"> or a current ear, chest or gastro-intestinal infection.  Those screening positive were deferred for a later assessment.</w:t>
      </w:r>
      <w:r w:rsidR="00D557EA">
        <w:rPr>
          <w:rFonts w:ascii="Arial" w:hAnsi="Arial" w:cs="Arial"/>
          <w:sz w:val="22"/>
          <w:szCs w:val="22"/>
        </w:rPr>
        <w:t xml:space="preserve">  Changes were made to the eligibility criteria after the trial commenced</w:t>
      </w:r>
      <w:r w:rsidR="004E7000">
        <w:rPr>
          <w:rFonts w:ascii="Arial" w:hAnsi="Arial" w:cs="Arial"/>
          <w:sz w:val="22"/>
          <w:szCs w:val="22"/>
        </w:rPr>
        <w:t>/ S</w:t>
      </w:r>
      <w:r w:rsidR="00681060">
        <w:rPr>
          <w:rFonts w:ascii="Arial" w:hAnsi="Arial" w:cs="Arial"/>
          <w:sz w:val="22"/>
          <w:szCs w:val="22"/>
        </w:rPr>
        <w:t>pecifically</w:t>
      </w:r>
      <w:r w:rsidR="004E7000">
        <w:rPr>
          <w:rFonts w:ascii="Arial" w:hAnsi="Arial" w:cs="Arial"/>
          <w:sz w:val="22"/>
          <w:szCs w:val="22"/>
        </w:rPr>
        <w:t>,</w:t>
      </w:r>
      <w:r w:rsidR="00681060">
        <w:rPr>
          <w:rFonts w:ascii="Arial" w:hAnsi="Arial" w:cs="Arial"/>
          <w:sz w:val="22"/>
          <w:szCs w:val="22"/>
        </w:rPr>
        <w:t xml:space="preserve"> </w:t>
      </w:r>
      <w:r w:rsidR="00651B62">
        <w:rPr>
          <w:rFonts w:ascii="Arial" w:hAnsi="Arial" w:cs="Arial"/>
          <w:sz w:val="22"/>
          <w:szCs w:val="22"/>
        </w:rPr>
        <w:t>the</w:t>
      </w:r>
      <w:r w:rsidR="00681060">
        <w:rPr>
          <w:rFonts w:ascii="Arial" w:hAnsi="Arial" w:cs="Arial"/>
          <w:sz w:val="22"/>
          <w:szCs w:val="22"/>
        </w:rPr>
        <w:t xml:space="preserve"> exclusion criteria were </w:t>
      </w:r>
      <w:r w:rsidR="00651B62">
        <w:rPr>
          <w:rFonts w:ascii="Arial" w:hAnsi="Arial" w:cs="Arial"/>
          <w:sz w:val="22"/>
          <w:szCs w:val="22"/>
        </w:rPr>
        <w:t>increased</w:t>
      </w:r>
      <w:r w:rsidR="00681060">
        <w:rPr>
          <w:rFonts w:ascii="Arial" w:hAnsi="Arial" w:cs="Arial"/>
          <w:sz w:val="22"/>
          <w:szCs w:val="22"/>
        </w:rPr>
        <w:t xml:space="preserve"> to ensure</w:t>
      </w:r>
      <w:r w:rsidR="00651B62">
        <w:rPr>
          <w:rFonts w:ascii="Arial" w:hAnsi="Arial" w:cs="Arial"/>
          <w:sz w:val="22"/>
          <w:szCs w:val="22"/>
        </w:rPr>
        <w:t xml:space="preserve"> maximisation of patient safety</w:t>
      </w:r>
      <w:r w:rsidR="005E0432">
        <w:rPr>
          <w:rFonts w:ascii="Arial" w:hAnsi="Arial" w:cs="Arial"/>
          <w:sz w:val="22"/>
          <w:szCs w:val="22"/>
        </w:rPr>
        <w:t>, with</w:t>
      </w:r>
      <w:r w:rsidR="00681060">
        <w:rPr>
          <w:rFonts w:ascii="Arial" w:hAnsi="Arial" w:cs="Arial"/>
          <w:sz w:val="22"/>
          <w:szCs w:val="22"/>
        </w:rPr>
        <w:t xml:space="preserve"> all</w:t>
      </w:r>
      <w:r w:rsidR="00651B62">
        <w:rPr>
          <w:rFonts w:ascii="Arial" w:hAnsi="Arial" w:cs="Arial"/>
          <w:sz w:val="22"/>
          <w:szCs w:val="22"/>
        </w:rPr>
        <w:t xml:space="preserve"> additional criteria shown in </w:t>
      </w:r>
      <w:r w:rsidR="005E0432">
        <w:rPr>
          <w:rFonts w:ascii="Arial" w:hAnsi="Arial" w:cs="Arial"/>
          <w:sz w:val="22"/>
          <w:szCs w:val="22"/>
        </w:rPr>
        <w:t>the above</w:t>
      </w:r>
      <w:r w:rsidR="00651B62">
        <w:rPr>
          <w:rFonts w:ascii="Arial" w:hAnsi="Arial" w:cs="Arial"/>
          <w:sz w:val="22"/>
          <w:szCs w:val="22"/>
        </w:rPr>
        <w:t xml:space="preserve"> list.  </w:t>
      </w:r>
    </w:p>
    <w:p w14:paraId="0209ED79" w14:textId="77777777" w:rsidR="00D32630" w:rsidRPr="00EB0B59" w:rsidRDefault="00D32630" w:rsidP="00EB0B59">
      <w:pPr>
        <w:spacing w:line="480" w:lineRule="auto"/>
        <w:jc w:val="both"/>
        <w:rPr>
          <w:rFonts w:ascii="Arial" w:hAnsi="Arial" w:cs="Arial"/>
          <w:sz w:val="22"/>
          <w:szCs w:val="22"/>
        </w:rPr>
      </w:pPr>
    </w:p>
    <w:p w14:paraId="51E7E930" w14:textId="076E4D32" w:rsidR="00EB0B59" w:rsidRPr="00EB0B59" w:rsidRDefault="00EB0B59" w:rsidP="00EB0B59">
      <w:pPr>
        <w:spacing w:line="480" w:lineRule="auto"/>
        <w:jc w:val="both"/>
        <w:rPr>
          <w:rFonts w:ascii="Arial" w:hAnsi="Arial" w:cs="Arial"/>
          <w:sz w:val="22"/>
          <w:szCs w:val="22"/>
        </w:rPr>
      </w:pPr>
      <w:r>
        <w:rPr>
          <w:rFonts w:ascii="Arial" w:hAnsi="Arial" w:cs="Arial"/>
          <w:sz w:val="22"/>
          <w:szCs w:val="22"/>
        </w:rPr>
        <w:t>The hypothesis concerning</w:t>
      </w:r>
      <w:r w:rsidRPr="00EB0B59">
        <w:rPr>
          <w:rFonts w:ascii="Arial" w:hAnsi="Arial" w:cs="Arial"/>
          <w:sz w:val="22"/>
          <w:szCs w:val="22"/>
        </w:rPr>
        <w:t xml:space="preserve"> the effect of the </w:t>
      </w:r>
      <w:r>
        <w:rPr>
          <w:rFonts w:ascii="Arial" w:hAnsi="Arial" w:cs="Arial"/>
          <w:sz w:val="22"/>
          <w:szCs w:val="22"/>
        </w:rPr>
        <w:t>case-finding</w:t>
      </w:r>
      <w:r w:rsidRPr="00EB0B59">
        <w:rPr>
          <w:rFonts w:ascii="Arial" w:hAnsi="Arial" w:cs="Arial"/>
          <w:sz w:val="22"/>
          <w:szCs w:val="22"/>
        </w:rPr>
        <w:t xml:space="preserve"> t</w:t>
      </w:r>
      <w:r>
        <w:rPr>
          <w:rFonts w:ascii="Arial" w:hAnsi="Arial" w:cs="Arial"/>
          <w:sz w:val="22"/>
          <w:szCs w:val="22"/>
        </w:rPr>
        <w:t xml:space="preserve">ests on smoking </w:t>
      </w:r>
      <w:r w:rsidR="00E55A39">
        <w:rPr>
          <w:rFonts w:ascii="Arial" w:hAnsi="Arial" w:cs="Arial"/>
          <w:sz w:val="22"/>
          <w:szCs w:val="22"/>
        </w:rPr>
        <w:t>behaviour</w:t>
      </w:r>
      <w:r>
        <w:rPr>
          <w:rFonts w:ascii="Arial" w:hAnsi="Arial" w:cs="Arial"/>
          <w:sz w:val="22"/>
          <w:szCs w:val="22"/>
        </w:rPr>
        <w:t xml:space="preserve"> was</w:t>
      </w:r>
      <w:r w:rsidRPr="00EB0B59">
        <w:rPr>
          <w:rFonts w:ascii="Arial" w:hAnsi="Arial" w:cs="Arial"/>
          <w:sz w:val="22"/>
          <w:szCs w:val="22"/>
        </w:rPr>
        <w:t xml:space="preserve"> </w:t>
      </w:r>
      <w:r w:rsidR="00E55A39">
        <w:rPr>
          <w:rFonts w:ascii="Arial" w:hAnsi="Arial" w:cs="Arial"/>
          <w:sz w:val="22"/>
          <w:szCs w:val="22"/>
        </w:rPr>
        <w:t>evaluated</w:t>
      </w:r>
      <w:r w:rsidRPr="00EB0B59">
        <w:rPr>
          <w:rFonts w:ascii="Arial" w:hAnsi="Arial" w:cs="Arial"/>
          <w:sz w:val="22"/>
          <w:szCs w:val="22"/>
        </w:rPr>
        <w:t xml:space="preserve"> by comparing the smoking</w:t>
      </w:r>
      <w:r>
        <w:rPr>
          <w:rFonts w:ascii="Arial" w:hAnsi="Arial" w:cs="Arial"/>
          <w:sz w:val="22"/>
          <w:szCs w:val="22"/>
        </w:rPr>
        <w:t xml:space="preserve"> habits of participants who had</w:t>
      </w:r>
      <w:r w:rsidRPr="00EB0B59">
        <w:rPr>
          <w:rFonts w:ascii="Arial" w:hAnsi="Arial" w:cs="Arial"/>
          <w:sz w:val="22"/>
          <w:szCs w:val="22"/>
        </w:rPr>
        <w:t xml:space="preserve"> already </w:t>
      </w:r>
      <w:r>
        <w:rPr>
          <w:rFonts w:ascii="Arial" w:hAnsi="Arial" w:cs="Arial"/>
          <w:sz w:val="22"/>
          <w:szCs w:val="22"/>
        </w:rPr>
        <w:t>undertaken</w:t>
      </w:r>
      <w:r w:rsidRPr="00EB0B59">
        <w:rPr>
          <w:rFonts w:ascii="Arial" w:hAnsi="Arial" w:cs="Arial"/>
          <w:sz w:val="22"/>
          <w:szCs w:val="22"/>
        </w:rPr>
        <w:t xml:space="preserve"> the case-finding tests (i.e. </w:t>
      </w:r>
      <w:r>
        <w:rPr>
          <w:rFonts w:ascii="Arial" w:hAnsi="Arial" w:cs="Arial"/>
          <w:sz w:val="22"/>
          <w:szCs w:val="22"/>
        </w:rPr>
        <w:t>participants</w:t>
      </w:r>
      <w:r w:rsidRPr="00EB0B59">
        <w:rPr>
          <w:rFonts w:ascii="Arial" w:hAnsi="Arial" w:cs="Arial"/>
          <w:sz w:val="22"/>
          <w:szCs w:val="22"/>
        </w:rPr>
        <w:t xml:space="preserve"> in the ‘tests now’ intervention group) with the smoking habits of </w:t>
      </w:r>
      <w:r>
        <w:rPr>
          <w:rFonts w:ascii="Arial" w:hAnsi="Arial" w:cs="Arial"/>
          <w:sz w:val="22"/>
          <w:szCs w:val="22"/>
        </w:rPr>
        <w:t>those</w:t>
      </w:r>
      <w:r w:rsidRPr="00EB0B59">
        <w:rPr>
          <w:rFonts w:ascii="Arial" w:hAnsi="Arial" w:cs="Arial"/>
          <w:sz w:val="22"/>
          <w:szCs w:val="22"/>
        </w:rPr>
        <w:t xml:space="preserve"> who have not yet </w:t>
      </w:r>
      <w:r>
        <w:rPr>
          <w:rFonts w:ascii="Arial" w:hAnsi="Arial" w:cs="Arial"/>
          <w:sz w:val="22"/>
          <w:szCs w:val="22"/>
        </w:rPr>
        <w:t>undergone</w:t>
      </w:r>
      <w:r w:rsidRPr="00EB0B59">
        <w:rPr>
          <w:rFonts w:ascii="Arial" w:hAnsi="Arial" w:cs="Arial"/>
          <w:sz w:val="22"/>
          <w:szCs w:val="22"/>
        </w:rPr>
        <w:t xml:space="preserve"> the case-finding tests</w:t>
      </w:r>
      <w:r>
        <w:rPr>
          <w:rFonts w:ascii="Arial" w:hAnsi="Arial" w:cs="Arial"/>
          <w:sz w:val="22"/>
          <w:szCs w:val="22"/>
        </w:rPr>
        <w:t xml:space="preserve"> (i.e. the ‘waiting list</w:t>
      </w:r>
      <w:r w:rsidRPr="00EB0B59">
        <w:rPr>
          <w:rFonts w:ascii="Arial" w:hAnsi="Arial" w:cs="Arial"/>
          <w:sz w:val="22"/>
          <w:szCs w:val="22"/>
        </w:rPr>
        <w:t>’ co</w:t>
      </w:r>
      <w:r>
        <w:rPr>
          <w:rFonts w:ascii="Arial" w:hAnsi="Arial" w:cs="Arial"/>
          <w:sz w:val="22"/>
          <w:szCs w:val="22"/>
        </w:rPr>
        <w:t>ntrol group)</w:t>
      </w:r>
      <w:r w:rsidR="00E55A39">
        <w:rPr>
          <w:rFonts w:ascii="Arial" w:hAnsi="Arial" w:cs="Arial"/>
          <w:sz w:val="22"/>
          <w:szCs w:val="22"/>
        </w:rPr>
        <w:t xml:space="preserve"> </w:t>
      </w:r>
      <w:r w:rsidR="00E55A39">
        <w:rPr>
          <w:rFonts w:ascii="Arial" w:hAnsi="Arial" w:cs="Arial"/>
          <w:sz w:val="22"/>
          <w:szCs w:val="22"/>
        </w:rPr>
        <w:fldChar w:fldCharType="begin"/>
      </w:r>
      <w:r w:rsidR="00806698">
        <w:rPr>
          <w:rFonts w:ascii="Arial" w:hAnsi="Arial" w:cs="Arial"/>
          <w:sz w:val="22"/>
          <w:szCs w:val="22"/>
        </w:rPr>
        <w:instrText xml:space="preserve"> ADDIN EN.CITE &lt;EndNote&gt;&lt;Cite&gt;&lt;Author&gt;Ronaldson&lt;/Author&gt;&lt;Year&gt;2014&lt;/Year&gt;&lt;RecNum&gt;6&lt;/RecNum&gt;&lt;DisplayText&gt;[20]&lt;/DisplayText&gt;&lt;record&gt;&lt;rec-number&gt;6&lt;/rec-number&gt;&lt;foreign-keys&gt;&lt;key app="EN" db-id="rt2atfw239w9v7ev55fvpr9pp5sad59dvfdd" timestamp="1515522217"&gt;6&lt;/key&gt;&lt;/foreign-keys&gt;&lt;ref-type name="Journal Article"&gt;17&lt;/ref-type&gt;&lt;contributors&gt;&lt;authors&gt;&lt;author&gt;Ronaldson, S.&lt;/author&gt;&lt;author&gt;Adamson, J.&lt;/author&gt;&lt;author&gt;Dyson, L.&lt;/author&gt;&lt;author&gt;Torgerson, D.&lt;/author&gt;&lt;/authors&gt;&lt;/contributors&gt;&lt;auth-address&gt;York Trials Unit, Department of Health Sciences, University of York, York, UK.&lt;/auth-address&gt;&lt;titles&gt;&lt;title&gt;Waiting list randomized controlled trial within a case-finding design: methodological considerations&lt;/title&gt;&lt;secondary-title&gt;J Eval Clin Pract&lt;/secondary-title&gt;&lt;alt-title&gt;Journal of evaluation in clinical practice&lt;/alt-title&gt;&lt;/titles&gt;&lt;pages&gt;601-5&lt;/pages&gt;&lt;volume&gt;20&lt;/volume&gt;&lt;number&gt;5&lt;/number&gt;&lt;edition&gt;2014/06/20&lt;/edition&gt;&lt;keywords&gt;&lt;keyword&gt;Humans&lt;/keyword&gt;&lt;keyword&gt;Pulmonary Disease, Chronic Obstructive/ diagnosis/epidemiology&lt;/keyword&gt;&lt;keyword&gt;Research Design&lt;/keyword&gt;&lt;keyword&gt;Respiratory Function Tests&lt;/keyword&gt;&lt;keyword&gt;Sensitivity and Specificity&lt;/keyword&gt;&lt;keyword&gt;Smoking/epidemiology/ psychology&lt;/keyword&gt;&lt;keyword&gt;Time Factors&lt;/keyword&gt;&lt;keyword&gt;Waiting Lists&lt;/keyword&gt;&lt;/keywords&gt;&lt;dates&gt;&lt;year&gt;2014&lt;/year&gt;&lt;pub-dates&gt;&lt;date&gt;Oct&lt;/date&gt;&lt;/pub-dates&gt;&lt;/dates&gt;&lt;isbn&gt;1365-2753 (Electronic)&amp;#xD;1356-1294 (Linking)&lt;/isbn&gt;&lt;accession-num&gt;24943741&lt;/accession-num&gt;&lt;urls&gt;&lt;/urls&gt;&lt;electronic-resource-num&gt;10.1111/jep.12161&lt;/electronic-resource-num&gt;&lt;remote-database-provider&gt;NLM&lt;/remote-database-provider&gt;&lt;language&gt;eng&lt;/language&gt;&lt;/record&gt;&lt;/Cite&gt;&lt;/EndNote&gt;</w:instrText>
      </w:r>
      <w:r w:rsidR="00E55A39">
        <w:rPr>
          <w:rFonts w:ascii="Arial" w:hAnsi="Arial" w:cs="Arial"/>
          <w:sz w:val="22"/>
          <w:szCs w:val="22"/>
        </w:rPr>
        <w:fldChar w:fldCharType="separate"/>
      </w:r>
      <w:r w:rsidR="00806698">
        <w:rPr>
          <w:rFonts w:ascii="Arial" w:hAnsi="Arial" w:cs="Arial"/>
          <w:noProof/>
          <w:sz w:val="22"/>
          <w:szCs w:val="22"/>
        </w:rPr>
        <w:t>[</w:t>
      </w:r>
      <w:hyperlink w:anchor="_ENREF_20" w:tooltip="Ronaldson, 2014 #6" w:history="1">
        <w:r w:rsidR="00806698">
          <w:rPr>
            <w:rFonts w:ascii="Arial" w:hAnsi="Arial" w:cs="Arial"/>
            <w:noProof/>
            <w:sz w:val="22"/>
            <w:szCs w:val="22"/>
          </w:rPr>
          <w:t>20</w:t>
        </w:r>
      </w:hyperlink>
      <w:r w:rsidR="00806698">
        <w:rPr>
          <w:rFonts w:ascii="Arial" w:hAnsi="Arial" w:cs="Arial"/>
          <w:noProof/>
          <w:sz w:val="22"/>
          <w:szCs w:val="22"/>
        </w:rPr>
        <w:t>]</w:t>
      </w:r>
      <w:r w:rsidR="00E55A39">
        <w:rPr>
          <w:rFonts w:ascii="Arial" w:hAnsi="Arial" w:cs="Arial"/>
          <w:sz w:val="22"/>
          <w:szCs w:val="22"/>
        </w:rPr>
        <w:fldChar w:fldCharType="end"/>
      </w:r>
      <w:r>
        <w:rPr>
          <w:rFonts w:ascii="Arial" w:hAnsi="Arial" w:cs="Arial"/>
          <w:sz w:val="22"/>
          <w:szCs w:val="22"/>
        </w:rPr>
        <w:t>. P</w:t>
      </w:r>
      <w:r w:rsidRPr="00EB0B59">
        <w:rPr>
          <w:rFonts w:ascii="Arial" w:hAnsi="Arial" w:cs="Arial"/>
          <w:sz w:val="22"/>
          <w:szCs w:val="22"/>
        </w:rPr>
        <w:t>articipants’ smoking habits</w:t>
      </w:r>
      <w:r>
        <w:rPr>
          <w:rFonts w:ascii="Arial" w:hAnsi="Arial" w:cs="Arial"/>
          <w:sz w:val="22"/>
          <w:szCs w:val="22"/>
        </w:rPr>
        <w:t xml:space="preserve"> data</w:t>
      </w:r>
      <w:r w:rsidRPr="00EB0B59">
        <w:rPr>
          <w:rFonts w:ascii="Arial" w:hAnsi="Arial" w:cs="Arial"/>
          <w:sz w:val="22"/>
          <w:szCs w:val="22"/>
        </w:rPr>
        <w:t xml:space="preserve"> </w:t>
      </w:r>
      <w:r>
        <w:rPr>
          <w:rFonts w:ascii="Arial" w:hAnsi="Arial" w:cs="Arial"/>
          <w:sz w:val="22"/>
          <w:szCs w:val="22"/>
        </w:rPr>
        <w:t xml:space="preserve">were </w:t>
      </w:r>
      <w:r w:rsidR="00E55A39">
        <w:rPr>
          <w:rFonts w:ascii="Arial" w:hAnsi="Arial" w:cs="Arial"/>
          <w:sz w:val="22"/>
          <w:szCs w:val="22"/>
        </w:rPr>
        <w:t>obtained</w:t>
      </w:r>
      <w:r>
        <w:rPr>
          <w:rFonts w:ascii="Arial" w:hAnsi="Arial" w:cs="Arial"/>
          <w:sz w:val="22"/>
          <w:szCs w:val="22"/>
        </w:rPr>
        <w:t xml:space="preserve"> using a </w:t>
      </w:r>
      <w:r w:rsidR="00E55A39">
        <w:rPr>
          <w:rFonts w:ascii="Arial" w:hAnsi="Arial" w:cs="Arial"/>
          <w:sz w:val="22"/>
          <w:szCs w:val="22"/>
        </w:rPr>
        <w:t xml:space="preserve">follow-up </w:t>
      </w:r>
      <w:r>
        <w:rPr>
          <w:rFonts w:ascii="Arial" w:hAnsi="Arial" w:cs="Arial"/>
          <w:sz w:val="22"/>
          <w:szCs w:val="22"/>
        </w:rPr>
        <w:t>questionnaire that was</w:t>
      </w:r>
      <w:r w:rsidRPr="00EB0B59">
        <w:rPr>
          <w:rFonts w:ascii="Arial" w:hAnsi="Arial" w:cs="Arial"/>
          <w:sz w:val="22"/>
          <w:szCs w:val="22"/>
        </w:rPr>
        <w:t xml:space="preserve"> sent to </w:t>
      </w:r>
      <w:r w:rsidR="00AC0BE3">
        <w:rPr>
          <w:rFonts w:ascii="Arial" w:hAnsi="Arial" w:cs="Arial"/>
          <w:sz w:val="22"/>
          <w:szCs w:val="22"/>
        </w:rPr>
        <w:t xml:space="preserve">all </w:t>
      </w:r>
      <w:r w:rsidRPr="00EB0B59">
        <w:rPr>
          <w:rFonts w:ascii="Arial" w:hAnsi="Arial" w:cs="Arial"/>
          <w:sz w:val="22"/>
          <w:szCs w:val="22"/>
        </w:rPr>
        <w:t xml:space="preserve">participants </w:t>
      </w:r>
      <w:r>
        <w:rPr>
          <w:rFonts w:ascii="Arial" w:hAnsi="Arial" w:cs="Arial"/>
          <w:sz w:val="22"/>
          <w:szCs w:val="22"/>
        </w:rPr>
        <w:t>2-</w:t>
      </w:r>
      <w:r w:rsidRPr="00EB0B59">
        <w:rPr>
          <w:rFonts w:ascii="Arial" w:hAnsi="Arial" w:cs="Arial"/>
          <w:sz w:val="22"/>
          <w:szCs w:val="22"/>
        </w:rPr>
        <w:t>6</w:t>
      </w:r>
      <w:r w:rsidR="00E55A39">
        <w:rPr>
          <w:rFonts w:ascii="Arial" w:hAnsi="Arial" w:cs="Arial"/>
          <w:sz w:val="22"/>
          <w:szCs w:val="22"/>
        </w:rPr>
        <w:t xml:space="preserve"> (dependent on site)</w:t>
      </w:r>
      <w:r w:rsidRPr="00EB0B59">
        <w:rPr>
          <w:rFonts w:ascii="Arial" w:hAnsi="Arial" w:cs="Arial"/>
          <w:sz w:val="22"/>
          <w:szCs w:val="22"/>
        </w:rPr>
        <w:t xml:space="preserve"> months after the month that they were allocated to their group. </w:t>
      </w:r>
      <w:r>
        <w:rPr>
          <w:rFonts w:ascii="Arial" w:hAnsi="Arial" w:cs="Arial"/>
          <w:sz w:val="22"/>
          <w:szCs w:val="22"/>
        </w:rPr>
        <w:t xml:space="preserve">Hence, participants in the ‘waiting list’ </w:t>
      </w:r>
      <w:r w:rsidR="00E55A39">
        <w:rPr>
          <w:rFonts w:ascii="Arial" w:hAnsi="Arial" w:cs="Arial"/>
          <w:sz w:val="22"/>
          <w:szCs w:val="22"/>
        </w:rPr>
        <w:t xml:space="preserve">control </w:t>
      </w:r>
      <w:r>
        <w:rPr>
          <w:rFonts w:ascii="Arial" w:hAnsi="Arial" w:cs="Arial"/>
          <w:sz w:val="22"/>
          <w:szCs w:val="22"/>
        </w:rPr>
        <w:t>group had</w:t>
      </w:r>
      <w:r w:rsidRPr="00EB0B59">
        <w:rPr>
          <w:rFonts w:ascii="Arial" w:hAnsi="Arial" w:cs="Arial"/>
          <w:sz w:val="22"/>
          <w:szCs w:val="22"/>
        </w:rPr>
        <w:t xml:space="preserve"> not yet received their tests at this point</w:t>
      </w:r>
      <w:r w:rsidR="00E55A39">
        <w:rPr>
          <w:rFonts w:ascii="Arial" w:hAnsi="Arial" w:cs="Arial"/>
          <w:sz w:val="22"/>
          <w:szCs w:val="22"/>
        </w:rPr>
        <w:t xml:space="preserve"> in time</w:t>
      </w:r>
      <w:r w:rsidRPr="00EB0B59">
        <w:rPr>
          <w:rFonts w:ascii="Arial" w:hAnsi="Arial" w:cs="Arial"/>
          <w:sz w:val="22"/>
          <w:szCs w:val="22"/>
        </w:rPr>
        <w:t>.</w:t>
      </w:r>
    </w:p>
    <w:p w14:paraId="48E9B30D" w14:textId="77777777" w:rsidR="00EB0B59" w:rsidRDefault="00EB0B59" w:rsidP="00C45634">
      <w:pPr>
        <w:spacing w:line="480" w:lineRule="auto"/>
        <w:jc w:val="both"/>
        <w:rPr>
          <w:rFonts w:ascii="Arial" w:hAnsi="Arial" w:cs="Arial"/>
          <w:sz w:val="22"/>
          <w:szCs w:val="22"/>
        </w:rPr>
      </w:pPr>
    </w:p>
    <w:p w14:paraId="4886D7AF" w14:textId="77777777" w:rsidR="00D32630" w:rsidRDefault="00D32630" w:rsidP="00C45634">
      <w:pPr>
        <w:spacing w:line="480" w:lineRule="auto"/>
        <w:jc w:val="both"/>
        <w:rPr>
          <w:rFonts w:ascii="Arial" w:hAnsi="Arial" w:cs="Arial"/>
          <w:sz w:val="22"/>
          <w:szCs w:val="22"/>
        </w:rPr>
      </w:pPr>
      <w:r w:rsidRPr="005A1525">
        <w:rPr>
          <w:rFonts w:ascii="Arial" w:hAnsi="Arial" w:cs="Arial"/>
          <w:sz w:val="22"/>
          <w:szCs w:val="22"/>
        </w:rPr>
        <w:t>The primary outcome measure was self-reported smoking cessation a</w:t>
      </w:r>
      <w:r w:rsidR="00E55A39">
        <w:rPr>
          <w:rFonts w:ascii="Arial" w:hAnsi="Arial" w:cs="Arial"/>
          <w:sz w:val="22"/>
          <w:szCs w:val="22"/>
        </w:rPr>
        <w:t>s collec</w:t>
      </w:r>
      <w:r w:rsidRPr="005A1525">
        <w:rPr>
          <w:rFonts w:ascii="Arial" w:hAnsi="Arial" w:cs="Arial"/>
          <w:sz w:val="22"/>
          <w:szCs w:val="22"/>
        </w:rPr>
        <w:t>t</w:t>
      </w:r>
      <w:r w:rsidR="00E55A39">
        <w:rPr>
          <w:rFonts w:ascii="Arial" w:hAnsi="Arial" w:cs="Arial"/>
          <w:sz w:val="22"/>
          <w:szCs w:val="22"/>
        </w:rPr>
        <w:t>ed via the</w:t>
      </w:r>
      <w:r w:rsidRPr="005A1525">
        <w:rPr>
          <w:rFonts w:ascii="Arial" w:hAnsi="Arial" w:cs="Arial"/>
          <w:sz w:val="22"/>
          <w:szCs w:val="22"/>
        </w:rPr>
        <w:t xml:space="preserve"> follow-up</w:t>
      </w:r>
      <w:r w:rsidR="00E55A39">
        <w:rPr>
          <w:rFonts w:ascii="Arial" w:hAnsi="Arial" w:cs="Arial"/>
          <w:sz w:val="22"/>
          <w:szCs w:val="22"/>
        </w:rPr>
        <w:t xml:space="preserve"> questionnaire</w:t>
      </w:r>
      <w:r w:rsidRPr="005A1525">
        <w:rPr>
          <w:rFonts w:ascii="Arial" w:hAnsi="Arial" w:cs="Arial"/>
          <w:sz w:val="22"/>
          <w:szCs w:val="22"/>
        </w:rPr>
        <w:t>.  Participants were asked ‘</w:t>
      </w:r>
      <w:r w:rsidRPr="006318CB">
        <w:rPr>
          <w:rFonts w:ascii="Arial" w:hAnsi="Arial" w:cs="Arial"/>
          <w:i/>
          <w:sz w:val="22"/>
          <w:szCs w:val="22"/>
        </w:rPr>
        <w:t>Do you currently smoke?</w:t>
      </w:r>
      <w:r w:rsidRPr="005A1525">
        <w:rPr>
          <w:rFonts w:ascii="Arial" w:hAnsi="Arial" w:cs="Arial"/>
          <w:sz w:val="22"/>
          <w:szCs w:val="22"/>
        </w:rPr>
        <w:t>’</w:t>
      </w:r>
      <w:r w:rsidR="004E7000">
        <w:rPr>
          <w:rFonts w:ascii="Arial" w:hAnsi="Arial" w:cs="Arial"/>
          <w:sz w:val="22"/>
          <w:szCs w:val="22"/>
        </w:rPr>
        <w:t>;</w:t>
      </w:r>
      <w:r w:rsidRPr="005A1525">
        <w:rPr>
          <w:rFonts w:ascii="Arial" w:hAnsi="Arial" w:cs="Arial"/>
          <w:sz w:val="22"/>
          <w:szCs w:val="22"/>
        </w:rPr>
        <w:t xml:space="preserve"> those who responded </w:t>
      </w:r>
      <w:r>
        <w:rPr>
          <w:rFonts w:ascii="Arial" w:hAnsi="Arial" w:cs="Arial"/>
          <w:sz w:val="22"/>
          <w:szCs w:val="22"/>
        </w:rPr>
        <w:t>‘</w:t>
      </w:r>
      <w:r w:rsidRPr="005A1525">
        <w:rPr>
          <w:rFonts w:ascii="Arial" w:hAnsi="Arial" w:cs="Arial"/>
          <w:sz w:val="22"/>
          <w:szCs w:val="22"/>
        </w:rPr>
        <w:t>no</w:t>
      </w:r>
      <w:r>
        <w:rPr>
          <w:rFonts w:ascii="Arial" w:hAnsi="Arial" w:cs="Arial"/>
          <w:sz w:val="22"/>
          <w:szCs w:val="22"/>
        </w:rPr>
        <w:t>’</w:t>
      </w:r>
      <w:r w:rsidRPr="005A1525">
        <w:rPr>
          <w:rFonts w:ascii="Arial" w:hAnsi="Arial" w:cs="Arial"/>
          <w:sz w:val="22"/>
          <w:szCs w:val="22"/>
        </w:rPr>
        <w:t xml:space="preserve"> were classified as having stopped smoking.  The number of cigarettes smoked (including hand rolled tobacco) was a secondary outcome.  Participants were asked ‘</w:t>
      </w:r>
      <w:r w:rsidRPr="006318CB">
        <w:rPr>
          <w:rFonts w:ascii="Arial" w:hAnsi="Arial" w:cs="Arial"/>
          <w:i/>
          <w:sz w:val="22"/>
          <w:szCs w:val="22"/>
        </w:rPr>
        <w:t>How many cigarettes do you smoke per day?</w:t>
      </w:r>
      <w:r w:rsidRPr="005A1525">
        <w:rPr>
          <w:rFonts w:ascii="Arial" w:hAnsi="Arial" w:cs="Arial"/>
          <w:sz w:val="22"/>
          <w:szCs w:val="22"/>
        </w:rPr>
        <w:t>’ and if they smoked hand rolled cigarettes</w:t>
      </w:r>
      <w:r w:rsidR="004E7000">
        <w:rPr>
          <w:rFonts w:ascii="Arial" w:hAnsi="Arial" w:cs="Arial"/>
          <w:sz w:val="22"/>
          <w:szCs w:val="22"/>
        </w:rPr>
        <w:t>,</w:t>
      </w:r>
      <w:r w:rsidRPr="005A1525">
        <w:rPr>
          <w:rFonts w:ascii="Arial" w:hAnsi="Arial" w:cs="Arial"/>
          <w:sz w:val="22"/>
          <w:szCs w:val="22"/>
        </w:rPr>
        <w:t xml:space="preserve"> </w:t>
      </w:r>
      <w:r w:rsidRPr="006318CB">
        <w:rPr>
          <w:rFonts w:ascii="Arial" w:hAnsi="Arial" w:cs="Arial"/>
          <w:i/>
          <w:sz w:val="22"/>
          <w:szCs w:val="22"/>
        </w:rPr>
        <w:t>‘How much tobacco do you use a week?’</w:t>
      </w:r>
      <w:r>
        <w:rPr>
          <w:rFonts w:ascii="Arial" w:hAnsi="Arial" w:cs="Arial"/>
          <w:sz w:val="22"/>
          <w:szCs w:val="22"/>
        </w:rPr>
        <w:t>, where</w:t>
      </w:r>
      <w:r w:rsidRPr="005A1525">
        <w:rPr>
          <w:rFonts w:ascii="Arial" w:hAnsi="Arial" w:cs="Arial"/>
          <w:sz w:val="22"/>
          <w:szCs w:val="22"/>
        </w:rPr>
        <w:t xml:space="preserve"> participants could record this in ounces or grams.  To convert hand rolled tobacco into a number of cigarettes the following calculations were undertaken: (ounces x 40) divided by 7 and ((grams x 0.04) x 40) divided by 7.  Smoking behaviour was collected at baseline</w:t>
      </w:r>
      <w:r>
        <w:rPr>
          <w:rFonts w:ascii="Arial" w:hAnsi="Arial" w:cs="Arial"/>
          <w:sz w:val="22"/>
          <w:szCs w:val="22"/>
        </w:rPr>
        <w:t xml:space="preserve"> and at follow-up.  Follow-up occurred at 2, 3 or 6 months after randomisation, dependent on study site. </w:t>
      </w:r>
    </w:p>
    <w:p w14:paraId="780D25DE" w14:textId="77777777" w:rsidR="00D32630" w:rsidRDefault="00D32630" w:rsidP="00C45634">
      <w:pPr>
        <w:spacing w:line="480" w:lineRule="auto"/>
        <w:jc w:val="both"/>
        <w:rPr>
          <w:rFonts w:ascii="Arial" w:hAnsi="Arial" w:cs="Arial"/>
          <w:sz w:val="22"/>
          <w:szCs w:val="22"/>
        </w:rPr>
      </w:pPr>
    </w:p>
    <w:p w14:paraId="2B72B8ED" w14:textId="5EB32B31" w:rsidR="00D32630" w:rsidRDefault="001C6D5F" w:rsidP="00C45634">
      <w:pPr>
        <w:spacing w:line="480" w:lineRule="auto"/>
        <w:jc w:val="both"/>
        <w:rPr>
          <w:rFonts w:ascii="Arial" w:hAnsi="Arial" w:cs="Arial"/>
          <w:sz w:val="22"/>
          <w:szCs w:val="22"/>
        </w:rPr>
      </w:pPr>
      <w:r>
        <w:rPr>
          <w:rFonts w:ascii="Arial" w:hAnsi="Arial" w:cs="Arial"/>
          <w:sz w:val="22"/>
          <w:szCs w:val="22"/>
        </w:rPr>
        <w:t>S</w:t>
      </w:r>
      <w:r w:rsidR="00D32630">
        <w:rPr>
          <w:rFonts w:ascii="Arial" w:hAnsi="Arial" w:cs="Arial"/>
          <w:sz w:val="22"/>
          <w:szCs w:val="22"/>
        </w:rPr>
        <w:t>tratified block randomisation was utilised</w:t>
      </w:r>
      <w:r w:rsidR="00C32441">
        <w:rPr>
          <w:rFonts w:ascii="Arial" w:hAnsi="Arial" w:cs="Arial"/>
          <w:sz w:val="22"/>
          <w:szCs w:val="22"/>
        </w:rPr>
        <w:t xml:space="preserve"> to assign participants to the two groups</w:t>
      </w:r>
      <w:r w:rsidR="00D32630" w:rsidRPr="0076106D">
        <w:rPr>
          <w:rFonts w:ascii="Arial" w:hAnsi="Arial" w:cs="Arial"/>
          <w:sz w:val="22"/>
          <w:szCs w:val="22"/>
        </w:rPr>
        <w:t>.</w:t>
      </w:r>
      <w:r w:rsidR="00D32630">
        <w:rPr>
          <w:rFonts w:ascii="Arial" w:hAnsi="Arial" w:cs="Arial"/>
          <w:sz w:val="22"/>
          <w:szCs w:val="22"/>
        </w:rPr>
        <w:t xml:space="preserve">  We used permuted blocks with sizes from 2 to 76, which depended upon how many participants were waiting to be randomised at any given time</w:t>
      </w:r>
      <w:r w:rsidR="004E7000">
        <w:rPr>
          <w:rFonts w:ascii="Arial" w:hAnsi="Arial" w:cs="Arial"/>
          <w:sz w:val="22"/>
          <w:szCs w:val="22"/>
        </w:rPr>
        <w:t>,</w:t>
      </w:r>
      <w:r w:rsidR="00D32630">
        <w:rPr>
          <w:rFonts w:ascii="Arial" w:hAnsi="Arial" w:cs="Arial"/>
          <w:sz w:val="22"/>
          <w:szCs w:val="22"/>
        </w:rPr>
        <w:t xml:space="preserve"> and was stratified by practice. The randomisation </w:t>
      </w:r>
      <w:r>
        <w:rPr>
          <w:rFonts w:ascii="Arial" w:hAnsi="Arial" w:cs="Arial"/>
          <w:sz w:val="22"/>
          <w:szCs w:val="22"/>
        </w:rPr>
        <w:t xml:space="preserve">sequence </w:t>
      </w:r>
      <w:r w:rsidR="00D32630">
        <w:rPr>
          <w:rFonts w:ascii="Arial" w:hAnsi="Arial" w:cs="Arial"/>
          <w:sz w:val="22"/>
          <w:szCs w:val="22"/>
        </w:rPr>
        <w:t xml:space="preserve">was concealed </w:t>
      </w:r>
      <w:r>
        <w:rPr>
          <w:rFonts w:ascii="Arial" w:hAnsi="Arial" w:cs="Arial"/>
          <w:sz w:val="22"/>
          <w:szCs w:val="22"/>
        </w:rPr>
        <w:t>using Y</w:t>
      </w:r>
      <w:r w:rsidR="009412B5">
        <w:rPr>
          <w:rFonts w:ascii="Arial" w:hAnsi="Arial" w:cs="Arial"/>
          <w:sz w:val="22"/>
          <w:szCs w:val="22"/>
        </w:rPr>
        <w:t xml:space="preserve">ork </w:t>
      </w:r>
      <w:r>
        <w:rPr>
          <w:rFonts w:ascii="Arial" w:hAnsi="Arial" w:cs="Arial"/>
          <w:sz w:val="22"/>
          <w:szCs w:val="22"/>
        </w:rPr>
        <w:t>T</w:t>
      </w:r>
      <w:r w:rsidR="009412B5">
        <w:rPr>
          <w:rFonts w:ascii="Arial" w:hAnsi="Arial" w:cs="Arial"/>
          <w:sz w:val="22"/>
          <w:szCs w:val="22"/>
        </w:rPr>
        <w:t xml:space="preserve">rials </w:t>
      </w:r>
      <w:r>
        <w:rPr>
          <w:rFonts w:ascii="Arial" w:hAnsi="Arial" w:cs="Arial"/>
          <w:sz w:val="22"/>
          <w:szCs w:val="22"/>
        </w:rPr>
        <w:t>U</w:t>
      </w:r>
      <w:r w:rsidR="009412B5">
        <w:rPr>
          <w:rFonts w:ascii="Arial" w:hAnsi="Arial" w:cs="Arial"/>
          <w:sz w:val="22"/>
          <w:szCs w:val="22"/>
        </w:rPr>
        <w:t>nit’</w:t>
      </w:r>
      <w:r>
        <w:rPr>
          <w:rFonts w:ascii="Arial" w:hAnsi="Arial" w:cs="Arial"/>
          <w:sz w:val="22"/>
          <w:szCs w:val="22"/>
        </w:rPr>
        <w:t>s secure randomised system which was accessed by computer</w:t>
      </w:r>
      <w:r w:rsidR="00D64065">
        <w:rPr>
          <w:rFonts w:ascii="Arial" w:hAnsi="Arial" w:cs="Arial"/>
          <w:sz w:val="22"/>
          <w:szCs w:val="22"/>
        </w:rPr>
        <w:t xml:space="preserve"> </w:t>
      </w:r>
      <w:r w:rsidR="00D32630">
        <w:rPr>
          <w:rFonts w:ascii="Arial" w:hAnsi="Arial" w:cs="Arial"/>
          <w:sz w:val="22"/>
          <w:szCs w:val="22"/>
        </w:rPr>
        <w:t xml:space="preserve">and </w:t>
      </w:r>
      <w:r>
        <w:rPr>
          <w:rFonts w:ascii="Arial" w:hAnsi="Arial" w:cs="Arial"/>
          <w:sz w:val="22"/>
          <w:szCs w:val="22"/>
        </w:rPr>
        <w:t>the sequence generated</w:t>
      </w:r>
      <w:r w:rsidR="00D32630">
        <w:rPr>
          <w:rFonts w:ascii="Arial" w:hAnsi="Arial" w:cs="Arial"/>
          <w:sz w:val="22"/>
          <w:szCs w:val="22"/>
        </w:rPr>
        <w:t xml:space="preserve"> by an independent data manager. </w:t>
      </w:r>
    </w:p>
    <w:p w14:paraId="6B2D1890" w14:textId="77777777" w:rsidR="00143A4C" w:rsidRDefault="00143A4C" w:rsidP="00C45634">
      <w:pPr>
        <w:spacing w:line="480" w:lineRule="auto"/>
        <w:jc w:val="both"/>
        <w:rPr>
          <w:rFonts w:ascii="Arial" w:hAnsi="Arial" w:cs="Arial"/>
          <w:sz w:val="22"/>
          <w:szCs w:val="22"/>
        </w:rPr>
      </w:pPr>
    </w:p>
    <w:p w14:paraId="3C143C8E" w14:textId="1A8CE52C" w:rsidR="00143A4C" w:rsidRDefault="00143A4C" w:rsidP="00C45634">
      <w:pPr>
        <w:spacing w:line="480" w:lineRule="auto"/>
        <w:jc w:val="both"/>
        <w:rPr>
          <w:rFonts w:ascii="Arial" w:hAnsi="Arial" w:cs="Arial"/>
          <w:sz w:val="22"/>
          <w:szCs w:val="22"/>
        </w:rPr>
      </w:pPr>
      <w:r>
        <w:rPr>
          <w:rFonts w:ascii="Arial" w:hAnsi="Arial" w:cs="Arial"/>
          <w:sz w:val="22"/>
          <w:szCs w:val="22"/>
        </w:rPr>
        <w:t xml:space="preserve">There was no formal sample size calculation for this </w:t>
      </w:r>
      <w:r w:rsidR="0098123E">
        <w:rPr>
          <w:rFonts w:ascii="Arial" w:hAnsi="Arial" w:cs="Arial"/>
          <w:sz w:val="22"/>
          <w:szCs w:val="22"/>
        </w:rPr>
        <w:t xml:space="preserve">trial, </w:t>
      </w:r>
      <w:r>
        <w:rPr>
          <w:rFonts w:ascii="Arial" w:hAnsi="Arial" w:cs="Arial"/>
          <w:sz w:val="22"/>
          <w:szCs w:val="22"/>
        </w:rPr>
        <w:t xml:space="preserve">as the primary purpose of the </w:t>
      </w:r>
      <w:r w:rsidR="0098123E">
        <w:rPr>
          <w:rFonts w:ascii="Arial" w:hAnsi="Arial" w:cs="Arial"/>
          <w:sz w:val="22"/>
          <w:szCs w:val="22"/>
        </w:rPr>
        <w:t xml:space="preserve">overall DOC </w:t>
      </w:r>
      <w:r w:rsidR="00AC49B8">
        <w:rPr>
          <w:rFonts w:ascii="Arial" w:hAnsi="Arial" w:cs="Arial"/>
          <w:sz w:val="22"/>
          <w:szCs w:val="22"/>
        </w:rPr>
        <w:t xml:space="preserve">cohort </w:t>
      </w:r>
      <w:r>
        <w:rPr>
          <w:rFonts w:ascii="Arial" w:hAnsi="Arial" w:cs="Arial"/>
          <w:sz w:val="22"/>
          <w:szCs w:val="22"/>
        </w:rPr>
        <w:t>study</w:t>
      </w:r>
      <w:r w:rsidR="0098123E">
        <w:rPr>
          <w:rFonts w:ascii="Arial" w:hAnsi="Arial" w:cs="Arial"/>
          <w:sz w:val="22"/>
          <w:szCs w:val="22"/>
        </w:rPr>
        <w:t>, of which the trial was a component of,</w:t>
      </w:r>
      <w:r>
        <w:rPr>
          <w:rFonts w:ascii="Arial" w:hAnsi="Arial" w:cs="Arial"/>
          <w:sz w:val="22"/>
          <w:szCs w:val="22"/>
        </w:rPr>
        <w:t xml:space="preserve"> was to determine the diagnostic accuracy of different approaches for the diagnosis of COPD.  The RCT element</w:t>
      </w:r>
      <w:r w:rsidR="0098123E">
        <w:rPr>
          <w:rFonts w:ascii="Arial" w:hAnsi="Arial" w:cs="Arial"/>
          <w:sz w:val="22"/>
          <w:szCs w:val="22"/>
        </w:rPr>
        <w:t xml:space="preserve"> reported here</w:t>
      </w:r>
      <w:r>
        <w:rPr>
          <w:rFonts w:ascii="Arial" w:hAnsi="Arial" w:cs="Arial"/>
          <w:sz w:val="22"/>
          <w:szCs w:val="22"/>
        </w:rPr>
        <w:t xml:space="preserve"> was a study ‘add-on’, which took advantage of the logistical delay of being able to see all the participants. </w:t>
      </w:r>
    </w:p>
    <w:p w14:paraId="6F63F152" w14:textId="77777777" w:rsidR="00143A4C" w:rsidRDefault="00143A4C" w:rsidP="00C45634">
      <w:pPr>
        <w:spacing w:line="480" w:lineRule="auto"/>
        <w:jc w:val="both"/>
        <w:rPr>
          <w:rFonts w:ascii="Arial" w:hAnsi="Arial" w:cs="Arial"/>
          <w:sz w:val="22"/>
          <w:szCs w:val="22"/>
        </w:rPr>
      </w:pPr>
    </w:p>
    <w:p w14:paraId="682DB98B" w14:textId="77777777" w:rsidR="00C376B2" w:rsidRDefault="00143A4C" w:rsidP="005B24FE">
      <w:pPr>
        <w:spacing w:line="480" w:lineRule="auto"/>
        <w:jc w:val="both"/>
        <w:rPr>
          <w:rFonts w:ascii="Arial" w:hAnsi="Arial" w:cs="Arial"/>
        </w:rPr>
      </w:pPr>
      <w:r>
        <w:rPr>
          <w:rFonts w:ascii="Arial" w:hAnsi="Arial" w:cs="Arial"/>
          <w:sz w:val="22"/>
          <w:szCs w:val="22"/>
        </w:rPr>
        <w:t>Participants</w:t>
      </w:r>
      <w:r w:rsidR="008E5F27">
        <w:rPr>
          <w:rFonts w:ascii="Arial" w:hAnsi="Arial" w:cs="Arial"/>
          <w:sz w:val="22"/>
          <w:szCs w:val="22"/>
        </w:rPr>
        <w:t>,</w:t>
      </w:r>
      <w:r>
        <w:rPr>
          <w:rFonts w:ascii="Arial" w:hAnsi="Arial" w:cs="Arial"/>
          <w:sz w:val="22"/>
          <w:szCs w:val="22"/>
        </w:rPr>
        <w:t xml:space="preserve"> clinicians</w:t>
      </w:r>
      <w:r w:rsidR="00C376B2">
        <w:rPr>
          <w:rFonts w:ascii="Arial" w:hAnsi="Arial" w:cs="Arial"/>
          <w:sz w:val="22"/>
          <w:szCs w:val="22"/>
        </w:rPr>
        <w:t>,</w:t>
      </w:r>
      <w:r w:rsidR="008E5F27">
        <w:rPr>
          <w:rFonts w:ascii="Arial" w:hAnsi="Arial" w:cs="Arial"/>
          <w:sz w:val="22"/>
          <w:szCs w:val="22"/>
        </w:rPr>
        <w:t xml:space="preserve"> investigators</w:t>
      </w:r>
      <w:r w:rsidR="00C376B2">
        <w:rPr>
          <w:rFonts w:ascii="Arial" w:hAnsi="Arial" w:cs="Arial"/>
          <w:sz w:val="22"/>
          <w:szCs w:val="22"/>
        </w:rPr>
        <w:t xml:space="preserve"> and </w:t>
      </w:r>
      <w:r w:rsidR="00C376B2" w:rsidRPr="00C376B2">
        <w:rPr>
          <w:rFonts w:ascii="Arial" w:hAnsi="Arial" w:cs="Arial"/>
          <w:sz w:val="22"/>
          <w:szCs w:val="22"/>
        </w:rPr>
        <w:t>evaluators</w:t>
      </w:r>
      <w:r w:rsidRPr="00C376B2">
        <w:rPr>
          <w:rFonts w:ascii="Arial" w:hAnsi="Arial" w:cs="Arial"/>
          <w:sz w:val="22"/>
          <w:szCs w:val="22"/>
        </w:rPr>
        <w:t xml:space="preserve"> were not blind to the participants’ group allocation</w:t>
      </w:r>
      <w:r w:rsidR="00C376B2" w:rsidRPr="00C376B2">
        <w:rPr>
          <w:rFonts w:ascii="Arial" w:hAnsi="Arial" w:cs="Arial"/>
          <w:sz w:val="22"/>
          <w:szCs w:val="22"/>
        </w:rPr>
        <w:t xml:space="preserve"> due to the nature of the trial design and analysis.  Allocation was concealed from the recruiting investigator.</w:t>
      </w:r>
    </w:p>
    <w:p w14:paraId="3D33F2EC" w14:textId="77777777" w:rsidR="00143A4C" w:rsidRDefault="00143A4C" w:rsidP="00C45634">
      <w:pPr>
        <w:spacing w:line="480" w:lineRule="auto"/>
        <w:jc w:val="both"/>
        <w:rPr>
          <w:rFonts w:ascii="Arial" w:hAnsi="Arial" w:cs="Arial"/>
          <w:sz w:val="22"/>
          <w:szCs w:val="22"/>
        </w:rPr>
      </w:pPr>
    </w:p>
    <w:p w14:paraId="0CFB1105" w14:textId="77777777" w:rsidR="00D32630" w:rsidRDefault="00D32630" w:rsidP="00C45634">
      <w:pPr>
        <w:spacing w:line="480" w:lineRule="auto"/>
        <w:jc w:val="both"/>
        <w:rPr>
          <w:rFonts w:ascii="Arial" w:hAnsi="Arial" w:cs="Arial"/>
          <w:sz w:val="22"/>
          <w:szCs w:val="22"/>
        </w:rPr>
      </w:pPr>
    </w:p>
    <w:p w14:paraId="16C892A8" w14:textId="77777777" w:rsidR="00D32630" w:rsidRPr="00B435B3" w:rsidRDefault="00D32630" w:rsidP="00C45634">
      <w:pPr>
        <w:spacing w:line="480" w:lineRule="auto"/>
        <w:jc w:val="both"/>
        <w:rPr>
          <w:rFonts w:ascii="Arial" w:hAnsi="Arial" w:cs="Arial"/>
          <w:b/>
          <w:sz w:val="22"/>
          <w:szCs w:val="22"/>
        </w:rPr>
      </w:pPr>
      <w:r w:rsidRPr="00B435B3">
        <w:rPr>
          <w:rFonts w:ascii="Arial" w:hAnsi="Arial" w:cs="Arial"/>
          <w:b/>
          <w:sz w:val="22"/>
          <w:szCs w:val="22"/>
        </w:rPr>
        <w:t>Statistical analysis</w:t>
      </w:r>
    </w:p>
    <w:p w14:paraId="27AF0675" w14:textId="42D7ACC4" w:rsidR="00D32630" w:rsidRPr="00666740" w:rsidRDefault="00D32630" w:rsidP="00C45634">
      <w:pPr>
        <w:spacing w:line="480" w:lineRule="auto"/>
        <w:jc w:val="both"/>
        <w:rPr>
          <w:rFonts w:ascii="Arial" w:hAnsi="Arial" w:cs="Arial"/>
          <w:color w:val="1F497D"/>
          <w:sz w:val="22"/>
          <w:szCs w:val="22"/>
        </w:rPr>
      </w:pPr>
      <w:r>
        <w:rPr>
          <w:rFonts w:ascii="Arial" w:hAnsi="Arial" w:cs="Arial"/>
          <w:sz w:val="22"/>
          <w:szCs w:val="22"/>
        </w:rPr>
        <w:t xml:space="preserve">No interim analysis was planned or conducted.  </w:t>
      </w:r>
      <w:r w:rsidRPr="0076106D">
        <w:rPr>
          <w:rFonts w:ascii="Arial" w:hAnsi="Arial" w:cs="Arial"/>
          <w:sz w:val="22"/>
          <w:szCs w:val="22"/>
        </w:rPr>
        <w:t>Smoking cessation at follow-up was compared between the two randomised groups using logistic regression, adjust</w:t>
      </w:r>
      <w:r>
        <w:rPr>
          <w:rFonts w:ascii="Arial" w:hAnsi="Arial" w:cs="Arial"/>
          <w:sz w:val="22"/>
          <w:szCs w:val="22"/>
        </w:rPr>
        <w:t>ing</w:t>
      </w:r>
      <w:r w:rsidRPr="0076106D">
        <w:rPr>
          <w:rFonts w:ascii="Arial" w:hAnsi="Arial" w:cs="Arial"/>
          <w:sz w:val="22"/>
          <w:szCs w:val="22"/>
        </w:rPr>
        <w:t xml:space="preserve"> for the prognostic variables: age, gender, </w:t>
      </w:r>
      <w:r>
        <w:rPr>
          <w:rFonts w:ascii="Arial" w:hAnsi="Arial" w:cs="Arial"/>
          <w:sz w:val="22"/>
          <w:szCs w:val="22"/>
        </w:rPr>
        <w:t xml:space="preserve">and </w:t>
      </w:r>
      <w:r w:rsidRPr="0076106D">
        <w:rPr>
          <w:rFonts w:ascii="Arial" w:hAnsi="Arial" w:cs="Arial"/>
          <w:sz w:val="22"/>
          <w:szCs w:val="22"/>
        </w:rPr>
        <w:t>baseline smoking pack-years</w:t>
      </w:r>
      <w:r w:rsidRPr="00F41750">
        <w:rPr>
          <w:rFonts w:ascii="Arial" w:hAnsi="Arial" w:cs="Arial"/>
          <w:sz w:val="22"/>
          <w:szCs w:val="22"/>
        </w:rPr>
        <w:t>.  A cluster term (GP practice) was also included in the model to account for variation in follow-up time.</w:t>
      </w:r>
      <w:r w:rsidRPr="0076106D">
        <w:rPr>
          <w:rFonts w:ascii="Arial" w:hAnsi="Arial" w:cs="Arial"/>
          <w:sz w:val="22"/>
          <w:szCs w:val="22"/>
        </w:rPr>
        <w:t xml:space="preserve">  </w:t>
      </w:r>
      <w:r>
        <w:rPr>
          <w:rFonts w:ascii="Arial" w:hAnsi="Arial" w:cs="Arial"/>
          <w:sz w:val="22"/>
          <w:szCs w:val="22"/>
        </w:rPr>
        <w:t>Given the high attrition rate</w:t>
      </w:r>
      <w:r w:rsidR="004E7000">
        <w:rPr>
          <w:rFonts w:ascii="Arial" w:hAnsi="Arial" w:cs="Arial"/>
          <w:sz w:val="22"/>
          <w:szCs w:val="22"/>
        </w:rPr>
        <w:t>,</w:t>
      </w:r>
      <w:r>
        <w:rPr>
          <w:rFonts w:ascii="Arial" w:hAnsi="Arial" w:cs="Arial"/>
          <w:sz w:val="22"/>
          <w:szCs w:val="22"/>
        </w:rPr>
        <w:t xml:space="preserve"> a sensitivity analysis was conducted on the primary outcome</w:t>
      </w:r>
      <w:r w:rsidR="004E7000">
        <w:rPr>
          <w:rFonts w:ascii="Arial" w:hAnsi="Arial" w:cs="Arial"/>
          <w:sz w:val="22"/>
          <w:szCs w:val="22"/>
        </w:rPr>
        <w:t>,</w:t>
      </w:r>
      <w:r>
        <w:rPr>
          <w:rFonts w:ascii="Arial" w:hAnsi="Arial" w:cs="Arial"/>
          <w:sz w:val="22"/>
          <w:szCs w:val="22"/>
        </w:rPr>
        <w:t xml:space="preserve"> in which participants with missing data were assumed to have remained smokers and the analysis described above repeated. </w:t>
      </w:r>
      <w:r w:rsidRPr="0076106D">
        <w:rPr>
          <w:rFonts w:ascii="Arial" w:hAnsi="Arial" w:cs="Arial"/>
          <w:sz w:val="22"/>
          <w:szCs w:val="22"/>
        </w:rPr>
        <w:t xml:space="preserve"> </w:t>
      </w:r>
      <w:r>
        <w:rPr>
          <w:rFonts w:ascii="Arial" w:hAnsi="Arial" w:cs="Arial"/>
          <w:sz w:val="22"/>
          <w:szCs w:val="22"/>
        </w:rPr>
        <w:t>The number of cigarettes smoked</w:t>
      </w:r>
      <w:r w:rsidRPr="0076106D">
        <w:rPr>
          <w:rFonts w:ascii="Arial" w:hAnsi="Arial" w:cs="Arial"/>
          <w:sz w:val="22"/>
          <w:szCs w:val="22"/>
        </w:rPr>
        <w:t xml:space="preserve"> at </w:t>
      </w:r>
      <w:r>
        <w:rPr>
          <w:rFonts w:ascii="Arial" w:hAnsi="Arial" w:cs="Arial"/>
          <w:sz w:val="22"/>
          <w:szCs w:val="22"/>
        </w:rPr>
        <w:t>follow-up</w:t>
      </w:r>
      <w:r w:rsidRPr="0076106D">
        <w:rPr>
          <w:rFonts w:ascii="Arial" w:hAnsi="Arial" w:cs="Arial"/>
          <w:sz w:val="22"/>
          <w:szCs w:val="22"/>
        </w:rPr>
        <w:t xml:space="preserve"> was also compared between the randomised groups using </w:t>
      </w:r>
      <w:r>
        <w:rPr>
          <w:rFonts w:ascii="Arial" w:hAnsi="Arial" w:cs="Arial"/>
          <w:sz w:val="22"/>
          <w:szCs w:val="22"/>
        </w:rPr>
        <w:t>negative binomial regression to account for over-dispersion</w:t>
      </w:r>
      <w:r w:rsidRPr="0076106D">
        <w:rPr>
          <w:rFonts w:ascii="Arial" w:hAnsi="Arial" w:cs="Arial"/>
          <w:sz w:val="22"/>
          <w:szCs w:val="22"/>
        </w:rPr>
        <w:t>, adjust</w:t>
      </w:r>
      <w:r>
        <w:rPr>
          <w:rFonts w:ascii="Arial" w:hAnsi="Arial" w:cs="Arial"/>
          <w:sz w:val="22"/>
          <w:szCs w:val="22"/>
        </w:rPr>
        <w:t>ing</w:t>
      </w:r>
      <w:r w:rsidRPr="0076106D">
        <w:rPr>
          <w:rFonts w:ascii="Arial" w:hAnsi="Arial" w:cs="Arial"/>
          <w:sz w:val="22"/>
          <w:szCs w:val="22"/>
        </w:rPr>
        <w:t xml:space="preserve"> for the</w:t>
      </w:r>
      <w:r>
        <w:rPr>
          <w:rFonts w:ascii="Arial" w:hAnsi="Arial" w:cs="Arial"/>
          <w:sz w:val="22"/>
          <w:szCs w:val="22"/>
        </w:rPr>
        <w:t xml:space="preserve"> same</w:t>
      </w:r>
      <w:r w:rsidRPr="0076106D">
        <w:rPr>
          <w:rFonts w:ascii="Arial" w:hAnsi="Arial" w:cs="Arial"/>
          <w:sz w:val="22"/>
          <w:szCs w:val="22"/>
        </w:rPr>
        <w:t xml:space="preserve"> prognostic variables</w:t>
      </w:r>
      <w:r>
        <w:rPr>
          <w:rFonts w:ascii="Arial" w:hAnsi="Arial" w:cs="Arial"/>
          <w:sz w:val="22"/>
          <w:szCs w:val="22"/>
        </w:rPr>
        <w:t xml:space="preserve"> and clustering within GP practice</w:t>
      </w:r>
      <w:r w:rsidRPr="0076106D">
        <w:rPr>
          <w:rFonts w:ascii="Arial" w:hAnsi="Arial" w:cs="Arial"/>
          <w:sz w:val="22"/>
          <w:szCs w:val="22"/>
        </w:rPr>
        <w:t xml:space="preserve">.  </w:t>
      </w:r>
      <w:r w:rsidRPr="003C65F6">
        <w:rPr>
          <w:rFonts w:ascii="Arial" w:hAnsi="Arial" w:cs="Arial"/>
          <w:sz w:val="22"/>
          <w:szCs w:val="22"/>
        </w:rPr>
        <w:t xml:space="preserve">Analyses were </w:t>
      </w:r>
      <w:r w:rsidR="00AA20A6">
        <w:rPr>
          <w:rFonts w:ascii="Arial" w:hAnsi="Arial" w:cs="Arial"/>
          <w:sz w:val="22"/>
          <w:szCs w:val="22"/>
        </w:rPr>
        <w:t>pre-specified and</w:t>
      </w:r>
      <w:r w:rsidR="00252E27">
        <w:rPr>
          <w:rFonts w:ascii="Arial" w:hAnsi="Arial" w:cs="Arial"/>
          <w:sz w:val="22"/>
          <w:szCs w:val="22"/>
        </w:rPr>
        <w:t xml:space="preserve"> </w:t>
      </w:r>
      <w:r w:rsidRPr="003C65F6">
        <w:rPr>
          <w:rFonts w:ascii="Arial" w:hAnsi="Arial" w:cs="Arial"/>
          <w:sz w:val="22"/>
          <w:szCs w:val="22"/>
        </w:rPr>
        <w:t>undertaken on an intention to treat basis</w:t>
      </w:r>
      <w:r w:rsidR="00AC67C9">
        <w:rPr>
          <w:rFonts w:ascii="Arial" w:hAnsi="Arial" w:cs="Arial"/>
          <w:sz w:val="22"/>
          <w:szCs w:val="22"/>
        </w:rPr>
        <w:t xml:space="preserve"> (i.e. analysed according to the groups to which participants were randomised)</w:t>
      </w:r>
      <w:r w:rsidR="005D481F">
        <w:rPr>
          <w:rFonts w:ascii="Arial" w:hAnsi="Arial" w:cs="Arial"/>
          <w:sz w:val="22"/>
          <w:szCs w:val="22"/>
        </w:rPr>
        <w:t>, with all</w:t>
      </w:r>
      <w:r w:rsidR="00AA20A6">
        <w:rPr>
          <w:rFonts w:ascii="Arial" w:hAnsi="Arial" w:cs="Arial"/>
          <w:sz w:val="22"/>
          <w:szCs w:val="22"/>
        </w:rPr>
        <w:t xml:space="preserve"> outcomes reported.  </w:t>
      </w:r>
      <w:r w:rsidRPr="003C65F6">
        <w:rPr>
          <w:rFonts w:ascii="Arial" w:hAnsi="Arial" w:cs="Arial"/>
          <w:sz w:val="22"/>
          <w:szCs w:val="22"/>
        </w:rPr>
        <w:t>Stata release 1</w:t>
      </w:r>
      <w:r>
        <w:rPr>
          <w:rFonts w:ascii="Arial" w:hAnsi="Arial" w:cs="Arial"/>
          <w:sz w:val="22"/>
          <w:szCs w:val="22"/>
        </w:rPr>
        <w:t>2</w:t>
      </w:r>
      <w:r w:rsidR="00AA1CFB">
        <w:rPr>
          <w:rFonts w:ascii="Arial" w:hAnsi="Arial" w:cs="Arial"/>
          <w:sz w:val="22"/>
          <w:szCs w:val="22"/>
        </w:rPr>
        <w:t xml:space="preserve">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&lt;EndNote&gt;&lt;Cite&gt;&lt;Author&gt;StataCorp&lt;/Author&gt;&lt;Year&gt;2012&lt;/Year&gt;&lt;RecNum&gt;96&lt;/RecNum&gt;&lt;DisplayText&gt;[21]&lt;/DisplayText&gt;&lt;record&gt;&lt;rec-number&gt;96&lt;/rec-number&gt;&lt;foreign-keys&gt;&lt;key app="EN" db-id="zfxttrerkp05dhea9agx9sv2eess2p0vttdv"&gt;96&lt;/key&gt;&lt;/foreign-keys&gt;&lt;ref-type name="Computer Program"&gt;9&lt;/ref-type&gt;&lt;contributors&gt;&lt;authors&gt;&lt;author&gt;StataCorp,&lt;/author&gt;&lt;/authors&gt;&lt;/contributors&gt;&lt;titles&gt;&lt;title&gt;Stata Statistical Software: Release 12&lt;/title&gt;&lt;/titles&gt;&lt;dates&gt;&lt;year&gt;2012&lt;/year&gt;&lt;/dates&gt;&lt;pub-location&gt;College Station, TX&lt;/pub-location&gt;&lt;publisher&gt;StataCorp LP&lt;/publisher&gt;&lt;urls&gt;&lt;/urls&gt;&lt;/record&gt;&lt;/Cite&gt;&lt;/EndNote&gt;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21" w:tooltip="StataCorp, 2012 #96" w:history="1">
        <w:r w:rsidR="00806698">
          <w:rPr>
            <w:rFonts w:ascii="Arial" w:hAnsi="Arial" w:cs="Arial"/>
            <w:noProof/>
            <w:sz w:val="22"/>
            <w:szCs w:val="22"/>
          </w:rPr>
          <w:t>21</w:t>
        </w:r>
      </w:hyperlink>
      <w:r w:rsidR="00806698">
        <w:rPr>
          <w:rFonts w:ascii="Arial" w:hAnsi="Arial" w:cs="Arial"/>
          <w:noProof/>
          <w:sz w:val="22"/>
          <w:szCs w:val="22"/>
        </w:rPr>
        <w:t>]</w:t>
      </w:r>
      <w:r w:rsidR="00FB3668">
        <w:rPr>
          <w:rFonts w:ascii="Arial" w:hAnsi="Arial" w:cs="Arial"/>
          <w:sz w:val="22"/>
          <w:szCs w:val="22"/>
        </w:rPr>
        <w:fldChar w:fldCharType="end"/>
      </w:r>
      <w:r w:rsidR="00AA20A6">
        <w:rPr>
          <w:rFonts w:ascii="Arial" w:hAnsi="Arial" w:cs="Arial"/>
          <w:sz w:val="22"/>
          <w:szCs w:val="22"/>
        </w:rPr>
        <w:t xml:space="preserve"> was used for all analyses</w:t>
      </w:r>
      <w:r w:rsidRPr="00666740">
        <w:rPr>
          <w:rFonts w:ascii="Arial" w:hAnsi="Arial" w:cs="Arial"/>
          <w:color w:val="1F497D"/>
          <w:sz w:val="22"/>
          <w:szCs w:val="22"/>
        </w:rPr>
        <w:t>.</w:t>
      </w:r>
      <w:r w:rsidR="00143A4C">
        <w:rPr>
          <w:rFonts w:ascii="Arial" w:hAnsi="Arial" w:cs="Arial"/>
          <w:color w:val="1F497D"/>
          <w:sz w:val="22"/>
          <w:szCs w:val="22"/>
        </w:rPr>
        <w:t xml:space="preserve">  </w:t>
      </w:r>
    </w:p>
    <w:p w14:paraId="00977EAA" w14:textId="77777777" w:rsidR="00D32630" w:rsidRDefault="00D32630" w:rsidP="00C45634">
      <w:pPr>
        <w:spacing w:line="480" w:lineRule="auto"/>
        <w:jc w:val="both"/>
        <w:rPr>
          <w:rFonts w:ascii="Arial" w:hAnsi="Arial" w:cs="Arial"/>
          <w:b/>
          <w:sz w:val="22"/>
          <w:szCs w:val="22"/>
        </w:rPr>
      </w:pPr>
    </w:p>
    <w:p w14:paraId="4EE2F029" w14:textId="5B40F61C" w:rsidR="004E7000" w:rsidRDefault="00082892" w:rsidP="00C45634">
      <w:pPr>
        <w:spacing w:line="480" w:lineRule="auto"/>
        <w:jc w:val="both"/>
        <w:rPr>
          <w:rFonts w:ascii="Arial" w:hAnsi="Arial" w:cs="Arial"/>
          <w:b/>
          <w:sz w:val="22"/>
          <w:szCs w:val="22"/>
        </w:rPr>
      </w:pPr>
      <w:r>
        <w:rPr>
          <w:rFonts w:ascii="Arial" w:hAnsi="Arial" w:cs="Arial"/>
          <w:b/>
          <w:sz w:val="22"/>
          <w:szCs w:val="22"/>
        </w:rPr>
        <w:t>Ethical Approval</w:t>
      </w:r>
    </w:p>
    <w:p w14:paraId="662E6450" w14:textId="04FB09CA" w:rsidR="00082892" w:rsidRDefault="00082892" w:rsidP="00C45634">
      <w:pPr>
        <w:spacing w:line="480" w:lineRule="auto"/>
        <w:jc w:val="both"/>
        <w:rPr>
          <w:rFonts w:ascii="Arial" w:hAnsi="Arial" w:cs="Arial"/>
          <w:sz w:val="22"/>
          <w:szCs w:val="22"/>
        </w:rPr>
      </w:pPr>
      <w:r w:rsidRPr="00955801">
        <w:rPr>
          <w:rFonts w:ascii="Arial" w:hAnsi="Arial" w:cs="Arial"/>
          <w:sz w:val="22"/>
          <w:szCs w:val="22"/>
        </w:rPr>
        <w:t xml:space="preserve">The research protocol and accompanying study documents were approved by Newcastle </w:t>
      </w:r>
      <w:r w:rsidRPr="000C4A1B">
        <w:rPr>
          <w:rFonts w:ascii="Arial" w:hAnsi="Arial" w:cs="Arial"/>
          <w:sz w:val="22"/>
          <w:szCs w:val="22"/>
        </w:rPr>
        <w:t xml:space="preserve">and North Tyneside 2 Research Ethics Committee </w:t>
      </w:r>
      <w:r>
        <w:rPr>
          <w:rFonts w:ascii="Arial" w:hAnsi="Arial" w:cs="Arial"/>
          <w:sz w:val="22"/>
          <w:szCs w:val="22"/>
        </w:rPr>
        <w:t xml:space="preserve">approved the study </w:t>
      </w:r>
      <w:r w:rsidRPr="000C4A1B">
        <w:rPr>
          <w:rFonts w:ascii="Arial" w:hAnsi="Arial" w:cs="Arial"/>
          <w:sz w:val="22"/>
          <w:szCs w:val="22"/>
        </w:rPr>
        <w:t>(REC reference number: 10/H0907/37)</w:t>
      </w:r>
      <w:r>
        <w:rPr>
          <w:rFonts w:ascii="Arial" w:hAnsi="Arial" w:cs="Arial"/>
          <w:sz w:val="22"/>
          <w:szCs w:val="22"/>
        </w:rPr>
        <w:t xml:space="preserve">.  Written informed consent was obtained from all participants prior to entering into the study.  </w:t>
      </w:r>
    </w:p>
    <w:p w14:paraId="28BBBD41" w14:textId="77777777" w:rsidR="00082892" w:rsidRDefault="00082892" w:rsidP="00C45634">
      <w:pPr>
        <w:spacing w:line="480" w:lineRule="auto"/>
        <w:jc w:val="both"/>
        <w:rPr>
          <w:rFonts w:ascii="Arial" w:hAnsi="Arial" w:cs="Arial"/>
          <w:b/>
          <w:sz w:val="22"/>
          <w:szCs w:val="22"/>
        </w:rPr>
      </w:pPr>
    </w:p>
    <w:p w14:paraId="73243BC5" w14:textId="77777777" w:rsidR="00D32630" w:rsidRPr="00053ACA" w:rsidRDefault="00D32630" w:rsidP="005B24FE">
      <w:pPr>
        <w:spacing w:line="480" w:lineRule="auto"/>
        <w:jc w:val="both"/>
        <w:rPr>
          <w:rFonts w:ascii="Arial" w:hAnsi="Arial" w:cs="Arial"/>
          <w:b/>
          <w:sz w:val="22"/>
          <w:szCs w:val="22"/>
        </w:rPr>
      </w:pPr>
      <w:r w:rsidRPr="00053ACA">
        <w:rPr>
          <w:rFonts w:ascii="Arial" w:hAnsi="Arial" w:cs="Arial"/>
          <w:b/>
          <w:sz w:val="22"/>
          <w:szCs w:val="22"/>
        </w:rPr>
        <w:t>RESULTS</w:t>
      </w:r>
    </w:p>
    <w:p w14:paraId="5015E8EE" w14:textId="14710024" w:rsidR="00C53DBA" w:rsidRPr="00C53DBA" w:rsidRDefault="009F13C7" w:rsidP="005B24FE">
      <w:pPr>
        <w:spacing w:line="480" w:lineRule="auto"/>
        <w:jc w:val="both"/>
        <w:rPr>
          <w:rFonts w:ascii="Arial" w:hAnsi="Arial" w:cs="Arial"/>
          <w:color w:val="222222"/>
          <w:sz w:val="22"/>
          <w:szCs w:val="22"/>
          <w:shd w:val="clear" w:color="auto" w:fill="FFFFFF"/>
        </w:rPr>
      </w:pPr>
      <w:r>
        <w:rPr>
          <w:rFonts w:ascii="Arial" w:hAnsi="Arial" w:cs="Arial"/>
          <w:color w:val="000000"/>
          <w:sz w:val="22"/>
          <w:szCs w:val="22"/>
        </w:rPr>
        <w:t>The CONSORT flow ch</w:t>
      </w:r>
      <w:r w:rsidR="00EF5890">
        <w:rPr>
          <w:rFonts w:ascii="Arial" w:hAnsi="Arial" w:cs="Arial"/>
          <w:color w:val="000000"/>
          <w:sz w:val="22"/>
          <w:szCs w:val="22"/>
        </w:rPr>
        <w:t>art is shown in Figure 1</w:t>
      </w:r>
      <w:r>
        <w:rPr>
          <w:rFonts w:ascii="Arial" w:hAnsi="Arial" w:cs="Arial"/>
          <w:color w:val="000000"/>
          <w:sz w:val="22"/>
          <w:szCs w:val="22"/>
        </w:rPr>
        <w:t xml:space="preserve">.  </w:t>
      </w:r>
      <w:r w:rsidR="00D32630" w:rsidRPr="00FB01E5">
        <w:rPr>
          <w:rFonts w:ascii="Arial" w:hAnsi="Arial" w:cs="Arial"/>
          <w:color w:val="000000"/>
          <w:sz w:val="22"/>
          <w:szCs w:val="22"/>
        </w:rPr>
        <w:t>67</w:t>
      </w:r>
      <w:r w:rsidR="00D32630">
        <w:rPr>
          <w:rFonts w:ascii="Arial" w:hAnsi="Arial" w:cs="Arial"/>
          <w:color w:val="000000"/>
          <w:sz w:val="22"/>
          <w:szCs w:val="22"/>
        </w:rPr>
        <w:t>4</w:t>
      </w:r>
      <w:r w:rsidR="00D32630" w:rsidRPr="003F556A">
        <w:rPr>
          <w:rFonts w:ascii="Arial" w:hAnsi="Arial" w:cs="Arial"/>
          <w:sz w:val="22"/>
          <w:szCs w:val="22"/>
        </w:rPr>
        <w:t xml:space="preserve"> </w:t>
      </w:r>
      <w:r w:rsidR="00D32630">
        <w:rPr>
          <w:rFonts w:ascii="Arial" w:hAnsi="Arial" w:cs="Arial"/>
          <w:sz w:val="22"/>
          <w:szCs w:val="22"/>
        </w:rPr>
        <w:t>participants were</w:t>
      </w:r>
      <w:r w:rsidR="00143A4C">
        <w:rPr>
          <w:rFonts w:ascii="Arial" w:hAnsi="Arial" w:cs="Arial"/>
          <w:sz w:val="22"/>
          <w:szCs w:val="22"/>
        </w:rPr>
        <w:t xml:space="preserve"> recruited from general practices (primary care) in the York and Hull areas of England</w:t>
      </w:r>
      <w:r w:rsidR="0064711C">
        <w:rPr>
          <w:rFonts w:ascii="Arial" w:hAnsi="Arial" w:cs="Arial"/>
          <w:sz w:val="22"/>
          <w:szCs w:val="22"/>
        </w:rPr>
        <w:t>, between June 2011 and February 2013</w:t>
      </w:r>
      <w:r w:rsidR="004E7000">
        <w:rPr>
          <w:rFonts w:ascii="Arial" w:hAnsi="Arial" w:cs="Arial"/>
          <w:sz w:val="22"/>
          <w:szCs w:val="22"/>
        </w:rPr>
        <w:t>,</w:t>
      </w:r>
      <w:r w:rsidR="00143A4C">
        <w:rPr>
          <w:rFonts w:ascii="Arial" w:hAnsi="Arial" w:cs="Arial"/>
          <w:sz w:val="22"/>
          <w:szCs w:val="22"/>
        </w:rPr>
        <w:t xml:space="preserve"> and were</w:t>
      </w:r>
      <w:r w:rsidR="00D32630">
        <w:rPr>
          <w:rFonts w:ascii="Arial" w:hAnsi="Arial" w:cs="Arial"/>
          <w:sz w:val="22"/>
          <w:szCs w:val="22"/>
        </w:rPr>
        <w:t xml:space="preserve"> randomised in</w:t>
      </w:r>
      <w:r w:rsidR="00D32630" w:rsidRPr="003F556A">
        <w:rPr>
          <w:rFonts w:ascii="Arial" w:hAnsi="Arial" w:cs="Arial"/>
          <w:sz w:val="22"/>
          <w:szCs w:val="22"/>
        </w:rPr>
        <w:t xml:space="preserve"> the </w:t>
      </w:r>
      <w:r w:rsidR="00B92B98">
        <w:rPr>
          <w:rFonts w:ascii="Arial" w:hAnsi="Arial" w:cs="Arial"/>
          <w:sz w:val="22"/>
          <w:szCs w:val="22"/>
        </w:rPr>
        <w:t>smoking trial component</w:t>
      </w:r>
      <w:r w:rsidR="004E7000">
        <w:rPr>
          <w:rFonts w:ascii="Arial" w:hAnsi="Arial" w:cs="Arial"/>
          <w:sz w:val="22"/>
          <w:szCs w:val="22"/>
        </w:rPr>
        <w:t>,</w:t>
      </w:r>
      <w:r w:rsidR="00D32630">
        <w:rPr>
          <w:rFonts w:ascii="Arial" w:hAnsi="Arial" w:cs="Arial"/>
          <w:sz w:val="22"/>
          <w:szCs w:val="22"/>
        </w:rPr>
        <w:t xml:space="preserve"> with 340 (50</w:t>
      </w:r>
      <w:r w:rsidR="009F0307">
        <w:rPr>
          <w:rFonts w:ascii="Arial" w:hAnsi="Arial" w:cs="Arial"/>
          <w:sz w:val="22"/>
          <w:szCs w:val="22"/>
        </w:rPr>
        <w:t>.4</w:t>
      </w:r>
      <w:r w:rsidR="00D32630">
        <w:rPr>
          <w:rFonts w:ascii="Arial" w:hAnsi="Arial" w:cs="Arial"/>
          <w:sz w:val="22"/>
          <w:szCs w:val="22"/>
        </w:rPr>
        <w:t>%) allocated to the ‘tests now’ group and 334 (49.6%) to the ‘waiting list’ group.  Of the 674 participants</w:t>
      </w:r>
      <w:r w:rsidR="004E7000">
        <w:rPr>
          <w:rFonts w:ascii="Arial" w:hAnsi="Arial" w:cs="Arial"/>
          <w:sz w:val="22"/>
          <w:szCs w:val="22"/>
        </w:rPr>
        <w:t>,</w:t>
      </w:r>
      <w:r w:rsidR="00D32630">
        <w:rPr>
          <w:rFonts w:ascii="Arial" w:hAnsi="Arial" w:cs="Arial"/>
          <w:sz w:val="22"/>
          <w:szCs w:val="22"/>
        </w:rPr>
        <w:t xml:space="preserve"> </w:t>
      </w:r>
      <w:r w:rsidR="00D32630" w:rsidRPr="00E30434">
        <w:rPr>
          <w:rFonts w:ascii="Arial" w:hAnsi="Arial" w:cs="Arial"/>
          <w:sz w:val="22"/>
          <w:szCs w:val="22"/>
        </w:rPr>
        <w:t>441 (n=244 ‘tests now’, n=197 ‘waiting list’) attended the lung function test</w:t>
      </w:r>
      <w:r w:rsidR="00D32630">
        <w:rPr>
          <w:rFonts w:ascii="Arial" w:hAnsi="Arial" w:cs="Arial"/>
          <w:sz w:val="22"/>
          <w:szCs w:val="22"/>
        </w:rPr>
        <w:t>s</w:t>
      </w:r>
      <w:r w:rsidR="00D32630" w:rsidRPr="00E30434">
        <w:rPr>
          <w:rFonts w:ascii="Arial" w:hAnsi="Arial" w:cs="Arial"/>
          <w:sz w:val="22"/>
          <w:szCs w:val="22"/>
        </w:rPr>
        <w:t xml:space="preserve"> and/or returned case-finding questionnaires</w:t>
      </w:r>
      <w:r w:rsidR="00D32630">
        <w:rPr>
          <w:rFonts w:ascii="Arial" w:hAnsi="Arial" w:cs="Arial"/>
          <w:sz w:val="22"/>
          <w:szCs w:val="22"/>
        </w:rPr>
        <w:t xml:space="preserve"> and 434 provided follow-up data</w:t>
      </w:r>
      <w:r w:rsidR="00231B8E">
        <w:rPr>
          <w:rFonts w:ascii="Arial" w:hAnsi="Arial" w:cs="Arial"/>
          <w:sz w:val="22"/>
          <w:szCs w:val="22"/>
        </w:rPr>
        <w:t xml:space="preserve"> (between </w:t>
      </w:r>
      <w:r w:rsidR="00F130CC">
        <w:rPr>
          <w:rFonts w:ascii="Arial" w:hAnsi="Arial" w:cs="Arial"/>
          <w:sz w:val="22"/>
          <w:szCs w:val="22"/>
        </w:rPr>
        <w:t>December 2011 and April 2013</w:t>
      </w:r>
      <w:r w:rsidR="00231B8E">
        <w:rPr>
          <w:rFonts w:ascii="Arial" w:hAnsi="Arial" w:cs="Arial"/>
          <w:sz w:val="22"/>
          <w:szCs w:val="22"/>
        </w:rPr>
        <w:t>)</w:t>
      </w:r>
      <w:r w:rsidR="004E7000">
        <w:rPr>
          <w:rFonts w:ascii="Arial" w:hAnsi="Arial" w:cs="Arial"/>
          <w:sz w:val="22"/>
          <w:szCs w:val="22"/>
        </w:rPr>
        <w:t>,</w:t>
      </w:r>
      <w:r w:rsidR="00D32630">
        <w:rPr>
          <w:rFonts w:ascii="Arial" w:hAnsi="Arial" w:cs="Arial"/>
          <w:sz w:val="22"/>
          <w:szCs w:val="22"/>
        </w:rPr>
        <w:t xml:space="preserve"> with 409 included in the primary analysis (</w:t>
      </w:r>
      <w:r w:rsidR="00D32630" w:rsidRPr="00C53DBA">
        <w:rPr>
          <w:rFonts w:ascii="Arial" w:hAnsi="Arial" w:cs="Arial"/>
          <w:sz w:val="22"/>
          <w:szCs w:val="22"/>
        </w:rPr>
        <w:t>Figure 1).</w:t>
      </w:r>
      <w:r w:rsidR="009F19DF" w:rsidRPr="00C53DBA">
        <w:rPr>
          <w:rFonts w:ascii="Arial" w:hAnsi="Arial" w:cs="Arial"/>
          <w:sz w:val="22"/>
          <w:szCs w:val="22"/>
        </w:rPr>
        <w:t xml:space="preserve"> </w:t>
      </w:r>
      <w:r w:rsidR="004E5EBA" w:rsidRPr="00C53DBA">
        <w:rPr>
          <w:rFonts w:ascii="Arial" w:hAnsi="Arial" w:cs="Arial"/>
          <w:sz w:val="22"/>
          <w:szCs w:val="22"/>
        </w:rPr>
        <w:t xml:space="preserve"> </w:t>
      </w:r>
      <w:r w:rsidR="00C53DBA" w:rsidRPr="00C53DBA">
        <w:rPr>
          <w:rFonts w:ascii="Arial" w:hAnsi="Arial" w:cs="Arial"/>
          <w:color w:val="222222"/>
          <w:sz w:val="22"/>
          <w:szCs w:val="22"/>
          <w:shd w:val="clear" w:color="auto" w:fill="FFFFFF"/>
        </w:rPr>
        <w:t xml:space="preserve">Follow-up data were available for 60.9% (207/340) in the ‘tests now’ (intervention) group and for 68.6% (229/334) in the ‘waiting list’ (control) </w:t>
      </w:r>
      <w:r w:rsidR="00C53DBA">
        <w:rPr>
          <w:rFonts w:ascii="Arial" w:hAnsi="Arial" w:cs="Arial"/>
          <w:color w:val="222222"/>
          <w:sz w:val="22"/>
          <w:szCs w:val="22"/>
          <w:shd w:val="clear" w:color="auto" w:fill="FFFFFF"/>
        </w:rPr>
        <w:t>group</w:t>
      </w:r>
      <w:r w:rsidR="00080300">
        <w:rPr>
          <w:rFonts w:ascii="Arial" w:hAnsi="Arial" w:cs="Arial"/>
          <w:color w:val="222222"/>
          <w:sz w:val="22"/>
          <w:szCs w:val="22"/>
          <w:shd w:val="clear" w:color="auto" w:fill="FFFFFF"/>
        </w:rPr>
        <w:t>;</w:t>
      </w:r>
      <w:r w:rsidR="00C53DBA" w:rsidRPr="00C53DBA">
        <w:rPr>
          <w:rFonts w:ascii="Arial" w:hAnsi="Arial" w:cs="Arial"/>
          <w:color w:val="222222"/>
          <w:sz w:val="22"/>
          <w:szCs w:val="22"/>
          <w:shd w:val="clear" w:color="auto" w:fill="FFFFFF"/>
        </w:rPr>
        <w:t xml:space="preserve"> </w:t>
      </w:r>
      <w:r w:rsidR="00080300">
        <w:rPr>
          <w:rFonts w:ascii="Arial" w:hAnsi="Arial" w:cs="Arial"/>
          <w:color w:val="222222"/>
          <w:sz w:val="22"/>
          <w:szCs w:val="22"/>
          <w:shd w:val="clear" w:color="auto" w:fill="FFFFFF"/>
        </w:rPr>
        <w:t>i.e.</w:t>
      </w:r>
      <w:r w:rsidR="004E7000">
        <w:rPr>
          <w:rFonts w:ascii="Arial" w:hAnsi="Arial" w:cs="Arial"/>
          <w:color w:val="222222"/>
          <w:sz w:val="22"/>
          <w:szCs w:val="22"/>
          <w:shd w:val="clear" w:color="auto" w:fill="FFFFFF"/>
        </w:rPr>
        <w:t>,</w:t>
      </w:r>
      <w:r w:rsidR="00C53DBA" w:rsidRPr="00C53DBA">
        <w:rPr>
          <w:rFonts w:ascii="Arial" w:hAnsi="Arial" w:cs="Arial"/>
          <w:color w:val="222222"/>
          <w:sz w:val="22"/>
          <w:szCs w:val="22"/>
          <w:shd w:val="clear" w:color="auto" w:fill="FFFFFF"/>
        </w:rPr>
        <w:t xml:space="preserve"> </w:t>
      </w:r>
      <w:r w:rsidR="00080300">
        <w:rPr>
          <w:rFonts w:ascii="Arial" w:hAnsi="Arial" w:cs="Arial"/>
          <w:color w:val="222222"/>
          <w:sz w:val="22"/>
          <w:szCs w:val="22"/>
          <w:shd w:val="clear" w:color="auto" w:fill="FFFFFF"/>
        </w:rPr>
        <w:t>133 and 105</w:t>
      </w:r>
      <w:r w:rsidR="00D64065">
        <w:rPr>
          <w:rFonts w:ascii="Arial" w:hAnsi="Arial" w:cs="Arial"/>
          <w:color w:val="222222"/>
          <w:sz w:val="22"/>
          <w:szCs w:val="22"/>
          <w:shd w:val="clear" w:color="auto" w:fill="FFFFFF"/>
        </w:rPr>
        <w:t xml:space="preserve"> were lost to follow-up in the ‘tests now’ and ‘waiting list’ groups respectively</w:t>
      </w:r>
      <w:r w:rsidR="00080300">
        <w:rPr>
          <w:rFonts w:ascii="Arial" w:hAnsi="Arial" w:cs="Arial"/>
          <w:color w:val="222222"/>
          <w:sz w:val="22"/>
          <w:szCs w:val="22"/>
          <w:shd w:val="clear" w:color="auto" w:fill="FFFFFF"/>
        </w:rPr>
        <w:t>,</w:t>
      </w:r>
      <w:r w:rsidR="00D64065">
        <w:rPr>
          <w:rFonts w:ascii="Arial" w:hAnsi="Arial" w:cs="Arial"/>
          <w:color w:val="222222"/>
          <w:sz w:val="22"/>
          <w:szCs w:val="22"/>
          <w:shd w:val="clear" w:color="auto" w:fill="FFFFFF"/>
        </w:rPr>
        <w:t xml:space="preserve"> </w:t>
      </w:r>
      <w:r w:rsidR="00C53DBA" w:rsidRPr="00C53DBA">
        <w:rPr>
          <w:rFonts w:ascii="Arial" w:hAnsi="Arial" w:cs="Arial"/>
          <w:color w:val="222222"/>
          <w:sz w:val="22"/>
          <w:szCs w:val="22"/>
          <w:shd w:val="clear" w:color="auto" w:fill="FFFFFF"/>
        </w:rPr>
        <w:t xml:space="preserve">follow-up was </w:t>
      </w:r>
      <w:r w:rsidR="00080300">
        <w:rPr>
          <w:rFonts w:ascii="Arial" w:hAnsi="Arial" w:cs="Arial"/>
          <w:color w:val="222222"/>
          <w:sz w:val="22"/>
          <w:szCs w:val="22"/>
          <w:shd w:val="clear" w:color="auto" w:fill="FFFFFF"/>
        </w:rPr>
        <w:t>less</w:t>
      </w:r>
      <w:r w:rsidR="00080300" w:rsidRPr="00C53DBA">
        <w:rPr>
          <w:rFonts w:ascii="Arial" w:hAnsi="Arial" w:cs="Arial"/>
          <w:color w:val="222222"/>
          <w:sz w:val="22"/>
          <w:szCs w:val="22"/>
          <w:shd w:val="clear" w:color="auto" w:fill="FFFFFF"/>
        </w:rPr>
        <w:t xml:space="preserve"> </w:t>
      </w:r>
      <w:r w:rsidR="00C53DBA" w:rsidRPr="00C53DBA">
        <w:rPr>
          <w:rFonts w:ascii="Arial" w:hAnsi="Arial" w:cs="Arial"/>
          <w:color w:val="222222"/>
          <w:sz w:val="22"/>
          <w:szCs w:val="22"/>
          <w:shd w:val="clear" w:color="auto" w:fill="FFFFFF"/>
        </w:rPr>
        <w:t xml:space="preserve">complete for the intervention group.  </w:t>
      </w:r>
      <w:r w:rsidR="008140D5">
        <w:rPr>
          <w:rFonts w:ascii="Arial" w:hAnsi="Arial" w:cs="Arial"/>
          <w:color w:val="222222"/>
          <w:sz w:val="22"/>
          <w:szCs w:val="22"/>
          <w:shd w:val="clear" w:color="auto" w:fill="FFFFFF"/>
        </w:rPr>
        <w:t>T</w:t>
      </w:r>
      <w:r w:rsidR="008140D5" w:rsidRPr="008140D5">
        <w:rPr>
          <w:rFonts w:ascii="Arial" w:hAnsi="Arial" w:cs="Arial"/>
          <w:color w:val="222222"/>
          <w:sz w:val="22"/>
          <w:szCs w:val="22"/>
          <w:shd w:val="clear" w:color="auto" w:fill="FFFFFF"/>
        </w:rPr>
        <w:t>he most common reasons for full withdrawal were that participants changed their mind about taking part/were no longer interested, that they were no longer smoking or had experienced a change in their health status since originally consenting.</w:t>
      </w:r>
      <w:r w:rsidR="008140D5">
        <w:rPr>
          <w:rFonts w:ascii="Arial" w:hAnsi="Arial" w:cs="Arial"/>
          <w:color w:val="222222"/>
          <w:sz w:val="19"/>
          <w:szCs w:val="19"/>
          <w:shd w:val="clear" w:color="auto" w:fill="FFFFFF"/>
        </w:rPr>
        <w:t xml:space="preserve">  </w:t>
      </w:r>
      <w:r w:rsidR="00C53DBA" w:rsidRPr="00C53DBA">
        <w:rPr>
          <w:rFonts w:ascii="Arial" w:hAnsi="Arial" w:cs="Arial"/>
          <w:color w:val="222222"/>
          <w:sz w:val="22"/>
          <w:szCs w:val="22"/>
          <w:shd w:val="clear" w:color="auto" w:fill="FFFFFF"/>
        </w:rPr>
        <w:t>Apart from the timing of the tests, i.e. the intervention group receiving the tests straight away versus those waiting to receive them (control group), the two groups were treated equally.</w:t>
      </w:r>
      <w:r w:rsidR="008140D5">
        <w:rPr>
          <w:rFonts w:ascii="Arial" w:hAnsi="Arial" w:cs="Arial"/>
          <w:color w:val="222222"/>
          <w:sz w:val="22"/>
          <w:szCs w:val="22"/>
          <w:shd w:val="clear" w:color="auto" w:fill="FFFFFF"/>
        </w:rPr>
        <w:t xml:space="preserve">  </w:t>
      </w:r>
    </w:p>
    <w:p w14:paraId="7395CFBE" w14:textId="1A0C309D" w:rsidR="00E721A4" w:rsidRDefault="004E5EBA" w:rsidP="005B24FE">
      <w:pPr>
        <w:spacing w:line="480" w:lineRule="auto"/>
        <w:jc w:val="both"/>
        <w:rPr>
          <w:rFonts w:ascii="Arial" w:hAnsi="Arial" w:cs="Arial"/>
          <w:b/>
          <w:sz w:val="22"/>
          <w:szCs w:val="22"/>
        </w:rPr>
      </w:pPr>
      <w:r>
        <w:rPr>
          <w:rFonts w:ascii="Arial" w:hAnsi="Arial" w:cs="Arial"/>
          <w:sz w:val="22"/>
          <w:szCs w:val="22"/>
        </w:rPr>
        <w:t>A total of three adverse events</w:t>
      </w:r>
      <w:r w:rsidR="0057508F">
        <w:rPr>
          <w:rFonts w:ascii="Arial" w:hAnsi="Arial" w:cs="Arial"/>
          <w:sz w:val="22"/>
          <w:szCs w:val="22"/>
        </w:rPr>
        <w:t xml:space="preserve"> (AEs)</w:t>
      </w:r>
      <w:r w:rsidR="009F19DF">
        <w:rPr>
          <w:rFonts w:ascii="Arial" w:hAnsi="Arial" w:cs="Arial"/>
          <w:sz w:val="22"/>
          <w:szCs w:val="22"/>
        </w:rPr>
        <w:t xml:space="preserve"> </w:t>
      </w:r>
      <w:r w:rsidR="00D557EA">
        <w:rPr>
          <w:rFonts w:ascii="Arial" w:hAnsi="Arial" w:cs="Arial"/>
          <w:sz w:val="22"/>
          <w:szCs w:val="22"/>
        </w:rPr>
        <w:t>were encountered over the duration of the study</w:t>
      </w:r>
      <w:r w:rsidR="0057508F">
        <w:rPr>
          <w:rFonts w:ascii="Arial" w:hAnsi="Arial" w:cs="Arial"/>
          <w:sz w:val="22"/>
          <w:szCs w:val="22"/>
        </w:rPr>
        <w:t xml:space="preserve"> (2 (1.0%) in the ‘tests now’ group and 1 (0.5%) in the ‘waiting list’ group), </w:t>
      </w:r>
      <w:r w:rsidR="00D557EA">
        <w:rPr>
          <w:rFonts w:ascii="Arial" w:hAnsi="Arial" w:cs="Arial"/>
          <w:sz w:val="22"/>
          <w:szCs w:val="22"/>
        </w:rPr>
        <w:t xml:space="preserve">with all assessed </w:t>
      </w:r>
      <w:r w:rsidR="00D3665D">
        <w:rPr>
          <w:rFonts w:ascii="Arial" w:hAnsi="Arial" w:cs="Arial"/>
          <w:sz w:val="22"/>
          <w:szCs w:val="22"/>
        </w:rPr>
        <w:t xml:space="preserve">by the </w:t>
      </w:r>
      <w:r w:rsidR="007022BE">
        <w:rPr>
          <w:rFonts w:ascii="Arial" w:hAnsi="Arial" w:cs="Arial"/>
          <w:sz w:val="22"/>
          <w:szCs w:val="22"/>
        </w:rPr>
        <w:t>investigators</w:t>
      </w:r>
      <w:r w:rsidR="00D3665D">
        <w:rPr>
          <w:rFonts w:ascii="Arial" w:hAnsi="Arial" w:cs="Arial"/>
          <w:sz w:val="22"/>
          <w:szCs w:val="22"/>
        </w:rPr>
        <w:t xml:space="preserve"> </w:t>
      </w:r>
      <w:r w:rsidR="00D557EA">
        <w:rPr>
          <w:rFonts w:ascii="Arial" w:hAnsi="Arial" w:cs="Arial"/>
          <w:sz w:val="22"/>
          <w:szCs w:val="22"/>
        </w:rPr>
        <w:t>as being unrelated</w:t>
      </w:r>
      <w:r w:rsidR="00D26AFD">
        <w:rPr>
          <w:rFonts w:ascii="Arial" w:hAnsi="Arial" w:cs="Arial"/>
          <w:sz w:val="22"/>
          <w:szCs w:val="22"/>
        </w:rPr>
        <w:t xml:space="preserve"> (epileptic episode, cancer diagnosis)</w:t>
      </w:r>
      <w:r w:rsidR="007022BE">
        <w:rPr>
          <w:rFonts w:ascii="Arial" w:hAnsi="Arial" w:cs="Arial"/>
          <w:sz w:val="22"/>
          <w:szCs w:val="22"/>
        </w:rPr>
        <w:t xml:space="preserve"> or </w:t>
      </w:r>
      <w:r w:rsidR="00D26AFD">
        <w:rPr>
          <w:rFonts w:ascii="Arial" w:hAnsi="Arial" w:cs="Arial"/>
          <w:sz w:val="22"/>
          <w:szCs w:val="22"/>
        </w:rPr>
        <w:t>possibly</w:t>
      </w:r>
      <w:r w:rsidR="007022BE">
        <w:rPr>
          <w:rFonts w:ascii="Arial" w:hAnsi="Arial" w:cs="Arial"/>
          <w:sz w:val="22"/>
          <w:szCs w:val="22"/>
        </w:rPr>
        <w:t xml:space="preserve"> related</w:t>
      </w:r>
      <w:r w:rsidR="00D557EA">
        <w:rPr>
          <w:rFonts w:ascii="Arial" w:hAnsi="Arial" w:cs="Arial"/>
          <w:sz w:val="22"/>
          <w:szCs w:val="22"/>
        </w:rPr>
        <w:t xml:space="preserve"> to the study</w:t>
      </w:r>
      <w:r w:rsidR="00C16FDF">
        <w:rPr>
          <w:rFonts w:ascii="Arial" w:hAnsi="Arial" w:cs="Arial"/>
          <w:sz w:val="22"/>
          <w:szCs w:val="22"/>
        </w:rPr>
        <w:t xml:space="preserve"> but expected (feeling light-headed)</w:t>
      </w:r>
      <w:r w:rsidR="00D557EA">
        <w:rPr>
          <w:rFonts w:ascii="Arial" w:hAnsi="Arial" w:cs="Arial"/>
          <w:sz w:val="22"/>
          <w:szCs w:val="22"/>
        </w:rPr>
        <w:t>.</w:t>
      </w:r>
    </w:p>
    <w:p w14:paraId="554FB1B2" w14:textId="77777777" w:rsidR="00D32630" w:rsidRDefault="00D32630" w:rsidP="00C45634">
      <w:pPr>
        <w:spacing w:line="480" w:lineRule="auto"/>
        <w:jc w:val="both"/>
        <w:rPr>
          <w:rFonts w:ascii="Arial" w:hAnsi="Arial" w:cs="Arial"/>
          <w:sz w:val="22"/>
          <w:szCs w:val="22"/>
        </w:rPr>
      </w:pPr>
    </w:p>
    <w:p w14:paraId="6D60D54D" w14:textId="77777777" w:rsidR="00D32630" w:rsidRPr="003C65F6" w:rsidRDefault="00D32630" w:rsidP="00C45634">
      <w:pPr>
        <w:spacing w:line="480" w:lineRule="auto"/>
        <w:rPr>
          <w:rFonts w:ascii="Arial" w:hAnsi="Arial" w:cs="Arial"/>
          <w:b/>
          <w:sz w:val="22"/>
          <w:szCs w:val="22"/>
        </w:rPr>
      </w:pPr>
      <w:r w:rsidRPr="003C65F6">
        <w:rPr>
          <w:rFonts w:ascii="Arial" w:hAnsi="Arial" w:cs="Arial"/>
          <w:b/>
          <w:sz w:val="22"/>
          <w:szCs w:val="22"/>
        </w:rPr>
        <w:t>Participant characteristics</w:t>
      </w:r>
    </w:p>
    <w:p w14:paraId="36E3CA6F" w14:textId="1D7F3764" w:rsidR="00D32630" w:rsidRPr="00AF3A38" w:rsidRDefault="00D32630" w:rsidP="00A1304B">
      <w:pPr>
        <w:spacing w:line="480" w:lineRule="auto"/>
        <w:jc w:val="both"/>
        <w:rPr>
          <w:rFonts w:ascii="Arial" w:hAnsi="Arial" w:cs="Arial"/>
        </w:rPr>
      </w:pPr>
      <w:r>
        <w:rPr>
          <w:rFonts w:ascii="Arial" w:hAnsi="Arial" w:cs="Arial"/>
          <w:sz w:val="22"/>
          <w:szCs w:val="22"/>
        </w:rPr>
        <w:t>In Table 1 we show b</w:t>
      </w:r>
      <w:r w:rsidRPr="00EE3326">
        <w:rPr>
          <w:rFonts w:ascii="Arial" w:hAnsi="Arial" w:cs="Arial"/>
          <w:sz w:val="22"/>
          <w:szCs w:val="22"/>
        </w:rPr>
        <w:t xml:space="preserve">aseline characteristics by randomised </w:t>
      </w:r>
      <w:r>
        <w:rPr>
          <w:rFonts w:ascii="Arial" w:hAnsi="Arial" w:cs="Arial"/>
          <w:sz w:val="22"/>
          <w:szCs w:val="22"/>
        </w:rPr>
        <w:t>group</w:t>
      </w:r>
      <w:r w:rsidRPr="00EE3326">
        <w:rPr>
          <w:rFonts w:ascii="Arial" w:hAnsi="Arial" w:cs="Arial"/>
          <w:sz w:val="22"/>
          <w:szCs w:val="22"/>
        </w:rPr>
        <w:t xml:space="preserve">, </w:t>
      </w:r>
      <w:r w:rsidRPr="00EE3326">
        <w:rPr>
          <w:rFonts w:ascii="Arial" w:hAnsi="Arial" w:cs="Arial"/>
          <w:i/>
          <w:sz w:val="22"/>
          <w:szCs w:val="22"/>
        </w:rPr>
        <w:t>i.e.</w:t>
      </w:r>
      <w:r w:rsidRPr="00EE3326">
        <w:rPr>
          <w:rFonts w:ascii="Arial" w:hAnsi="Arial" w:cs="Arial"/>
          <w:sz w:val="22"/>
          <w:szCs w:val="22"/>
        </w:rPr>
        <w:t xml:space="preserve"> for the ‘tests now’ and ‘waiting list’ groups.</w:t>
      </w:r>
      <w:r>
        <w:rPr>
          <w:rFonts w:ascii="Arial" w:hAnsi="Arial" w:cs="Arial"/>
          <w:sz w:val="22"/>
          <w:szCs w:val="22"/>
        </w:rPr>
        <w:t xml:space="preserve">  We present baseline data both as randomised and as analysed to assess whether or not attrition may have introduced selection bias.</w:t>
      </w:r>
      <w:r w:rsidRPr="00EE3326">
        <w:rPr>
          <w:rFonts w:ascii="Arial" w:hAnsi="Arial" w:cs="Arial"/>
          <w:sz w:val="22"/>
          <w:szCs w:val="22"/>
        </w:rPr>
        <w:t xml:space="preserve"> </w:t>
      </w:r>
      <w:r>
        <w:rPr>
          <w:rFonts w:ascii="Arial" w:hAnsi="Arial" w:cs="Arial"/>
          <w:sz w:val="22"/>
          <w:szCs w:val="22"/>
        </w:rPr>
        <w:t xml:space="preserve"> </w:t>
      </w:r>
      <w:r w:rsidRPr="00EE3326">
        <w:rPr>
          <w:rFonts w:ascii="Arial" w:hAnsi="Arial" w:cs="Arial"/>
          <w:sz w:val="22"/>
          <w:szCs w:val="22"/>
        </w:rPr>
        <w:t xml:space="preserve">All </w:t>
      </w:r>
      <w:r w:rsidRPr="000F2870">
        <w:rPr>
          <w:rFonts w:ascii="Arial" w:hAnsi="Arial" w:cs="Arial"/>
          <w:sz w:val="22"/>
          <w:szCs w:val="22"/>
        </w:rPr>
        <w:t xml:space="preserve">baseline characteristics </w:t>
      </w:r>
      <w:r>
        <w:rPr>
          <w:rFonts w:ascii="Arial" w:hAnsi="Arial" w:cs="Arial"/>
          <w:sz w:val="22"/>
          <w:szCs w:val="22"/>
        </w:rPr>
        <w:t>were</w:t>
      </w:r>
      <w:r w:rsidRPr="000F2870">
        <w:rPr>
          <w:rFonts w:ascii="Arial" w:hAnsi="Arial" w:cs="Arial"/>
          <w:sz w:val="22"/>
          <w:szCs w:val="22"/>
        </w:rPr>
        <w:t xml:space="preserve"> comparable across randomised </w:t>
      </w:r>
      <w:r>
        <w:rPr>
          <w:rFonts w:ascii="Arial" w:hAnsi="Arial" w:cs="Arial"/>
          <w:sz w:val="22"/>
          <w:szCs w:val="22"/>
        </w:rPr>
        <w:t>groups</w:t>
      </w:r>
      <w:r w:rsidRPr="000F2870">
        <w:rPr>
          <w:rFonts w:ascii="Arial" w:hAnsi="Arial" w:cs="Arial"/>
          <w:sz w:val="22"/>
          <w:szCs w:val="22"/>
        </w:rPr>
        <w:t xml:space="preserve"> both in the randomised and analysed groups</w:t>
      </w:r>
      <w:r w:rsidRPr="000D0163">
        <w:rPr>
          <w:rFonts w:ascii="Arial" w:hAnsi="Arial" w:cs="Arial"/>
          <w:sz w:val="22"/>
          <w:szCs w:val="22"/>
        </w:rPr>
        <w:t>.</w:t>
      </w:r>
      <w:r>
        <w:rPr>
          <w:rFonts w:ascii="Arial" w:hAnsi="Arial" w:cs="Arial"/>
          <w:sz w:val="22"/>
          <w:szCs w:val="22"/>
        </w:rPr>
        <w:t xml:space="preserve"> </w:t>
      </w:r>
      <w:r w:rsidRPr="00EE3326">
        <w:rPr>
          <w:rFonts w:ascii="Arial" w:hAnsi="Arial" w:cs="Arial"/>
          <w:sz w:val="22"/>
          <w:szCs w:val="22"/>
        </w:rPr>
        <w:t xml:space="preserve"> </w:t>
      </w:r>
      <w:r w:rsidR="002C7A56">
        <w:rPr>
          <w:rFonts w:ascii="Arial" w:hAnsi="Arial" w:cs="Arial"/>
          <w:sz w:val="22"/>
          <w:szCs w:val="22"/>
        </w:rPr>
        <w:t>I</w:t>
      </w:r>
      <w:r>
        <w:rPr>
          <w:rFonts w:ascii="Arial" w:hAnsi="Arial" w:cs="Arial"/>
          <w:sz w:val="22"/>
          <w:szCs w:val="22"/>
        </w:rPr>
        <w:t xml:space="preserve">n the analysed population the ‘waiting list’ group were slightly </w:t>
      </w:r>
      <w:r w:rsidRPr="00363C6F">
        <w:rPr>
          <w:rFonts w:ascii="Arial" w:hAnsi="Arial" w:cs="Arial"/>
          <w:sz w:val="22"/>
          <w:szCs w:val="22"/>
        </w:rPr>
        <w:t xml:space="preserve">younger, weighed less, had </w:t>
      </w:r>
      <w:r w:rsidR="004E5EBA">
        <w:rPr>
          <w:rFonts w:ascii="Arial" w:hAnsi="Arial" w:cs="Arial"/>
          <w:sz w:val="22"/>
          <w:szCs w:val="22"/>
        </w:rPr>
        <w:t xml:space="preserve">a </w:t>
      </w:r>
      <w:r w:rsidRPr="00363C6F">
        <w:rPr>
          <w:rFonts w:ascii="Arial" w:hAnsi="Arial" w:cs="Arial"/>
          <w:sz w:val="22"/>
          <w:szCs w:val="22"/>
        </w:rPr>
        <w:t xml:space="preserve">lower </w:t>
      </w:r>
      <w:r w:rsidR="004E5EBA">
        <w:rPr>
          <w:rFonts w:ascii="Arial" w:hAnsi="Arial" w:cs="Arial"/>
          <w:sz w:val="22"/>
          <w:szCs w:val="22"/>
        </w:rPr>
        <w:t>body mass index (</w:t>
      </w:r>
      <w:r w:rsidRPr="00363C6F">
        <w:rPr>
          <w:rFonts w:ascii="Arial" w:hAnsi="Arial" w:cs="Arial"/>
          <w:sz w:val="22"/>
          <w:szCs w:val="22"/>
        </w:rPr>
        <w:t>BMI</w:t>
      </w:r>
      <w:r w:rsidR="004E5EBA">
        <w:rPr>
          <w:rFonts w:ascii="Arial" w:hAnsi="Arial" w:cs="Arial"/>
          <w:sz w:val="22"/>
          <w:szCs w:val="22"/>
        </w:rPr>
        <w:t>)</w:t>
      </w:r>
      <w:r w:rsidRPr="00363C6F">
        <w:rPr>
          <w:rFonts w:ascii="Arial" w:hAnsi="Arial" w:cs="Arial"/>
          <w:sz w:val="22"/>
          <w:szCs w:val="22"/>
        </w:rPr>
        <w:t xml:space="preserve"> and fewer qualifications compared to the </w:t>
      </w:r>
      <w:r>
        <w:rPr>
          <w:rFonts w:ascii="Arial" w:hAnsi="Arial" w:cs="Arial"/>
          <w:sz w:val="22"/>
          <w:szCs w:val="22"/>
        </w:rPr>
        <w:t>‘</w:t>
      </w:r>
      <w:r w:rsidRPr="00363C6F">
        <w:rPr>
          <w:rFonts w:ascii="Arial" w:hAnsi="Arial" w:cs="Arial"/>
          <w:sz w:val="22"/>
          <w:szCs w:val="22"/>
        </w:rPr>
        <w:t>test</w:t>
      </w:r>
      <w:r>
        <w:rPr>
          <w:rFonts w:ascii="Arial" w:hAnsi="Arial" w:cs="Arial"/>
          <w:sz w:val="22"/>
          <w:szCs w:val="22"/>
        </w:rPr>
        <w:t>s</w:t>
      </w:r>
      <w:r w:rsidRPr="00363C6F">
        <w:rPr>
          <w:rFonts w:ascii="Arial" w:hAnsi="Arial" w:cs="Arial"/>
          <w:sz w:val="22"/>
          <w:szCs w:val="22"/>
        </w:rPr>
        <w:t xml:space="preserve"> now</w:t>
      </w:r>
      <w:r>
        <w:rPr>
          <w:rFonts w:ascii="Arial" w:hAnsi="Arial" w:cs="Arial"/>
          <w:sz w:val="22"/>
          <w:szCs w:val="22"/>
        </w:rPr>
        <w:t>’</w:t>
      </w:r>
      <w:r w:rsidRPr="00363C6F">
        <w:rPr>
          <w:rFonts w:ascii="Arial" w:hAnsi="Arial" w:cs="Arial"/>
          <w:sz w:val="22"/>
          <w:szCs w:val="22"/>
        </w:rPr>
        <w:t xml:space="preserve"> group</w:t>
      </w:r>
      <w:r>
        <w:rPr>
          <w:rFonts w:ascii="Arial" w:hAnsi="Arial" w:cs="Arial"/>
          <w:sz w:val="22"/>
          <w:szCs w:val="22"/>
        </w:rPr>
        <w:t xml:space="preserve">.  </w:t>
      </w:r>
      <w:r w:rsidRPr="00EE3326">
        <w:rPr>
          <w:rFonts w:ascii="Arial" w:hAnsi="Arial" w:cs="Arial"/>
          <w:sz w:val="22"/>
          <w:szCs w:val="22"/>
        </w:rPr>
        <w:t xml:space="preserve">The mean age of participants was </w:t>
      </w:r>
      <w:r>
        <w:rPr>
          <w:rFonts w:ascii="Arial" w:hAnsi="Arial" w:cs="Arial"/>
          <w:sz w:val="22"/>
          <w:szCs w:val="22"/>
        </w:rPr>
        <w:t>54</w:t>
      </w:r>
      <w:r w:rsidRPr="00EE3326">
        <w:rPr>
          <w:rFonts w:ascii="Arial" w:hAnsi="Arial" w:cs="Arial"/>
          <w:sz w:val="22"/>
          <w:szCs w:val="22"/>
        </w:rPr>
        <w:t xml:space="preserve"> years, with a range from 35 to 82 years.</w:t>
      </w:r>
      <w:r>
        <w:rPr>
          <w:rFonts w:ascii="Arial" w:hAnsi="Arial" w:cs="Arial"/>
          <w:sz w:val="22"/>
          <w:szCs w:val="22"/>
        </w:rPr>
        <w:t xml:space="preserve"> </w:t>
      </w:r>
      <w:r w:rsidRPr="00EE3326">
        <w:rPr>
          <w:rFonts w:ascii="Arial" w:hAnsi="Arial" w:cs="Arial"/>
          <w:sz w:val="22"/>
          <w:szCs w:val="22"/>
        </w:rPr>
        <w:t xml:space="preserve"> The mean number of cigarettes smoked per day was </w:t>
      </w:r>
      <w:r>
        <w:rPr>
          <w:rFonts w:ascii="Arial" w:hAnsi="Arial" w:cs="Arial"/>
          <w:sz w:val="22"/>
          <w:szCs w:val="22"/>
        </w:rPr>
        <w:t>15.7 and t</w:t>
      </w:r>
      <w:r w:rsidRPr="00EE3326">
        <w:rPr>
          <w:rFonts w:ascii="Arial" w:hAnsi="Arial" w:cs="Arial"/>
          <w:sz w:val="22"/>
          <w:szCs w:val="22"/>
        </w:rPr>
        <w:t>he mean age at which participants started smoking regularly was 17.</w:t>
      </w:r>
      <w:r>
        <w:rPr>
          <w:rFonts w:ascii="Arial" w:hAnsi="Arial" w:cs="Arial"/>
          <w:sz w:val="22"/>
          <w:szCs w:val="22"/>
        </w:rPr>
        <w:t xml:space="preserve"> </w:t>
      </w:r>
      <w:r w:rsidRPr="00EE3326">
        <w:rPr>
          <w:rFonts w:ascii="Arial" w:hAnsi="Arial" w:cs="Arial"/>
          <w:sz w:val="22"/>
          <w:szCs w:val="22"/>
        </w:rPr>
        <w:t xml:space="preserve"> The mean BMI was 26.</w:t>
      </w:r>
      <w:r>
        <w:rPr>
          <w:rFonts w:ascii="Arial" w:hAnsi="Arial" w:cs="Arial"/>
          <w:sz w:val="22"/>
          <w:szCs w:val="22"/>
        </w:rPr>
        <w:t>2</w:t>
      </w:r>
      <w:r w:rsidRPr="00EE3326">
        <w:rPr>
          <w:rFonts w:ascii="Arial" w:hAnsi="Arial" w:cs="Arial"/>
          <w:sz w:val="22"/>
          <w:szCs w:val="22"/>
        </w:rPr>
        <w:t xml:space="preserve">, which is categorised as overweight. </w:t>
      </w:r>
      <w:r>
        <w:rPr>
          <w:rFonts w:ascii="Arial" w:hAnsi="Arial" w:cs="Arial"/>
          <w:sz w:val="22"/>
          <w:szCs w:val="22"/>
        </w:rPr>
        <w:t xml:space="preserve"> </w:t>
      </w:r>
      <w:r w:rsidRPr="00EE3326">
        <w:rPr>
          <w:rFonts w:ascii="Arial" w:hAnsi="Arial" w:cs="Arial"/>
          <w:sz w:val="22"/>
          <w:szCs w:val="22"/>
        </w:rPr>
        <w:t>There were equal proportions of male and female participants.</w:t>
      </w:r>
      <w:r>
        <w:rPr>
          <w:rFonts w:ascii="Arial" w:hAnsi="Arial" w:cs="Arial"/>
          <w:sz w:val="22"/>
          <w:szCs w:val="22"/>
        </w:rPr>
        <w:t xml:space="preserve"> </w:t>
      </w:r>
      <w:r w:rsidRPr="00EE3326">
        <w:rPr>
          <w:rFonts w:ascii="Arial" w:hAnsi="Arial" w:cs="Arial"/>
          <w:sz w:val="22"/>
          <w:szCs w:val="22"/>
        </w:rPr>
        <w:t xml:space="preserve"> Just under half of participants left school at 16 with no qualifications and nearly a third</w:t>
      </w:r>
      <w:r>
        <w:rPr>
          <w:rFonts w:ascii="Arial" w:hAnsi="Arial" w:cs="Arial"/>
          <w:sz w:val="22"/>
          <w:szCs w:val="22"/>
        </w:rPr>
        <w:t xml:space="preserve"> </w:t>
      </w:r>
      <w:r w:rsidRPr="00EE3326">
        <w:rPr>
          <w:rFonts w:ascii="Arial" w:hAnsi="Arial" w:cs="Arial"/>
          <w:sz w:val="22"/>
          <w:szCs w:val="22"/>
        </w:rPr>
        <w:t xml:space="preserve">left school at 16 with some qualifications. </w:t>
      </w:r>
      <w:r>
        <w:rPr>
          <w:rFonts w:ascii="Arial" w:hAnsi="Arial" w:cs="Arial"/>
          <w:sz w:val="22"/>
          <w:szCs w:val="22"/>
        </w:rPr>
        <w:t xml:space="preserve"> </w:t>
      </w:r>
      <w:r w:rsidRPr="00EE3326">
        <w:rPr>
          <w:rFonts w:ascii="Arial" w:hAnsi="Arial" w:cs="Arial"/>
          <w:sz w:val="22"/>
          <w:szCs w:val="22"/>
        </w:rPr>
        <w:t>Approximately 10% of participants left school at 18 with some qualifications and a further 1</w:t>
      </w:r>
      <w:r>
        <w:rPr>
          <w:rFonts w:ascii="Arial" w:hAnsi="Arial" w:cs="Arial"/>
          <w:sz w:val="22"/>
          <w:szCs w:val="22"/>
        </w:rPr>
        <w:t>3</w:t>
      </w:r>
      <w:r w:rsidRPr="00EE3326">
        <w:rPr>
          <w:rFonts w:ascii="Arial" w:hAnsi="Arial" w:cs="Arial"/>
          <w:sz w:val="22"/>
          <w:szCs w:val="22"/>
        </w:rPr>
        <w:t>% went on to higher</w:t>
      </w:r>
      <w:r>
        <w:rPr>
          <w:rFonts w:ascii="Arial" w:hAnsi="Arial" w:cs="Arial"/>
          <w:sz w:val="22"/>
          <w:szCs w:val="22"/>
        </w:rPr>
        <w:t xml:space="preserve"> or further</w:t>
      </w:r>
      <w:r w:rsidRPr="00EE3326">
        <w:rPr>
          <w:rFonts w:ascii="Arial" w:hAnsi="Arial" w:cs="Arial"/>
          <w:sz w:val="22"/>
          <w:szCs w:val="22"/>
        </w:rPr>
        <w:t xml:space="preserve"> education. </w:t>
      </w:r>
      <w:r>
        <w:rPr>
          <w:rFonts w:ascii="Arial" w:hAnsi="Arial" w:cs="Arial"/>
          <w:sz w:val="22"/>
          <w:szCs w:val="22"/>
        </w:rPr>
        <w:t xml:space="preserve"> </w:t>
      </w:r>
    </w:p>
    <w:p w14:paraId="5BD9C7AF" w14:textId="77777777" w:rsidR="00D32630" w:rsidRDefault="00D32630" w:rsidP="00A1304B">
      <w:pPr>
        <w:spacing w:line="480" w:lineRule="auto"/>
        <w:jc w:val="both"/>
        <w:rPr>
          <w:rFonts w:ascii="Arial" w:hAnsi="Arial" w:cs="Arial"/>
          <w:sz w:val="22"/>
          <w:szCs w:val="22"/>
        </w:rPr>
      </w:pPr>
    </w:p>
    <w:p w14:paraId="4CCE69BA" w14:textId="77777777" w:rsidR="00D32630" w:rsidRDefault="00D32630" w:rsidP="00C45634">
      <w:pPr>
        <w:spacing w:line="480" w:lineRule="auto"/>
        <w:jc w:val="both"/>
        <w:rPr>
          <w:rFonts w:ascii="Arial" w:hAnsi="Arial" w:cs="Arial"/>
          <w:b/>
          <w:sz w:val="22"/>
          <w:szCs w:val="22"/>
        </w:rPr>
      </w:pPr>
      <w:r>
        <w:rPr>
          <w:rFonts w:ascii="Arial" w:hAnsi="Arial" w:cs="Arial"/>
          <w:b/>
          <w:sz w:val="22"/>
          <w:szCs w:val="22"/>
        </w:rPr>
        <w:t>A</w:t>
      </w:r>
      <w:r w:rsidRPr="003C65F6">
        <w:rPr>
          <w:rFonts w:ascii="Arial" w:hAnsi="Arial" w:cs="Arial"/>
          <w:b/>
          <w:sz w:val="22"/>
          <w:szCs w:val="22"/>
        </w:rPr>
        <w:t>nalysis</w:t>
      </w:r>
      <w:r>
        <w:rPr>
          <w:rFonts w:ascii="Arial" w:hAnsi="Arial" w:cs="Arial"/>
          <w:b/>
          <w:sz w:val="22"/>
          <w:szCs w:val="22"/>
        </w:rPr>
        <w:t xml:space="preserve"> of smoking cessation</w:t>
      </w:r>
    </w:p>
    <w:p w14:paraId="25BAE6A7" w14:textId="1E52EBF7" w:rsidR="00D32630" w:rsidRPr="00EE3326" w:rsidRDefault="00D32630" w:rsidP="00A1304B">
      <w:pPr>
        <w:spacing w:line="480" w:lineRule="auto"/>
        <w:jc w:val="both"/>
        <w:rPr>
          <w:rFonts w:ascii="Arial" w:hAnsi="Arial" w:cs="Arial"/>
          <w:sz w:val="22"/>
          <w:szCs w:val="22"/>
        </w:rPr>
      </w:pPr>
      <w:r>
        <w:rPr>
          <w:rFonts w:ascii="Arial" w:hAnsi="Arial" w:cs="Arial"/>
          <w:sz w:val="22"/>
          <w:szCs w:val="22"/>
        </w:rPr>
        <w:t>We included 409</w:t>
      </w:r>
      <w:r w:rsidRPr="00195300">
        <w:rPr>
          <w:rFonts w:ascii="Arial" w:hAnsi="Arial" w:cs="Arial"/>
          <w:sz w:val="22"/>
          <w:szCs w:val="22"/>
        </w:rPr>
        <w:t xml:space="preserve"> participants in our</w:t>
      </w:r>
      <w:r>
        <w:rPr>
          <w:rFonts w:ascii="Arial" w:hAnsi="Arial" w:cs="Arial"/>
          <w:sz w:val="22"/>
          <w:szCs w:val="22"/>
        </w:rPr>
        <w:t xml:space="preserve"> primary</w:t>
      </w:r>
      <w:r w:rsidRPr="00195300">
        <w:rPr>
          <w:rFonts w:ascii="Arial" w:hAnsi="Arial" w:cs="Arial"/>
          <w:sz w:val="22"/>
          <w:szCs w:val="22"/>
        </w:rPr>
        <w:t xml:space="preserve"> analysis</w:t>
      </w:r>
      <w:r>
        <w:rPr>
          <w:rFonts w:ascii="Arial" w:hAnsi="Arial" w:cs="Arial"/>
          <w:sz w:val="22"/>
          <w:szCs w:val="22"/>
        </w:rPr>
        <w:t>, representing those who had follow-up data available on smoking behaviour and prognostic variables</w:t>
      </w:r>
      <w:r w:rsidRPr="00195300">
        <w:rPr>
          <w:rFonts w:ascii="Arial" w:hAnsi="Arial" w:cs="Arial"/>
          <w:sz w:val="22"/>
          <w:szCs w:val="22"/>
        </w:rPr>
        <w:t>.</w:t>
      </w:r>
      <w:r w:rsidRPr="00666740">
        <w:rPr>
          <w:rFonts w:ascii="Arial" w:hAnsi="Arial" w:cs="Arial"/>
          <w:color w:val="1F497D"/>
          <w:sz w:val="22"/>
          <w:szCs w:val="22"/>
        </w:rPr>
        <w:t xml:space="preserve">  </w:t>
      </w:r>
      <w:r>
        <w:rPr>
          <w:rFonts w:ascii="Arial" w:hAnsi="Arial" w:cs="Arial"/>
          <w:sz w:val="22"/>
          <w:szCs w:val="22"/>
        </w:rPr>
        <w:t>At follow-up</w:t>
      </w:r>
      <w:r w:rsidRPr="00EE3326">
        <w:rPr>
          <w:rFonts w:ascii="Arial" w:hAnsi="Arial" w:cs="Arial"/>
          <w:sz w:val="22"/>
          <w:szCs w:val="22"/>
        </w:rPr>
        <w:t>, 18 participants out of 205 (8.</w:t>
      </w:r>
      <w:r>
        <w:rPr>
          <w:rFonts w:ascii="Arial" w:hAnsi="Arial" w:cs="Arial"/>
          <w:sz w:val="22"/>
          <w:szCs w:val="22"/>
        </w:rPr>
        <w:t>8</w:t>
      </w:r>
      <w:r w:rsidRPr="00EE3326">
        <w:rPr>
          <w:rFonts w:ascii="Arial" w:hAnsi="Arial" w:cs="Arial"/>
          <w:sz w:val="22"/>
          <w:szCs w:val="22"/>
        </w:rPr>
        <w:t>%) had stopped smoking in the ‘tests now’ group, and 21 out of 22</w:t>
      </w:r>
      <w:r>
        <w:rPr>
          <w:rFonts w:ascii="Arial" w:hAnsi="Arial" w:cs="Arial"/>
          <w:sz w:val="22"/>
          <w:szCs w:val="22"/>
        </w:rPr>
        <w:t>9</w:t>
      </w:r>
      <w:r w:rsidRPr="00EE3326">
        <w:rPr>
          <w:rFonts w:ascii="Arial" w:hAnsi="Arial" w:cs="Arial"/>
          <w:sz w:val="22"/>
          <w:szCs w:val="22"/>
        </w:rPr>
        <w:t xml:space="preserve"> (9.2%) had stopped smoking in the ‘waiting list’ group (Table 2).</w:t>
      </w:r>
      <w:r>
        <w:rPr>
          <w:rFonts w:ascii="Arial" w:hAnsi="Arial" w:cs="Arial"/>
          <w:sz w:val="22"/>
          <w:szCs w:val="22"/>
        </w:rPr>
        <w:t xml:space="preserve"> </w:t>
      </w:r>
      <w:r w:rsidRPr="00EE3326">
        <w:rPr>
          <w:rFonts w:ascii="Arial" w:hAnsi="Arial" w:cs="Arial"/>
          <w:sz w:val="22"/>
          <w:szCs w:val="22"/>
        </w:rPr>
        <w:t xml:space="preserve"> A logistic regression of smoking cessation at </w:t>
      </w:r>
      <w:r>
        <w:rPr>
          <w:rFonts w:ascii="Arial" w:hAnsi="Arial" w:cs="Arial"/>
          <w:sz w:val="22"/>
          <w:szCs w:val="22"/>
        </w:rPr>
        <w:t>follow-up</w:t>
      </w:r>
      <w:r w:rsidRPr="00EE3326">
        <w:rPr>
          <w:rFonts w:ascii="Arial" w:hAnsi="Arial" w:cs="Arial"/>
          <w:sz w:val="22"/>
          <w:szCs w:val="22"/>
        </w:rPr>
        <w:t xml:space="preserve"> on randomised group, adjusted for age, </w:t>
      </w:r>
      <w:r w:rsidR="00191183">
        <w:rPr>
          <w:rFonts w:ascii="Arial" w:hAnsi="Arial" w:cs="Arial"/>
          <w:sz w:val="22"/>
          <w:szCs w:val="22"/>
        </w:rPr>
        <w:t>sex</w:t>
      </w:r>
      <w:r>
        <w:rPr>
          <w:rFonts w:ascii="Arial" w:hAnsi="Arial" w:cs="Arial"/>
          <w:sz w:val="22"/>
          <w:szCs w:val="22"/>
        </w:rPr>
        <w:t xml:space="preserve"> </w:t>
      </w:r>
      <w:r w:rsidRPr="00EE3326">
        <w:rPr>
          <w:rFonts w:ascii="Arial" w:hAnsi="Arial" w:cs="Arial"/>
          <w:sz w:val="22"/>
          <w:szCs w:val="22"/>
        </w:rPr>
        <w:t xml:space="preserve">baseline </w:t>
      </w:r>
      <w:r>
        <w:rPr>
          <w:rFonts w:ascii="Arial" w:hAnsi="Arial" w:cs="Arial"/>
          <w:sz w:val="22"/>
          <w:szCs w:val="22"/>
        </w:rPr>
        <w:t>number of cigarettes smoked and clustering by study site</w:t>
      </w:r>
      <w:r w:rsidRPr="00EE3326">
        <w:rPr>
          <w:rFonts w:ascii="Arial" w:hAnsi="Arial" w:cs="Arial"/>
          <w:sz w:val="22"/>
          <w:szCs w:val="22"/>
        </w:rPr>
        <w:t xml:space="preserve">, gave an odds ratio of </w:t>
      </w:r>
      <w:r>
        <w:rPr>
          <w:rFonts w:ascii="Arial" w:hAnsi="Arial" w:cs="Arial"/>
          <w:sz w:val="22"/>
          <w:szCs w:val="22"/>
        </w:rPr>
        <w:t>1.00</w:t>
      </w:r>
      <w:r w:rsidRPr="00EE3326">
        <w:rPr>
          <w:rFonts w:ascii="Arial" w:hAnsi="Arial" w:cs="Arial"/>
          <w:sz w:val="22"/>
          <w:szCs w:val="22"/>
        </w:rPr>
        <w:t xml:space="preserve"> with 95% confidence interval </w:t>
      </w:r>
      <w:r w:rsidR="004E5EBA">
        <w:rPr>
          <w:rFonts w:ascii="Arial" w:hAnsi="Arial" w:cs="Arial"/>
          <w:sz w:val="22"/>
          <w:szCs w:val="22"/>
        </w:rPr>
        <w:t xml:space="preserve">(CI) </w:t>
      </w:r>
      <w:r w:rsidRPr="00EE3326">
        <w:rPr>
          <w:rFonts w:ascii="Arial" w:hAnsi="Arial" w:cs="Arial"/>
          <w:sz w:val="22"/>
          <w:szCs w:val="22"/>
        </w:rPr>
        <w:t>(0.</w:t>
      </w:r>
      <w:r>
        <w:rPr>
          <w:rFonts w:ascii="Arial" w:hAnsi="Arial" w:cs="Arial"/>
          <w:sz w:val="22"/>
          <w:szCs w:val="22"/>
        </w:rPr>
        <w:t>57 to</w:t>
      </w:r>
      <w:r w:rsidRPr="00EE3326">
        <w:rPr>
          <w:rFonts w:ascii="Arial" w:hAnsi="Arial" w:cs="Arial"/>
          <w:sz w:val="22"/>
          <w:szCs w:val="22"/>
        </w:rPr>
        <w:t xml:space="preserve"> 1.</w:t>
      </w:r>
      <w:r>
        <w:rPr>
          <w:rFonts w:ascii="Arial" w:hAnsi="Arial" w:cs="Arial"/>
          <w:sz w:val="22"/>
          <w:szCs w:val="22"/>
        </w:rPr>
        <w:t>77</w:t>
      </w:r>
      <w:r w:rsidR="00D61BBC">
        <w:rPr>
          <w:rFonts w:ascii="Arial" w:hAnsi="Arial" w:cs="Arial"/>
          <w:sz w:val="22"/>
          <w:szCs w:val="22"/>
        </w:rPr>
        <w:t>, p=0.997</w:t>
      </w:r>
      <w:r w:rsidRPr="00EE3326">
        <w:rPr>
          <w:rFonts w:ascii="Arial" w:hAnsi="Arial" w:cs="Arial"/>
          <w:sz w:val="22"/>
          <w:szCs w:val="22"/>
        </w:rPr>
        <w:t>).</w:t>
      </w:r>
      <w:r w:rsidR="0098369A">
        <w:rPr>
          <w:rFonts w:ascii="Arial" w:hAnsi="Arial" w:cs="Arial"/>
          <w:sz w:val="22"/>
          <w:szCs w:val="22"/>
        </w:rPr>
        <w:t xml:space="preserve">  The wide confidence interval indicates the</w:t>
      </w:r>
      <w:r w:rsidR="00D07EE0">
        <w:rPr>
          <w:rFonts w:ascii="Arial" w:hAnsi="Arial" w:cs="Arial"/>
          <w:sz w:val="22"/>
          <w:szCs w:val="22"/>
        </w:rPr>
        <w:t xml:space="preserve"> uncertainty of the effect estimate and its</w:t>
      </w:r>
      <w:r w:rsidR="0098369A">
        <w:rPr>
          <w:rFonts w:ascii="Arial" w:hAnsi="Arial" w:cs="Arial"/>
          <w:sz w:val="22"/>
          <w:szCs w:val="22"/>
        </w:rPr>
        <w:t xml:space="preserve"> poor precision.</w:t>
      </w:r>
      <w:r w:rsidRPr="00EE3326">
        <w:rPr>
          <w:rFonts w:ascii="Arial" w:hAnsi="Arial" w:cs="Arial"/>
          <w:sz w:val="22"/>
          <w:szCs w:val="22"/>
        </w:rPr>
        <w:t xml:space="preserve"> </w:t>
      </w:r>
      <w:r>
        <w:rPr>
          <w:rFonts w:ascii="Arial" w:hAnsi="Arial" w:cs="Arial"/>
          <w:sz w:val="22"/>
          <w:szCs w:val="22"/>
        </w:rPr>
        <w:t xml:space="preserve"> </w:t>
      </w:r>
      <w:r w:rsidRPr="00EE3326">
        <w:rPr>
          <w:rFonts w:ascii="Arial" w:hAnsi="Arial" w:cs="Arial"/>
          <w:sz w:val="22"/>
          <w:szCs w:val="22"/>
        </w:rPr>
        <w:t>Th</w:t>
      </w:r>
      <w:r w:rsidR="0098369A">
        <w:rPr>
          <w:rFonts w:ascii="Arial" w:hAnsi="Arial" w:cs="Arial"/>
          <w:sz w:val="22"/>
          <w:szCs w:val="22"/>
        </w:rPr>
        <w:t>e odds ratio of 1.00</w:t>
      </w:r>
      <w:r w:rsidRPr="00EE3326">
        <w:rPr>
          <w:rFonts w:ascii="Arial" w:hAnsi="Arial" w:cs="Arial"/>
          <w:sz w:val="22"/>
          <w:szCs w:val="22"/>
        </w:rPr>
        <w:t xml:space="preserve"> indicates</w:t>
      </w:r>
      <w:r>
        <w:rPr>
          <w:rFonts w:ascii="Arial" w:hAnsi="Arial" w:cs="Arial"/>
          <w:sz w:val="22"/>
          <w:szCs w:val="22"/>
        </w:rPr>
        <w:t xml:space="preserve"> the same </w:t>
      </w:r>
      <w:r w:rsidRPr="00EE3326">
        <w:rPr>
          <w:rFonts w:ascii="Arial" w:hAnsi="Arial" w:cs="Arial"/>
          <w:sz w:val="22"/>
          <w:szCs w:val="22"/>
        </w:rPr>
        <w:t>odds of smoking cessation in the ‘tests now’ group compared to the ‘waiting list’ group.</w:t>
      </w:r>
      <w:r>
        <w:rPr>
          <w:rFonts w:ascii="Arial" w:hAnsi="Arial" w:cs="Arial"/>
          <w:sz w:val="22"/>
          <w:szCs w:val="22"/>
        </w:rPr>
        <w:t xml:space="preserve"> </w:t>
      </w:r>
      <w:r w:rsidRPr="00EE3326">
        <w:rPr>
          <w:rFonts w:ascii="Arial" w:hAnsi="Arial" w:cs="Arial"/>
          <w:sz w:val="22"/>
          <w:szCs w:val="22"/>
        </w:rPr>
        <w:t xml:space="preserve"> Thus</w:t>
      </w:r>
      <w:r w:rsidR="004E7000">
        <w:rPr>
          <w:rFonts w:ascii="Arial" w:hAnsi="Arial" w:cs="Arial"/>
          <w:sz w:val="22"/>
          <w:szCs w:val="22"/>
        </w:rPr>
        <w:t>,</w:t>
      </w:r>
      <w:r w:rsidRPr="00EE3326">
        <w:rPr>
          <w:rFonts w:ascii="Arial" w:hAnsi="Arial" w:cs="Arial"/>
          <w:sz w:val="22"/>
          <w:szCs w:val="22"/>
        </w:rPr>
        <w:t xml:space="preserve"> there </w:t>
      </w:r>
      <w:r>
        <w:rPr>
          <w:rFonts w:ascii="Arial" w:hAnsi="Arial" w:cs="Arial"/>
          <w:sz w:val="22"/>
          <w:szCs w:val="22"/>
        </w:rPr>
        <w:t>was</w:t>
      </w:r>
      <w:r w:rsidRPr="00EE3326">
        <w:rPr>
          <w:rFonts w:ascii="Arial" w:hAnsi="Arial" w:cs="Arial"/>
          <w:sz w:val="22"/>
          <w:szCs w:val="22"/>
        </w:rPr>
        <w:t xml:space="preserve"> no evidence of an effect of lung function tests on smoking cessation.</w:t>
      </w:r>
    </w:p>
    <w:p w14:paraId="0E2F6598" w14:textId="77777777" w:rsidR="00D32630" w:rsidRPr="001C20DD" w:rsidRDefault="00D32630" w:rsidP="00A1304B">
      <w:pPr>
        <w:spacing w:line="480" w:lineRule="auto"/>
        <w:jc w:val="both"/>
        <w:rPr>
          <w:rFonts w:ascii="Arial" w:hAnsi="Arial" w:cs="Arial"/>
          <w:sz w:val="20"/>
          <w:szCs w:val="20"/>
        </w:rPr>
      </w:pPr>
    </w:p>
    <w:p w14:paraId="4B59324A" w14:textId="77777777" w:rsidR="00D32630" w:rsidRDefault="00D32630" w:rsidP="00A1304B">
      <w:pPr>
        <w:spacing w:line="480" w:lineRule="auto"/>
        <w:jc w:val="both"/>
        <w:rPr>
          <w:rFonts w:ascii="Arial" w:hAnsi="Arial" w:cs="Arial"/>
          <w:b/>
          <w:sz w:val="22"/>
          <w:szCs w:val="22"/>
        </w:rPr>
      </w:pPr>
      <w:r w:rsidRPr="000A2A1B">
        <w:rPr>
          <w:rFonts w:ascii="Arial" w:hAnsi="Arial" w:cs="Arial"/>
          <w:b/>
          <w:sz w:val="22"/>
          <w:szCs w:val="22"/>
        </w:rPr>
        <w:t>Secondary analyses</w:t>
      </w:r>
    </w:p>
    <w:p w14:paraId="37EB11F5" w14:textId="78762104" w:rsidR="00D32630" w:rsidRDefault="00D32630" w:rsidP="00C45634">
      <w:pPr>
        <w:spacing w:line="480" w:lineRule="auto"/>
        <w:jc w:val="both"/>
        <w:rPr>
          <w:rFonts w:ascii="Arial" w:hAnsi="Arial" w:cs="Arial"/>
          <w:sz w:val="22"/>
          <w:szCs w:val="22"/>
        </w:rPr>
      </w:pPr>
      <w:r w:rsidRPr="000A2A1B">
        <w:rPr>
          <w:rFonts w:ascii="Arial" w:hAnsi="Arial" w:cs="Arial"/>
          <w:sz w:val="22"/>
          <w:szCs w:val="22"/>
        </w:rPr>
        <w:t xml:space="preserve">Assuming that all participants with missing </w:t>
      </w:r>
      <w:r>
        <w:rPr>
          <w:rFonts w:ascii="Arial" w:hAnsi="Arial" w:cs="Arial"/>
          <w:sz w:val="22"/>
          <w:szCs w:val="22"/>
        </w:rPr>
        <w:t xml:space="preserve">outcome </w:t>
      </w:r>
      <w:r w:rsidRPr="000A2A1B">
        <w:rPr>
          <w:rFonts w:ascii="Arial" w:hAnsi="Arial" w:cs="Arial"/>
          <w:sz w:val="22"/>
          <w:szCs w:val="22"/>
        </w:rPr>
        <w:t>data</w:t>
      </w:r>
      <w:r>
        <w:rPr>
          <w:rFonts w:ascii="Arial" w:hAnsi="Arial" w:cs="Arial"/>
          <w:sz w:val="22"/>
          <w:szCs w:val="22"/>
        </w:rPr>
        <w:t xml:space="preserve"> were still smoking, there was a 5.3% smoking cessation</w:t>
      </w:r>
      <w:r w:rsidRPr="000A2A1B">
        <w:rPr>
          <w:rFonts w:ascii="Arial" w:hAnsi="Arial" w:cs="Arial"/>
          <w:sz w:val="22"/>
          <w:szCs w:val="22"/>
        </w:rPr>
        <w:t xml:space="preserve"> rate in the</w:t>
      </w:r>
      <w:r>
        <w:rPr>
          <w:rFonts w:ascii="Arial" w:hAnsi="Arial" w:cs="Arial"/>
          <w:sz w:val="22"/>
          <w:szCs w:val="22"/>
        </w:rPr>
        <w:t xml:space="preserve"> ‘tests now’ group and a 6.3% cessation</w:t>
      </w:r>
      <w:r w:rsidRPr="000A2A1B">
        <w:rPr>
          <w:rFonts w:ascii="Arial" w:hAnsi="Arial" w:cs="Arial"/>
          <w:sz w:val="22"/>
          <w:szCs w:val="22"/>
        </w:rPr>
        <w:t xml:space="preserve"> rate in the </w:t>
      </w:r>
      <w:r>
        <w:rPr>
          <w:rFonts w:ascii="Arial" w:hAnsi="Arial" w:cs="Arial"/>
          <w:sz w:val="22"/>
          <w:szCs w:val="22"/>
        </w:rPr>
        <w:t>‘</w:t>
      </w:r>
      <w:r w:rsidRPr="000A2A1B">
        <w:rPr>
          <w:rFonts w:ascii="Arial" w:hAnsi="Arial" w:cs="Arial"/>
          <w:sz w:val="22"/>
          <w:szCs w:val="22"/>
        </w:rPr>
        <w:t>wai</w:t>
      </w:r>
      <w:r w:rsidRPr="000F630D">
        <w:rPr>
          <w:rFonts w:ascii="Arial" w:hAnsi="Arial" w:cs="Arial"/>
          <w:sz w:val="22"/>
          <w:szCs w:val="22"/>
        </w:rPr>
        <w:t>ting list</w:t>
      </w:r>
      <w:r>
        <w:rPr>
          <w:rFonts w:ascii="Arial" w:hAnsi="Arial" w:cs="Arial"/>
          <w:sz w:val="22"/>
          <w:szCs w:val="22"/>
        </w:rPr>
        <w:t>’</w:t>
      </w:r>
      <w:r w:rsidRPr="000F630D">
        <w:rPr>
          <w:rFonts w:ascii="Arial" w:hAnsi="Arial" w:cs="Arial"/>
          <w:sz w:val="22"/>
          <w:szCs w:val="22"/>
        </w:rPr>
        <w:t xml:space="preserve"> group</w:t>
      </w:r>
      <w:r>
        <w:rPr>
          <w:rFonts w:ascii="Arial" w:hAnsi="Arial" w:cs="Arial"/>
          <w:sz w:val="22"/>
          <w:szCs w:val="22"/>
        </w:rPr>
        <w:t xml:space="preserve"> (Table </w:t>
      </w:r>
      <w:r w:rsidR="00C76566">
        <w:rPr>
          <w:rFonts w:ascii="Arial" w:hAnsi="Arial" w:cs="Arial"/>
          <w:sz w:val="22"/>
          <w:szCs w:val="22"/>
        </w:rPr>
        <w:t>2</w:t>
      </w:r>
      <w:r>
        <w:rPr>
          <w:rFonts w:ascii="Arial" w:hAnsi="Arial" w:cs="Arial"/>
          <w:sz w:val="22"/>
          <w:szCs w:val="22"/>
        </w:rPr>
        <w:t>)</w:t>
      </w:r>
      <w:r w:rsidRPr="000F630D">
        <w:rPr>
          <w:rFonts w:ascii="Arial" w:hAnsi="Arial" w:cs="Arial"/>
          <w:sz w:val="22"/>
          <w:szCs w:val="22"/>
        </w:rPr>
        <w:t>.  A logis</w:t>
      </w:r>
      <w:r w:rsidRPr="000A2A1B">
        <w:rPr>
          <w:rFonts w:ascii="Arial" w:hAnsi="Arial" w:cs="Arial"/>
          <w:sz w:val="22"/>
          <w:szCs w:val="22"/>
        </w:rPr>
        <w:t>tic regression of smoking cessation on randomised group, adjusted for age, gende</w:t>
      </w:r>
      <w:r>
        <w:rPr>
          <w:rFonts w:ascii="Arial" w:hAnsi="Arial" w:cs="Arial"/>
          <w:sz w:val="22"/>
          <w:szCs w:val="22"/>
        </w:rPr>
        <w:t xml:space="preserve">r, </w:t>
      </w:r>
      <w:r w:rsidRPr="000A2A1B">
        <w:rPr>
          <w:rFonts w:ascii="Arial" w:hAnsi="Arial" w:cs="Arial"/>
          <w:sz w:val="22"/>
          <w:szCs w:val="22"/>
        </w:rPr>
        <w:t xml:space="preserve">baseline </w:t>
      </w:r>
      <w:r>
        <w:rPr>
          <w:rFonts w:ascii="Arial" w:hAnsi="Arial" w:cs="Arial"/>
          <w:sz w:val="22"/>
          <w:szCs w:val="22"/>
        </w:rPr>
        <w:t>number of cigarettes smoked and clustering by study site</w:t>
      </w:r>
      <w:r w:rsidRPr="00F66729">
        <w:rPr>
          <w:rFonts w:ascii="Arial" w:hAnsi="Arial" w:cs="Arial"/>
          <w:sz w:val="22"/>
          <w:szCs w:val="22"/>
        </w:rPr>
        <w:t xml:space="preserve">, gave an odds ratio of </w:t>
      </w:r>
      <w:r>
        <w:rPr>
          <w:rFonts w:ascii="Arial" w:hAnsi="Arial" w:cs="Arial"/>
          <w:sz w:val="22"/>
          <w:szCs w:val="22"/>
        </w:rPr>
        <w:t>0.86</w:t>
      </w:r>
      <w:r w:rsidRPr="000A2A1B">
        <w:rPr>
          <w:rFonts w:ascii="Arial" w:hAnsi="Arial" w:cs="Arial"/>
          <w:sz w:val="22"/>
          <w:szCs w:val="22"/>
        </w:rPr>
        <w:t>, 95% confidence interval (</w:t>
      </w:r>
      <w:r>
        <w:rPr>
          <w:rFonts w:ascii="Arial" w:hAnsi="Arial" w:cs="Arial"/>
          <w:sz w:val="22"/>
          <w:szCs w:val="22"/>
        </w:rPr>
        <w:t>0.47 to 1.56</w:t>
      </w:r>
      <w:r w:rsidR="00D61BBC">
        <w:rPr>
          <w:rFonts w:ascii="Arial" w:hAnsi="Arial" w:cs="Arial"/>
          <w:sz w:val="22"/>
          <w:szCs w:val="22"/>
        </w:rPr>
        <w:t>; p=0.623</w:t>
      </w:r>
      <w:r w:rsidRPr="000A2A1B">
        <w:rPr>
          <w:rFonts w:ascii="Arial" w:hAnsi="Arial" w:cs="Arial"/>
          <w:sz w:val="22"/>
          <w:szCs w:val="22"/>
        </w:rPr>
        <w:t xml:space="preserve">). </w:t>
      </w:r>
      <w:r>
        <w:rPr>
          <w:rFonts w:ascii="Arial" w:hAnsi="Arial" w:cs="Arial"/>
          <w:sz w:val="22"/>
          <w:szCs w:val="22"/>
        </w:rPr>
        <w:t xml:space="preserve"> </w:t>
      </w:r>
      <w:r w:rsidRPr="000A2A1B">
        <w:rPr>
          <w:rFonts w:ascii="Arial" w:hAnsi="Arial" w:cs="Arial"/>
          <w:sz w:val="22"/>
          <w:szCs w:val="22"/>
        </w:rPr>
        <w:t>This</w:t>
      </w:r>
      <w:r>
        <w:rPr>
          <w:rFonts w:ascii="Arial" w:hAnsi="Arial" w:cs="Arial"/>
          <w:sz w:val="22"/>
          <w:szCs w:val="22"/>
        </w:rPr>
        <w:t xml:space="preserve"> indicates a lower odds of smoking cessation in the ‘tests now’ group compared to the ‘waiting list’ group, although the difference was not statistically significant.</w:t>
      </w:r>
    </w:p>
    <w:p w14:paraId="501CAC02" w14:textId="77777777" w:rsidR="00A1304B" w:rsidRDefault="00A1304B" w:rsidP="00C45634">
      <w:pPr>
        <w:spacing w:line="480" w:lineRule="auto"/>
        <w:jc w:val="both"/>
        <w:rPr>
          <w:rFonts w:ascii="Arial" w:hAnsi="Arial" w:cs="Arial"/>
          <w:b/>
          <w:sz w:val="22"/>
          <w:szCs w:val="22"/>
        </w:rPr>
      </w:pPr>
    </w:p>
    <w:p w14:paraId="76FFB7EB" w14:textId="77777777" w:rsidR="00D32630" w:rsidRDefault="00D32630" w:rsidP="00C45634">
      <w:pPr>
        <w:spacing w:line="480" w:lineRule="auto"/>
        <w:jc w:val="both"/>
        <w:rPr>
          <w:rFonts w:ascii="Arial" w:hAnsi="Arial" w:cs="Arial"/>
          <w:b/>
          <w:sz w:val="22"/>
          <w:szCs w:val="22"/>
        </w:rPr>
      </w:pPr>
      <w:r w:rsidRPr="00FC3155">
        <w:rPr>
          <w:rFonts w:ascii="Arial" w:hAnsi="Arial" w:cs="Arial"/>
          <w:b/>
          <w:sz w:val="22"/>
          <w:szCs w:val="22"/>
        </w:rPr>
        <w:t>Smoking cessation by recruitment method</w:t>
      </w:r>
    </w:p>
    <w:p w14:paraId="4B3FA17D" w14:textId="5EEF1115" w:rsidR="00D32630" w:rsidRDefault="00D32630" w:rsidP="00C45634">
      <w:pPr>
        <w:spacing w:line="480" w:lineRule="auto"/>
        <w:jc w:val="both"/>
        <w:rPr>
          <w:rFonts w:ascii="Arial" w:hAnsi="Arial" w:cs="Arial"/>
          <w:sz w:val="22"/>
          <w:szCs w:val="22"/>
        </w:rPr>
      </w:pPr>
      <w:r>
        <w:rPr>
          <w:rFonts w:ascii="Arial" w:hAnsi="Arial" w:cs="Arial"/>
          <w:sz w:val="22"/>
          <w:szCs w:val="22"/>
        </w:rPr>
        <w:t xml:space="preserve">The majority of participants in the </w:t>
      </w:r>
      <w:r w:rsidR="00762C65">
        <w:rPr>
          <w:rFonts w:ascii="Arial" w:hAnsi="Arial" w:cs="Arial"/>
          <w:sz w:val="22"/>
          <w:szCs w:val="22"/>
        </w:rPr>
        <w:t xml:space="preserve">trial </w:t>
      </w:r>
      <w:r>
        <w:rPr>
          <w:rFonts w:ascii="Arial" w:hAnsi="Arial" w:cs="Arial"/>
          <w:sz w:val="22"/>
          <w:szCs w:val="22"/>
        </w:rPr>
        <w:t>were recruited via database recruitment</w:t>
      </w:r>
      <w:r w:rsidR="000B7703">
        <w:rPr>
          <w:rFonts w:ascii="Arial" w:hAnsi="Arial" w:cs="Arial"/>
          <w:sz w:val="22"/>
          <w:szCs w:val="22"/>
        </w:rPr>
        <w:t>,</w:t>
      </w:r>
      <w:r>
        <w:rPr>
          <w:rFonts w:ascii="Arial" w:hAnsi="Arial" w:cs="Arial"/>
          <w:sz w:val="22"/>
          <w:szCs w:val="22"/>
        </w:rPr>
        <w:t xml:space="preserve"> with only 8% recruited opportunistically by a nurse or GP during a face-to-face consultation.  When </w:t>
      </w:r>
      <w:r w:rsidR="00D3665D">
        <w:rPr>
          <w:rFonts w:ascii="Arial" w:hAnsi="Arial" w:cs="Arial"/>
          <w:sz w:val="22"/>
          <w:szCs w:val="22"/>
        </w:rPr>
        <w:t xml:space="preserve">undertaking an exploratory </w:t>
      </w:r>
      <w:r>
        <w:rPr>
          <w:rFonts w:ascii="Arial" w:hAnsi="Arial" w:cs="Arial"/>
          <w:sz w:val="22"/>
          <w:szCs w:val="22"/>
        </w:rPr>
        <w:t>analys</w:t>
      </w:r>
      <w:r w:rsidR="00D3665D">
        <w:rPr>
          <w:rFonts w:ascii="Arial" w:hAnsi="Arial" w:cs="Arial"/>
          <w:sz w:val="22"/>
          <w:szCs w:val="22"/>
        </w:rPr>
        <w:t>is</w:t>
      </w:r>
      <w:r>
        <w:rPr>
          <w:rFonts w:ascii="Arial" w:hAnsi="Arial" w:cs="Arial"/>
          <w:sz w:val="22"/>
          <w:szCs w:val="22"/>
        </w:rPr>
        <w:t xml:space="preserve"> according to method of recruitment, 8.5% quit in the database recruitment group compared to 14.3% in the opportunistic group (Table </w:t>
      </w:r>
      <w:r w:rsidR="00C76566">
        <w:rPr>
          <w:rFonts w:ascii="Arial" w:hAnsi="Arial" w:cs="Arial"/>
          <w:sz w:val="22"/>
          <w:szCs w:val="22"/>
        </w:rPr>
        <w:t>3</w:t>
      </w:r>
      <w:r>
        <w:rPr>
          <w:rFonts w:ascii="Arial" w:hAnsi="Arial" w:cs="Arial"/>
          <w:sz w:val="22"/>
          <w:szCs w:val="22"/>
        </w:rPr>
        <w:t xml:space="preserve">). </w:t>
      </w:r>
    </w:p>
    <w:p w14:paraId="632320A2" w14:textId="77777777" w:rsidR="00D32630" w:rsidRPr="0038354C" w:rsidRDefault="00D32630" w:rsidP="00C45634">
      <w:pPr>
        <w:spacing w:line="480" w:lineRule="auto"/>
        <w:rPr>
          <w:rFonts w:ascii="Arial" w:hAnsi="Arial" w:cs="Arial"/>
          <w:sz w:val="20"/>
          <w:szCs w:val="20"/>
        </w:rPr>
      </w:pPr>
    </w:p>
    <w:p w14:paraId="55A7DA17" w14:textId="77777777" w:rsidR="00D32630" w:rsidRPr="009345E9" w:rsidRDefault="00D32630" w:rsidP="00C45634">
      <w:pPr>
        <w:spacing w:line="480" w:lineRule="auto"/>
        <w:jc w:val="both"/>
        <w:rPr>
          <w:rFonts w:ascii="Arial" w:hAnsi="Arial" w:cs="Arial"/>
          <w:b/>
          <w:sz w:val="22"/>
          <w:szCs w:val="22"/>
        </w:rPr>
      </w:pPr>
      <w:r w:rsidRPr="00B62C44">
        <w:rPr>
          <w:rFonts w:ascii="Arial" w:hAnsi="Arial" w:cs="Arial"/>
          <w:b/>
          <w:sz w:val="22"/>
          <w:szCs w:val="22"/>
        </w:rPr>
        <w:t xml:space="preserve">Analysis of </w:t>
      </w:r>
      <w:r w:rsidRPr="009345E9">
        <w:rPr>
          <w:rFonts w:ascii="Arial" w:hAnsi="Arial" w:cs="Arial"/>
          <w:b/>
          <w:sz w:val="22"/>
          <w:szCs w:val="22"/>
        </w:rPr>
        <w:t>number of cigarettes smoked</w:t>
      </w:r>
    </w:p>
    <w:p w14:paraId="23668C22" w14:textId="0D9F14D7" w:rsidR="00D32630" w:rsidRPr="006D154D" w:rsidRDefault="00D32630" w:rsidP="00C45634">
      <w:pPr>
        <w:spacing w:line="480" w:lineRule="auto"/>
        <w:jc w:val="both"/>
        <w:rPr>
          <w:rFonts w:ascii="Arial" w:hAnsi="Arial" w:cs="Arial"/>
          <w:sz w:val="22"/>
          <w:szCs w:val="22"/>
        </w:rPr>
      </w:pPr>
      <w:r w:rsidRPr="00CB5E48">
        <w:rPr>
          <w:rFonts w:ascii="Arial" w:hAnsi="Arial" w:cs="Arial"/>
          <w:sz w:val="22"/>
          <w:szCs w:val="22"/>
        </w:rPr>
        <w:t xml:space="preserve">At </w:t>
      </w:r>
      <w:r w:rsidRPr="003E0362">
        <w:rPr>
          <w:rFonts w:ascii="Arial" w:hAnsi="Arial" w:cs="Arial"/>
          <w:sz w:val="22"/>
          <w:szCs w:val="22"/>
        </w:rPr>
        <w:t>follow-up</w:t>
      </w:r>
      <w:r w:rsidRPr="002508B1">
        <w:rPr>
          <w:rFonts w:ascii="Arial" w:hAnsi="Arial" w:cs="Arial"/>
          <w:sz w:val="22"/>
          <w:szCs w:val="22"/>
        </w:rPr>
        <w:t xml:space="preserve">, the </w:t>
      </w:r>
      <w:r w:rsidRPr="005F422A">
        <w:rPr>
          <w:rFonts w:ascii="Arial" w:hAnsi="Arial" w:cs="Arial"/>
          <w:sz w:val="22"/>
          <w:szCs w:val="22"/>
        </w:rPr>
        <w:t xml:space="preserve">average </w:t>
      </w:r>
      <w:r w:rsidRPr="00B62C44">
        <w:rPr>
          <w:rFonts w:ascii="Arial" w:hAnsi="Arial" w:cs="Arial"/>
          <w:sz w:val="22"/>
          <w:szCs w:val="22"/>
        </w:rPr>
        <w:t xml:space="preserve">number of </w:t>
      </w:r>
      <w:r w:rsidRPr="005F422A">
        <w:rPr>
          <w:rFonts w:ascii="Arial" w:hAnsi="Arial" w:cs="Arial"/>
          <w:sz w:val="22"/>
          <w:szCs w:val="22"/>
        </w:rPr>
        <w:t>cigarettes smoked</w:t>
      </w:r>
      <w:r w:rsidRPr="00B62C44">
        <w:rPr>
          <w:rFonts w:ascii="Arial" w:hAnsi="Arial" w:cs="Arial"/>
          <w:sz w:val="22"/>
          <w:szCs w:val="22"/>
        </w:rPr>
        <w:t xml:space="preserve"> </w:t>
      </w:r>
      <w:r>
        <w:rPr>
          <w:rFonts w:ascii="Arial" w:hAnsi="Arial" w:cs="Arial"/>
          <w:sz w:val="22"/>
          <w:szCs w:val="22"/>
        </w:rPr>
        <w:t xml:space="preserve">was </w:t>
      </w:r>
      <w:r w:rsidR="00BA0B83">
        <w:rPr>
          <w:rFonts w:ascii="Arial" w:hAnsi="Arial" w:cs="Arial"/>
          <w:sz w:val="22"/>
          <w:szCs w:val="22"/>
        </w:rPr>
        <w:t xml:space="preserve">similar </w:t>
      </w:r>
      <w:r>
        <w:rPr>
          <w:rFonts w:ascii="Arial" w:hAnsi="Arial" w:cs="Arial"/>
          <w:sz w:val="22"/>
          <w:szCs w:val="22"/>
        </w:rPr>
        <w:t xml:space="preserve">in both groups; </w:t>
      </w:r>
      <w:r w:rsidR="00A41533">
        <w:rPr>
          <w:rFonts w:ascii="Arial" w:hAnsi="Arial" w:cs="Arial"/>
          <w:sz w:val="22"/>
          <w:szCs w:val="22"/>
        </w:rPr>
        <w:t>‘</w:t>
      </w:r>
      <w:r w:rsidR="00BA0B83">
        <w:rPr>
          <w:rFonts w:ascii="Arial" w:hAnsi="Arial" w:cs="Arial"/>
          <w:sz w:val="22"/>
          <w:szCs w:val="22"/>
        </w:rPr>
        <w:t>test</w:t>
      </w:r>
      <w:r w:rsidR="004F1922">
        <w:rPr>
          <w:rFonts w:ascii="Arial" w:hAnsi="Arial" w:cs="Arial"/>
          <w:sz w:val="22"/>
          <w:szCs w:val="22"/>
        </w:rPr>
        <w:t>s</w:t>
      </w:r>
      <w:r w:rsidR="00BA0B83">
        <w:rPr>
          <w:rFonts w:ascii="Arial" w:hAnsi="Arial" w:cs="Arial"/>
          <w:sz w:val="22"/>
          <w:szCs w:val="22"/>
        </w:rPr>
        <w:t xml:space="preserve"> now</w:t>
      </w:r>
      <w:r w:rsidR="00A41533">
        <w:rPr>
          <w:rFonts w:ascii="Arial" w:hAnsi="Arial" w:cs="Arial"/>
          <w:sz w:val="22"/>
          <w:szCs w:val="22"/>
        </w:rPr>
        <w:t>’</w:t>
      </w:r>
      <w:r w:rsidR="00BA0B83">
        <w:rPr>
          <w:rFonts w:ascii="Arial" w:hAnsi="Arial" w:cs="Arial"/>
          <w:sz w:val="22"/>
          <w:szCs w:val="22"/>
        </w:rPr>
        <w:t xml:space="preserve">: </w:t>
      </w:r>
      <w:r>
        <w:rPr>
          <w:rFonts w:ascii="Arial" w:hAnsi="Arial" w:cs="Arial"/>
          <w:sz w:val="22"/>
          <w:szCs w:val="22"/>
        </w:rPr>
        <w:t>13.8 (SD 8.</w:t>
      </w:r>
      <w:r w:rsidR="00BA0B83">
        <w:rPr>
          <w:rFonts w:ascii="Arial" w:hAnsi="Arial" w:cs="Arial"/>
          <w:sz w:val="22"/>
          <w:szCs w:val="22"/>
        </w:rPr>
        <w:t>9</w:t>
      </w:r>
      <w:r w:rsidRPr="005F422A">
        <w:rPr>
          <w:rFonts w:ascii="Arial" w:hAnsi="Arial" w:cs="Arial"/>
          <w:sz w:val="22"/>
          <w:szCs w:val="22"/>
        </w:rPr>
        <w:t>, with median 15 (min 0</w:t>
      </w:r>
      <w:r>
        <w:rPr>
          <w:rFonts w:ascii="Arial" w:hAnsi="Arial" w:cs="Arial"/>
          <w:sz w:val="22"/>
          <w:szCs w:val="22"/>
        </w:rPr>
        <w:t xml:space="preserve"> to</w:t>
      </w:r>
      <w:r w:rsidRPr="005F422A">
        <w:rPr>
          <w:rFonts w:ascii="Arial" w:hAnsi="Arial" w:cs="Arial"/>
          <w:sz w:val="22"/>
          <w:szCs w:val="22"/>
        </w:rPr>
        <w:t xml:space="preserve"> max </w:t>
      </w:r>
      <w:r w:rsidR="00BA0B83">
        <w:rPr>
          <w:rFonts w:ascii="Arial" w:hAnsi="Arial" w:cs="Arial"/>
          <w:sz w:val="22"/>
          <w:szCs w:val="22"/>
        </w:rPr>
        <w:t>6</w:t>
      </w:r>
      <w:r w:rsidRPr="005F422A">
        <w:rPr>
          <w:rFonts w:ascii="Arial" w:hAnsi="Arial" w:cs="Arial"/>
          <w:sz w:val="22"/>
          <w:szCs w:val="22"/>
        </w:rPr>
        <w:t>0</w:t>
      </w:r>
      <w:r w:rsidR="00814A14">
        <w:rPr>
          <w:rFonts w:ascii="Arial" w:hAnsi="Arial" w:cs="Arial"/>
          <w:sz w:val="22"/>
          <w:szCs w:val="22"/>
        </w:rPr>
        <w:t>)</w:t>
      </w:r>
      <w:r w:rsidRPr="005F422A">
        <w:rPr>
          <w:rFonts w:ascii="Arial" w:hAnsi="Arial" w:cs="Arial"/>
          <w:sz w:val="22"/>
          <w:szCs w:val="22"/>
        </w:rPr>
        <w:t>)</w:t>
      </w:r>
      <w:r w:rsidR="00BA0B83">
        <w:rPr>
          <w:rFonts w:ascii="Arial" w:hAnsi="Arial" w:cs="Arial"/>
          <w:sz w:val="22"/>
          <w:szCs w:val="22"/>
        </w:rPr>
        <w:t xml:space="preserve"> and </w:t>
      </w:r>
      <w:r w:rsidR="00A41533">
        <w:rPr>
          <w:rFonts w:ascii="Arial" w:hAnsi="Arial" w:cs="Arial"/>
          <w:sz w:val="22"/>
          <w:szCs w:val="22"/>
        </w:rPr>
        <w:t>‘</w:t>
      </w:r>
      <w:r w:rsidR="00BA0B83">
        <w:rPr>
          <w:rFonts w:ascii="Arial" w:hAnsi="Arial" w:cs="Arial"/>
          <w:sz w:val="22"/>
          <w:szCs w:val="22"/>
        </w:rPr>
        <w:t>waiting list</w:t>
      </w:r>
      <w:r w:rsidR="00A41533">
        <w:rPr>
          <w:rFonts w:ascii="Arial" w:hAnsi="Arial" w:cs="Arial"/>
          <w:sz w:val="22"/>
          <w:szCs w:val="22"/>
        </w:rPr>
        <w:t>’</w:t>
      </w:r>
      <w:r w:rsidR="00BA0B83">
        <w:rPr>
          <w:rFonts w:ascii="Arial" w:hAnsi="Arial" w:cs="Arial"/>
          <w:sz w:val="22"/>
          <w:szCs w:val="22"/>
        </w:rPr>
        <w:t xml:space="preserve"> 13.8 (SD 8.2, with median </w:t>
      </w:r>
      <w:r w:rsidR="00B95045">
        <w:rPr>
          <w:rFonts w:ascii="Arial" w:hAnsi="Arial" w:cs="Arial"/>
          <w:sz w:val="22"/>
          <w:szCs w:val="22"/>
        </w:rPr>
        <w:t>15 (min 0 to max 40))</w:t>
      </w:r>
      <w:r>
        <w:rPr>
          <w:rFonts w:ascii="Arial" w:hAnsi="Arial" w:cs="Arial"/>
          <w:sz w:val="22"/>
          <w:szCs w:val="22"/>
        </w:rPr>
        <w:t>.</w:t>
      </w:r>
      <w:r w:rsidRPr="009345E9">
        <w:rPr>
          <w:rFonts w:ascii="Arial" w:hAnsi="Arial" w:cs="Arial"/>
          <w:sz w:val="22"/>
          <w:szCs w:val="22"/>
        </w:rPr>
        <w:t xml:space="preserve">  </w:t>
      </w:r>
      <w:r w:rsidRPr="00CB5E48">
        <w:rPr>
          <w:rFonts w:ascii="Arial" w:hAnsi="Arial" w:cs="Arial"/>
          <w:sz w:val="22"/>
          <w:szCs w:val="22"/>
        </w:rPr>
        <w:t xml:space="preserve">An analysis </w:t>
      </w:r>
      <w:r w:rsidRPr="002508B1">
        <w:rPr>
          <w:rFonts w:ascii="Arial" w:hAnsi="Arial" w:cs="Arial"/>
          <w:sz w:val="22"/>
          <w:szCs w:val="22"/>
        </w:rPr>
        <w:t xml:space="preserve">of </w:t>
      </w:r>
      <w:r w:rsidRPr="005F422A">
        <w:rPr>
          <w:rFonts w:ascii="Arial" w:hAnsi="Arial" w:cs="Arial"/>
          <w:sz w:val="22"/>
          <w:szCs w:val="22"/>
        </w:rPr>
        <w:t xml:space="preserve">the number of cigarettes smoked </w:t>
      </w:r>
      <w:r w:rsidRPr="009345E9">
        <w:rPr>
          <w:rFonts w:ascii="Arial" w:hAnsi="Arial" w:cs="Arial"/>
          <w:sz w:val="22"/>
          <w:szCs w:val="22"/>
        </w:rPr>
        <w:t>at follow-up</w:t>
      </w:r>
      <w:r w:rsidRPr="005F422A">
        <w:rPr>
          <w:rFonts w:ascii="Arial" w:hAnsi="Arial" w:cs="Arial"/>
          <w:sz w:val="22"/>
          <w:szCs w:val="22"/>
        </w:rPr>
        <w:t xml:space="preserve"> using negative binomial regression</w:t>
      </w:r>
      <w:r w:rsidRPr="00B62C44">
        <w:rPr>
          <w:rFonts w:ascii="Arial" w:hAnsi="Arial" w:cs="Arial"/>
          <w:sz w:val="22"/>
          <w:szCs w:val="22"/>
        </w:rPr>
        <w:t xml:space="preserve"> on randomised group, adjusted for the</w:t>
      </w:r>
      <w:r>
        <w:rPr>
          <w:rFonts w:ascii="Arial" w:hAnsi="Arial" w:cs="Arial"/>
          <w:sz w:val="22"/>
          <w:szCs w:val="22"/>
        </w:rPr>
        <w:t xml:space="preserve"> same</w:t>
      </w:r>
      <w:r w:rsidRPr="00B62C44">
        <w:rPr>
          <w:rFonts w:ascii="Arial" w:hAnsi="Arial" w:cs="Arial"/>
          <w:sz w:val="22"/>
          <w:szCs w:val="22"/>
        </w:rPr>
        <w:t xml:space="preserve"> prognostic variables</w:t>
      </w:r>
      <w:r w:rsidRPr="005F422A">
        <w:rPr>
          <w:rFonts w:ascii="Arial" w:hAnsi="Arial" w:cs="Arial"/>
          <w:sz w:val="22"/>
          <w:szCs w:val="22"/>
        </w:rPr>
        <w:t xml:space="preserve"> and study site</w:t>
      </w:r>
      <w:r w:rsidR="004E7000">
        <w:rPr>
          <w:rFonts w:ascii="Arial" w:hAnsi="Arial" w:cs="Arial"/>
          <w:sz w:val="22"/>
          <w:szCs w:val="22"/>
        </w:rPr>
        <w:t>,</w:t>
      </w:r>
      <w:r w:rsidRPr="00B62C44">
        <w:rPr>
          <w:rFonts w:ascii="Arial" w:hAnsi="Arial" w:cs="Arial"/>
          <w:sz w:val="22"/>
          <w:szCs w:val="22"/>
        </w:rPr>
        <w:t xml:space="preserve"> gave an </w:t>
      </w:r>
      <w:r w:rsidR="004E5EBA">
        <w:rPr>
          <w:rFonts w:ascii="Arial" w:hAnsi="Arial" w:cs="Arial"/>
          <w:sz w:val="22"/>
          <w:szCs w:val="22"/>
        </w:rPr>
        <w:t>incidence rate ratio (</w:t>
      </w:r>
      <w:r w:rsidRPr="005F422A">
        <w:rPr>
          <w:rFonts w:ascii="Arial" w:hAnsi="Arial" w:cs="Arial"/>
          <w:sz w:val="22"/>
          <w:szCs w:val="22"/>
        </w:rPr>
        <w:t>IRR</w:t>
      </w:r>
      <w:r w:rsidR="004E5EBA">
        <w:rPr>
          <w:rFonts w:ascii="Arial" w:hAnsi="Arial" w:cs="Arial"/>
          <w:sz w:val="22"/>
          <w:szCs w:val="22"/>
        </w:rPr>
        <w:t>)</w:t>
      </w:r>
      <w:r w:rsidRPr="009345E9">
        <w:rPr>
          <w:rFonts w:ascii="Arial" w:hAnsi="Arial" w:cs="Arial"/>
          <w:sz w:val="22"/>
          <w:szCs w:val="22"/>
        </w:rPr>
        <w:t xml:space="preserve"> of</w:t>
      </w:r>
      <w:r w:rsidRPr="005F422A">
        <w:rPr>
          <w:rFonts w:ascii="Arial" w:hAnsi="Arial" w:cs="Arial"/>
          <w:sz w:val="22"/>
          <w:szCs w:val="22"/>
        </w:rPr>
        <w:t xml:space="preserve"> 0.95</w:t>
      </w:r>
      <w:r w:rsidRPr="009345E9">
        <w:rPr>
          <w:rFonts w:ascii="Arial" w:hAnsi="Arial" w:cs="Arial"/>
          <w:sz w:val="22"/>
          <w:szCs w:val="22"/>
        </w:rPr>
        <w:t xml:space="preserve"> with 95% confidence interval (</w:t>
      </w:r>
      <w:r w:rsidRPr="005F422A">
        <w:rPr>
          <w:rFonts w:ascii="Arial" w:hAnsi="Arial" w:cs="Arial"/>
          <w:sz w:val="22"/>
          <w:szCs w:val="22"/>
        </w:rPr>
        <w:t>0.88</w:t>
      </w:r>
      <w:r>
        <w:rPr>
          <w:rFonts w:ascii="Arial" w:hAnsi="Arial" w:cs="Arial"/>
          <w:sz w:val="22"/>
          <w:szCs w:val="22"/>
        </w:rPr>
        <w:t xml:space="preserve"> to</w:t>
      </w:r>
      <w:r w:rsidRPr="009345E9">
        <w:rPr>
          <w:rFonts w:ascii="Arial" w:hAnsi="Arial" w:cs="Arial"/>
          <w:sz w:val="22"/>
          <w:szCs w:val="22"/>
        </w:rPr>
        <w:t xml:space="preserve"> </w:t>
      </w:r>
      <w:r w:rsidRPr="005F422A">
        <w:rPr>
          <w:rFonts w:ascii="Arial" w:hAnsi="Arial" w:cs="Arial"/>
          <w:sz w:val="22"/>
          <w:szCs w:val="22"/>
        </w:rPr>
        <w:t>1.03</w:t>
      </w:r>
      <w:r w:rsidRPr="009345E9">
        <w:rPr>
          <w:rFonts w:ascii="Arial" w:hAnsi="Arial" w:cs="Arial"/>
          <w:sz w:val="22"/>
          <w:szCs w:val="22"/>
        </w:rPr>
        <w:t xml:space="preserve">).  This indicates a higher number of </w:t>
      </w:r>
      <w:r w:rsidRPr="005F422A">
        <w:rPr>
          <w:rFonts w:ascii="Arial" w:hAnsi="Arial" w:cs="Arial"/>
          <w:sz w:val="22"/>
          <w:szCs w:val="22"/>
        </w:rPr>
        <w:t xml:space="preserve">cigarettes smoked </w:t>
      </w:r>
      <w:r w:rsidRPr="009345E9">
        <w:rPr>
          <w:rFonts w:ascii="Arial" w:hAnsi="Arial" w:cs="Arial"/>
          <w:sz w:val="22"/>
          <w:szCs w:val="22"/>
        </w:rPr>
        <w:t xml:space="preserve">at follow-up in the </w:t>
      </w:r>
      <w:r w:rsidRPr="00CB5E48">
        <w:rPr>
          <w:rFonts w:ascii="Arial" w:hAnsi="Arial" w:cs="Arial"/>
          <w:sz w:val="22"/>
          <w:szCs w:val="22"/>
        </w:rPr>
        <w:t>‘t</w:t>
      </w:r>
      <w:r w:rsidRPr="003E0362">
        <w:rPr>
          <w:rFonts w:ascii="Arial" w:hAnsi="Arial" w:cs="Arial"/>
          <w:sz w:val="22"/>
          <w:szCs w:val="22"/>
        </w:rPr>
        <w:t>est</w:t>
      </w:r>
      <w:r w:rsidRPr="00F418CD">
        <w:rPr>
          <w:rFonts w:ascii="Arial" w:hAnsi="Arial" w:cs="Arial"/>
          <w:sz w:val="22"/>
          <w:szCs w:val="22"/>
        </w:rPr>
        <w:t>s</w:t>
      </w:r>
      <w:r w:rsidRPr="002508B1">
        <w:rPr>
          <w:rFonts w:ascii="Arial" w:hAnsi="Arial" w:cs="Arial"/>
          <w:sz w:val="22"/>
          <w:szCs w:val="22"/>
        </w:rPr>
        <w:t xml:space="preserve"> </w:t>
      </w:r>
      <w:r w:rsidRPr="000F2870">
        <w:rPr>
          <w:rFonts w:ascii="Arial" w:hAnsi="Arial" w:cs="Arial"/>
          <w:sz w:val="22"/>
          <w:szCs w:val="22"/>
        </w:rPr>
        <w:t xml:space="preserve">now’ group compared to the </w:t>
      </w:r>
      <w:r w:rsidRPr="00B62C44">
        <w:rPr>
          <w:rFonts w:ascii="Arial" w:hAnsi="Arial" w:cs="Arial"/>
          <w:sz w:val="22"/>
          <w:szCs w:val="22"/>
        </w:rPr>
        <w:t xml:space="preserve">‘waiting list’ group, although this difference </w:t>
      </w:r>
      <w:r>
        <w:rPr>
          <w:rFonts w:ascii="Arial" w:hAnsi="Arial" w:cs="Arial"/>
          <w:sz w:val="22"/>
          <w:szCs w:val="22"/>
        </w:rPr>
        <w:t>wa</w:t>
      </w:r>
      <w:r w:rsidRPr="00B62C44">
        <w:rPr>
          <w:rFonts w:ascii="Arial" w:hAnsi="Arial" w:cs="Arial"/>
          <w:sz w:val="22"/>
          <w:szCs w:val="22"/>
        </w:rPr>
        <w:t>s not statistically significant</w:t>
      </w:r>
      <w:r w:rsidRPr="005F422A">
        <w:rPr>
          <w:rFonts w:ascii="Arial" w:hAnsi="Arial" w:cs="Arial"/>
          <w:sz w:val="22"/>
          <w:szCs w:val="22"/>
        </w:rPr>
        <w:t xml:space="preserve"> (p=0.241)</w:t>
      </w:r>
      <w:r w:rsidRPr="00B62C44">
        <w:rPr>
          <w:rFonts w:ascii="Arial" w:hAnsi="Arial" w:cs="Arial"/>
          <w:sz w:val="22"/>
          <w:szCs w:val="22"/>
        </w:rPr>
        <w:t>.</w:t>
      </w:r>
      <w:r w:rsidRPr="009345E9">
        <w:rPr>
          <w:rFonts w:ascii="Arial" w:hAnsi="Arial" w:cs="Arial"/>
          <w:sz w:val="22"/>
          <w:szCs w:val="22"/>
        </w:rPr>
        <w:t xml:space="preserve">  Thus</w:t>
      </w:r>
      <w:r w:rsidR="004E7000">
        <w:rPr>
          <w:rFonts w:ascii="Arial" w:hAnsi="Arial" w:cs="Arial"/>
          <w:sz w:val="22"/>
          <w:szCs w:val="22"/>
        </w:rPr>
        <w:t>,</w:t>
      </w:r>
      <w:r w:rsidRPr="009345E9">
        <w:rPr>
          <w:rFonts w:ascii="Arial" w:hAnsi="Arial" w:cs="Arial"/>
          <w:sz w:val="22"/>
          <w:szCs w:val="22"/>
        </w:rPr>
        <w:t xml:space="preserve"> there </w:t>
      </w:r>
      <w:r>
        <w:rPr>
          <w:rFonts w:ascii="Arial" w:hAnsi="Arial" w:cs="Arial"/>
          <w:sz w:val="22"/>
          <w:szCs w:val="22"/>
        </w:rPr>
        <w:t>wa</w:t>
      </w:r>
      <w:r w:rsidRPr="009345E9">
        <w:rPr>
          <w:rFonts w:ascii="Arial" w:hAnsi="Arial" w:cs="Arial"/>
          <w:sz w:val="22"/>
          <w:szCs w:val="22"/>
        </w:rPr>
        <w:t xml:space="preserve">s no evidence of an effect of lung function tests on </w:t>
      </w:r>
      <w:r w:rsidRPr="005F422A">
        <w:rPr>
          <w:rFonts w:ascii="Arial" w:hAnsi="Arial" w:cs="Arial"/>
          <w:sz w:val="22"/>
          <w:szCs w:val="22"/>
        </w:rPr>
        <w:t>the number of cigarettes smoked</w:t>
      </w:r>
      <w:r w:rsidRPr="00B62C44">
        <w:rPr>
          <w:rFonts w:ascii="Arial" w:hAnsi="Arial" w:cs="Arial"/>
          <w:sz w:val="22"/>
          <w:szCs w:val="22"/>
        </w:rPr>
        <w:t xml:space="preserve"> at </w:t>
      </w:r>
      <w:r w:rsidRPr="009345E9">
        <w:rPr>
          <w:rFonts w:ascii="Arial" w:hAnsi="Arial" w:cs="Arial"/>
          <w:sz w:val="22"/>
          <w:szCs w:val="22"/>
        </w:rPr>
        <w:t>follow-up.</w:t>
      </w:r>
    </w:p>
    <w:p w14:paraId="301ABDC8" w14:textId="77777777" w:rsidR="00D32630" w:rsidRDefault="00D32630" w:rsidP="00C45634">
      <w:pPr>
        <w:spacing w:line="480" w:lineRule="auto"/>
        <w:jc w:val="both"/>
        <w:rPr>
          <w:rFonts w:ascii="Arial" w:hAnsi="Arial" w:cs="Arial"/>
          <w:b/>
          <w:sz w:val="22"/>
          <w:szCs w:val="22"/>
        </w:rPr>
      </w:pPr>
    </w:p>
    <w:p w14:paraId="0CEF7BCC" w14:textId="77777777" w:rsidR="00D32630" w:rsidRDefault="00D32630" w:rsidP="00C45634">
      <w:pPr>
        <w:spacing w:line="480" w:lineRule="auto"/>
        <w:jc w:val="both"/>
        <w:rPr>
          <w:rFonts w:ascii="Arial" w:hAnsi="Arial" w:cs="Arial"/>
          <w:b/>
          <w:sz w:val="22"/>
          <w:szCs w:val="22"/>
        </w:rPr>
      </w:pPr>
      <w:r>
        <w:rPr>
          <w:rFonts w:ascii="Arial" w:hAnsi="Arial" w:cs="Arial"/>
          <w:b/>
          <w:sz w:val="22"/>
          <w:szCs w:val="22"/>
        </w:rPr>
        <w:t>DISCUSSION</w:t>
      </w:r>
    </w:p>
    <w:p w14:paraId="70088256" w14:textId="6C947648" w:rsidR="009A5DEE" w:rsidRPr="00B97CE8" w:rsidRDefault="004C4AC1" w:rsidP="00C45634">
      <w:pPr>
        <w:spacing w:line="480" w:lineRule="auto"/>
        <w:jc w:val="both"/>
        <w:rPr>
          <w:rFonts w:ascii="Arial" w:hAnsi="Arial" w:cs="Arial"/>
          <w:sz w:val="22"/>
          <w:szCs w:val="22"/>
        </w:rPr>
      </w:pPr>
      <w:r w:rsidRPr="007B481E">
        <w:rPr>
          <w:rFonts w:ascii="Arial" w:hAnsi="Arial" w:cs="Arial"/>
          <w:color w:val="222222"/>
          <w:sz w:val="22"/>
          <w:szCs w:val="22"/>
        </w:rPr>
        <w:t>Having case finding tests for lung function (intervention group) did not change smoking behaviour compared with not having t</w:t>
      </w:r>
      <w:r w:rsidR="001A282A">
        <w:rPr>
          <w:rFonts w:ascii="Arial" w:hAnsi="Arial" w:cs="Arial"/>
          <w:color w:val="222222"/>
          <w:sz w:val="22"/>
          <w:szCs w:val="22"/>
        </w:rPr>
        <w:t>he tests (control group) among g</w:t>
      </w:r>
      <w:r w:rsidRPr="007B481E">
        <w:rPr>
          <w:rFonts w:ascii="Arial" w:hAnsi="Arial" w:cs="Arial"/>
          <w:color w:val="222222"/>
          <w:sz w:val="22"/>
          <w:szCs w:val="22"/>
        </w:rPr>
        <w:t xml:space="preserve">eneral </w:t>
      </w:r>
      <w:r w:rsidR="001A282A">
        <w:rPr>
          <w:rFonts w:ascii="Arial" w:hAnsi="Arial" w:cs="Arial"/>
          <w:color w:val="222222"/>
          <w:sz w:val="22"/>
          <w:szCs w:val="22"/>
        </w:rPr>
        <w:t>p</w:t>
      </w:r>
      <w:r w:rsidRPr="007B481E">
        <w:rPr>
          <w:rFonts w:ascii="Arial" w:hAnsi="Arial" w:cs="Arial"/>
          <w:color w:val="222222"/>
          <w:sz w:val="22"/>
          <w:szCs w:val="22"/>
        </w:rPr>
        <w:t>ractice patients who were self-reported smokers.</w:t>
      </w:r>
      <w:r>
        <w:rPr>
          <w:rFonts w:ascii="Arial" w:hAnsi="Arial" w:cs="Arial"/>
          <w:color w:val="222222"/>
        </w:rPr>
        <w:t xml:space="preserve">  </w:t>
      </w:r>
      <w:r w:rsidR="00E50B8F">
        <w:rPr>
          <w:rFonts w:ascii="Arial" w:hAnsi="Arial" w:cs="Arial"/>
          <w:sz w:val="22"/>
          <w:szCs w:val="22"/>
        </w:rPr>
        <w:t>Indeed, participants in the intervention group (‘tests now’) were equally likely to stop smoking than those in the control group (‘waiting list’).   A sensitivity analysis assuming that all participants with missing outcomes were still smoking at follow-up did not impact on the overall result, but under this assumption, participants in the intervention group were less likely to stop smoking than those in the control group</w:t>
      </w:r>
      <w:r w:rsidR="00A05B34">
        <w:rPr>
          <w:rFonts w:ascii="Arial" w:hAnsi="Arial" w:cs="Arial"/>
          <w:sz w:val="22"/>
          <w:szCs w:val="22"/>
        </w:rPr>
        <w:t>,</w:t>
      </w:r>
      <w:r w:rsidR="00E50B8F">
        <w:rPr>
          <w:rFonts w:ascii="Arial" w:hAnsi="Arial" w:cs="Arial"/>
          <w:sz w:val="22"/>
          <w:szCs w:val="22"/>
        </w:rPr>
        <w:t xml:space="preserve"> although these findings were not statistically significant.   Based on this assumption, the overall quit rate across both arms of the trial (5.8%) was similar to the background quit rates observed in the control arm for comparable populations</w:t>
      </w:r>
      <w:r w:rsidR="00AA1CFB">
        <w:rPr>
          <w:rFonts w:ascii="Arial" w:hAnsi="Arial" w:cs="Arial"/>
          <w:sz w:val="22"/>
          <w:szCs w:val="22"/>
        </w:rPr>
        <w:t xml:space="preserve">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&lt;EndNote&gt;&lt;Cite&gt;&lt;Author&gt;Parkes&lt;/Author&gt;&lt;Year&gt;2008&lt;/Year&gt;&lt;RecNum&gt;39&lt;/RecNum&gt;&lt;DisplayText&gt;[22]&lt;/DisplayText&gt;&lt;record&gt;&lt;rec-number&gt;39&lt;/rec-number&gt;&lt;foreign-keys&gt;&lt;key app="EN" db-id="zfxttrerkp05dhea9agx9sv2eess2p0vttdv" timestamp="1390841865"&gt;39&lt;/key&gt;&lt;/foreign-keys&gt;&lt;ref-type name="Journal Article"&gt;17&lt;/ref-type&gt;&lt;contributors&gt;&lt;authors&gt;&lt;author&gt;Parkes, G.&lt;/author&gt;&lt;author&gt;Greenhalgh, T.&lt;/author&gt;&lt;author&gt;Griffin, M.&lt;/author&gt;&lt;author&gt;Dent, R.&lt;/author&gt;&lt;/authors&gt;&lt;/contributors&gt;&lt;auth-address&gt;The Limes Surgery, Hoddesdon, Hertfordshire EN11 8EP. Parkesko@hotmail.co.uk&lt;/auth-address&gt;&lt;titles&gt;&lt;title&gt;Effect on smoking quit rate of telling patients their lung age: the Step2quit randomised controlled trial&lt;/title&gt;&lt;secondary-title&gt;BMJ&lt;/secondary-title&gt;&lt;alt-title&gt;BMJ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ed.)&lt;/abbr-1&gt;&lt;/alt-periodical&gt;&lt;pages&gt;598-600&lt;/pages&gt;&lt;volume&gt;336&lt;/volume&gt;&lt;number&gt;7644&lt;/number&gt;&lt;edition&gt;2008/03/11&lt;/edition&gt;&lt;keywords&gt;&lt;keyword&gt;Adult&lt;/keyword&gt;&lt;keyword&gt;Age Factors&lt;/keyword&gt;&lt;keyword&gt;Aged&lt;/keyword&gt;&lt;keyword&gt;Forced Expiratory Volume/physiology&lt;/keyword&gt;&lt;keyword&gt;Humans&lt;/keyword&gt;&lt;keyword&gt;Lung Diseases/ physiopathology&lt;/keyword&gt;&lt;keyword&gt;Middle Aged&lt;/keyword&gt;&lt;keyword&gt;Prognosis&lt;/keyword&gt;&lt;keyword&gt;Smoking/ physiopathology/psychology&lt;/keyword&gt;&lt;keyword&gt;Smoking Cessation/psychology/ statistics &amp;amp; numerical data&lt;/keyword&gt;&lt;keyword&gt;Spirometry&lt;/keyword&gt;&lt;keyword&gt;Vital Capacity/physiology&lt;/keyword&gt;&lt;/keywords&gt;&lt;dates&gt;&lt;year&gt;2008&lt;/year&gt;&lt;pub-dates&gt;&lt;date&gt;Mar 15&lt;/date&gt;&lt;/pub-dates&gt;&lt;/dates&gt;&lt;isbn&gt;1756-1833 (Electronic)&amp;#xD;0959-535X (Linking)&lt;/isbn&gt;&lt;accession-num&gt;18326503&lt;/accession-num&gt;&lt;urls&gt;&lt;/urls&gt;&lt;custom2&gt;PMC2267989&lt;/custom2&gt;&lt;electronic-resource-num&gt;10.1136/bmj.39503.582396.25&lt;/electronic-resource-num&gt;&lt;remote-database-provider&gt;NLM&lt;/remote-database-provider&gt;&lt;language&gt;eng&lt;/language&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22" w:tooltip="Parkes, 2008 #39" w:history="1">
        <w:r w:rsidR="00806698">
          <w:rPr>
            <w:rFonts w:ascii="Arial" w:hAnsi="Arial" w:cs="Arial"/>
            <w:noProof/>
            <w:sz w:val="22"/>
            <w:szCs w:val="22"/>
          </w:rPr>
          <w:t>22</w:t>
        </w:r>
      </w:hyperlink>
      <w:r w:rsidR="00806698">
        <w:rPr>
          <w:rFonts w:ascii="Arial" w:hAnsi="Arial" w:cs="Arial"/>
          <w:noProof/>
          <w:sz w:val="22"/>
          <w:szCs w:val="22"/>
        </w:rPr>
        <w:t>]</w:t>
      </w:r>
      <w:r w:rsidR="00FB3668">
        <w:rPr>
          <w:rFonts w:ascii="Arial" w:hAnsi="Arial" w:cs="Arial"/>
          <w:sz w:val="22"/>
          <w:szCs w:val="22"/>
        </w:rPr>
        <w:fldChar w:fldCharType="end"/>
      </w:r>
      <w:r w:rsidR="00E50B8F">
        <w:rPr>
          <w:rFonts w:ascii="Arial" w:hAnsi="Arial" w:cs="Arial"/>
          <w:sz w:val="22"/>
          <w:szCs w:val="22"/>
        </w:rPr>
        <w:t>.</w:t>
      </w:r>
      <w:r w:rsidR="00E50B8F" w:rsidDel="00724B7E">
        <w:rPr>
          <w:rFonts w:ascii="Arial" w:hAnsi="Arial" w:cs="Arial"/>
          <w:sz w:val="22"/>
          <w:szCs w:val="22"/>
        </w:rPr>
        <w:t xml:space="preserve"> </w:t>
      </w:r>
      <w:r w:rsidR="00E50B8F">
        <w:rPr>
          <w:rFonts w:ascii="Arial" w:hAnsi="Arial" w:cs="Arial"/>
          <w:sz w:val="22"/>
          <w:szCs w:val="22"/>
        </w:rPr>
        <w:t>An exploration of the impact of recruitment method on smoking cessation found that a higher cessation rate was highlighted among those recruited opportunistically compared to those recruited through a database.  This difference could have arisen because those recruited opportunistically were keen to quit and in contact with practice staff more frequently.</w:t>
      </w:r>
      <w:r w:rsidR="00B95180">
        <w:rPr>
          <w:rFonts w:ascii="Arial" w:hAnsi="Arial" w:cs="Arial"/>
          <w:sz w:val="22"/>
          <w:szCs w:val="22"/>
        </w:rPr>
        <w:t xml:space="preserve">  For interpreting the similarity in quit rates found by our trial, it is useful to note that </w:t>
      </w:r>
      <w:r w:rsidR="008A3D06">
        <w:rPr>
          <w:rFonts w:ascii="Arial" w:hAnsi="Arial" w:cs="Arial"/>
          <w:sz w:val="22"/>
          <w:szCs w:val="22"/>
        </w:rPr>
        <w:t>29% (97</w:t>
      </w:r>
      <w:r w:rsidR="00002AA9">
        <w:rPr>
          <w:rFonts w:ascii="Arial" w:hAnsi="Arial" w:cs="Arial"/>
          <w:sz w:val="22"/>
          <w:szCs w:val="22"/>
        </w:rPr>
        <w:t xml:space="preserve">/340) in the </w:t>
      </w:r>
      <w:r w:rsidR="00720AEB">
        <w:rPr>
          <w:rFonts w:ascii="Arial" w:hAnsi="Arial" w:cs="Arial"/>
          <w:sz w:val="22"/>
          <w:szCs w:val="22"/>
        </w:rPr>
        <w:t>‘</w:t>
      </w:r>
      <w:r w:rsidR="00002AA9">
        <w:rPr>
          <w:rFonts w:ascii="Arial" w:hAnsi="Arial" w:cs="Arial"/>
          <w:sz w:val="22"/>
          <w:szCs w:val="22"/>
        </w:rPr>
        <w:t>test</w:t>
      </w:r>
      <w:r w:rsidR="00720AEB">
        <w:rPr>
          <w:rFonts w:ascii="Arial" w:hAnsi="Arial" w:cs="Arial"/>
          <w:sz w:val="22"/>
          <w:szCs w:val="22"/>
        </w:rPr>
        <w:t>s</w:t>
      </w:r>
      <w:r w:rsidR="00002AA9">
        <w:rPr>
          <w:rFonts w:ascii="Arial" w:hAnsi="Arial" w:cs="Arial"/>
          <w:sz w:val="22"/>
          <w:szCs w:val="22"/>
        </w:rPr>
        <w:t xml:space="preserve"> now</w:t>
      </w:r>
      <w:r w:rsidR="00720AEB">
        <w:rPr>
          <w:rFonts w:ascii="Arial" w:hAnsi="Arial" w:cs="Arial"/>
          <w:sz w:val="22"/>
          <w:szCs w:val="22"/>
        </w:rPr>
        <w:t>’</w:t>
      </w:r>
      <w:r w:rsidR="00002AA9">
        <w:rPr>
          <w:rFonts w:ascii="Arial" w:hAnsi="Arial" w:cs="Arial"/>
          <w:sz w:val="22"/>
          <w:szCs w:val="22"/>
        </w:rPr>
        <w:t xml:space="preserve"> group </w:t>
      </w:r>
      <w:r w:rsidR="008A3D06">
        <w:rPr>
          <w:rFonts w:ascii="Arial" w:hAnsi="Arial" w:cs="Arial"/>
          <w:sz w:val="22"/>
          <w:szCs w:val="22"/>
        </w:rPr>
        <w:t>did not receive</w:t>
      </w:r>
      <w:r w:rsidR="00002AA9">
        <w:rPr>
          <w:rFonts w:ascii="Arial" w:hAnsi="Arial" w:cs="Arial"/>
          <w:sz w:val="22"/>
          <w:szCs w:val="22"/>
        </w:rPr>
        <w:t xml:space="preserve"> the tests </w:t>
      </w:r>
      <w:r w:rsidR="008A3D06">
        <w:rPr>
          <w:rFonts w:ascii="Arial" w:hAnsi="Arial" w:cs="Arial"/>
          <w:sz w:val="22"/>
          <w:szCs w:val="22"/>
        </w:rPr>
        <w:t>and 3% (10/334</w:t>
      </w:r>
      <w:r w:rsidR="00002AA9">
        <w:rPr>
          <w:rFonts w:ascii="Arial" w:hAnsi="Arial" w:cs="Arial"/>
          <w:sz w:val="22"/>
          <w:szCs w:val="22"/>
        </w:rPr>
        <w:t xml:space="preserve">) in the </w:t>
      </w:r>
      <w:r w:rsidR="00720AEB">
        <w:rPr>
          <w:rFonts w:ascii="Arial" w:hAnsi="Arial" w:cs="Arial"/>
          <w:sz w:val="22"/>
          <w:szCs w:val="22"/>
        </w:rPr>
        <w:t>‘</w:t>
      </w:r>
      <w:r w:rsidR="00002AA9">
        <w:rPr>
          <w:rFonts w:ascii="Arial" w:hAnsi="Arial" w:cs="Arial"/>
          <w:sz w:val="22"/>
          <w:szCs w:val="22"/>
        </w:rPr>
        <w:t>waiting list</w:t>
      </w:r>
      <w:r w:rsidR="00720AEB">
        <w:rPr>
          <w:rFonts w:ascii="Arial" w:hAnsi="Arial" w:cs="Arial"/>
          <w:sz w:val="22"/>
          <w:szCs w:val="22"/>
        </w:rPr>
        <w:t>’</w:t>
      </w:r>
      <w:r w:rsidR="00002AA9">
        <w:rPr>
          <w:rFonts w:ascii="Arial" w:hAnsi="Arial" w:cs="Arial"/>
          <w:sz w:val="22"/>
          <w:szCs w:val="22"/>
        </w:rPr>
        <w:t xml:space="preserve"> group received their tests before intended.  </w:t>
      </w:r>
      <w:r w:rsidR="009A5DEE" w:rsidRPr="00B97CE8">
        <w:rPr>
          <w:rFonts w:ascii="Arial" w:hAnsi="Arial" w:cs="Arial"/>
          <w:sz w:val="22"/>
          <w:szCs w:val="22"/>
        </w:rPr>
        <w:t xml:space="preserve">In </w:t>
      </w:r>
      <w:r w:rsidR="00002AA9">
        <w:rPr>
          <w:rFonts w:ascii="Arial" w:hAnsi="Arial" w:cs="Arial"/>
          <w:sz w:val="22"/>
          <w:szCs w:val="22"/>
        </w:rPr>
        <w:t xml:space="preserve">addition, </w:t>
      </w:r>
      <w:r w:rsidR="009A5DEE" w:rsidRPr="00B97CE8">
        <w:rPr>
          <w:rFonts w:ascii="Arial" w:hAnsi="Arial" w:cs="Arial"/>
          <w:sz w:val="22"/>
          <w:szCs w:val="22"/>
        </w:rPr>
        <w:t>50</w:t>
      </w:r>
      <w:r w:rsidR="002C7C23" w:rsidRPr="00B97CE8">
        <w:rPr>
          <w:rFonts w:ascii="Arial" w:hAnsi="Arial" w:cs="Arial"/>
          <w:sz w:val="22"/>
          <w:szCs w:val="22"/>
        </w:rPr>
        <w:t xml:space="preserve"> </w:t>
      </w:r>
      <w:r w:rsidR="009A5DEE" w:rsidRPr="00B97CE8">
        <w:rPr>
          <w:rFonts w:ascii="Arial" w:hAnsi="Arial" w:cs="Arial"/>
          <w:sz w:val="22"/>
          <w:szCs w:val="22"/>
        </w:rPr>
        <w:t xml:space="preserve">(12.2%) </w:t>
      </w:r>
      <w:r w:rsidR="002C7C23" w:rsidRPr="00B97CE8">
        <w:rPr>
          <w:rFonts w:ascii="Arial" w:hAnsi="Arial" w:cs="Arial"/>
          <w:sz w:val="22"/>
          <w:szCs w:val="22"/>
        </w:rPr>
        <w:t>participants</w:t>
      </w:r>
      <w:r w:rsidR="009A5DEE" w:rsidRPr="00B97CE8">
        <w:rPr>
          <w:rFonts w:ascii="Arial" w:hAnsi="Arial" w:cs="Arial"/>
          <w:sz w:val="22"/>
          <w:szCs w:val="22"/>
        </w:rPr>
        <w:t xml:space="preserve"> included in the analysis</w:t>
      </w:r>
      <w:r w:rsidR="002C7C23" w:rsidRPr="00B97CE8">
        <w:rPr>
          <w:rFonts w:ascii="Arial" w:hAnsi="Arial" w:cs="Arial"/>
          <w:sz w:val="22"/>
          <w:szCs w:val="22"/>
        </w:rPr>
        <w:t xml:space="preserve"> were found to have COPD (</w:t>
      </w:r>
      <w:r w:rsidR="009A5DEE" w:rsidRPr="00B97CE8">
        <w:rPr>
          <w:rFonts w:ascii="Arial" w:hAnsi="Arial" w:cs="Arial"/>
          <w:sz w:val="22"/>
          <w:szCs w:val="22"/>
        </w:rPr>
        <w:t xml:space="preserve">32 (16.5%) in the </w:t>
      </w:r>
      <w:r w:rsidR="00B97CE8">
        <w:rPr>
          <w:rFonts w:ascii="Arial" w:hAnsi="Arial" w:cs="Arial"/>
          <w:sz w:val="22"/>
          <w:szCs w:val="22"/>
        </w:rPr>
        <w:t>‘</w:t>
      </w:r>
      <w:r w:rsidR="009A5DEE" w:rsidRPr="00B97CE8">
        <w:rPr>
          <w:rFonts w:ascii="Arial" w:hAnsi="Arial" w:cs="Arial"/>
          <w:sz w:val="22"/>
          <w:szCs w:val="22"/>
        </w:rPr>
        <w:t>test</w:t>
      </w:r>
      <w:r w:rsidR="00B97CE8">
        <w:rPr>
          <w:rFonts w:ascii="Arial" w:hAnsi="Arial" w:cs="Arial"/>
          <w:sz w:val="22"/>
          <w:szCs w:val="22"/>
        </w:rPr>
        <w:t>s</w:t>
      </w:r>
      <w:r w:rsidR="009A5DEE" w:rsidRPr="00B97CE8">
        <w:rPr>
          <w:rFonts w:ascii="Arial" w:hAnsi="Arial" w:cs="Arial"/>
          <w:sz w:val="22"/>
          <w:szCs w:val="22"/>
        </w:rPr>
        <w:t xml:space="preserve"> now</w:t>
      </w:r>
      <w:r w:rsidR="00B97CE8">
        <w:rPr>
          <w:rFonts w:ascii="Arial" w:hAnsi="Arial" w:cs="Arial"/>
          <w:sz w:val="22"/>
          <w:szCs w:val="22"/>
        </w:rPr>
        <w:t>’</w:t>
      </w:r>
      <w:r w:rsidR="009A5DEE" w:rsidRPr="00B97CE8">
        <w:rPr>
          <w:rFonts w:ascii="Arial" w:hAnsi="Arial" w:cs="Arial"/>
          <w:sz w:val="22"/>
          <w:szCs w:val="22"/>
        </w:rPr>
        <w:t xml:space="preserve"> group and 18 (8.4%) </w:t>
      </w:r>
      <w:r w:rsidR="002C7C23" w:rsidRPr="00B97CE8">
        <w:rPr>
          <w:rFonts w:ascii="Arial" w:hAnsi="Arial" w:cs="Arial"/>
          <w:sz w:val="22"/>
          <w:szCs w:val="22"/>
        </w:rPr>
        <w:t xml:space="preserve">in the </w:t>
      </w:r>
      <w:r w:rsidR="00B97CE8">
        <w:rPr>
          <w:rFonts w:ascii="Arial" w:hAnsi="Arial" w:cs="Arial"/>
          <w:sz w:val="22"/>
          <w:szCs w:val="22"/>
        </w:rPr>
        <w:t>‘</w:t>
      </w:r>
      <w:r w:rsidR="002C7C23" w:rsidRPr="00B97CE8">
        <w:rPr>
          <w:rFonts w:ascii="Arial" w:hAnsi="Arial" w:cs="Arial"/>
          <w:sz w:val="22"/>
          <w:szCs w:val="22"/>
        </w:rPr>
        <w:t>wait</w:t>
      </w:r>
      <w:r w:rsidR="00B97CE8">
        <w:rPr>
          <w:rFonts w:ascii="Arial" w:hAnsi="Arial" w:cs="Arial"/>
          <w:sz w:val="22"/>
          <w:szCs w:val="22"/>
        </w:rPr>
        <w:t>ing</w:t>
      </w:r>
      <w:r w:rsidR="002C7C23" w:rsidRPr="00B97CE8">
        <w:rPr>
          <w:rFonts w:ascii="Arial" w:hAnsi="Arial" w:cs="Arial"/>
          <w:sz w:val="22"/>
          <w:szCs w:val="22"/>
        </w:rPr>
        <w:t xml:space="preserve"> list</w:t>
      </w:r>
      <w:r w:rsidR="00B97CE8">
        <w:rPr>
          <w:rFonts w:ascii="Arial" w:hAnsi="Arial" w:cs="Arial"/>
          <w:sz w:val="22"/>
          <w:szCs w:val="22"/>
        </w:rPr>
        <w:t>’</w:t>
      </w:r>
      <w:r w:rsidR="002C7C23" w:rsidRPr="00B97CE8">
        <w:rPr>
          <w:rFonts w:ascii="Arial" w:hAnsi="Arial" w:cs="Arial"/>
          <w:sz w:val="22"/>
          <w:szCs w:val="22"/>
        </w:rPr>
        <w:t xml:space="preserve"> group). </w:t>
      </w:r>
      <w:r w:rsidR="00075F78">
        <w:rPr>
          <w:rFonts w:ascii="Arial" w:hAnsi="Arial" w:cs="Arial"/>
          <w:sz w:val="22"/>
          <w:szCs w:val="22"/>
        </w:rPr>
        <w:t xml:space="preserve"> Th</w:t>
      </w:r>
      <w:r w:rsidR="00720AEB">
        <w:rPr>
          <w:rFonts w:ascii="Arial" w:hAnsi="Arial" w:cs="Arial"/>
          <w:sz w:val="22"/>
          <w:szCs w:val="22"/>
        </w:rPr>
        <w:t>e higher proportion of COPD participants in the intervention (‘tests now’) group</w:t>
      </w:r>
      <w:r w:rsidR="00075F78">
        <w:rPr>
          <w:rFonts w:ascii="Arial" w:hAnsi="Arial" w:cs="Arial"/>
          <w:sz w:val="22"/>
          <w:szCs w:val="22"/>
        </w:rPr>
        <w:t xml:space="preserve"> could be a potential reason for greater loss to follow-up in</w:t>
      </w:r>
      <w:r w:rsidR="00720AEB">
        <w:rPr>
          <w:rFonts w:ascii="Arial" w:hAnsi="Arial" w:cs="Arial"/>
          <w:sz w:val="22"/>
          <w:szCs w:val="22"/>
        </w:rPr>
        <w:t xml:space="preserve"> this group compared to the ‘waiting list’ group, as individuals might have felt judged if they were still found to be smoking at follow-up. </w:t>
      </w:r>
      <w:r w:rsidR="009A5DEE" w:rsidRPr="00B97CE8">
        <w:rPr>
          <w:rFonts w:ascii="Arial" w:hAnsi="Arial" w:cs="Arial"/>
          <w:sz w:val="22"/>
          <w:szCs w:val="22"/>
        </w:rPr>
        <w:t xml:space="preserve"> Of the 32 found to have COPD in the </w:t>
      </w:r>
      <w:r w:rsidR="00B97CE8">
        <w:rPr>
          <w:rFonts w:ascii="Arial" w:hAnsi="Arial" w:cs="Arial"/>
          <w:sz w:val="22"/>
          <w:szCs w:val="22"/>
        </w:rPr>
        <w:t>‘</w:t>
      </w:r>
      <w:r w:rsidR="009A5DEE" w:rsidRPr="00B97CE8">
        <w:rPr>
          <w:rFonts w:ascii="Arial" w:hAnsi="Arial" w:cs="Arial"/>
          <w:sz w:val="22"/>
          <w:szCs w:val="22"/>
        </w:rPr>
        <w:t>test</w:t>
      </w:r>
      <w:r w:rsidR="00B97CE8">
        <w:rPr>
          <w:rFonts w:ascii="Arial" w:hAnsi="Arial" w:cs="Arial"/>
          <w:sz w:val="22"/>
          <w:szCs w:val="22"/>
        </w:rPr>
        <w:t>s</w:t>
      </w:r>
      <w:r w:rsidR="009A5DEE" w:rsidRPr="00B97CE8">
        <w:rPr>
          <w:rFonts w:ascii="Arial" w:hAnsi="Arial" w:cs="Arial"/>
          <w:sz w:val="22"/>
          <w:szCs w:val="22"/>
        </w:rPr>
        <w:t xml:space="preserve"> now</w:t>
      </w:r>
      <w:r w:rsidR="00B97CE8">
        <w:rPr>
          <w:rFonts w:ascii="Arial" w:hAnsi="Arial" w:cs="Arial"/>
          <w:sz w:val="22"/>
          <w:szCs w:val="22"/>
        </w:rPr>
        <w:t>’</w:t>
      </w:r>
      <w:r w:rsidR="009A5DEE" w:rsidRPr="00B97CE8">
        <w:rPr>
          <w:rFonts w:ascii="Arial" w:hAnsi="Arial" w:cs="Arial"/>
          <w:sz w:val="22"/>
          <w:szCs w:val="22"/>
        </w:rPr>
        <w:t xml:space="preserve"> group</w:t>
      </w:r>
      <w:r w:rsidR="00D61BBC">
        <w:rPr>
          <w:rFonts w:ascii="Arial" w:hAnsi="Arial" w:cs="Arial"/>
          <w:sz w:val="22"/>
          <w:szCs w:val="22"/>
        </w:rPr>
        <w:t>,</w:t>
      </w:r>
      <w:r w:rsidR="009A5DEE" w:rsidRPr="00B97CE8">
        <w:rPr>
          <w:rFonts w:ascii="Arial" w:hAnsi="Arial" w:cs="Arial"/>
          <w:sz w:val="22"/>
          <w:szCs w:val="22"/>
        </w:rPr>
        <w:t xml:space="preserve"> 3</w:t>
      </w:r>
      <w:r w:rsidR="00110AA3">
        <w:rPr>
          <w:rFonts w:ascii="Arial" w:hAnsi="Arial" w:cs="Arial"/>
          <w:sz w:val="22"/>
          <w:szCs w:val="22"/>
        </w:rPr>
        <w:t xml:space="preserve"> (</w:t>
      </w:r>
      <w:r w:rsidR="00105659">
        <w:rPr>
          <w:rFonts w:ascii="Arial" w:hAnsi="Arial" w:cs="Arial"/>
          <w:sz w:val="22"/>
          <w:szCs w:val="22"/>
        </w:rPr>
        <w:t>9.4%)</w:t>
      </w:r>
      <w:r w:rsidR="009A5DEE" w:rsidRPr="00B97CE8">
        <w:rPr>
          <w:rFonts w:ascii="Arial" w:hAnsi="Arial" w:cs="Arial"/>
          <w:sz w:val="22"/>
          <w:szCs w:val="22"/>
        </w:rPr>
        <w:t xml:space="preserve"> quit </w:t>
      </w:r>
      <w:r w:rsidR="00D61BBC">
        <w:rPr>
          <w:rFonts w:ascii="Arial" w:hAnsi="Arial" w:cs="Arial"/>
          <w:sz w:val="22"/>
          <w:szCs w:val="22"/>
        </w:rPr>
        <w:t>and</w:t>
      </w:r>
      <w:r w:rsidR="009A5DEE" w:rsidRPr="00B97CE8">
        <w:rPr>
          <w:rFonts w:ascii="Arial" w:hAnsi="Arial" w:cs="Arial"/>
          <w:sz w:val="22"/>
          <w:szCs w:val="22"/>
        </w:rPr>
        <w:t xml:space="preserve"> in the </w:t>
      </w:r>
      <w:r w:rsidR="00B97CE8">
        <w:rPr>
          <w:rFonts w:ascii="Arial" w:hAnsi="Arial" w:cs="Arial"/>
          <w:sz w:val="22"/>
          <w:szCs w:val="22"/>
        </w:rPr>
        <w:t>‘</w:t>
      </w:r>
      <w:r w:rsidR="009A5DEE" w:rsidRPr="00B97CE8">
        <w:rPr>
          <w:rFonts w:ascii="Arial" w:hAnsi="Arial" w:cs="Arial"/>
          <w:sz w:val="22"/>
          <w:szCs w:val="22"/>
        </w:rPr>
        <w:t>waiting list</w:t>
      </w:r>
      <w:r w:rsidR="00B97CE8">
        <w:rPr>
          <w:rFonts w:ascii="Arial" w:hAnsi="Arial" w:cs="Arial"/>
          <w:sz w:val="22"/>
          <w:szCs w:val="22"/>
        </w:rPr>
        <w:t>’</w:t>
      </w:r>
      <w:r w:rsidR="009A5DEE" w:rsidRPr="00B97CE8">
        <w:rPr>
          <w:rFonts w:ascii="Arial" w:hAnsi="Arial" w:cs="Arial"/>
          <w:sz w:val="22"/>
          <w:szCs w:val="22"/>
        </w:rPr>
        <w:t xml:space="preserve"> group 5 of the 18 </w:t>
      </w:r>
      <w:r w:rsidR="00105659">
        <w:rPr>
          <w:rFonts w:ascii="Arial" w:hAnsi="Arial" w:cs="Arial"/>
          <w:sz w:val="22"/>
          <w:szCs w:val="22"/>
        </w:rPr>
        <w:t xml:space="preserve">(2.8%) </w:t>
      </w:r>
      <w:r w:rsidR="009A5DEE" w:rsidRPr="00B97CE8">
        <w:rPr>
          <w:rFonts w:ascii="Arial" w:hAnsi="Arial" w:cs="Arial"/>
          <w:sz w:val="22"/>
          <w:szCs w:val="22"/>
        </w:rPr>
        <w:t>quit</w:t>
      </w:r>
      <w:r w:rsidR="00C31313">
        <w:rPr>
          <w:rFonts w:ascii="Arial" w:hAnsi="Arial" w:cs="Arial"/>
          <w:sz w:val="22"/>
          <w:szCs w:val="22"/>
        </w:rPr>
        <w:t xml:space="preserve"> (Table 2)</w:t>
      </w:r>
      <w:r w:rsidR="009A5DEE" w:rsidRPr="00B97CE8">
        <w:rPr>
          <w:rFonts w:ascii="Arial" w:hAnsi="Arial" w:cs="Arial"/>
          <w:sz w:val="22"/>
          <w:szCs w:val="22"/>
        </w:rPr>
        <w:t xml:space="preserve">.  </w:t>
      </w:r>
      <w:r w:rsidR="0093435F">
        <w:rPr>
          <w:rFonts w:ascii="Arial" w:hAnsi="Arial" w:cs="Arial"/>
          <w:sz w:val="22"/>
          <w:szCs w:val="22"/>
        </w:rPr>
        <w:t>When comparing the</w:t>
      </w:r>
      <w:r w:rsidR="004D3A79">
        <w:rPr>
          <w:rFonts w:ascii="Arial" w:hAnsi="Arial" w:cs="Arial"/>
          <w:sz w:val="22"/>
          <w:szCs w:val="22"/>
        </w:rPr>
        <w:t xml:space="preserve"> overall</w:t>
      </w:r>
      <w:r w:rsidR="0093435F">
        <w:rPr>
          <w:rFonts w:ascii="Arial" w:hAnsi="Arial" w:cs="Arial"/>
          <w:sz w:val="22"/>
          <w:szCs w:val="22"/>
        </w:rPr>
        <w:t xml:space="preserve"> quit rates</w:t>
      </w:r>
      <w:r w:rsidR="00CF6E19">
        <w:rPr>
          <w:rFonts w:ascii="Arial" w:hAnsi="Arial" w:cs="Arial"/>
          <w:sz w:val="22"/>
          <w:szCs w:val="22"/>
        </w:rPr>
        <w:t xml:space="preserve"> for participants with COPD</w:t>
      </w:r>
      <w:r w:rsidR="0093435F">
        <w:rPr>
          <w:rFonts w:ascii="Arial" w:hAnsi="Arial" w:cs="Arial"/>
          <w:sz w:val="22"/>
          <w:szCs w:val="22"/>
        </w:rPr>
        <w:t xml:space="preserve"> </w:t>
      </w:r>
      <w:r w:rsidR="00CF6E19">
        <w:rPr>
          <w:rFonts w:ascii="Arial" w:hAnsi="Arial" w:cs="Arial"/>
          <w:sz w:val="22"/>
          <w:szCs w:val="22"/>
        </w:rPr>
        <w:t>to</w:t>
      </w:r>
      <w:r w:rsidR="0093435F">
        <w:rPr>
          <w:rFonts w:ascii="Arial" w:hAnsi="Arial" w:cs="Arial"/>
          <w:sz w:val="22"/>
          <w:szCs w:val="22"/>
        </w:rPr>
        <w:t xml:space="preserve"> those with normal lung function</w:t>
      </w:r>
      <w:r w:rsidR="004D3A79">
        <w:rPr>
          <w:rFonts w:ascii="Arial" w:hAnsi="Arial" w:cs="Arial"/>
          <w:sz w:val="22"/>
          <w:szCs w:val="22"/>
        </w:rPr>
        <w:t xml:space="preserve">, the trial found a lower quit rate for those with normal lung function (7.8%; 28/359) compared to participants with a COPD diagnosis (16.0%; 8/50).  This is in line with what may be expected, in that participants with normal lung function were less inclined to quit.  </w:t>
      </w:r>
    </w:p>
    <w:p w14:paraId="28E26909" w14:textId="475D7662" w:rsidR="009A5DEE" w:rsidRDefault="009A5DEE" w:rsidP="00C45634">
      <w:pPr>
        <w:spacing w:line="480" w:lineRule="auto"/>
        <w:jc w:val="both"/>
      </w:pPr>
    </w:p>
    <w:p w14:paraId="23E3EE27" w14:textId="77777777" w:rsidR="00D32630" w:rsidRDefault="00D32630" w:rsidP="00C45634">
      <w:pPr>
        <w:spacing w:line="480" w:lineRule="auto"/>
        <w:jc w:val="both"/>
        <w:rPr>
          <w:rFonts w:ascii="Arial" w:hAnsi="Arial" w:cs="Arial"/>
          <w:sz w:val="22"/>
          <w:szCs w:val="22"/>
        </w:rPr>
      </w:pPr>
    </w:p>
    <w:p w14:paraId="7A341DE3" w14:textId="77777777" w:rsidR="00E50B8F" w:rsidRPr="001A2669" w:rsidRDefault="00E50B8F" w:rsidP="00C45634">
      <w:pPr>
        <w:spacing w:line="480" w:lineRule="auto"/>
        <w:jc w:val="both"/>
        <w:rPr>
          <w:rFonts w:ascii="Arial" w:hAnsi="Arial" w:cs="Arial"/>
          <w:b/>
          <w:sz w:val="22"/>
          <w:szCs w:val="22"/>
        </w:rPr>
      </w:pPr>
      <w:r w:rsidRPr="001A2669">
        <w:rPr>
          <w:rFonts w:ascii="Arial" w:hAnsi="Arial" w:cs="Arial"/>
          <w:b/>
          <w:sz w:val="22"/>
          <w:szCs w:val="22"/>
        </w:rPr>
        <w:t>Strengths and weaknesses</w:t>
      </w:r>
    </w:p>
    <w:p w14:paraId="3C6B97DC" w14:textId="77777777" w:rsidR="00E50B8F" w:rsidRDefault="00E50B8F" w:rsidP="00C45634">
      <w:pPr>
        <w:spacing w:line="480" w:lineRule="auto"/>
        <w:jc w:val="both"/>
        <w:rPr>
          <w:rFonts w:ascii="Arial" w:hAnsi="Arial" w:cs="Arial"/>
          <w:sz w:val="22"/>
          <w:szCs w:val="22"/>
        </w:rPr>
      </w:pPr>
      <w:r>
        <w:rPr>
          <w:rFonts w:ascii="Arial" w:hAnsi="Arial" w:cs="Arial"/>
          <w:sz w:val="22"/>
          <w:szCs w:val="22"/>
        </w:rPr>
        <w:t xml:space="preserve">We did not exclude patients who had already been diagnosed with COPD, hence patients who were already aware of their airflow obstruction could have responded differently to the lung function tests/ smoking cessation advice compared to those with previously undetected obstruction.  However, randomisation would have addressed this issue in that the proportion of patients with/without prior knowledge of obstruction would be balanced between groups. A further limitation relates to the issue of attrition; we were able to analyse smoking behaviour data for 61% of participants, hence for 39% of participants data were missing.  However, examination of the baseline characteristics of those participants who had data available for analysis did not suggest any major selection bias due to attrition and the assumption of all those with missing data being smokers did not materially change our findings. </w:t>
      </w:r>
      <w:r w:rsidR="00671860">
        <w:rPr>
          <w:rFonts w:ascii="Arial" w:hAnsi="Arial" w:cs="Arial"/>
          <w:sz w:val="22"/>
          <w:szCs w:val="22"/>
        </w:rPr>
        <w:t xml:space="preserve">It is worthwhile noting that there is potential bias arising from learning effects, in that participants who had their study appointments towards the end of the trial will have been seen by nurses who became more experienced by this time than at the beginning of the trial.  </w:t>
      </w:r>
      <w:r>
        <w:rPr>
          <w:rFonts w:ascii="Arial" w:hAnsi="Arial" w:cs="Arial"/>
          <w:sz w:val="22"/>
          <w:szCs w:val="22"/>
        </w:rPr>
        <w:t>Due to practicalities of the study appointments at our different sites, the follow-up time point used was not fixed for all participants; instead, the follow-up point varied between 2 months for some participants, and 6 months for others, dependent on the study site.  Therefore</w:t>
      </w:r>
      <w:r w:rsidR="00A05B34">
        <w:rPr>
          <w:rFonts w:ascii="Arial" w:hAnsi="Arial" w:cs="Arial"/>
          <w:sz w:val="22"/>
          <w:szCs w:val="22"/>
        </w:rPr>
        <w:t>,</w:t>
      </w:r>
      <w:r>
        <w:rPr>
          <w:rFonts w:ascii="Arial" w:hAnsi="Arial" w:cs="Arial"/>
          <w:sz w:val="22"/>
          <w:szCs w:val="22"/>
        </w:rPr>
        <w:t xml:space="preserve"> the quit rate was evaluated at different time points for different participants</w:t>
      </w:r>
      <w:r w:rsidRPr="00FB01E5">
        <w:rPr>
          <w:rFonts w:ascii="Arial" w:hAnsi="Arial" w:cs="Arial"/>
          <w:color w:val="000000"/>
          <w:sz w:val="22"/>
          <w:szCs w:val="22"/>
        </w:rPr>
        <w:t>: 72 at 2 months, 2</w:t>
      </w:r>
      <w:r>
        <w:rPr>
          <w:rFonts w:ascii="Arial" w:hAnsi="Arial" w:cs="Arial"/>
          <w:color w:val="000000"/>
          <w:sz w:val="22"/>
          <w:szCs w:val="22"/>
        </w:rPr>
        <w:t>02</w:t>
      </w:r>
      <w:r w:rsidRPr="00FB01E5">
        <w:rPr>
          <w:rFonts w:ascii="Arial" w:hAnsi="Arial" w:cs="Arial"/>
          <w:color w:val="000000"/>
          <w:sz w:val="22"/>
          <w:szCs w:val="22"/>
        </w:rPr>
        <w:t xml:space="preserve"> at 3 months and 1</w:t>
      </w:r>
      <w:r>
        <w:rPr>
          <w:rFonts w:ascii="Arial" w:hAnsi="Arial" w:cs="Arial"/>
          <w:color w:val="000000"/>
          <w:sz w:val="22"/>
          <w:szCs w:val="22"/>
        </w:rPr>
        <w:t>35</w:t>
      </w:r>
      <w:r w:rsidRPr="00FB01E5">
        <w:rPr>
          <w:rFonts w:ascii="Arial" w:hAnsi="Arial" w:cs="Arial"/>
          <w:color w:val="000000"/>
          <w:sz w:val="22"/>
          <w:szCs w:val="22"/>
        </w:rPr>
        <w:t xml:space="preserve"> at 6 months, </w:t>
      </w:r>
      <w:r>
        <w:rPr>
          <w:rFonts w:ascii="Arial" w:hAnsi="Arial" w:cs="Arial"/>
          <w:color w:val="000000"/>
          <w:sz w:val="22"/>
          <w:szCs w:val="22"/>
        </w:rPr>
        <w:t>although the analyses took account of this</w:t>
      </w:r>
      <w:r>
        <w:rPr>
          <w:rFonts w:ascii="Arial" w:hAnsi="Arial" w:cs="Arial"/>
          <w:sz w:val="22"/>
          <w:szCs w:val="22"/>
        </w:rPr>
        <w:t>.</w:t>
      </w:r>
    </w:p>
    <w:p w14:paraId="06AD9949" w14:textId="77777777" w:rsidR="00E50B8F" w:rsidRDefault="00E50B8F" w:rsidP="00C45634">
      <w:pPr>
        <w:spacing w:line="480" w:lineRule="auto"/>
        <w:jc w:val="both"/>
        <w:rPr>
          <w:rFonts w:ascii="Arial" w:hAnsi="Arial" w:cs="Arial"/>
          <w:sz w:val="22"/>
          <w:szCs w:val="22"/>
        </w:rPr>
      </w:pPr>
    </w:p>
    <w:p w14:paraId="4CDE2823" w14:textId="427AD0C9" w:rsidR="00E50B8F" w:rsidRDefault="00E50B8F" w:rsidP="00C45634">
      <w:pPr>
        <w:spacing w:line="480" w:lineRule="auto"/>
        <w:jc w:val="both"/>
        <w:rPr>
          <w:rFonts w:ascii="Arial" w:hAnsi="Arial" w:cs="Arial"/>
          <w:sz w:val="22"/>
          <w:szCs w:val="22"/>
        </w:rPr>
      </w:pPr>
      <w:r>
        <w:rPr>
          <w:rFonts w:ascii="Arial" w:hAnsi="Arial" w:cs="Arial"/>
          <w:sz w:val="22"/>
          <w:szCs w:val="22"/>
        </w:rPr>
        <w:t xml:space="preserve">The smoking data (smoking status and number of cigarettes smoked) analysed in our </w:t>
      </w:r>
      <w:r w:rsidR="007D0BA9">
        <w:rPr>
          <w:rFonts w:ascii="Arial" w:hAnsi="Arial" w:cs="Arial"/>
          <w:sz w:val="22"/>
          <w:szCs w:val="22"/>
        </w:rPr>
        <w:t xml:space="preserve">trial </w:t>
      </w:r>
      <w:r>
        <w:rPr>
          <w:rFonts w:ascii="Arial" w:hAnsi="Arial" w:cs="Arial"/>
          <w:sz w:val="22"/>
          <w:szCs w:val="22"/>
        </w:rPr>
        <w:t>were self-reported by participants rather than an independent evaluation using cotinine testing</w:t>
      </w:r>
      <w:r w:rsidR="00A05B34">
        <w:rPr>
          <w:rFonts w:ascii="Arial" w:hAnsi="Arial" w:cs="Arial"/>
          <w:sz w:val="22"/>
          <w:szCs w:val="22"/>
        </w:rPr>
        <w:t>,</w:t>
      </w:r>
      <w:r>
        <w:rPr>
          <w:rFonts w:ascii="Arial" w:hAnsi="Arial" w:cs="Arial"/>
          <w:sz w:val="22"/>
          <w:szCs w:val="22"/>
        </w:rPr>
        <w:t xml:space="preserve"> which would have been a more objective measure of point prevalence</w:t>
      </w:r>
      <w:r w:rsidR="00AA1CFB">
        <w:rPr>
          <w:rFonts w:ascii="Arial" w:hAnsi="Arial" w:cs="Arial"/>
          <w:sz w:val="22"/>
          <w:szCs w:val="22"/>
        </w:rPr>
        <w:t xml:space="preserve"> </w:t>
      </w:r>
      <w:r w:rsidR="00AA1CFB">
        <w:rPr>
          <w:rFonts w:ascii="Arial" w:hAnsi="Arial" w:cs="Arial"/>
          <w:sz w:val="22"/>
          <w:szCs w:val="22"/>
        </w:rPr>
        <w:fldChar w:fldCharType="begin">
          <w:fldData xml:space="preserve">PEVuZE5vdGU+PENpdGU+PEF1dGhvcj5QZXJlei1TdGFibGU8L0F1dGhvcj48WWVhcj4xOTk1PC9Z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</w:fldData>
        </w:fldChar>
      </w:r>
      <w:r w:rsidR="00806698">
        <w:rPr>
          <w:rFonts w:ascii="Arial" w:hAnsi="Arial" w:cs="Arial"/>
          <w:sz w:val="22"/>
          <w:szCs w:val="22"/>
        </w:rPr>
        <w:instrText xml:space="preserve"> ADDIN EN.CITE </w:instrText>
      </w:r>
      <w:r w:rsidR="00806698">
        <w:rPr>
          <w:rFonts w:ascii="Arial" w:hAnsi="Arial" w:cs="Arial"/>
          <w:sz w:val="22"/>
          <w:szCs w:val="22"/>
        </w:rPr>
        <w:fldChar w:fldCharType="begin">
          <w:fldData xml:space="preserve">PEVuZE5vdGU+PENpdGU+PEF1dGhvcj5QZXJlei1TdGFibGU8L0F1dGhvcj48WWVhcj4xOTk1PC9Z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</w:fldData>
        </w:fldChar>
      </w:r>
      <w:r w:rsidR="00806698">
        <w:rPr>
          <w:rFonts w:ascii="Arial" w:hAnsi="Arial" w:cs="Arial"/>
          <w:sz w:val="22"/>
          <w:szCs w:val="22"/>
        </w:rPr>
        <w:instrText xml:space="preserve"> ADDIN EN.CITE.DATA </w:instrText>
      </w:r>
      <w:r w:rsidR="00806698">
        <w:rPr>
          <w:rFonts w:ascii="Arial" w:hAnsi="Arial" w:cs="Arial"/>
          <w:sz w:val="22"/>
          <w:szCs w:val="22"/>
        </w:rPr>
      </w:r>
      <w:r w:rsidR="00806698">
        <w:rPr>
          <w:rFonts w:ascii="Arial" w:hAnsi="Arial" w:cs="Arial"/>
          <w:sz w:val="22"/>
          <w:szCs w:val="22"/>
        </w:rPr>
        <w:fldChar w:fldCharType="end"/>
      </w:r>
      <w:r w:rsidR="00AA1CFB">
        <w:rPr>
          <w:rFonts w:ascii="Arial" w:hAnsi="Arial" w:cs="Arial"/>
          <w:sz w:val="22"/>
          <w:szCs w:val="22"/>
        </w:rPr>
      </w:r>
      <w:r w:rsidR="00AA1CFB">
        <w:rPr>
          <w:rFonts w:ascii="Arial" w:hAnsi="Arial" w:cs="Arial"/>
          <w:sz w:val="22"/>
          <w:szCs w:val="22"/>
        </w:rPr>
        <w:fldChar w:fldCharType="separate"/>
      </w:r>
      <w:r w:rsidR="00806698">
        <w:rPr>
          <w:rFonts w:ascii="Arial" w:hAnsi="Arial" w:cs="Arial"/>
          <w:noProof/>
          <w:sz w:val="22"/>
          <w:szCs w:val="22"/>
        </w:rPr>
        <w:t>[</w:t>
      </w:r>
      <w:hyperlink w:anchor="_ENREF_23" w:tooltip="Perez-Stable, 1995 #94" w:history="1">
        <w:r w:rsidR="00806698">
          <w:rPr>
            <w:rFonts w:ascii="Arial" w:hAnsi="Arial" w:cs="Arial"/>
            <w:noProof/>
            <w:sz w:val="22"/>
            <w:szCs w:val="22"/>
          </w:rPr>
          <w:t>23</w:t>
        </w:r>
      </w:hyperlink>
      <w:r w:rsidR="00806698">
        <w:rPr>
          <w:rFonts w:ascii="Arial" w:hAnsi="Arial" w:cs="Arial"/>
          <w:noProof/>
          <w:sz w:val="22"/>
          <w:szCs w:val="22"/>
        </w:rPr>
        <w:t xml:space="preserve">, </w:t>
      </w:r>
      <w:hyperlink w:anchor="_ENREF_24" w:tooltip=", 2002 #95" w:history="1">
        <w:r w:rsidR="00806698">
          <w:rPr>
            <w:rFonts w:ascii="Arial" w:hAnsi="Arial" w:cs="Arial"/>
            <w:noProof/>
            <w:sz w:val="22"/>
            <w:szCs w:val="22"/>
          </w:rPr>
          <w:t>24</w:t>
        </w:r>
      </w:hyperlink>
      <w:r w:rsidR="00806698">
        <w:rPr>
          <w:rFonts w:ascii="Arial" w:hAnsi="Arial" w:cs="Arial"/>
          <w:noProof/>
          <w:sz w:val="22"/>
          <w:szCs w:val="22"/>
        </w:rPr>
        <w:t>]</w:t>
      </w:r>
      <w:r w:rsidR="00AA1CFB">
        <w:rPr>
          <w:rFonts w:ascii="Arial" w:hAnsi="Arial" w:cs="Arial"/>
          <w:sz w:val="22"/>
          <w:szCs w:val="22"/>
        </w:rPr>
        <w:fldChar w:fldCharType="end"/>
      </w:r>
      <w:r>
        <w:rPr>
          <w:rFonts w:ascii="Arial" w:hAnsi="Arial" w:cs="Arial"/>
          <w:sz w:val="22"/>
          <w:szCs w:val="22"/>
        </w:rPr>
        <w:t xml:space="preserve">  </w:t>
      </w:r>
      <w:r w:rsidRPr="00C20AB8">
        <w:rPr>
          <w:rFonts w:ascii="Arial" w:hAnsi="Arial" w:cs="Arial"/>
          <w:sz w:val="22"/>
          <w:szCs w:val="22"/>
        </w:rPr>
        <w:t>Perhaps surprisingly</w:t>
      </w:r>
      <w:r w:rsidR="00A05B34">
        <w:rPr>
          <w:rFonts w:ascii="Arial" w:hAnsi="Arial" w:cs="Arial"/>
          <w:sz w:val="22"/>
          <w:szCs w:val="22"/>
        </w:rPr>
        <w:t>,</w:t>
      </w:r>
      <w:r w:rsidRPr="00C20AB8">
        <w:rPr>
          <w:rFonts w:ascii="Arial" w:hAnsi="Arial" w:cs="Arial"/>
          <w:sz w:val="22"/>
          <w:szCs w:val="22"/>
        </w:rPr>
        <w:t xml:space="preserve"> the loss to follow-up was greater in the ‘test</w:t>
      </w:r>
      <w:r>
        <w:rPr>
          <w:rFonts w:ascii="Arial" w:hAnsi="Arial" w:cs="Arial"/>
          <w:sz w:val="22"/>
          <w:szCs w:val="22"/>
        </w:rPr>
        <w:t>s</w:t>
      </w:r>
      <w:r w:rsidRPr="00C20AB8">
        <w:rPr>
          <w:rFonts w:ascii="Arial" w:hAnsi="Arial" w:cs="Arial"/>
          <w:sz w:val="22"/>
          <w:szCs w:val="22"/>
        </w:rPr>
        <w:t xml:space="preserve"> now’ group </w:t>
      </w:r>
      <w:r w:rsidRPr="005F422A">
        <w:rPr>
          <w:rFonts w:ascii="Arial" w:hAnsi="Arial" w:cs="Arial"/>
          <w:sz w:val="22"/>
          <w:szCs w:val="22"/>
        </w:rPr>
        <w:t xml:space="preserve">(39%) </w:t>
      </w:r>
      <w:r w:rsidRPr="00C20AB8">
        <w:rPr>
          <w:rFonts w:ascii="Arial" w:hAnsi="Arial" w:cs="Arial"/>
          <w:sz w:val="22"/>
          <w:szCs w:val="22"/>
        </w:rPr>
        <w:t xml:space="preserve">than </w:t>
      </w:r>
      <w:r w:rsidR="00A05B34">
        <w:rPr>
          <w:rFonts w:ascii="Arial" w:hAnsi="Arial" w:cs="Arial"/>
          <w:sz w:val="22"/>
          <w:szCs w:val="22"/>
        </w:rPr>
        <w:t xml:space="preserve">in </w:t>
      </w:r>
      <w:r w:rsidRPr="00C20AB8">
        <w:rPr>
          <w:rFonts w:ascii="Arial" w:hAnsi="Arial" w:cs="Arial"/>
          <w:sz w:val="22"/>
          <w:szCs w:val="22"/>
        </w:rPr>
        <w:t xml:space="preserve">the </w:t>
      </w:r>
      <w:r w:rsidR="003326F7">
        <w:rPr>
          <w:rFonts w:ascii="Arial" w:hAnsi="Arial" w:cs="Arial"/>
          <w:sz w:val="22"/>
          <w:szCs w:val="22"/>
        </w:rPr>
        <w:t>‘</w:t>
      </w:r>
      <w:r w:rsidRPr="00C20AB8">
        <w:rPr>
          <w:rFonts w:ascii="Arial" w:hAnsi="Arial" w:cs="Arial"/>
          <w:sz w:val="22"/>
          <w:szCs w:val="22"/>
        </w:rPr>
        <w:t>waiting list</w:t>
      </w:r>
      <w:r w:rsidR="003326F7">
        <w:rPr>
          <w:rFonts w:ascii="Arial" w:hAnsi="Arial" w:cs="Arial"/>
          <w:sz w:val="22"/>
          <w:szCs w:val="22"/>
        </w:rPr>
        <w:t>’</w:t>
      </w:r>
      <w:r w:rsidRPr="00C20AB8">
        <w:rPr>
          <w:rFonts w:ascii="Arial" w:hAnsi="Arial" w:cs="Arial"/>
          <w:sz w:val="22"/>
          <w:szCs w:val="22"/>
        </w:rPr>
        <w:t xml:space="preserve"> group</w:t>
      </w:r>
      <w:r w:rsidRPr="005F422A">
        <w:rPr>
          <w:rFonts w:ascii="Arial" w:hAnsi="Arial" w:cs="Arial"/>
          <w:sz w:val="22"/>
          <w:szCs w:val="22"/>
        </w:rPr>
        <w:t xml:space="preserve"> (31%)</w:t>
      </w:r>
      <w:r w:rsidRPr="00C20AB8">
        <w:rPr>
          <w:rFonts w:ascii="Arial" w:hAnsi="Arial" w:cs="Arial"/>
          <w:sz w:val="22"/>
          <w:szCs w:val="22"/>
        </w:rPr>
        <w:t xml:space="preserve">.  A likely explanation for this differential was the low response rate </w:t>
      </w:r>
      <w:r w:rsidRPr="00F258D4">
        <w:rPr>
          <w:rFonts w:ascii="Arial" w:hAnsi="Arial" w:cs="Arial"/>
          <w:sz w:val="22"/>
          <w:szCs w:val="22"/>
        </w:rPr>
        <w:t>and subsequent withdrawal o</w:t>
      </w:r>
      <w:r w:rsidRPr="005F422A">
        <w:rPr>
          <w:rFonts w:ascii="Arial" w:hAnsi="Arial" w:cs="Arial"/>
          <w:sz w:val="22"/>
          <w:szCs w:val="22"/>
        </w:rPr>
        <w:t>f participants</w:t>
      </w:r>
      <w:r w:rsidRPr="00C20AB8">
        <w:rPr>
          <w:rFonts w:ascii="Arial" w:hAnsi="Arial" w:cs="Arial"/>
          <w:sz w:val="22"/>
          <w:szCs w:val="22"/>
        </w:rPr>
        <w:t xml:space="preserve"> who received a letter to invite them to book a case-finding appointment.</w:t>
      </w:r>
      <w:r>
        <w:rPr>
          <w:rFonts w:ascii="Arial" w:hAnsi="Arial" w:cs="Arial"/>
          <w:sz w:val="22"/>
          <w:szCs w:val="22"/>
        </w:rPr>
        <w:t xml:space="preserve">  Loss to follow-up was subsequently reduced when participants were contacted by an alternative telephone method for the remaining test now group and all of the waiting list group.</w:t>
      </w:r>
    </w:p>
    <w:p w14:paraId="01B69D69" w14:textId="77777777" w:rsidR="00E50B8F" w:rsidRDefault="00E50B8F" w:rsidP="00C45634">
      <w:pPr>
        <w:spacing w:line="480" w:lineRule="auto"/>
        <w:jc w:val="both"/>
        <w:rPr>
          <w:rFonts w:ascii="Arial" w:hAnsi="Arial" w:cs="Arial"/>
          <w:sz w:val="22"/>
          <w:szCs w:val="22"/>
        </w:rPr>
      </w:pPr>
    </w:p>
    <w:p w14:paraId="55C17EB0" w14:textId="77777777" w:rsidR="00E50B8F" w:rsidRPr="001A2669" w:rsidRDefault="00E50B8F" w:rsidP="00C45634">
      <w:pPr>
        <w:spacing w:line="480" w:lineRule="auto"/>
        <w:jc w:val="both"/>
        <w:rPr>
          <w:rFonts w:ascii="Arial" w:hAnsi="Arial" w:cs="Arial"/>
          <w:b/>
          <w:sz w:val="22"/>
          <w:szCs w:val="22"/>
        </w:rPr>
      </w:pPr>
      <w:r w:rsidRPr="001A2669">
        <w:rPr>
          <w:rFonts w:ascii="Arial" w:hAnsi="Arial" w:cs="Arial"/>
          <w:b/>
          <w:sz w:val="22"/>
          <w:szCs w:val="22"/>
        </w:rPr>
        <w:t>Results in relation to other studies</w:t>
      </w:r>
    </w:p>
    <w:p w14:paraId="7B2612F5" w14:textId="2A9C7587" w:rsidR="00E50B8F" w:rsidRDefault="00E50B8F" w:rsidP="00C45634">
      <w:pPr>
        <w:spacing w:line="480" w:lineRule="auto"/>
        <w:jc w:val="both"/>
        <w:rPr>
          <w:rFonts w:ascii="Arial" w:hAnsi="Arial" w:cs="Arial"/>
          <w:sz w:val="22"/>
          <w:szCs w:val="22"/>
        </w:rPr>
      </w:pPr>
      <w:r>
        <w:rPr>
          <w:rFonts w:ascii="Arial" w:hAnsi="Arial" w:cs="Arial"/>
          <w:sz w:val="22"/>
          <w:szCs w:val="22"/>
        </w:rPr>
        <w:t>Most of the studies which have attempted to consider the possible impact of lung health on smoking cessation (including those in the Cochrane review) have been part of a complex intervention utilising different methods of communicating lung health, with or with</w:t>
      </w:r>
      <w:r w:rsidR="00191183">
        <w:rPr>
          <w:rFonts w:ascii="Arial" w:hAnsi="Arial" w:cs="Arial"/>
          <w:sz w:val="22"/>
          <w:szCs w:val="22"/>
        </w:rPr>
        <w:t>out</w:t>
      </w:r>
      <w:r>
        <w:rPr>
          <w:rFonts w:ascii="Arial" w:hAnsi="Arial" w:cs="Arial"/>
          <w:sz w:val="22"/>
          <w:szCs w:val="22"/>
        </w:rPr>
        <w:t xml:space="preserve"> additional smoking cessation interventions.  A small, three-armed trial used the Fletcher curve</w:t>
      </w:r>
      <w:r w:rsidR="00C1622F">
        <w:rPr>
          <w:rFonts w:ascii="Arial" w:hAnsi="Arial" w:cs="Arial"/>
          <w:sz w:val="22"/>
          <w:szCs w:val="22"/>
        </w:rPr>
        <w:t xml:space="preserve">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&lt;EndNote&gt;&lt;Cite&gt;&lt;Author&gt;Fletcher&lt;/Author&gt;&lt;Year&gt;1977&lt;/Year&gt;&lt;RecNum&gt;97&lt;/RecNum&gt;&lt;DisplayText&gt;[25]&lt;/DisplayText&gt;&lt;record&gt;&lt;rec-number&gt;97&lt;/rec-number&gt;&lt;foreign-keys&gt;&lt;key app="EN" db-id="zfxttrerkp05dhea9agx9sv2eess2p0vttdv"&gt;97&lt;/key&gt;&lt;/foreign-keys&gt;&lt;ref-type name="Journal Article"&gt;17&lt;/ref-type&gt;&lt;contributors&gt;&lt;authors&gt;&lt;author&gt;Fletcher, C.&lt;/author&gt;&lt;author&gt;Peto, R.&lt;/author&gt;&lt;/authors&gt;&lt;/contributors&gt;&lt;titles&gt;&lt;title&gt;The natural history of chronic airflow obstruction&lt;/title&gt;&lt;secondary-title&gt;Br Med J&lt;/secondary-title&gt;&lt;alt-title&gt;British medical journal&lt;/alt-title&gt;&lt;/titles&gt;&lt;periodical&gt;&lt;full-title&gt;Br Med J&lt;/full-title&gt;&lt;abbr-1&gt;British medical journal&lt;/abbr-1&gt;&lt;/periodical&gt;&lt;alt-periodical&gt;&lt;full-title&gt;Br Med J&lt;/full-title&gt;&lt;abbr-1&gt;British medical journal&lt;/abbr-1&gt;&lt;/alt-periodical&gt;&lt;pages&gt;1645-8&lt;/pages&gt;&lt;volume&gt;1&lt;/volume&gt;&lt;number&gt;6077&lt;/number&gt;&lt;edition&gt;1977/06/25&lt;/edition&gt;&lt;keywords&gt;&lt;keyword&gt;Adult&lt;/keyword&gt;&lt;keyword&gt;Age Factors&lt;/keyword&gt;&lt;keyword&gt;Airway Obstruction/etiology/ physiopathology&lt;/keyword&gt;&lt;keyword&gt;Bronchial Diseases/complications&lt;/keyword&gt;&lt;keyword&gt;Chronic Disease&lt;/keyword&gt;&lt;keyword&gt;Forced Expiratory Volume&lt;/keyword&gt;&lt;keyword&gt;Humans&lt;/keyword&gt;&lt;keyword&gt;Infection/complications&lt;/keyword&gt;&lt;keyword&gt;London&lt;/keyword&gt;&lt;keyword&gt;Male&lt;/keyword&gt;&lt;keyword&gt;Middle Aged&lt;/keyword&gt;&lt;keyword&gt;Mucus/secretion&lt;/keyword&gt;&lt;keyword&gt;Prospective Studies&lt;/keyword&gt;&lt;keyword&gt;Smoking/complications&lt;/keyword&gt;&lt;/keywords&gt;&lt;dates&gt;&lt;year&gt;1977&lt;/year&gt;&lt;pub-dates&gt;&lt;date&gt;Jun 25&lt;/date&gt;&lt;/pub-dates&gt;&lt;/dates&gt;&lt;isbn&gt;0007-1447 (Print)&amp;#xD;0007-1447 (Linking)&lt;/isbn&gt;&lt;accession-num&gt;871704&lt;/accession-num&gt;&lt;urls&gt;&lt;/urls&gt;&lt;custom2&gt;PMC1607732&lt;/custom2&gt;&lt;remote-database-provider&gt;NLM&lt;/remote-database-provider&gt;&lt;language&gt;eng&lt;/language&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25" w:tooltip="Fletcher, 1977 #97" w:history="1">
        <w:r w:rsidR="00806698">
          <w:rPr>
            <w:rFonts w:ascii="Arial" w:hAnsi="Arial" w:cs="Arial"/>
            <w:noProof/>
            <w:sz w:val="22"/>
            <w:szCs w:val="22"/>
          </w:rPr>
          <w:t>25</w:t>
        </w:r>
      </w:hyperlink>
      <w:r w:rsidR="00806698">
        <w:rPr>
          <w:rFonts w:ascii="Arial" w:hAnsi="Arial" w:cs="Arial"/>
          <w:noProof/>
          <w:sz w:val="22"/>
          <w:szCs w:val="22"/>
        </w:rPr>
        <w:t>]</w:t>
      </w:r>
      <w:r w:rsidR="00FB3668">
        <w:rPr>
          <w:rFonts w:ascii="Arial" w:hAnsi="Arial" w:cs="Arial"/>
          <w:sz w:val="22"/>
          <w:szCs w:val="22"/>
        </w:rPr>
        <w:fldChar w:fldCharType="end"/>
      </w:r>
      <w:r>
        <w:rPr>
          <w:rFonts w:ascii="Arial" w:hAnsi="Arial" w:cs="Arial"/>
          <w:sz w:val="22"/>
          <w:szCs w:val="22"/>
        </w:rPr>
        <w:t xml:space="preserve"> to provide confrontational feedback of spirometric results combined with an anti-depressant for smoking cessation and medium-intensity counselling</w:t>
      </w:r>
      <w:r w:rsidR="00C1622F">
        <w:rPr>
          <w:rFonts w:ascii="Arial" w:hAnsi="Arial" w:cs="Arial"/>
          <w:sz w:val="22"/>
          <w:szCs w:val="22"/>
        </w:rPr>
        <w:t xml:space="preserve"> </w:t>
      </w:r>
      <w:r w:rsidR="00FB3668">
        <w:rPr>
          <w:rFonts w:ascii="Arial" w:hAnsi="Arial" w:cs="Arial"/>
          <w:sz w:val="22"/>
          <w:szCs w:val="22"/>
        </w:rPr>
        <w:fldChar w:fldCharType="begin">
          <w:fldData xml:space="preserve">PEVuZE5vdGU+PENpdGU+PEF1dGhvcj5Lb3R6PC9BdXRob3I+PFllYXI+MjAwOTwvWWVhcj48UmVj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</w:fldData>
        </w:fldChar>
      </w:r>
      <w:r w:rsidR="00806698">
        <w:rPr>
          <w:rFonts w:ascii="Arial" w:hAnsi="Arial" w:cs="Arial"/>
          <w:sz w:val="22"/>
          <w:szCs w:val="22"/>
        </w:rPr>
        <w:instrText xml:space="preserve"> ADDIN EN.CITE </w:instrText>
      </w:r>
      <w:r w:rsidR="00806698">
        <w:rPr>
          <w:rFonts w:ascii="Arial" w:hAnsi="Arial" w:cs="Arial"/>
          <w:sz w:val="22"/>
          <w:szCs w:val="22"/>
        </w:rPr>
        <w:fldChar w:fldCharType="begin">
          <w:fldData xml:space="preserve">PEVuZE5vdGU+PENpdGU+PEF1dGhvcj5Lb3R6PC9BdXRob3I+PFllYXI+MjAwOTwvWWVhcj48UmVj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</w:fldData>
        </w:fldChar>
      </w:r>
      <w:r w:rsidR="00806698">
        <w:rPr>
          <w:rFonts w:ascii="Arial" w:hAnsi="Arial" w:cs="Arial"/>
          <w:sz w:val="22"/>
          <w:szCs w:val="22"/>
        </w:rPr>
        <w:instrText xml:space="preserve"> ADDIN EN.CITE.DATA </w:instrText>
      </w:r>
      <w:r w:rsidR="00806698">
        <w:rPr>
          <w:rFonts w:ascii="Arial" w:hAnsi="Arial" w:cs="Arial"/>
          <w:sz w:val="22"/>
          <w:szCs w:val="22"/>
        </w:rPr>
      </w:r>
      <w:r w:rsidR="00806698">
        <w:rPr>
          <w:rFonts w:ascii="Arial" w:hAnsi="Arial" w:cs="Arial"/>
          <w:sz w:val="22"/>
          <w:szCs w:val="22"/>
        </w:rPr>
        <w:fldChar w:fldCharType="end"/>
      </w:r>
      <w:r w:rsidR="00FB3668">
        <w:rPr>
          <w:rFonts w:ascii="Arial" w:hAnsi="Arial" w:cs="Arial"/>
          <w:sz w:val="22"/>
          <w:szCs w:val="22"/>
        </w:rPr>
      </w:r>
      <w:r w:rsidR="00FB3668">
        <w:rPr>
          <w:rFonts w:ascii="Arial" w:hAnsi="Arial" w:cs="Arial"/>
          <w:sz w:val="22"/>
          <w:szCs w:val="22"/>
        </w:rPr>
        <w:fldChar w:fldCharType="separate"/>
      </w:r>
      <w:r w:rsidR="00806698">
        <w:rPr>
          <w:rFonts w:ascii="Arial" w:hAnsi="Arial" w:cs="Arial"/>
          <w:noProof/>
          <w:sz w:val="22"/>
          <w:szCs w:val="22"/>
        </w:rPr>
        <w:t>[</w:t>
      </w:r>
      <w:hyperlink w:anchor="_ENREF_26" w:tooltip="Kotz, 2009 #35" w:history="1">
        <w:r w:rsidR="00806698">
          <w:rPr>
            <w:rFonts w:ascii="Arial" w:hAnsi="Arial" w:cs="Arial"/>
            <w:noProof/>
            <w:sz w:val="22"/>
            <w:szCs w:val="22"/>
          </w:rPr>
          <w:t>26</w:t>
        </w:r>
      </w:hyperlink>
      <w:r w:rsidR="00806698">
        <w:rPr>
          <w:rFonts w:ascii="Arial" w:hAnsi="Arial" w:cs="Arial"/>
          <w:noProof/>
          <w:sz w:val="22"/>
          <w:szCs w:val="22"/>
        </w:rPr>
        <w:t>]</w:t>
      </w:r>
      <w:r w:rsidR="00FB3668">
        <w:rPr>
          <w:rFonts w:ascii="Arial" w:hAnsi="Arial" w:cs="Arial"/>
          <w:sz w:val="22"/>
          <w:szCs w:val="22"/>
        </w:rPr>
        <w:fldChar w:fldCharType="end"/>
      </w:r>
      <w:r>
        <w:rPr>
          <w:rFonts w:ascii="Arial" w:hAnsi="Arial" w:cs="Arial"/>
          <w:sz w:val="22"/>
          <w:szCs w:val="22"/>
        </w:rPr>
        <w:t>.  This study found no difference in cotinine-validated prolonged abstinence rates between the experimental group (11.2%) and the control group (11.6%) receiving an equally intensive treatment without the confrontational spirometry from weeks 5-52 (</w:t>
      </w:r>
      <w:r w:rsidR="004E5EBA">
        <w:rPr>
          <w:rFonts w:ascii="Arial" w:hAnsi="Arial" w:cs="Arial"/>
          <w:sz w:val="22"/>
          <w:szCs w:val="22"/>
        </w:rPr>
        <w:t>odds ratio (</w:t>
      </w:r>
      <w:r>
        <w:rPr>
          <w:rFonts w:ascii="Arial" w:hAnsi="Arial" w:cs="Arial"/>
          <w:sz w:val="22"/>
          <w:szCs w:val="22"/>
        </w:rPr>
        <w:t>OR</w:t>
      </w:r>
      <w:r w:rsidR="004E5EBA">
        <w:rPr>
          <w:rFonts w:ascii="Arial" w:hAnsi="Arial" w:cs="Arial"/>
          <w:sz w:val="22"/>
          <w:szCs w:val="22"/>
        </w:rPr>
        <w:t>)</w:t>
      </w:r>
      <w:r>
        <w:rPr>
          <w:rFonts w:ascii="Arial" w:hAnsi="Arial" w:cs="Arial"/>
          <w:sz w:val="22"/>
          <w:szCs w:val="22"/>
        </w:rPr>
        <w:t xml:space="preserve"> 0.96, 95% CI 0.43-2.18).  The abstinence rate was approximately twice as high in the experimental group compared with the control group receiving standard spirometry and usual care (5.9%)</w:t>
      </w:r>
      <w:r w:rsidR="00A05B34">
        <w:rPr>
          <w:rFonts w:ascii="Arial" w:hAnsi="Arial" w:cs="Arial"/>
          <w:sz w:val="22"/>
          <w:szCs w:val="22"/>
        </w:rPr>
        <w:t>,</w:t>
      </w:r>
      <w:r>
        <w:rPr>
          <w:rFonts w:ascii="Arial" w:hAnsi="Arial" w:cs="Arial"/>
          <w:sz w:val="22"/>
          <w:szCs w:val="22"/>
        </w:rPr>
        <w:t xml:space="preserve"> but this difference was not statistically significant (OR 2.02, 95% CI  0.63-6.46)</w:t>
      </w:r>
    </w:p>
    <w:p w14:paraId="7EB23CDB" w14:textId="77777777" w:rsidR="00E50B8F" w:rsidRDefault="00E50B8F" w:rsidP="00C45634">
      <w:pPr>
        <w:spacing w:line="480" w:lineRule="auto"/>
        <w:jc w:val="both"/>
        <w:rPr>
          <w:rFonts w:ascii="Arial" w:hAnsi="Arial" w:cs="Arial"/>
          <w:sz w:val="22"/>
          <w:szCs w:val="22"/>
        </w:rPr>
      </w:pPr>
    </w:p>
    <w:p w14:paraId="16D5A781" w14:textId="7152563C" w:rsidR="007C0943" w:rsidRDefault="007C0943" w:rsidP="00C45634">
      <w:pPr>
        <w:spacing w:line="480" w:lineRule="auto"/>
        <w:jc w:val="both"/>
        <w:rPr>
          <w:rFonts w:ascii="Arial" w:hAnsi="Arial" w:cs="Arial"/>
          <w:sz w:val="22"/>
          <w:szCs w:val="22"/>
        </w:rPr>
      </w:pPr>
      <w:r>
        <w:rPr>
          <w:rFonts w:ascii="Arial" w:hAnsi="Arial" w:cs="Arial"/>
          <w:sz w:val="22"/>
          <w:szCs w:val="22"/>
        </w:rPr>
        <w:t>Two small trials evaluated spirometry without personalised communication of lung age combined with counselling and/or nicotine replacement therapy compared to similar counselling and/or nicotine replacement therapy without spirometry</w:t>
      </w:r>
      <w:r w:rsidR="00C1622F">
        <w:rPr>
          <w:rFonts w:ascii="Arial" w:hAnsi="Arial" w:cs="Arial"/>
          <w:sz w:val="22"/>
          <w:szCs w:val="22"/>
        </w:rPr>
        <w:t xml:space="preserve"> </w:t>
      </w:r>
      <w:r w:rsidR="00C1622F">
        <w:rPr>
          <w:rFonts w:ascii="Arial" w:hAnsi="Arial" w:cs="Arial"/>
          <w:sz w:val="22"/>
          <w:szCs w:val="22"/>
        </w:rPr>
        <w:fldChar w:fldCharType="begin">
          <w:fldData xml:space="preserve">PEVuZE5vdGU+PENpdGU+PEF1dGhvcj5TZWduYW48L0F1dGhvcj48WWVhcj4xOTkxPC9ZZWFyPjxS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</w:fldData>
        </w:fldChar>
      </w:r>
      <w:r w:rsidR="00806698">
        <w:rPr>
          <w:rFonts w:ascii="Arial" w:hAnsi="Arial" w:cs="Arial"/>
          <w:sz w:val="22"/>
          <w:szCs w:val="22"/>
        </w:rPr>
        <w:instrText xml:space="preserve"> ADDIN EN.CITE </w:instrText>
      </w:r>
      <w:r w:rsidR="00806698">
        <w:rPr>
          <w:rFonts w:ascii="Arial" w:hAnsi="Arial" w:cs="Arial"/>
          <w:sz w:val="22"/>
          <w:szCs w:val="22"/>
        </w:rPr>
        <w:fldChar w:fldCharType="begin">
          <w:fldData xml:space="preserve">PEVuZE5vdGU+PENpdGU+PEF1dGhvcj5TZWduYW48L0F1dGhvcj48WWVhcj4xOTkxPC9ZZWFyPjxS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</w:fldData>
        </w:fldChar>
      </w:r>
      <w:r w:rsidR="00806698">
        <w:rPr>
          <w:rFonts w:ascii="Arial" w:hAnsi="Arial" w:cs="Arial"/>
          <w:sz w:val="22"/>
          <w:szCs w:val="22"/>
        </w:rPr>
        <w:instrText xml:space="preserve"> ADDIN EN.CITE.DATA </w:instrText>
      </w:r>
      <w:r w:rsidR="00806698">
        <w:rPr>
          <w:rFonts w:ascii="Arial" w:hAnsi="Arial" w:cs="Arial"/>
          <w:sz w:val="22"/>
          <w:szCs w:val="22"/>
        </w:rPr>
      </w:r>
      <w:r w:rsidR="00806698">
        <w:rPr>
          <w:rFonts w:ascii="Arial" w:hAnsi="Arial" w:cs="Arial"/>
          <w:sz w:val="22"/>
          <w:szCs w:val="22"/>
        </w:rPr>
        <w:fldChar w:fldCharType="end"/>
      </w:r>
      <w:r w:rsidR="00C1622F">
        <w:rPr>
          <w:rFonts w:ascii="Arial" w:hAnsi="Arial" w:cs="Arial"/>
          <w:sz w:val="22"/>
          <w:szCs w:val="22"/>
        </w:rPr>
      </w:r>
      <w:r w:rsidR="00C1622F">
        <w:rPr>
          <w:rFonts w:ascii="Arial" w:hAnsi="Arial" w:cs="Arial"/>
          <w:sz w:val="22"/>
          <w:szCs w:val="22"/>
        </w:rPr>
        <w:fldChar w:fldCharType="separate"/>
      </w:r>
      <w:r w:rsidR="00806698">
        <w:rPr>
          <w:rFonts w:ascii="Arial" w:hAnsi="Arial" w:cs="Arial"/>
          <w:noProof/>
          <w:sz w:val="22"/>
          <w:szCs w:val="22"/>
        </w:rPr>
        <w:t>[</w:t>
      </w:r>
      <w:hyperlink w:anchor="_ENREF_27" w:tooltip="Segnan, 1991 #43" w:history="1">
        <w:r w:rsidR="00806698">
          <w:rPr>
            <w:rFonts w:ascii="Arial" w:hAnsi="Arial" w:cs="Arial"/>
            <w:noProof/>
            <w:sz w:val="22"/>
            <w:szCs w:val="22"/>
          </w:rPr>
          <w:t>27</w:t>
        </w:r>
      </w:hyperlink>
      <w:r w:rsidR="00806698">
        <w:rPr>
          <w:rFonts w:ascii="Arial" w:hAnsi="Arial" w:cs="Arial"/>
          <w:noProof/>
          <w:sz w:val="22"/>
          <w:szCs w:val="22"/>
        </w:rPr>
        <w:t xml:space="preserve">, </w:t>
      </w:r>
      <w:hyperlink w:anchor="_ENREF_28" w:tooltip="Buffels, 2006 #44" w:history="1">
        <w:r w:rsidR="00806698">
          <w:rPr>
            <w:rFonts w:ascii="Arial" w:hAnsi="Arial" w:cs="Arial"/>
            <w:noProof/>
            <w:sz w:val="22"/>
            <w:szCs w:val="22"/>
          </w:rPr>
          <w:t>28</w:t>
        </w:r>
      </w:hyperlink>
      <w:r w:rsidR="00806698">
        <w:rPr>
          <w:rFonts w:ascii="Arial" w:hAnsi="Arial" w:cs="Arial"/>
          <w:noProof/>
          <w:sz w:val="22"/>
          <w:szCs w:val="22"/>
        </w:rPr>
        <w:t>]</w:t>
      </w:r>
      <w:r w:rsidR="00C1622F">
        <w:rPr>
          <w:rFonts w:ascii="Arial" w:hAnsi="Arial" w:cs="Arial"/>
          <w:sz w:val="22"/>
          <w:szCs w:val="22"/>
        </w:rPr>
        <w:fldChar w:fldCharType="end"/>
      </w:r>
      <w:r>
        <w:rPr>
          <w:rFonts w:ascii="Arial" w:hAnsi="Arial" w:cs="Arial"/>
          <w:sz w:val="22"/>
          <w:szCs w:val="22"/>
        </w:rPr>
        <w:t>.  These trials showed small and non-significant effects which remained non-significant when pooled in the Cochrane review</w:t>
      </w:r>
      <w:r w:rsidR="00C1622F">
        <w:rPr>
          <w:rFonts w:ascii="Arial" w:hAnsi="Arial" w:cs="Arial"/>
          <w:sz w:val="22"/>
          <w:szCs w:val="22"/>
        </w:rPr>
        <w:t xml:space="preserve"> </w:t>
      </w:r>
      <w:r w:rsidR="00FB3668">
        <w:rPr>
          <w:rFonts w:ascii="Arial" w:hAnsi="Arial" w:cs="Arial"/>
          <w:sz w:val="22"/>
          <w:szCs w:val="22"/>
        </w:rPr>
        <w:fldChar w:fldCharType="begin">
          <w:fldData xml:space="preserve">PEVuZE5vdGU+PENpdGU+PEF1dGhvcj5CaXplPC9BdXRob3I+PFllYXI+MjAxMjwvWWVhcj48UmVj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</w:fldData>
        </w:fldChar>
      </w:r>
      <w:r w:rsidR="00806698">
        <w:rPr>
          <w:rFonts w:ascii="Arial" w:hAnsi="Arial" w:cs="Arial"/>
          <w:sz w:val="22"/>
          <w:szCs w:val="22"/>
        </w:rPr>
        <w:instrText xml:space="preserve"> ADDIN EN.CITE </w:instrText>
      </w:r>
      <w:r w:rsidR="00806698">
        <w:rPr>
          <w:rFonts w:ascii="Arial" w:hAnsi="Arial" w:cs="Arial"/>
          <w:sz w:val="22"/>
          <w:szCs w:val="22"/>
        </w:rPr>
        <w:fldChar w:fldCharType="begin">
          <w:fldData xml:space="preserve">PEVuZE5vdGU+PENpdGU+PEF1dGhvcj5CaXplPC9BdXRob3I+PFllYXI+MjAxMjwvWWVhcj48UmVj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</w:fldData>
        </w:fldChar>
      </w:r>
      <w:r w:rsidR="00806698">
        <w:rPr>
          <w:rFonts w:ascii="Arial" w:hAnsi="Arial" w:cs="Arial"/>
          <w:sz w:val="22"/>
          <w:szCs w:val="22"/>
        </w:rPr>
        <w:instrText xml:space="preserve"> ADDIN EN.CITE.DATA </w:instrText>
      </w:r>
      <w:r w:rsidR="00806698">
        <w:rPr>
          <w:rFonts w:ascii="Arial" w:hAnsi="Arial" w:cs="Arial"/>
          <w:sz w:val="22"/>
          <w:szCs w:val="22"/>
        </w:rPr>
      </w:r>
      <w:r w:rsidR="00806698">
        <w:rPr>
          <w:rFonts w:ascii="Arial" w:hAnsi="Arial" w:cs="Arial"/>
          <w:sz w:val="22"/>
          <w:szCs w:val="22"/>
        </w:rPr>
        <w:fldChar w:fldCharType="end"/>
      </w:r>
      <w:r w:rsidR="00FB3668">
        <w:rPr>
          <w:rFonts w:ascii="Arial" w:hAnsi="Arial" w:cs="Arial"/>
          <w:sz w:val="22"/>
          <w:szCs w:val="22"/>
        </w:rPr>
      </w:r>
      <w:r w:rsidR="00FB3668">
        <w:rPr>
          <w:rFonts w:ascii="Arial" w:hAnsi="Arial" w:cs="Arial"/>
          <w:sz w:val="22"/>
          <w:szCs w:val="22"/>
        </w:rPr>
        <w:fldChar w:fldCharType="separate"/>
      </w:r>
      <w:r w:rsidR="00806698">
        <w:rPr>
          <w:rFonts w:ascii="Arial" w:hAnsi="Arial" w:cs="Arial"/>
          <w:noProof/>
          <w:sz w:val="22"/>
          <w:szCs w:val="22"/>
        </w:rPr>
        <w:t>[</w:t>
      </w:r>
      <w:hyperlink w:anchor="_ENREF_13" w:tooltip="Bize, 2012 #32" w:history="1">
        <w:r w:rsidR="00806698">
          <w:rPr>
            <w:rFonts w:ascii="Arial" w:hAnsi="Arial" w:cs="Arial"/>
            <w:noProof/>
            <w:sz w:val="22"/>
            <w:szCs w:val="22"/>
          </w:rPr>
          <w:t>13</w:t>
        </w:r>
      </w:hyperlink>
      <w:r w:rsidR="00806698">
        <w:rPr>
          <w:rFonts w:ascii="Arial" w:hAnsi="Arial" w:cs="Arial"/>
          <w:noProof/>
          <w:sz w:val="22"/>
          <w:szCs w:val="22"/>
        </w:rPr>
        <w:t>]</w:t>
      </w:r>
      <w:r w:rsidR="00FB3668">
        <w:rPr>
          <w:rFonts w:ascii="Arial" w:hAnsi="Arial" w:cs="Arial"/>
          <w:sz w:val="22"/>
          <w:szCs w:val="22"/>
        </w:rPr>
        <w:fldChar w:fldCharType="end"/>
      </w:r>
      <w:r>
        <w:rPr>
          <w:rFonts w:ascii="Arial" w:hAnsi="Arial" w:cs="Arial"/>
          <w:sz w:val="22"/>
          <w:szCs w:val="22"/>
        </w:rPr>
        <w:t xml:space="preserve">.  </w:t>
      </w:r>
    </w:p>
    <w:p w14:paraId="1D87C2C7" w14:textId="77777777" w:rsidR="007C0943" w:rsidRDefault="007C0943" w:rsidP="00C45634">
      <w:pPr>
        <w:spacing w:line="480" w:lineRule="auto"/>
        <w:jc w:val="both"/>
        <w:rPr>
          <w:rFonts w:ascii="Arial" w:hAnsi="Arial" w:cs="Arial"/>
          <w:sz w:val="22"/>
          <w:szCs w:val="22"/>
        </w:rPr>
      </w:pPr>
    </w:p>
    <w:p w14:paraId="7C4807A2" w14:textId="7473BB26" w:rsidR="007C0943" w:rsidRDefault="007C0943" w:rsidP="00C45634">
      <w:pPr>
        <w:spacing w:line="480" w:lineRule="auto"/>
        <w:jc w:val="both"/>
        <w:rPr>
          <w:rFonts w:ascii="Arial" w:hAnsi="Arial" w:cs="Arial"/>
          <w:sz w:val="22"/>
          <w:szCs w:val="22"/>
        </w:rPr>
      </w:pPr>
      <w:r>
        <w:rPr>
          <w:rFonts w:ascii="Arial" w:hAnsi="Arial" w:cs="Arial"/>
          <w:sz w:val="22"/>
          <w:szCs w:val="22"/>
        </w:rPr>
        <w:t>In contrast, one large, good quality trial conducted in UK general practice</w:t>
      </w:r>
      <w:r w:rsidR="00424C76">
        <w:rPr>
          <w:rFonts w:ascii="Arial" w:hAnsi="Arial" w:cs="Arial"/>
          <w:sz w:val="22"/>
          <w:szCs w:val="22"/>
        </w:rPr>
        <w:t xml:space="preserve">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&lt;EndNote&gt;&lt;Cite&gt;&lt;Author&gt;Parkes&lt;/Author&gt;&lt;Year&gt;2008&lt;/Year&gt;&lt;RecNum&gt;39&lt;/RecNum&gt;&lt;DisplayText&gt;[22]&lt;/DisplayText&gt;&lt;record&gt;&lt;rec-number&gt;39&lt;/rec-number&gt;&lt;foreign-keys&gt;&lt;key app="EN" db-id="zfxttrerkp05dhea9agx9sv2eess2p0vttdv" timestamp="1390841865"&gt;39&lt;/key&gt;&lt;/foreign-keys&gt;&lt;ref-type name="Journal Article"&gt;17&lt;/ref-type&gt;&lt;contributors&gt;&lt;authors&gt;&lt;author&gt;Parkes, G.&lt;/author&gt;&lt;author&gt;Greenhalgh, T.&lt;/author&gt;&lt;author&gt;Griffin, M.&lt;/author&gt;&lt;author&gt;Dent, R.&lt;/author&gt;&lt;/authors&gt;&lt;/contributors&gt;&lt;auth-address&gt;The Limes Surgery, Hoddesdon, Hertfordshire EN11 8EP. Parkesko@hotmail.co.uk&lt;/auth-address&gt;&lt;titles&gt;&lt;title&gt;Effect on smoking quit rate of telling patients their lung age: the Step2quit randomised controlled trial&lt;/title&gt;&lt;secondary-title&gt;BMJ&lt;/secondary-title&gt;&lt;alt-title&gt;BMJ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ed.)&lt;/abbr-1&gt;&lt;/alt-periodical&gt;&lt;pages&gt;598-600&lt;/pages&gt;&lt;volume&gt;336&lt;/volume&gt;&lt;number&gt;7644&lt;/number&gt;&lt;edition&gt;2008/03/11&lt;/edition&gt;&lt;keywords&gt;&lt;keyword&gt;Adult&lt;/keyword&gt;&lt;keyword&gt;Age Factors&lt;/keyword&gt;&lt;keyword&gt;Aged&lt;/keyword&gt;&lt;keyword&gt;Forced Expiratory Volume/physiology&lt;/keyword&gt;&lt;keyword&gt;Humans&lt;/keyword&gt;&lt;keyword&gt;Lung Diseases/ physiopathology&lt;/keyword&gt;&lt;keyword&gt;Middle Aged&lt;/keyword&gt;&lt;keyword&gt;Prognosis&lt;/keyword&gt;&lt;keyword&gt;Smoking/ physiopathology/psychology&lt;/keyword&gt;&lt;keyword&gt;Smoking Cessation/psychology/ statistics &amp;amp; numerical data&lt;/keyword&gt;&lt;keyword&gt;Spirometry&lt;/keyword&gt;&lt;keyword&gt;Vital Capacity/physiology&lt;/keyword&gt;&lt;/keywords&gt;&lt;dates&gt;&lt;year&gt;2008&lt;/year&gt;&lt;pub-dates&gt;&lt;date&gt;Mar 15&lt;/date&gt;&lt;/pub-dates&gt;&lt;/dates&gt;&lt;isbn&gt;1756-1833 (Electronic)&amp;#xD;0959-535X (Linking)&lt;/isbn&gt;&lt;accession-num&gt;18326503&lt;/accession-num&gt;&lt;urls&gt;&lt;/urls&gt;&lt;custom2&gt;PMC2267989&lt;/custom2&gt;&lt;electronic-resource-num&gt;10.1136/bmj.39503.582396.25&lt;/electronic-resource-num&gt;&lt;remote-database-provider&gt;NLM&lt;/remote-database-provider&gt;&lt;language&gt;eng&lt;/language&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22" w:tooltip="Parkes, 2008 #39" w:history="1">
        <w:r w:rsidR="00806698">
          <w:rPr>
            <w:rFonts w:ascii="Arial" w:hAnsi="Arial" w:cs="Arial"/>
            <w:noProof/>
            <w:sz w:val="22"/>
            <w:szCs w:val="22"/>
          </w:rPr>
          <w:t>22</w:t>
        </w:r>
      </w:hyperlink>
      <w:r w:rsidR="00806698">
        <w:rPr>
          <w:rFonts w:ascii="Arial" w:hAnsi="Arial" w:cs="Arial"/>
          <w:noProof/>
          <w:sz w:val="22"/>
          <w:szCs w:val="22"/>
        </w:rPr>
        <w:t>]</w:t>
      </w:r>
      <w:r w:rsidR="00FB3668">
        <w:rPr>
          <w:rFonts w:ascii="Arial" w:hAnsi="Arial" w:cs="Arial"/>
          <w:sz w:val="22"/>
          <w:szCs w:val="22"/>
        </w:rPr>
        <w:fldChar w:fldCharType="end"/>
      </w:r>
      <w:r>
        <w:rPr>
          <w:rFonts w:ascii="Arial" w:hAnsi="Arial" w:cs="Arial"/>
          <w:sz w:val="22"/>
          <w:szCs w:val="22"/>
        </w:rPr>
        <w:t xml:space="preserve"> found a significant effect of communicating lung age with routine smoking cessation advice and the offer of referral to local smoking cessation services on smoking cessation.  However, people with worse spirometric lung age were no</w:t>
      </w:r>
      <w:r w:rsidR="00A05B34">
        <w:rPr>
          <w:rFonts w:ascii="Arial" w:hAnsi="Arial" w:cs="Arial"/>
          <w:sz w:val="22"/>
          <w:szCs w:val="22"/>
        </w:rPr>
        <w:t>t</w:t>
      </w:r>
      <w:r>
        <w:rPr>
          <w:rFonts w:ascii="Arial" w:hAnsi="Arial" w:cs="Arial"/>
          <w:sz w:val="22"/>
          <w:szCs w:val="22"/>
        </w:rPr>
        <w:t xml:space="preserve"> more likely to quit than those with normal lung age.  Parkes et al (2008) concluded that telling smokers their lung age significantly improves the likelihood of them quitting smoking, but the mechanism by which this intervention achieves its effect is unclear</w:t>
      </w:r>
      <w:r w:rsidR="00C1622F">
        <w:rPr>
          <w:rFonts w:ascii="Arial" w:hAnsi="Arial" w:cs="Arial"/>
          <w:sz w:val="22"/>
          <w:szCs w:val="22"/>
        </w:rPr>
        <w:t xml:space="preserve">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&lt;EndNote&gt;&lt;Cite&gt;&lt;Author&gt;Parkes&lt;/Author&gt;&lt;Year&gt;2008&lt;/Year&gt;&lt;RecNum&gt;39&lt;/RecNum&gt;&lt;DisplayText&gt;[22]&lt;/DisplayText&gt;&lt;record&gt;&lt;rec-number&gt;39&lt;/rec-number&gt;&lt;foreign-keys&gt;&lt;key app="EN" db-id="zfxttrerkp05dhea9agx9sv2eess2p0vttdv" timestamp="1390841865"&gt;39&lt;/key&gt;&lt;/foreign-keys&gt;&lt;ref-type name="Journal Article"&gt;17&lt;/ref-type&gt;&lt;contributors&gt;&lt;authors&gt;&lt;author&gt;Parkes, G.&lt;/author&gt;&lt;author&gt;Greenhalgh, T.&lt;/author&gt;&lt;author&gt;Griffin, M.&lt;/author&gt;&lt;author&gt;Dent, R.&lt;/author&gt;&lt;/authors&gt;&lt;/contributors&gt;&lt;auth-address&gt;The Limes Surgery, Hoddesdon, Hertfordshire EN11 8EP. Parkesko@hotmail.co.uk&lt;/auth-address&gt;&lt;titles&gt;&lt;title&gt;Effect on smoking quit rate of telling patients their lung age: the Step2quit randomised controlled trial&lt;/title&gt;&lt;secondary-title&gt;BMJ&lt;/secondary-title&gt;&lt;alt-title&gt;BMJ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ed.)&lt;/abbr-1&gt;&lt;/alt-periodical&gt;&lt;pages&gt;598-600&lt;/pages&gt;&lt;volume&gt;336&lt;/volume&gt;&lt;number&gt;7644&lt;/number&gt;&lt;edition&gt;2008/03/11&lt;/edition&gt;&lt;keywords&gt;&lt;keyword&gt;Adult&lt;/keyword&gt;&lt;keyword&gt;Age Factors&lt;/keyword&gt;&lt;keyword&gt;Aged&lt;/keyword&gt;&lt;keyword&gt;Forced Expiratory Volume/physiology&lt;/keyword&gt;&lt;keyword&gt;Humans&lt;/keyword&gt;&lt;keyword&gt;Lung Diseases/ physiopathology&lt;/keyword&gt;&lt;keyword&gt;Middle Aged&lt;/keyword&gt;&lt;keyword&gt;Prognosis&lt;/keyword&gt;&lt;keyword&gt;Smoking/ physiopathology/psychology&lt;/keyword&gt;&lt;keyword&gt;Smoking Cessation/psychology/ statistics &amp;amp; numerical data&lt;/keyword&gt;&lt;keyword&gt;Spirometry&lt;/keyword&gt;&lt;keyword&gt;Vital Capacity/physiology&lt;/keyword&gt;&lt;/keywords&gt;&lt;dates&gt;&lt;year&gt;2008&lt;/year&gt;&lt;pub-dates&gt;&lt;date&gt;Mar 15&lt;/date&gt;&lt;/pub-dates&gt;&lt;/dates&gt;&lt;isbn&gt;1756-1833 (Electronic)&amp;#xD;0959-535X (Linking)&lt;/isbn&gt;&lt;accession-num&gt;18326503&lt;/accession-num&gt;&lt;urls&gt;&lt;/urls&gt;&lt;custom2&gt;PMC2267989&lt;/custom2&gt;&lt;electronic-resource-num&gt;10.1136/bmj.39503.582396.25&lt;/electronic-resource-num&gt;&lt;remote-database-provider&gt;NLM&lt;/remote-database-provider&gt;&lt;language&gt;eng&lt;/language&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22" w:tooltip="Parkes, 2008 #39" w:history="1">
        <w:r w:rsidR="00806698">
          <w:rPr>
            <w:rFonts w:ascii="Arial" w:hAnsi="Arial" w:cs="Arial"/>
            <w:noProof/>
            <w:sz w:val="22"/>
            <w:szCs w:val="22"/>
          </w:rPr>
          <w:t>22</w:t>
        </w:r>
      </w:hyperlink>
      <w:r w:rsidR="00806698">
        <w:rPr>
          <w:rFonts w:ascii="Arial" w:hAnsi="Arial" w:cs="Arial"/>
          <w:noProof/>
          <w:sz w:val="22"/>
          <w:szCs w:val="22"/>
        </w:rPr>
        <w:t>]</w:t>
      </w:r>
      <w:r w:rsidR="00FB3668">
        <w:rPr>
          <w:rFonts w:ascii="Arial" w:hAnsi="Arial" w:cs="Arial"/>
          <w:sz w:val="22"/>
          <w:szCs w:val="22"/>
        </w:rPr>
        <w:fldChar w:fldCharType="end"/>
      </w:r>
      <w:r>
        <w:rPr>
          <w:rFonts w:ascii="Arial" w:hAnsi="Arial" w:cs="Arial"/>
          <w:sz w:val="22"/>
          <w:szCs w:val="22"/>
        </w:rPr>
        <w:t>.  In addition Lin (in Quanjer &amp; Enright, 2010) highlights that in order to establish the independent motivational effectiveness of doing spirometry screening versus not, a randomised trial in which the control arm did not receive spirometry</w:t>
      </w:r>
      <w:r w:rsidR="00A05B34">
        <w:rPr>
          <w:rFonts w:ascii="Arial" w:hAnsi="Arial" w:cs="Arial"/>
          <w:sz w:val="22"/>
          <w:szCs w:val="22"/>
        </w:rPr>
        <w:t>,</w:t>
      </w:r>
      <w:r>
        <w:rPr>
          <w:rFonts w:ascii="Arial" w:hAnsi="Arial" w:cs="Arial"/>
          <w:sz w:val="22"/>
          <w:szCs w:val="22"/>
        </w:rPr>
        <w:t xml:space="preserve"> is required</w:t>
      </w:r>
      <w:r w:rsidR="00C1622F">
        <w:rPr>
          <w:rFonts w:ascii="Arial" w:hAnsi="Arial" w:cs="Arial"/>
          <w:sz w:val="22"/>
          <w:szCs w:val="22"/>
        </w:rPr>
        <w:t xml:space="preserve"> </w:t>
      </w:r>
      <w:r w:rsidR="00FB3668">
        <w:rPr>
          <w:rFonts w:ascii="Arial" w:hAnsi="Arial" w:cs="Arial"/>
          <w:sz w:val="22"/>
          <w:szCs w:val="22"/>
        </w:rPr>
        <w:fldChar w:fldCharType="begin"/>
      </w:r>
      <w:r w:rsidR="00806698">
        <w:rPr>
          <w:rFonts w:ascii="Arial" w:hAnsi="Arial" w:cs="Arial"/>
          <w:sz w:val="22"/>
          <w:szCs w:val="22"/>
        </w:rPr>
        <w:instrText xml:space="preserve"> ADDIN EN.CITE &lt;EndNote&gt;&lt;Cite&gt;&lt;Author&gt;Quanjer&lt;/Author&gt;&lt;Year&gt;2010&lt;/Year&gt;&lt;RecNum&gt;98&lt;/RecNum&gt;&lt;DisplayText&gt;[29]&lt;/DisplayText&gt;&lt;record&gt;&lt;rec-number&gt;98&lt;/rec-number&gt;&lt;foreign-keys&gt;&lt;key app="EN" db-id="zfxttrerkp05dhea9agx9sv2eess2p0vttdv"&gt;98&lt;/key&gt;&lt;/foreign-keys&gt;&lt;ref-type name="Journal Article"&gt;17&lt;/ref-type&gt;&lt;contributors&gt;&lt;authors&gt;&lt;author&gt;Quanjer, P. H.&lt;/author&gt;&lt;author&gt;Enright, P.&lt;/author&gt;&lt;/authors&gt;&lt;/contributors&gt;&lt;titles&gt;&lt;title&gt;Should we use &amp;apos;lung age&amp;apos;?&lt;/title&gt;&lt;secondary-title&gt;Prim Care Respir J&lt;/secondary-title&gt;&lt;alt-title&gt;Primary care respiratory journal : journal of the General Practice Airways Group&lt;/alt-title&gt;&lt;/titles&gt;&lt;periodical&gt;&lt;full-title&gt;Prim Care Respir J&lt;/full-title&gt;&lt;abbr-1&gt;Primary care respiratory journal : journal of the General Practice Airways Group&lt;/abbr-1&gt;&lt;/periodical&gt;&lt;alt-periodical&gt;&lt;full-title&gt;Prim Care Respir J&lt;/full-title&gt;&lt;abbr-1&gt;Primary care respiratory journal : journal of the General Practice Airways Group&lt;/abbr-1&gt;&lt;/alt-periodical&gt;&lt;pages&gt;197-9&lt;/pages&gt;&lt;volume&gt;19&lt;/volume&gt;&lt;number&gt;3&lt;/number&gt;&lt;edition&gt;2010/07/20&lt;/edition&gt;&lt;keywords&gt;&lt;keyword&gt;Age Factors&lt;/keyword&gt;&lt;keyword&gt;Forced Expiratory Volume&lt;/keyword&gt;&lt;keyword&gt;Humans&lt;/keyword&gt;&lt;keyword&gt;Lung/ physiopathology&lt;/keyword&gt;&lt;keyword&gt;Pulmonary Disease, Chronic Obstructive/physiopathology&lt;/keyword&gt;&lt;keyword&gt;Smoking/adverse effects&lt;/keyword&gt;&lt;keyword&gt;Vital Capacity&lt;/keyword&gt;&lt;/keywords&gt;&lt;dates&gt;&lt;year&gt;2010&lt;/year&gt;&lt;pub-dates&gt;&lt;date&gt;Sep&lt;/date&gt;&lt;/pub-dates&gt;&lt;/dates&gt;&lt;isbn&gt;1475-1534 (Electronic)&amp;#xD;1471-4418 (Linking)&lt;/isbn&gt;&lt;accession-num&gt;20640389&lt;/accession-num&gt;&lt;urls&gt;&lt;/urls&gt;&lt;electronic-resource-num&gt;10.4104/pcrj.2010.00045&lt;/electronic-resource-num&gt;&lt;remote-database-provider&gt;NLM&lt;/remote-database-provider&gt;&lt;language&gt;eng&lt;/language&gt;&lt;/record&gt;&lt;/Cite&gt;&lt;/EndNote&gt;</w:instrText>
      </w:r>
      <w:r w:rsidR="00FB3668">
        <w:rPr>
          <w:rFonts w:ascii="Arial" w:hAnsi="Arial" w:cs="Arial"/>
          <w:sz w:val="22"/>
          <w:szCs w:val="22"/>
        </w:rPr>
        <w:fldChar w:fldCharType="separate"/>
      </w:r>
      <w:r w:rsidR="00806698">
        <w:rPr>
          <w:rFonts w:ascii="Arial" w:hAnsi="Arial" w:cs="Arial"/>
          <w:noProof/>
          <w:sz w:val="22"/>
          <w:szCs w:val="22"/>
        </w:rPr>
        <w:t>[</w:t>
      </w:r>
      <w:hyperlink w:anchor="_ENREF_29" w:tooltip="Quanjer, 2010 #98" w:history="1">
        <w:r w:rsidR="00806698">
          <w:rPr>
            <w:rFonts w:ascii="Arial" w:hAnsi="Arial" w:cs="Arial"/>
            <w:noProof/>
            <w:sz w:val="22"/>
            <w:szCs w:val="22"/>
          </w:rPr>
          <w:t>29</w:t>
        </w:r>
      </w:hyperlink>
      <w:r w:rsidR="00806698">
        <w:rPr>
          <w:rFonts w:ascii="Arial" w:hAnsi="Arial" w:cs="Arial"/>
          <w:noProof/>
          <w:sz w:val="22"/>
          <w:szCs w:val="22"/>
        </w:rPr>
        <w:t>]</w:t>
      </w:r>
      <w:r w:rsidR="00FB3668">
        <w:rPr>
          <w:rFonts w:ascii="Arial" w:hAnsi="Arial" w:cs="Arial"/>
          <w:sz w:val="22"/>
          <w:szCs w:val="22"/>
        </w:rPr>
        <w:fldChar w:fldCharType="end"/>
      </w:r>
      <w:r>
        <w:rPr>
          <w:rFonts w:ascii="Arial" w:hAnsi="Arial" w:cs="Arial"/>
          <w:sz w:val="22"/>
          <w:szCs w:val="22"/>
        </w:rPr>
        <w:t xml:space="preserve">.  </w:t>
      </w:r>
      <w:r w:rsidR="00D958EC">
        <w:rPr>
          <w:rFonts w:ascii="Arial" w:hAnsi="Arial" w:cs="Arial"/>
          <w:sz w:val="22"/>
          <w:szCs w:val="22"/>
        </w:rPr>
        <w:t>In the trial reported here</w:t>
      </w:r>
      <w:r w:rsidR="00A05B34">
        <w:rPr>
          <w:rFonts w:ascii="Arial" w:hAnsi="Arial" w:cs="Arial"/>
          <w:sz w:val="22"/>
          <w:szCs w:val="22"/>
        </w:rPr>
        <w:t>,</w:t>
      </w:r>
      <w:r w:rsidR="00D958EC">
        <w:rPr>
          <w:rFonts w:ascii="Arial" w:hAnsi="Arial" w:cs="Arial"/>
          <w:sz w:val="22"/>
          <w:szCs w:val="22"/>
        </w:rPr>
        <w:t xml:space="preserve"> we compared the impact of being in receipt of several measures of ‘lung health’ versus none.  </w:t>
      </w:r>
    </w:p>
    <w:p w14:paraId="7127DB37" w14:textId="12A25DC5" w:rsidR="004A1BC8" w:rsidRPr="004A1BC8" w:rsidRDefault="004A1BC8" w:rsidP="009425B5">
      <w:pPr>
        <w:spacing w:line="480" w:lineRule="auto"/>
        <w:jc w:val="both"/>
        <w:rPr>
          <w:rFonts w:ascii="Arial" w:hAnsi="Arial" w:cs="Arial"/>
          <w:sz w:val="22"/>
          <w:szCs w:val="22"/>
        </w:rPr>
      </w:pPr>
    </w:p>
    <w:p w14:paraId="7E4A2030" w14:textId="27478C7E" w:rsidR="004A1BC8" w:rsidRPr="004A1BC8" w:rsidRDefault="004A1BC8" w:rsidP="009425B5">
      <w:pPr>
        <w:shd w:val="clear" w:color="auto" w:fill="FFFFFF"/>
        <w:spacing w:line="480" w:lineRule="auto"/>
        <w:jc w:val="both"/>
        <w:rPr>
          <w:rFonts w:ascii="Arial" w:hAnsi="Arial" w:cs="Arial"/>
          <w:color w:val="222222"/>
          <w:sz w:val="22"/>
          <w:szCs w:val="22"/>
        </w:rPr>
      </w:pPr>
      <w:r w:rsidRPr="004A1BC8">
        <w:rPr>
          <w:rFonts w:ascii="Arial" w:hAnsi="Arial" w:cs="Arial"/>
          <w:color w:val="222222"/>
          <w:sz w:val="22"/>
          <w:szCs w:val="22"/>
        </w:rPr>
        <w:t xml:space="preserve">An evidence review was recently conducted by NICE </w:t>
      </w:r>
      <w:r w:rsidR="00173F4A">
        <w:rPr>
          <w:rFonts w:ascii="Arial" w:hAnsi="Arial" w:cs="Arial"/>
          <w:color w:val="222222"/>
          <w:sz w:val="22"/>
          <w:szCs w:val="22"/>
        </w:rPr>
        <w:fldChar w:fldCharType="begin"/>
      </w:r>
      <w:r w:rsidR="00806698">
        <w:rPr>
          <w:rFonts w:ascii="Arial" w:hAnsi="Arial" w:cs="Arial"/>
          <w:color w:val="222222"/>
          <w:sz w:val="22"/>
          <w:szCs w:val="22"/>
        </w:rPr>
        <w:instrText xml:space="preserve"> ADDIN EN.CITE &lt;EndNote&gt;&lt;Cite&gt;&lt;Author&gt;National Institute for Health and Care Excellence&lt;/Author&gt;&lt;Year&gt;August 2017&lt;/Year&gt;&lt;RecNum&gt;102&lt;/RecNum&gt;&lt;DisplayText&gt;[30]&lt;/DisplayText&gt;&lt;record&gt;&lt;rec-number&gt;102&lt;/rec-number&gt;&lt;foreign-keys&gt;&lt;key app="EN" db-id="zfxttrerkp05dhea9agx9sv2eess2p0vttdv" timestamp="1520353469"&gt;102&lt;/key&gt;&lt;/foreign-keys&gt;&lt;ref-type name="Report"&gt;27&lt;/ref-type&gt;&lt;contributors&gt;&lt;authors&gt;&lt;author&gt;National Institute for Health and Care Excellence,&lt;/author&gt;&lt;/authors&gt;&lt;/contributors&gt;&lt;titles&gt;&lt;title&gt;Smoking cessation interventions and services. Systematic reviews. Public Health Internal Guideline Development&lt;/title&gt;&lt;/titles&gt;&lt;dates&gt;&lt;year&gt;August 2017&lt;/year&gt;&lt;/dates&gt;&lt;pub-location&gt;https://www.nice.org.uk/guidance/gid-phg94/documents/evidence-review&lt;/pub-location&gt;&lt;urls&gt;&lt;/urls&gt;&lt;/record&gt;&lt;/Cite&gt;&lt;/EndNote&gt;</w:instrText>
      </w:r>
      <w:r w:rsidR="00173F4A">
        <w:rPr>
          <w:rFonts w:ascii="Arial" w:hAnsi="Arial" w:cs="Arial"/>
          <w:color w:val="222222"/>
          <w:sz w:val="22"/>
          <w:szCs w:val="22"/>
        </w:rPr>
        <w:fldChar w:fldCharType="separate"/>
      </w:r>
      <w:r w:rsidR="00806698">
        <w:rPr>
          <w:rFonts w:ascii="Arial" w:hAnsi="Arial" w:cs="Arial"/>
          <w:noProof/>
          <w:color w:val="222222"/>
          <w:sz w:val="22"/>
          <w:szCs w:val="22"/>
        </w:rPr>
        <w:t>[</w:t>
      </w:r>
      <w:hyperlink w:anchor="_ENREF_30" w:tooltip="National Institute for Health and Care Excellence, August 2017 #102" w:history="1">
        <w:r w:rsidR="00806698">
          <w:rPr>
            <w:rFonts w:ascii="Arial" w:hAnsi="Arial" w:cs="Arial"/>
            <w:noProof/>
            <w:color w:val="222222"/>
            <w:sz w:val="22"/>
            <w:szCs w:val="22"/>
          </w:rPr>
          <w:t>30</w:t>
        </w:r>
      </w:hyperlink>
      <w:r w:rsidR="00806698">
        <w:rPr>
          <w:rFonts w:ascii="Arial" w:hAnsi="Arial" w:cs="Arial"/>
          <w:noProof/>
          <w:color w:val="222222"/>
          <w:sz w:val="22"/>
          <w:szCs w:val="22"/>
        </w:rPr>
        <w:t>]</w:t>
      </w:r>
      <w:r w:rsidR="00173F4A">
        <w:rPr>
          <w:rFonts w:ascii="Arial" w:hAnsi="Arial" w:cs="Arial"/>
          <w:color w:val="222222"/>
          <w:sz w:val="22"/>
          <w:szCs w:val="22"/>
        </w:rPr>
        <w:fldChar w:fldCharType="end"/>
      </w:r>
      <w:r w:rsidR="00173F4A">
        <w:rPr>
          <w:rFonts w:ascii="Arial" w:hAnsi="Arial" w:cs="Arial"/>
          <w:color w:val="222222"/>
          <w:sz w:val="22"/>
          <w:szCs w:val="22"/>
        </w:rPr>
        <w:t xml:space="preserve"> </w:t>
      </w:r>
      <w:r w:rsidRPr="004A1BC8">
        <w:rPr>
          <w:rFonts w:ascii="Arial" w:hAnsi="Arial" w:cs="Arial"/>
          <w:color w:val="222222"/>
          <w:sz w:val="22"/>
          <w:szCs w:val="22"/>
        </w:rPr>
        <w:t xml:space="preserve">as part of their </w:t>
      </w:r>
      <w:r w:rsidR="00173F4A">
        <w:rPr>
          <w:rFonts w:ascii="Arial" w:hAnsi="Arial" w:cs="Arial"/>
          <w:color w:val="222222"/>
          <w:sz w:val="22"/>
          <w:szCs w:val="22"/>
        </w:rPr>
        <w:t>development of guidance on smoking interventions and services</w:t>
      </w:r>
      <w:r w:rsidR="009425B5">
        <w:rPr>
          <w:rFonts w:ascii="Arial" w:hAnsi="Arial" w:cs="Arial"/>
          <w:color w:val="222222"/>
          <w:sz w:val="22"/>
          <w:szCs w:val="22"/>
        </w:rPr>
        <w:t xml:space="preserve">, which is soon to become available.  </w:t>
      </w:r>
      <w:r w:rsidRPr="004A1BC8">
        <w:rPr>
          <w:rFonts w:ascii="Arial" w:hAnsi="Arial" w:cs="Arial"/>
          <w:color w:val="222222"/>
          <w:sz w:val="22"/>
          <w:szCs w:val="22"/>
        </w:rPr>
        <w:t xml:space="preserve">This involved a series of </w:t>
      </w:r>
      <w:r w:rsidR="009425B5">
        <w:rPr>
          <w:rFonts w:ascii="Arial" w:hAnsi="Arial" w:cs="Arial"/>
          <w:color w:val="222222"/>
          <w:sz w:val="22"/>
          <w:szCs w:val="22"/>
        </w:rPr>
        <w:t xml:space="preserve">systematic </w:t>
      </w:r>
      <w:r w:rsidRPr="004A1BC8">
        <w:rPr>
          <w:rFonts w:ascii="Arial" w:hAnsi="Arial" w:cs="Arial"/>
          <w:color w:val="222222"/>
          <w:sz w:val="22"/>
          <w:szCs w:val="22"/>
        </w:rPr>
        <w:t>reviews</w:t>
      </w:r>
      <w:r w:rsidR="009425B5">
        <w:rPr>
          <w:rFonts w:ascii="Arial" w:hAnsi="Arial" w:cs="Arial"/>
          <w:color w:val="222222"/>
          <w:sz w:val="22"/>
          <w:szCs w:val="22"/>
        </w:rPr>
        <w:t xml:space="preserve"> being undertaken regarding the effectiveness and cost-effectiveness of</w:t>
      </w:r>
      <w:r w:rsidRPr="004A1BC8">
        <w:rPr>
          <w:rFonts w:ascii="Arial" w:hAnsi="Arial" w:cs="Arial"/>
          <w:color w:val="222222"/>
          <w:sz w:val="22"/>
          <w:szCs w:val="22"/>
        </w:rPr>
        <w:t xml:space="preserve"> different interventions</w:t>
      </w:r>
      <w:r w:rsidR="006D6F19">
        <w:rPr>
          <w:rFonts w:ascii="Arial" w:hAnsi="Arial" w:cs="Arial"/>
          <w:color w:val="222222"/>
          <w:sz w:val="22"/>
          <w:szCs w:val="22"/>
        </w:rPr>
        <w:t xml:space="preserve"> for smoking cessation</w:t>
      </w:r>
      <w:r w:rsidRPr="004A1BC8">
        <w:rPr>
          <w:rFonts w:ascii="Arial" w:hAnsi="Arial" w:cs="Arial"/>
          <w:color w:val="222222"/>
          <w:sz w:val="22"/>
          <w:szCs w:val="22"/>
        </w:rPr>
        <w:t>. Of most relevance for our trial were the findings relating to whether brief</w:t>
      </w:r>
      <w:r w:rsidR="00145C71">
        <w:rPr>
          <w:rFonts w:ascii="Arial" w:hAnsi="Arial" w:cs="Arial"/>
          <w:color w:val="222222"/>
          <w:sz w:val="22"/>
          <w:szCs w:val="22"/>
        </w:rPr>
        <w:t xml:space="preserve"> advice</w:t>
      </w:r>
      <w:r w:rsidRPr="004A1BC8">
        <w:rPr>
          <w:rFonts w:ascii="Arial" w:hAnsi="Arial" w:cs="Arial"/>
          <w:color w:val="222222"/>
          <w:sz w:val="22"/>
          <w:szCs w:val="22"/>
        </w:rPr>
        <w:t xml:space="preserve"> (less than 10 minutes) or very brief</w:t>
      </w:r>
      <w:r w:rsidR="00145C71">
        <w:rPr>
          <w:rFonts w:ascii="Arial" w:hAnsi="Arial" w:cs="Arial"/>
          <w:color w:val="222222"/>
          <w:sz w:val="22"/>
          <w:szCs w:val="22"/>
        </w:rPr>
        <w:t xml:space="preserve"> advice</w:t>
      </w:r>
      <w:r w:rsidRPr="004A1BC8">
        <w:rPr>
          <w:rFonts w:ascii="Arial" w:hAnsi="Arial" w:cs="Arial"/>
          <w:color w:val="222222"/>
          <w:sz w:val="22"/>
          <w:szCs w:val="22"/>
        </w:rPr>
        <w:t xml:space="preserve"> (less than 30 seconds) from a community, health or social care professional was found to be effective and cost-effective.</w:t>
      </w:r>
      <w:r>
        <w:rPr>
          <w:rFonts w:ascii="Arial" w:hAnsi="Arial" w:cs="Arial"/>
          <w:color w:val="222222"/>
          <w:sz w:val="22"/>
          <w:szCs w:val="22"/>
        </w:rPr>
        <w:t xml:space="preserve">  </w:t>
      </w:r>
      <w:r w:rsidR="00DF16D1">
        <w:rPr>
          <w:rFonts w:ascii="Arial" w:hAnsi="Arial" w:cs="Arial"/>
          <w:color w:val="222222"/>
          <w:sz w:val="22"/>
          <w:szCs w:val="22"/>
        </w:rPr>
        <w:t>The review did not identify any published evidence relating to very brief advice interventions</w:t>
      </w:r>
      <w:r w:rsidR="00297780">
        <w:rPr>
          <w:rFonts w:ascii="Arial" w:hAnsi="Arial" w:cs="Arial"/>
          <w:color w:val="222222"/>
          <w:sz w:val="22"/>
          <w:szCs w:val="22"/>
        </w:rPr>
        <w:t xml:space="preserve"> of less than 30 seconds</w:t>
      </w:r>
      <w:r w:rsidR="00DF16D1">
        <w:rPr>
          <w:rFonts w:ascii="Arial" w:hAnsi="Arial" w:cs="Arial"/>
          <w:color w:val="222222"/>
          <w:sz w:val="22"/>
          <w:szCs w:val="22"/>
        </w:rPr>
        <w:t>; however two Cochrane reviews were identified regarding brief advice of less than 10 minutes</w:t>
      </w:r>
      <w:r w:rsidR="00297780">
        <w:rPr>
          <w:rFonts w:ascii="Arial" w:hAnsi="Arial" w:cs="Arial"/>
          <w:color w:val="222222"/>
          <w:sz w:val="22"/>
          <w:szCs w:val="22"/>
        </w:rPr>
        <w:t xml:space="preserve"> </w:t>
      </w:r>
      <w:r w:rsidR="00297780">
        <w:rPr>
          <w:rFonts w:ascii="Arial" w:hAnsi="Arial" w:cs="Arial"/>
          <w:color w:val="222222"/>
          <w:sz w:val="22"/>
          <w:szCs w:val="22"/>
        </w:rPr>
        <w:fldChar w:fldCharType="begin">
          <w:fldData xml:space="preserve">PEVuZE5vdGU+PENpdGU+PEF1dGhvcj5SaWNlPC9BdXRob3I+PFllYXI+MjAxMzwvWWVhcj48UmVj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</w:fldData>
        </w:fldChar>
      </w:r>
      <w:r w:rsidR="00806698">
        <w:rPr>
          <w:rFonts w:ascii="Arial" w:hAnsi="Arial" w:cs="Arial"/>
          <w:color w:val="222222"/>
          <w:sz w:val="22"/>
          <w:szCs w:val="22"/>
        </w:rPr>
        <w:instrText xml:space="preserve"> ADDIN EN.CITE </w:instrText>
      </w:r>
      <w:r w:rsidR="00806698">
        <w:rPr>
          <w:rFonts w:ascii="Arial" w:hAnsi="Arial" w:cs="Arial"/>
          <w:color w:val="222222"/>
          <w:sz w:val="22"/>
          <w:szCs w:val="22"/>
        </w:rPr>
        <w:fldChar w:fldCharType="begin">
          <w:fldData xml:space="preserve">PEVuZE5vdGU+PENpdGU+PEF1dGhvcj5SaWNlPC9BdXRob3I+PFllYXI+MjAxMzwvWWVhcj48UmVj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</w:fldData>
        </w:fldChar>
      </w:r>
      <w:r w:rsidR="00806698">
        <w:rPr>
          <w:rFonts w:ascii="Arial" w:hAnsi="Arial" w:cs="Arial"/>
          <w:color w:val="222222"/>
          <w:sz w:val="22"/>
          <w:szCs w:val="22"/>
        </w:rPr>
        <w:instrText xml:space="preserve"> ADDIN EN.CITE.DATA </w:instrText>
      </w:r>
      <w:r w:rsidR="00806698">
        <w:rPr>
          <w:rFonts w:ascii="Arial" w:hAnsi="Arial" w:cs="Arial"/>
          <w:color w:val="222222"/>
          <w:sz w:val="22"/>
          <w:szCs w:val="22"/>
        </w:rPr>
      </w:r>
      <w:r w:rsidR="00806698">
        <w:rPr>
          <w:rFonts w:ascii="Arial" w:hAnsi="Arial" w:cs="Arial"/>
          <w:color w:val="222222"/>
          <w:sz w:val="22"/>
          <w:szCs w:val="22"/>
        </w:rPr>
        <w:fldChar w:fldCharType="end"/>
      </w:r>
      <w:r w:rsidR="00297780">
        <w:rPr>
          <w:rFonts w:ascii="Arial" w:hAnsi="Arial" w:cs="Arial"/>
          <w:color w:val="222222"/>
          <w:sz w:val="22"/>
          <w:szCs w:val="22"/>
        </w:rPr>
      </w:r>
      <w:r w:rsidR="00297780">
        <w:rPr>
          <w:rFonts w:ascii="Arial" w:hAnsi="Arial" w:cs="Arial"/>
          <w:color w:val="222222"/>
          <w:sz w:val="22"/>
          <w:szCs w:val="22"/>
        </w:rPr>
        <w:fldChar w:fldCharType="separate"/>
      </w:r>
      <w:r w:rsidR="00806698">
        <w:rPr>
          <w:rFonts w:ascii="Arial" w:hAnsi="Arial" w:cs="Arial"/>
          <w:noProof/>
          <w:color w:val="222222"/>
          <w:sz w:val="22"/>
          <w:szCs w:val="22"/>
        </w:rPr>
        <w:t>[</w:t>
      </w:r>
      <w:hyperlink w:anchor="_ENREF_31" w:tooltip="Rice, 2013 #104" w:history="1">
        <w:r w:rsidR="00806698">
          <w:rPr>
            <w:rFonts w:ascii="Arial" w:hAnsi="Arial" w:cs="Arial"/>
            <w:noProof/>
            <w:color w:val="222222"/>
            <w:sz w:val="22"/>
            <w:szCs w:val="22"/>
          </w:rPr>
          <w:t>31</w:t>
        </w:r>
      </w:hyperlink>
      <w:r w:rsidR="00806698">
        <w:rPr>
          <w:rFonts w:ascii="Arial" w:hAnsi="Arial" w:cs="Arial"/>
          <w:noProof/>
          <w:color w:val="222222"/>
          <w:sz w:val="22"/>
          <w:szCs w:val="22"/>
        </w:rPr>
        <w:t xml:space="preserve">, </w:t>
      </w:r>
      <w:hyperlink w:anchor="_ENREF_32" w:tooltip="Stead, 2013 #103" w:history="1">
        <w:r w:rsidR="00806698">
          <w:rPr>
            <w:rFonts w:ascii="Arial" w:hAnsi="Arial" w:cs="Arial"/>
            <w:noProof/>
            <w:color w:val="222222"/>
            <w:sz w:val="22"/>
            <w:szCs w:val="22"/>
          </w:rPr>
          <w:t>32</w:t>
        </w:r>
      </w:hyperlink>
      <w:r w:rsidR="00806698">
        <w:rPr>
          <w:rFonts w:ascii="Arial" w:hAnsi="Arial" w:cs="Arial"/>
          <w:noProof/>
          <w:color w:val="222222"/>
          <w:sz w:val="22"/>
          <w:szCs w:val="22"/>
        </w:rPr>
        <w:t>]</w:t>
      </w:r>
      <w:r w:rsidR="00297780">
        <w:rPr>
          <w:rFonts w:ascii="Arial" w:hAnsi="Arial" w:cs="Arial"/>
          <w:color w:val="222222"/>
          <w:sz w:val="22"/>
          <w:szCs w:val="22"/>
        </w:rPr>
        <w:fldChar w:fldCharType="end"/>
      </w:r>
      <w:r w:rsidR="00DF16D1">
        <w:rPr>
          <w:rFonts w:ascii="Arial" w:hAnsi="Arial" w:cs="Arial"/>
          <w:color w:val="222222"/>
          <w:sz w:val="22"/>
          <w:szCs w:val="22"/>
        </w:rPr>
        <w:t>.</w:t>
      </w:r>
      <w:r w:rsidR="00297780">
        <w:rPr>
          <w:rFonts w:ascii="Arial" w:hAnsi="Arial" w:cs="Arial"/>
          <w:color w:val="222222"/>
          <w:sz w:val="22"/>
          <w:szCs w:val="22"/>
        </w:rPr>
        <w:t xml:space="preserve">  </w:t>
      </w:r>
      <w:r w:rsidR="001B5A49">
        <w:rPr>
          <w:rFonts w:ascii="Arial" w:hAnsi="Arial" w:cs="Arial"/>
          <w:color w:val="222222"/>
          <w:sz w:val="22"/>
          <w:szCs w:val="22"/>
        </w:rPr>
        <w:t>On pooling data from 17 studies, Stead et al (2013)</w:t>
      </w:r>
      <w:r w:rsidR="000F6676">
        <w:rPr>
          <w:rFonts w:ascii="Arial" w:hAnsi="Arial" w:cs="Arial"/>
          <w:color w:val="222222"/>
          <w:sz w:val="22"/>
          <w:szCs w:val="22"/>
        </w:rPr>
        <w:t xml:space="preserve"> </w:t>
      </w:r>
      <w:r w:rsidR="000F6676">
        <w:rPr>
          <w:rFonts w:ascii="Arial" w:hAnsi="Arial" w:cs="Arial"/>
          <w:color w:val="222222"/>
          <w:sz w:val="22"/>
          <w:szCs w:val="22"/>
        </w:rPr>
        <w:fldChar w:fldCharType="begin"/>
      </w:r>
      <w:r w:rsidR="00806698">
        <w:rPr>
          <w:rFonts w:ascii="Arial" w:hAnsi="Arial" w:cs="Arial"/>
          <w:color w:val="222222"/>
          <w:sz w:val="22"/>
          <w:szCs w:val="22"/>
        </w:rPr>
        <w:instrText xml:space="preserve"> ADDIN EN.CITE &lt;EndNote&gt;&lt;Cite&gt;&lt;Author&gt;Stead&lt;/Author&gt;&lt;Year&gt;2013&lt;/Year&gt;&lt;RecNum&gt;103&lt;/RecNum&gt;&lt;DisplayText&gt;[32]&lt;/DisplayText&gt;&lt;record&gt;&lt;rec-number&gt;103&lt;/rec-number&gt;&lt;foreign-keys&gt;&lt;key app="EN" db-id="zfxttrerkp05dhea9agx9sv2eess2p0vttdv" timestamp="1520504845"&gt;103&lt;/key&gt;&lt;/foreign-keys&gt;&lt;ref-type name="Journal Article"&gt;17&lt;/ref-type&gt;&lt;contributors&gt;&lt;authors&gt;&lt;author&gt;Stead, Lindsay F.&lt;/author&gt;&lt;author&gt;Buitrago, Diana&lt;/author&gt;&lt;author&gt;Preciado, Nataly&lt;/author&gt;&lt;author&gt;Sanchez, Guillermo&lt;/author&gt;&lt;author&gt;Hartmann-Boyce, Jamie&lt;/author&gt;&lt;author&gt;Lancaster, Tim&lt;/author&gt;&lt;/authors&gt;&lt;/contributors&gt;&lt;titles&gt;&lt;title&gt;Physician advice for smoking cessation&lt;/title&gt;&lt;secondary-title&gt;Cochrane Database of Systematic Reviews&lt;/secondary-title&gt;&lt;/titles&gt;&lt;periodical&gt;&lt;full-title&gt;Cochrane Database of Systematic Reviews&lt;/full-title&gt;&lt;/periodical&gt;&lt;number&gt;5&lt;/number&gt;&lt;keywords&gt;&lt;keyword&gt;Humans[checkword]&lt;/keyword&gt;&lt;keyword&gt;Patient Education as Topic&lt;/keyword&gt;&lt;keyword&gt;Physician&amp;apos;s Role&lt;/keyword&gt;&lt;keyword&gt;Smoking Cessation&lt;/keyword&gt;&lt;keyword&gt;Smoking Prevention&lt;/keyword&gt;&lt;keyword&gt;Practice Patterns, Physicians&amp;apos;&lt;/keyword&gt;&lt;keyword&gt;Randomized Controlled Trials as Topic&lt;/keyword&gt;&lt;keyword&gt;Smoking [mortality]&lt;/keyword&gt;&lt;keyword&gt;Treatment Outcome&lt;/keyword&gt;&lt;/keywords&gt;&lt;dates&gt;&lt;year&gt;2013&lt;/year&gt;&lt;/dates&gt;&lt;publisher&gt;John Wiley &amp;amp; Sons, Ltd&lt;/publisher&gt;&lt;isbn&gt;1465-1858&lt;/isbn&gt;&lt;accession-num&gt;CD000165&lt;/accession-num&gt;&lt;urls&gt;&lt;related-urls&gt;&lt;url&gt;http://dx.doi.org/10.1002/14651858.CD000165.pub4&lt;/url&gt;&lt;/related-urls&gt;&lt;/urls&gt;&lt;electronic-resource-num&gt;10.1002/14651858.CD000165.pub4&lt;/electronic-resource-num&gt;&lt;/record&gt;&lt;/Cite&gt;&lt;/EndNote&gt;</w:instrText>
      </w:r>
      <w:r w:rsidR="000F6676">
        <w:rPr>
          <w:rFonts w:ascii="Arial" w:hAnsi="Arial" w:cs="Arial"/>
          <w:color w:val="222222"/>
          <w:sz w:val="22"/>
          <w:szCs w:val="22"/>
        </w:rPr>
        <w:fldChar w:fldCharType="separate"/>
      </w:r>
      <w:r w:rsidR="00806698">
        <w:rPr>
          <w:rFonts w:ascii="Arial" w:hAnsi="Arial" w:cs="Arial"/>
          <w:noProof/>
          <w:color w:val="222222"/>
          <w:sz w:val="22"/>
          <w:szCs w:val="22"/>
        </w:rPr>
        <w:t>[</w:t>
      </w:r>
      <w:hyperlink w:anchor="_ENREF_32" w:tooltip="Stead, 2013 #103" w:history="1">
        <w:r w:rsidR="00806698">
          <w:rPr>
            <w:rFonts w:ascii="Arial" w:hAnsi="Arial" w:cs="Arial"/>
            <w:noProof/>
            <w:color w:val="222222"/>
            <w:sz w:val="22"/>
            <w:szCs w:val="22"/>
          </w:rPr>
          <w:t>32</w:t>
        </w:r>
      </w:hyperlink>
      <w:r w:rsidR="00806698">
        <w:rPr>
          <w:rFonts w:ascii="Arial" w:hAnsi="Arial" w:cs="Arial"/>
          <w:noProof/>
          <w:color w:val="222222"/>
          <w:sz w:val="22"/>
          <w:szCs w:val="22"/>
        </w:rPr>
        <w:t>]</w:t>
      </w:r>
      <w:r w:rsidR="000F6676">
        <w:rPr>
          <w:rFonts w:ascii="Arial" w:hAnsi="Arial" w:cs="Arial"/>
          <w:color w:val="222222"/>
          <w:sz w:val="22"/>
          <w:szCs w:val="22"/>
        </w:rPr>
        <w:fldChar w:fldCharType="end"/>
      </w:r>
      <w:r w:rsidR="001B5A49">
        <w:rPr>
          <w:rFonts w:ascii="Arial" w:hAnsi="Arial" w:cs="Arial"/>
          <w:color w:val="222222"/>
          <w:sz w:val="22"/>
          <w:szCs w:val="22"/>
        </w:rPr>
        <w:t xml:space="preserve"> found that brief advice (with or without a leaflet during a single consultation of less than 20 minutes duration and up to one follow-up visit) provided by physicians or physicians supported by other health care workers</w:t>
      </w:r>
      <w:r w:rsidR="000F6676">
        <w:rPr>
          <w:rFonts w:ascii="Arial" w:hAnsi="Arial" w:cs="Arial"/>
          <w:color w:val="222222"/>
          <w:sz w:val="22"/>
          <w:szCs w:val="22"/>
        </w:rPr>
        <w:t xml:space="preserve"> versus no advice (or usual care)</w:t>
      </w:r>
      <w:r w:rsidR="00297780">
        <w:rPr>
          <w:rFonts w:ascii="Arial" w:hAnsi="Arial" w:cs="Arial"/>
          <w:color w:val="222222"/>
          <w:sz w:val="22"/>
          <w:szCs w:val="22"/>
        </w:rPr>
        <w:t xml:space="preserve"> </w:t>
      </w:r>
      <w:r w:rsidR="001B5A49">
        <w:rPr>
          <w:rFonts w:ascii="Arial" w:hAnsi="Arial" w:cs="Arial"/>
          <w:color w:val="222222"/>
          <w:sz w:val="22"/>
          <w:szCs w:val="22"/>
        </w:rPr>
        <w:t>increased quit rates</w:t>
      </w:r>
      <w:r w:rsidR="00297780">
        <w:rPr>
          <w:rFonts w:ascii="Arial" w:hAnsi="Arial" w:cs="Arial"/>
          <w:color w:val="222222"/>
          <w:sz w:val="22"/>
          <w:szCs w:val="22"/>
        </w:rPr>
        <w:t xml:space="preserve"> </w:t>
      </w:r>
      <w:r w:rsidR="000F6676">
        <w:rPr>
          <w:rFonts w:ascii="Arial" w:hAnsi="Arial" w:cs="Arial"/>
          <w:color w:val="222222"/>
          <w:sz w:val="22"/>
          <w:szCs w:val="22"/>
        </w:rPr>
        <w:t>(RR 1.66, 95% CI 1.42 to 1.94), with the authors concluding that simple advice has a small effect on quit rates.  Similarly, when evaluating the effect of nurse-delivered brief advice (single 10 minute consultation with one follow-up visit) compared to no advice or usual care, Rice et al (2013)</w:t>
      </w:r>
      <w:r w:rsidR="001C464F">
        <w:rPr>
          <w:rFonts w:ascii="Arial" w:hAnsi="Arial" w:cs="Arial"/>
          <w:color w:val="222222"/>
          <w:sz w:val="22"/>
          <w:szCs w:val="22"/>
        </w:rPr>
        <w:t xml:space="preserve"> </w:t>
      </w:r>
      <w:r w:rsidR="001C464F">
        <w:rPr>
          <w:rFonts w:ascii="Arial" w:hAnsi="Arial" w:cs="Arial"/>
          <w:color w:val="222222"/>
          <w:sz w:val="22"/>
          <w:szCs w:val="22"/>
        </w:rPr>
        <w:fldChar w:fldCharType="begin"/>
      </w:r>
      <w:r w:rsidR="00806698">
        <w:rPr>
          <w:rFonts w:ascii="Arial" w:hAnsi="Arial" w:cs="Arial"/>
          <w:color w:val="222222"/>
          <w:sz w:val="22"/>
          <w:szCs w:val="22"/>
        </w:rPr>
        <w:instrText xml:space="preserve"> ADDIN EN.CITE &lt;EndNote&gt;&lt;Cite&gt;&lt;Author&gt;Rice&lt;/Author&gt;&lt;Year&gt;2013&lt;/Year&gt;&lt;RecNum&gt;104&lt;/RecNum&gt;&lt;DisplayText&gt;[31]&lt;/DisplayText&gt;&lt;record&gt;&lt;rec-number&gt;104&lt;/rec-number&gt;&lt;foreign-keys&gt;&lt;key app="EN" db-id="zfxttrerkp05dhea9agx9sv2eess2p0vttdv" timestamp="1520504922"&gt;104&lt;/key&gt;&lt;/foreign-keys&gt;&lt;ref-type name="Journal Article"&gt;17&lt;/ref-type&gt;&lt;contributors&gt;&lt;authors&gt;&lt;author&gt;Rice, V. H.&lt;/author&gt;&lt;author&gt;Hartmann-Boyce, J.&lt;/author&gt;&lt;author&gt;Stead, L. F.&lt;/author&gt;&lt;/authors&gt;&lt;/contributors&gt;&lt;auth-address&gt;College of Nursing, Wayne State University, 5557 Cass Avenue, Detroit, Michigan, USA, 48202.&lt;/auth-address&gt;&lt;titles&gt;&lt;title&gt;Nursing interventions for smoking cessation&lt;/title&gt;&lt;secondary-title&gt;Cochrane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001188&lt;/pages&gt;&lt;number&gt;8&lt;/number&gt;&lt;edition&gt;2013/08/14&lt;/edition&gt;&lt;keywords&gt;&lt;keyword&gt;Adult&lt;/keyword&gt;&lt;keyword&gt;*Counseling&lt;/keyword&gt;&lt;keyword&gt;Female&lt;/keyword&gt;&lt;keyword&gt;Humans&lt;/keyword&gt;&lt;keyword&gt;Male&lt;/keyword&gt;&lt;keyword&gt;*Nursing Care&lt;/keyword&gt;&lt;keyword&gt;Practice Patterns, Nurses&amp;apos;&lt;/keyword&gt;&lt;keyword&gt;Randomized Controlled Trials as Topic&lt;/keyword&gt;&lt;keyword&gt;Smoking Cessation/*methods&lt;/keyword&gt;&lt;keyword&gt;*Smoking Prevention&lt;/keyword&gt;&lt;/keywords&gt;&lt;dates&gt;&lt;year&gt;2013&lt;/year&gt;&lt;pub-dates&gt;&lt;date&gt;Aug 12&lt;/date&gt;&lt;/pub-dates&gt;&lt;/dates&gt;&lt;isbn&gt;1361-6137&lt;/isbn&gt;&lt;accession-num&gt;23939719&lt;/accession-num&gt;&lt;urls&gt;&lt;/urls&gt;&lt;electronic-resource-num&gt;10.1002/14651858.CD001188.pub4&lt;/electronic-resource-num&gt;&lt;remote-database-provider&gt;NLM&lt;/remote-database-provider&gt;&lt;language&gt;eng&lt;/language&gt;&lt;/record&gt;&lt;/Cite&gt;&lt;/EndNote&gt;</w:instrText>
      </w:r>
      <w:r w:rsidR="001C464F">
        <w:rPr>
          <w:rFonts w:ascii="Arial" w:hAnsi="Arial" w:cs="Arial"/>
          <w:color w:val="222222"/>
          <w:sz w:val="22"/>
          <w:szCs w:val="22"/>
        </w:rPr>
        <w:fldChar w:fldCharType="separate"/>
      </w:r>
      <w:r w:rsidR="00806698">
        <w:rPr>
          <w:rFonts w:ascii="Arial" w:hAnsi="Arial" w:cs="Arial"/>
          <w:noProof/>
          <w:color w:val="222222"/>
          <w:sz w:val="22"/>
          <w:szCs w:val="22"/>
        </w:rPr>
        <w:t>[</w:t>
      </w:r>
      <w:hyperlink w:anchor="_ENREF_31" w:tooltip="Rice, 2013 #104" w:history="1">
        <w:r w:rsidR="00806698">
          <w:rPr>
            <w:rFonts w:ascii="Arial" w:hAnsi="Arial" w:cs="Arial"/>
            <w:noProof/>
            <w:color w:val="222222"/>
            <w:sz w:val="22"/>
            <w:szCs w:val="22"/>
          </w:rPr>
          <w:t>31</w:t>
        </w:r>
      </w:hyperlink>
      <w:r w:rsidR="00806698">
        <w:rPr>
          <w:rFonts w:ascii="Arial" w:hAnsi="Arial" w:cs="Arial"/>
          <w:noProof/>
          <w:color w:val="222222"/>
          <w:sz w:val="22"/>
          <w:szCs w:val="22"/>
        </w:rPr>
        <w:t>]</w:t>
      </w:r>
      <w:r w:rsidR="001C464F">
        <w:rPr>
          <w:rFonts w:ascii="Arial" w:hAnsi="Arial" w:cs="Arial"/>
          <w:color w:val="222222"/>
          <w:sz w:val="22"/>
          <w:szCs w:val="22"/>
        </w:rPr>
        <w:fldChar w:fldCharType="end"/>
      </w:r>
      <w:r w:rsidR="000F6676">
        <w:rPr>
          <w:rFonts w:ascii="Arial" w:hAnsi="Arial" w:cs="Arial"/>
          <w:color w:val="222222"/>
          <w:sz w:val="22"/>
          <w:szCs w:val="22"/>
        </w:rPr>
        <w:t xml:space="preserve"> found an increase in quit rates (7 trials; RR 1.27, 95% CI 0.99 to 1.62), although this increase was not statistically significant. </w:t>
      </w:r>
    </w:p>
    <w:p w14:paraId="79F3FFCB" w14:textId="77777777" w:rsidR="004A1BC8" w:rsidRDefault="004A1BC8" w:rsidP="00C45634">
      <w:pPr>
        <w:spacing w:line="480" w:lineRule="auto"/>
        <w:jc w:val="both"/>
        <w:rPr>
          <w:rFonts w:ascii="Arial" w:hAnsi="Arial" w:cs="Arial"/>
          <w:sz w:val="22"/>
          <w:szCs w:val="22"/>
        </w:rPr>
      </w:pPr>
    </w:p>
    <w:p w14:paraId="7259CCA8" w14:textId="77777777" w:rsidR="00D958EC" w:rsidRDefault="00D958EC" w:rsidP="00C45634">
      <w:pPr>
        <w:spacing w:line="480" w:lineRule="auto"/>
        <w:jc w:val="both"/>
        <w:rPr>
          <w:rFonts w:ascii="Arial" w:hAnsi="Arial" w:cs="Arial"/>
          <w:sz w:val="22"/>
          <w:szCs w:val="22"/>
        </w:rPr>
      </w:pPr>
    </w:p>
    <w:p w14:paraId="7A0D3E24" w14:textId="77777777" w:rsidR="00D958EC" w:rsidRPr="00E1200D" w:rsidRDefault="00F16759" w:rsidP="00C45634">
      <w:pPr>
        <w:spacing w:line="480" w:lineRule="auto"/>
        <w:jc w:val="both"/>
        <w:rPr>
          <w:rFonts w:ascii="Arial" w:hAnsi="Arial" w:cs="Arial"/>
          <w:b/>
          <w:sz w:val="22"/>
          <w:szCs w:val="22"/>
        </w:rPr>
      </w:pPr>
      <w:r>
        <w:rPr>
          <w:rFonts w:ascii="Arial" w:hAnsi="Arial" w:cs="Arial"/>
          <w:b/>
          <w:sz w:val="22"/>
          <w:szCs w:val="22"/>
        </w:rPr>
        <w:t>CONCLUSIONS</w:t>
      </w:r>
    </w:p>
    <w:p w14:paraId="6915E7AF" w14:textId="7C6E66C2" w:rsidR="00F16759" w:rsidRPr="00E721A4" w:rsidRDefault="00D958EC" w:rsidP="00F16759">
      <w:pPr>
        <w:spacing w:line="480" w:lineRule="auto"/>
        <w:jc w:val="both"/>
        <w:rPr>
          <w:rFonts w:ascii="Arial" w:hAnsi="Arial" w:cs="Arial"/>
          <w:color w:val="FF0000"/>
          <w:sz w:val="20"/>
          <w:szCs w:val="20"/>
        </w:rPr>
      </w:pPr>
      <w:r>
        <w:rPr>
          <w:rFonts w:ascii="Arial" w:hAnsi="Arial" w:cs="Arial"/>
          <w:sz w:val="22"/>
          <w:szCs w:val="22"/>
        </w:rPr>
        <w:t xml:space="preserve">There was no evidence from this trial to support the hypothesis that delivering lung function tests, as would be used in case-finding for early identification of COPD, would have an impact on smoking </w:t>
      </w:r>
      <w:r w:rsidR="00246943">
        <w:rPr>
          <w:rFonts w:ascii="Arial" w:hAnsi="Arial" w:cs="Arial"/>
          <w:sz w:val="22"/>
          <w:szCs w:val="22"/>
        </w:rPr>
        <w:t>behaviour</w:t>
      </w:r>
      <w:r>
        <w:rPr>
          <w:rFonts w:ascii="Arial" w:hAnsi="Arial" w:cs="Arial"/>
          <w:sz w:val="22"/>
          <w:szCs w:val="22"/>
        </w:rPr>
        <w:t xml:space="preserve">.  </w:t>
      </w:r>
      <w:r w:rsidR="00246943">
        <w:rPr>
          <w:rFonts w:ascii="Arial" w:hAnsi="Arial" w:cs="Arial"/>
          <w:sz w:val="22"/>
          <w:szCs w:val="22"/>
        </w:rPr>
        <w:t xml:space="preserve">This </w:t>
      </w:r>
      <w:r w:rsidR="00FD6F8D">
        <w:rPr>
          <w:rFonts w:ascii="Arial" w:hAnsi="Arial" w:cs="Arial"/>
          <w:sz w:val="22"/>
          <w:szCs w:val="22"/>
        </w:rPr>
        <w:t xml:space="preserve">trial </w:t>
      </w:r>
      <w:r w:rsidR="00246943">
        <w:rPr>
          <w:rFonts w:ascii="Arial" w:hAnsi="Arial" w:cs="Arial"/>
          <w:sz w:val="22"/>
          <w:szCs w:val="22"/>
        </w:rPr>
        <w:t>adds to the existing evidence around the use of case-finding lung function tests for smoking cessation</w:t>
      </w:r>
      <w:r w:rsidR="007B5FEE">
        <w:rPr>
          <w:rFonts w:ascii="Arial" w:hAnsi="Arial" w:cs="Arial"/>
          <w:sz w:val="22"/>
          <w:szCs w:val="22"/>
        </w:rPr>
        <w:t xml:space="preserve"> and the findings can be applied to individuals who currently smoke, where smoking cessation options are being </w:t>
      </w:r>
      <w:r w:rsidR="000C57A3">
        <w:rPr>
          <w:rFonts w:ascii="Arial" w:hAnsi="Arial" w:cs="Arial"/>
          <w:sz w:val="22"/>
          <w:szCs w:val="22"/>
        </w:rPr>
        <w:t>explored</w:t>
      </w:r>
      <w:r w:rsidR="00246943">
        <w:rPr>
          <w:rFonts w:ascii="Arial" w:hAnsi="Arial" w:cs="Arial"/>
          <w:sz w:val="22"/>
          <w:szCs w:val="22"/>
        </w:rPr>
        <w:t xml:space="preserve">.  </w:t>
      </w:r>
      <w:r>
        <w:rPr>
          <w:rFonts w:ascii="Arial" w:hAnsi="Arial" w:cs="Arial"/>
          <w:sz w:val="22"/>
          <w:szCs w:val="22"/>
        </w:rPr>
        <w:t xml:space="preserve">The heterogeneity of the interventions between previous studies limited the scope to combine the findings with the DOC study in a meta-analysis.  </w:t>
      </w:r>
      <w:r w:rsidRPr="00B62C44">
        <w:rPr>
          <w:rFonts w:ascii="Arial" w:hAnsi="Arial" w:cs="Arial"/>
          <w:sz w:val="22"/>
          <w:szCs w:val="22"/>
        </w:rPr>
        <w:t>Findings</w:t>
      </w:r>
      <w:r>
        <w:rPr>
          <w:rFonts w:ascii="Arial" w:hAnsi="Arial" w:cs="Arial"/>
          <w:sz w:val="22"/>
          <w:szCs w:val="22"/>
        </w:rPr>
        <w:t xml:space="preserve"> from </w:t>
      </w:r>
      <w:r w:rsidRPr="00B62C44">
        <w:rPr>
          <w:rFonts w:ascii="Arial" w:hAnsi="Arial" w:cs="Arial"/>
          <w:sz w:val="22"/>
          <w:szCs w:val="22"/>
        </w:rPr>
        <w:t xml:space="preserve"> </w:t>
      </w:r>
      <w:r w:rsidRPr="006C7444">
        <w:rPr>
          <w:rFonts w:ascii="Arial" w:hAnsi="Arial" w:cs="Arial"/>
          <w:sz w:val="22"/>
          <w:szCs w:val="22"/>
        </w:rPr>
        <w:t>ongoing</w:t>
      </w:r>
      <w:r w:rsidRPr="00B62C44">
        <w:rPr>
          <w:rFonts w:ascii="Arial" w:hAnsi="Arial" w:cs="Arial"/>
          <w:sz w:val="22"/>
          <w:szCs w:val="22"/>
        </w:rPr>
        <w:t xml:space="preserve"> trials</w:t>
      </w:r>
      <w:r w:rsidR="00574C1E">
        <w:rPr>
          <w:rFonts w:ascii="Arial" w:hAnsi="Arial" w:cs="Arial"/>
          <w:sz w:val="22"/>
          <w:szCs w:val="22"/>
        </w:rPr>
        <w:t xml:space="preserve"> </w:t>
      </w:r>
      <w:r w:rsidR="00FB3668">
        <w:rPr>
          <w:rFonts w:ascii="Arial" w:hAnsi="Arial" w:cs="Arial"/>
          <w:sz w:val="22"/>
          <w:szCs w:val="22"/>
        </w:rPr>
        <w:fldChar w:fldCharType="begin">
          <w:fldData xml:space="preserve">PEVuZE5vdGU+PENpdGU+PEF1dGhvcj5Jcml6YXItQXJhbWJ1cnU8L0F1dGhvcj48WWVhcj4yMDEz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IGhlYWx0aDwvYWJici0xPjwvYWx0LXBlcmlvZGljYWw+PHBhZ2VzPjg1OTwvcGFnZXM+PHZvbHVt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</w:fldData>
        </w:fldChar>
      </w:r>
      <w:r w:rsidR="00806698">
        <w:rPr>
          <w:rFonts w:ascii="Arial" w:hAnsi="Arial" w:cs="Arial"/>
          <w:sz w:val="22"/>
          <w:szCs w:val="22"/>
        </w:rPr>
        <w:instrText xml:space="preserve"> ADDIN EN.CITE </w:instrText>
      </w:r>
      <w:r w:rsidR="00806698">
        <w:rPr>
          <w:rFonts w:ascii="Arial" w:hAnsi="Arial" w:cs="Arial"/>
          <w:sz w:val="22"/>
          <w:szCs w:val="22"/>
        </w:rPr>
        <w:fldChar w:fldCharType="begin">
          <w:fldData xml:space="preserve">PEVuZE5vdGU+PENpdGU+PEF1dGhvcj5Jcml6YXItQXJhbWJ1cnU8L0F1dGhvcj48WWVhcj4yMDEz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</w:fldData>
        </w:fldChar>
      </w:r>
      <w:r w:rsidR="00806698">
        <w:rPr>
          <w:rFonts w:ascii="Arial" w:hAnsi="Arial" w:cs="Arial"/>
          <w:sz w:val="22"/>
          <w:szCs w:val="22"/>
        </w:rPr>
        <w:instrText xml:space="preserve"> ADDIN EN.CITE.DATA </w:instrText>
      </w:r>
      <w:r w:rsidR="00806698">
        <w:rPr>
          <w:rFonts w:ascii="Arial" w:hAnsi="Arial" w:cs="Arial"/>
          <w:sz w:val="22"/>
          <w:szCs w:val="22"/>
        </w:rPr>
      </w:r>
      <w:r w:rsidR="00806698">
        <w:rPr>
          <w:rFonts w:ascii="Arial" w:hAnsi="Arial" w:cs="Arial"/>
          <w:sz w:val="22"/>
          <w:szCs w:val="22"/>
        </w:rPr>
        <w:fldChar w:fldCharType="end"/>
      </w:r>
      <w:r w:rsidR="00FB3668">
        <w:rPr>
          <w:rFonts w:ascii="Arial" w:hAnsi="Arial" w:cs="Arial"/>
          <w:sz w:val="22"/>
          <w:szCs w:val="22"/>
        </w:rPr>
      </w:r>
      <w:r w:rsidR="00FB3668">
        <w:rPr>
          <w:rFonts w:ascii="Arial" w:hAnsi="Arial" w:cs="Arial"/>
          <w:sz w:val="22"/>
          <w:szCs w:val="22"/>
        </w:rPr>
        <w:fldChar w:fldCharType="separate"/>
      </w:r>
      <w:r w:rsidR="00806698">
        <w:rPr>
          <w:rFonts w:ascii="Arial" w:hAnsi="Arial" w:cs="Arial"/>
          <w:noProof/>
          <w:sz w:val="22"/>
          <w:szCs w:val="22"/>
        </w:rPr>
        <w:t>[</w:t>
      </w:r>
      <w:hyperlink w:anchor="_ENREF_16" w:tooltip="Irizar-Aramburu, 2013 #33" w:history="1">
        <w:r w:rsidR="00806698">
          <w:rPr>
            <w:rFonts w:ascii="Arial" w:hAnsi="Arial" w:cs="Arial"/>
            <w:noProof/>
            <w:sz w:val="22"/>
            <w:szCs w:val="22"/>
          </w:rPr>
          <w:t>16-19</w:t>
        </w:r>
      </w:hyperlink>
      <w:r w:rsidR="00806698">
        <w:rPr>
          <w:rFonts w:ascii="Arial" w:hAnsi="Arial" w:cs="Arial"/>
          <w:noProof/>
          <w:sz w:val="22"/>
          <w:szCs w:val="22"/>
        </w:rPr>
        <w:t>]</w:t>
      </w:r>
      <w:r w:rsidR="00FB3668">
        <w:rPr>
          <w:rFonts w:ascii="Arial" w:hAnsi="Arial" w:cs="Arial"/>
          <w:sz w:val="22"/>
          <w:szCs w:val="22"/>
        </w:rPr>
        <w:fldChar w:fldCharType="end"/>
      </w:r>
      <w:r w:rsidR="00574C1E" w:rsidDel="00574C1E">
        <w:rPr>
          <w:rFonts w:ascii="Arial" w:hAnsi="Arial" w:cs="Arial"/>
          <w:sz w:val="22"/>
          <w:szCs w:val="22"/>
        </w:rPr>
        <w:t xml:space="preserve"> </w:t>
      </w:r>
      <w:r>
        <w:rPr>
          <w:rFonts w:ascii="Arial" w:hAnsi="Arial" w:cs="Arial"/>
          <w:sz w:val="22"/>
          <w:szCs w:val="22"/>
        </w:rPr>
        <w:t xml:space="preserve"> may help to provide more conclusive evidence as to whether complex interventions including the individualised communication of lung age alongside education and/or nicotine replacement therapy</w:t>
      </w:r>
      <w:r w:rsidR="00A05B34">
        <w:rPr>
          <w:rFonts w:ascii="Arial" w:hAnsi="Arial" w:cs="Arial"/>
          <w:sz w:val="22"/>
          <w:szCs w:val="22"/>
        </w:rPr>
        <w:t>,</w:t>
      </w:r>
      <w:r>
        <w:rPr>
          <w:rFonts w:ascii="Arial" w:hAnsi="Arial" w:cs="Arial"/>
          <w:sz w:val="22"/>
          <w:szCs w:val="22"/>
        </w:rPr>
        <w:t xml:space="preserve"> impact on smoking cessation.</w:t>
      </w:r>
      <w:r w:rsidR="00F16759">
        <w:rPr>
          <w:rFonts w:ascii="Arial" w:hAnsi="Arial" w:cs="Arial"/>
          <w:sz w:val="22"/>
          <w:szCs w:val="22"/>
        </w:rPr>
        <w:t xml:space="preserve"> </w:t>
      </w:r>
    </w:p>
    <w:p w14:paraId="0866011D" w14:textId="77777777" w:rsidR="00E9037D" w:rsidRDefault="00E9037D" w:rsidP="00C45634">
      <w:pPr>
        <w:spacing w:line="480" w:lineRule="auto"/>
        <w:jc w:val="both"/>
        <w:rPr>
          <w:rFonts w:ascii="Arial" w:hAnsi="Arial" w:cs="Arial"/>
          <w:b/>
          <w:sz w:val="22"/>
          <w:szCs w:val="22"/>
        </w:rPr>
      </w:pPr>
    </w:p>
    <w:p w14:paraId="4C457586" w14:textId="77777777" w:rsidR="008A5D25" w:rsidRDefault="008A5D25" w:rsidP="00C45634">
      <w:pPr>
        <w:spacing w:line="480" w:lineRule="auto"/>
        <w:jc w:val="both"/>
        <w:rPr>
          <w:rFonts w:ascii="Arial" w:hAnsi="Arial" w:cs="Arial"/>
          <w:b/>
          <w:sz w:val="22"/>
          <w:szCs w:val="22"/>
        </w:rPr>
      </w:pPr>
    </w:p>
    <w:p w14:paraId="1FBA742B" w14:textId="77777777" w:rsidR="007A4358" w:rsidRDefault="007A4358">
      <w:pPr>
        <w:rPr>
          <w:rFonts w:ascii="Arial" w:hAnsi="Arial" w:cs="Arial"/>
          <w:b/>
          <w:sz w:val="22"/>
          <w:szCs w:val="22"/>
        </w:rPr>
      </w:pPr>
      <w:r>
        <w:rPr>
          <w:rFonts w:ascii="Arial" w:hAnsi="Arial" w:cs="Arial"/>
          <w:b/>
          <w:sz w:val="22"/>
          <w:szCs w:val="22"/>
        </w:rPr>
        <w:br w:type="page"/>
      </w:r>
    </w:p>
    <w:p w14:paraId="4F074AF8" w14:textId="77777777" w:rsidR="001661E1" w:rsidRDefault="008A5D25" w:rsidP="008A5D25">
      <w:pPr>
        <w:spacing w:line="480" w:lineRule="auto"/>
        <w:jc w:val="both"/>
        <w:rPr>
          <w:rFonts w:ascii="Arial" w:hAnsi="Arial" w:cs="Arial"/>
          <w:sz w:val="22"/>
          <w:szCs w:val="22"/>
        </w:rPr>
      </w:pPr>
      <w:r>
        <w:rPr>
          <w:rFonts w:ascii="Arial" w:hAnsi="Arial" w:cs="Arial"/>
          <w:b/>
          <w:sz w:val="22"/>
          <w:szCs w:val="22"/>
        </w:rPr>
        <w:t>ACKNOWLEDGEMENTS</w:t>
      </w:r>
      <w:r w:rsidRPr="00D3665D">
        <w:rPr>
          <w:rFonts w:ascii="Arial" w:hAnsi="Arial" w:cs="Arial"/>
          <w:b/>
          <w:sz w:val="22"/>
          <w:szCs w:val="22"/>
        </w:rPr>
        <w:t xml:space="preserve">: </w:t>
      </w:r>
      <w:r w:rsidRPr="00D3665D">
        <w:rPr>
          <w:rFonts w:ascii="Arial" w:hAnsi="Arial" w:cs="Arial"/>
          <w:sz w:val="22"/>
          <w:szCs w:val="22"/>
        </w:rPr>
        <w:t>We</w:t>
      </w:r>
      <w:r w:rsidRPr="00D3665D">
        <w:rPr>
          <w:rFonts w:ascii="Arial" w:hAnsi="Arial" w:cs="Arial"/>
          <w:b/>
          <w:sz w:val="22"/>
          <w:szCs w:val="22"/>
        </w:rPr>
        <w:t xml:space="preserve"> </w:t>
      </w:r>
      <w:r w:rsidRPr="00D3665D">
        <w:rPr>
          <w:rFonts w:ascii="Arial" w:hAnsi="Arial" w:cs="Arial"/>
          <w:sz w:val="22"/>
          <w:szCs w:val="22"/>
        </w:rPr>
        <w:t xml:space="preserve">thank the participants who </w:t>
      </w:r>
      <w:r>
        <w:rPr>
          <w:rFonts w:ascii="Arial" w:hAnsi="Arial" w:cs="Arial"/>
          <w:sz w:val="22"/>
          <w:szCs w:val="22"/>
        </w:rPr>
        <w:t>took part in this</w:t>
      </w:r>
      <w:r w:rsidRPr="00D3665D">
        <w:rPr>
          <w:rFonts w:ascii="Arial" w:hAnsi="Arial" w:cs="Arial"/>
          <w:sz w:val="22"/>
          <w:szCs w:val="22"/>
        </w:rPr>
        <w:t xml:space="preserve"> study; the general practitioners and nurses for recruiting</w:t>
      </w:r>
      <w:r>
        <w:rPr>
          <w:rFonts w:ascii="Arial" w:hAnsi="Arial" w:cs="Arial"/>
          <w:sz w:val="22"/>
          <w:szCs w:val="22"/>
        </w:rPr>
        <w:t xml:space="preserve"> participants</w:t>
      </w:r>
      <w:r w:rsidRPr="00D3665D">
        <w:rPr>
          <w:rFonts w:ascii="Arial" w:hAnsi="Arial" w:cs="Arial"/>
          <w:sz w:val="22"/>
          <w:szCs w:val="22"/>
        </w:rPr>
        <w:t xml:space="preserve">, </w:t>
      </w:r>
      <w:r>
        <w:rPr>
          <w:rFonts w:ascii="Arial" w:hAnsi="Arial" w:cs="Arial"/>
          <w:sz w:val="22"/>
          <w:szCs w:val="22"/>
        </w:rPr>
        <w:t>conducting</w:t>
      </w:r>
      <w:r w:rsidRPr="00D3665D">
        <w:rPr>
          <w:rFonts w:ascii="Arial" w:hAnsi="Arial" w:cs="Arial"/>
          <w:sz w:val="22"/>
          <w:szCs w:val="22"/>
        </w:rPr>
        <w:t xml:space="preserve"> study appointments and completing the </w:t>
      </w:r>
      <w:r>
        <w:rPr>
          <w:rFonts w:ascii="Arial" w:hAnsi="Arial" w:cs="Arial"/>
          <w:sz w:val="22"/>
          <w:szCs w:val="22"/>
        </w:rPr>
        <w:t>study</w:t>
      </w:r>
      <w:r w:rsidRPr="00D3665D">
        <w:rPr>
          <w:rFonts w:ascii="Arial" w:hAnsi="Arial" w:cs="Arial"/>
          <w:sz w:val="22"/>
          <w:szCs w:val="22"/>
        </w:rPr>
        <w:t xml:space="preserve"> documentation; principal investigators at each site; administrative teams </w:t>
      </w:r>
      <w:r>
        <w:rPr>
          <w:rFonts w:ascii="Arial" w:hAnsi="Arial" w:cs="Arial"/>
          <w:sz w:val="22"/>
          <w:szCs w:val="22"/>
        </w:rPr>
        <w:t xml:space="preserve">at each </w:t>
      </w:r>
      <w:r w:rsidRPr="00D3665D">
        <w:rPr>
          <w:rFonts w:ascii="Arial" w:hAnsi="Arial" w:cs="Arial"/>
          <w:sz w:val="22"/>
          <w:szCs w:val="22"/>
        </w:rPr>
        <w:t>of the participating practices</w:t>
      </w:r>
      <w:r w:rsidR="001661E1">
        <w:rPr>
          <w:rFonts w:ascii="Arial" w:hAnsi="Arial" w:cs="Arial"/>
          <w:sz w:val="22"/>
          <w:szCs w:val="22"/>
        </w:rPr>
        <w:t xml:space="preserve"> listed below</w:t>
      </w:r>
      <w:r w:rsidRPr="00D3665D">
        <w:rPr>
          <w:rFonts w:ascii="Arial" w:hAnsi="Arial" w:cs="Arial"/>
          <w:sz w:val="22"/>
          <w:szCs w:val="22"/>
        </w:rPr>
        <w:t xml:space="preserve">; </w:t>
      </w:r>
      <w:r>
        <w:rPr>
          <w:rFonts w:ascii="Arial" w:hAnsi="Arial" w:cs="Arial"/>
          <w:sz w:val="22"/>
          <w:szCs w:val="22"/>
        </w:rPr>
        <w:t xml:space="preserve">and </w:t>
      </w:r>
      <w:r w:rsidRPr="00D3665D">
        <w:rPr>
          <w:rFonts w:ascii="Arial" w:hAnsi="Arial" w:cs="Arial"/>
          <w:sz w:val="22"/>
          <w:szCs w:val="22"/>
        </w:rPr>
        <w:t>members of the trial steering committee</w:t>
      </w:r>
      <w:r>
        <w:rPr>
          <w:rFonts w:ascii="Arial" w:hAnsi="Arial" w:cs="Arial"/>
          <w:sz w:val="22"/>
          <w:szCs w:val="22"/>
        </w:rPr>
        <w:t xml:space="preserve"> (John Wright (independent chair), Anne Mead, Judith Norrell, Susan Webster)</w:t>
      </w:r>
      <w:r w:rsidRPr="00D3665D">
        <w:rPr>
          <w:rFonts w:ascii="Arial" w:hAnsi="Arial" w:cs="Arial"/>
          <w:sz w:val="22"/>
          <w:szCs w:val="22"/>
        </w:rPr>
        <w:t xml:space="preserve">.  </w:t>
      </w:r>
    </w:p>
    <w:p w14:paraId="65D3F285" w14:textId="77777777" w:rsidR="001661E1" w:rsidRDefault="001661E1" w:rsidP="008A5D25">
      <w:pPr>
        <w:spacing w:line="480" w:lineRule="auto"/>
        <w:jc w:val="both"/>
        <w:rPr>
          <w:rFonts w:ascii="Arial" w:hAnsi="Arial" w:cs="Arial"/>
          <w:sz w:val="22"/>
          <w:szCs w:val="22"/>
        </w:rPr>
      </w:pPr>
    </w:p>
    <w:p w14:paraId="0F0BBDC6" w14:textId="77777777" w:rsidR="001661E1" w:rsidRPr="001661E1" w:rsidRDefault="001661E1" w:rsidP="001661E1">
      <w:pPr>
        <w:spacing w:line="480" w:lineRule="auto"/>
        <w:rPr>
          <w:rFonts w:ascii="Arial" w:hAnsi="Arial" w:cs="Arial"/>
          <w:sz w:val="22"/>
          <w:szCs w:val="22"/>
        </w:rPr>
      </w:pPr>
      <w:r w:rsidRPr="001661E1">
        <w:rPr>
          <w:rFonts w:ascii="Arial" w:hAnsi="Arial" w:cs="Arial"/>
          <w:i/>
          <w:sz w:val="22"/>
          <w:szCs w:val="22"/>
        </w:rPr>
        <w:t>Contributing practices:</w:t>
      </w:r>
      <w:r w:rsidRPr="001661E1">
        <w:rPr>
          <w:rFonts w:ascii="Arial" w:hAnsi="Arial" w:cs="Arial"/>
          <w:sz w:val="22"/>
          <w:szCs w:val="22"/>
        </w:rPr>
        <w:t xml:space="preserve"> Haxby Group Practice (comprising Haxby Group York and Haxby Group Hull surgeries); St Andrews Group Practice (</w:t>
      </w:r>
      <w:r>
        <w:rPr>
          <w:rFonts w:ascii="Arial" w:hAnsi="Arial" w:cs="Arial"/>
          <w:sz w:val="22"/>
          <w:szCs w:val="22"/>
        </w:rPr>
        <w:t xml:space="preserve">Hessle Road, </w:t>
      </w:r>
      <w:r w:rsidRPr="001661E1">
        <w:rPr>
          <w:rFonts w:ascii="Arial" w:hAnsi="Arial" w:cs="Arial"/>
          <w:sz w:val="22"/>
          <w:szCs w:val="22"/>
        </w:rPr>
        <w:t xml:space="preserve">Newington and Bransholme, Hull); MacPhie, Raghunath and Partners (Newington, Hull); Wolseley Medical Centre (Hull). </w:t>
      </w:r>
    </w:p>
    <w:p w14:paraId="507C0628" w14:textId="77777777" w:rsidR="001661E1" w:rsidRDefault="001661E1" w:rsidP="008A5D25">
      <w:pPr>
        <w:spacing w:line="480" w:lineRule="auto"/>
        <w:jc w:val="both"/>
        <w:rPr>
          <w:rFonts w:ascii="Arial" w:hAnsi="Arial" w:cs="Arial"/>
          <w:sz w:val="22"/>
          <w:szCs w:val="22"/>
        </w:rPr>
      </w:pPr>
    </w:p>
    <w:p w14:paraId="41051355" w14:textId="77777777" w:rsidR="008A5D25" w:rsidRDefault="008A5D25" w:rsidP="008A5D25">
      <w:pPr>
        <w:spacing w:line="480" w:lineRule="auto"/>
        <w:jc w:val="both"/>
        <w:rPr>
          <w:rFonts w:ascii="Arial" w:hAnsi="Arial" w:cs="Arial"/>
          <w:sz w:val="22"/>
          <w:szCs w:val="22"/>
        </w:rPr>
      </w:pPr>
      <w:r w:rsidRPr="00D3665D">
        <w:rPr>
          <w:rFonts w:ascii="Arial" w:hAnsi="Arial" w:cs="Arial"/>
          <w:sz w:val="22"/>
          <w:szCs w:val="22"/>
        </w:rPr>
        <w:t>This</w:t>
      </w:r>
      <w:r>
        <w:rPr>
          <w:rFonts w:ascii="Arial" w:hAnsi="Arial" w:cs="Arial"/>
          <w:sz w:val="22"/>
          <w:szCs w:val="22"/>
        </w:rPr>
        <w:t xml:space="preserve"> paper reports on the DOC study, which was funded by the Department of Health Respiratory Programme and initially developed by Dr Nicholas Summerton (general practitioner).  The views and opinions conveyed in the paper are those of the authors and do not necessarily reflect those of the Department of Health.  The University of York was the sponsor, who had responsibility for initiation and management of the study. </w:t>
      </w:r>
    </w:p>
    <w:p w14:paraId="7AC385CF" w14:textId="69165051" w:rsidR="008A5D25" w:rsidRDefault="007857D0" w:rsidP="008A5D25">
      <w:pPr>
        <w:spacing w:line="480" w:lineRule="auto"/>
        <w:jc w:val="both"/>
        <w:rPr>
          <w:rFonts w:ascii="Arial" w:hAnsi="Arial" w:cs="Arial"/>
          <w:sz w:val="22"/>
          <w:szCs w:val="22"/>
        </w:rPr>
      </w:pPr>
      <w:r w:rsidRPr="007857D0">
        <w:rPr>
          <w:rFonts w:ascii="Arial" w:hAnsi="Arial" w:cs="Arial"/>
          <w:color w:val="222222"/>
          <w:sz w:val="22"/>
          <w:szCs w:val="22"/>
          <w:shd w:val="clear" w:color="auto" w:fill="FFFFFF"/>
        </w:rPr>
        <w:t>We acknowledge the involvement and support of S-Med and KarmelSonix regarding the use of the WheezoMeter in the study.</w:t>
      </w:r>
      <w:r>
        <w:rPr>
          <w:rFonts w:ascii="Arial" w:hAnsi="Arial" w:cs="Arial"/>
          <w:color w:val="222222"/>
          <w:shd w:val="clear" w:color="auto" w:fill="FFFFFF"/>
        </w:rPr>
        <w:t xml:space="preserve">  </w:t>
      </w:r>
    </w:p>
    <w:p w14:paraId="39F13F8D" w14:textId="77777777" w:rsidR="008A5D25" w:rsidRDefault="008A5D25" w:rsidP="008A5D25">
      <w:pPr>
        <w:spacing w:line="480" w:lineRule="auto"/>
        <w:jc w:val="both"/>
        <w:rPr>
          <w:rFonts w:ascii="Arial" w:hAnsi="Arial" w:cs="Arial"/>
          <w:b/>
          <w:sz w:val="22"/>
          <w:szCs w:val="22"/>
        </w:rPr>
      </w:pPr>
    </w:p>
    <w:p w14:paraId="771FC6AE" w14:textId="77777777" w:rsidR="008A5D25" w:rsidRDefault="008A5D25" w:rsidP="008A5D25">
      <w:pPr>
        <w:spacing w:line="360" w:lineRule="auto"/>
        <w:jc w:val="both"/>
        <w:rPr>
          <w:rFonts w:ascii="Arial" w:hAnsi="Arial" w:cs="Arial"/>
          <w:sz w:val="22"/>
          <w:szCs w:val="22"/>
        </w:rPr>
      </w:pPr>
      <w:r>
        <w:rPr>
          <w:rFonts w:ascii="Arial" w:hAnsi="Arial" w:cs="Arial"/>
          <w:b/>
          <w:sz w:val="22"/>
          <w:szCs w:val="22"/>
        </w:rPr>
        <w:t xml:space="preserve">DOC study team </w:t>
      </w:r>
      <w:r w:rsidRPr="00E2509F">
        <w:rPr>
          <w:rFonts w:ascii="Arial" w:hAnsi="Arial" w:cs="Arial"/>
          <w:sz w:val="22"/>
          <w:szCs w:val="22"/>
        </w:rPr>
        <w:t>(listed in alphabetical order)</w:t>
      </w:r>
    </w:p>
    <w:p w14:paraId="191605D6" w14:textId="714A6CA1" w:rsidR="008A5D25" w:rsidRDefault="00744F82" w:rsidP="008A5D25">
      <w:pPr>
        <w:spacing w:line="360" w:lineRule="auto"/>
        <w:jc w:val="both"/>
        <w:rPr>
          <w:rFonts w:ascii="Arial" w:hAnsi="Arial" w:cs="Arial"/>
          <w:sz w:val="22"/>
          <w:szCs w:val="22"/>
        </w:rPr>
      </w:pPr>
      <w:r>
        <w:rPr>
          <w:rFonts w:ascii="Arial" w:hAnsi="Arial" w:cs="Arial"/>
          <w:sz w:val="22"/>
          <w:szCs w:val="22"/>
        </w:rPr>
        <w:t xml:space="preserve">JA, </w:t>
      </w:r>
      <w:r w:rsidR="008A5D25">
        <w:rPr>
          <w:rFonts w:ascii="Arial" w:hAnsi="Arial" w:cs="Arial"/>
          <w:sz w:val="22"/>
          <w:szCs w:val="22"/>
        </w:rPr>
        <w:t xml:space="preserve">Jacqui Alland, Tanya </w:t>
      </w:r>
      <w:r w:rsidR="007857D0">
        <w:rPr>
          <w:rFonts w:ascii="Arial" w:hAnsi="Arial" w:cs="Arial"/>
          <w:sz w:val="22"/>
          <w:szCs w:val="22"/>
        </w:rPr>
        <w:t>Pawson</w:t>
      </w:r>
      <w:r w:rsidR="008A5D25">
        <w:rPr>
          <w:rFonts w:ascii="Arial" w:hAnsi="Arial" w:cs="Arial"/>
          <w:sz w:val="22"/>
          <w:szCs w:val="22"/>
        </w:rPr>
        <w:t xml:space="preserve">, Taeko Becque, Karen Browne, </w:t>
      </w:r>
      <w:r w:rsidR="007857D0">
        <w:rPr>
          <w:rFonts w:ascii="Arial" w:hAnsi="Arial" w:cs="Arial"/>
          <w:sz w:val="22"/>
          <w:szCs w:val="22"/>
        </w:rPr>
        <w:t xml:space="preserve">LC, BGC, </w:t>
      </w:r>
      <w:r w:rsidR="008A5D25">
        <w:rPr>
          <w:rFonts w:ascii="Arial" w:hAnsi="Arial" w:cs="Arial"/>
          <w:sz w:val="22"/>
          <w:szCs w:val="22"/>
        </w:rPr>
        <w:t xml:space="preserve">Ben Cross, Vanessa Donkin, </w:t>
      </w:r>
      <w:r w:rsidR="007857D0">
        <w:rPr>
          <w:rFonts w:ascii="Arial" w:hAnsi="Arial" w:cs="Arial"/>
          <w:sz w:val="22"/>
          <w:szCs w:val="22"/>
        </w:rPr>
        <w:t xml:space="preserve">LD, </w:t>
      </w:r>
      <w:r w:rsidR="008A5D25">
        <w:rPr>
          <w:rFonts w:ascii="Arial" w:hAnsi="Arial" w:cs="Arial"/>
          <w:sz w:val="22"/>
          <w:szCs w:val="22"/>
        </w:rPr>
        <w:t xml:space="preserve">Sarah Gardner, Maggie Gowlett, Laura Hartley, Anne Jones, </w:t>
      </w:r>
      <w:r w:rsidR="007857D0">
        <w:rPr>
          <w:rFonts w:ascii="Arial" w:hAnsi="Arial" w:cs="Arial"/>
          <w:sz w:val="22"/>
          <w:szCs w:val="22"/>
        </w:rPr>
        <w:t xml:space="preserve">CEH, MK, </w:t>
      </w:r>
      <w:r w:rsidR="008A5D25">
        <w:rPr>
          <w:rFonts w:ascii="Arial" w:hAnsi="Arial" w:cs="Arial"/>
          <w:sz w:val="22"/>
          <w:szCs w:val="22"/>
        </w:rPr>
        <w:t xml:space="preserve">Shelley Kinera, </w:t>
      </w:r>
      <w:r w:rsidR="00AF1F6C">
        <w:rPr>
          <w:rFonts w:ascii="Arial" w:hAnsi="Arial" w:cs="Arial"/>
          <w:sz w:val="22"/>
          <w:szCs w:val="22"/>
        </w:rPr>
        <w:t>W</w:t>
      </w:r>
      <w:r w:rsidR="007857D0">
        <w:rPr>
          <w:rFonts w:ascii="Arial" w:hAnsi="Arial" w:cs="Arial"/>
          <w:sz w:val="22"/>
          <w:szCs w:val="22"/>
        </w:rPr>
        <w:t xml:space="preserve">L, </w:t>
      </w:r>
      <w:r w:rsidR="008A5D25">
        <w:rPr>
          <w:rFonts w:ascii="Arial" w:hAnsi="Arial" w:cs="Arial"/>
          <w:sz w:val="22"/>
          <w:szCs w:val="22"/>
        </w:rPr>
        <w:t>Julie Lloyd, Linda Mower, Sarah Pay, Joan Pritchard,</w:t>
      </w:r>
      <w:r w:rsidR="007857D0">
        <w:rPr>
          <w:rFonts w:ascii="Arial" w:hAnsi="Arial" w:cs="Arial"/>
          <w:sz w:val="22"/>
          <w:szCs w:val="22"/>
        </w:rPr>
        <w:t xml:space="preserve"> RR, RRhodes,</w:t>
      </w:r>
      <w:r w:rsidR="00C44C52">
        <w:rPr>
          <w:rFonts w:ascii="Arial" w:hAnsi="Arial" w:cs="Arial"/>
          <w:sz w:val="22"/>
          <w:szCs w:val="22"/>
        </w:rPr>
        <w:t xml:space="preserve"> SJR,</w:t>
      </w:r>
      <w:r w:rsidR="008A5D25">
        <w:rPr>
          <w:rFonts w:ascii="Arial" w:hAnsi="Arial" w:cs="Arial"/>
          <w:sz w:val="22"/>
          <w:szCs w:val="22"/>
        </w:rPr>
        <w:t xml:space="preserve"> Dawne Shaw, </w:t>
      </w:r>
      <w:r w:rsidR="007857D0">
        <w:rPr>
          <w:rFonts w:ascii="Arial" w:hAnsi="Arial" w:cs="Arial"/>
          <w:sz w:val="22"/>
          <w:szCs w:val="22"/>
        </w:rPr>
        <w:t xml:space="preserve">LS, </w:t>
      </w:r>
      <w:r w:rsidR="008A5D25">
        <w:rPr>
          <w:rFonts w:ascii="Arial" w:hAnsi="Arial" w:cs="Arial"/>
          <w:sz w:val="22"/>
          <w:szCs w:val="22"/>
        </w:rPr>
        <w:t>Tracy Taylor,</w:t>
      </w:r>
      <w:r w:rsidR="007857D0">
        <w:rPr>
          <w:rFonts w:ascii="Arial" w:hAnsi="Arial" w:cs="Arial"/>
          <w:sz w:val="22"/>
          <w:szCs w:val="22"/>
        </w:rPr>
        <w:t xml:space="preserve"> DJT,</w:t>
      </w:r>
      <w:r w:rsidR="008A5D25">
        <w:rPr>
          <w:rFonts w:ascii="Arial" w:hAnsi="Arial" w:cs="Arial"/>
          <w:sz w:val="22"/>
          <w:szCs w:val="22"/>
        </w:rPr>
        <w:t xml:space="preserve"> Val Wadsworth</w:t>
      </w:r>
    </w:p>
    <w:p w14:paraId="7CEAA9B2" w14:textId="77777777" w:rsidR="008A5D25" w:rsidRDefault="008A5D25" w:rsidP="00C45634">
      <w:pPr>
        <w:spacing w:line="480" w:lineRule="auto"/>
        <w:jc w:val="both"/>
        <w:rPr>
          <w:rFonts w:ascii="Arial" w:hAnsi="Arial" w:cs="Arial"/>
          <w:b/>
          <w:sz w:val="22"/>
          <w:szCs w:val="22"/>
        </w:rPr>
      </w:pPr>
    </w:p>
    <w:p w14:paraId="517D1264" w14:textId="77777777" w:rsidR="00345196" w:rsidRPr="000E50D0" w:rsidRDefault="008A5D25" w:rsidP="00072220">
      <w:pPr>
        <w:spacing w:line="360" w:lineRule="auto"/>
        <w:jc w:val="both"/>
        <w:rPr>
          <w:rFonts w:asciiTheme="minorHAnsi" w:hAnsiTheme="minorHAnsi" w:cs="Arial"/>
          <w:sz w:val="22"/>
          <w:szCs w:val="22"/>
        </w:rPr>
      </w:pPr>
      <w:r>
        <w:rPr>
          <w:rFonts w:ascii="Arial" w:hAnsi="Arial" w:cs="Arial"/>
          <w:b/>
          <w:sz w:val="22"/>
          <w:szCs w:val="22"/>
        </w:rPr>
        <w:t>REFERENCES</w:t>
      </w:r>
    </w:p>
    <w:p w14:paraId="46376291" w14:textId="77777777" w:rsidR="00345196" w:rsidRPr="000E50D0" w:rsidRDefault="00345196" w:rsidP="00D0276A">
      <w:pPr>
        <w:rPr>
          <w:rFonts w:ascii="Arial" w:hAnsi="Arial" w:cs="Arial"/>
          <w:sz w:val="22"/>
          <w:szCs w:val="22"/>
        </w:rPr>
      </w:pPr>
    </w:p>
    <w:p w14:paraId="11F21F8F" w14:textId="34B98663" w:rsidR="00806698" w:rsidRPr="00806698" w:rsidRDefault="00345196" w:rsidP="00806698">
      <w:pPr>
        <w:pStyle w:val="EndNoteBibliography"/>
        <w:ind w:left="720" w:hanging="720"/>
      </w:pPr>
      <w:r w:rsidRPr="000E50D0">
        <w:rPr>
          <w:rFonts w:ascii="Arial" w:hAnsi="Arial" w:cs="Arial"/>
          <w:sz w:val="22"/>
          <w:szCs w:val="22"/>
        </w:rPr>
        <w:fldChar w:fldCharType="begin"/>
      </w:r>
      <w:r w:rsidRPr="000E50D0">
        <w:rPr>
          <w:rFonts w:ascii="Arial" w:hAnsi="Arial" w:cs="Arial"/>
          <w:sz w:val="22"/>
          <w:szCs w:val="22"/>
        </w:rPr>
        <w:instrText xml:space="preserve"> ADDIN EN.REFLIST </w:instrText>
      </w:r>
      <w:r w:rsidRPr="000E50D0">
        <w:rPr>
          <w:rFonts w:ascii="Arial" w:hAnsi="Arial" w:cs="Arial"/>
          <w:sz w:val="22"/>
          <w:szCs w:val="22"/>
        </w:rPr>
        <w:fldChar w:fldCharType="separate"/>
      </w:r>
      <w:bookmarkStart w:id="4" w:name="_ENREF_1"/>
      <w:r w:rsidR="00806698" w:rsidRPr="00806698">
        <w:t>1.</w:t>
      </w:r>
      <w:r w:rsidR="00806698" w:rsidRPr="00806698">
        <w:tab/>
        <w:t xml:space="preserve">WHO, </w:t>
      </w:r>
      <w:r w:rsidR="00806698" w:rsidRPr="00806698">
        <w:rPr>
          <w:i/>
        </w:rPr>
        <w:t>Factsheet 390, Tobacco</w:t>
      </w:r>
      <w:r w:rsidR="00806698" w:rsidRPr="00806698">
        <w:t xml:space="preserve">. July 2015: </w:t>
      </w:r>
      <w:hyperlink r:id="rId7" w:history="1">
        <w:r w:rsidR="00806698" w:rsidRPr="00806698">
          <w:rPr>
            <w:rStyle w:val="Hyperlink"/>
          </w:rPr>
          <w:t>http://www.who.int/mediacentre/factsheets/fs339/en/</w:t>
        </w:r>
      </w:hyperlink>
      <w:r w:rsidR="00806698" w:rsidRPr="00806698">
        <w:t>.</w:t>
      </w:r>
      <w:bookmarkEnd w:id="4"/>
    </w:p>
    <w:p w14:paraId="0257C4E6" w14:textId="1276BED6" w:rsidR="00806698" w:rsidRPr="00806698" w:rsidRDefault="00806698" w:rsidP="00806698">
      <w:pPr>
        <w:pStyle w:val="EndNoteBibliography"/>
        <w:ind w:left="720" w:hanging="720"/>
      </w:pPr>
      <w:bookmarkStart w:id="5" w:name="_ENREF_2"/>
      <w:r w:rsidRPr="00806698">
        <w:t>2.</w:t>
      </w:r>
      <w:r w:rsidRPr="00806698">
        <w:tab/>
        <w:t xml:space="preserve">Action on smoking and health, </w:t>
      </w:r>
      <w:r w:rsidRPr="00806698">
        <w:rPr>
          <w:i/>
        </w:rPr>
        <w:t>Fact sheet no. 1. Smoking statistics</w:t>
      </w:r>
      <w:r w:rsidRPr="00806698">
        <w:t xml:space="preserve">. Nov 2017: </w:t>
      </w:r>
      <w:hyperlink r:id="rId8" w:history="1">
        <w:r w:rsidRPr="00806698">
          <w:rPr>
            <w:rStyle w:val="Hyperlink"/>
          </w:rPr>
          <w:t>www.ash.org.uk</w:t>
        </w:r>
      </w:hyperlink>
      <w:r w:rsidRPr="00806698">
        <w:t>.</w:t>
      </w:r>
      <w:bookmarkEnd w:id="5"/>
    </w:p>
    <w:p w14:paraId="1760C887" w14:textId="4C0FAFEB" w:rsidR="00806698" w:rsidRPr="00806698" w:rsidRDefault="00806698" w:rsidP="00806698">
      <w:pPr>
        <w:pStyle w:val="EndNoteBibliography"/>
        <w:ind w:left="720" w:hanging="720"/>
      </w:pPr>
      <w:bookmarkStart w:id="6" w:name="_ENREF_3"/>
      <w:r w:rsidRPr="00806698">
        <w:t>3.</w:t>
      </w:r>
      <w:r w:rsidRPr="00806698">
        <w:tab/>
        <w:t xml:space="preserve">Action on smoking and health, </w:t>
      </w:r>
      <w:r w:rsidRPr="00806698">
        <w:rPr>
          <w:i/>
        </w:rPr>
        <w:t>Smoking statistics</w:t>
      </w:r>
      <w:r w:rsidRPr="00806698">
        <w:t xml:space="preserve">. March 2017: </w:t>
      </w:r>
      <w:hyperlink r:id="rId9" w:history="1">
        <w:r w:rsidRPr="00806698">
          <w:rPr>
            <w:rStyle w:val="Hyperlink"/>
          </w:rPr>
          <w:t>www.ash.org.uk</w:t>
        </w:r>
      </w:hyperlink>
      <w:r w:rsidRPr="00806698">
        <w:t>.</w:t>
      </w:r>
      <w:bookmarkEnd w:id="6"/>
    </w:p>
    <w:p w14:paraId="62D63E0B" w14:textId="03ED261A" w:rsidR="00806698" w:rsidRPr="00806698" w:rsidRDefault="00806698" w:rsidP="00806698">
      <w:pPr>
        <w:pStyle w:val="EndNoteBibliography"/>
        <w:ind w:left="720" w:hanging="720"/>
      </w:pPr>
      <w:bookmarkStart w:id="7" w:name="_ENREF_4"/>
      <w:r w:rsidRPr="00806698">
        <w:t>4.</w:t>
      </w:r>
      <w:r w:rsidRPr="00806698">
        <w:tab/>
        <w:t xml:space="preserve">Action on smoking and health, </w:t>
      </w:r>
      <w:r w:rsidRPr="00806698">
        <w:rPr>
          <w:i/>
        </w:rPr>
        <w:t>Smoking and respiratory disease</w:t>
      </w:r>
      <w:r w:rsidRPr="00806698">
        <w:t xml:space="preserve">. April 2015: </w:t>
      </w:r>
      <w:hyperlink r:id="rId10" w:history="1">
        <w:r w:rsidRPr="00806698">
          <w:rPr>
            <w:rStyle w:val="Hyperlink"/>
          </w:rPr>
          <w:t>www.ash.org.uk</w:t>
        </w:r>
      </w:hyperlink>
      <w:r w:rsidRPr="00806698">
        <w:t>.</w:t>
      </w:r>
      <w:bookmarkEnd w:id="7"/>
    </w:p>
    <w:p w14:paraId="0C3DEA51" w14:textId="77777777" w:rsidR="00806698" w:rsidRPr="00806698" w:rsidRDefault="00806698" w:rsidP="00806698">
      <w:pPr>
        <w:pStyle w:val="EndNoteBibliography"/>
        <w:ind w:left="720" w:hanging="720"/>
      </w:pPr>
      <w:bookmarkStart w:id="8" w:name="_ENREF_5"/>
      <w:r w:rsidRPr="00806698">
        <w:t>5.</w:t>
      </w:r>
      <w:r w:rsidRPr="00806698">
        <w:tab/>
        <w:t xml:space="preserve">Dirven, J.A.M., et al., </w:t>
      </w:r>
      <w:r w:rsidRPr="00806698">
        <w:rPr>
          <w:i/>
        </w:rPr>
        <w:t>Early detection of COPD in general practice: patient or practice managed? A randomised controlled trial of two strategies in different socioeconomic environments.</w:t>
      </w:r>
      <w:r w:rsidRPr="00806698">
        <w:t xml:space="preserve"> Primary Care Respiratory Journal, 2013. </w:t>
      </w:r>
      <w:r w:rsidRPr="00806698">
        <w:rPr>
          <w:b/>
        </w:rPr>
        <w:t>22</w:t>
      </w:r>
      <w:r w:rsidRPr="00806698">
        <w:t>(3): p. 331-337.</w:t>
      </w:r>
      <w:bookmarkEnd w:id="8"/>
    </w:p>
    <w:p w14:paraId="65E2AC3A" w14:textId="77777777" w:rsidR="00806698" w:rsidRPr="00806698" w:rsidRDefault="00806698" w:rsidP="00806698">
      <w:pPr>
        <w:pStyle w:val="EndNoteBibliography"/>
        <w:ind w:left="720" w:hanging="720"/>
      </w:pPr>
      <w:bookmarkStart w:id="9" w:name="_ENREF_6"/>
      <w:r w:rsidRPr="00806698">
        <w:t>6.</w:t>
      </w:r>
      <w:r w:rsidRPr="00806698">
        <w:tab/>
        <w:t xml:space="preserve">Buist, A.S., et al., </w:t>
      </w:r>
      <w:r w:rsidRPr="00806698">
        <w:rPr>
          <w:i/>
        </w:rPr>
        <w:t>International variation in the prevalence of COPD (The BOLD Study): a population-based prevalence study.</w:t>
      </w:r>
      <w:r w:rsidRPr="00806698">
        <w:t xml:space="preserve"> The Lancet, 2007. </w:t>
      </w:r>
      <w:r w:rsidRPr="00806698">
        <w:rPr>
          <w:b/>
        </w:rPr>
        <w:t>370</w:t>
      </w:r>
      <w:r w:rsidRPr="00806698">
        <w:t>(9589): p. 741-750.</w:t>
      </w:r>
      <w:bookmarkEnd w:id="9"/>
    </w:p>
    <w:p w14:paraId="53F4C1F7" w14:textId="77777777" w:rsidR="00806698" w:rsidRPr="00806698" w:rsidRDefault="00806698" w:rsidP="00806698">
      <w:pPr>
        <w:pStyle w:val="EndNoteBibliography"/>
        <w:ind w:left="720" w:hanging="720"/>
      </w:pPr>
      <w:bookmarkStart w:id="10" w:name="_ENREF_7"/>
      <w:r w:rsidRPr="00806698">
        <w:t>7.</w:t>
      </w:r>
      <w:r w:rsidRPr="00806698">
        <w:tab/>
        <w:t xml:space="preserve">Halbert, R.J., et al., </w:t>
      </w:r>
      <w:r w:rsidRPr="00806698">
        <w:rPr>
          <w:i/>
        </w:rPr>
        <w:t>Global burden of COPD: systematic review and meta-analysis.</w:t>
      </w:r>
      <w:r w:rsidRPr="00806698">
        <w:t xml:space="preserve"> European Respiratory Journal, 2006. </w:t>
      </w:r>
      <w:r w:rsidRPr="00806698">
        <w:rPr>
          <w:b/>
        </w:rPr>
        <w:t>28</w:t>
      </w:r>
      <w:r w:rsidRPr="00806698">
        <w:t>(3): p. 523-532.</w:t>
      </w:r>
      <w:bookmarkEnd w:id="10"/>
    </w:p>
    <w:p w14:paraId="569E2D0C" w14:textId="77777777" w:rsidR="00806698" w:rsidRPr="00806698" w:rsidRDefault="00806698" w:rsidP="00806698">
      <w:pPr>
        <w:pStyle w:val="EndNoteBibliography"/>
        <w:ind w:left="720" w:hanging="720"/>
      </w:pPr>
      <w:bookmarkStart w:id="11" w:name="_ENREF_8"/>
      <w:r w:rsidRPr="00806698">
        <w:t>8.</w:t>
      </w:r>
      <w:r w:rsidRPr="00806698">
        <w:tab/>
        <w:t xml:space="preserve">National Institute for Health and Clinical Excellence, </w:t>
      </w:r>
      <w:r w:rsidRPr="00806698">
        <w:rPr>
          <w:i/>
        </w:rPr>
        <w:t>Chronic obstructive pulmonary disease: management of chrnoic obstructive pulmonary disease in adults in primary and secondary care (partial update). Clinical guideline CG101.</w:t>
      </w:r>
      <w:r w:rsidRPr="00806698">
        <w:t>, London: National Institute for Health and Clinical Excellence, Editor. 2010.</w:t>
      </w:r>
      <w:bookmarkEnd w:id="11"/>
    </w:p>
    <w:p w14:paraId="1D4DDDD4" w14:textId="77777777" w:rsidR="00806698" w:rsidRPr="00806698" w:rsidRDefault="00806698" w:rsidP="00806698">
      <w:pPr>
        <w:pStyle w:val="EndNoteBibliography"/>
        <w:ind w:left="720" w:hanging="720"/>
      </w:pPr>
      <w:bookmarkStart w:id="12" w:name="_ENREF_9"/>
      <w:r w:rsidRPr="00806698">
        <w:t>9.</w:t>
      </w:r>
      <w:r w:rsidRPr="00806698">
        <w:tab/>
        <w:t xml:space="preserve">Healthcare Commission, </w:t>
      </w:r>
      <w:r w:rsidRPr="00806698">
        <w:rPr>
          <w:i/>
        </w:rPr>
        <w:t>Clearing the air: a national study of chronic obstructive pulmonary disease.</w:t>
      </w:r>
      <w:r w:rsidRPr="00806698">
        <w:t xml:space="preserve"> 2006, Healthcare Commission: London.</w:t>
      </w:r>
      <w:bookmarkEnd w:id="12"/>
    </w:p>
    <w:p w14:paraId="1630757F" w14:textId="299A9CA8" w:rsidR="00806698" w:rsidRPr="00806698" w:rsidRDefault="00806698" w:rsidP="00806698">
      <w:pPr>
        <w:pStyle w:val="EndNoteBibliography"/>
        <w:ind w:left="720" w:hanging="720"/>
      </w:pPr>
      <w:bookmarkStart w:id="13" w:name="_ENREF_10"/>
      <w:r w:rsidRPr="00806698">
        <w:t>10.</w:t>
      </w:r>
      <w:r w:rsidRPr="00806698">
        <w:tab/>
        <w:t xml:space="preserve">HM Treasury, </w:t>
      </w:r>
      <w:r w:rsidRPr="00806698">
        <w:rPr>
          <w:i/>
        </w:rPr>
        <w:t>Tobacco Levy: Consultation</w:t>
      </w:r>
      <w:r w:rsidRPr="00806698">
        <w:t xml:space="preserve">. December 2014: </w:t>
      </w:r>
      <w:hyperlink r:id="rId11" w:history="1">
        <w:r w:rsidRPr="00806698">
          <w:rPr>
            <w:rStyle w:val="Hyperlink"/>
          </w:rPr>
          <w:t>https://www.gov.uk/government/uploads/system/uploads/attachment_data/file/384769/tobacco_levy_consultation.pdf</w:t>
        </w:r>
      </w:hyperlink>
      <w:r w:rsidRPr="00806698">
        <w:t>.</w:t>
      </w:r>
      <w:bookmarkEnd w:id="13"/>
    </w:p>
    <w:p w14:paraId="27CBF0DE" w14:textId="77777777" w:rsidR="00806698" w:rsidRPr="00806698" w:rsidRDefault="00806698" w:rsidP="00806698">
      <w:pPr>
        <w:pStyle w:val="EndNoteBibliography"/>
        <w:ind w:left="720" w:hanging="720"/>
      </w:pPr>
      <w:bookmarkStart w:id="14" w:name="_ENREF_11"/>
      <w:r w:rsidRPr="00806698">
        <w:t>11.</w:t>
      </w:r>
      <w:r w:rsidRPr="00806698">
        <w:tab/>
        <w:t xml:space="preserve">NHS Digital, </w:t>
      </w:r>
      <w:r w:rsidRPr="00806698">
        <w:rPr>
          <w:i/>
        </w:rPr>
        <w:t>Statistics on NHS Stop Smoking Services. England 2017.</w:t>
      </w:r>
      <w:r w:rsidRPr="00806698">
        <w:t xml:space="preserve"> August 2017: file:///C:/Users/sjw138/Downloads/stat-stop-smok-serv-eng-q4-1617-rep.pdf.</w:t>
      </w:r>
      <w:bookmarkEnd w:id="14"/>
    </w:p>
    <w:p w14:paraId="3B91E130" w14:textId="77777777" w:rsidR="00806698" w:rsidRPr="00806698" w:rsidRDefault="00806698" w:rsidP="00806698">
      <w:pPr>
        <w:pStyle w:val="EndNoteBibliography"/>
        <w:ind w:left="720" w:hanging="720"/>
      </w:pPr>
      <w:bookmarkStart w:id="15" w:name="_ENREF_12"/>
      <w:r w:rsidRPr="00806698">
        <w:t>12.</w:t>
      </w:r>
      <w:r w:rsidRPr="00806698">
        <w:tab/>
        <w:t xml:space="preserve">Bauld, L., et al., </w:t>
      </w:r>
      <w:r w:rsidRPr="00806698">
        <w:rPr>
          <w:i/>
        </w:rPr>
        <w:t>The effectiveness of NHS smoking cessation services: a systematic review.</w:t>
      </w:r>
      <w:r w:rsidRPr="00806698">
        <w:t xml:space="preserve"> Journal of Public Health, 2010. </w:t>
      </w:r>
      <w:r w:rsidRPr="00806698">
        <w:rPr>
          <w:b/>
        </w:rPr>
        <w:t>32</w:t>
      </w:r>
      <w:r w:rsidRPr="00806698">
        <w:t>(1): p. 71-82.</w:t>
      </w:r>
      <w:bookmarkEnd w:id="15"/>
    </w:p>
    <w:p w14:paraId="4362F50F" w14:textId="77777777" w:rsidR="00806698" w:rsidRPr="00806698" w:rsidRDefault="00806698" w:rsidP="00806698">
      <w:pPr>
        <w:pStyle w:val="EndNoteBibliography"/>
        <w:ind w:left="720" w:hanging="720"/>
      </w:pPr>
      <w:bookmarkStart w:id="16" w:name="_ENREF_13"/>
      <w:r w:rsidRPr="00806698">
        <w:t>13.</w:t>
      </w:r>
      <w:r w:rsidRPr="00806698">
        <w:tab/>
        <w:t xml:space="preserve">Bize, R., et al., </w:t>
      </w:r>
      <w:r w:rsidRPr="00806698">
        <w:rPr>
          <w:i/>
        </w:rPr>
        <w:t>Biomedical risk assessment as an aid for smoking cessation.</w:t>
      </w:r>
      <w:r w:rsidRPr="00806698">
        <w:t xml:space="preserve"> Cochrane Database Syst Rev, 2012. </w:t>
      </w:r>
      <w:r w:rsidRPr="00806698">
        <w:rPr>
          <w:b/>
        </w:rPr>
        <w:t>12</w:t>
      </w:r>
      <w:r w:rsidRPr="00806698">
        <w:t>: p. CD004705.</w:t>
      </w:r>
      <w:bookmarkEnd w:id="16"/>
    </w:p>
    <w:p w14:paraId="64BB10A5" w14:textId="77777777" w:rsidR="00806698" w:rsidRPr="00806698" w:rsidRDefault="00806698" w:rsidP="00806698">
      <w:pPr>
        <w:pStyle w:val="EndNoteBibliography"/>
        <w:ind w:left="720" w:hanging="720"/>
      </w:pPr>
      <w:bookmarkStart w:id="17" w:name="_ENREF_14"/>
      <w:r w:rsidRPr="00806698">
        <w:t>14.</w:t>
      </w:r>
      <w:r w:rsidRPr="00806698">
        <w:tab/>
        <w:t xml:space="preserve">Wilt, T.J., et al., </w:t>
      </w:r>
      <w:r w:rsidRPr="00806698">
        <w:rPr>
          <w:i/>
        </w:rPr>
        <w:t>Spirometry as a motivational tool to improve smoking cessation rates: a systematic review of the literature.</w:t>
      </w:r>
      <w:r w:rsidRPr="00806698">
        <w:t xml:space="preserve"> Nicotine Tob Res, 2007. </w:t>
      </w:r>
      <w:r w:rsidRPr="00806698">
        <w:rPr>
          <w:b/>
        </w:rPr>
        <w:t>9</w:t>
      </w:r>
      <w:r w:rsidRPr="00806698">
        <w:t>(1): p. 21-32.</w:t>
      </w:r>
      <w:bookmarkEnd w:id="17"/>
    </w:p>
    <w:p w14:paraId="19216C62" w14:textId="77777777" w:rsidR="00806698" w:rsidRPr="00806698" w:rsidRDefault="00806698" w:rsidP="00806698">
      <w:pPr>
        <w:pStyle w:val="EndNoteBibliography"/>
        <w:ind w:left="720" w:hanging="720"/>
      </w:pPr>
      <w:bookmarkStart w:id="18" w:name="_ENREF_15"/>
      <w:r w:rsidRPr="00806698">
        <w:t>15.</w:t>
      </w:r>
      <w:r w:rsidRPr="00806698">
        <w:tab/>
        <w:t xml:space="preserve">Wilt, T.J., et al., </w:t>
      </w:r>
      <w:r w:rsidRPr="00806698">
        <w:rPr>
          <w:i/>
        </w:rPr>
        <w:t>Use of spirometry for case finding, diagnosis, and management of chronic obstructive pulmonary disease (COPD).</w:t>
      </w:r>
      <w:r w:rsidRPr="00806698">
        <w:t xml:space="preserve"> Evid Rep Technol Assess (Summ), 2005(121): p. 1-7.</w:t>
      </w:r>
      <w:bookmarkEnd w:id="18"/>
    </w:p>
    <w:p w14:paraId="04AB0608" w14:textId="77777777" w:rsidR="00806698" w:rsidRPr="00806698" w:rsidRDefault="00806698" w:rsidP="00806698">
      <w:pPr>
        <w:pStyle w:val="EndNoteBibliography"/>
        <w:ind w:left="720" w:hanging="720"/>
      </w:pPr>
      <w:bookmarkStart w:id="19" w:name="_ENREF_16"/>
      <w:r w:rsidRPr="00806698">
        <w:t>16.</w:t>
      </w:r>
      <w:r w:rsidRPr="00806698">
        <w:tab/>
        <w:t xml:space="preserve">Irizar-Aramburu, M.I., et al., </w:t>
      </w:r>
      <w:r w:rsidRPr="00806698">
        <w:rPr>
          <w:i/>
        </w:rPr>
        <w:t>Effectiveness of spirometry as a motivational tool for smoking cessation: a clinical trial, the ESPIMOAT study.</w:t>
      </w:r>
      <w:r w:rsidRPr="00806698">
        <w:t xml:space="preserve"> BMC Fam Pract, 2013. </w:t>
      </w:r>
      <w:r w:rsidRPr="00806698">
        <w:rPr>
          <w:b/>
        </w:rPr>
        <w:t>14</w:t>
      </w:r>
      <w:r w:rsidRPr="00806698">
        <w:t>: p. 185.</w:t>
      </w:r>
      <w:bookmarkEnd w:id="19"/>
    </w:p>
    <w:p w14:paraId="1BE3B24F" w14:textId="77777777" w:rsidR="00806698" w:rsidRPr="00806698" w:rsidRDefault="00806698" w:rsidP="00806698">
      <w:pPr>
        <w:pStyle w:val="EndNoteBibliography"/>
        <w:ind w:left="720" w:hanging="720"/>
      </w:pPr>
      <w:bookmarkStart w:id="20" w:name="_ENREF_17"/>
      <w:r w:rsidRPr="00806698">
        <w:t>17.</w:t>
      </w:r>
      <w:r w:rsidRPr="00806698">
        <w:tab/>
        <w:t xml:space="preserve">Rodriguez-Alvarez, M., et al., </w:t>
      </w:r>
      <w:r w:rsidRPr="00806698">
        <w:rPr>
          <w:i/>
        </w:rPr>
        <w:t>Effectiveness of regular reporting of spirometric results combined with a smoking cessation advice by a primary care physician on smoking quit rate in adult smokers: a randomized controlled trial. ESPIROTAB study.</w:t>
      </w:r>
      <w:r w:rsidRPr="00806698">
        <w:t xml:space="preserve"> BMC Fam Pract, 2011. </w:t>
      </w:r>
      <w:r w:rsidRPr="00806698">
        <w:rPr>
          <w:b/>
        </w:rPr>
        <w:t>12</w:t>
      </w:r>
      <w:r w:rsidRPr="00806698">
        <w:t>: p. 61.</w:t>
      </w:r>
      <w:bookmarkEnd w:id="20"/>
    </w:p>
    <w:p w14:paraId="68A7119E" w14:textId="77777777" w:rsidR="00806698" w:rsidRPr="00806698" w:rsidRDefault="00806698" w:rsidP="00806698">
      <w:pPr>
        <w:pStyle w:val="EndNoteBibliography"/>
        <w:ind w:left="720" w:hanging="720"/>
      </w:pPr>
      <w:bookmarkStart w:id="21" w:name="_ENREF_18"/>
      <w:r w:rsidRPr="00806698">
        <w:t>18.</w:t>
      </w:r>
      <w:r w:rsidRPr="00806698">
        <w:tab/>
        <w:t xml:space="preserve">Martin-Lujan, F., et al., </w:t>
      </w:r>
      <w:r w:rsidRPr="00806698">
        <w:rPr>
          <w:i/>
        </w:rPr>
        <w:t>Effectiveness of a structured motivational intervention including smoking cessation advice and spirometry information in the primary care setting: the ESPITAP study.</w:t>
      </w:r>
      <w:r w:rsidRPr="00806698">
        <w:t xml:space="preserve"> BMC Public Health, 2011. </w:t>
      </w:r>
      <w:r w:rsidRPr="00806698">
        <w:rPr>
          <w:b/>
        </w:rPr>
        <w:t>11</w:t>
      </w:r>
      <w:r w:rsidRPr="00806698">
        <w:t>: p. 859.</w:t>
      </w:r>
      <w:bookmarkEnd w:id="21"/>
    </w:p>
    <w:p w14:paraId="3E469385" w14:textId="77777777" w:rsidR="00806698" w:rsidRPr="00806698" w:rsidRDefault="00806698" w:rsidP="00806698">
      <w:pPr>
        <w:pStyle w:val="EndNoteBibliography"/>
        <w:ind w:left="720" w:hanging="720"/>
      </w:pPr>
      <w:bookmarkStart w:id="22" w:name="_ENREF_19"/>
      <w:r w:rsidRPr="00806698">
        <w:t>19.</w:t>
      </w:r>
      <w:r w:rsidRPr="00806698">
        <w:tab/>
        <w:t xml:space="preserve">Martin-Lujan, F., et al., </w:t>
      </w:r>
      <w:r w:rsidRPr="00806698">
        <w:rPr>
          <w:i/>
        </w:rPr>
        <w:t>Multicentric randomized clinical trial to evaluate the long-term effectiveness of a motivational intervention against smoking, based on the information obtained from spirometry in primary care: the RESET study protocol.</w:t>
      </w:r>
      <w:r w:rsidRPr="00806698">
        <w:t xml:space="preserve"> BMC Fam Pract, 2016. </w:t>
      </w:r>
      <w:r w:rsidRPr="00806698">
        <w:rPr>
          <w:b/>
        </w:rPr>
        <w:t>17</w:t>
      </w:r>
      <w:r w:rsidRPr="00806698">
        <w:t>: p. 15.</w:t>
      </w:r>
      <w:bookmarkEnd w:id="22"/>
    </w:p>
    <w:p w14:paraId="005CA60D" w14:textId="77777777" w:rsidR="00806698" w:rsidRPr="00806698" w:rsidRDefault="00806698" w:rsidP="00806698">
      <w:pPr>
        <w:pStyle w:val="EndNoteBibliography"/>
        <w:ind w:left="720" w:hanging="720"/>
      </w:pPr>
      <w:bookmarkStart w:id="23" w:name="_ENREF_20"/>
      <w:r w:rsidRPr="00806698">
        <w:t>20.</w:t>
      </w:r>
      <w:r w:rsidRPr="00806698">
        <w:tab/>
        <w:t xml:space="preserve">Ronaldson, S., et al., </w:t>
      </w:r>
      <w:r w:rsidRPr="00806698">
        <w:rPr>
          <w:i/>
        </w:rPr>
        <w:t>Waiting list randomized controlled trial within a case-finding design: methodological considerations.</w:t>
      </w:r>
      <w:r w:rsidRPr="00806698">
        <w:t xml:space="preserve"> J Eval Clin Pract, 2014. </w:t>
      </w:r>
      <w:r w:rsidRPr="00806698">
        <w:rPr>
          <w:b/>
        </w:rPr>
        <w:t>20</w:t>
      </w:r>
      <w:r w:rsidRPr="00806698">
        <w:t>(5): p. 601-5.</w:t>
      </w:r>
      <w:bookmarkEnd w:id="23"/>
    </w:p>
    <w:p w14:paraId="231772A0" w14:textId="77777777" w:rsidR="00806698" w:rsidRPr="00806698" w:rsidRDefault="00806698" w:rsidP="00806698">
      <w:pPr>
        <w:pStyle w:val="EndNoteBibliography"/>
        <w:ind w:left="720" w:hanging="720"/>
      </w:pPr>
      <w:bookmarkStart w:id="24" w:name="_ENREF_21"/>
      <w:r w:rsidRPr="00806698">
        <w:t>21.</w:t>
      </w:r>
      <w:r w:rsidRPr="00806698">
        <w:tab/>
        <w:t xml:space="preserve">StataCorp, </w:t>
      </w:r>
      <w:r w:rsidRPr="00806698">
        <w:rPr>
          <w:i/>
        </w:rPr>
        <w:t>Stata Statistical Software: Release 12</w:t>
      </w:r>
      <w:r w:rsidRPr="00806698">
        <w:t>. 2012, StataCorp LP: College Station, TX.</w:t>
      </w:r>
      <w:bookmarkEnd w:id="24"/>
    </w:p>
    <w:p w14:paraId="559D0AC3" w14:textId="77777777" w:rsidR="00806698" w:rsidRPr="00806698" w:rsidRDefault="00806698" w:rsidP="00806698">
      <w:pPr>
        <w:pStyle w:val="EndNoteBibliography"/>
        <w:ind w:left="720" w:hanging="720"/>
      </w:pPr>
      <w:bookmarkStart w:id="25" w:name="_ENREF_22"/>
      <w:r w:rsidRPr="00806698">
        <w:t>22.</w:t>
      </w:r>
      <w:r w:rsidRPr="00806698">
        <w:tab/>
        <w:t xml:space="preserve">Parkes, G., et al., </w:t>
      </w:r>
      <w:r w:rsidRPr="00806698">
        <w:rPr>
          <w:i/>
        </w:rPr>
        <w:t>Effect on smoking quit rate of telling patients their lung age: the Step2quit randomised controlled trial.</w:t>
      </w:r>
      <w:r w:rsidRPr="00806698">
        <w:t xml:space="preserve"> BMJ, 2008. </w:t>
      </w:r>
      <w:r w:rsidRPr="00806698">
        <w:rPr>
          <w:b/>
        </w:rPr>
        <w:t>336</w:t>
      </w:r>
      <w:r w:rsidRPr="00806698">
        <w:t>(7644): p. 598-600.</w:t>
      </w:r>
      <w:bookmarkEnd w:id="25"/>
    </w:p>
    <w:p w14:paraId="0BF9B6CA" w14:textId="77777777" w:rsidR="00806698" w:rsidRPr="00806698" w:rsidRDefault="00806698" w:rsidP="00806698">
      <w:pPr>
        <w:pStyle w:val="EndNoteBibliography"/>
        <w:ind w:left="720" w:hanging="720"/>
      </w:pPr>
      <w:bookmarkStart w:id="26" w:name="_ENREF_23"/>
      <w:r w:rsidRPr="00806698">
        <w:t>23.</w:t>
      </w:r>
      <w:r w:rsidRPr="00806698">
        <w:tab/>
        <w:t xml:space="preserve">Perez-Stable, E.J., N.L. Benowitz, and G. Marin, </w:t>
      </w:r>
      <w:r w:rsidRPr="00806698">
        <w:rPr>
          <w:i/>
        </w:rPr>
        <w:t>Is serum cotinine a better measure of cigarette smoking than self-report?</w:t>
      </w:r>
      <w:r w:rsidRPr="00806698">
        <w:t xml:space="preserve"> Prev Med, 1995. </w:t>
      </w:r>
      <w:r w:rsidRPr="00806698">
        <w:rPr>
          <w:b/>
        </w:rPr>
        <w:t>24</w:t>
      </w:r>
      <w:r w:rsidRPr="00806698">
        <w:t>(2): p. 171-9.</w:t>
      </w:r>
      <w:bookmarkEnd w:id="26"/>
    </w:p>
    <w:p w14:paraId="66445063" w14:textId="77777777" w:rsidR="00806698" w:rsidRPr="00806698" w:rsidRDefault="00806698" w:rsidP="00806698">
      <w:pPr>
        <w:pStyle w:val="EndNoteBibliography"/>
        <w:ind w:left="720" w:hanging="720"/>
      </w:pPr>
      <w:bookmarkStart w:id="27" w:name="_ENREF_24"/>
      <w:r w:rsidRPr="00806698">
        <w:t>24.</w:t>
      </w:r>
      <w:r w:rsidRPr="00806698">
        <w:tab/>
      </w:r>
      <w:r w:rsidRPr="00806698">
        <w:rPr>
          <w:i/>
        </w:rPr>
        <w:t>Biochemical verification of tobacco use and cessation.</w:t>
      </w:r>
      <w:r w:rsidRPr="00806698">
        <w:t xml:space="preserve"> Nicotine Tob Res, 2002. </w:t>
      </w:r>
      <w:r w:rsidRPr="00806698">
        <w:rPr>
          <w:b/>
        </w:rPr>
        <w:t>4</w:t>
      </w:r>
      <w:r w:rsidRPr="00806698">
        <w:t>(2): p. 149-59.</w:t>
      </w:r>
      <w:bookmarkEnd w:id="27"/>
    </w:p>
    <w:p w14:paraId="2B264738" w14:textId="77777777" w:rsidR="00806698" w:rsidRPr="00806698" w:rsidRDefault="00806698" w:rsidP="00806698">
      <w:pPr>
        <w:pStyle w:val="EndNoteBibliography"/>
        <w:ind w:left="720" w:hanging="720"/>
      </w:pPr>
      <w:bookmarkStart w:id="28" w:name="_ENREF_25"/>
      <w:r w:rsidRPr="00806698">
        <w:t>25.</w:t>
      </w:r>
      <w:r w:rsidRPr="00806698">
        <w:tab/>
        <w:t xml:space="preserve">Fletcher, C. and R. Peto, </w:t>
      </w:r>
      <w:r w:rsidRPr="00806698">
        <w:rPr>
          <w:i/>
        </w:rPr>
        <w:t>The natural history of chronic airflow obstruction.</w:t>
      </w:r>
      <w:r w:rsidRPr="00806698">
        <w:t xml:space="preserve"> Br Med J, 1977. </w:t>
      </w:r>
      <w:r w:rsidRPr="00806698">
        <w:rPr>
          <w:b/>
        </w:rPr>
        <w:t>1</w:t>
      </w:r>
      <w:r w:rsidRPr="00806698">
        <w:t>(6077): p. 1645-8.</w:t>
      </w:r>
      <w:bookmarkEnd w:id="28"/>
    </w:p>
    <w:p w14:paraId="30A9D919" w14:textId="77777777" w:rsidR="00806698" w:rsidRPr="00806698" w:rsidRDefault="00806698" w:rsidP="00806698">
      <w:pPr>
        <w:pStyle w:val="EndNoteBibliography"/>
        <w:ind w:left="720" w:hanging="720"/>
      </w:pPr>
      <w:bookmarkStart w:id="29" w:name="_ENREF_26"/>
      <w:r w:rsidRPr="00806698">
        <w:t>26.</w:t>
      </w:r>
      <w:r w:rsidRPr="00806698">
        <w:tab/>
        <w:t xml:space="preserve">Kotz, D., et al., </w:t>
      </w:r>
      <w:r w:rsidRPr="00806698">
        <w:rPr>
          <w:i/>
        </w:rPr>
        <w:t>Efficacy of confronting smokers with airflow limitation for smoking cessation.</w:t>
      </w:r>
      <w:r w:rsidRPr="00806698">
        <w:t xml:space="preserve"> Eur Respir J, 2009. </w:t>
      </w:r>
      <w:r w:rsidRPr="00806698">
        <w:rPr>
          <w:b/>
        </w:rPr>
        <w:t>33</w:t>
      </w:r>
      <w:r w:rsidRPr="00806698">
        <w:t>(4): p. 754-62.</w:t>
      </w:r>
      <w:bookmarkEnd w:id="29"/>
    </w:p>
    <w:p w14:paraId="26497912" w14:textId="77777777" w:rsidR="00806698" w:rsidRPr="00806698" w:rsidRDefault="00806698" w:rsidP="00806698">
      <w:pPr>
        <w:pStyle w:val="EndNoteBibliography"/>
        <w:ind w:left="720" w:hanging="720"/>
      </w:pPr>
      <w:bookmarkStart w:id="30" w:name="_ENREF_27"/>
      <w:r w:rsidRPr="00806698">
        <w:t>27.</w:t>
      </w:r>
      <w:r w:rsidRPr="00806698">
        <w:tab/>
        <w:t xml:space="preserve">Segnan, N., et al., </w:t>
      </w:r>
      <w:r w:rsidRPr="00806698">
        <w:rPr>
          <w:i/>
        </w:rPr>
        <w:t>A randomized trial of smoking cessation interventions in general practice in Italy.</w:t>
      </w:r>
      <w:r w:rsidRPr="00806698">
        <w:t xml:space="preserve"> Cancer Causes &amp; Control, 1991. </w:t>
      </w:r>
      <w:r w:rsidRPr="00806698">
        <w:rPr>
          <w:b/>
        </w:rPr>
        <w:t>2</w:t>
      </w:r>
      <w:r w:rsidRPr="00806698">
        <w:t>(4): p. 239-246.</w:t>
      </w:r>
      <w:bookmarkEnd w:id="30"/>
    </w:p>
    <w:p w14:paraId="76897A77" w14:textId="77777777" w:rsidR="00806698" w:rsidRPr="00806698" w:rsidRDefault="00806698" w:rsidP="00806698">
      <w:pPr>
        <w:pStyle w:val="EndNoteBibliography"/>
        <w:ind w:left="720" w:hanging="720"/>
      </w:pPr>
      <w:bookmarkStart w:id="31" w:name="_ENREF_28"/>
      <w:r w:rsidRPr="00806698">
        <w:t>28.</w:t>
      </w:r>
      <w:r w:rsidRPr="00806698">
        <w:tab/>
        <w:t xml:space="preserve">Buffels, J., et al., </w:t>
      </w:r>
      <w:r w:rsidRPr="00806698">
        <w:rPr>
          <w:i/>
        </w:rPr>
        <w:t>Spirometry and smoking cessation advice in general practice: A randomised clinical trial.</w:t>
      </w:r>
      <w:r w:rsidRPr="00806698">
        <w:t xml:space="preserve"> Respiratory Medicine, 2006. </w:t>
      </w:r>
      <w:r w:rsidRPr="00806698">
        <w:rPr>
          <w:b/>
        </w:rPr>
        <w:t>100</w:t>
      </w:r>
      <w:r w:rsidRPr="00806698">
        <w:t>(11): p. 2012-2017.</w:t>
      </w:r>
      <w:bookmarkEnd w:id="31"/>
    </w:p>
    <w:p w14:paraId="1C7F26B4" w14:textId="77777777" w:rsidR="00806698" w:rsidRPr="00806698" w:rsidRDefault="00806698" w:rsidP="00806698">
      <w:pPr>
        <w:pStyle w:val="EndNoteBibliography"/>
        <w:ind w:left="720" w:hanging="720"/>
      </w:pPr>
      <w:bookmarkStart w:id="32" w:name="_ENREF_29"/>
      <w:r w:rsidRPr="00806698">
        <w:t>29.</w:t>
      </w:r>
      <w:r w:rsidRPr="00806698">
        <w:tab/>
        <w:t xml:space="preserve">Quanjer, P.H. and P. Enright, </w:t>
      </w:r>
      <w:r w:rsidRPr="00806698">
        <w:rPr>
          <w:i/>
        </w:rPr>
        <w:t>Should we use 'lung age'?</w:t>
      </w:r>
      <w:r w:rsidRPr="00806698">
        <w:t xml:space="preserve"> Prim Care Respir J, 2010. </w:t>
      </w:r>
      <w:r w:rsidRPr="00806698">
        <w:rPr>
          <w:b/>
        </w:rPr>
        <w:t>19</w:t>
      </w:r>
      <w:r w:rsidRPr="00806698">
        <w:t>(3): p. 197-9.</w:t>
      </w:r>
      <w:bookmarkEnd w:id="32"/>
    </w:p>
    <w:p w14:paraId="25BBE30A" w14:textId="4E5F0B4E" w:rsidR="00806698" w:rsidRPr="00806698" w:rsidRDefault="00806698" w:rsidP="00806698">
      <w:pPr>
        <w:pStyle w:val="EndNoteBibliography"/>
        <w:ind w:left="720" w:hanging="720"/>
      </w:pPr>
      <w:bookmarkStart w:id="33" w:name="_ENREF_30"/>
      <w:r w:rsidRPr="00806698">
        <w:t>30.</w:t>
      </w:r>
      <w:r w:rsidRPr="00806698">
        <w:tab/>
        <w:t xml:space="preserve">National Institute for Health and Care Excellence, </w:t>
      </w:r>
      <w:r w:rsidRPr="00806698">
        <w:rPr>
          <w:i/>
        </w:rPr>
        <w:t>Smoking cessation interventions and services. Systematic reviews. Public Health Internal Guideline Development</w:t>
      </w:r>
      <w:r w:rsidRPr="00806698">
        <w:t xml:space="preserve">. August 2017: </w:t>
      </w:r>
      <w:hyperlink r:id="rId12" w:history="1">
        <w:r w:rsidRPr="00806698">
          <w:rPr>
            <w:rStyle w:val="Hyperlink"/>
          </w:rPr>
          <w:t>https://www.nice.org.uk/guidance/gid-phg94/documents/evidence-review</w:t>
        </w:r>
      </w:hyperlink>
      <w:r w:rsidRPr="00806698">
        <w:t>.</w:t>
      </w:r>
      <w:bookmarkEnd w:id="33"/>
    </w:p>
    <w:p w14:paraId="41F5A2AB" w14:textId="77777777" w:rsidR="00806698" w:rsidRPr="00806698" w:rsidRDefault="00806698" w:rsidP="00806698">
      <w:pPr>
        <w:pStyle w:val="EndNoteBibliography"/>
        <w:ind w:left="720" w:hanging="720"/>
      </w:pPr>
      <w:bookmarkStart w:id="34" w:name="_ENREF_31"/>
      <w:r w:rsidRPr="00806698">
        <w:t>31.</w:t>
      </w:r>
      <w:r w:rsidRPr="00806698">
        <w:tab/>
        <w:t xml:space="preserve">Rice, V.H., J. Hartmann-Boyce, and L.F. Stead, </w:t>
      </w:r>
      <w:r w:rsidRPr="00806698">
        <w:rPr>
          <w:i/>
        </w:rPr>
        <w:t>Nursing interventions for smoking cessation.</w:t>
      </w:r>
      <w:r w:rsidRPr="00806698">
        <w:t xml:space="preserve"> Cochrane Database Syst Rev, 2013(8): p. Cd001188.</w:t>
      </w:r>
      <w:bookmarkEnd w:id="34"/>
    </w:p>
    <w:p w14:paraId="3D8647ED" w14:textId="77777777" w:rsidR="00806698" w:rsidRPr="00806698" w:rsidRDefault="00806698" w:rsidP="00806698">
      <w:pPr>
        <w:pStyle w:val="EndNoteBibliography"/>
        <w:ind w:left="720" w:hanging="720"/>
      </w:pPr>
      <w:bookmarkStart w:id="35" w:name="_ENREF_32"/>
      <w:r w:rsidRPr="00806698">
        <w:t>32.</w:t>
      </w:r>
      <w:r w:rsidRPr="00806698">
        <w:tab/>
        <w:t xml:space="preserve">Stead, L.F., et al., </w:t>
      </w:r>
      <w:r w:rsidRPr="00806698">
        <w:rPr>
          <w:i/>
        </w:rPr>
        <w:t>Physician advice for smoking cessation.</w:t>
      </w:r>
      <w:r w:rsidRPr="00806698">
        <w:t xml:space="preserve"> Cochrane Database of Systematic Reviews, 2013(5).</w:t>
      </w:r>
      <w:bookmarkEnd w:id="35"/>
    </w:p>
    <w:p w14:paraId="6D5284A8" w14:textId="2D44A54D" w:rsidR="00A1304B" w:rsidRDefault="00345196" w:rsidP="00D0276A">
      <w:pPr>
        <w:rPr>
          <w:rFonts w:ascii="Arial" w:hAnsi="Arial" w:cs="Arial"/>
          <w:sz w:val="22"/>
          <w:szCs w:val="22"/>
        </w:rPr>
      </w:pPr>
      <w:r w:rsidRPr="000E50D0">
        <w:rPr>
          <w:rFonts w:ascii="Arial" w:hAnsi="Arial" w:cs="Arial"/>
          <w:sz w:val="22"/>
          <w:szCs w:val="22"/>
        </w:rPr>
        <w:fldChar w:fldCharType="end"/>
      </w:r>
    </w:p>
    <w:p w14:paraId="11B80D75" w14:textId="77777777" w:rsidR="00A1304B" w:rsidRDefault="00A1304B">
      <w:pPr>
        <w:rPr>
          <w:rFonts w:ascii="Arial" w:hAnsi="Arial" w:cs="Arial"/>
          <w:sz w:val="22"/>
          <w:szCs w:val="22"/>
        </w:rPr>
      </w:pPr>
      <w:r>
        <w:rPr>
          <w:rFonts w:ascii="Arial" w:hAnsi="Arial" w:cs="Arial"/>
          <w:sz w:val="22"/>
          <w:szCs w:val="22"/>
        </w:rPr>
        <w:br w:type="page"/>
      </w:r>
    </w:p>
    <w:p w14:paraId="5CE8EEAF" w14:textId="77777777" w:rsidR="00D0276A" w:rsidRDefault="00A1304B" w:rsidP="00A1304B">
      <w:pPr>
        <w:spacing w:line="480" w:lineRule="auto"/>
        <w:rPr>
          <w:rFonts w:ascii="Arial" w:hAnsi="Arial" w:cs="Arial"/>
          <w:b/>
          <w:sz w:val="22"/>
          <w:szCs w:val="22"/>
        </w:rPr>
      </w:pPr>
      <w:r>
        <w:rPr>
          <w:rFonts w:ascii="Arial" w:hAnsi="Arial" w:cs="Arial"/>
          <w:b/>
          <w:sz w:val="22"/>
          <w:szCs w:val="22"/>
        </w:rPr>
        <w:t>Figures and Tables</w:t>
      </w:r>
    </w:p>
    <w:p w14:paraId="6F199DB7" w14:textId="77777777" w:rsidR="00A1304B" w:rsidRDefault="00A1304B" w:rsidP="00A1304B">
      <w:pPr>
        <w:spacing w:line="480" w:lineRule="auto"/>
        <w:rPr>
          <w:rFonts w:ascii="Arial" w:hAnsi="Arial" w:cs="Arial"/>
          <w:b/>
          <w:sz w:val="22"/>
          <w:szCs w:val="22"/>
        </w:rPr>
      </w:pPr>
    </w:p>
    <w:p w14:paraId="44C47622" w14:textId="77777777" w:rsidR="00A1304B" w:rsidRPr="00A1304B" w:rsidRDefault="00A1304B" w:rsidP="00A1304B">
      <w:pPr>
        <w:spacing w:line="480" w:lineRule="auto"/>
        <w:jc w:val="both"/>
        <w:rPr>
          <w:rFonts w:ascii="Arial" w:hAnsi="Arial" w:cs="Arial"/>
          <w:b/>
          <w:sz w:val="22"/>
          <w:szCs w:val="22"/>
        </w:rPr>
      </w:pPr>
      <w:r>
        <w:rPr>
          <w:rFonts w:ascii="Arial" w:hAnsi="Arial" w:cs="Arial"/>
          <w:b/>
          <w:sz w:val="22"/>
          <w:szCs w:val="22"/>
        </w:rPr>
        <w:t>Figures:</w:t>
      </w:r>
    </w:p>
    <w:p w14:paraId="3FF4CB8C" w14:textId="77777777" w:rsidR="00A1304B" w:rsidRPr="00A1304B" w:rsidRDefault="00A1304B" w:rsidP="00A1304B">
      <w:pPr>
        <w:spacing w:line="480" w:lineRule="auto"/>
        <w:jc w:val="both"/>
        <w:rPr>
          <w:rFonts w:ascii="Arial" w:hAnsi="Arial" w:cs="Arial"/>
          <w:sz w:val="22"/>
          <w:szCs w:val="22"/>
        </w:rPr>
      </w:pPr>
      <w:r w:rsidRPr="00A1304B">
        <w:rPr>
          <w:rFonts w:ascii="Arial" w:hAnsi="Arial" w:cs="Arial"/>
          <w:sz w:val="22"/>
          <w:szCs w:val="22"/>
        </w:rPr>
        <w:t>Figure 1: CONSORT diagram of participant flow through the DOC study</w:t>
      </w:r>
    </w:p>
    <w:p w14:paraId="2D31817E" w14:textId="77777777" w:rsidR="00A1304B" w:rsidRPr="00A1304B" w:rsidRDefault="00A1304B" w:rsidP="00A1304B">
      <w:pPr>
        <w:spacing w:line="480" w:lineRule="auto"/>
        <w:rPr>
          <w:rFonts w:ascii="Arial" w:hAnsi="Arial" w:cs="Arial"/>
          <w:b/>
          <w:sz w:val="22"/>
          <w:szCs w:val="22"/>
        </w:rPr>
      </w:pPr>
    </w:p>
    <w:p w14:paraId="5F418B20" w14:textId="77777777" w:rsidR="00A1304B" w:rsidRPr="00A1304B" w:rsidRDefault="00A1304B" w:rsidP="00A1304B">
      <w:pPr>
        <w:spacing w:line="480" w:lineRule="auto"/>
        <w:rPr>
          <w:rFonts w:ascii="Arial" w:hAnsi="Arial" w:cs="Arial"/>
          <w:b/>
          <w:sz w:val="22"/>
          <w:szCs w:val="22"/>
        </w:rPr>
      </w:pPr>
      <w:r w:rsidRPr="00A1304B">
        <w:rPr>
          <w:rFonts w:ascii="Arial" w:hAnsi="Arial" w:cs="Arial"/>
          <w:b/>
          <w:sz w:val="22"/>
          <w:szCs w:val="22"/>
        </w:rPr>
        <w:t>Tables:</w:t>
      </w:r>
    </w:p>
    <w:p w14:paraId="708327FC" w14:textId="77777777" w:rsidR="00A1304B" w:rsidRPr="00A1304B" w:rsidRDefault="00A1304B" w:rsidP="00A1304B">
      <w:pPr>
        <w:spacing w:line="480" w:lineRule="auto"/>
        <w:rPr>
          <w:rFonts w:ascii="Arial" w:hAnsi="Arial" w:cs="Arial"/>
          <w:sz w:val="22"/>
          <w:szCs w:val="22"/>
        </w:rPr>
      </w:pPr>
      <w:r w:rsidRPr="00A1304B">
        <w:rPr>
          <w:rFonts w:ascii="Arial" w:hAnsi="Arial" w:cs="Arial"/>
          <w:sz w:val="22"/>
          <w:szCs w:val="22"/>
        </w:rPr>
        <w:t>Table 1: Baseline characteristics by randomised arm</w:t>
      </w:r>
    </w:p>
    <w:p w14:paraId="72A1D4D2" w14:textId="02862DA1" w:rsidR="00A1304B" w:rsidRPr="00A1304B" w:rsidRDefault="00A1304B" w:rsidP="00A1304B">
      <w:pPr>
        <w:spacing w:line="480" w:lineRule="auto"/>
        <w:rPr>
          <w:rFonts w:ascii="Arial" w:hAnsi="Arial" w:cs="Arial"/>
          <w:sz w:val="22"/>
          <w:szCs w:val="22"/>
        </w:rPr>
      </w:pPr>
      <w:r w:rsidRPr="00A1304B">
        <w:rPr>
          <w:rFonts w:ascii="Arial" w:hAnsi="Arial" w:cs="Arial"/>
          <w:sz w:val="22"/>
          <w:szCs w:val="22"/>
        </w:rPr>
        <w:t>Table 2: Smoking cessation at follow-up by randomised arm</w:t>
      </w:r>
      <w:r w:rsidR="00C76566">
        <w:rPr>
          <w:rFonts w:ascii="Arial" w:hAnsi="Arial" w:cs="Arial"/>
          <w:sz w:val="22"/>
          <w:szCs w:val="22"/>
        </w:rPr>
        <w:t xml:space="preserve"> and assuming all missing are still smoking</w:t>
      </w:r>
    </w:p>
    <w:p w14:paraId="3A548367" w14:textId="6F10F7C6" w:rsidR="00A1304B" w:rsidRPr="00A1304B" w:rsidRDefault="00A1304B" w:rsidP="00A1304B">
      <w:pPr>
        <w:spacing w:line="480" w:lineRule="auto"/>
        <w:rPr>
          <w:rFonts w:ascii="Arial" w:hAnsi="Arial" w:cs="Arial"/>
          <w:sz w:val="22"/>
          <w:szCs w:val="22"/>
        </w:rPr>
      </w:pPr>
      <w:r w:rsidRPr="00A1304B">
        <w:rPr>
          <w:rFonts w:ascii="Arial" w:hAnsi="Arial" w:cs="Arial"/>
          <w:sz w:val="22"/>
          <w:szCs w:val="22"/>
        </w:rPr>
        <w:t xml:space="preserve">Table </w:t>
      </w:r>
      <w:r w:rsidR="00C76566">
        <w:rPr>
          <w:rFonts w:ascii="Arial" w:hAnsi="Arial" w:cs="Arial"/>
          <w:sz w:val="22"/>
          <w:szCs w:val="22"/>
        </w:rPr>
        <w:t>3</w:t>
      </w:r>
      <w:r w:rsidRPr="00A1304B">
        <w:rPr>
          <w:rFonts w:ascii="Arial" w:hAnsi="Arial" w:cs="Arial"/>
          <w:sz w:val="22"/>
          <w:szCs w:val="22"/>
        </w:rPr>
        <w:t>: Smoking cessation by recruitment method</w:t>
      </w:r>
    </w:p>
    <w:p w14:paraId="5741C8F4" w14:textId="77777777" w:rsidR="00A1304B" w:rsidRDefault="00A1304B" w:rsidP="00A1304B">
      <w:pPr>
        <w:spacing w:line="480" w:lineRule="auto"/>
        <w:rPr>
          <w:rFonts w:ascii="Arial" w:hAnsi="Arial" w:cs="Arial"/>
          <w:b/>
          <w:sz w:val="22"/>
          <w:szCs w:val="22"/>
        </w:rPr>
      </w:pPr>
    </w:p>
    <w:p w14:paraId="11C71DDF" w14:textId="77777777" w:rsidR="008A5D25" w:rsidRDefault="008A5D25" w:rsidP="00A1304B">
      <w:pPr>
        <w:spacing w:line="480" w:lineRule="auto"/>
        <w:rPr>
          <w:rFonts w:ascii="Arial" w:hAnsi="Arial" w:cs="Arial"/>
          <w:b/>
          <w:sz w:val="22"/>
          <w:szCs w:val="22"/>
        </w:rPr>
        <w:sectPr w:rsidR="008A5D25" w:rsidSect="007A4358">
          <w:footerReference w:type="default" r:id="rId13"/>
          <w:endnotePr>
            <w:numFmt w:val="decimal"/>
          </w:endnotePr>
          <w:pgSz w:w="11906" w:h="16838"/>
          <w:pgMar w:top="1440" w:right="1558" w:bottom="1440" w:left="1560" w:header="708" w:footer="708" w:gutter="0"/>
          <w:lnNumType w:countBy="1" w:restart="continuous"/>
          <w:cols w:space="708"/>
          <w:docGrid w:linePitch="360"/>
        </w:sectPr>
      </w:pPr>
    </w:p>
    <w:p w14:paraId="1ED1B6B3" w14:textId="77777777" w:rsidR="008A5D25" w:rsidRPr="004B23A6" w:rsidRDefault="008A5D25" w:rsidP="008A5D25">
      <w:pPr>
        <w:rPr>
          <w:rFonts w:ascii="Arial" w:hAnsi="Arial" w:cs="Arial"/>
          <w:b/>
          <w:sz w:val="20"/>
          <w:szCs w:val="20"/>
        </w:rPr>
      </w:pPr>
      <w:r w:rsidRPr="004B23A6">
        <w:rPr>
          <w:rFonts w:ascii="Arial" w:hAnsi="Arial" w:cs="Arial"/>
          <w:b/>
          <w:sz w:val="20"/>
          <w:szCs w:val="20"/>
        </w:rPr>
        <w:t>Table 1: Baseline characteristics by randomised arm</w:t>
      </w:r>
    </w:p>
    <w:p w14:paraId="6E5ABDD4" w14:textId="77777777" w:rsidR="008A5D25" w:rsidRPr="004B23A6" w:rsidRDefault="008A5D25" w:rsidP="008A5D25">
      <w:pPr>
        <w:rPr>
          <w:rFonts w:ascii="Arial" w:hAnsi="Arial" w:cs="Arial"/>
          <w:b/>
          <w:sz w:val="20"/>
          <w:szCs w:val="20"/>
        </w:rPr>
      </w:pPr>
    </w:p>
    <w:tbl>
      <w:tblPr>
        <w:tblW w:w="5005"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5"/>
        <w:gridCol w:w="1243"/>
        <w:gridCol w:w="1246"/>
        <w:gridCol w:w="1244"/>
        <w:gridCol w:w="1246"/>
        <w:gridCol w:w="1244"/>
        <w:gridCol w:w="1244"/>
        <w:gridCol w:w="1244"/>
        <w:gridCol w:w="1246"/>
      </w:tblGrid>
      <w:tr w:rsidR="008A5D25" w:rsidRPr="004B23A6" w14:paraId="5CC09D0C" w14:textId="77777777" w:rsidTr="008A5D25">
        <w:tc>
          <w:tcPr>
            <w:tcW w:w="1437" w:type="pct"/>
            <w:tcBorders>
              <w:top w:val="single" w:sz="4" w:space="0" w:color="auto"/>
              <w:left w:val="nil"/>
              <w:bottom w:val="single" w:sz="4" w:space="0" w:color="auto"/>
              <w:right w:val="nil"/>
            </w:tcBorders>
            <w:shd w:val="clear" w:color="auto" w:fill="auto"/>
            <w:vAlign w:val="center"/>
          </w:tcPr>
          <w:p w14:paraId="2A314ED3" w14:textId="77777777" w:rsidR="008A5D25" w:rsidRPr="004B23A6" w:rsidRDefault="008A5D25" w:rsidP="008A5D25">
            <w:pPr>
              <w:rPr>
                <w:rFonts w:ascii="Arial" w:hAnsi="Arial" w:cs="Arial"/>
                <w:sz w:val="20"/>
                <w:szCs w:val="20"/>
              </w:rPr>
            </w:pPr>
          </w:p>
        </w:tc>
        <w:tc>
          <w:tcPr>
            <w:tcW w:w="1782" w:type="pct"/>
            <w:gridSpan w:val="4"/>
            <w:tcBorders>
              <w:top w:val="single" w:sz="4" w:space="0" w:color="auto"/>
              <w:left w:val="nil"/>
              <w:bottom w:val="single" w:sz="4" w:space="0" w:color="auto"/>
              <w:right w:val="nil"/>
            </w:tcBorders>
            <w:shd w:val="clear" w:color="auto" w:fill="auto"/>
            <w:vAlign w:val="center"/>
          </w:tcPr>
          <w:p w14:paraId="40A9C234"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Randomised</w:t>
            </w:r>
          </w:p>
          <w:p w14:paraId="4B8C1EA8"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(N=674)</w:t>
            </w:r>
          </w:p>
        </w:tc>
        <w:tc>
          <w:tcPr>
            <w:tcW w:w="1781" w:type="pct"/>
            <w:gridSpan w:val="4"/>
            <w:tcBorders>
              <w:top w:val="single" w:sz="4" w:space="0" w:color="auto"/>
              <w:left w:val="nil"/>
              <w:bottom w:val="single" w:sz="4" w:space="0" w:color="auto"/>
              <w:right w:val="nil"/>
            </w:tcBorders>
            <w:vAlign w:val="center"/>
          </w:tcPr>
          <w:p w14:paraId="5980DDBC"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Analysed</w:t>
            </w:r>
          </w:p>
          <w:p w14:paraId="3FC752CF"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(N=409)</w:t>
            </w:r>
          </w:p>
        </w:tc>
      </w:tr>
      <w:tr w:rsidR="008A5D25" w:rsidRPr="004B23A6" w14:paraId="4BF57CF4" w14:textId="77777777" w:rsidTr="008A5D25">
        <w:tc>
          <w:tcPr>
            <w:tcW w:w="1437" w:type="pct"/>
            <w:tcBorders>
              <w:top w:val="single" w:sz="4" w:space="0" w:color="auto"/>
              <w:left w:val="nil"/>
              <w:bottom w:val="nil"/>
              <w:right w:val="nil"/>
            </w:tcBorders>
            <w:shd w:val="clear" w:color="auto" w:fill="auto"/>
            <w:vAlign w:val="center"/>
          </w:tcPr>
          <w:p w14:paraId="6455CAFF" w14:textId="77777777" w:rsidR="008A5D25" w:rsidRPr="004B23A6" w:rsidRDefault="008A5D25" w:rsidP="008A5D25">
            <w:pPr>
              <w:rPr>
                <w:rFonts w:ascii="Arial" w:hAnsi="Arial" w:cs="Arial"/>
                <w:sz w:val="20"/>
                <w:szCs w:val="20"/>
              </w:rPr>
            </w:pPr>
          </w:p>
        </w:tc>
        <w:tc>
          <w:tcPr>
            <w:tcW w:w="891" w:type="pct"/>
            <w:gridSpan w:val="2"/>
            <w:tcBorders>
              <w:top w:val="single" w:sz="4" w:space="0" w:color="auto"/>
              <w:left w:val="nil"/>
              <w:bottom w:val="nil"/>
              <w:right w:val="nil"/>
            </w:tcBorders>
            <w:shd w:val="clear" w:color="auto" w:fill="auto"/>
            <w:vAlign w:val="center"/>
          </w:tcPr>
          <w:p w14:paraId="4A597938"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Tests now</w:t>
            </w:r>
          </w:p>
          <w:p w14:paraId="658C385A" w14:textId="77777777" w:rsidR="008A5D25" w:rsidRPr="004B23A6" w:rsidRDefault="008A5D25" w:rsidP="008A5D25">
            <w:pPr>
              <w:jc w:val="center"/>
              <w:rPr>
                <w:rFonts w:ascii="Arial" w:hAnsi="Arial" w:cs="Arial"/>
                <w:sz w:val="20"/>
                <w:szCs w:val="20"/>
              </w:rPr>
            </w:pPr>
            <w:r w:rsidRPr="004B23A6">
              <w:rPr>
                <w:rFonts w:ascii="Arial" w:hAnsi="Arial" w:cs="Arial"/>
                <w:b/>
                <w:sz w:val="20"/>
                <w:szCs w:val="20"/>
              </w:rPr>
              <w:t>(N=340)</w:t>
            </w:r>
          </w:p>
        </w:tc>
        <w:tc>
          <w:tcPr>
            <w:tcW w:w="891" w:type="pct"/>
            <w:gridSpan w:val="2"/>
            <w:tcBorders>
              <w:top w:val="single" w:sz="4" w:space="0" w:color="auto"/>
              <w:left w:val="nil"/>
              <w:bottom w:val="nil"/>
              <w:right w:val="nil"/>
            </w:tcBorders>
            <w:vAlign w:val="center"/>
          </w:tcPr>
          <w:p w14:paraId="4F5ABAD2"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Waiting list</w:t>
            </w:r>
          </w:p>
          <w:p w14:paraId="66BDFA3B"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(N=334)</w:t>
            </w:r>
          </w:p>
        </w:tc>
        <w:tc>
          <w:tcPr>
            <w:tcW w:w="890" w:type="pct"/>
            <w:gridSpan w:val="2"/>
            <w:tcBorders>
              <w:top w:val="single" w:sz="4" w:space="0" w:color="auto"/>
              <w:left w:val="nil"/>
              <w:bottom w:val="nil"/>
              <w:right w:val="nil"/>
            </w:tcBorders>
            <w:vAlign w:val="center"/>
          </w:tcPr>
          <w:p w14:paraId="21359183"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Tests now</w:t>
            </w:r>
          </w:p>
          <w:p w14:paraId="1F1C0D88" w14:textId="77777777" w:rsidR="008A5D25" w:rsidRPr="004B23A6" w:rsidRDefault="008A5D25" w:rsidP="008A5D25">
            <w:pPr>
              <w:jc w:val="center"/>
              <w:rPr>
                <w:rFonts w:ascii="Arial" w:hAnsi="Arial" w:cs="Arial"/>
                <w:sz w:val="20"/>
                <w:szCs w:val="20"/>
              </w:rPr>
            </w:pPr>
            <w:r w:rsidRPr="004B23A6">
              <w:rPr>
                <w:rFonts w:ascii="Arial" w:hAnsi="Arial" w:cs="Arial"/>
                <w:b/>
                <w:sz w:val="20"/>
                <w:szCs w:val="20"/>
              </w:rPr>
              <w:t>(N=194)</w:t>
            </w:r>
          </w:p>
        </w:tc>
        <w:tc>
          <w:tcPr>
            <w:tcW w:w="891" w:type="pct"/>
            <w:gridSpan w:val="2"/>
            <w:tcBorders>
              <w:top w:val="single" w:sz="4" w:space="0" w:color="auto"/>
              <w:left w:val="nil"/>
              <w:bottom w:val="nil"/>
              <w:right w:val="nil"/>
            </w:tcBorders>
            <w:vAlign w:val="center"/>
          </w:tcPr>
          <w:p w14:paraId="123FE410"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Waiting list</w:t>
            </w:r>
          </w:p>
          <w:p w14:paraId="381D027E"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(N=215)</w:t>
            </w:r>
          </w:p>
        </w:tc>
      </w:tr>
      <w:tr w:rsidR="008A5D25" w:rsidRPr="004B23A6" w14:paraId="1820F20A" w14:textId="77777777" w:rsidTr="008A5D25">
        <w:tc>
          <w:tcPr>
            <w:tcW w:w="1437" w:type="pct"/>
            <w:tcBorders>
              <w:top w:val="nil"/>
              <w:left w:val="nil"/>
              <w:bottom w:val="single" w:sz="4" w:space="0" w:color="auto"/>
              <w:right w:val="nil"/>
            </w:tcBorders>
            <w:shd w:val="clear" w:color="auto" w:fill="auto"/>
            <w:vAlign w:val="center"/>
          </w:tcPr>
          <w:p w14:paraId="23C78D09" w14:textId="77777777" w:rsidR="008A5D25" w:rsidRPr="004B23A6" w:rsidRDefault="008A5D25" w:rsidP="008A5D25">
            <w:pPr>
              <w:rPr>
                <w:rFonts w:ascii="Arial" w:hAnsi="Arial" w:cs="Arial"/>
                <w:b/>
                <w:sz w:val="20"/>
                <w:szCs w:val="20"/>
              </w:rPr>
            </w:pPr>
          </w:p>
        </w:tc>
        <w:tc>
          <w:tcPr>
            <w:tcW w:w="445" w:type="pct"/>
            <w:tcBorders>
              <w:top w:val="nil"/>
              <w:left w:val="nil"/>
              <w:bottom w:val="single" w:sz="4" w:space="0" w:color="auto"/>
              <w:right w:val="nil"/>
            </w:tcBorders>
            <w:shd w:val="clear" w:color="auto" w:fill="auto"/>
            <w:vAlign w:val="center"/>
          </w:tcPr>
          <w:p w14:paraId="397A576E"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Mean</w:t>
            </w:r>
          </w:p>
        </w:tc>
        <w:tc>
          <w:tcPr>
            <w:tcW w:w="446" w:type="pct"/>
            <w:tcBorders>
              <w:top w:val="nil"/>
              <w:left w:val="nil"/>
              <w:bottom w:val="single" w:sz="4" w:space="0" w:color="auto"/>
              <w:right w:val="nil"/>
            </w:tcBorders>
            <w:shd w:val="clear" w:color="auto" w:fill="auto"/>
            <w:vAlign w:val="center"/>
          </w:tcPr>
          <w:p w14:paraId="2578E38A"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SD</w:t>
            </w:r>
          </w:p>
        </w:tc>
        <w:tc>
          <w:tcPr>
            <w:tcW w:w="445" w:type="pct"/>
            <w:tcBorders>
              <w:top w:val="nil"/>
              <w:left w:val="nil"/>
              <w:bottom w:val="single" w:sz="4" w:space="0" w:color="auto"/>
              <w:right w:val="nil"/>
            </w:tcBorders>
            <w:shd w:val="clear" w:color="auto" w:fill="auto"/>
            <w:vAlign w:val="center"/>
          </w:tcPr>
          <w:p w14:paraId="29BDF109"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Mean</w:t>
            </w:r>
          </w:p>
        </w:tc>
        <w:tc>
          <w:tcPr>
            <w:tcW w:w="446" w:type="pct"/>
            <w:tcBorders>
              <w:top w:val="nil"/>
              <w:left w:val="nil"/>
              <w:bottom w:val="single" w:sz="4" w:space="0" w:color="auto"/>
              <w:right w:val="nil"/>
            </w:tcBorders>
            <w:shd w:val="clear" w:color="auto" w:fill="auto"/>
            <w:vAlign w:val="center"/>
          </w:tcPr>
          <w:p w14:paraId="76D4C02E"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SD</w:t>
            </w:r>
          </w:p>
        </w:tc>
        <w:tc>
          <w:tcPr>
            <w:tcW w:w="445" w:type="pct"/>
            <w:tcBorders>
              <w:top w:val="nil"/>
              <w:left w:val="nil"/>
              <w:bottom w:val="single" w:sz="4" w:space="0" w:color="auto"/>
              <w:right w:val="nil"/>
            </w:tcBorders>
            <w:vAlign w:val="center"/>
          </w:tcPr>
          <w:p w14:paraId="5ADDA3B7"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Mean</w:t>
            </w:r>
          </w:p>
        </w:tc>
        <w:tc>
          <w:tcPr>
            <w:tcW w:w="445" w:type="pct"/>
            <w:tcBorders>
              <w:top w:val="nil"/>
              <w:left w:val="nil"/>
              <w:bottom w:val="single" w:sz="4" w:space="0" w:color="auto"/>
              <w:right w:val="nil"/>
            </w:tcBorders>
            <w:vAlign w:val="center"/>
          </w:tcPr>
          <w:p w14:paraId="03DE78D4"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SD</w:t>
            </w:r>
          </w:p>
        </w:tc>
        <w:tc>
          <w:tcPr>
            <w:tcW w:w="445" w:type="pct"/>
            <w:tcBorders>
              <w:top w:val="nil"/>
              <w:left w:val="nil"/>
              <w:bottom w:val="single" w:sz="4" w:space="0" w:color="auto"/>
              <w:right w:val="nil"/>
            </w:tcBorders>
            <w:vAlign w:val="center"/>
          </w:tcPr>
          <w:p w14:paraId="08CE0C39"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Mean</w:t>
            </w:r>
          </w:p>
        </w:tc>
        <w:tc>
          <w:tcPr>
            <w:tcW w:w="446" w:type="pct"/>
            <w:tcBorders>
              <w:top w:val="nil"/>
              <w:left w:val="nil"/>
              <w:bottom w:val="single" w:sz="4" w:space="0" w:color="auto"/>
              <w:right w:val="nil"/>
            </w:tcBorders>
            <w:vAlign w:val="center"/>
          </w:tcPr>
          <w:p w14:paraId="63B7AAD1"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SD</w:t>
            </w:r>
          </w:p>
        </w:tc>
      </w:tr>
      <w:tr w:rsidR="008A5D25" w:rsidRPr="004B23A6" w14:paraId="06A4AD95" w14:textId="77777777" w:rsidTr="008A5D25">
        <w:tc>
          <w:tcPr>
            <w:tcW w:w="1437" w:type="pct"/>
            <w:tcBorders>
              <w:top w:val="single" w:sz="4" w:space="0" w:color="auto"/>
              <w:left w:val="nil"/>
              <w:bottom w:val="nil"/>
              <w:right w:val="nil"/>
            </w:tcBorders>
            <w:shd w:val="clear" w:color="auto" w:fill="auto"/>
            <w:vAlign w:val="center"/>
          </w:tcPr>
          <w:p w14:paraId="42F22281" w14:textId="77777777" w:rsidR="008A5D25" w:rsidRPr="004B23A6" w:rsidRDefault="008A5D25" w:rsidP="008A5D25">
            <w:pPr>
              <w:rPr>
                <w:rFonts w:ascii="Arial" w:hAnsi="Arial" w:cs="Arial"/>
                <w:b/>
                <w:sz w:val="20"/>
                <w:szCs w:val="20"/>
              </w:rPr>
            </w:pPr>
          </w:p>
        </w:tc>
        <w:tc>
          <w:tcPr>
            <w:tcW w:w="445" w:type="pct"/>
            <w:tcBorders>
              <w:top w:val="single" w:sz="4" w:space="0" w:color="auto"/>
              <w:left w:val="nil"/>
              <w:bottom w:val="nil"/>
              <w:right w:val="nil"/>
            </w:tcBorders>
            <w:shd w:val="clear" w:color="auto" w:fill="auto"/>
            <w:vAlign w:val="center"/>
          </w:tcPr>
          <w:p w14:paraId="5E228388" w14:textId="77777777" w:rsidR="008A5D25" w:rsidRPr="004B23A6" w:rsidRDefault="008A5D25" w:rsidP="008A5D25">
            <w:pPr>
              <w:jc w:val="center"/>
              <w:rPr>
                <w:rFonts w:ascii="Arial" w:hAnsi="Arial" w:cs="Arial"/>
                <w:b/>
                <w:sz w:val="20"/>
                <w:szCs w:val="20"/>
              </w:rPr>
            </w:pPr>
          </w:p>
        </w:tc>
        <w:tc>
          <w:tcPr>
            <w:tcW w:w="446" w:type="pct"/>
            <w:tcBorders>
              <w:top w:val="single" w:sz="4" w:space="0" w:color="auto"/>
              <w:left w:val="nil"/>
              <w:bottom w:val="nil"/>
              <w:right w:val="nil"/>
            </w:tcBorders>
            <w:shd w:val="clear" w:color="auto" w:fill="auto"/>
            <w:vAlign w:val="center"/>
          </w:tcPr>
          <w:p w14:paraId="6D1CDBFC" w14:textId="77777777" w:rsidR="008A5D25" w:rsidRPr="004B23A6" w:rsidRDefault="008A5D25" w:rsidP="008A5D25">
            <w:pPr>
              <w:jc w:val="center"/>
              <w:rPr>
                <w:rFonts w:ascii="Arial" w:hAnsi="Arial" w:cs="Arial"/>
                <w:b/>
                <w:sz w:val="20"/>
                <w:szCs w:val="20"/>
              </w:rPr>
            </w:pPr>
          </w:p>
        </w:tc>
        <w:tc>
          <w:tcPr>
            <w:tcW w:w="445" w:type="pct"/>
            <w:tcBorders>
              <w:top w:val="single" w:sz="4" w:space="0" w:color="auto"/>
              <w:left w:val="nil"/>
              <w:bottom w:val="nil"/>
              <w:right w:val="nil"/>
            </w:tcBorders>
            <w:shd w:val="clear" w:color="auto" w:fill="auto"/>
            <w:vAlign w:val="center"/>
          </w:tcPr>
          <w:p w14:paraId="07303BC0" w14:textId="77777777" w:rsidR="008A5D25" w:rsidRPr="004B23A6" w:rsidRDefault="008A5D25" w:rsidP="008A5D25">
            <w:pPr>
              <w:jc w:val="center"/>
              <w:rPr>
                <w:rFonts w:ascii="Arial" w:hAnsi="Arial" w:cs="Arial"/>
                <w:b/>
                <w:sz w:val="20"/>
                <w:szCs w:val="20"/>
              </w:rPr>
            </w:pPr>
          </w:p>
        </w:tc>
        <w:tc>
          <w:tcPr>
            <w:tcW w:w="446" w:type="pct"/>
            <w:tcBorders>
              <w:top w:val="single" w:sz="4" w:space="0" w:color="auto"/>
              <w:left w:val="nil"/>
              <w:bottom w:val="nil"/>
              <w:right w:val="nil"/>
            </w:tcBorders>
            <w:shd w:val="clear" w:color="auto" w:fill="auto"/>
            <w:vAlign w:val="center"/>
          </w:tcPr>
          <w:p w14:paraId="6070E920" w14:textId="77777777" w:rsidR="008A5D25" w:rsidRPr="004B23A6" w:rsidRDefault="008A5D25" w:rsidP="008A5D25">
            <w:pPr>
              <w:jc w:val="center"/>
              <w:rPr>
                <w:rFonts w:ascii="Arial" w:hAnsi="Arial" w:cs="Arial"/>
                <w:b/>
                <w:sz w:val="20"/>
                <w:szCs w:val="20"/>
              </w:rPr>
            </w:pPr>
          </w:p>
        </w:tc>
        <w:tc>
          <w:tcPr>
            <w:tcW w:w="445" w:type="pct"/>
            <w:tcBorders>
              <w:top w:val="single" w:sz="4" w:space="0" w:color="auto"/>
              <w:left w:val="nil"/>
              <w:bottom w:val="nil"/>
              <w:right w:val="nil"/>
            </w:tcBorders>
            <w:vAlign w:val="center"/>
          </w:tcPr>
          <w:p w14:paraId="66AC4930" w14:textId="77777777" w:rsidR="008A5D25" w:rsidRPr="004B23A6" w:rsidRDefault="008A5D25" w:rsidP="008A5D25">
            <w:pPr>
              <w:jc w:val="center"/>
              <w:rPr>
                <w:rFonts w:ascii="Arial" w:hAnsi="Arial" w:cs="Arial"/>
                <w:b/>
                <w:sz w:val="20"/>
                <w:szCs w:val="20"/>
              </w:rPr>
            </w:pPr>
          </w:p>
        </w:tc>
        <w:tc>
          <w:tcPr>
            <w:tcW w:w="445" w:type="pct"/>
            <w:tcBorders>
              <w:top w:val="single" w:sz="4" w:space="0" w:color="auto"/>
              <w:left w:val="nil"/>
              <w:bottom w:val="nil"/>
              <w:right w:val="nil"/>
            </w:tcBorders>
            <w:vAlign w:val="center"/>
          </w:tcPr>
          <w:p w14:paraId="7A80AB19" w14:textId="77777777" w:rsidR="008A5D25" w:rsidRPr="004B23A6" w:rsidRDefault="008A5D25" w:rsidP="008A5D25">
            <w:pPr>
              <w:jc w:val="center"/>
              <w:rPr>
                <w:rFonts w:ascii="Arial" w:hAnsi="Arial" w:cs="Arial"/>
                <w:b/>
                <w:sz w:val="20"/>
                <w:szCs w:val="20"/>
              </w:rPr>
            </w:pPr>
          </w:p>
        </w:tc>
        <w:tc>
          <w:tcPr>
            <w:tcW w:w="445" w:type="pct"/>
            <w:tcBorders>
              <w:top w:val="single" w:sz="4" w:space="0" w:color="auto"/>
              <w:left w:val="nil"/>
              <w:bottom w:val="nil"/>
              <w:right w:val="nil"/>
            </w:tcBorders>
            <w:vAlign w:val="center"/>
          </w:tcPr>
          <w:p w14:paraId="3530D72B" w14:textId="77777777" w:rsidR="008A5D25" w:rsidRPr="004B23A6" w:rsidRDefault="008A5D25" w:rsidP="008A5D25">
            <w:pPr>
              <w:jc w:val="center"/>
              <w:rPr>
                <w:rFonts w:ascii="Arial" w:hAnsi="Arial" w:cs="Arial"/>
                <w:b/>
                <w:sz w:val="20"/>
                <w:szCs w:val="20"/>
              </w:rPr>
            </w:pPr>
          </w:p>
        </w:tc>
        <w:tc>
          <w:tcPr>
            <w:tcW w:w="446" w:type="pct"/>
            <w:tcBorders>
              <w:top w:val="single" w:sz="4" w:space="0" w:color="auto"/>
              <w:left w:val="nil"/>
              <w:bottom w:val="nil"/>
              <w:right w:val="nil"/>
            </w:tcBorders>
            <w:vAlign w:val="center"/>
          </w:tcPr>
          <w:p w14:paraId="2DBB547B" w14:textId="77777777" w:rsidR="008A5D25" w:rsidRPr="004B23A6" w:rsidRDefault="008A5D25" w:rsidP="008A5D25">
            <w:pPr>
              <w:jc w:val="center"/>
              <w:rPr>
                <w:rFonts w:ascii="Arial" w:hAnsi="Arial" w:cs="Arial"/>
                <w:b/>
                <w:sz w:val="20"/>
                <w:szCs w:val="20"/>
              </w:rPr>
            </w:pPr>
          </w:p>
        </w:tc>
      </w:tr>
      <w:tr w:rsidR="008A5D25" w:rsidRPr="004B23A6" w14:paraId="0017C844" w14:textId="77777777" w:rsidTr="008A5D25">
        <w:tc>
          <w:tcPr>
            <w:tcW w:w="1437" w:type="pct"/>
            <w:tcBorders>
              <w:top w:val="nil"/>
              <w:left w:val="nil"/>
              <w:bottom w:val="nil"/>
              <w:right w:val="nil"/>
            </w:tcBorders>
            <w:shd w:val="clear" w:color="auto" w:fill="auto"/>
            <w:vAlign w:val="center"/>
          </w:tcPr>
          <w:p w14:paraId="76A3D7C3" w14:textId="77777777" w:rsidR="008A5D25" w:rsidRPr="004B23A6" w:rsidRDefault="008A5D25" w:rsidP="008A5D25">
            <w:pPr>
              <w:rPr>
                <w:rFonts w:ascii="Arial" w:hAnsi="Arial" w:cs="Arial"/>
                <w:b/>
                <w:sz w:val="20"/>
                <w:szCs w:val="20"/>
              </w:rPr>
            </w:pPr>
            <w:r w:rsidRPr="004B23A6">
              <w:rPr>
                <w:rFonts w:ascii="Arial" w:hAnsi="Arial" w:cs="Arial"/>
                <w:b/>
                <w:sz w:val="20"/>
                <w:szCs w:val="20"/>
              </w:rPr>
              <w:t>Age (mean)</w:t>
            </w:r>
          </w:p>
        </w:tc>
        <w:tc>
          <w:tcPr>
            <w:tcW w:w="445" w:type="pct"/>
            <w:tcBorders>
              <w:top w:val="nil"/>
              <w:left w:val="nil"/>
              <w:bottom w:val="nil"/>
              <w:right w:val="nil"/>
            </w:tcBorders>
            <w:shd w:val="clear" w:color="auto" w:fill="auto"/>
            <w:vAlign w:val="center"/>
          </w:tcPr>
          <w:p w14:paraId="06993B3F"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53.5</w:t>
            </w:r>
          </w:p>
        </w:tc>
        <w:tc>
          <w:tcPr>
            <w:tcW w:w="446" w:type="pct"/>
            <w:tcBorders>
              <w:top w:val="nil"/>
              <w:left w:val="nil"/>
              <w:bottom w:val="nil"/>
              <w:right w:val="nil"/>
            </w:tcBorders>
            <w:shd w:val="clear" w:color="auto" w:fill="auto"/>
            <w:vAlign w:val="center"/>
          </w:tcPr>
          <w:p w14:paraId="3F82867A"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10.9</w:t>
            </w:r>
          </w:p>
        </w:tc>
        <w:tc>
          <w:tcPr>
            <w:tcW w:w="445" w:type="pct"/>
            <w:tcBorders>
              <w:top w:val="nil"/>
              <w:left w:val="nil"/>
              <w:bottom w:val="nil"/>
              <w:right w:val="nil"/>
            </w:tcBorders>
            <w:shd w:val="clear" w:color="auto" w:fill="auto"/>
            <w:vAlign w:val="center"/>
          </w:tcPr>
          <w:p w14:paraId="0D6DBEB4"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53.4</w:t>
            </w:r>
          </w:p>
        </w:tc>
        <w:tc>
          <w:tcPr>
            <w:tcW w:w="446" w:type="pct"/>
            <w:tcBorders>
              <w:top w:val="nil"/>
              <w:left w:val="nil"/>
              <w:bottom w:val="nil"/>
              <w:right w:val="nil"/>
            </w:tcBorders>
            <w:shd w:val="clear" w:color="auto" w:fill="auto"/>
            <w:vAlign w:val="center"/>
          </w:tcPr>
          <w:p w14:paraId="4639C4B3"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10.9</w:t>
            </w:r>
          </w:p>
        </w:tc>
        <w:tc>
          <w:tcPr>
            <w:tcW w:w="445" w:type="pct"/>
            <w:tcBorders>
              <w:top w:val="nil"/>
              <w:left w:val="nil"/>
              <w:bottom w:val="nil"/>
              <w:right w:val="nil"/>
            </w:tcBorders>
            <w:vAlign w:val="center"/>
          </w:tcPr>
          <w:p w14:paraId="313BE18B"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54.4</w:t>
            </w:r>
          </w:p>
        </w:tc>
        <w:tc>
          <w:tcPr>
            <w:tcW w:w="445" w:type="pct"/>
            <w:tcBorders>
              <w:top w:val="nil"/>
              <w:left w:val="nil"/>
              <w:bottom w:val="nil"/>
              <w:right w:val="nil"/>
            </w:tcBorders>
            <w:vAlign w:val="center"/>
          </w:tcPr>
          <w:p w14:paraId="61485528"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10.5</w:t>
            </w:r>
          </w:p>
        </w:tc>
        <w:tc>
          <w:tcPr>
            <w:tcW w:w="445" w:type="pct"/>
            <w:tcBorders>
              <w:top w:val="nil"/>
              <w:left w:val="nil"/>
              <w:bottom w:val="nil"/>
              <w:right w:val="nil"/>
            </w:tcBorders>
            <w:vAlign w:val="center"/>
          </w:tcPr>
          <w:p w14:paraId="2EF7BA32"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53.6</w:t>
            </w:r>
          </w:p>
        </w:tc>
        <w:tc>
          <w:tcPr>
            <w:tcW w:w="446" w:type="pct"/>
            <w:tcBorders>
              <w:top w:val="nil"/>
              <w:left w:val="nil"/>
              <w:bottom w:val="nil"/>
              <w:right w:val="nil"/>
            </w:tcBorders>
            <w:vAlign w:val="center"/>
          </w:tcPr>
          <w:p w14:paraId="70AEE1C2"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10.5</w:t>
            </w:r>
          </w:p>
        </w:tc>
      </w:tr>
      <w:tr w:rsidR="008A5D25" w:rsidRPr="004B23A6" w14:paraId="76EFAD7C" w14:textId="77777777" w:rsidTr="008A5D25">
        <w:tc>
          <w:tcPr>
            <w:tcW w:w="1437" w:type="pct"/>
            <w:tcBorders>
              <w:top w:val="nil"/>
              <w:left w:val="nil"/>
              <w:bottom w:val="nil"/>
              <w:right w:val="nil"/>
            </w:tcBorders>
            <w:shd w:val="clear" w:color="auto" w:fill="auto"/>
            <w:vAlign w:val="center"/>
          </w:tcPr>
          <w:p w14:paraId="2B6A84B0" w14:textId="77777777" w:rsidR="008A5D25" w:rsidRPr="004B23A6" w:rsidRDefault="008A5D25" w:rsidP="008A5D25">
            <w:pPr>
              <w:rPr>
                <w:rFonts w:ascii="Arial" w:hAnsi="Arial" w:cs="Arial"/>
                <w:sz w:val="20"/>
                <w:szCs w:val="20"/>
              </w:rPr>
            </w:pPr>
            <w:r w:rsidRPr="004B23A6">
              <w:rPr>
                <w:rFonts w:ascii="Arial" w:hAnsi="Arial" w:cs="Arial"/>
                <w:sz w:val="20"/>
                <w:szCs w:val="20"/>
              </w:rPr>
              <w:t>(range)</w:t>
            </w:r>
          </w:p>
        </w:tc>
        <w:tc>
          <w:tcPr>
            <w:tcW w:w="445" w:type="pct"/>
            <w:tcBorders>
              <w:top w:val="nil"/>
              <w:left w:val="nil"/>
              <w:bottom w:val="nil"/>
              <w:right w:val="nil"/>
            </w:tcBorders>
            <w:shd w:val="clear" w:color="auto" w:fill="auto"/>
            <w:vAlign w:val="center"/>
          </w:tcPr>
          <w:p w14:paraId="30711F51"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35 – 82</w:t>
            </w:r>
          </w:p>
        </w:tc>
        <w:tc>
          <w:tcPr>
            <w:tcW w:w="446" w:type="pct"/>
            <w:tcBorders>
              <w:top w:val="nil"/>
              <w:left w:val="nil"/>
              <w:bottom w:val="nil"/>
              <w:right w:val="nil"/>
            </w:tcBorders>
            <w:shd w:val="clear" w:color="auto" w:fill="auto"/>
            <w:vAlign w:val="center"/>
          </w:tcPr>
          <w:p w14:paraId="7ECB438F"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shd w:val="clear" w:color="auto" w:fill="auto"/>
            <w:vAlign w:val="center"/>
          </w:tcPr>
          <w:p w14:paraId="56EBBCAF"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35 – 82</w:t>
            </w:r>
          </w:p>
        </w:tc>
        <w:tc>
          <w:tcPr>
            <w:tcW w:w="446" w:type="pct"/>
            <w:tcBorders>
              <w:top w:val="nil"/>
              <w:left w:val="nil"/>
              <w:bottom w:val="nil"/>
              <w:right w:val="nil"/>
            </w:tcBorders>
            <w:shd w:val="clear" w:color="auto" w:fill="auto"/>
            <w:vAlign w:val="center"/>
          </w:tcPr>
          <w:p w14:paraId="2CB2699B"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538A2597"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36 – 82</w:t>
            </w:r>
          </w:p>
        </w:tc>
        <w:tc>
          <w:tcPr>
            <w:tcW w:w="445" w:type="pct"/>
            <w:tcBorders>
              <w:top w:val="nil"/>
              <w:left w:val="nil"/>
              <w:bottom w:val="nil"/>
              <w:right w:val="nil"/>
            </w:tcBorders>
            <w:vAlign w:val="center"/>
          </w:tcPr>
          <w:p w14:paraId="75D0FA3A"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6D1C843F"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35 – 80</w:t>
            </w:r>
          </w:p>
        </w:tc>
        <w:tc>
          <w:tcPr>
            <w:tcW w:w="446" w:type="pct"/>
            <w:tcBorders>
              <w:top w:val="nil"/>
              <w:left w:val="nil"/>
              <w:bottom w:val="nil"/>
              <w:right w:val="nil"/>
            </w:tcBorders>
            <w:vAlign w:val="center"/>
          </w:tcPr>
          <w:p w14:paraId="7A0A446B" w14:textId="77777777" w:rsidR="008A5D25" w:rsidRPr="004B23A6" w:rsidRDefault="008A5D25" w:rsidP="008A5D25">
            <w:pPr>
              <w:jc w:val="center"/>
              <w:rPr>
                <w:rFonts w:ascii="Arial" w:hAnsi="Arial" w:cs="Arial"/>
                <w:sz w:val="20"/>
                <w:szCs w:val="20"/>
              </w:rPr>
            </w:pPr>
          </w:p>
        </w:tc>
      </w:tr>
      <w:tr w:rsidR="008A5D25" w:rsidRPr="004B23A6" w14:paraId="389F8488" w14:textId="77777777" w:rsidTr="008A5D25">
        <w:tc>
          <w:tcPr>
            <w:tcW w:w="1437" w:type="pct"/>
            <w:tcBorders>
              <w:top w:val="nil"/>
              <w:left w:val="nil"/>
              <w:bottom w:val="nil"/>
              <w:right w:val="nil"/>
            </w:tcBorders>
            <w:shd w:val="clear" w:color="auto" w:fill="auto"/>
            <w:vAlign w:val="center"/>
          </w:tcPr>
          <w:p w14:paraId="63DF6E8C" w14:textId="77777777" w:rsidR="008A5D25" w:rsidRPr="004B23A6" w:rsidRDefault="008A5D25" w:rsidP="008A5D25">
            <w:pPr>
              <w:rPr>
                <w:rFonts w:ascii="Arial" w:hAnsi="Arial" w:cs="Arial"/>
                <w:b/>
                <w:sz w:val="20"/>
                <w:szCs w:val="20"/>
              </w:rPr>
            </w:pPr>
            <w:r w:rsidRPr="004B23A6">
              <w:rPr>
                <w:rFonts w:ascii="Arial" w:hAnsi="Arial" w:cs="Arial"/>
                <w:b/>
                <w:sz w:val="20"/>
                <w:szCs w:val="20"/>
              </w:rPr>
              <w:t>Number cigarettes smoked per day</w:t>
            </w:r>
          </w:p>
        </w:tc>
        <w:tc>
          <w:tcPr>
            <w:tcW w:w="445" w:type="pct"/>
            <w:tcBorders>
              <w:top w:val="nil"/>
              <w:left w:val="nil"/>
              <w:bottom w:val="nil"/>
              <w:right w:val="nil"/>
            </w:tcBorders>
            <w:shd w:val="clear" w:color="auto" w:fill="auto"/>
            <w:vAlign w:val="center"/>
          </w:tcPr>
          <w:p w14:paraId="0DA0DE7C"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15.9</w:t>
            </w:r>
          </w:p>
        </w:tc>
        <w:tc>
          <w:tcPr>
            <w:tcW w:w="446" w:type="pct"/>
            <w:tcBorders>
              <w:top w:val="nil"/>
              <w:left w:val="nil"/>
              <w:bottom w:val="nil"/>
              <w:right w:val="nil"/>
            </w:tcBorders>
            <w:shd w:val="clear" w:color="auto" w:fill="auto"/>
            <w:vAlign w:val="center"/>
          </w:tcPr>
          <w:p w14:paraId="6F83E48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8.8</w:t>
            </w:r>
          </w:p>
        </w:tc>
        <w:tc>
          <w:tcPr>
            <w:tcW w:w="445" w:type="pct"/>
            <w:tcBorders>
              <w:top w:val="nil"/>
              <w:left w:val="nil"/>
              <w:bottom w:val="nil"/>
              <w:right w:val="nil"/>
            </w:tcBorders>
            <w:shd w:val="clear" w:color="auto" w:fill="auto"/>
            <w:vAlign w:val="center"/>
          </w:tcPr>
          <w:p w14:paraId="31E40D8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16.2</w:t>
            </w:r>
          </w:p>
        </w:tc>
        <w:tc>
          <w:tcPr>
            <w:tcW w:w="446" w:type="pct"/>
            <w:tcBorders>
              <w:top w:val="nil"/>
              <w:left w:val="nil"/>
              <w:bottom w:val="nil"/>
              <w:right w:val="nil"/>
            </w:tcBorders>
            <w:shd w:val="clear" w:color="auto" w:fill="auto"/>
            <w:vAlign w:val="center"/>
          </w:tcPr>
          <w:p w14:paraId="14E8BEB4"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9.9</w:t>
            </w:r>
          </w:p>
        </w:tc>
        <w:tc>
          <w:tcPr>
            <w:tcW w:w="445" w:type="pct"/>
            <w:tcBorders>
              <w:top w:val="nil"/>
              <w:left w:val="nil"/>
              <w:bottom w:val="nil"/>
              <w:right w:val="nil"/>
            </w:tcBorders>
            <w:vAlign w:val="center"/>
          </w:tcPr>
          <w:p w14:paraId="3FE8C91F"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15.7</w:t>
            </w:r>
          </w:p>
        </w:tc>
        <w:tc>
          <w:tcPr>
            <w:tcW w:w="445" w:type="pct"/>
            <w:tcBorders>
              <w:top w:val="nil"/>
              <w:left w:val="nil"/>
              <w:bottom w:val="nil"/>
              <w:right w:val="nil"/>
            </w:tcBorders>
            <w:vAlign w:val="center"/>
          </w:tcPr>
          <w:p w14:paraId="607879E9"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8.8</w:t>
            </w:r>
          </w:p>
        </w:tc>
        <w:tc>
          <w:tcPr>
            <w:tcW w:w="445" w:type="pct"/>
            <w:tcBorders>
              <w:top w:val="nil"/>
              <w:left w:val="nil"/>
              <w:bottom w:val="nil"/>
              <w:right w:val="nil"/>
            </w:tcBorders>
            <w:vAlign w:val="center"/>
          </w:tcPr>
          <w:p w14:paraId="08E9BCB6"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15.6</w:t>
            </w:r>
          </w:p>
        </w:tc>
        <w:tc>
          <w:tcPr>
            <w:tcW w:w="446" w:type="pct"/>
            <w:tcBorders>
              <w:top w:val="nil"/>
              <w:left w:val="nil"/>
              <w:bottom w:val="nil"/>
              <w:right w:val="nil"/>
            </w:tcBorders>
            <w:vAlign w:val="center"/>
          </w:tcPr>
          <w:p w14:paraId="09F93629"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9.5</w:t>
            </w:r>
          </w:p>
        </w:tc>
      </w:tr>
      <w:tr w:rsidR="008A5D25" w:rsidRPr="004B23A6" w14:paraId="1C505B5F" w14:textId="77777777" w:rsidTr="008A5D25">
        <w:tc>
          <w:tcPr>
            <w:tcW w:w="1437" w:type="pct"/>
            <w:tcBorders>
              <w:top w:val="nil"/>
              <w:left w:val="nil"/>
              <w:bottom w:val="nil"/>
              <w:right w:val="nil"/>
            </w:tcBorders>
            <w:shd w:val="clear" w:color="auto" w:fill="auto"/>
            <w:vAlign w:val="center"/>
          </w:tcPr>
          <w:p w14:paraId="5AAC33BD" w14:textId="77777777" w:rsidR="008A5D25" w:rsidRPr="004B23A6" w:rsidRDefault="008A5D25" w:rsidP="008A5D25">
            <w:pPr>
              <w:rPr>
                <w:rFonts w:ascii="Arial" w:hAnsi="Arial" w:cs="Arial"/>
                <w:sz w:val="20"/>
                <w:szCs w:val="20"/>
              </w:rPr>
            </w:pPr>
          </w:p>
        </w:tc>
        <w:tc>
          <w:tcPr>
            <w:tcW w:w="445" w:type="pct"/>
            <w:tcBorders>
              <w:top w:val="nil"/>
              <w:left w:val="nil"/>
              <w:bottom w:val="nil"/>
              <w:right w:val="nil"/>
            </w:tcBorders>
            <w:shd w:val="clear" w:color="auto" w:fill="auto"/>
            <w:vAlign w:val="center"/>
          </w:tcPr>
          <w:p w14:paraId="1B49CDCD"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shd w:val="clear" w:color="auto" w:fill="auto"/>
            <w:vAlign w:val="center"/>
          </w:tcPr>
          <w:p w14:paraId="7968F9C6"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shd w:val="clear" w:color="auto" w:fill="auto"/>
            <w:vAlign w:val="center"/>
          </w:tcPr>
          <w:p w14:paraId="4B432BFF"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shd w:val="clear" w:color="auto" w:fill="auto"/>
            <w:vAlign w:val="center"/>
          </w:tcPr>
          <w:p w14:paraId="6AFBB445"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553FA4B7"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059EDED2"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3AD6C5B4"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vAlign w:val="center"/>
          </w:tcPr>
          <w:p w14:paraId="5C6B52B2" w14:textId="77777777" w:rsidR="008A5D25" w:rsidRPr="004B23A6" w:rsidRDefault="008A5D25" w:rsidP="008A5D25">
            <w:pPr>
              <w:jc w:val="center"/>
              <w:rPr>
                <w:rFonts w:ascii="Arial" w:hAnsi="Arial" w:cs="Arial"/>
                <w:sz w:val="20"/>
                <w:szCs w:val="20"/>
              </w:rPr>
            </w:pPr>
          </w:p>
        </w:tc>
      </w:tr>
      <w:tr w:rsidR="008A5D25" w:rsidRPr="004B23A6" w14:paraId="6DAC2CA3" w14:textId="77777777" w:rsidTr="008A5D25">
        <w:tc>
          <w:tcPr>
            <w:tcW w:w="1437" w:type="pct"/>
            <w:tcBorders>
              <w:top w:val="nil"/>
              <w:left w:val="nil"/>
              <w:bottom w:val="nil"/>
              <w:right w:val="nil"/>
            </w:tcBorders>
            <w:shd w:val="clear" w:color="auto" w:fill="auto"/>
            <w:vAlign w:val="center"/>
          </w:tcPr>
          <w:p w14:paraId="51CE03C8" w14:textId="77777777" w:rsidR="008A5D25" w:rsidRPr="004B23A6" w:rsidRDefault="008A5D25" w:rsidP="008A5D25">
            <w:pPr>
              <w:rPr>
                <w:rFonts w:ascii="Arial" w:hAnsi="Arial" w:cs="Arial"/>
                <w:b/>
                <w:sz w:val="20"/>
                <w:szCs w:val="20"/>
              </w:rPr>
            </w:pPr>
            <w:r w:rsidRPr="004B23A6">
              <w:rPr>
                <w:rFonts w:ascii="Arial" w:hAnsi="Arial" w:cs="Arial"/>
                <w:b/>
                <w:sz w:val="20"/>
                <w:szCs w:val="20"/>
              </w:rPr>
              <w:t>Age started smoking regularly</w:t>
            </w:r>
          </w:p>
        </w:tc>
        <w:tc>
          <w:tcPr>
            <w:tcW w:w="445" w:type="pct"/>
            <w:tcBorders>
              <w:top w:val="nil"/>
              <w:left w:val="nil"/>
              <w:bottom w:val="nil"/>
              <w:right w:val="nil"/>
            </w:tcBorders>
            <w:shd w:val="clear" w:color="auto" w:fill="auto"/>
            <w:vAlign w:val="center"/>
          </w:tcPr>
          <w:p w14:paraId="6773F94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16.4</w:t>
            </w:r>
          </w:p>
        </w:tc>
        <w:tc>
          <w:tcPr>
            <w:tcW w:w="446" w:type="pct"/>
            <w:tcBorders>
              <w:top w:val="nil"/>
              <w:left w:val="nil"/>
              <w:bottom w:val="nil"/>
              <w:right w:val="nil"/>
            </w:tcBorders>
            <w:shd w:val="clear" w:color="auto" w:fill="auto"/>
            <w:vAlign w:val="center"/>
          </w:tcPr>
          <w:p w14:paraId="67300385"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4.7</w:t>
            </w:r>
          </w:p>
        </w:tc>
        <w:tc>
          <w:tcPr>
            <w:tcW w:w="445" w:type="pct"/>
            <w:tcBorders>
              <w:top w:val="nil"/>
              <w:left w:val="nil"/>
              <w:bottom w:val="nil"/>
              <w:right w:val="nil"/>
            </w:tcBorders>
            <w:shd w:val="clear" w:color="auto" w:fill="auto"/>
            <w:vAlign w:val="center"/>
          </w:tcPr>
          <w:p w14:paraId="3803EB85"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17.4</w:t>
            </w:r>
          </w:p>
        </w:tc>
        <w:tc>
          <w:tcPr>
            <w:tcW w:w="446" w:type="pct"/>
            <w:tcBorders>
              <w:top w:val="nil"/>
              <w:left w:val="nil"/>
              <w:bottom w:val="nil"/>
              <w:right w:val="nil"/>
            </w:tcBorders>
            <w:shd w:val="clear" w:color="auto" w:fill="auto"/>
            <w:vAlign w:val="center"/>
          </w:tcPr>
          <w:p w14:paraId="096F1DD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6.2</w:t>
            </w:r>
          </w:p>
        </w:tc>
        <w:tc>
          <w:tcPr>
            <w:tcW w:w="445" w:type="pct"/>
            <w:tcBorders>
              <w:top w:val="nil"/>
              <w:left w:val="nil"/>
              <w:bottom w:val="nil"/>
              <w:right w:val="nil"/>
            </w:tcBorders>
            <w:vAlign w:val="center"/>
          </w:tcPr>
          <w:p w14:paraId="06D98B3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16.8</w:t>
            </w:r>
          </w:p>
        </w:tc>
        <w:tc>
          <w:tcPr>
            <w:tcW w:w="445" w:type="pct"/>
            <w:tcBorders>
              <w:top w:val="nil"/>
              <w:left w:val="nil"/>
              <w:bottom w:val="nil"/>
              <w:right w:val="nil"/>
            </w:tcBorders>
            <w:vAlign w:val="center"/>
          </w:tcPr>
          <w:p w14:paraId="62BF88D6"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5.5</w:t>
            </w:r>
          </w:p>
        </w:tc>
        <w:tc>
          <w:tcPr>
            <w:tcW w:w="445" w:type="pct"/>
            <w:tcBorders>
              <w:top w:val="nil"/>
              <w:left w:val="nil"/>
              <w:bottom w:val="nil"/>
              <w:right w:val="nil"/>
            </w:tcBorders>
            <w:vAlign w:val="center"/>
          </w:tcPr>
          <w:p w14:paraId="68F1663C"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17.4</w:t>
            </w:r>
          </w:p>
        </w:tc>
        <w:tc>
          <w:tcPr>
            <w:tcW w:w="446" w:type="pct"/>
            <w:tcBorders>
              <w:top w:val="nil"/>
              <w:left w:val="nil"/>
              <w:bottom w:val="nil"/>
              <w:right w:val="nil"/>
            </w:tcBorders>
            <w:vAlign w:val="center"/>
          </w:tcPr>
          <w:p w14:paraId="0FEC0C9A"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6.2</w:t>
            </w:r>
          </w:p>
        </w:tc>
      </w:tr>
      <w:tr w:rsidR="008A5D25" w:rsidRPr="004B23A6" w14:paraId="592A58FF" w14:textId="77777777" w:rsidTr="008A5D25">
        <w:tc>
          <w:tcPr>
            <w:tcW w:w="1437" w:type="pct"/>
            <w:tcBorders>
              <w:top w:val="nil"/>
              <w:left w:val="nil"/>
              <w:bottom w:val="nil"/>
              <w:right w:val="nil"/>
            </w:tcBorders>
            <w:shd w:val="clear" w:color="auto" w:fill="auto"/>
            <w:vAlign w:val="center"/>
          </w:tcPr>
          <w:p w14:paraId="01394801" w14:textId="77777777" w:rsidR="008A5D25" w:rsidRPr="004B23A6" w:rsidRDefault="008A5D25" w:rsidP="008A5D25">
            <w:pPr>
              <w:rPr>
                <w:rFonts w:ascii="Arial" w:hAnsi="Arial" w:cs="Arial"/>
                <w:sz w:val="20"/>
                <w:szCs w:val="20"/>
              </w:rPr>
            </w:pPr>
          </w:p>
        </w:tc>
        <w:tc>
          <w:tcPr>
            <w:tcW w:w="445" w:type="pct"/>
            <w:tcBorders>
              <w:top w:val="nil"/>
              <w:left w:val="nil"/>
              <w:bottom w:val="nil"/>
              <w:right w:val="nil"/>
            </w:tcBorders>
            <w:shd w:val="clear" w:color="auto" w:fill="auto"/>
            <w:vAlign w:val="center"/>
          </w:tcPr>
          <w:p w14:paraId="0D8BF94D"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shd w:val="clear" w:color="auto" w:fill="auto"/>
            <w:vAlign w:val="center"/>
          </w:tcPr>
          <w:p w14:paraId="4DE7B585"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shd w:val="clear" w:color="auto" w:fill="auto"/>
            <w:vAlign w:val="center"/>
          </w:tcPr>
          <w:p w14:paraId="4D2B9DA6"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shd w:val="clear" w:color="auto" w:fill="auto"/>
            <w:vAlign w:val="center"/>
          </w:tcPr>
          <w:p w14:paraId="1D4BC1DF"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7E59564F"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44510DC9"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748A9FDF"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vAlign w:val="center"/>
          </w:tcPr>
          <w:p w14:paraId="052435A3" w14:textId="77777777" w:rsidR="008A5D25" w:rsidRPr="004B23A6" w:rsidRDefault="008A5D25" w:rsidP="008A5D25">
            <w:pPr>
              <w:jc w:val="center"/>
              <w:rPr>
                <w:rFonts w:ascii="Arial" w:hAnsi="Arial" w:cs="Arial"/>
                <w:sz w:val="20"/>
                <w:szCs w:val="20"/>
              </w:rPr>
            </w:pPr>
          </w:p>
        </w:tc>
      </w:tr>
      <w:tr w:rsidR="008A5D25" w:rsidRPr="004B23A6" w14:paraId="5B71BA6F" w14:textId="77777777" w:rsidTr="008A5D25">
        <w:tc>
          <w:tcPr>
            <w:tcW w:w="1437" w:type="pct"/>
            <w:tcBorders>
              <w:top w:val="nil"/>
              <w:left w:val="nil"/>
              <w:bottom w:val="nil"/>
              <w:right w:val="nil"/>
            </w:tcBorders>
            <w:shd w:val="clear" w:color="auto" w:fill="auto"/>
            <w:vAlign w:val="center"/>
          </w:tcPr>
          <w:p w14:paraId="48A523F9" w14:textId="77777777" w:rsidR="008A5D25" w:rsidRPr="004B23A6" w:rsidRDefault="008A5D25" w:rsidP="008A5D25">
            <w:pPr>
              <w:tabs>
                <w:tab w:val="left" w:pos="1080"/>
              </w:tabs>
              <w:rPr>
                <w:rFonts w:ascii="Arial" w:hAnsi="Arial" w:cs="Arial"/>
                <w:b/>
                <w:sz w:val="20"/>
                <w:szCs w:val="20"/>
              </w:rPr>
            </w:pPr>
            <w:r w:rsidRPr="004B23A6">
              <w:rPr>
                <w:rFonts w:ascii="Arial" w:hAnsi="Arial" w:cs="Arial"/>
                <w:b/>
                <w:sz w:val="20"/>
                <w:szCs w:val="20"/>
              </w:rPr>
              <w:t>Height (cm)</w:t>
            </w:r>
          </w:p>
        </w:tc>
        <w:tc>
          <w:tcPr>
            <w:tcW w:w="445" w:type="pct"/>
            <w:tcBorders>
              <w:top w:val="nil"/>
              <w:left w:val="nil"/>
              <w:bottom w:val="nil"/>
              <w:right w:val="nil"/>
            </w:tcBorders>
            <w:shd w:val="clear" w:color="auto" w:fill="auto"/>
            <w:vAlign w:val="center"/>
          </w:tcPr>
          <w:p w14:paraId="0261F289" w14:textId="77777777" w:rsidR="008A5D25" w:rsidRPr="004B23A6" w:rsidRDefault="008A5D25" w:rsidP="008A5D25">
            <w:pPr>
              <w:tabs>
                <w:tab w:val="left" w:pos="1080"/>
              </w:tabs>
              <w:jc w:val="center"/>
              <w:rPr>
                <w:rFonts w:ascii="Arial" w:hAnsi="Arial" w:cs="Arial"/>
                <w:sz w:val="20"/>
                <w:szCs w:val="20"/>
              </w:rPr>
            </w:pPr>
            <w:r w:rsidRPr="004B23A6">
              <w:rPr>
                <w:rFonts w:ascii="Arial" w:hAnsi="Arial" w:cs="Arial"/>
                <w:sz w:val="20"/>
                <w:szCs w:val="20"/>
              </w:rPr>
              <w:t>168.9</w:t>
            </w:r>
          </w:p>
        </w:tc>
        <w:tc>
          <w:tcPr>
            <w:tcW w:w="446" w:type="pct"/>
            <w:tcBorders>
              <w:top w:val="nil"/>
              <w:left w:val="nil"/>
              <w:bottom w:val="nil"/>
              <w:right w:val="nil"/>
            </w:tcBorders>
            <w:shd w:val="clear" w:color="auto" w:fill="auto"/>
            <w:vAlign w:val="center"/>
          </w:tcPr>
          <w:p w14:paraId="02A2148A"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10.2</w:t>
            </w:r>
          </w:p>
        </w:tc>
        <w:tc>
          <w:tcPr>
            <w:tcW w:w="445" w:type="pct"/>
            <w:tcBorders>
              <w:top w:val="nil"/>
              <w:left w:val="nil"/>
              <w:bottom w:val="nil"/>
              <w:right w:val="nil"/>
            </w:tcBorders>
            <w:shd w:val="clear" w:color="auto" w:fill="auto"/>
            <w:vAlign w:val="center"/>
          </w:tcPr>
          <w:p w14:paraId="1EFAB067"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169.0</w:t>
            </w:r>
          </w:p>
        </w:tc>
        <w:tc>
          <w:tcPr>
            <w:tcW w:w="446" w:type="pct"/>
            <w:tcBorders>
              <w:top w:val="nil"/>
              <w:left w:val="nil"/>
              <w:bottom w:val="nil"/>
              <w:right w:val="nil"/>
            </w:tcBorders>
            <w:shd w:val="clear" w:color="auto" w:fill="auto"/>
            <w:vAlign w:val="center"/>
          </w:tcPr>
          <w:p w14:paraId="124E27B9"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9.9</w:t>
            </w:r>
          </w:p>
        </w:tc>
        <w:tc>
          <w:tcPr>
            <w:tcW w:w="445" w:type="pct"/>
            <w:tcBorders>
              <w:top w:val="nil"/>
              <w:left w:val="nil"/>
              <w:bottom w:val="nil"/>
              <w:right w:val="nil"/>
            </w:tcBorders>
            <w:vAlign w:val="center"/>
          </w:tcPr>
          <w:p w14:paraId="5B569AE7"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169.2</w:t>
            </w:r>
          </w:p>
        </w:tc>
        <w:tc>
          <w:tcPr>
            <w:tcW w:w="445" w:type="pct"/>
            <w:tcBorders>
              <w:top w:val="nil"/>
              <w:left w:val="nil"/>
              <w:bottom w:val="nil"/>
              <w:right w:val="nil"/>
            </w:tcBorders>
            <w:vAlign w:val="center"/>
          </w:tcPr>
          <w:p w14:paraId="248180B0"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10.3</w:t>
            </w:r>
          </w:p>
        </w:tc>
        <w:tc>
          <w:tcPr>
            <w:tcW w:w="445" w:type="pct"/>
            <w:tcBorders>
              <w:top w:val="nil"/>
              <w:left w:val="nil"/>
              <w:bottom w:val="nil"/>
              <w:right w:val="nil"/>
            </w:tcBorders>
            <w:vAlign w:val="center"/>
          </w:tcPr>
          <w:p w14:paraId="1732A194"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168.8</w:t>
            </w:r>
          </w:p>
        </w:tc>
        <w:tc>
          <w:tcPr>
            <w:tcW w:w="446" w:type="pct"/>
            <w:tcBorders>
              <w:top w:val="nil"/>
              <w:left w:val="nil"/>
              <w:bottom w:val="nil"/>
              <w:right w:val="nil"/>
            </w:tcBorders>
            <w:vAlign w:val="center"/>
          </w:tcPr>
          <w:p w14:paraId="0C6D62B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10.2</w:t>
            </w:r>
          </w:p>
        </w:tc>
      </w:tr>
      <w:tr w:rsidR="008A5D25" w:rsidRPr="004B23A6" w14:paraId="1C5B79ED" w14:textId="77777777" w:rsidTr="008A5D25">
        <w:tc>
          <w:tcPr>
            <w:tcW w:w="1437" w:type="pct"/>
            <w:tcBorders>
              <w:top w:val="nil"/>
              <w:left w:val="nil"/>
              <w:bottom w:val="nil"/>
              <w:right w:val="nil"/>
            </w:tcBorders>
            <w:shd w:val="clear" w:color="auto" w:fill="auto"/>
            <w:vAlign w:val="center"/>
          </w:tcPr>
          <w:p w14:paraId="350A22FF" w14:textId="77777777" w:rsidR="008A5D25" w:rsidRPr="004B23A6" w:rsidRDefault="008A5D25" w:rsidP="008A5D25">
            <w:pPr>
              <w:rPr>
                <w:rFonts w:ascii="Arial" w:hAnsi="Arial" w:cs="Arial"/>
                <w:b/>
                <w:sz w:val="20"/>
                <w:szCs w:val="20"/>
              </w:rPr>
            </w:pPr>
            <w:r w:rsidRPr="004B23A6">
              <w:rPr>
                <w:rFonts w:ascii="Arial" w:hAnsi="Arial" w:cs="Arial"/>
                <w:b/>
                <w:sz w:val="20"/>
                <w:szCs w:val="20"/>
              </w:rPr>
              <w:t>Weight (kg)</w:t>
            </w:r>
          </w:p>
        </w:tc>
        <w:tc>
          <w:tcPr>
            <w:tcW w:w="445" w:type="pct"/>
            <w:tcBorders>
              <w:top w:val="nil"/>
              <w:left w:val="nil"/>
              <w:bottom w:val="nil"/>
              <w:right w:val="nil"/>
            </w:tcBorders>
            <w:shd w:val="clear" w:color="auto" w:fill="auto"/>
            <w:vAlign w:val="center"/>
          </w:tcPr>
          <w:p w14:paraId="60ED4EFA"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76.8</w:t>
            </w:r>
          </w:p>
        </w:tc>
        <w:tc>
          <w:tcPr>
            <w:tcW w:w="446" w:type="pct"/>
            <w:tcBorders>
              <w:top w:val="nil"/>
              <w:left w:val="nil"/>
              <w:bottom w:val="nil"/>
              <w:right w:val="nil"/>
            </w:tcBorders>
            <w:shd w:val="clear" w:color="auto" w:fill="auto"/>
            <w:vAlign w:val="center"/>
          </w:tcPr>
          <w:p w14:paraId="0AFBAB75"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17.4</w:t>
            </w:r>
          </w:p>
        </w:tc>
        <w:tc>
          <w:tcPr>
            <w:tcW w:w="445" w:type="pct"/>
            <w:tcBorders>
              <w:top w:val="nil"/>
              <w:left w:val="nil"/>
              <w:bottom w:val="nil"/>
              <w:right w:val="nil"/>
            </w:tcBorders>
            <w:shd w:val="clear" w:color="auto" w:fill="auto"/>
            <w:vAlign w:val="center"/>
          </w:tcPr>
          <w:p w14:paraId="73ED6AC9"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73.7</w:t>
            </w:r>
          </w:p>
        </w:tc>
        <w:tc>
          <w:tcPr>
            <w:tcW w:w="446" w:type="pct"/>
            <w:tcBorders>
              <w:top w:val="nil"/>
              <w:left w:val="nil"/>
              <w:bottom w:val="nil"/>
              <w:right w:val="nil"/>
            </w:tcBorders>
            <w:shd w:val="clear" w:color="auto" w:fill="auto"/>
            <w:vAlign w:val="center"/>
          </w:tcPr>
          <w:p w14:paraId="7626A591"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15.9</w:t>
            </w:r>
          </w:p>
        </w:tc>
        <w:tc>
          <w:tcPr>
            <w:tcW w:w="445" w:type="pct"/>
            <w:tcBorders>
              <w:top w:val="nil"/>
              <w:left w:val="nil"/>
              <w:bottom w:val="nil"/>
              <w:right w:val="nil"/>
            </w:tcBorders>
            <w:vAlign w:val="center"/>
          </w:tcPr>
          <w:p w14:paraId="43AA91F4"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77.2</w:t>
            </w:r>
          </w:p>
        </w:tc>
        <w:tc>
          <w:tcPr>
            <w:tcW w:w="445" w:type="pct"/>
            <w:tcBorders>
              <w:top w:val="nil"/>
              <w:left w:val="nil"/>
              <w:bottom w:val="nil"/>
              <w:right w:val="nil"/>
            </w:tcBorders>
            <w:vAlign w:val="center"/>
          </w:tcPr>
          <w:p w14:paraId="01AE153C"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18.2</w:t>
            </w:r>
          </w:p>
        </w:tc>
        <w:tc>
          <w:tcPr>
            <w:tcW w:w="445" w:type="pct"/>
            <w:tcBorders>
              <w:top w:val="nil"/>
              <w:left w:val="nil"/>
              <w:bottom w:val="nil"/>
              <w:right w:val="nil"/>
            </w:tcBorders>
            <w:vAlign w:val="center"/>
          </w:tcPr>
          <w:p w14:paraId="0E715F3D"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73.5</w:t>
            </w:r>
          </w:p>
        </w:tc>
        <w:tc>
          <w:tcPr>
            <w:tcW w:w="446" w:type="pct"/>
            <w:tcBorders>
              <w:top w:val="nil"/>
              <w:left w:val="nil"/>
              <w:bottom w:val="nil"/>
              <w:right w:val="nil"/>
            </w:tcBorders>
            <w:vAlign w:val="center"/>
          </w:tcPr>
          <w:p w14:paraId="2E5F62BB"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15.5</w:t>
            </w:r>
          </w:p>
        </w:tc>
      </w:tr>
      <w:tr w:rsidR="008A5D25" w:rsidRPr="004B23A6" w14:paraId="43C58DFC" w14:textId="77777777" w:rsidTr="008A5D25">
        <w:tc>
          <w:tcPr>
            <w:tcW w:w="1437" w:type="pct"/>
            <w:tcBorders>
              <w:top w:val="nil"/>
              <w:left w:val="nil"/>
              <w:bottom w:val="nil"/>
              <w:right w:val="nil"/>
            </w:tcBorders>
            <w:shd w:val="clear" w:color="auto" w:fill="auto"/>
            <w:vAlign w:val="center"/>
          </w:tcPr>
          <w:p w14:paraId="7C613257" w14:textId="77777777" w:rsidR="008A5D25" w:rsidRPr="004B23A6" w:rsidRDefault="008A5D25" w:rsidP="008A5D25">
            <w:pPr>
              <w:rPr>
                <w:rFonts w:ascii="Arial" w:hAnsi="Arial" w:cs="Arial"/>
                <w:b/>
                <w:sz w:val="20"/>
                <w:szCs w:val="20"/>
              </w:rPr>
            </w:pPr>
            <w:r w:rsidRPr="004B23A6">
              <w:rPr>
                <w:rFonts w:ascii="Arial" w:hAnsi="Arial" w:cs="Arial"/>
                <w:b/>
                <w:sz w:val="20"/>
                <w:szCs w:val="20"/>
              </w:rPr>
              <w:t>BMI</w:t>
            </w:r>
          </w:p>
        </w:tc>
        <w:tc>
          <w:tcPr>
            <w:tcW w:w="445" w:type="pct"/>
            <w:tcBorders>
              <w:top w:val="nil"/>
              <w:left w:val="nil"/>
              <w:bottom w:val="nil"/>
              <w:right w:val="nil"/>
            </w:tcBorders>
            <w:shd w:val="clear" w:color="auto" w:fill="auto"/>
            <w:vAlign w:val="center"/>
          </w:tcPr>
          <w:p w14:paraId="37D52B1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26.8</w:t>
            </w:r>
          </w:p>
        </w:tc>
        <w:tc>
          <w:tcPr>
            <w:tcW w:w="446" w:type="pct"/>
            <w:tcBorders>
              <w:top w:val="nil"/>
              <w:left w:val="nil"/>
              <w:bottom w:val="nil"/>
              <w:right w:val="nil"/>
            </w:tcBorders>
            <w:shd w:val="clear" w:color="auto" w:fill="auto"/>
            <w:vAlign w:val="center"/>
          </w:tcPr>
          <w:p w14:paraId="07E3ECF4"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5.1</w:t>
            </w:r>
          </w:p>
        </w:tc>
        <w:tc>
          <w:tcPr>
            <w:tcW w:w="445" w:type="pct"/>
            <w:tcBorders>
              <w:top w:val="nil"/>
              <w:left w:val="nil"/>
              <w:bottom w:val="nil"/>
              <w:right w:val="nil"/>
            </w:tcBorders>
            <w:shd w:val="clear" w:color="auto" w:fill="auto"/>
            <w:vAlign w:val="center"/>
          </w:tcPr>
          <w:p w14:paraId="4E05F1F4"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25.7</w:t>
            </w:r>
          </w:p>
        </w:tc>
        <w:tc>
          <w:tcPr>
            <w:tcW w:w="446" w:type="pct"/>
            <w:tcBorders>
              <w:top w:val="nil"/>
              <w:left w:val="nil"/>
              <w:bottom w:val="nil"/>
              <w:right w:val="nil"/>
            </w:tcBorders>
            <w:shd w:val="clear" w:color="auto" w:fill="auto"/>
            <w:vAlign w:val="center"/>
          </w:tcPr>
          <w:p w14:paraId="55200903"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4.7</w:t>
            </w:r>
          </w:p>
        </w:tc>
        <w:tc>
          <w:tcPr>
            <w:tcW w:w="445" w:type="pct"/>
            <w:tcBorders>
              <w:top w:val="nil"/>
              <w:left w:val="nil"/>
              <w:bottom w:val="nil"/>
              <w:right w:val="nil"/>
            </w:tcBorders>
            <w:vAlign w:val="center"/>
          </w:tcPr>
          <w:p w14:paraId="49069D18"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26.8</w:t>
            </w:r>
          </w:p>
        </w:tc>
        <w:tc>
          <w:tcPr>
            <w:tcW w:w="445" w:type="pct"/>
            <w:tcBorders>
              <w:top w:val="nil"/>
              <w:left w:val="nil"/>
              <w:bottom w:val="nil"/>
              <w:right w:val="nil"/>
            </w:tcBorders>
            <w:vAlign w:val="center"/>
          </w:tcPr>
          <w:p w14:paraId="1DC575D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4.8</w:t>
            </w:r>
          </w:p>
        </w:tc>
        <w:tc>
          <w:tcPr>
            <w:tcW w:w="445" w:type="pct"/>
            <w:tcBorders>
              <w:top w:val="nil"/>
              <w:left w:val="nil"/>
              <w:bottom w:val="nil"/>
              <w:right w:val="nil"/>
            </w:tcBorders>
            <w:vAlign w:val="center"/>
          </w:tcPr>
          <w:p w14:paraId="3B477873"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25.8</w:t>
            </w:r>
          </w:p>
        </w:tc>
        <w:tc>
          <w:tcPr>
            <w:tcW w:w="446" w:type="pct"/>
            <w:tcBorders>
              <w:top w:val="nil"/>
              <w:left w:val="nil"/>
              <w:bottom w:val="nil"/>
              <w:right w:val="nil"/>
            </w:tcBorders>
            <w:vAlign w:val="center"/>
          </w:tcPr>
          <w:p w14:paraId="3FE4B376"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5.0</w:t>
            </w:r>
          </w:p>
        </w:tc>
      </w:tr>
      <w:tr w:rsidR="008A5D25" w:rsidRPr="004B23A6" w14:paraId="60EF0C02" w14:textId="77777777" w:rsidTr="008A5D25">
        <w:tc>
          <w:tcPr>
            <w:tcW w:w="1437" w:type="pct"/>
            <w:tcBorders>
              <w:top w:val="nil"/>
              <w:left w:val="nil"/>
              <w:bottom w:val="nil"/>
              <w:right w:val="nil"/>
            </w:tcBorders>
            <w:shd w:val="clear" w:color="auto" w:fill="auto"/>
            <w:vAlign w:val="center"/>
          </w:tcPr>
          <w:p w14:paraId="0CE4C767" w14:textId="77777777" w:rsidR="008A5D25" w:rsidRPr="004B23A6" w:rsidRDefault="008A5D25" w:rsidP="008A5D25">
            <w:pPr>
              <w:rPr>
                <w:rFonts w:ascii="Arial" w:hAnsi="Arial" w:cs="Arial"/>
                <w:b/>
                <w:sz w:val="20"/>
                <w:szCs w:val="20"/>
              </w:rPr>
            </w:pPr>
          </w:p>
        </w:tc>
        <w:tc>
          <w:tcPr>
            <w:tcW w:w="445" w:type="pct"/>
            <w:tcBorders>
              <w:top w:val="nil"/>
              <w:left w:val="nil"/>
              <w:bottom w:val="nil"/>
              <w:right w:val="nil"/>
            </w:tcBorders>
            <w:shd w:val="clear" w:color="auto" w:fill="auto"/>
            <w:vAlign w:val="center"/>
          </w:tcPr>
          <w:p w14:paraId="3FC27F81"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shd w:val="clear" w:color="auto" w:fill="auto"/>
            <w:vAlign w:val="center"/>
          </w:tcPr>
          <w:p w14:paraId="23A23D79"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shd w:val="clear" w:color="auto" w:fill="auto"/>
            <w:vAlign w:val="center"/>
          </w:tcPr>
          <w:p w14:paraId="221D1AFC"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shd w:val="clear" w:color="auto" w:fill="auto"/>
            <w:vAlign w:val="center"/>
          </w:tcPr>
          <w:p w14:paraId="51A0E8B9"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250CDD5F"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79954905"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6F1F37E7"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vAlign w:val="center"/>
          </w:tcPr>
          <w:p w14:paraId="1BB0991F" w14:textId="77777777" w:rsidR="008A5D25" w:rsidRPr="004B23A6" w:rsidRDefault="008A5D25" w:rsidP="008A5D25">
            <w:pPr>
              <w:jc w:val="center"/>
              <w:rPr>
                <w:rFonts w:ascii="Arial" w:hAnsi="Arial" w:cs="Arial"/>
                <w:sz w:val="20"/>
                <w:szCs w:val="20"/>
              </w:rPr>
            </w:pPr>
          </w:p>
        </w:tc>
      </w:tr>
      <w:tr w:rsidR="008A5D25" w:rsidRPr="004B23A6" w14:paraId="0A8DAAFE" w14:textId="77777777" w:rsidTr="008A5D25">
        <w:tc>
          <w:tcPr>
            <w:tcW w:w="1437" w:type="pct"/>
            <w:tcBorders>
              <w:top w:val="single" w:sz="4" w:space="0" w:color="auto"/>
              <w:left w:val="nil"/>
              <w:bottom w:val="nil"/>
              <w:right w:val="nil"/>
            </w:tcBorders>
            <w:shd w:val="clear" w:color="auto" w:fill="auto"/>
            <w:vAlign w:val="center"/>
          </w:tcPr>
          <w:p w14:paraId="4DAC8915" w14:textId="77777777" w:rsidR="008A5D25" w:rsidRPr="004B23A6" w:rsidRDefault="008A5D25" w:rsidP="008A5D25">
            <w:pPr>
              <w:rPr>
                <w:rFonts w:ascii="Arial" w:hAnsi="Arial" w:cs="Arial"/>
                <w:b/>
                <w:sz w:val="20"/>
                <w:szCs w:val="20"/>
              </w:rPr>
            </w:pPr>
          </w:p>
        </w:tc>
        <w:tc>
          <w:tcPr>
            <w:tcW w:w="445" w:type="pct"/>
            <w:tcBorders>
              <w:top w:val="single" w:sz="4" w:space="0" w:color="auto"/>
              <w:left w:val="nil"/>
              <w:bottom w:val="nil"/>
              <w:right w:val="nil"/>
            </w:tcBorders>
            <w:shd w:val="clear" w:color="auto" w:fill="auto"/>
            <w:vAlign w:val="center"/>
          </w:tcPr>
          <w:p w14:paraId="6F13DB18"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N</w:t>
            </w:r>
          </w:p>
        </w:tc>
        <w:tc>
          <w:tcPr>
            <w:tcW w:w="446" w:type="pct"/>
            <w:tcBorders>
              <w:top w:val="single" w:sz="4" w:space="0" w:color="auto"/>
              <w:left w:val="nil"/>
              <w:bottom w:val="nil"/>
              <w:right w:val="nil"/>
            </w:tcBorders>
            <w:shd w:val="clear" w:color="auto" w:fill="auto"/>
            <w:vAlign w:val="center"/>
          </w:tcPr>
          <w:p w14:paraId="67C91A35"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w:t>
            </w:r>
          </w:p>
        </w:tc>
        <w:tc>
          <w:tcPr>
            <w:tcW w:w="445" w:type="pct"/>
            <w:tcBorders>
              <w:top w:val="single" w:sz="4" w:space="0" w:color="auto"/>
              <w:left w:val="nil"/>
              <w:bottom w:val="nil"/>
              <w:right w:val="nil"/>
            </w:tcBorders>
            <w:shd w:val="clear" w:color="auto" w:fill="auto"/>
            <w:vAlign w:val="center"/>
          </w:tcPr>
          <w:p w14:paraId="28FF5213" w14:textId="77777777" w:rsidR="008A5D25" w:rsidRPr="004B23A6" w:rsidRDefault="008A5D25" w:rsidP="008A5D25">
            <w:pPr>
              <w:jc w:val="center"/>
              <w:rPr>
                <w:rFonts w:ascii="Arial" w:hAnsi="Arial" w:cs="Arial"/>
                <w:b/>
                <w:sz w:val="20"/>
                <w:szCs w:val="20"/>
              </w:rPr>
            </w:pPr>
            <w:r>
              <w:rPr>
                <w:rFonts w:ascii="Arial" w:hAnsi="Arial" w:cs="Arial"/>
                <w:b/>
                <w:sz w:val="20"/>
                <w:szCs w:val="20"/>
              </w:rPr>
              <w:t>N</w:t>
            </w:r>
          </w:p>
        </w:tc>
        <w:tc>
          <w:tcPr>
            <w:tcW w:w="446" w:type="pct"/>
            <w:tcBorders>
              <w:top w:val="single" w:sz="4" w:space="0" w:color="auto"/>
              <w:left w:val="nil"/>
              <w:bottom w:val="nil"/>
              <w:right w:val="nil"/>
            </w:tcBorders>
            <w:shd w:val="clear" w:color="auto" w:fill="auto"/>
            <w:vAlign w:val="center"/>
          </w:tcPr>
          <w:p w14:paraId="65FC6F2D"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w:t>
            </w:r>
          </w:p>
        </w:tc>
        <w:tc>
          <w:tcPr>
            <w:tcW w:w="445" w:type="pct"/>
            <w:tcBorders>
              <w:top w:val="single" w:sz="4" w:space="0" w:color="auto"/>
              <w:left w:val="nil"/>
              <w:bottom w:val="nil"/>
              <w:right w:val="nil"/>
            </w:tcBorders>
            <w:vAlign w:val="center"/>
          </w:tcPr>
          <w:p w14:paraId="20420E1B" w14:textId="77777777" w:rsidR="008A5D25" w:rsidRPr="004B23A6" w:rsidRDefault="008A5D25" w:rsidP="008A5D25">
            <w:pPr>
              <w:jc w:val="center"/>
              <w:rPr>
                <w:rFonts w:ascii="Arial" w:hAnsi="Arial" w:cs="Arial"/>
                <w:b/>
                <w:sz w:val="20"/>
                <w:szCs w:val="20"/>
              </w:rPr>
            </w:pPr>
            <w:r>
              <w:rPr>
                <w:rFonts w:ascii="Arial" w:hAnsi="Arial" w:cs="Arial"/>
                <w:b/>
                <w:sz w:val="20"/>
                <w:szCs w:val="20"/>
              </w:rPr>
              <w:t>N</w:t>
            </w:r>
          </w:p>
        </w:tc>
        <w:tc>
          <w:tcPr>
            <w:tcW w:w="445" w:type="pct"/>
            <w:tcBorders>
              <w:top w:val="single" w:sz="4" w:space="0" w:color="auto"/>
              <w:left w:val="nil"/>
              <w:bottom w:val="nil"/>
              <w:right w:val="nil"/>
            </w:tcBorders>
            <w:vAlign w:val="center"/>
          </w:tcPr>
          <w:p w14:paraId="2123E5D8"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w:t>
            </w:r>
          </w:p>
        </w:tc>
        <w:tc>
          <w:tcPr>
            <w:tcW w:w="445" w:type="pct"/>
            <w:tcBorders>
              <w:top w:val="single" w:sz="4" w:space="0" w:color="auto"/>
              <w:left w:val="nil"/>
              <w:bottom w:val="nil"/>
              <w:right w:val="nil"/>
            </w:tcBorders>
            <w:vAlign w:val="center"/>
          </w:tcPr>
          <w:p w14:paraId="7935669B" w14:textId="77777777" w:rsidR="008A5D25" w:rsidRPr="004B23A6" w:rsidRDefault="008A5D25" w:rsidP="008A5D25">
            <w:pPr>
              <w:jc w:val="center"/>
              <w:rPr>
                <w:rFonts w:ascii="Arial" w:hAnsi="Arial" w:cs="Arial"/>
                <w:b/>
                <w:sz w:val="20"/>
                <w:szCs w:val="20"/>
              </w:rPr>
            </w:pPr>
            <w:r>
              <w:rPr>
                <w:rFonts w:ascii="Arial" w:hAnsi="Arial" w:cs="Arial"/>
                <w:b/>
                <w:sz w:val="20"/>
                <w:szCs w:val="20"/>
              </w:rPr>
              <w:t>N</w:t>
            </w:r>
          </w:p>
        </w:tc>
        <w:tc>
          <w:tcPr>
            <w:tcW w:w="446" w:type="pct"/>
            <w:tcBorders>
              <w:top w:val="single" w:sz="4" w:space="0" w:color="auto"/>
              <w:left w:val="nil"/>
              <w:bottom w:val="nil"/>
              <w:right w:val="nil"/>
            </w:tcBorders>
            <w:vAlign w:val="center"/>
          </w:tcPr>
          <w:p w14:paraId="10AE5208" w14:textId="77777777" w:rsidR="008A5D25" w:rsidRPr="004B23A6" w:rsidRDefault="008A5D25" w:rsidP="008A5D25">
            <w:pPr>
              <w:jc w:val="center"/>
              <w:rPr>
                <w:rFonts w:ascii="Arial" w:hAnsi="Arial" w:cs="Arial"/>
                <w:b/>
                <w:sz w:val="20"/>
                <w:szCs w:val="20"/>
              </w:rPr>
            </w:pPr>
            <w:r w:rsidRPr="004B23A6">
              <w:rPr>
                <w:rFonts w:ascii="Arial" w:hAnsi="Arial" w:cs="Arial"/>
                <w:b/>
                <w:sz w:val="20"/>
                <w:szCs w:val="20"/>
              </w:rPr>
              <w:t>%</w:t>
            </w:r>
          </w:p>
        </w:tc>
      </w:tr>
      <w:tr w:rsidR="008A5D25" w:rsidRPr="004B23A6" w14:paraId="2A42B768" w14:textId="77777777" w:rsidTr="008A5D25">
        <w:tc>
          <w:tcPr>
            <w:tcW w:w="1437" w:type="pct"/>
            <w:tcBorders>
              <w:top w:val="nil"/>
              <w:left w:val="nil"/>
              <w:bottom w:val="nil"/>
              <w:right w:val="nil"/>
            </w:tcBorders>
            <w:shd w:val="clear" w:color="auto" w:fill="auto"/>
            <w:vAlign w:val="center"/>
          </w:tcPr>
          <w:p w14:paraId="77E57A95" w14:textId="77777777" w:rsidR="008A5D25" w:rsidRPr="004B23A6" w:rsidRDefault="008A5D25" w:rsidP="008A5D25">
            <w:pPr>
              <w:rPr>
                <w:rFonts w:ascii="Arial" w:hAnsi="Arial" w:cs="Arial"/>
                <w:b/>
                <w:sz w:val="20"/>
                <w:szCs w:val="20"/>
              </w:rPr>
            </w:pPr>
            <w:r w:rsidRPr="004B23A6">
              <w:rPr>
                <w:rFonts w:ascii="Arial" w:hAnsi="Arial" w:cs="Arial"/>
                <w:b/>
                <w:sz w:val="20"/>
                <w:szCs w:val="20"/>
              </w:rPr>
              <w:t>Gender</w:t>
            </w:r>
          </w:p>
        </w:tc>
        <w:tc>
          <w:tcPr>
            <w:tcW w:w="445" w:type="pct"/>
            <w:tcBorders>
              <w:top w:val="nil"/>
              <w:left w:val="nil"/>
              <w:bottom w:val="nil"/>
              <w:right w:val="nil"/>
            </w:tcBorders>
            <w:shd w:val="clear" w:color="auto" w:fill="auto"/>
            <w:vAlign w:val="center"/>
          </w:tcPr>
          <w:p w14:paraId="399C9BB1" w14:textId="77777777" w:rsidR="008A5D25" w:rsidRPr="004B23A6" w:rsidRDefault="008A5D25" w:rsidP="008A5D25">
            <w:pPr>
              <w:jc w:val="center"/>
              <w:rPr>
                <w:rFonts w:ascii="Arial" w:hAnsi="Arial" w:cs="Arial"/>
                <w:b/>
                <w:sz w:val="20"/>
                <w:szCs w:val="20"/>
              </w:rPr>
            </w:pPr>
          </w:p>
        </w:tc>
        <w:tc>
          <w:tcPr>
            <w:tcW w:w="446" w:type="pct"/>
            <w:tcBorders>
              <w:top w:val="nil"/>
              <w:left w:val="nil"/>
              <w:bottom w:val="nil"/>
              <w:right w:val="nil"/>
            </w:tcBorders>
            <w:shd w:val="clear" w:color="auto" w:fill="auto"/>
            <w:vAlign w:val="center"/>
          </w:tcPr>
          <w:p w14:paraId="480DAEFD" w14:textId="77777777" w:rsidR="008A5D25" w:rsidRPr="004B23A6" w:rsidRDefault="008A5D25" w:rsidP="008A5D25">
            <w:pPr>
              <w:jc w:val="center"/>
              <w:rPr>
                <w:rFonts w:ascii="Arial" w:hAnsi="Arial" w:cs="Arial"/>
                <w:b/>
                <w:sz w:val="20"/>
                <w:szCs w:val="20"/>
              </w:rPr>
            </w:pPr>
          </w:p>
        </w:tc>
        <w:tc>
          <w:tcPr>
            <w:tcW w:w="445" w:type="pct"/>
            <w:tcBorders>
              <w:top w:val="nil"/>
              <w:left w:val="nil"/>
              <w:bottom w:val="nil"/>
              <w:right w:val="nil"/>
            </w:tcBorders>
            <w:shd w:val="clear" w:color="auto" w:fill="auto"/>
            <w:vAlign w:val="center"/>
          </w:tcPr>
          <w:p w14:paraId="4FFF0A02" w14:textId="77777777" w:rsidR="008A5D25" w:rsidRPr="004B23A6" w:rsidRDefault="008A5D25" w:rsidP="008A5D25">
            <w:pPr>
              <w:jc w:val="center"/>
              <w:rPr>
                <w:rFonts w:ascii="Arial" w:hAnsi="Arial" w:cs="Arial"/>
                <w:b/>
                <w:sz w:val="20"/>
                <w:szCs w:val="20"/>
              </w:rPr>
            </w:pPr>
          </w:p>
        </w:tc>
        <w:tc>
          <w:tcPr>
            <w:tcW w:w="446" w:type="pct"/>
            <w:tcBorders>
              <w:top w:val="nil"/>
              <w:left w:val="nil"/>
              <w:bottom w:val="nil"/>
              <w:right w:val="nil"/>
            </w:tcBorders>
            <w:shd w:val="clear" w:color="auto" w:fill="auto"/>
            <w:vAlign w:val="center"/>
          </w:tcPr>
          <w:p w14:paraId="062FD05D" w14:textId="77777777" w:rsidR="008A5D25" w:rsidRPr="004B23A6" w:rsidRDefault="008A5D25" w:rsidP="008A5D25">
            <w:pPr>
              <w:jc w:val="center"/>
              <w:rPr>
                <w:rFonts w:ascii="Arial" w:hAnsi="Arial" w:cs="Arial"/>
                <w:b/>
                <w:sz w:val="20"/>
                <w:szCs w:val="20"/>
              </w:rPr>
            </w:pPr>
          </w:p>
        </w:tc>
        <w:tc>
          <w:tcPr>
            <w:tcW w:w="445" w:type="pct"/>
            <w:tcBorders>
              <w:top w:val="nil"/>
              <w:left w:val="nil"/>
              <w:bottom w:val="nil"/>
              <w:right w:val="nil"/>
            </w:tcBorders>
            <w:vAlign w:val="center"/>
          </w:tcPr>
          <w:p w14:paraId="735926E5" w14:textId="77777777" w:rsidR="008A5D25" w:rsidRPr="004B23A6" w:rsidRDefault="008A5D25" w:rsidP="008A5D25">
            <w:pPr>
              <w:jc w:val="center"/>
              <w:rPr>
                <w:rFonts w:ascii="Arial" w:hAnsi="Arial" w:cs="Arial"/>
                <w:b/>
                <w:sz w:val="20"/>
                <w:szCs w:val="20"/>
              </w:rPr>
            </w:pPr>
          </w:p>
        </w:tc>
        <w:tc>
          <w:tcPr>
            <w:tcW w:w="445" w:type="pct"/>
            <w:tcBorders>
              <w:top w:val="nil"/>
              <w:left w:val="nil"/>
              <w:bottom w:val="nil"/>
              <w:right w:val="nil"/>
            </w:tcBorders>
            <w:vAlign w:val="center"/>
          </w:tcPr>
          <w:p w14:paraId="3E36185A" w14:textId="77777777" w:rsidR="008A5D25" w:rsidRPr="004B23A6" w:rsidRDefault="008A5D25" w:rsidP="008A5D25">
            <w:pPr>
              <w:jc w:val="center"/>
              <w:rPr>
                <w:rFonts w:ascii="Arial" w:hAnsi="Arial" w:cs="Arial"/>
                <w:b/>
                <w:sz w:val="20"/>
                <w:szCs w:val="20"/>
              </w:rPr>
            </w:pPr>
          </w:p>
        </w:tc>
        <w:tc>
          <w:tcPr>
            <w:tcW w:w="445" w:type="pct"/>
            <w:tcBorders>
              <w:top w:val="nil"/>
              <w:left w:val="nil"/>
              <w:bottom w:val="nil"/>
              <w:right w:val="nil"/>
            </w:tcBorders>
            <w:vAlign w:val="center"/>
          </w:tcPr>
          <w:p w14:paraId="3C510398" w14:textId="77777777" w:rsidR="008A5D25" w:rsidRPr="004B23A6" w:rsidRDefault="008A5D25" w:rsidP="008A5D25">
            <w:pPr>
              <w:jc w:val="center"/>
              <w:rPr>
                <w:rFonts w:ascii="Arial" w:hAnsi="Arial" w:cs="Arial"/>
                <w:b/>
                <w:sz w:val="20"/>
                <w:szCs w:val="20"/>
              </w:rPr>
            </w:pPr>
          </w:p>
        </w:tc>
        <w:tc>
          <w:tcPr>
            <w:tcW w:w="446" w:type="pct"/>
            <w:tcBorders>
              <w:top w:val="nil"/>
              <w:left w:val="nil"/>
              <w:bottom w:val="nil"/>
              <w:right w:val="nil"/>
            </w:tcBorders>
            <w:vAlign w:val="center"/>
          </w:tcPr>
          <w:p w14:paraId="0B03C254" w14:textId="77777777" w:rsidR="008A5D25" w:rsidRPr="004B23A6" w:rsidRDefault="008A5D25" w:rsidP="008A5D25">
            <w:pPr>
              <w:jc w:val="center"/>
              <w:rPr>
                <w:rFonts w:ascii="Arial" w:hAnsi="Arial" w:cs="Arial"/>
                <w:b/>
                <w:sz w:val="20"/>
                <w:szCs w:val="20"/>
              </w:rPr>
            </w:pPr>
          </w:p>
        </w:tc>
      </w:tr>
      <w:tr w:rsidR="008A5D25" w:rsidRPr="004B23A6" w14:paraId="5826D9EF" w14:textId="77777777" w:rsidTr="008A5D25">
        <w:tc>
          <w:tcPr>
            <w:tcW w:w="1437" w:type="pct"/>
            <w:tcBorders>
              <w:top w:val="nil"/>
              <w:left w:val="nil"/>
              <w:bottom w:val="nil"/>
              <w:right w:val="nil"/>
            </w:tcBorders>
            <w:shd w:val="clear" w:color="auto" w:fill="auto"/>
            <w:vAlign w:val="center"/>
          </w:tcPr>
          <w:p w14:paraId="5C82CEAC" w14:textId="77777777" w:rsidR="008A5D25" w:rsidRPr="004B23A6" w:rsidRDefault="008A5D25" w:rsidP="008A5D25">
            <w:pPr>
              <w:rPr>
                <w:rFonts w:ascii="Arial" w:hAnsi="Arial" w:cs="Arial"/>
                <w:sz w:val="20"/>
                <w:szCs w:val="20"/>
              </w:rPr>
            </w:pPr>
            <w:r w:rsidRPr="004B23A6">
              <w:rPr>
                <w:rFonts w:ascii="Arial" w:hAnsi="Arial" w:cs="Arial"/>
                <w:sz w:val="20"/>
                <w:szCs w:val="20"/>
              </w:rPr>
              <w:t>Female</w:t>
            </w:r>
          </w:p>
        </w:tc>
        <w:tc>
          <w:tcPr>
            <w:tcW w:w="445" w:type="pct"/>
            <w:tcBorders>
              <w:top w:val="nil"/>
              <w:left w:val="nil"/>
              <w:bottom w:val="nil"/>
              <w:right w:val="nil"/>
            </w:tcBorders>
            <w:shd w:val="clear" w:color="auto" w:fill="auto"/>
            <w:vAlign w:val="center"/>
          </w:tcPr>
          <w:p w14:paraId="213F77AD"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172</w:t>
            </w:r>
          </w:p>
        </w:tc>
        <w:tc>
          <w:tcPr>
            <w:tcW w:w="446" w:type="pct"/>
            <w:tcBorders>
              <w:top w:val="nil"/>
              <w:left w:val="nil"/>
              <w:bottom w:val="nil"/>
              <w:right w:val="nil"/>
            </w:tcBorders>
            <w:shd w:val="clear" w:color="auto" w:fill="auto"/>
            <w:vAlign w:val="center"/>
          </w:tcPr>
          <w:p w14:paraId="1ADEDD80"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50.6</w:t>
            </w:r>
          </w:p>
        </w:tc>
        <w:tc>
          <w:tcPr>
            <w:tcW w:w="445" w:type="pct"/>
            <w:tcBorders>
              <w:top w:val="nil"/>
              <w:left w:val="nil"/>
              <w:bottom w:val="nil"/>
              <w:right w:val="nil"/>
            </w:tcBorders>
            <w:shd w:val="clear" w:color="auto" w:fill="auto"/>
            <w:vAlign w:val="center"/>
          </w:tcPr>
          <w:p w14:paraId="72E42D12"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161</w:t>
            </w:r>
          </w:p>
        </w:tc>
        <w:tc>
          <w:tcPr>
            <w:tcW w:w="446" w:type="pct"/>
            <w:tcBorders>
              <w:top w:val="nil"/>
              <w:left w:val="nil"/>
              <w:bottom w:val="nil"/>
              <w:right w:val="nil"/>
            </w:tcBorders>
            <w:shd w:val="clear" w:color="auto" w:fill="auto"/>
            <w:vAlign w:val="center"/>
          </w:tcPr>
          <w:p w14:paraId="36A206DF"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48.6</w:t>
            </w:r>
          </w:p>
        </w:tc>
        <w:tc>
          <w:tcPr>
            <w:tcW w:w="445" w:type="pct"/>
            <w:tcBorders>
              <w:top w:val="nil"/>
              <w:left w:val="nil"/>
              <w:bottom w:val="nil"/>
              <w:right w:val="nil"/>
            </w:tcBorders>
            <w:vAlign w:val="center"/>
          </w:tcPr>
          <w:p w14:paraId="00EE7241"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96</w:t>
            </w:r>
          </w:p>
        </w:tc>
        <w:tc>
          <w:tcPr>
            <w:tcW w:w="445" w:type="pct"/>
            <w:tcBorders>
              <w:top w:val="nil"/>
              <w:left w:val="nil"/>
              <w:bottom w:val="nil"/>
              <w:right w:val="nil"/>
            </w:tcBorders>
            <w:vAlign w:val="center"/>
          </w:tcPr>
          <w:p w14:paraId="56A1E7E7"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49.5</w:t>
            </w:r>
          </w:p>
        </w:tc>
        <w:tc>
          <w:tcPr>
            <w:tcW w:w="445" w:type="pct"/>
            <w:tcBorders>
              <w:top w:val="nil"/>
              <w:left w:val="nil"/>
              <w:bottom w:val="nil"/>
              <w:right w:val="nil"/>
            </w:tcBorders>
            <w:vAlign w:val="center"/>
          </w:tcPr>
          <w:p w14:paraId="1C4A5CEB"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104</w:t>
            </w:r>
          </w:p>
        </w:tc>
        <w:tc>
          <w:tcPr>
            <w:tcW w:w="446" w:type="pct"/>
            <w:tcBorders>
              <w:top w:val="nil"/>
              <w:left w:val="nil"/>
              <w:bottom w:val="nil"/>
              <w:right w:val="nil"/>
            </w:tcBorders>
            <w:vAlign w:val="center"/>
          </w:tcPr>
          <w:p w14:paraId="6BDB53B3"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48.4</w:t>
            </w:r>
          </w:p>
        </w:tc>
      </w:tr>
      <w:tr w:rsidR="008A5D25" w:rsidRPr="004B23A6" w14:paraId="44BB1464" w14:textId="77777777" w:rsidTr="008A5D25">
        <w:tc>
          <w:tcPr>
            <w:tcW w:w="1437" w:type="pct"/>
            <w:tcBorders>
              <w:top w:val="nil"/>
              <w:left w:val="nil"/>
              <w:bottom w:val="nil"/>
              <w:right w:val="nil"/>
            </w:tcBorders>
            <w:shd w:val="clear" w:color="auto" w:fill="auto"/>
            <w:vAlign w:val="center"/>
          </w:tcPr>
          <w:p w14:paraId="658392D8" w14:textId="77777777" w:rsidR="008A5D25" w:rsidRPr="004B23A6" w:rsidRDefault="008A5D25" w:rsidP="008A5D25">
            <w:pPr>
              <w:rPr>
                <w:rFonts w:ascii="Arial" w:hAnsi="Arial" w:cs="Arial"/>
                <w:sz w:val="20"/>
                <w:szCs w:val="20"/>
              </w:rPr>
            </w:pPr>
            <w:r w:rsidRPr="004B23A6">
              <w:rPr>
                <w:rFonts w:ascii="Arial" w:hAnsi="Arial" w:cs="Arial"/>
                <w:sz w:val="20"/>
                <w:szCs w:val="20"/>
              </w:rPr>
              <w:t>Male</w:t>
            </w:r>
          </w:p>
        </w:tc>
        <w:tc>
          <w:tcPr>
            <w:tcW w:w="445" w:type="pct"/>
            <w:tcBorders>
              <w:top w:val="nil"/>
              <w:left w:val="nil"/>
              <w:bottom w:val="nil"/>
              <w:right w:val="nil"/>
            </w:tcBorders>
            <w:shd w:val="clear" w:color="auto" w:fill="auto"/>
            <w:vAlign w:val="center"/>
          </w:tcPr>
          <w:p w14:paraId="03A54D54"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168</w:t>
            </w:r>
          </w:p>
        </w:tc>
        <w:tc>
          <w:tcPr>
            <w:tcW w:w="446" w:type="pct"/>
            <w:tcBorders>
              <w:top w:val="nil"/>
              <w:left w:val="nil"/>
              <w:bottom w:val="nil"/>
              <w:right w:val="nil"/>
            </w:tcBorders>
            <w:shd w:val="clear" w:color="auto" w:fill="auto"/>
            <w:vAlign w:val="center"/>
          </w:tcPr>
          <w:p w14:paraId="77942F5B"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49.4</w:t>
            </w:r>
          </w:p>
        </w:tc>
        <w:tc>
          <w:tcPr>
            <w:tcW w:w="445" w:type="pct"/>
            <w:tcBorders>
              <w:top w:val="nil"/>
              <w:left w:val="nil"/>
              <w:bottom w:val="nil"/>
              <w:right w:val="nil"/>
            </w:tcBorders>
            <w:shd w:val="clear" w:color="auto" w:fill="auto"/>
            <w:vAlign w:val="center"/>
          </w:tcPr>
          <w:p w14:paraId="0AE9BDD5"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170</w:t>
            </w:r>
          </w:p>
        </w:tc>
        <w:tc>
          <w:tcPr>
            <w:tcW w:w="446" w:type="pct"/>
            <w:tcBorders>
              <w:top w:val="nil"/>
              <w:left w:val="nil"/>
              <w:bottom w:val="nil"/>
              <w:right w:val="nil"/>
            </w:tcBorders>
            <w:shd w:val="clear" w:color="auto" w:fill="auto"/>
            <w:vAlign w:val="center"/>
          </w:tcPr>
          <w:p w14:paraId="44244CF3"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51.4</w:t>
            </w:r>
          </w:p>
        </w:tc>
        <w:tc>
          <w:tcPr>
            <w:tcW w:w="445" w:type="pct"/>
            <w:tcBorders>
              <w:top w:val="nil"/>
              <w:left w:val="nil"/>
              <w:bottom w:val="nil"/>
              <w:right w:val="nil"/>
            </w:tcBorders>
            <w:vAlign w:val="center"/>
          </w:tcPr>
          <w:p w14:paraId="3FA8E570"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98</w:t>
            </w:r>
          </w:p>
        </w:tc>
        <w:tc>
          <w:tcPr>
            <w:tcW w:w="445" w:type="pct"/>
            <w:tcBorders>
              <w:top w:val="nil"/>
              <w:left w:val="nil"/>
              <w:bottom w:val="nil"/>
              <w:right w:val="nil"/>
            </w:tcBorders>
            <w:vAlign w:val="center"/>
          </w:tcPr>
          <w:p w14:paraId="4D76C763"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50.5</w:t>
            </w:r>
          </w:p>
        </w:tc>
        <w:tc>
          <w:tcPr>
            <w:tcW w:w="445" w:type="pct"/>
            <w:tcBorders>
              <w:top w:val="nil"/>
              <w:left w:val="nil"/>
              <w:bottom w:val="nil"/>
              <w:right w:val="nil"/>
            </w:tcBorders>
            <w:vAlign w:val="center"/>
          </w:tcPr>
          <w:p w14:paraId="60CC08AA"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111</w:t>
            </w:r>
          </w:p>
        </w:tc>
        <w:tc>
          <w:tcPr>
            <w:tcW w:w="446" w:type="pct"/>
            <w:tcBorders>
              <w:top w:val="nil"/>
              <w:left w:val="nil"/>
              <w:bottom w:val="nil"/>
              <w:right w:val="nil"/>
            </w:tcBorders>
            <w:vAlign w:val="center"/>
          </w:tcPr>
          <w:p w14:paraId="0E754A96"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51.6</w:t>
            </w:r>
          </w:p>
        </w:tc>
      </w:tr>
      <w:tr w:rsidR="008A5D25" w:rsidRPr="004B23A6" w14:paraId="699AC2EA" w14:textId="77777777" w:rsidTr="008A5D25">
        <w:tc>
          <w:tcPr>
            <w:tcW w:w="1437" w:type="pct"/>
            <w:tcBorders>
              <w:top w:val="nil"/>
              <w:left w:val="nil"/>
              <w:bottom w:val="nil"/>
              <w:right w:val="nil"/>
            </w:tcBorders>
            <w:shd w:val="clear" w:color="auto" w:fill="auto"/>
            <w:vAlign w:val="center"/>
          </w:tcPr>
          <w:p w14:paraId="580A0722" w14:textId="77777777" w:rsidR="008A5D25" w:rsidRPr="004B23A6" w:rsidRDefault="008A5D25" w:rsidP="008A5D25">
            <w:pPr>
              <w:rPr>
                <w:rFonts w:ascii="Arial" w:hAnsi="Arial" w:cs="Arial"/>
                <w:sz w:val="20"/>
                <w:szCs w:val="20"/>
              </w:rPr>
            </w:pPr>
          </w:p>
        </w:tc>
        <w:tc>
          <w:tcPr>
            <w:tcW w:w="445" w:type="pct"/>
            <w:tcBorders>
              <w:top w:val="nil"/>
              <w:left w:val="nil"/>
              <w:bottom w:val="nil"/>
              <w:right w:val="nil"/>
            </w:tcBorders>
            <w:shd w:val="clear" w:color="auto" w:fill="auto"/>
            <w:vAlign w:val="center"/>
          </w:tcPr>
          <w:p w14:paraId="13C09625"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shd w:val="clear" w:color="auto" w:fill="auto"/>
            <w:vAlign w:val="center"/>
          </w:tcPr>
          <w:p w14:paraId="5E4CC768"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shd w:val="clear" w:color="auto" w:fill="auto"/>
            <w:vAlign w:val="center"/>
          </w:tcPr>
          <w:p w14:paraId="428AC2F0"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shd w:val="clear" w:color="auto" w:fill="auto"/>
            <w:vAlign w:val="center"/>
          </w:tcPr>
          <w:p w14:paraId="60654914"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28B16094"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37D2DF37"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2FCA0577"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vAlign w:val="center"/>
          </w:tcPr>
          <w:p w14:paraId="744080D1" w14:textId="77777777" w:rsidR="008A5D25" w:rsidRPr="004B23A6" w:rsidRDefault="008A5D25" w:rsidP="008A5D25">
            <w:pPr>
              <w:jc w:val="center"/>
              <w:rPr>
                <w:rFonts w:ascii="Arial" w:hAnsi="Arial" w:cs="Arial"/>
                <w:sz w:val="20"/>
                <w:szCs w:val="20"/>
              </w:rPr>
            </w:pPr>
          </w:p>
        </w:tc>
      </w:tr>
      <w:tr w:rsidR="008A5D25" w:rsidRPr="004B23A6" w14:paraId="14FDB931" w14:textId="77777777" w:rsidTr="008A5D25">
        <w:tc>
          <w:tcPr>
            <w:tcW w:w="1437" w:type="pct"/>
            <w:tcBorders>
              <w:top w:val="nil"/>
              <w:left w:val="nil"/>
              <w:bottom w:val="nil"/>
              <w:right w:val="nil"/>
            </w:tcBorders>
            <w:shd w:val="clear" w:color="auto" w:fill="auto"/>
            <w:vAlign w:val="center"/>
          </w:tcPr>
          <w:p w14:paraId="713487E9" w14:textId="77777777" w:rsidR="008A5D25" w:rsidRPr="004B23A6" w:rsidRDefault="008A5D25" w:rsidP="008A5D25">
            <w:pPr>
              <w:rPr>
                <w:rFonts w:ascii="Arial" w:hAnsi="Arial" w:cs="Arial"/>
                <w:b/>
                <w:sz w:val="20"/>
                <w:szCs w:val="20"/>
              </w:rPr>
            </w:pPr>
            <w:r w:rsidRPr="004B23A6">
              <w:rPr>
                <w:rFonts w:ascii="Arial" w:hAnsi="Arial" w:cs="Arial"/>
                <w:b/>
                <w:sz w:val="20"/>
                <w:szCs w:val="20"/>
              </w:rPr>
              <w:t>Highest level of educational qualification</w:t>
            </w:r>
          </w:p>
        </w:tc>
        <w:tc>
          <w:tcPr>
            <w:tcW w:w="445" w:type="pct"/>
            <w:tcBorders>
              <w:top w:val="nil"/>
              <w:left w:val="nil"/>
              <w:bottom w:val="nil"/>
              <w:right w:val="nil"/>
            </w:tcBorders>
            <w:shd w:val="clear" w:color="auto" w:fill="auto"/>
            <w:vAlign w:val="center"/>
          </w:tcPr>
          <w:p w14:paraId="074EEDFC"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shd w:val="clear" w:color="auto" w:fill="auto"/>
            <w:vAlign w:val="center"/>
          </w:tcPr>
          <w:p w14:paraId="7A0C853B"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shd w:val="clear" w:color="auto" w:fill="auto"/>
            <w:vAlign w:val="center"/>
          </w:tcPr>
          <w:p w14:paraId="4D601A79"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shd w:val="clear" w:color="auto" w:fill="auto"/>
            <w:vAlign w:val="center"/>
          </w:tcPr>
          <w:p w14:paraId="7AE47F7A"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2AFB5E43"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085BFC65" w14:textId="77777777" w:rsidR="008A5D25" w:rsidRPr="004B23A6" w:rsidRDefault="008A5D25" w:rsidP="008A5D25">
            <w:pPr>
              <w:jc w:val="center"/>
              <w:rPr>
                <w:rFonts w:ascii="Arial" w:hAnsi="Arial" w:cs="Arial"/>
                <w:sz w:val="20"/>
                <w:szCs w:val="20"/>
              </w:rPr>
            </w:pPr>
          </w:p>
        </w:tc>
        <w:tc>
          <w:tcPr>
            <w:tcW w:w="445" w:type="pct"/>
            <w:tcBorders>
              <w:top w:val="nil"/>
              <w:left w:val="nil"/>
              <w:bottom w:val="nil"/>
              <w:right w:val="nil"/>
            </w:tcBorders>
            <w:vAlign w:val="center"/>
          </w:tcPr>
          <w:p w14:paraId="4BEE702E" w14:textId="77777777" w:rsidR="008A5D25" w:rsidRPr="004B23A6" w:rsidRDefault="008A5D25" w:rsidP="008A5D25">
            <w:pPr>
              <w:jc w:val="center"/>
              <w:rPr>
                <w:rFonts w:ascii="Arial" w:hAnsi="Arial" w:cs="Arial"/>
                <w:sz w:val="20"/>
                <w:szCs w:val="20"/>
              </w:rPr>
            </w:pPr>
          </w:p>
        </w:tc>
        <w:tc>
          <w:tcPr>
            <w:tcW w:w="446" w:type="pct"/>
            <w:tcBorders>
              <w:top w:val="nil"/>
              <w:left w:val="nil"/>
              <w:bottom w:val="nil"/>
              <w:right w:val="nil"/>
            </w:tcBorders>
            <w:vAlign w:val="center"/>
          </w:tcPr>
          <w:p w14:paraId="1552651D" w14:textId="77777777" w:rsidR="008A5D25" w:rsidRPr="004B23A6" w:rsidRDefault="008A5D25" w:rsidP="008A5D25">
            <w:pPr>
              <w:jc w:val="center"/>
              <w:rPr>
                <w:rFonts w:ascii="Arial" w:hAnsi="Arial" w:cs="Arial"/>
                <w:sz w:val="20"/>
                <w:szCs w:val="20"/>
              </w:rPr>
            </w:pPr>
          </w:p>
        </w:tc>
      </w:tr>
      <w:tr w:rsidR="008A5D25" w:rsidRPr="004B23A6" w14:paraId="5AE08037" w14:textId="77777777" w:rsidTr="008A5D25">
        <w:tc>
          <w:tcPr>
            <w:tcW w:w="1437" w:type="pct"/>
            <w:tcBorders>
              <w:top w:val="nil"/>
              <w:left w:val="nil"/>
              <w:bottom w:val="nil"/>
              <w:right w:val="nil"/>
            </w:tcBorders>
            <w:shd w:val="clear" w:color="auto" w:fill="auto"/>
            <w:vAlign w:val="center"/>
          </w:tcPr>
          <w:p w14:paraId="64B6545B" w14:textId="77777777" w:rsidR="008A5D25" w:rsidRPr="004B23A6" w:rsidRDefault="008A5D25" w:rsidP="008A5D25">
            <w:pPr>
              <w:rPr>
                <w:rFonts w:ascii="Arial" w:hAnsi="Arial" w:cs="Arial"/>
                <w:sz w:val="20"/>
                <w:szCs w:val="20"/>
              </w:rPr>
            </w:pPr>
            <w:r w:rsidRPr="004B23A6">
              <w:rPr>
                <w:rFonts w:ascii="Arial" w:hAnsi="Arial" w:cs="Arial"/>
                <w:sz w:val="20"/>
                <w:szCs w:val="20"/>
              </w:rPr>
              <w:t>Left school at 16, with no qualifications</w:t>
            </w:r>
          </w:p>
        </w:tc>
        <w:tc>
          <w:tcPr>
            <w:tcW w:w="445" w:type="pct"/>
            <w:tcBorders>
              <w:top w:val="nil"/>
              <w:left w:val="nil"/>
              <w:bottom w:val="nil"/>
              <w:right w:val="nil"/>
            </w:tcBorders>
            <w:shd w:val="clear" w:color="auto" w:fill="auto"/>
            <w:vAlign w:val="center"/>
          </w:tcPr>
          <w:p w14:paraId="41CF12C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155</w:t>
            </w:r>
          </w:p>
        </w:tc>
        <w:tc>
          <w:tcPr>
            <w:tcW w:w="446" w:type="pct"/>
            <w:tcBorders>
              <w:top w:val="nil"/>
              <w:left w:val="nil"/>
              <w:bottom w:val="nil"/>
              <w:right w:val="nil"/>
            </w:tcBorders>
            <w:shd w:val="clear" w:color="auto" w:fill="auto"/>
            <w:vAlign w:val="center"/>
          </w:tcPr>
          <w:p w14:paraId="40114A51"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47.1</w:t>
            </w:r>
          </w:p>
        </w:tc>
        <w:tc>
          <w:tcPr>
            <w:tcW w:w="445" w:type="pct"/>
            <w:tcBorders>
              <w:top w:val="nil"/>
              <w:left w:val="nil"/>
              <w:bottom w:val="nil"/>
              <w:right w:val="nil"/>
            </w:tcBorders>
            <w:shd w:val="clear" w:color="auto" w:fill="auto"/>
            <w:vAlign w:val="center"/>
          </w:tcPr>
          <w:p w14:paraId="725CEB53"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143</w:t>
            </w:r>
          </w:p>
        </w:tc>
        <w:tc>
          <w:tcPr>
            <w:tcW w:w="446" w:type="pct"/>
            <w:tcBorders>
              <w:top w:val="nil"/>
              <w:left w:val="nil"/>
              <w:bottom w:val="nil"/>
              <w:right w:val="nil"/>
            </w:tcBorders>
            <w:shd w:val="clear" w:color="auto" w:fill="auto"/>
            <w:vAlign w:val="center"/>
          </w:tcPr>
          <w:p w14:paraId="71BCD08D"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43.7</w:t>
            </w:r>
          </w:p>
        </w:tc>
        <w:tc>
          <w:tcPr>
            <w:tcW w:w="445" w:type="pct"/>
            <w:tcBorders>
              <w:top w:val="nil"/>
              <w:left w:val="nil"/>
              <w:bottom w:val="nil"/>
              <w:right w:val="nil"/>
            </w:tcBorders>
            <w:vAlign w:val="center"/>
          </w:tcPr>
          <w:p w14:paraId="7399A5BC"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96</w:t>
            </w:r>
          </w:p>
        </w:tc>
        <w:tc>
          <w:tcPr>
            <w:tcW w:w="445" w:type="pct"/>
            <w:tcBorders>
              <w:top w:val="nil"/>
              <w:left w:val="nil"/>
              <w:bottom w:val="nil"/>
              <w:right w:val="nil"/>
            </w:tcBorders>
            <w:vAlign w:val="center"/>
          </w:tcPr>
          <w:p w14:paraId="68780884"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50.8</w:t>
            </w:r>
          </w:p>
        </w:tc>
        <w:tc>
          <w:tcPr>
            <w:tcW w:w="445" w:type="pct"/>
            <w:tcBorders>
              <w:top w:val="nil"/>
              <w:left w:val="nil"/>
              <w:bottom w:val="nil"/>
              <w:right w:val="nil"/>
            </w:tcBorders>
            <w:vAlign w:val="center"/>
          </w:tcPr>
          <w:p w14:paraId="5FEBAD75"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88</w:t>
            </w:r>
          </w:p>
        </w:tc>
        <w:tc>
          <w:tcPr>
            <w:tcW w:w="446" w:type="pct"/>
            <w:tcBorders>
              <w:top w:val="nil"/>
              <w:left w:val="nil"/>
              <w:bottom w:val="nil"/>
              <w:right w:val="nil"/>
            </w:tcBorders>
            <w:vAlign w:val="center"/>
          </w:tcPr>
          <w:p w14:paraId="6F6A44DB"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41.7</w:t>
            </w:r>
          </w:p>
        </w:tc>
      </w:tr>
      <w:tr w:rsidR="008A5D25" w:rsidRPr="004B23A6" w14:paraId="61841294" w14:textId="77777777" w:rsidTr="008A5D25">
        <w:tc>
          <w:tcPr>
            <w:tcW w:w="1437" w:type="pct"/>
            <w:tcBorders>
              <w:top w:val="nil"/>
              <w:left w:val="nil"/>
              <w:bottom w:val="nil"/>
              <w:right w:val="nil"/>
            </w:tcBorders>
            <w:shd w:val="clear" w:color="auto" w:fill="auto"/>
            <w:vAlign w:val="center"/>
          </w:tcPr>
          <w:p w14:paraId="71A3A527" w14:textId="77777777" w:rsidR="008A5D25" w:rsidRPr="004B23A6" w:rsidRDefault="008A5D25" w:rsidP="008A5D25">
            <w:pPr>
              <w:rPr>
                <w:rFonts w:ascii="Arial" w:hAnsi="Arial" w:cs="Arial"/>
                <w:sz w:val="20"/>
                <w:szCs w:val="20"/>
              </w:rPr>
            </w:pPr>
            <w:r w:rsidRPr="004B23A6">
              <w:rPr>
                <w:rFonts w:ascii="Arial" w:hAnsi="Arial" w:cs="Arial"/>
                <w:sz w:val="20"/>
                <w:szCs w:val="20"/>
              </w:rPr>
              <w:t>Left school at 16, with some qualifications</w:t>
            </w:r>
          </w:p>
        </w:tc>
        <w:tc>
          <w:tcPr>
            <w:tcW w:w="445" w:type="pct"/>
            <w:tcBorders>
              <w:top w:val="nil"/>
              <w:left w:val="nil"/>
              <w:bottom w:val="nil"/>
              <w:right w:val="nil"/>
            </w:tcBorders>
            <w:shd w:val="clear" w:color="auto" w:fill="auto"/>
            <w:vAlign w:val="center"/>
          </w:tcPr>
          <w:p w14:paraId="2E03CDF1"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101</w:t>
            </w:r>
          </w:p>
        </w:tc>
        <w:tc>
          <w:tcPr>
            <w:tcW w:w="446" w:type="pct"/>
            <w:tcBorders>
              <w:top w:val="nil"/>
              <w:left w:val="nil"/>
              <w:bottom w:val="nil"/>
              <w:right w:val="nil"/>
            </w:tcBorders>
            <w:shd w:val="clear" w:color="auto" w:fill="auto"/>
            <w:vAlign w:val="center"/>
          </w:tcPr>
          <w:p w14:paraId="63006B4B"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30.7</w:t>
            </w:r>
          </w:p>
        </w:tc>
        <w:tc>
          <w:tcPr>
            <w:tcW w:w="445" w:type="pct"/>
            <w:tcBorders>
              <w:top w:val="nil"/>
              <w:left w:val="nil"/>
              <w:bottom w:val="nil"/>
              <w:right w:val="nil"/>
            </w:tcBorders>
            <w:shd w:val="clear" w:color="auto" w:fill="auto"/>
            <w:vAlign w:val="center"/>
          </w:tcPr>
          <w:p w14:paraId="222106CC"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110</w:t>
            </w:r>
          </w:p>
        </w:tc>
        <w:tc>
          <w:tcPr>
            <w:tcW w:w="446" w:type="pct"/>
            <w:tcBorders>
              <w:top w:val="nil"/>
              <w:left w:val="nil"/>
              <w:bottom w:val="nil"/>
              <w:right w:val="nil"/>
            </w:tcBorders>
            <w:shd w:val="clear" w:color="auto" w:fill="auto"/>
            <w:vAlign w:val="center"/>
          </w:tcPr>
          <w:p w14:paraId="680E7ED2"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33.6</w:t>
            </w:r>
          </w:p>
        </w:tc>
        <w:tc>
          <w:tcPr>
            <w:tcW w:w="445" w:type="pct"/>
            <w:tcBorders>
              <w:top w:val="nil"/>
              <w:left w:val="nil"/>
              <w:bottom w:val="nil"/>
              <w:right w:val="nil"/>
            </w:tcBorders>
            <w:vAlign w:val="center"/>
          </w:tcPr>
          <w:p w14:paraId="0F243FC5"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51</w:t>
            </w:r>
          </w:p>
        </w:tc>
        <w:tc>
          <w:tcPr>
            <w:tcW w:w="445" w:type="pct"/>
            <w:tcBorders>
              <w:top w:val="nil"/>
              <w:left w:val="nil"/>
              <w:bottom w:val="nil"/>
              <w:right w:val="nil"/>
            </w:tcBorders>
            <w:vAlign w:val="center"/>
          </w:tcPr>
          <w:p w14:paraId="7CAF173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27.0</w:t>
            </w:r>
          </w:p>
        </w:tc>
        <w:tc>
          <w:tcPr>
            <w:tcW w:w="445" w:type="pct"/>
            <w:tcBorders>
              <w:top w:val="nil"/>
              <w:left w:val="nil"/>
              <w:bottom w:val="nil"/>
              <w:right w:val="nil"/>
            </w:tcBorders>
            <w:vAlign w:val="center"/>
          </w:tcPr>
          <w:p w14:paraId="641BABF1"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77</w:t>
            </w:r>
          </w:p>
        </w:tc>
        <w:tc>
          <w:tcPr>
            <w:tcW w:w="446" w:type="pct"/>
            <w:tcBorders>
              <w:top w:val="nil"/>
              <w:left w:val="nil"/>
              <w:bottom w:val="nil"/>
              <w:right w:val="nil"/>
            </w:tcBorders>
            <w:vAlign w:val="center"/>
          </w:tcPr>
          <w:p w14:paraId="14A037A9"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36.5</w:t>
            </w:r>
          </w:p>
        </w:tc>
      </w:tr>
      <w:tr w:rsidR="008A5D25" w:rsidRPr="004B23A6" w14:paraId="54B144AC" w14:textId="77777777" w:rsidTr="008A5D25">
        <w:tc>
          <w:tcPr>
            <w:tcW w:w="1437" w:type="pct"/>
            <w:tcBorders>
              <w:top w:val="nil"/>
              <w:left w:val="nil"/>
              <w:bottom w:val="nil"/>
              <w:right w:val="nil"/>
            </w:tcBorders>
            <w:shd w:val="clear" w:color="auto" w:fill="auto"/>
            <w:vAlign w:val="center"/>
          </w:tcPr>
          <w:p w14:paraId="22C99CD9" w14:textId="77777777" w:rsidR="008A5D25" w:rsidRPr="004B23A6" w:rsidRDefault="008A5D25" w:rsidP="008A5D25">
            <w:pPr>
              <w:rPr>
                <w:rFonts w:ascii="Arial" w:hAnsi="Arial" w:cs="Arial"/>
                <w:sz w:val="20"/>
                <w:szCs w:val="20"/>
              </w:rPr>
            </w:pPr>
            <w:r w:rsidRPr="004B23A6">
              <w:rPr>
                <w:rFonts w:ascii="Arial" w:hAnsi="Arial" w:cs="Arial"/>
                <w:sz w:val="20"/>
                <w:szCs w:val="20"/>
              </w:rPr>
              <w:t>Left school at 18, with some qualifications</w:t>
            </w:r>
          </w:p>
        </w:tc>
        <w:tc>
          <w:tcPr>
            <w:tcW w:w="445" w:type="pct"/>
            <w:tcBorders>
              <w:top w:val="nil"/>
              <w:left w:val="nil"/>
              <w:bottom w:val="nil"/>
              <w:right w:val="nil"/>
            </w:tcBorders>
            <w:shd w:val="clear" w:color="auto" w:fill="auto"/>
            <w:vAlign w:val="center"/>
          </w:tcPr>
          <w:p w14:paraId="2B92E595"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32</w:t>
            </w:r>
          </w:p>
        </w:tc>
        <w:tc>
          <w:tcPr>
            <w:tcW w:w="446" w:type="pct"/>
            <w:tcBorders>
              <w:top w:val="nil"/>
              <w:left w:val="nil"/>
              <w:bottom w:val="nil"/>
              <w:right w:val="nil"/>
            </w:tcBorders>
            <w:shd w:val="clear" w:color="auto" w:fill="auto"/>
            <w:vAlign w:val="center"/>
          </w:tcPr>
          <w:p w14:paraId="3D7E5A2C"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9.7</w:t>
            </w:r>
          </w:p>
        </w:tc>
        <w:tc>
          <w:tcPr>
            <w:tcW w:w="445" w:type="pct"/>
            <w:tcBorders>
              <w:top w:val="nil"/>
              <w:left w:val="nil"/>
              <w:bottom w:val="nil"/>
              <w:right w:val="nil"/>
            </w:tcBorders>
            <w:shd w:val="clear" w:color="auto" w:fill="auto"/>
            <w:vAlign w:val="center"/>
          </w:tcPr>
          <w:p w14:paraId="33562A0B"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30</w:t>
            </w:r>
          </w:p>
        </w:tc>
        <w:tc>
          <w:tcPr>
            <w:tcW w:w="446" w:type="pct"/>
            <w:tcBorders>
              <w:top w:val="nil"/>
              <w:left w:val="nil"/>
              <w:bottom w:val="nil"/>
              <w:right w:val="nil"/>
            </w:tcBorders>
            <w:shd w:val="clear" w:color="auto" w:fill="auto"/>
            <w:vAlign w:val="center"/>
          </w:tcPr>
          <w:p w14:paraId="0B97BC98"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9.2</w:t>
            </w:r>
          </w:p>
        </w:tc>
        <w:tc>
          <w:tcPr>
            <w:tcW w:w="445" w:type="pct"/>
            <w:tcBorders>
              <w:top w:val="nil"/>
              <w:left w:val="nil"/>
              <w:bottom w:val="nil"/>
              <w:right w:val="nil"/>
            </w:tcBorders>
            <w:vAlign w:val="center"/>
          </w:tcPr>
          <w:p w14:paraId="572AC977"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18</w:t>
            </w:r>
          </w:p>
        </w:tc>
        <w:tc>
          <w:tcPr>
            <w:tcW w:w="445" w:type="pct"/>
            <w:tcBorders>
              <w:top w:val="nil"/>
              <w:left w:val="nil"/>
              <w:bottom w:val="nil"/>
              <w:right w:val="nil"/>
            </w:tcBorders>
            <w:vAlign w:val="center"/>
          </w:tcPr>
          <w:p w14:paraId="1F7FC78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9.5</w:t>
            </w:r>
          </w:p>
        </w:tc>
        <w:tc>
          <w:tcPr>
            <w:tcW w:w="445" w:type="pct"/>
            <w:tcBorders>
              <w:top w:val="nil"/>
              <w:left w:val="nil"/>
              <w:bottom w:val="nil"/>
              <w:right w:val="nil"/>
            </w:tcBorders>
            <w:vAlign w:val="center"/>
          </w:tcPr>
          <w:p w14:paraId="04174697"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18</w:t>
            </w:r>
          </w:p>
        </w:tc>
        <w:tc>
          <w:tcPr>
            <w:tcW w:w="446" w:type="pct"/>
            <w:tcBorders>
              <w:top w:val="nil"/>
              <w:left w:val="nil"/>
              <w:bottom w:val="nil"/>
              <w:right w:val="nil"/>
            </w:tcBorders>
            <w:vAlign w:val="center"/>
          </w:tcPr>
          <w:p w14:paraId="0BFBC495"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8.5</w:t>
            </w:r>
          </w:p>
        </w:tc>
      </w:tr>
      <w:tr w:rsidR="008A5D25" w:rsidRPr="004B23A6" w14:paraId="13D6C787" w14:textId="77777777" w:rsidTr="008A5D25">
        <w:tc>
          <w:tcPr>
            <w:tcW w:w="1437" w:type="pct"/>
            <w:tcBorders>
              <w:top w:val="nil"/>
              <w:left w:val="nil"/>
              <w:bottom w:val="nil"/>
              <w:right w:val="nil"/>
            </w:tcBorders>
            <w:shd w:val="clear" w:color="auto" w:fill="auto"/>
            <w:vAlign w:val="center"/>
          </w:tcPr>
          <w:p w14:paraId="2FA44B55" w14:textId="77777777" w:rsidR="008A5D25" w:rsidRPr="004B23A6" w:rsidRDefault="008A5D25" w:rsidP="008A5D25">
            <w:pPr>
              <w:rPr>
                <w:rFonts w:ascii="Arial" w:hAnsi="Arial" w:cs="Arial"/>
                <w:sz w:val="20"/>
                <w:szCs w:val="20"/>
              </w:rPr>
            </w:pPr>
            <w:r w:rsidRPr="004B23A6">
              <w:rPr>
                <w:rFonts w:ascii="Arial" w:hAnsi="Arial" w:cs="Arial"/>
                <w:sz w:val="20"/>
                <w:szCs w:val="20"/>
              </w:rPr>
              <w:t>Higher education, e.g. BSc, BA</w:t>
            </w:r>
          </w:p>
        </w:tc>
        <w:tc>
          <w:tcPr>
            <w:tcW w:w="445" w:type="pct"/>
            <w:tcBorders>
              <w:top w:val="nil"/>
              <w:left w:val="nil"/>
              <w:bottom w:val="nil"/>
              <w:right w:val="nil"/>
            </w:tcBorders>
            <w:shd w:val="clear" w:color="auto" w:fill="auto"/>
            <w:vAlign w:val="center"/>
          </w:tcPr>
          <w:p w14:paraId="4CEAD558"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35</w:t>
            </w:r>
          </w:p>
        </w:tc>
        <w:tc>
          <w:tcPr>
            <w:tcW w:w="446" w:type="pct"/>
            <w:tcBorders>
              <w:top w:val="nil"/>
              <w:left w:val="nil"/>
              <w:bottom w:val="nil"/>
              <w:right w:val="nil"/>
            </w:tcBorders>
            <w:shd w:val="clear" w:color="auto" w:fill="auto"/>
            <w:vAlign w:val="center"/>
          </w:tcPr>
          <w:p w14:paraId="68076629"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10.6</w:t>
            </w:r>
          </w:p>
        </w:tc>
        <w:tc>
          <w:tcPr>
            <w:tcW w:w="445" w:type="pct"/>
            <w:tcBorders>
              <w:top w:val="nil"/>
              <w:left w:val="nil"/>
              <w:bottom w:val="nil"/>
              <w:right w:val="nil"/>
            </w:tcBorders>
            <w:shd w:val="clear" w:color="auto" w:fill="auto"/>
            <w:vAlign w:val="center"/>
          </w:tcPr>
          <w:p w14:paraId="7EE720E3"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38</w:t>
            </w:r>
          </w:p>
        </w:tc>
        <w:tc>
          <w:tcPr>
            <w:tcW w:w="446" w:type="pct"/>
            <w:tcBorders>
              <w:top w:val="nil"/>
              <w:left w:val="nil"/>
              <w:bottom w:val="nil"/>
              <w:right w:val="nil"/>
            </w:tcBorders>
            <w:shd w:val="clear" w:color="auto" w:fill="auto"/>
            <w:vAlign w:val="center"/>
          </w:tcPr>
          <w:p w14:paraId="03E5972F"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11.6</w:t>
            </w:r>
          </w:p>
        </w:tc>
        <w:tc>
          <w:tcPr>
            <w:tcW w:w="445" w:type="pct"/>
            <w:tcBorders>
              <w:top w:val="nil"/>
              <w:left w:val="nil"/>
              <w:bottom w:val="nil"/>
              <w:right w:val="nil"/>
            </w:tcBorders>
            <w:vAlign w:val="center"/>
          </w:tcPr>
          <w:p w14:paraId="19E59D26"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21</w:t>
            </w:r>
          </w:p>
        </w:tc>
        <w:tc>
          <w:tcPr>
            <w:tcW w:w="445" w:type="pct"/>
            <w:tcBorders>
              <w:top w:val="nil"/>
              <w:left w:val="nil"/>
              <w:bottom w:val="nil"/>
              <w:right w:val="nil"/>
            </w:tcBorders>
            <w:vAlign w:val="center"/>
          </w:tcPr>
          <w:p w14:paraId="18CA81B1"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11.1</w:t>
            </w:r>
          </w:p>
        </w:tc>
        <w:tc>
          <w:tcPr>
            <w:tcW w:w="445" w:type="pct"/>
            <w:tcBorders>
              <w:top w:val="nil"/>
              <w:left w:val="nil"/>
              <w:bottom w:val="nil"/>
              <w:right w:val="nil"/>
            </w:tcBorders>
            <w:vAlign w:val="center"/>
          </w:tcPr>
          <w:p w14:paraId="2BDE1056"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23</w:t>
            </w:r>
          </w:p>
        </w:tc>
        <w:tc>
          <w:tcPr>
            <w:tcW w:w="446" w:type="pct"/>
            <w:tcBorders>
              <w:top w:val="nil"/>
              <w:left w:val="nil"/>
              <w:bottom w:val="nil"/>
              <w:right w:val="nil"/>
            </w:tcBorders>
            <w:vAlign w:val="center"/>
          </w:tcPr>
          <w:p w14:paraId="01256D17"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10.9</w:t>
            </w:r>
          </w:p>
        </w:tc>
      </w:tr>
      <w:tr w:rsidR="008A5D25" w:rsidRPr="004B23A6" w14:paraId="6165F19B" w14:textId="77777777" w:rsidTr="008A5D25">
        <w:tc>
          <w:tcPr>
            <w:tcW w:w="1437" w:type="pct"/>
            <w:tcBorders>
              <w:top w:val="nil"/>
              <w:left w:val="nil"/>
              <w:bottom w:val="single" w:sz="4" w:space="0" w:color="auto"/>
              <w:right w:val="nil"/>
            </w:tcBorders>
            <w:shd w:val="clear" w:color="auto" w:fill="auto"/>
            <w:vAlign w:val="center"/>
          </w:tcPr>
          <w:p w14:paraId="31B1340D" w14:textId="77777777" w:rsidR="008A5D25" w:rsidRPr="004B23A6" w:rsidRDefault="008A5D25" w:rsidP="008A5D25">
            <w:pPr>
              <w:rPr>
                <w:rFonts w:ascii="Arial" w:hAnsi="Arial" w:cs="Arial"/>
                <w:sz w:val="20"/>
                <w:szCs w:val="20"/>
              </w:rPr>
            </w:pPr>
            <w:r w:rsidRPr="004B23A6">
              <w:rPr>
                <w:rFonts w:ascii="Arial" w:hAnsi="Arial" w:cs="Arial"/>
                <w:sz w:val="20"/>
                <w:szCs w:val="20"/>
              </w:rPr>
              <w:t>Further higher education, e.g. MSc, PhD</w:t>
            </w:r>
          </w:p>
        </w:tc>
        <w:tc>
          <w:tcPr>
            <w:tcW w:w="445" w:type="pct"/>
            <w:tcBorders>
              <w:top w:val="nil"/>
              <w:left w:val="nil"/>
              <w:bottom w:val="single" w:sz="4" w:space="0" w:color="auto"/>
              <w:right w:val="nil"/>
            </w:tcBorders>
            <w:shd w:val="clear" w:color="auto" w:fill="auto"/>
            <w:vAlign w:val="center"/>
          </w:tcPr>
          <w:p w14:paraId="7626A9ED"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6</w:t>
            </w:r>
          </w:p>
        </w:tc>
        <w:tc>
          <w:tcPr>
            <w:tcW w:w="446" w:type="pct"/>
            <w:tcBorders>
              <w:top w:val="nil"/>
              <w:left w:val="nil"/>
              <w:bottom w:val="single" w:sz="4" w:space="0" w:color="auto"/>
              <w:right w:val="nil"/>
            </w:tcBorders>
            <w:shd w:val="clear" w:color="auto" w:fill="auto"/>
            <w:vAlign w:val="center"/>
          </w:tcPr>
          <w:p w14:paraId="4451F16E"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1.8</w:t>
            </w:r>
          </w:p>
        </w:tc>
        <w:tc>
          <w:tcPr>
            <w:tcW w:w="445" w:type="pct"/>
            <w:tcBorders>
              <w:top w:val="nil"/>
              <w:left w:val="nil"/>
              <w:bottom w:val="single" w:sz="4" w:space="0" w:color="auto"/>
              <w:right w:val="nil"/>
            </w:tcBorders>
            <w:shd w:val="clear" w:color="auto" w:fill="auto"/>
            <w:vAlign w:val="center"/>
          </w:tcPr>
          <w:p w14:paraId="16A7E2A7"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6</w:t>
            </w:r>
          </w:p>
        </w:tc>
        <w:tc>
          <w:tcPr>
            <w:tcW w:w="446" w:type="pct"/>
            <w:tcBorders>
              <w:top w:val="nil"/>
              <w:left w:val="nil"/>
              <w:bottom w:val="single" w:sz="4" w:space="0" w:color="auto"/>
              <w:right w:val="nil"/>
            </w:tcBorders>
            <w:shd w:val="clear" w:color="auto" w:fill="auto"/>
            <w:vAlign w:val="center"/>
          </w:tcPr>
          <w:p w14:paraId="41AEE467"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1.8</w:t>
            </w:r>
          </w:p>
        </w:tc>
        <w:tc>
          <w:tcPr>
            <w:tcW w:w="445" w:type="pct"/>
            <w:tcBorders>
              <w:top w:val="nil"/>
              <w:left w:val="nil"/>
              <w:bottom w:val="single" w:sz="4" w:space="0" w:color="auto"/>
              <w:right w:val="nil"/>
            </w:tcBorders>
            <w:vAlign w:val="center"/>
          </w:tcPr>
          <w:p w14:paraId="6D7D250C"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3</w:t>
            </w:r>
          </w:p>
        </w:tc>
        <w:tc>
          <w:tcPr>
            <w:tcW w:w="445" w:type="pct"/>
            <w:tcBorders>
              <w:top w:val="nil"/>
              <w:left w:val="nil"/>
              <w:bottom w:val="single" w:sz="4" w:space="0" w:color="auto"/>
              <w:right w:val="nil"/>
            </w:tcBorders>
            <w:vAlign w:val="center"/>
          </w:tcPr>
          <w:p w14:paraId="75033132"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1.6</w:t>
            </w:r>
          </w:p>
        </w:tc>
        <w:tc>
          <w:tcPr>
            <w:tcW w:w="445" w:type="pct"/>
            <w:tcBorders>
              <w:top w:val="nil"/>
              <w:left w:val="nil"/>
              <w:bottom w:val="single" w:sz="4" w:space="0" w:color="auto"/>
              <w:right w:val="nil"/>
            </w:tcBorders>
            <w:vAlign w:val="center"/>
          </w:tcPr>
          <w:p w14:paraId="1683447A"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5</w:t>
            </w:r>
          </w:p>
        </w:tc>
        <w:tc>
          <w:tcPr>
            <w:tcW w:w="446" w:type="pct"/>
            <w:tcBorders>
              <w:top w:val="nil"/>
              <w:left w:val="nil"/>
              <w:bottom w:val="single" w:sz="4" w:space="0" w:color="auto"/>
              <w:right w:val="nil"/>
            </w:tcBorders>
            <w:vAlign w:val="center"/>
          </w:tcPr>
          <w:p w14:paraId="44E6B2CB" w14:textId="77777777" w:rsidR="008A5D25" w:rsidRPr="004B23A6" w:rsidRDefault="008A5D25" w:rsidP="008A5D25">
            <w:pPr>
              <w:jc w:val="center"/>
              <w:rPr>
                <w:rFonts w:ascii="Arial" w:hAnsi="Arial" w:cs="Arial"/>
                <w:sz w:val="20"/>
                <w:szCs w:val="20"/>
              </w:rPr>
            </w:pPr>
            <w:r w:rsidRPr="004B23A6">
              <w:rPr>
                <w:rFonts w:ascii="Arial" w:hAnsi="Arial" w:cs="Arial"/>
                <w:sz w:val="20"/>
                <w:szCs w:val="20"/>
              </w:rPr>
              <w:t>2.4</w:t>
            </w:r>
          </w:p>
        </w:tc>
      </w:tr>
    </w:tbl>
    <w:p w14:paraId="1EF2BBAD" w14:textId="77777777" w:rsidR="008A5D25" w:rsidRPr="004B23A6" w:rsidRDefault="008A5D25" w:rsidP="008A5D25">
      <w:pPr>
        <w:rPr>
          <w:sz w:val="20"/>
          <w:szCs w:val="20"/>
        </w:rPr>
      </w:pPr>
    </w:p>
    <w:p w14:paraId="611692B2" w14:textId="77777777" w:rsidR="008A5D25" w:rsidRDefault="008A5D25" w:rsidP="00A1304B">
      <w:pPr>
        <w:spacing w:line="480" w:lineRule="auto"/>
        <w:rPr>
          <w:rFonts w:ascii="Arial" w:hAnsi="Arial" w:cs="Arial"/>
          <w:b/>
          <w:sz w:val="22"/>
          <w:szCs w:val="22"/>
        </w:rPr>
        <w:sectPr w:rsidR="008A5D25" w:rsidSect="008A5D25">
          <w:pgSz w:w="16838" w:h="11906" w:orient="landscape"/>
          <w:pgMar w:top="1800" w:right="1440" w:bottom="1800" w:left="1440" w:header="708" w:footer="708" w:gutter="0"/>
          <w:cols w:space="708"/>
          <w:docGrid w:linePitch="360"/>
        </w:sectPr>
      </w:pPr>
    </w:p>
    <w:p w14:paraId="3A068F01" w14:textId="2366FFEE" w:rsidR="008A5D25" w:rsidRPr="00BB781F" w:rsidRDefault="008A5D25" w:rsidP="008A5D25">
      <w:pPr>
        <w:rPr>
          <w:rFonts w:ascii="Arial" w:hAnsi="Arial" w:cs="Arial"/>
          <w:b/>
          <w:sz w:val="20"/>
          <w:szCs w:val="20"/>
        </w:rPr>
      </w:pPr>
      <w:r w:rsidRPr="00BB781F">
        <w:rPr>
          <w:rFonts w:ascii="Arial" w:hAnsi="Arial" w:cs="Arial"/>
          <w:b/>
          <w:sz w:val="20"/>
          <w:szCs w:val="20"/>
        </w:rPr>
        <w:t>Table 2: Smoking cessation at follow-up by randomised arm</w:t>
      </w:r>
      <w:r w:rsidR="00AF1F6C">
        <w:rPr>
          <w:rFonts w:ascii="Arial" w:hAnsi="Arial" w:cs="Arial"/>
          <w:b/>
          <w:sz w:val="20"/>
          <w:szCs w:val="20"/>
        </w:rPr>
        <w:t xml:space="preserve"> and assuming all missing are still smoking</w:t>
      </w:r>
    </w:p>
    <w:p w14:paraId="28A8F920" w14:textId="77777777" w:rsidR="008A5D25" w:rsidRPr="00BB781F" w:rsidRDefault="008A5D25" w:rsidP="008A5D25">
      <w:pPr>
        <w:rPr>
          <w:rFonts w:ascii="Arial" w:hAnsi="Arial" w:cs="Arial"/>
          <w:b/>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2725"/>
        <w:gridCol w:w="19"/>
        <w:gridCol w:w="988"/>
        <w:gridCol w:w="26"/>
        <w:gridCol w:w="882"/>
        <w:gridCol w:w="13"/>
        <w:gridCol w:w="1014"/>
        <w:gridCol w:w="892"/>
        <w:gridCol w:w="6"/>
        <w:gridCol w:w="907"/>
        <w:gridCol w:w="834"/>
      </w:tblGrid>
      <w:tr w:rsidR="008A5D25" w:rsidRPr="00BB781F" w14:paraId="6D48D19F" w14:textId="77777777" w:rsidTr="00806698">
        <w:tc>
          <w:tcPr>
            <w:tcW w:w="2808" w:type="dxa"/>
            <w:tcBorders>
              <w:top w:val="single" w:sz="4" w:space="0" w:color="auto"/>
              <w:bottom w:val="nil"/>
            </w:tcBorders>
            <w:shd w:val="clear" w:color="auto" w:fill="auto"/>
          </w:tcPr>
          <w:p w14:paraId="7569F958" w14:textId="77777777" w:rsidR="008A5D25" w:rsidRPr="00BB781F" w:rsidRDefault="008A5D25" w:rsidP="008A5D25">
            <w:pPr>
              <w:rPr>
                <w:rFonts w:ascii="Arial" w:hAnsi="Arial" w:cs="Arial"/>
                <w:sz w:val="20"/>
                <w:szCs w:val="20"/>
              </w:rPr>
            </w:pPr>
          </w:p>
        </w:tc>
        <w:tc>
          <w:tcPr>
            <w:tcW w:w="1963" w:type="dxa"/>
            <w:gridSpan w:val="4"/>
            <w:tcBorders>
              <w:top w:val="single" w:sz="4" w:space="0" w:color="auto"/>
              <w:bottom w:val="nil"/>
            </w:tcBorders>
            <w:shd w:val="clear" w:color="auto" w:fill="auto"/>
            <w:vAlign w:val="center"/>
          </w:tcPr>
          <w:p w14:paraId="7D8F9210" w14:textId="77777777" w:rsidR="008A5D25" w:rsidRPr="00BB781F" w:rsidRDefault="008A5D25" w:rsidP="008A5D25">
            <w:pPr>
              <w:jc w:val="center"/>
              <w:rPr>
                <w:rFonts w:ascii="Arial" w:hAnsi="Arial" w:cs="Arial"/>
                <w:b/>
                <w:sz w:val="20"/>
                <w:szCs w:val="20"/>
              </w:rPr>
            </w:pPr>
            <w:r w:rsidRPr="00BB781F">
              <w:rPr>
                <w:rFonts w:ascii="Arial" w:hAnsi="Arial" w:cs="Arial"/>
                <w:b/>
                <w:sz w:val="20"/>
                <w:szCs w:val="20"/>
              </w:rPr>
              <w:t>Tests now</w:t>
            </w:r>
          </w:p>
        </w:tc>
        <w:tc>
          <w:tcPr>
            <w:tcW w:w="1967" w:type="dxa"/>
            <w:gridSpan w:val="3"/>
            <w:tcBorders>
              <w:top w:val="single" w:sz="4" w:space="0" w:color="auto"/>
              <w:bottom w:val="nil"/>
            </w:tcBorders>
            <w:shd w:val="clear" w:color="auto" w:fill="auto"/>
            <w:vAlign w:val="center"/>
          </w:tcPr>
          <w:p w14:paraId="07E35BA3" w14:textId="77777777" w:rsidR="008A5D25" w:rsidRPr="00BB781F" w:rsidRDefault="008A5D25" w:rsidP="008A5D25">
            <w:pPr>
              <w:jc w:val="center"/>
              <w:rPr>
                <w:rFonts w:ascii="Arial" w:hAnsi="Arial" w:cs="Arial"/>
                <w:b/>
                <w:sz w:val="20"/>
                <w:szCs w:val="20"/>
              </w:rPr>
            </w:pPr>
            <w:r w:rsidRPr="00BB781F">
              <w:rPr>
                <w:rFonts w:ascii="Arial" w:hAnsi="Arial" w:cs="Arial"/>
                <w:b/>
                <w:sz w:val="20"/>
                <w:szCs w:val="20"/>
              </w:rPr>
              <w:t>Waiting list</w:t>
            </w:r>
          </w:p>
        </w:tc>
        <w:tc>
          <w:tcPr>
            <w:tcW w:w="1784" w:type="dxa"/>
            <w:gridSpan w:val="3"/>
            <w:tcBorders>
              <w:top w:val="single" w:sz="4" w:space="0" w:color="auto"/>
              <w:bottom w:val="nil"/>
            </w:tcBorders>
            <w:shd w:val="clear" w:color="auto" w:fill="auto"/>
            <w:vAlign w:val="center"/>
          </w:tcPr>
          <w:p w14:paraId="383F3E61" w14:textId="77777777" w:rsidR="008A5D25" w:rsidRPr="00BB781F" w:rsidRDefault="008A5D25" w:rsidP="008A5D25">
            <w:pPr>
              <w:jc w:val="center"/>
              <w:rPr>
                <w:rFonts w:ascii="Arial" w:hAnsi="Arial" w:cs="Arial"/>
                <w:b/>
                <w:sz w:val="20"/>
                <w:szCs w:val="20"/>
              </w:rPr>
            </w:pPr>
            <w:r w:rsidRPr="00BB781F">
              <w:rPr>
                <w:rFonts w:ascii="Arial" w:hAnsi="Arial" w:cs="Arial"/>
                <w:b/>
                <w:sz w:val="20"/>
                <w:szCs w:val="20"/>
              </w:rPr>
              <w:t>Total</w:t>
            </w:r>
          </w:p>
        </w:tc>
      </w:tr>
      <w:tr w:rsidR="008A5D25" w:rsidRPr="00BB781F" w14:paraId="564E53A3" w14:textId="77777777" w:rsidTr="00806698">
        <w:tc>
          <w:tcPr>
            <w:tcW w:w="2808" w:type="dxa"/>
            <w:tcBorders>
              <w:top w:val="nil"/>
              <w:bottom w:val="single" w:sz="4" w:space="0" w:color="auto"/>
            </w:tcBorders>
            <w:shd w:val="clear" w:color="auto" w:fill="auto"/>
          </w:tcPr>
          <w:p w14:paraId="1D9EBE6B" w14:textId="77777777" w:rsidR="008A5D25" w:rsidRPr="00BB781F" w:rsidRDefault="008A5D25" w:rsidP="008A5D25">
            <w:pPr>
              <w:rPr>
                <w:rFonts w:ascii="Arial" w:hAnsi="Arial" w:cs="Arial"/>
                <w:sz w:val="20"/>
                <w:szCs w:val="20"/>
              </w:rPr>
            </w:pPr>
          </w:p>
        </w:tc>
        <w:tc>
          <w:tcPr>
            <w:tcW w:w="1036" w:type="dxa"/>
            <w:gridSpan w:val="2"/>
            <w:tcBorders>
              <w:top w:val="nil"/>
              <w:bottom w:val="single" w:sz="4" w:space="0" w:color="auto"/>
            </w:tcBorders>
            <w:shd w:val="clear" w:color="auto" w:fill="auto"/>
            <w:vAlign w:val="center"/>
          </w:tcPr>
          <w:p w14:paraId="6DFBD9DF" w14:textId="77777777" w:rsidR="008A5D25" w:rsidRPr="00BB781F" w:rsidRDefault="008A5D25" w:rsidP="008A5D25">
            <w:pPr>
              <w:jc w:val="center"/>
              <w:rPr>
                <w:rFonts w:ascii="Arial" w:hAnsi="Arial" w:cs="Arial"/>
                <w:b/>
                <w:sz w:val="20"/>
                <w:szCs w:val="20"/>
              </w:rPr>
            </w:pPr>
            <w:r>
              <w:rPr>
                <w:rFonts w:ascii="Arial" w:hAnsi="Arial" w:cs="Arial"/>
                <w:b/>
                <w:sz w:val="20"/>
                <w:szCs w:val="20"/>
              </w:rPr>
              <w:t>N</w:t>
            </w:r>
          </w:p>
        </w:tc>
        <w:tc>
          <w:tcPr>
            <w:tcW w:w="927" w:type="dxa"/>
            <w:gridSpan w:val="2"/>
            <w:tcBorders>
              <w:top w:val="nil"/>
              <w:bottom w:val="single" w:sz="4" w:space="0" w:color="auto"/>
            </w:tcBorders>
            <w:shd w:val="clear" w:color="auto" w:fill="auto"/>
            <w:vAlign w:val="center"/>
          </w:tcPr>
          <w:p w14:paraId="71E23965" w14:textId="77777777" w:rsidR="008A5D25" w:rsidRPr="00BB781F" w:rsidRDefault="008A5D25" w:rsidP="008A5D25">
            <w:pPr>
              <w:jc w:val="center"/>
              <w:rPr>
                <w:rFonts w:ascii="Arial" w:hAnsi="Arial" w:cs="Arial"/>
                <w:b/>
                <w:sz w:val="20"/>
                <w:szCs w:val="20"/>
              </w:rPr>
            </w:pPr>
            <w:r w:rsidRPr="00BB781F">
              <w:rPr>
                <w:rFonts w:ascii="Arial" w:hAnsi="Arial" w:cs="Arial"/>
                <w:b/>
                <w:sz w:val="20"/>
                <w:szCs w:val="20"/>
              </w:rPr>
              <w:t>%</w:t>
            </w:r>
          </w:p>
        </w:tc>
        <w:tc>
          <w:tcPr>
            <w:tcW w:w="1057" w:type="dxa"/>
            <w:gridSpan w:val="2"/>
            <w:tcBorders>
              <w:top w:val="nil"/>
              <w:bottom w:val="single" w:sz="4" w:space="0" w:color="auto"/>
            </w:tcBorders>
            <w:shd w:val="clear" w:color="auto" w:fill="auto"/>
            <w:vAlign w:val="center"/>
          </w:tcPr>
          <w:p w14:paraId="0EC0BB6D" w14:textId="77777777" w:rsidR="008A5D25" w:rsidRPr="00BB781F" w:rsidRDefault="008A5D25" w:rsidP="008A5D25">
            <w:pPr>
              <w:jc w:val="center"/>
              <w:rPr>
                <w:rFonts w:ascii="Arial" w:hAnsi="Arial" w:cs="Arial"/>
                <w:b/>
                <w:sz w:val="20"/>
                <w:szCs w:val="20"/>
              </w:rPr>
            </w:pPr>
            <w:r w:rsidRPr="00BB781F">
              <w:rPr>
                <w:rFonts w:ascii="Arial" w:hAnsi="Arial" w:cs="Arial"/>
                <w:b/>
                <w:sz w:val="20"/>
                <w:szCs w:val="20"/>
              </w:rPr>
              <w:t>N</w:t>
            </w:r>
          </w:p>
        </w:tc>
        <w:tc>
          <w:tcPr>
            <w:tcW w:w="910" w:type="dxa"/>
            <w:tcBorders>
              <w:top w:val="nil"/>
              <w:bottom w:val="single" w:sz="4" w:space="0" w:color="auto"/>
            </w:tcBorders>
            <w:shd w:val="clear" w:color="auto" w:fill="auto"/>
            <w:vAlign w:val="center"/>
          </w:tcPr>
          <w:p w14:paraId="12E2EF16" w14:textId="77777777" w:rsidR="008A5D25" w:rsidRPr="00BB781F" w:rsidRDefault="008A5D25" w:rsidP="008A5D25">
            <w:pPr>
              <w:jc w:val="center"/>
              <w:rPr>
                <w:rFonts w:ascii="Arial" w:hAnsi="Arial" w:cs="Arial"/>
                <w:b/>
                <w:sz w:val="20"/>
                <w:szCs w:val="20"/>
              </w:rPr>
            </w:pPr>
            <w:r w:rsidRPr="00BB781F">
              <w:rPr>
                <w:rFonts w:ascii="Arial" w:hAnsi="Arial" w:cs="Arial"/>
                <w:b/>
                <w:sz w:val="20"/>
                <w:szCs w:val="20"/>
              </w:rPr>
              <w:t>%</w:t>
            </w:r>
          </w:p>
        </w:tc>
        <w:tc>
          <w:tcPr>
            <w:tcW w:w="936" w:type="dxa"/>
            <w:gridSpan w:val="2"/>
            <w:tcBorders>
              <w:top w:val="nil"/>
              <w:bottom w:val="single" w:sz="4" w:space="0" w:color="auto"/>
            </w:tcBorders>
            <w:shd w:val="clear" w:color="auto" w:fill="auto"/>
            <w:vAlign w:val="center"/>
          </w:tcPr>
          <w:p w14:paraId="26FAD218" w14:textId="77777777" w:rsidR="008A5D25" w:rsidRPr="00BB781F" w:rsidRDefault="008A5D25" w:rsidP="008A5D25">
            <w:pPr>
              <w:jc w:val="center"/>
              <w:rPr>
                <w:rFonts w:ascii="Arial" w:hAnsi="Arial" w:cs="Arial"/>
                <w:b/>
                <w:sz w:val="20"/>
                <w:szCs w:val="20"/>
              </w:rPr>
            </w:pPr>
            <w:r w:rsidRPr="00BB781F">
              <w:rPr>
                <w:rFonts w:ascii="Arial" w:hAnsi="Arial" w:cs="Arial"/>
                <w:b/>
                <w:sz w:val="20"/>
                <w:szCs w:val="20"/>
              </w:rPr>
              <w:t>N</w:t>
            </w:r>
          </w:p>
        </w:tc>
        <w:tc>
          <w:tcPr>
            <w:tcW w:w="848" w:type="dxa"/>
            <w:tcBorders>
              <w:top w:val="nil"/>
              <w:bottom w:val="single" w:sz="4" w:space="0" w:color="auto"/>
            </w:tcBorders>
            <w:shd w:val="clear" w:color="auto" w:fill="auto"/>
            <w:vAlign w:val="center"/>
          </w:tcPr>
          <w:p w14:paraId="7F5AB7E9" w14:textId="77777777" w:rsidR="008A5D25" w:rsidRPr="00BB781F" w:rsidRDefault="008A5D25" w:rsidP="008A5D25">
            <w:pPr>
              <w:jc w:val="center"/>
              <w:rPr>
                <w:rFonts w:ascii="Arial" w:hAnsi="Arial" w:cs="Arial"/>
                <w:b/>
                <w:sz w:val="20"/>
                <w:szCs w:val="20"/>
              </w:rPr>
            </w:pPr>
            <w:r w:rsidRPr="00BB781F">
              <w:rPr>
                <w:rFonts w:ascii="Arial" w:hAnsi="Arial" w:cs="Arial"/>
                <w:b/>
                <w:sz w:val="20"/>
                <w:szCs w:val="20"/>
              </w:rPr>
              <w:t>%</w:t>
            </w:r>
          </w:p>
        </w:tc>
      </w:tr>
      <w:tr w:rsidR="008A5D25" w:rsidRPr="00BB781F" w14:paraId="6A9088C3" w14:textId="77777777" w:rsidTr="00806698">
        <w:tc>
          <w:tcPr>
            <w:tcW w:w="2808" w:type="dxa"/>
            <w:tcBorders>
              <w:top w:val="single" w:sz="4" w:space="0" w:color="auto"/>
              <w:bottom w:val="nil"/>
            </w:tcBorders>
            <w:shd w:val="clear" w:color="auto" w:fill="auto"/>
          </w:tcPr>
          <w:p w14:paraId="15EB86EF" w14:textId="77777777" w:rsidR="008A5D25" w:rsidRPr="00BB781F" w:rsidRDefault="008A5D25" w:rsidP="008A5D25">
            <w:pPr>
              <w:rPr>
                <w:rFonts w:ascii="Arial" w:hAnsi="Arial" w:cs="Arial"/>
                <w:b/>
                <w:sz w:val="20"/>
                <w:szCs w:val="20"/>
              </w:rPr>
            </w:pPr>
            <w:r w:rsidRPr="00BB781F">
              <w:rPr>
                <w:rFonts w:ascii="Arial" w:hAnsi="Arial" w:cs="Arial"/>
                <w:b/>
                <w:sz w:val="20"/>
                <w:szCs w:val="20"/>
              </w:rPr>
              <w:t>All available data</w:t>
            </w:r>
          </w:p>
        </w:tc>
        <w:tc>
          <w:tcPr>
            <w:tcW w:w="1036" w:type="dxa"/>
            <w:gridSpan w:val="2"/>
            <w:tcBorders>
              <w:top w:val="single" w:sz="4" w:space="0" w:color="auto"/>
              <w:bottom w:val="nil"/>
            </w:tcBorders>
            <w:shd w:val="clear" w:color="auto" w:fill="auto"/>
            <w:vAlign w:val="center"/>
          </w:tcPr>
          <w:p w14:paraId="07A435D3" w14:textId="77777777" w:rsidR="008A5D25" w:rsidRPr="00BB781F" w:rsidRDefault="008A5D25" w:rsidP="008A5D25">
            <w:pPr>
              <w:jc w:val="center"/>
              <w:rPr>
                <w:rFonts w:ascii="Arial" w:hAnsi="Arial" w:cs="Arial"/>
                <w:sz w:val="20"/>
                <w:szCs w:val="20"/>
              </w:rPr>
            </w:pPr>
          </w:p>
        </w:tc>
        <w:tc>
          <w:tcPr>
            <w:tcW w:w="927" w:type="dxa"/>
            <w:gridSpan w:val="2"/>
            <w:tcBorders>
              <w:top w:val="single" w:sz="4" w:space="0" w:color="auto"/>
              <w:bottom w:val="nil"/>
            </w:tcBorders>
            <w:shd w:val="clear" w:color="auto" w:fill="auto"/>
            <w:vAlign w:val="center"/>
          </w:tcPr>
          <w:p w14:paraId="41B19F91" w14:textId="77777777" w:rsidR="008A5D25" w:rsidRPr="00BB781F" w:rsidRDefault="008A5D25" w:rsidP="008A5D25">
            <w:pPr>
              <w:jc w:val="center"/>
              <w:rPr>
                <w:rFonts w:ascii="Arial" w:hAnsi="Arial" w:cs="Arial"/>
                <w:sz w:val="20"/>
                <w:szCs w:val="20"/>
              </w:rPr>
            </w:pPr>
          </w:p>
        </w:tc>
        <w:tc>
          <w:tcPr>
            <w:tcW w:w="1057" w:type="dxa"/>
            <w:gridSpan w:val="2"/>
            <w:tcBorders>
              <w:top w:val="single" w:sz="4" w:space="0" w:color="auto"/>
              <w:bottom w:val="nil"/>
            </w:tcBorders>
            <w:shd w:val="clear" w:color="auto" w:fill="auto"/>
            <w:vAlign w:val="center"/>
          </w:tcPr>
          <w:p w14:paraId="56435531" w14:textId="77777777" w:rsidR="008A5D25" w:rsidRPr="00BB781F" w:rsidRDefault="008A5D25" w:rsidP="008A5D25">
            <w:pPr>
              <w:jc w:val="center"/>
              <w:rPr>
                <w:rFonts w:ascii="Arial" w:hAnsi="Arial" w:cs="Arial"/>
                <w:sz w:val="20"/>
                <w:szCs w:val="20"/>
              </w:rPr>
            </w:pPr>
          </w:p>
        </w:tc>
        <w:tc>
          <w:tcPr>
            <w:tcW w:w="910" w:type="dxa"/>
            <w:tcBorders>
              <w:top w:val="single" w:sz="4" w:space="0" w:color="auto"/>
              <w:bottom w:val="nil"/>
            </w:tcBorders>
            <w:shd w:val="clear" w:color="auto" w:fill="auto"/>
            <w:vAlign w:val="center"/>
          </w:tcPr>
          <w:p w14:paraId="702818A2" w14:textId="77777777" w:rsidR="008A5D25" w:rsidRPr="00BB781F" w:rsidRDefault="008A5D25" w:rsidP="008A5D25">
            <w:pPr>
              <w:jc w:val="center"/>
              <w:rPr>
                <w:rFonts w:ascii="Arial" w:hAnsi="Arial" w:cs="Arial"/>
                <w:sz w:val="20"/>
                <w:szCs w:val="20"/>
              </w:rPr>
            </w:pPr>
          </w:p>
        </w:tc>
        <w:tc>
          <w:tcPr>
            <w:tcW w:w="936" w:type="dxa"/>
            <w:gridSpan w:val="2"/>
            <w:tcBorders>
              <w:top w:val="single" w:sz="4" w:space="0" w:color="auto"/>
              <w:bottom w:val="nil"/>
            </w:tcBorders>
            <w:shd w:val="clear" w:color="auto" w:fill="auto"/>
            <w:vAlign w:val="center"/>
          </w:tcPr>
          <w:p w14:paraId="4D45E4E7" w14:textId="77777777" w:rsidR="008A5D25" w:rsidRPr="00BB781F" w:rsidRDefault="008A5D25" w:rsidP="008A5D25">
            <w:pPr>
              <w:jc w:val="center"/>
              <w:rPr>
                <w:rFonts w:ascii="Arial" w:hAnsi="Arial" w:cs="Arial"/>
                <w:sz w:val="20"/>
                <w:szCs w:val="20"/>
              </w:rPr>
            </w:pPr>
          </w:p>
        </w:tc>
        <w:tc>
          <w:tcPr>
            <w:tcW w:w="848" w:type="dxa"/>
            <w:tcBorders>
              <w:top w:val="single" w:sz="4" w:space="0" w:color="auto"/>
              <w:bottom w:val="nil"/>
            </w:tcBorders>
            <w:shd w:val="clear" w:color="auto" w:fill="auto"/>
            <w:vAlign w:val="center"/>
          </w:tcPr>
          <w:p w14:paraId="0D6B5B0C" w14:textId="77777777" w:rsidR="008A5D25" w:rsidRPr="00BB781F" w:rsidRDefault="008A5D25" w:rsidP="008A5D25">
            <w:pPr>
              <w:jc w:val="center"/>
              <w:rPr>
                <w:rFonts w:ascii="Arial" w:hAnsi="Arial" w:cs="Arial"/>
                <w:sz w:val="20"/>
                <w:szCs w:val="20"/>
              </w:rPr>
            </w:pPr>
          </w:p>
        </w:tc>
      </w:tr>
      <w:tr w:rsidR="008A5D25" w:rsidRPr="00BB781F" w14:paraId="487A7363" w14:textId="77777777" w:rsidTr="00806698">
        <w:tc>
          <w:tcPr>
            <w:tcW w:w="2808" w:type="dxa"/>
            <w:tcBorders>
              <w:top w:val="nil"/>
            </w:tcBorders>
            <w:shd w:val="clear" w:color="auto" w:fill="auto"/>
          </w:tcPr>
          <w:p w14:paraId="45DBA3E4" w14:textId="77777777" w:rsidR="008A5D25" w:rsidRPr="00BB781F" w:rsidRDefault="008A5D25" w:rsidP="008A5D25">
            <w:pPr>
              <w:rPr>
                <w:rFonts w:ascii="Arial" w:hAnsi="Arial" w:cs="Arial"/>
                <w:sz w:val="20"/>
                <w:szCs w:val="20"/>
              </w:rPr>
            </w:pPr>
            <w:r w:rsidRPr="00BB781F">
              <w:rPr>
                <w:rFonts w:ascii="Arial" w:hAnsi="Arial" w:cs="Arial"/>
                <w:sz w:val="20"/>
                <w:szCs w:val="20"/>
              </w:rPr>
              <w:t>Number who have stopped smoking at follow-up</w:t>
            </w:r>
          </w:p>
        </w:tc>
        <w:tc>
          <w:tcPr>
            <w:tcW w:w="1036" w:type="dxa"/>
            <w:gridSpan w:val="2"/>
            <w:tcBorders>
              <w:top w:val="nil"/>
            </w:tcBorders>
            <w:shd w:val="clear" w:color="auto" w:fill="auto"/>
            <w:vAlign w:val="center"/>
          </w:tcPr>
          <w:p w14:paraId="162B2FC2"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18</w:t>
            </w:r>
          </w:p>
        </w:tc>
        <w:tc>
          <w:tcPr>
            <w:tcW w:w="927" w:type="dxa"/>
            <w:gridSpan w:val="2"/>
            <w:tcBorders>
              <w:top w:val="nil"/>
            </w:tcBorders>
            <w:shd w:val="clear" w:color="auto" w:fill="auto"/>
            <w:vAlign w:val="center"/>
          </w:tcPr>
          <w:p w14:paraId="11D3D55C"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8.8</w:t>
            </w:r>
          </w:p>
        </w:tc>
        <w:tc>
          <w:tcPr>
            <w:tcW w:w="1057" w:type="dxa"/>
            <w:gridSpan w:val="2"/>
            <w:tcBorders>
              <w:top w:val="nil"/>
            </w:tcBorders>
            <w:shd w:val="clear" w:color="auto" w:fill="auto"/>
            <w:vAlign w:val="center"/>
          </w:tcPr>
          <w:p w14:paraId="06ACE086"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21</w:t>
            </w:r>
          </w:p>
        </w:tc>
        <w:tc>
          <w:tcPr>
            <w:tcW w:w="910" w:type="dxa"/>
            <w:tcBorders>
              <w:top w:val="nil"/>
            </w:tcBorders>
            <w:shd w:val="clear" w:color="auto" w:fill="auto"/>
            <w:vAlign w:val="center"/>
          </w:tcPr>
          <w:p w14:paraId="312E2DB4"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9.2</w:t>
            </w:r>
          </w:p>
        </w:tc>
        <w:tc>
          <w:tcPr>
            <w:tcW w:w="936" w:type="dxa"/>
            <w:gridSpan w:val="2"/>
            <w:tcBorders>
              <w:top w:val="nil"/>
            </w:tcBorders>
            <w:shd w:val="clear" w:color="auto" w:fill="auto"/>
            <w:vAlign w:val="center"/>
          </w:tcPr>
          <w:p w14:paraId="539C0EA2"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39</w:t>
            </w:r>
          </w:p>
        </w:tc>
        <w:tc>
          <w:tcPr>
            <w:tcW w:w="848" w:type="dxa"/>
            <w:tcBorders>
              <w:top w:val="nil"/>
            </w:tcBorders>
            <w:shd w:val="clear" w:color="auto" w:fill="auto"/>
            <w:vAlign w:val="center"/>
          </w:tcPr>
          <w:p w14:paraId="24EA3831"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9.0</w:t>
            </w:r>
          </w:p>
        </w:tc>
      </w:tr>
      <w:tr w:rsidR="008A5D25" w:rsidRPr="00BB781F" w14:paraId="597B1A9C" w14:textId="77777777" w:rsidTr="00806698">
        <w:tc>
          <w:tcPr>
            <w:tcW w:w="2808" w:type="dxa"/>
            <w:shd w:val="clear" w:color="auto" w:fill="auto"/>
          </w:tcPr>
          <w:p w14:paraId="1CA970AA" w14:textId="77777777" w:rsidR="008A5D25" w:rsidRPr="00BB781F" w:rsidRDefault="008A5D25" w:rsidP="008A5D25">
            <w:pPr>
              <w:rPr>
                <w:rFonts w:ascii="Arial" w:hAnsi="Arial" w:cs="Arial"/>
                <w:sz w:val="20"/>
                <w:szCs w:val="20"/>
              </w:rPr>
            </w:pPr>
            <w:r w:rsidRPr="00BB781F">
              <w:rPr>
                <w:rFonts w:ascii="Arial" w:hAnsi="Arial" w:cs="Arial"/>
                <w:sz w:val="20"/>
                <w:szCs w:val="20"/>
              </w:rPr>
              <w:t>Number who returned follow-up questionnaire</w:t>
            </w:r>
          </w:p>
        </w:tc>
        <w:tc>
          <w:tcPr>
            <w:tcW w:w="1036" w:type="dxa"/>
            <w:gridSpan w:val="2"/>
            <w:shd w:val="clear" w:color="auto" w:fill="auto"/>
            <w:vAlign w:val="center"/>
          </w:tcPr>
          <w:p w14:paraId="2B53D91D"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205</w:t>
            </w:r>
          </w:p>
        </w:tc>
        <w:tc>
          <w:tcPr>
            <w:tcW w:w="927" w:type="dxa"/>
            <w:gridSpan w:val="2"/>
            <w:shd w:val="clear" w:color="auto" w:fill="auto"/>
            <w:vAlign w:val="center"/>
          </w:tcPr>
          <w:p w14:paraId="4ABCFF95" w14:textId="77777777" w:rsidR="008A5D25" w:rsidRPr="00BB781F" w:rsidRDefault="008A5D25" w:rsidP="008A5D25">
            <w:pPr>
              <w:jc w:val="center"/>
              <w:rPr>
                <w:rFonts w:ascii="Arial" w:hAnsi="Arial" w:cs="Arial"/>
                <w:sz w:val="20"/>
                <w:szCs w:val="20"/>
              </w:rPr>
            </w:pPr>
          </w:p>
        </w:tc>
        <w:tc>
          <w:tcPr>
            <w:tcW w:w="1057" w:type="dxa"/>
            <w:gridSpan w:val="2"/>
            <w:shd w:val="clear" w:color="auto" w:fill="auto"/>
            <w:vAlign w:val="center"/>
          </w:tcPr>
          <w:p w14:paraId="4FA5CCFF"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229</w:t>
            </w:r>
          </w:p>
        </w:tc>
        <w:tc>
          <w:tcPr>
            <w:tcW w:w="910" w:type="dxa"/>
            <w:shd w:val="clear" w:color="auto" w:fill="auto"/>
            <w:vAlign w:val="center"/>
          </w:tcPr>
          <w:p w14:paraId="26B6329F" w14:textId="77777777" w:rsidR="008A5D25" w:rsidRPr="00BB781F" w:rsidRDefault="008A5D25" w:rsidP="008A5D25">
            <w:pPr>
              <w:jc w:val="center"/>
              <w:rPr>
                <w:rFonts w:ascii="Arial" w:hAnsi="Arial" w:cs="Arial"/>
                <w:sz w:val="20"/>
                <w:szCs w:val="20"/>
              </w:rPr>
            </w:pPr>
          </w:p>
        </w:tc>
        <w:tc>
          <w:tcPr>
            <w:tcW w:w="936" w:type="dxa"/>
            <w:gridSpan w:val="2"/>
            <w:shd w:val="clear" w:color="auto" w:fill="auto"/>
            <w:vAlign w:val="center"/>
          </w:tcPr>
          <w:p w14:paraId="36C0CB63"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434</w:t>
            </w:r>
          </w:p>
        </w:tc>
        <w:tc>
          <w:tcPr>
            <w:tcW w:w="848" w:type="dxa"/>
            <w:shd w:val="clear" w:color="auto" w:fill="auto"/>
            <w:vAlign w:val="center"/>
          </w:tcPr>
          <w:p w14:paraId="1D4775B3" w14:textId="77777777" w:rsidR="008A5D25" w:rsidRPr="00BB781F" w:rsidRDefault="008A5D25" w:rsidP="008A5D25">
            <w:pPr>
              <w:jc w:val="center"/>
              <w:rPr>
                <w:rFonts w:ascii="Arial" w:hAnsi="Arial" w:cs="Arial"/>
                <w:sz w:val="20"/>
                <w:szCs w:val="20"/>
              </w:rPr>
            </w:pPr>
          </w:p>
        </w:tc>
      </w:tr>
      <w:tr w:rsidR="002422B2" w:rsidRPr="00BB781F" w14:paraId="3630515F" w14:textId="77777777" w:rsidTr="00806698">
        <w:tc>
          <w:tcPr>
            <w:tcW w:w="2808" w:type="dxa"/>
            <w:shd w:val="clear" w:color="auto" w:fill="auto"/>
          </w:tcPr>
          <w:p w14:paraId="0BBDFE59" w14:textId="76AE799B" w:rsidR="002422B2" w:rsidRPr="00BB781F" w:rsidRDefault="002422B2" w:rsidP="008A5D25">
            <w:pPr>
              <w:rPr>
                <w:rFonts w:ascii="Arial" w:hAnsi="Arial" w:cs="Arial"/>
                <w:sz w:val="20"/>
                <w:szCs w:val="20"/>
              </w:rPr>
            </w:pPr>
            <w:r>
              <w:rPr>
                <w:rFonts w:ascii="Arial" w:hAnsi="Arial" w:cs="Arial"/>
                <w:sz w:val="20"/>
                <w:szCs w:val="20"/>
              </w:rPr>
              <w:t>COPD diagnosis</w:t>
            </w:r>
          </w:p>
        </w:tc>
        <w:tc>
          <w:tcPr>
            <w:tcW w:w="1036" w:type="dxa"/>
            <w:gridSpan w:val="2"/>
            <w:shd w:val="clear" w:color="auto" w:fill="auto"/>
            <w:vAlign w:val="center"/>
          </w:tcPr>
          <w:p w14:paraId="12D35C8C" w14:textId="5A58ECD9" w:rsidR="002422B2" w:rsidRPr="00BB781F" w:rsidRDefault="002422B2" w:rsidP="008A5D25">
            <w:pPr>
              <w:jc w:val="center"/>
              <w:rPr>
                <w:rFonts w:ascii="Arial" w:hAnsi="Arial" w:cs="Arial"/>
                <w:sz w:val="20"/>
                <w:szCs w:val="20"/>
              </w:rPr>
            </w:pPr>
            <w:r>
              <w:rPr>
                <w:rFonts w:ascii="Arial" w:hAnsi="Arial" w:cs="Arial"/>
                <w:sz w:val="20"/>
                <w:szCs w:val="20"/>
              </w:rPr>
              <w:t>50</w:t>
            </w:r>
          </w:p>
        </w:tc>
        <w:tc>
          <w:tcPr>
            <w:tcW w:w="927" w:type="dxa"/>
            <w:gridSpan w:val="2"/>
            <w:shd w:val="clear" w:color="auto" w:fill="auto"/>
            <w:vAlign w:val="center"/>
          </w:tcPr>
          <w:p w14:paraId="519233E3" w14:textId="3296B66C" w:rsidR="002422B2" w:rsidRPr="00BB781F" w:rsidRDefault="002422B2" w:rsidP="008A5D25">
            <w:pPr>
              <w:jc w:val="center"/>
              <w:rPr>
                <w:rFonts w:ascii="Arial" w:hAnsi="Arial" w:cs="Arial"/>
                <w:sz w:val="20"/>
                <w:szCs w:val="20"/>
              </w:rPr>
            </w:pPr>
            <w:r>
              <w:rPr>
                <w:rFonts w:ascii="Arial" w:hAnsi="Arial" w:cs="Arial"/>
                <w:sz w:val="20"/>
                <w:szCs w:val="20"/>
              </w:rPr>
              <w:t>24.0</w:t>
            </w:r>
          </w:p>
        </w:tc>
        <w:tc>
          <w:tcPr>
            <w:tcW w:w="1057" w:type="dxa"/>
            <w:gridSpan w:val="2"/>
            <w:shd w:val="clear" w:color="auto" w:fill="auto"/>
            <w:vAlign w:val="center"/>
          </w:tcPr>
          <w:p w14:paraId="70DD5AD0" w14:textId="20831D12" w:rsidR="002422B2" w:rsidRPr="00BB781F" w:rsidRDefault="002422B2" w:rsidP="008A5D25">
            <w:pPr>
              <w:jc w:val="center"/>
              <w:rPr>
                <w:rFonts w:ascii="Arial" w:hAnsi="Arial" w:cs="Arial"/>
                <w:sz w:val="20"/>
                <w:szCs w:val="20"/>
              </w:rPr>
            </w:pPr>
            <w:r>
              <w:rPr>
                <w:rFonts w:ascii="Arial" w:hAnsi="Arial" w:cs="Arial"/>
                <w:sz w:val="20"/>
                <w:szCs w:val="20"/>
              </w:rPr>
              <w:t>26</w:t>
            </w:r>
          </w:p>
        </w:tc>
        <w:tc>
          <w:tcPr>
            <w:tcW w:w="910" w:type="dxa"/>
            <w:shd w:val="clear" w:color="auto" w:fill="auto"/>
            <w:vAlign w:val="center"/>
          </w:tcPr>
          <w:p w14:paraId="76F1C51C" w14:textId="5AE12772" w:rsidR="002422B2" w:rsidRPr="00BB781F" w:rsidRDefault="002422B2" w:rsidP="008A5D25">
            <w:pPr>
              <w:jc w:val="center"/>
              <w:rPr>
                <w:rFonts w:ascii="Arial" w:hAnsi="Arial" w:cs="Arial"/>
                <w:sz w:val="20"/>
                <w:szCs w:val="20"/>
              </w:rPr>
            </w:pPr>
            <w:r>
              <w:rPr>
                <w:rFonts w:ascii="Arial" w:hAnsi="Arial" w:cs="Arial"/>
                <w:sz w:val="20"/>
                <w:szCs w:val="20"/>
              </w:rPr>
              <w:t>11.4</w:t>
            </w:r>
          </w:p>
        </w:tc>
        <w:tc>
          <w:tcPr>
            <w:tcW w:w="936" w:type="dxa"/>
            <w:gridSpan w:val="2"/>
            <w:shd w:val="clear" w:color="auto" w:fill="auto"/>
            <w:vAlign w:val="center"/>
          </w:tcPr>
          <w:p w14:paraId="3423C493" w14:textId="60FF0604" w:rsidR="002422B2" w:rsidRPr="00BB781F" w:rsidRDefault="002422B2" w:rsidP="008A5D25">
            <w:pPr>
              <w:jc w:val="center"/>
              <w:rPr>
                <w:rFonts w:ascii="Arial" w:hAnsi="Arial" w:cs="Arial"/>
                <w:sz w:val="20"/>
                <w:szCs w:val="20"/>
              </w:rPr>
            </w:pPr>
            <w:r>
              <w:rPr>
                <w:rFonts w:ascii="Arial" w:hAnsi="Arial" w:cs="Arial"/>
                <w:sz w:val="20"/>
                <w:szCs w:val="20"/>
              </w:rPr>
              <w:t>76</w:t>
            </w:r>
          </w:p>
        </w:tc>
        <w:tc>
          <w:tcPr>
            <w:tcW w:w="848" w:type="dxa"/>
            <w:shd w:val="clear" w:color="auto" w:fill="auto"/>
            <w:vAlign w:val="center"/>
          </w:tcPr>
          <w:p w14:paraId="5B39098D" w14:textId="0AB334EE" w:rsidR="002422B2" w:rsidRPr="00BB781F" w:rsidRDefault="002422B2" w:rsidP="008A5D25">
            <w:pPr>
              <w:jc w:val="center"/>
              <w:rPr>
                <w:rFonts w:ascii="Arial" w:hAnsi="Arial" w:cs="Arial"/>
                <w:sz w:val="20"/>
                <w:szCs w:val="20"/>
              </w:rPr>
            </w:pPr>
            <w:r>
              <w:rPr>
                <w:rFonts w:ascii="Arial" w:hAnsi="Arial" w:cs="Arial"/>
                <w:sz w:val="20"/>
                <w:szCs w:val="20"/>
              </w:rPr>
              <w:t>17.5</w:t>
            </w:r>
          </w:p>
        </w:tc>
      </w:tr>
      <w:tr w:rsidR="008A5D25" w:rsidRPr="00BB781F" w14:paraId="2A9FFB3B" w14:textId="77777777" w:rsidTr="00806698">
        <w:tc>
          <w:tcPr>
            <w:tcW w:w="4771" w:type="dxa"/>
            <w:gridSpan w:val="5"/>
            <w:shd w:val="clear" w:color="auto" w:fill="auto"/>
          </w:tcPr>
          <w:p w14:paraId="62B8B08E" w14:textId="77777777" w:rsidR="008A5D25" w:rsidRPr="00BB781F" w:rsidRDefault="008A5D25" w:rsidP="008A5D25">
            <w:pPr>
              <w:rPr>
                <w:rFonts w:ascii="Arial" w:hAnsi="Arial" w:cs="Arial"/>
                <w:sz w:val="20"/>
                <w:szCs w:val="20"/>
              </w:rPr>
            </w:pPr>
            <w:r w:rsidRPr="00BB781F">
              <w:rPr>
                <w:rFonts w:ascii="Arial" w:hAnsi="Arial" w:cs="Arial"/>
                <w:b/>
                <w:sz w:val="20"/>
                <w:szCs w:val="20"/>
              </w:rPr>
              <w:t>Those included in the primary analysis</w:t>
            </w:r>
          </w:p>
        </w:tc>
        <w:tc>
          <w:tcPr>
            <w:tcW w:w="1057" w:type="dxa"/>
            <w:gridSpan w:val="2"/>
            <w:shd w:val="clear" w:color="auto" w:fill="auto"/>
            <w:vAlign w:val="center"/>
          </w:tcPr>
          <w:p w14:paraId="625A2847" w14:textId="77777777" w:rsidR="008A5D25" w:rsidRPr="00BB781F" w:rsidRDefault="008A5D25" w:rsidP="008A5D25">
            <w:pPr>
              <w:jc w:val="center"/>
              <w:rPr>
                <w:rFonts w:ascii="Arial" w:hAnsi="Arial" w:cs="Arial"/>
                <w:sz w:val="20"/>
                <w:szCs w:val="20"/>
              </w:rPr>
            </w:pPr>
          </w:p>
        </w:tc>
        <w:tc>
          <w:tcPr>
            <w:tcW w:w="910" w:type="dxa"/>
            <w:shd w:val="clear" w:color="auto" w:fill="auto"/>
            <w:vAlign w:val="center"/>
          </w:tcPr>
          <w:p w14:paraId="37C80CD3" w14:textId="77777777" w:rsidR="008A5D25" w:rsidRPr="00BB781F" w:rsidRDefault="008A5D25" w:rsidP="008A5D25">
            <w:pPr>
              <w:jc w:val="center"/>
              <w:rPr>
                <w:rFonts w:ascii="Arial" w:hAnsi="Arial" w:cs="Arial"/>
                <w:sz w:val="20"/>
                <w:szCs w:val="20"/>
              </w:rPr>
            </w:pPr>
          </w:p>
        </w:tc>
        <w:tc>
          <w:tcPr>
            <w:tcW w:w="936" w:type="dxa"/>
            <w:gridSpan w:val="2"/>
            <w:shd w:val="clear" w:color="auto" w:fill="auto"/>
            <w:vAlign w:val="center"/>
          </w:tcPr>
          <w:p w14:paraId="10A0DD1D" w14:textId="77777777" w:rsidR="008A5D25" w:rsidRPr="00BB781F" w:rsidRDefault="008A5D25" w:rsidP="008A5D25">
            <w:pPr>
              <w:jc w:val="center"/>
              <w:rPr>
                <w:rFonts w:ascii="Arial" w:hAnsi="Arial" w:cs="Arial"/>
                <w:sz w:val="20"/>
                <w:szCs w:val="20"/>
              </w:rPr>
            </w:pPr>
          </w:p>
        </w:tc>
        <w:tc>
          <w:tcPr>
            <w:tcW w:w="848" w:type="dxa"/>
            <w:shd w:val="clear" w:color="auto" w:fill="auto"/>
            <w:vAlign w:val="center"/>
          </w:tcPr>
          <w:p w14:paraId="064F4894" w14:textId="77777777" w:rsidR="008A5D25" w:rsidRPr="00BB781F" w:rsidRDefault="008A5D25" w:rsidP="008A5D25">
            <w:pPr>
              <w:jc w:val="center"/>
              <w:rPr>
                <w:rFonts w:ascii="Arial" w:hAnsi="Arial" w:cs="Arial"/>
                <w:sz w:val="20"/>
                <w:szCs w:val="20"/>
              </w:rPr>
            </w:pPr>
          </w:p>
        </w:tc>
      </w:tr>
      <w:tr w:rsidR="008A5D25" w:rsidRPr="00BB781F" w14:paraId="25B61658" w14:textId="77777777" w:rsidTr="00806698">
        <w:tc>
          <w:tcPr>
            <w:tcW w:w="2808" w:type="dxa"/>
            <w:shd w:val="clear" w:color="auto" w:fill="auto"/>
          </w:tcPr>
          <w:p w14:paraId="5675D961" w14:textId="77777777" w:rsidR="008A5D25" w:rsidRPr="00BB781F" w:rsidRDefault="008A5D25" w:rsidP="008A5D25">
            <w:pPr>
              <w:rPr>
                <w:rFonts w:ascii="Arial" w:hAnsi="Arial" w:cs="Arial"/>
                <w:sz w:val="20"/>
                <w:szCs w:val="20"/>
              </w:rPr>
            </w:pPr>
            <w:r w:rsidRPr="00BB781F">
              <w:rPr>
                <w:rFonts w:ascii="Arial" w:hAnsi="Arial" w:cs="Arial"/>
                <w:sz w:val="20"/>
                <w:szCs w:val="20"/>
              </w:rPr>
              <w:t>Number who have stopped smoking at follow-up</w:t>
            </w:r>
          </w:p>
        </w:tc>
        <w:tc>
          <w:tcPr>
            <w:tcW w:w="1036" w:type="dxa"/>
            <w:gridSpan w:val="2"/>
            <w:shd w:val="clear" w:color="auto" w:fill="auto"/>
            <w:vAlign w:val="center"/>
          </w:tcPr>
          <w:p w14:paraId="02213B01"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17</w:t>
            </w:r>
          </w:p>
        </w:tc>
        <w:tc>
          <w:tcPr>
            <w:tcW w:w="927" w:type="dxa"/>
            <w:gridSpan w:val="2"/>
            <w:shd w:val="clear" w:color="auto" w:fill="auto"/>
            <w:vAlign w:val="center"/>
          </w:tcPr>
          <w:p w14:paraId="4FE143E5"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8.8</w:t>
            </w:r>
          </w:p>
        </w:tc>
        <w:tc>
          <w:tcPr>
            <w:tcW w:w="1057" w:type="dxa"/>
            <w:gridSpan w:val="2"/>
            <w:shd w:val="clear" w:color="auto" w:fill="auto"/>
            <w:vAlign w:val="center"/>
          </w:tcPr>
          <w:p w14:paraId="0FF67A52"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19</w:t>
            </w:r>
          </w:p>
        </w:tc>
        <w:tc>
          <w:tcPr>
            <w:tcW w:w="910" w:type="dxa"/>
            <w:shd w:val="clear" w:color="auto" w:fill="auto"/>
            <w:vAlign w:val="center"/>
          </w:tcPr>
          <w:p w14:paraId="7DBF42E6"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8.8</w:t>
            </w:r>
          </w:p>
        </w:tc>
        <w:tc>
          <w:tcPr>
            <w:tcW w:w="936" w:type="dxa"/>
            <w:gridSpan w:val="2"/>
            <w:shd w:val="clear" w:color="auto" w:fill="auto"/>
            <w:vAlign w:val="center"/>
          </w:tcPr>
          <w:p w14:paraId="2D766AB7"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36</w:t>
            </w:r>
          </w:p>
        </w:tc>
        <w:tc>
          <w:tcPr>
            <w:tcW w:w="848" w:type="dxa"/>
            <w:shd w:val="clear" w:color="auto" w:fill="auto"/>
            <w:vAlign w:val="center"/>
          </w:tcPr>
          <w:p w14:paraId="32E8BD62"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8.8</w:t>
            </w:r>
          </w:p>
        </w:tc>
      </w:tr>
      <w:tr w:rsidR="008A5D25" w:rsidRPr="00BB781F" w14:paraId="686444F1" w14:textId="77777777" w:rsidTr="00806698">
        <w:tc>
          <w:tcPr>
            <w:tcW w:w="2808" w:type="dxa"/>
            <w:tcBorders>
              <w:bottom w:val="nil"/>
            </w:tcBorders>
            <w:shd w:val="clear" w:color="auto" w:fill="auto"/>
          </w:tcPr>
          <w:p w14:paraId="5583FB38" w14:textId="77777777" w:rsidR="008A5D25" w:rsidRPr="00BB781F" w:rsidRDefault="008A5D25" w:rsidP="008A5D25">
            <w:pPr>
              <w:rPr>
                <w:rFonts w:ascii="Arial" w:hAnsi="Arial" w:cs="Arial"/>
                <w:sz w:val="20"/>
                <w:szCs w:val="20"/>
              </w:rPr>
            </w:pPr>
            <w:r w:rsidRPr="00BB781F">
              <w:rPr>
                <w:rFonts w:ascii="Arial" w:hAnsi="Arial" w:cs="Arial"/>
                <w:sz w:val="20"/>
                <w:szCs w:val="20"/>
              </w:rPr>
              <w:t>Number who returned follow-up questionnaire</w:t>
            </w:r>
          </w:p>
        </w:tc>
        <w:tc>
          <w:tcPr>
            <w:tcW w:w="1036" w:type="dxa"/>
            <w:gridSpan w:val="2"/>
            <w:tcBorders>
              <w:bottom w:val="nil"/>
            </w:tcBorders>
            <w:shd w:val="clear" w:color="auto" w:fill="auto"/>
            <w:vAlign w:val="center"/>
          </w:tcPr>
          <w:p w14:paraId="43497799"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194</w:t>
            </w:r>
          </w:p>
        </w:tc>
        <w:tc>
          <w:tcPr>
            <w:tcW w:w="927" w:type="dxa"/>
            <w:gridSpan w:val="2"/>
            <w:tcBorders>
              <w:bottom w:val="nil"/>
            </w:tcBorders>
            <w:shd w:val="clear" w:color="auto" w:fill="auto"/>
            <w:vAlign w:val="center"/>
          </w:tcPr>
          <w:p w14:paraId="747E03C4" w14:textId="77777777" w:rsidR="008A5D25" w:rsidRPr="00BB781F" w:rsidRDefault="008A5D25" w:rsidP="008A5D25">
            <w:pPr>
              <w:jc w:val="center"/>
              <w:rPr>
                <w:rFonts w:ascii="Arial" w:hAnsi="Arial" w:cs="Arial"/>
                <w:sz w:val="20"/>
                <w:szCs w:val="20"/>
              </w:rPr>
            </w:pPr>
          </w:p>
        </w:tc>
        <w:tc>
          <w:tcPr>
            <w:tcW w:w="1057" w:type="dxa"/>
            <w:gridSpan w:val="2"/>
            <w:tcBorders>
              <w:bottom w:val="nil"/>
            </w:tcBorders>
            <w:shd w:val="clear" w:color="auto" w:fill="auto"/>
            <w:vAlign w:val="center"/>
          </w:tcPr>
          <w:p w14:paraId="21637895"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215</w:t>
            </w:r>
          </w:p>
        </w:tc>
        <w:tc>
          <w:tcPr>
            <w:tcW w:w="910" w:type="dxa"/>
            <w:tcBorders>
              <w:bottom w:val="nil"/>
            </w:tcBorders>
            <w:shd w:val="clear" w:color="auto" w:fill="auto"/>
            <w:vAlign w:val="center"/>
          </w:tcPr>
          <w:p w14:paraId="0015A1B5" w14:textId="77777777" w:rsidR="008A5D25" w:rsidRPr="00BB781F" w:rsidRDefault="008A5D25" w:rsidP="008A5D25">
            <w:pPr>
              <w:jc w:val="center"/>
              <w:rPr>
                <w:rFonts w:ascii="Arial" w:hAnsi="Arial" w:cs="Arial"/>
                <w:sz w:val="20"/>
                <w:szCs w:val="20"/>
              </w:rPr>
            </w:pPr>
          </w:p>
        </w:tc>
        <w:tc>
          <w:tcPr>
            <w:tcW w:w="936" w:type="dxa"/>
            <w:gridSpan w:val="2"/>
            <w:tcBorders>
              <w:bottom w:val="nil"/>
            </w:tcBorders>
            <w:shd w:val="clear" w:color="auto" w:fill="auto"/>
            <w:vAlign w:val="center"/>
          </w:tcPr>
          <w:p w14:paraId="58E94B5C" w14:textId="77777777" w:rsidR="008A5D25" w:rsidRPr="00BB781F" w:rsidRDefault="008A5D25" w:rsidP="008A5D25">
            <w:pPr>
              <w:jc w:val="center"/>
              <w:rPr>
                <w:rFonts w:ascii="Arial" w:hAnsi="Arial" w:cs="Arial"/>
                <w:sz w:val="20"/>
                <w:szCs w:val="20"/>
              </w:rPr>
            </w:pPr>
            <w:r w:rsidRPr="00BB781F">
              <w:rPr>
                <w:rFonts w:ascii="Arial" w:hAnsi="Arial" w:cs="Arial"/>
                <w:sz w:val="20"/>
                <w:szCs w:val="20"/>
              </w:rPr>
              <w:t>409</w:t>
            </w:r>
          </w:p>
        </w:tc>
        <w:tc>
          <w:tcPr>
            <w:tcW w:w="848" w:type="dxa"/>
            <w:tcBorders>
              <w:bottom w:val="nil"/>
            </w:tcBorders>
            <w:shd w:val="clear" w:color="auto" w:fill="auto"/>
            <w:vAlign w:val="center"/>
          </w:tcPr>
          <w:p w14:paraId="08FCE184" w14:textId="77777777" w:rsidR="008A5D25" w:rsidRPr="00BB781F" w:rsidRDefault="008A5D25" w:rsidP="008A5D25">
            <w:pPr>
              <w:jc w:val="center"/>
              <w:rPr>
                <w:rFonts w:ascii="Arial" w:hAnsi="Arial" w:cs="Arial"/>
                <w:sz w:val="20"/>
                <w:szCs w:val="20"/>
              </w:rPr>
            </w:pPr>
          </w:p>
        </w:tc>
      </w:tr>
      <w:tr w:rsidR="002422B2" w:rsidRPr="00BB781F" w14:paraId="0EDC7626" w14:textId="77777777" w:rsidTr="00806698">
        <w:tc>
          <w:tcPr>
            <w:tcW w:w="2808" w:type="dxa"/>
            <w:tcBorders>
              <w:top w:val="nil"/>
              <w:bottom w:val="nil"/>
            </w:tcBorders>
            <w:shd w:val="clear" w:color="auto" w:fill="auto"/>
          </w:tcPr>
          <w:p w14:paraId="279DAF55" w14:textId="3AAD4408" w:rsidR="002422B2" w:rsidRPr="00BB781F" w:rsidRDefault="002422B2" w:rsidP="008A5D25">
            <w:pPr>
              <w:rPr>
                <w:rFonts w:ascii="Arial" w:hAnsi="Arial" w:cs="Arial"/>
                <w:sz w:val="20"/>
                <w:szCs w:val="20"/>
              </w:rPr>
            </w:pPr>
            <w:r>
              <w:rPr>
                <w:rFonts w:ascii="Arial" w:hAnsi="Arial" w:cs="Arial"/>
                <w:sz w:val="20"/>
                <w:szCs w:val="20"/>
              </w:rPr>
              <w:t>COPD diagnosis</w:t>
            </w:r>
          </w:p>
        </w:tc>
        <w:tc>
          <w:tcPr>
            <w:tcW w:w="1036" w:type="dxa"/>
            <w:gridSpan w:val="2"/>
            <w:tcBorders>
              <w:top w:val="nil"/>
              <w:bottom w:val="nil"/>
            </w:tcBorders>
            <w:shd w:val="clear" w:color="auto" w:fill="auto"/>
            <w:vAlign w:val="center"/>
          </w:tcPr>
          <w:p w14:paraId="675C17BC" w14:textId="69940158" w:rsidR="002422B2" w:rsidRPr="00BB781F" w:rsidRDefault="002C7C23" w:rsidP="008A5D25">
            <w:pPr>
              <w:jc w:val="center"/>
              <w:rPr>
                <w:rFonts w:ascii="Arial" w:hAnsi="Arial" w:cs="Arial"/>
                <w:sz w:val="20"/>
                <w:szCs w:val="20"/>
              </w:rPr>
            </w:pPr>
            <w:r>
              <w:rPr>
                <w:rFonts w:ascii="Arial" w:hAnsi="Arial" w:cs="Arial"/>
                <w:sz w:val="20"/>
                <w:szCs w:val="20"/>
              </w:rPr>
              <w:t>32</w:t>
            </w:r>
          </w:p>
        </w:tc>
        <w:tc>
          <w:tcPr>
            <w:tcW w:w="927" w:type="dxa"/>
            <w:gridSpan w:val="2"/>
            <w:tcBorders>
              <w:top w:val="nil"/>
              <w:bottom w:val="nil"/>
            </w:tcBorders>
            <w:shd w:val="clear" w:color="auto" w:fill="auto"/>
            <w:vAlign w:val="center"/>
          </w:tcPr>
          <w:p w14:paraId="5307688E" w14:textId="3B6FD349" w:rsidR="002422B2" w:rsidRPr="00BB781F" w:rsidRDefault="002C7C23" w:rsidP="008A5D25">
            <w:pPr>
              <w:jc w:val="center"/>
              <w:rPr>
                <w:rFonts w:ascii="Arial" w:hAnsi="Arial" w:cs="Arial"/>
                <w:sz w:val="20"/>
                <w:szCs w:val="20"/>
              </w:rPr>
            </w:pPr>
            <w:r>
              <w:rPr>
                <w:rFonts w:ascii="Arial" w:hAnsi="Arial" w:cs="Arial"/>
                <w:sz w:val="20"/>
                <w:szCs w:val="20"/>
              </w:rPr>
              <w:t>16.5</w:t>
            </w:r>
          </w:p>
        </w:tc>
        <w:tc>
          <w:tcPr>
            <w:tcW w:w="1057" w:type="dxa"/>
            <w:gridSpan w:val="2"/>
            <w:tcBorders>
              <w:top w:val="nil"/>
              <w:bottom w:val="nil"/>
            </w:tcBorders>
            <w:shd w:val="clear" w:color="auto" w:fill="auto"/>
            <w:vAlign w:val="center"/>
          </w:tcPr>
          <w:p w14:paraId="5E42E095" w14:textId="6E0470FF" w:rsidR="002422B2" w:rsidRPr="00BB781F" w:rsidRDefault="002C7C23" w:rsidP="008A5D25">
            <w:pPr>
              <w:jc w:val="center"/>
              <w:rPr>
                <w:rFonts w:ascii="Arial" w:hAnsi="Arial" w:cs="Arial"/>
                <w:sz w:val="20"/>
                <w:szCs w:val="20"/>
              </w:rPr>
            </w:pPr>
            <w:r>
              <w:rPr>
                <w:rFonts w:ascii="Arial" w:hAnsi="Arial" w:cs="Arial"/>
                <w:sz w:val="20"/>
                <w:szCs w:val="20"/>
              </w:rPr>
              <w:t>18</w:t>
            </w:r>
          </w:p>
        </w:tc>
        <w:tc>
          <w:tcPr>
            <w:tcW w:w="910" w:type="dxa"/>
            <w:tcBorders>
              <w:top w:val="nil"/>
              <w:bottom w:val="nil"/>
            </w:tcBorders>
            <w:shd w:val="clear" w:color="auto" w:fill="auto"/>
            <w:vAlign w:val="center"/>
          </w:tcPr>
          <w:p w14:paraId="46AE9B88" w14:textId="4C0959AE" w:rsidR="002422B2" w:rsidRPr="00BB781F" w:rsidRDefault="002C7C23" w:rsidP="008A5D25">
            <w:pPr>
              <w:jc w:val="center"/>
              <w:rPr>
                <w:rFonts w:ascii="Arial" w:hAnsi="Arial" w:cs="Arial"/>
                <w:sz w:val="20"/>
                <w:szCs w:val="20"/>
              </w:rPr>
            </w:pPr>
            <w:r>
              <w:rPr>
                <w:rFonts w:ascii="Arial" w:hAnsi="Arial" w:cs="Arial"/>
                <w:sz w:val="20"/>
                <w:szCs w:val="20"/>
              </w:rPr>
              <w:t>8.4</w:t>
            </w:r>
          </w:p>
        </w:tc>
        <w:tc>
          <w:tcPr>
            <w:tcW w:w="936" w:type="dxa"/>
            <w:gridSpan w:val="2"/>
            <w:tcBorders>
              <w:top w:val="nil"/>
              <w:bottom w:val="nil"/>
            </w:tcBorders>
            <w:shd w:val="clear" w:color="auto" w:fill="auto"/>
            <w:vAlign w:val="center"/>
          </w:tcPr>
          <w:p w14:paraId="33917D5C" w14:textId="1DC250F7" w:rsidR="002422B2" w:rsidRPr="00BB781F" w:rsidRDefault="002C7C23" w:rsidP="008A5D25">
            <w:pPr>
              <w:jc w:val="center"/>
              <w:rPr>
                <w:rFonts w:ascii="Arial" w:hAnsi="Arial" w:cs="Arial"/>
                <w:sz w:val="20"/>
                <w:szCs w:val="20"/>
              </w:rPr>
            </w:pPr>
            <w:r>
              <w:rPr>
                <w:rFonts w:ascii="Arial" w:hAnsi="Arial" w:cs="Arial"/>
                <w:sz w:val="20"/>
                <w:szCs w:val="20"/>
              </w:rPr>
              <w:t>50</w:t>
            </w:r>
          </w:p>
        </w:tc>
        <w:tc>
          <w:tcPr>
            <w:tcW w:w="848" w:type="dxa"/>
            <w:tcBorders>
              <w:top w:val="nil"/>
              <w:bottom w:val="nil"/>
            </w:tcBorders>
            <w:shd w:val="clear" w:color="auto" w:fill="auto"/>
            <w:vAlign w:val="center"/>
          </w:tcPr>
          <w:p w14:paraId="6F82FACD" w14:textId="42A8C4A9" w:rsidR="002422B2" w:rsidRPr="00BB781F" w:rsidRDefault="002C7C23" w:rsidP="008A5D25">
            <w:pPr>
              <w:jc w:val="center"/>
              <w:rPr>
                <w:rFonts w:ascii="Arial" w:hAnsi="Arial" w:cs="Arial"/>
                <w:sz w:val="20"/>
                <w:szCs w:val="20"/>
              </w:rPr>
            </w:pPr>
            <w:r>
              <w:rPr>
                <w:rFonts w:ascii="Arial" w:hAnsi="Arial" w:cs="Arial"/>
                <w:sz w:val="20"/>
                <w:szCs w:val="20"/>
              </w:rPr>
              <w:t>12.2</w:t>
            </w:r>
          </w:p>
        </w:tc>
      </w:tr>
      <w:tr w:rsidR="00C76566" w:rsidRPr="00BB781F" w14:paraId="117CE3CB" w14:textId="77777777" w:rsidTr="00806698">
        <w:tc>
          <w:tcPr>
            <w:tcW w:w="2808" w:type="dxa"/>
            <w:tcBorders>
              <w:top w:val="nil"/>
              <w:bottom w:val="single" w:sz="4" w:space="0" w:color="auto"/>
            </w:tcBorders>
            <w:shd w:val="clear" w:color="auto" w:fill="auto"/>
          </w:tcPr>
          <w:p w14:paraId="1BD191DD" w14:textId="77777777" w:rsidR="00C76566" w:rsidRDefault="00C76566" w:rsidP="008A5D25">
            <w:pPr>
              <w:rPr>
                <w:rFonts w:ascii="Arial" w:hAnsi="Arial" w:cs="Arial"/>
                <w:sz w:val="20"/>
                <w:szCs w:val="20"/>
              </w:rPr>
            </w:pPr>
          </w:p>
        </w:tc>
        <w:tc>
          <w:tcPr>
            <w:tcW w:w="1036" w:type="dxa"/>
            <w:gridSpan w:val="2"/>
            <w:tcBorders>
              <w:top w:val="nil"/>
              <w:bottom w:val="single" w:sz="4" w:space="0" w:color="auto"/>
            </w:tcBorders>
            <w:shd w:val="clear" w:color="auto" w:fill="auto"/>
            <w:vAlign w:val="center"/>
          </w:tcPr>
          <w:p w14:paraId="51D583DB" w14:textId="77777777" w:rsidR="00C76566" w:rsidRDefault="00C76566" w:rsidP="008A5D25">
            <w:pPr>
              <w:jc w:val="center"/>
              <w:rPr>
                <w:rFonts w:ascii="Arial" w:hAnsi="Arial" w:cs="Arial"/>
                <w:sz w:val="20"/>
                <w:szCs w:val="20"/>
              </w:rPr>
            </w:pPr>
          </w:p>
        </w:tc>
        <w:tc>
          <w:tcPr>
            <w:tcW w:w="927" w:type="dxa"/>
            <w:gridSpan w:val="2"/>
            <w:tcBorders>
              <w:top w:val="nil"/>
              <w:bottom w:val="single" w:sz="4" w:space="0" w:color="auto"/>
            </w:tcBorders>
            <w:shd w:val="clear" w:color="auto" w:fill="auto"/>
            <w:vAlign w:val="center"/>
          </w:tcPr>
          <w:p w14:paraId="073047B9" w14:textId="77777777" w:rsidR="00C76566" w:rsidRDefault="00C76566" w:rsidP="008A5D25">
            <w:pPr>
              <w:jc w:val="center"/>
              <w:rPr>
                <w:rFonts w:ascii="Arial" w:hAnsi="Arial" w:cs="Arial"/>
                <w:sz w:val="20"/>
                <w:szCs w:val="20"/>
              </w:rPr>
            </w:pPr>
          </w:p>
        </w:tc>
        <w:tc>
          <w:tcPr>
            <w:tcW w:w="1057" w:type="dxa"/>
            <w:gridSpan w:val="2"/>
            <w:tcBorders>
              <w:top w:val="nil"/>
              <w:bottom w:val="single" w:sz="4" w:space="0" w:color="auto"/>
            </w:tcBorders>
            <w:shd w:val="clear" w:color="auto" w:fill="auto"/>
            <w:vAlign w:val="center"/>
          </w:tcPr>
          <w:p w14:paraId="623C2B8B" w14:textId="77777777" w:rsidR="00C76566" w:rsidRDefault="00C76566" w:rsidP="008A5D25">
            <w:pPr>
              <w:jc w:val="center"/>
              <w:rPr>
                <w:rFonts w:ascii="Arial" w:hAnsi="Arial" w:cs="Arial"/>
                <w:sz w:val="20"/>
                <w:szCs w:val="20"/>
              </w:rPr>
            </w:pPr>
          </w:p>
        </w:tc>
        <w:tc>
          <w:tcPr>
            <w:tcW w:w="910" w:type="dxa"/>
            <w:tcBorders>
              <w:top w:val="nil"/>
              <w:bottom w:val="single" w:sz="4" w:space="0" w:color="auto"/>
            </w:tcBorders>
            <w:shd w:val="clear" w:color="auto" w:fill="auto"/>
            <w:vAlign w:val="center"/>
          </w:tcPr>
          <w:p w14:paraId="395F5B33" w14:textId="77777777" w:rsidR="00C76566" w:rsidRDefault="00C76566" w:rsidP="008A5D25">
            <w:pPr>
              <w:jc w:val="center"/>
              <w:rPr>
                <w:rFonts w:ascii="Arial" w:hAnsi="Arial" w:cs="Arial"/>
                <w:sz w:val="20"/>
                <w:szCs w:val="20"/>
              </w:rPr>
            </w:pPr>
          </w:p>
        </w:tc>
        <w:tc>
          <w:tcPr>
            <w:tcW w:w="936" w:type="dxa"/>
            <w:gridSpan w:val="2"/>
            <w:tcBorders>
              <w:top w:val="nil"/>
              <w:bottom w:val="single" w:sz="4" w:space="0" w:color="auto"/>
            </w:tcBorders>
            <w:shd w:val="clear" w:color="auto" w:fill="auto"/>
            <w:vAlign w:val="center"/>
          </w:tcPr>
          <w:p w14:paraId="1A3A75FE" w14:textId="77777777" w:rsidR="00C76566" w:rsidRDefault="00C76566" w:rsidP="008A5D25">
            <w:pPr>
              <w:jc w:val="center"/>
              <w:rPr>
                <w:rFonts w:ascii="Arial" w:hAnsi="Arial" w:cs="Arial"/>
                <w:sz w:val="20"/>
                <w:szCs w:val="20"/>
              </w:rPr>
            </w:pPr>
          </w:p>
        </w:tc>
        <w:tc>
          <w:tcPr>
            <w:tcW w:w="848" w:type="dxa"/>
            <w:tcBorders>
              <w:top w:val="nil"/>
              <w:bottom w:val="single" w:sz="4" w:space="0" w:color="auto"/>
            </w:tcBorders>
            <w:shd w:val="clear" w:color="auto" w:fill="auto"/>
            <w:vAlign w:val="center"/>
          </w:tcPr>
          <w:p w14:paraId="4FCD492B" w14:textId="77777777" w:rsidR="00C76566" w:rsidRDefault="00C76566" w:rsidP="008A5D25">
            <w:pPr>
              <w:jc w:val="center"/>
              <w:rPr>
                <w:rFonts w:ascii="Arial" w:hAnsi="Arial" w:cs="Arial"/>
                <w:sz w:val="20"/>
                <w:szCs w:val="20"/>
              </w:rPr>
            </w:pPr>
          </w:p>
        </w:tc>
      </w:tr>
      <w:tr w:rsidR="00C76566" w:rsidRPr="00BB781F" w14:paraId="4F5CAA5B" w14:textId="77777777" w:rsidTr="00806698">
        <w:tc>
          <w:tcPr>
            <w:tcW w:w="8522" w:type="dxa"/>
            <w:gridSpan w:val="11"/>
            <w:tcBorders>
              <w:top w:val="single" w:sz="4" w:space="0" w:color="auto"/>
              <w:bottom w:val="single" w:sz="4" w:space="0" w:color="auto"/>
            </w:tcBorders>
            <w:shd w:val="clear" w:color="auto" w:fill="auto"/>
          </w:tcPr>
          <w:p w14:paraId="1C499EC5" w14:textId="1AEECE9E" w:rsidR="00C76566" w:rsidRDefault="00C76566" w:rsidP="00806698">
            <w:pPr>
              <w:rPr>
                <w:rFonts w:ascii="Arial" w:hAnsi="Arial" w:cs="Arial"/>
                <w:sz w:val="20"/>
                <w:szCs w:val="20"/>
              </w:rPr>
            </w:pPr>
            <w:r w:rsidRPr="00806698">
              <w:rPr>
                <w:rFonts w:ascii="Arial" w:hAnsi="Arial" w:cs="Arial"/>
                <w:b/>
                <w:sz w:val="20"/>
                <w:szCs w:val="20"/>
              </w:rPr>
              <w:t>Assuming all missing are still smoking</w:t>
            </w:r>
          </w:p>
        </w:tc>
      </w:tr>
      <w:tr w:rsidR="00C76566" w:rsidRPr="001F5471" w14:paraId="4B420B6A" w14:textId="77777777" w:rsidTr="00806698">
        <w:tc>
          <w:tcPr>
            <w:tcW w:w="2827" w:type="dxa"/>
            <w:gridSpan w:val="2"/>
            <w:tcBorders>
              <w:top w:val="single" w:sz="4" w:space="0" w:color="auto"/>
              <w:bottom w:val="nil"/>
            </w:tcBorders>
            <w:shd w:val="clear" w:color="auto" w:fill="auto"/>
          </w:tcPr>
          <w:p w14:paraId="42E445F2" w14:textId="77777777" w:rsidR="00C76566" w:rsidRPr="001F5471" w:rsidRDefault="00C76566" w:rsidP="00110AA3">
            <w:pPr>
              <w:rPr>
                <w:rFonts w:ascii="Arial" w:hAnsi="Arial" w:cs="Arial"/>
                <w:b/>
                <w:sz w:val="20"/>
                <w:szCs w:val="20"/>
              </w:rPr>
            </w:pPr>
            <w:r w:rsidRPr="001F5471">
              <w:rPr>
                <w:rFonts w:ascii="Arial" w:hAnsi="Arial" w:cs="Arial"/>
                <w:b/>
                <w:sz w:val="20"/>
                <w:szCs w:val="20"/>
              </w:rPr>
              <w:t>All available data</w:t>
            </w:r>
          </w:p>
        </w:tc>
        <w:tc>
          <w:tcPr>
            <w:tcW w:w="1043" w:type="dxa"/>
            <w:gridSpan w:val="2"/>
            <w:tcBorders>
              <w:top w:val="single" w:sz="4" w:space="0" w:color="auto"/>
              <w:bottom w:val="nil"/>
            </w:tcBorders>
            <w:shd w:val="clear" w:color="auto" w:fill="auto"/>
            <w:vAlign w:val="center"/>
          </w:tcPr>
          <w:p w14:paraId="4A5C3AAB" w14:textId="77777777" w:rsidR="00C76566" w:rsidRPr="001F5471" w:rsidRDefault="00C76566" w:rsidP="00110AA3">
            <w:pPr>
              <w:jc w:val="center"/>
              <w:rPr>
                <w:rFonts w:ascii="Arial" w:hAnsi="Arial" w:cs="Arial"/>
                <w:sz w:val="20"/>
                <w:szCs w:val="20"/>
              </w:rPr>
            </w:pPr>
          </w:p>
        </w:tc>
        <w:tc>
          <w:tcPr>
            <w:tcW w:w="915" w:type="dxa"/>
            <w:gridSpan w:val="2"/>
            <w:tcBorders>
              <w:top w:val="single" w:sz="4" w:space="0" w:color="auto"/>
              <w:bottom w:val="nil"/>
            </w:tcBorders>
            <w:shd w:val="clear" w:color="auto" w:fill="auto"/>
            <w:vAlign w:val="center"/>
          </w:tcPr>
          <w:p w14:paraId="4F437F39" w14:textId="77777777" w:rsidR="00C76566" w:rsidRPr="001F5471" w:rsidRDefault="00C76566" w:rsidP="00110AA3">
            <w:pPr>
              <w:jc w:val="center"/>
              <w:rPr>
                <w:rFonts w:ascii="Arial" w:hAnsi="Arial" w:cs="Arial"/>
                <w:sz w:val="20"/>
                <w:szCs w:val="20"/>
              </w:rPr>
            </w:pPr>
          </w:p>
        </w:tc>
        <w:tc>
          <w:tcPr>
            <w:tcW w:w="1043" w:type="dxa"/>
            <w:tcBorders>
              <w:top w:val="single" w:sz="4" w:space="0" w:color="auto"/>
              <w:bottom w:val="nil"/>
            </w:tcBorders>
            <w:shd w:val="clear" w:color="auto" w:fill="auto"/>
            <w:vAlign w:val="center"/>
          </w:tcPr>
          <w:p w14:paraId="6B748406" w14:textId="77777777" w:rsidR="00C76566" w:rsidRPr="001F5471" w:rsidRDefault="00C76566" w:rsidP="00110AA3">
            <w:pPr>
              <w:jc w:val="center"/>
              <w:rPr>
                <w:rFonts w:ascii="Arial" w:hAnsi="Arial" w:cs="Arial"/>
                <w:sz w:val="20"/>
                <w:szCs w:val="20"/>
              </w:rPr>
            </w:pPr>
          </w:p>
        </w:tc>
        <w:tc>
          <w:tcPr>
            <w:tcW w:w="916" w:type="dxa"/>
            <w:gridSpan w:val="2"/>
            <w:tcBorders>
              <w:top w:val="single" w:sz="4" w:space="0" w:color="auto"/>
              <w:bottom w:val="nil"/>
            </w:tcBorders>
            <w:shd w:val="clear" w:color="auto" w:fill="auto"/>
            <w:vAlign w:val="center"/>
          </w:tcPr>
          <w:p w14:paraId="6FF9BD9B" w14:textId="77777777" w:rsidR="00C76566" w:rsidRPr="001F5471" w:rsidRDefault="00C76566" w:rsidP="00110AA3">
            <w:pPr>
              <w:jc w:val="center"/>
              <w:rPr>
                <w:rFonts w:ascii="Arial" w:hAnsi="Arial" w:cs="Arial"/>
                <w:sz w:val="20"/>
                <w:szCs w:val="20"/>
              </w:rPr>
            </w:pPr>
          </w:p>
        </w:tc>
        <w:tc>
          <w:tcPr>
            <w:tcW w:w="930" w:type="dxa"/>
            <w:tcBorders>
              <w:top w:val="single" w:sz="4" w:space="0" w:color="auto"/>
              <w:bottom w:val="nil"/>
            </w:tcBorders>
            <w:shd w:val="clear" w:color="auto" w:fill="auto"/>
            <w:vAlign w:val="center"/>
          </w:tcPr>
          <w:p w14:paraId="5AEBE502" w14:textId="77777777" w:rsidR="00C76566" w:rsidRPr="001F5471" w:rsidRDefault="00C76566" w:rsidP="00110AA3">
            <w:pPr>
              <w:jc w:val="center"/>
              <w:rPr>
                <w:rFonts w:ascii="Arial" w:hAnsi="Arial" w:cs="Arial"/>
                <w:sz w:val="20"/>
                <w:szCs w:val="20"/>
              </w:rPr>
            </w:pPr>
          </w:p>
        </w:tc>
        <w:tc>
          <w:tcPr>
            <w:tcW w:w="848" w:type="dxa"/>
            <w:tcBorders>
              <w:top w:val="single" w:sz="4" w:space="0" w:color="auto"/>
              <w:bottom w:val="nil"/>
            </w:tcBorders>
            <w:shd w:val="clear" w:color="auto" w:fill="auto"/>
            <w:vAlign w:val="center"/>
          </w:tcPr>
          <w:p w14:paraId="26BD67C1" w14:textId="77777777" w:rsidR="00C76566" w:rsidRPr="001F5471" w:rsidRDefault="00C76566" w:rsidP="00110AA3">
            <w:pPr>
              <w:jc w:val="center"/>
              <w:rPr>
                <w:rFonts w:ascii="Arial" w:hAnsi="Arial" w:cs="Arial"/>
                <w:sz w:val="20"/>
                <w:szCs w:val="20"/>
              </w:rPr>
            </w:pPr>
          </w:p>
        </w:tc>
      </w:tr>
      <w:tr w:rsidR="00C76566" w:rsidRPr="001F5471" w14:paraId="7EFFB529" w14:textId="77777777" w:rsidTr="00806698">
        <w:tc>
          <w:tcPr>
            <w:tcW w:w="2827" w:type="dxa"/>
            <w:gridSpan w:val="2"/>
            <w:tcBorders>
              <w:top w:val="nil"/>
              <w:bottom w:val="nil"/>
            </w:tcBorders>
            <w:shd w:val="clear" w:color="auto" w:fill="auto"/>
          </w:tcPr>
          <w:p w14:paraId="3FBCB31B" w14:textId="77777777" w:rsidR="00C76566" w:rsidRPr="001F5471" w:rsidRDefault="00C76566" w:rsidP="00110AA3">
            <w:pPr>
              <w:rPr>
                <w:rFonts w:ascii="Arial" w:hAnsi="Arial" w:cs="Arial"/>
                <w:sz w:val="20"/>
                <w:szCs w:val="20"/>
              </w:rPr>
            </w:pPr>
            <w:r w:rsidRPr="001F5471">
              <w:rPr>
                <w:rFonts w:ascii="Arial" w:hAnsi="Arial" w:cs="Arial"/>
                <w:sz w:val="20"/>
                <w:szCs w:val="20"/>
              </w:rPr>
              <w:t>Number who have stopped smoking at follow-up</w:t>
            </w:r>
          </w:p>
        </w:tc>
        <w:tc>
          <w:tcPr>
            <w:tcW w:w="1043" w:type="dxa"/>
            <w:gridSpan w:val="2"/>
            <w:tcBorders>
              <w:top w:val="nil"/>
              <w:bottom w:val="nil"/>
            </w:tcBorders>
            <w:shd w:val="clear" w:color="auto" w:fill="auto"/>
            <w:vAlign w:val="center"/>
          </w:tcPr>
          <w:p w14:paraId="452FE53B"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18</w:t>
            </w:r>
          </w:p>
        </w:tc>
        <w:tc>
          <w:tcPr>
            <w:tcW w:w="915" w:type="dxa"/>
            <w:gridSpan w:val="2"/>
            <w:tcBorders>
              <w:top w:val="nil"/>
              <w:bottom w:val="nil"/>
            </w:tcBorders>
            <w:shd w:val="clear" w:color="auto" w:fill="auto"/>
            <w:vAlign w:val="center"/>
          </w:tcPr>
          <w:p w14:paraId="5979DAC7"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5.3</w:t>
            </w:r>
          </w:p>
        </w:tc>
        <w:tc>
          <w:tcPr>
            <w:tcW w:w="1043" w:type="dxa"/>
            <w:tcBorders>
              <w:top w:val="nil"/>
              <w:bottom w:val="nil"/>
            </w:tcBorders>
            <w:shd w:val="clear" w:color="auto" w:fill="auto"/>
            <w:vAlign w:val="center"/>
          </w:tcPr>
          <w:p w14:paraId="32CAF609"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21</w:t>
            </w:r>
          </w:p>
        </w:tc>
        <w:tc>
          <w:tcPr>
            <w:tcW w:w="916" w:type="dxa"/>
            <w:gridSpan w:val="2"/>
            <w:tcBorders>
              <w:top w:val="nil"/>
              <w:bottom w:val="nil"/>
            </w:tcBorders>
            <w:shd w:val="clear" w:color="auto" w:fill="auto"/>
            <w:vAlign w:val="center"/>
          </w:tcPr>
          <w:p w14:paraId="2F4D86C5"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6.3</w:t>
            </w:r>
          </w:p>
        </w:tc>
        <w:tc>
          <w:tcPr>
            <w:tcW w:w="930" w:type="dxa"/>
            <w:tcBorders>
              <w:top w:val="nil"/>
              <w:bottom w:val="nil"/>
            </w:tcBorders>
            <w:shd w:val="clear" w:color="auto" w:fill="auto"/>
            <w:vAlign w:val="center"/>
          </w:tcPr>
          <w:p w14:paraId="4C3802B1"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39</w:t>
            </w:r>
          </w:p>
        </w:tc>
        <w:tc>
          <w:tcPr>
            <w:tcW w:w="848" w:type="dxa"/>
            <w:tcBorders>
              <w:top w:val="nil"/>
              <w:bottom w:val="nil"/>
            </w:tcBorders>
            <w:shd w:val="clear" w:color="auto" w:fill="auto"/>
            <w:vAlign w:val="center"/>
          </w:tcPr>
          <w:p w14:paraId="1BCC12F3"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5.8</w:t>
            </w:r>
          </w:p>
        </w:tc>
      </w:tr>
      <w:tr w:rsidR="00C76566" w:rsidRPr="001F5471" w14:paraId="37808AC5" w14:textId="77777777" w:rsidTr="00806698">
        <w:tc>
          <w:tcPr>
            <w:tcW w:w="2827" w:type="dxa"/>
            <w:gridSpan w:val="2"/>
            <w:tcBorders>
              <w:top w:val="nil"/>
            </w:tcBorders>
            <w:shd w:val="clear" w:color="auto" w:fill="auto"/>
          </w:tcPr>
          <w:p w14:paraId="32D5F1A3" w14:textId="77777777" w:rsidR="00C76566" w:rsidRPr="001F5471" w:rsidRDefault="00C76566" w:rsidP="00110AA3">
            <w:pPr>
              <w:rPr>
                <w:rFonts w:ascii="Arial" w:hAnsi="Arial" w:cs="Arial"/>
                <w:sz w:val="20"/>
                <w:szCs w:val="20"/>
              </w:rPr>
            </w:pPr>
            <w:r w:rsidRPr="001F5471">
              <w:rPr>
                <w:rFonts w:ascii="Arial" w:hAnsi="Arial" w:cs="Arial"/>
                <w:sz w:val="20"/>
                <w:szCs w:val="20"/>
              </w:rPr>
              <w:t>Total number of participants</w:t>
            </w:r>
          </w:p>
        </w:tc>
        <w:tc>
          <w:tcPr>
            <w:tcW w:w="1043" w:type="dxa"/>
            <w:gridSpan w:val="2"/>
            <w:tcBorders>
              <w:top w:val="nil"/>
            </w:tcBorders>
            <w:shd w:val="clear" w:color="auto" w:fill="auto"/>
            <w:vAlign w:val="center"/>
          </w:tcPr>
          <w:p w14:paraId="54A3CAE9"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340</w:t>
            </w:r>
          </w:p>
        </w:tc>
        <w:tc>
          <w:tcPr>
            <w:tcW w:w="915" w:type="dxa"/>
            <w:gridSpan w:val="2"/>
            <w:tcBorders>
              <w:top w:val="nil"/>
            </w:tcBorders>
            <w:shd w:val="clear" w:color="auto" w:fill="auto"/>
            <w:vAlign w:val="center"/>
          </w:tcPr>
          <w:p w14:paraId="2AAC3E8A" w14:textId="77777777" w:rsidR="00C76566" w:rsidRPr="001F5471" w:rsidRDefault="00C76566" w:rsidP="00110AA3">
            <w:pPr>
              <w:jc w:val="center"/>
              <w:rPr>
                <w:rFonts w:ascii="Arial" w:hAnsi="Arial" w:cs="Arial"/>
                <w:sz w:val="20"/>
                <w:szCs w:val="20"/>
              </w:rPr>
            </w:pPr>
          </w:p>
        </w:tc>
        <w:tc>
          <w:tcPr>
            <w:tcW w:w="1043" w:type="dxa"/>
            <w:tcBorders>
              <w:top w:val="nil"/>
            </w:tcBorders>
            <w:shd w:val="clear" w:color="auto" w:fill="auto"/>
            <w:vAlign w:val="center"/>
          </w:tcPr>
          <w:p w14:paraId="2CE7EB35"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334</w:t>
            </w:r>
          </w:p>
        </w:tc>
        <w:tc>
          <w:tcPr>
            <w:tcW w:w="916" w:type="dxa"/>
            <w:gridSpan w:val="2"/>
            <w:tcBorders>
              <w:top w:val="nil"/>
            </w:tcBorders>
            <w:shd w:val="clear" w:color="auto" w:fill="auto"/>
            <w:vAlign w:val="center"/>
          </w:tcPr>
          <w:p w14:paraId="58371723" w14:textId="77777777" w:rsidR="00C76566" w:rsidRPr="001F5471" w:rsidRDefault="00C76566" w:rsidP="00110AA3">
            <w:pPr>
              <w:jc w:val="center"/>
              <w:rPr>
                <w:rFonts w:ascii="Arial" w:hAnsi="Arial" w:cs="Arial"/>
                <w:sz w:val="20"/>
                <w:szCs w:val="20"/>
              </w:rPr>
            </w:pPr>
          </w:p>
        </w:tc>
        <w:tc>
          <w:tcPr>
            <w:tcW w:w="930" w:type="dxa"/>
            <w:tcBorders>
              <w:top w:val="nil"/>
            </w:tcBorders>
            <w:shd w:val="clear" w:color="auto" w:fill="auto"/>
            <w:vAlign w:val="center"/>
          </w:tcPr>
          <w:p w14:paraId="547F6D1C"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674</w:t>
            </w:r>
          </w:p>
        </w:tc>
        <w:tc>
          <w:tcPr>
            <w:tcW w:w="848" w:type="dxa"/>
            <w:tcBorders>
              <w:top w:val="nil"/>
            </w:tcBorders>
            <w:shd w:val="clear" w:color="auto" w:fill="auto"/>
            <w:vAlign w:val="center"/>
          </w:tcPr>
          <w:p w14:paraId="3789AB61" w14:textId="77777777" w:rsidR="00C76566" w:rsidRPr="001F5471" w:rsidRDefault="00C76566" w:rsidP="00110AA3">
            <w:pPr>
              <w:rPr>
                <w:rFonts w:ascii="Arial" w:hAnsi="Arial" w:cs="Arial"/>
                <w:sz w:val="20"/>
                <w:szCs w:val="20"/>
              </w:rPr>
            </w:pPr>
          </w:p>
        </w:tc>
      </w:tr>
      <w:tr w:rsidR="00C76566" w:rsidRPr="001F5471" w14:paraId="6AC962BD" w14:textId="77777777" w:rsidTr="00806698">
        <w:tc>
          <w:tcPr>
            <w:tcW w:w="5828" w:type="dxa"/>
            <w:gridSpan w:val="7"/>
            <w:shd w:val="clear" w:color="auto" w:fill="auto"/>
          </w:tcPr>
          <w:p w14:paraId="59587BEF" w14:textId="77777777" w:rsidR="00C76566" w:rsidRPr="001F5471" w:rsidRDefault="00C76566" w:rsidP="00110AA3">
            <w:pPr>
              <w:rPr>
                <w:rFonts w:ascii="Arial" w:hAnsi="Arial" w:cs="Arial"/>
                <w:sz w:val="20"/>
                <w:szCs w:val="20"/>
              </w:rPr>
            </w:pPr>
            <w:r w:rsidRPr="001F5471">
              <w:rPr>
                <w:rFonts w:ascii="Arial" w:hAnsi="Arial" w:cs="Arial"/>
                <w:b/>
                <w:sz w:val="20"/>
                <w:szCs w:val="20"/>
              </w:rPr>
              <w:t>Those included in the primary analysis</w:t>
            </w:r>
          </w:p>
        </w:tc>
        <w:tc>
          <w:tcPr>
            <w:tcW w:w="916" w:type="dxa"/>
            <w:gridSpan w:val="2"/>
            <w:shd w:val="clear" w:color="auto" w:fill="auto"/>
            <w:vAlign w:val="center"/>
          </w:tcPr>
          <w:p w14:paraId="32976DE5" w14:textId="77777777" w:rsidR="00C76566" w:rsidRPr="001F5471" w:rsidRDefault="00C76566" w:rsidP="00110AA3">
            <w:pPr>
              <w:jc w:val="center"/>
              <w:rPr>
                <w:rFonts w:ascii="Arial" w:hAnsi="Arial" w:cs="Arial"/>
                <w:sz w:val="20"/>
                <w:szCs w:val="20"/>
              </w:rPr>
            </w:pPr>
          </w:p>
        </w:tc>
        <w:tc>
          <w:tcPr>
            <w:tcW w:w="930" w:type="dxa"/>
            <w:shd w:val="clear" w:color="auto" w:fill="auto"/>
            <w:vAlign w:val="center"/>
          </w:tcPr>
          <w:p w14:paraId="765FBD82" w14:textId="77777777" w:rsidR="00C76566" w:rsidRPr="001F5471" w:rsidRDefault="00C76566" w:rsidP="00110AA3">
            <w:pPr>
              <w:jc w:val="center"/>
              <w:rPr>
                <w:rFonts w:ascii="Arial" w:hAnsi="Arial" w:cs="Arial"/>
                <w:sz w:val="20"/>
                <w:szCs w:val="20"/>
              </w:rPr>
            </w:pPr>
          </w:p>
        </w:tc>
        <w:tc>
          <w:tcPr>
            <w:tcW w:w="848" w:type="dxa"/>
            <w:shd w:val="clear" w:color="auto" w:fill="auto"/>
            <w:vAlign w:val="center"/>
          </w:tcPr>
          <w:p w14:paraId="51F623D4" w14:textId="77777777" w:rsidR="00C76566" w:rsidRPr="001F5471" w:rsidRDefault="00C76566" w:rsidP="00110AA3">
            <w:pPr>
              <w:rPr>
                <w:rFonts w:ascii="Arial" w:hAnsi="Arial" w:cs="Arial"/>
                <w:sz w:val="20"/>
                <w:szCs w:val="20"/>
              </w:rPr>
            </w:pPr>
          </w:p>
        </w:tc>
      </w:tr>
      <w:tr w:rsidR="00C76566" w:rsidRPr="001F5471" w14:paraId="2D1DC0E5" w14:textId="77777777" w:rsidTr="00806698">
        <w:tc>
          <w:tcPr>
            <w:tcW w:w="2827" w:type="dxa"/>
            <w:gridSpan w:val="2"/>
            <w:shd w:val="clear" w:color="auto" w:fill="auto"/>
          </w:tcPr>
          <w:p w14:paraId="4ADDEDFC" w14:textId="77777777" w:rsidR="00C76566" w:rsidRPr="001F5471" w:rsidRDefault="00C76566" w:rsidP="00110AA3">
            <w:pPr>
              <w:rPr>
                <w:rFonts w:ascii="Arial" w:hAnsi="Arial" w:cs="Arial"/>
                <w:sz w:val="20"/>
                <w:szCs w:val="20"/>
              </w:rPr>
            </w:pPr>
            <w:r w:rsidRPr="001F5471">
              <w:rPr>
                <w:rFonts w:ascii="Arial" w:hAnsi="Arial" w:cs="Arial"/>
                <w:sz w:val="20"/>
                <w:szCs w:val="20"/>
              </w:rPr>
              <w:t>Number who have stopped smoking at follow-up</w:t>
            </w:r>
          </w:p>
        </w:tc>
        <w:tc>
          <w:tcPr>
            <w:tcW w:w="1043" w:type="dxa"/>
            <w:gridSpan w:val="2"/>
            <w:shd w:val="clear" w:color="auto" w:fill="auto"/>
            <w:vAlign w:val="center"/>
          </w:tcPr>
          <w:p w14:paraId="3EFFCA2B"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17</w:t>
            </w:r>
          </w:p>
        </w:tc>
        <w:tc>
          <w:tcPr>
            <w:tcW w:w="915" w:type="dxa"/>
            <w:gridSpan w:val="2"/>
            <w:shd w:val="clear" w:color="auto" w:fill="auto"/>
            <w:vAlign w:val="center"/>
          </w:tcPr>
          <w:p w14:paraId="75FBA37E"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5.2</w:t>
            </w:r>
          </w:p>
        </w:tc>
        <w:tc>
          <w:tcPr>
            <w:tcW w:w="1043" w:type="dxa"/>
            <w:shd w:val="clear" w:color="auto" w:fill="auto"/>
            <w:vAlign w:val="center"/>
          </w:tcPr>
          <w:p w14:paraId="51BC0ABD"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19</w:t>
            </w:r>
          </w:p>
        </w:tc>
        <w:tc>
          <w:tcPr>
            <w:tcW w:w="916" w:type="dxa"/>
            <w:gridSpan w:val="2"/>
            <w:shd w:val="clear" w:color="auto" w:fill="auto"/>
            <w:vAlign w:val="center"/>
          </w:tcPr>
          <w:p w14:paraId="35F4D924"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5.9</w:t>
            </w:r>
          </w:p>
        </w:tc>
        <w:tc>
          <w:tcPr>
            <w:tcW w:w="930" w:type="dxa"/>
            <w:shd w:val="clear" w:color="auto" w:fill="auto"/>
            <w:vAlign w:val="center"/>
          </w:tcPr>
          <w:p w14:paraId="0D3B03D0"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36</w:t>
            </w:r>
          </w:p>
        </w:tc>
        <w:tc>
          <w:tcPr>
            <w:tcW w:w="848" w:type="dxa"/>
            <w:shd w:val="clear" w:color="auto" w:fill="auto"/>
            <w:vAlign w:val="center"/>
          </w:tcPr>
          <w:p w14:paraId="2C0DEBD9"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5.6</w:t>
            </w:r>
          </w:p>
        </w:tc>
      </w:tr>
      <w:tr w:rsidR="00C76566" w:rsidRPr="001F5471" w14:paraId="422EC6E7" w14:textId="77777777" w:rsidTr="00806698">
        <w:tc>
          <w:tcPr>
            <w:tcW w:w="2827" w:type="dxa"/>
            <w:gridSpan w:val="2"/>
            <w:tcBorders>
              <w:bottom w:val="single" w:sz="4" w:space="0" w:color="auto"/>
            </w:tcBorders>
            <w:shd w:val="clear" w:color="auto" w:fill="auto"/>
          </w:tcPr>
          <w:p w14:paraId="697DDB98" w14:textId="77777777" w:rsidR="00C76566" w:rsidRPr="001F5471" w:rsidRDefault="00C76566" w:rsidP="00110AA3">
            <w:pPr>
              <w:rPr>
                <w:rFonts w:ascii="Arial" w:hAnsi="Arial" w:cs="Arial"/>
                <w:sz w:val="20"/>
                <w:szCs w:val="20"/>
              </w:rPr>
            </w:pPr>
            <w:r w:rsidRPr="001F5471">
              <w:rPr>
                <w:rFonts w:ascii="Arial" w:hAnsi="Arial" w:cs="Arial"/>
                <w:sz w:val="20"/>
                <w:szCs w:val="20"/>
              </w:rPr>
              <w:t>Total number of participants</w:t>
            </w:r>
          </w:p>
        </w:tc>
        <w:tc>
          <w:tcPr>
            <w:tcW w:w="1043" w:type="dxa"/>
            <w:gridSpan w:val="2"/>
            <w:tcBorders>
              <w:bottom w:val="single" w:sz="4" w:space="0" w:color="auto"/>
            </w:tcBorders>
            <w:shd w:val="clear" w:color="auto" w:fill="auto"/>
            <w:vAlign w:val="center"/>
          </w:tcPr>
          <w:p w14:paraId="1C5E3E39"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326</w:t>
            </w:r>
          </w:p>
        </w:tc>
        <w:tc>
          <w:tcPr>
            <w:tcW w:w="915" w:type="dxa"/>
            <w:gridSpan w:val="2"/>
            <w:tcBorders>
              <w:bottom w:val="single" w:sz="4" w:space="0" w:color="auto"/>
            </w:tcBorders>
            <w:shd w:val="clear" w:color="auto" w:fill="auto"/>
            <w:vAlign w:val="center"/>
          </w:tcPr>
          <w:p w14:paraId="6685C8AD" w14:textId="77777777" w:rsidR="00C76566" w:rsidRPr="001F5471" w:rsidRDefault="00C76566" w:rsidP="00110AA3">
            <w:pPr>
              <w:jc w:val="center"/>
              <w:rPr>
                <w:rFonts w:ascii="Arial" w:hAnsi="Arial" w:cs="Arial"/>
                <w:sz w:val="20"/>
                <w:szCs w:val="20"/>
              </w:rPr>
            </w:pPr>
          </w:p>
        </w:tc>
        <w:tc>
          <w:tcPr>
            <w:tcW w:w="1043" w:type="dxa"/>
            <w:tcBorders>
              <w:bottom w:val="single" w:sz="4" w:space="0" w:color="auto"/>
            </w:tcBorders>
            <w:shd w:val="clear" w:color="auto" w:fill="auto"/>
            <w:vAlign w:val="center"/>
          </w:tcPr>
          <w:p w14:paraId="357088FD"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320</w:t>
            </w:r>
          </w:p>
        </w:tc>
        <w:tc>
          <w:tcPr>
            <w:tcW w:w="916" w:type="dxa"/>
            <w:gridSpan w:val="2"/>
            <w:tcBorders>
              <w:bottom w:val="single" w:sz="4" w:space="0" w:color="auto"/>
            </w:tcBorders>
            <w:shd w:val="clear" w:color="auto" w:fill="auto"/>
            <w:vAlign w:val="center"/>
          </w:tcPr>
          <w:p w14:paraId="39441A37" w14:textId="77777777" w:rsidR="00C76566" w:rsidRPr="001F5471" w:rsidRDefault="00C76566" w:rsidP="00110AA3">
            <w:pPr>
              <w:jc w:val="center"/>
              <w:rPr>
                <w:rFonts w:ascii="Arial" w:hAnsi="Arial" w:cs="Arial"/>
                <w:sz w:val="20"/>
                <w:szCs w:val="20"/>
              </w:rPr>
            </w:pPr>
          </w:p>
        </w:tc>
        <w:tc>
          <w:tcPr>
            <w:tcW w:w="930" w:type="dxa"/>
            <w:tcBorders>
              <w:bottom w:val="single" w:sz="4" w:space="0" w:color="auto"/>
            </w:tcBorders>
            <w:shd w:val="clear" w:color="auto" w:fill="auto"/>
            <w:vAlign w:val="center"/>
          </w:tcPr>
          <w:p w14:paraId="04AE94B0" w14:textId="77777777" w:rsidR="00C76566" w:rsidRPr="001F5471" w:rsidRDefault="00C76566" w:rsidP="00110AA3">
            <w:pPr>
              <w:jc w:val="center"/>
              <w:rPr>
                <w:rFonts w:ascii="Arial" w:hAnsi="Arial" w:cs="Arial"/>
                <w:sz w:val="20"/>
                <w:szCs w:val="20"/>
              </w:rPr>
            </w:pPr>
            <w:r w:rsidRPr="001F5471">
              <w:rPr>
                <w:rFonts w:ascii="Arial" w:hAnsi="Arial" w:cs="Arial"/>
                <w:sz w:val="20"/>
                <w:szCs w:val="20"/>
              </w:rPr>
              <w:t>646</w:t>
            </w:r>
          </w:p>
        </w:tc>
        <w:tc>
          <w:tcPr>
            <w:tcW w:w="848" w:type="dxa"/>
            <w:tcBorders>
              <w:bottom w:val="single" w:sz="4" w:space="0" w:color="auto"/>
            </w:tcBorders>
            <w:shd w:val="clear" w:color="auto" w:fill="auto"/>
            <w:vAlign w:val="center"/>
          </w:tcPr>
          <w:p w14:paraId="388ADC36" w14:textId="77777777" w:rsidR="00C76566" w:rsidRPr="001F5471" w:rsidRDefault="00C76566" w:rsidP="00110AA3">
            <w:pPr>
              <w:rPr>
                <w:rFonts w:ascii="Arial" w:hAnsi="Arial" w:cs="Arial"/>
                <w:sz w:val="20"/>
                <w:szCs w:val="20"/>
              </w:rPr>
            </w:pPr>
          </w:p>
        </w:tc>
      </w:tr>
    </w:tbl>
    <w:p w14:paraId="69B5B008" w14:textId="77777777" w:rsidR="008A5D25" w:rsidRPr="00BB781F" w:rsidRDefault="008A5D25" w:rsidP="008A5D25">
      <w:pPr>
        <w:jc w:val="both"/>
        <w:rPr>
          <w:rFonts w:ascii="Arial" w:hAnsi="Arial" w:cs="Arial"/>
          <w:sz w:val="20"/>
          <w:szCs w:val="20"/>
        </w:rPr>
      </w:pPr>
    </w:p>
    <w:p w14:paraId="7A2F24FB" w14:textId="77777777" w:rsidR="008A5D25" w:rsidRDefault="008A5D25" w:rsidP="00A1304B">
      <w:pPr>
        <w:spacing w:line="480" w:lineRule="auto"/>
        <w:rPr>
          <w:rFonts w:ascii="Arial" w:hAnsi="Arial" w:cs="Arial"/>
          <w:b/>
          <w:sz w:val="22"/>
          <w:szCs w:val="22"/>
        </w:rPr>
      </w:pPr>
    </w:p>
    <w:p w14:paraId="42966FDD" w14:textId="59A2BE9F" w:rsidR="008A5D25" w:rsidRPr="00080136" w:rsidRDefault="008A5D25" w:rsidP="008A5D25">
      <w:pPr>
        <w:rPr>
          <w:rFonts w:ascii="Arial" w:hAnsi="Arial" w:cs="Arial"/>
          <w:b/>
          <w:sz w:val="20"/>
          <w:szCs w:val="20"/>
        </w:rPr>
      </w:pPr>
      <w:r w:rsidRPr="00080136">
        <w:rPr>
          <w:rFonts w:ascii="Arial" w:hAnsi="Arial" w:cs="Arial"/>
          <w:b/>
          <w:sz w:val="20"/>
          <w:szCs w:val="20"/>
        </w:rPr>
        <w:t xml:space="preserve">Table </w:t>
      </w:r>
      <w:r w:rsidR="00C76566">
        <w:rPr>
          <w:rFonts w:ascii="Arial" w:hAnsi="Arial" w:cs="Arial"/>
          <w:b/>
          <w:sz w:val="20"/>
          <w:szCs w:val="20"/>
        </w:rPr>
        <w:t>3</w:t>
      </w:r>
      <w:r w:rsidRPr="00080136">
        <w:rPr>
          <w:rFonts w:ascii="Arial" w:hAnsi="Arial" w:cs="Arial"/>
          <w:b/>
          <w:sz w:val="20"/>
          <w:szCs w:val="20"/>
        </w:rPr>
        <w:t>: Smoking cessation by recruitment method</w:t>
      </w:r>
    </w:p>
    <w:p w14:paraId="204E5A43" w14:textId="77777777" w:rsidR="008A5D25" w:rsidRPr="00080136" w:rsidRDefault="008A5D25" w:rsidP="008A5D25">
      <w:pPr>
        <w:rPr>
          <w:rFonts w:ascii="Arial" w:hAnsi="Arial" w:cs="Arial"/>
          <w:b/>
          <w:sz w:val="20"/>
          <w:szCs w:val="20"/>
        </w:rPr>
      </w:pPr>
    </w:p>
    <w:tbl>
      <w:tblPr>
        <w:tblW w:w="8472" w:type="dxa"/>
        <w:tblBorders>
          <w:top w:val="single" w:sz="4" w:space="0" w:color="auto"/>
          <w:bottom w:val="single" w:sz="4" w:space="0" w:color="auto"/>
        </w:tblBorders>
        <w:tblLayout w:type="fixed"/>
        <w:tblLook w:val="04A0" w:firstRow="1" w:lastRow="0" w:firstColumn="1" w:lastColumn="0" w:noHBand="0" w:noVBand="1"/>
      </w:tblPr>
      <w:tblGrid>
        <w:gridCol w:w="2660"/>
        <w:gridCol w:w="992"/>
        <w:gridCol w:w="851"/>
        <w:gridCol w:w="992"/>
        <w:gridCol w:w="1134"/>
        <w:gridCol w:w="850"/>
        <w:gridCol w:w="993"/>
      </w:tblGrid>
      <w:tr w:rsidR="008A5D25" w:rsidRPr="00080136" w14:paraId="03BA36A0" w14:textId="77777777" w:rsidTr="008A5D25">
        <w:tc>
          <w:tcPr>
            <w:tcW w:w="2660" w:type="dxa"/>
            <w:tcBorders>
              <w:top w:val="single" w:sz="4" w:space="0" w:color="auto"/>
              <w:bottom w:val="nil"/>
            </w:tcBorders>
            <w:shd w:val="clear" w:color="auto" w:fill="auto"/>
          </w:tcPr>
          <w:p w14:paraId="78E9822B" w14:textId="77777777" w:rsidR="008A5D25" w:rsidRPr="00080136" w:rsidRDefault="008A5D25" w:rsidP="008A5D25">
            <w:pPr>
              <w:rPr>
                <w:rFonts w:ascii="Arial" w:eastAsia="Calibri" w:hAnsi="Arial" w:cs="Arial"/>
                <w:b/>
                <w:sz w:val="20"/>
                <w:szCs w:val="20"/>
              </w:rPr>
            </w:pPr>
            <w:r w:rsidRPr="00080136">
              <w:rPr>
                <w:rFonts w:ascii="Arial" w:eastAsia="Calibri" w:hAnsi="Arial" w:cs="Arial"/>
                <w:b/>
                <w:sz w:val="20"/>
                <w:szCs w:val="20"/>
              </w:rPr>
              <w:t>Recruitment method</w:t>
            </w:r>
            <w:r>
              <w:rPr>
                <w:rFonts w:ascii="Arial" w:eastAsia="Calibri" w:hAnsi="Arial" w:cs="Arial"/>
                <w:b/>
                <w:sz w:val="20"/>
                <w:szCs w:val="20"/>
              </w:rPr>
              <w:t>:</w:t>
            </w:r>
          </w:p>
        </w:tc>
        <w:tc>
          <w:tcPr>
            <w:tcW w:w="1843" w:type="dxa"/>
            <w:gridSpan w:val="2"/>
            <w:tcBorders>
              <w:top w:val="single" w:sz="4" w:space="0" w:color="auto"/>
              <w:bottom w:val="nil"/>
            </w:tcBorders>
            <w:shd w:val="clear" w:color="auto" w:fill="auto"/>
          </w:tcPr>
          <w:p w14:paraId="3133B6EA" w14:textId="77777777" w:rsidR="008A5D25" w:rsidRPr="00080136" w:rsidRDefault="008A5D25" w:rsidP="008A5D25">
            <w:pPr>
              <w:jc w:val="center"/>
              <w:rPr>
                <w:rFonts w:ascii="Arial" w:eastAsia="Calibri" w:hAnsi="Arial" w:cs="Arial"/>
                <w:b/>
                <w:sz w:val="20"/>
                <w:szCs w:val="20"/>
              </w:rPr>
            </w:pPr>
            <w:r w:rsidRPr="00080136">
              <w:rPr>
                <w:rFonts w:ascii="Arial" w:eastAsia="Calibri" w:hAnsi="Arial" w:cs="Arial"/>
                <w:b/>
                <w:sz w:val="20"/>
                <w:szCs w:val="20"/>
              </w:rPr>
              <w:t>Database</w:t>
            </w:r>
          </w:p>
        </w:tc>
        <w:tc>
          <w:tcPr>
            <w:tcW w:w="2126" w:type="dxa"/>
            <w:gridSpan w:val="2"/>
            <w:tcBorders>
              <w:top w:val="single" w:sz="4" w:space="0" w:color="auto"/>
              <w:bottom w:val="nil"/>
            </w:tcBorders>
            <w:shd w:val="clear" w:color="auto" w:fill="auto"/>
          </w:tcPr>
          <w:p w14:paraId="27FCFC43" w14:textId="77777777" w:rsidR="008A5D25" w:rsidRPr="00080136" w:rsidRDefault="008A5D25" w:rsidP="008A5D25">
            <w:pPr>
              <w:jc w:val="center"/>
              <w:rPr>
                <w:rFonts w:ascii="Arial" w:eastAsia="Calibri" w:hAnsi="Arial" w:cs="Arial"/>
                <w:b/>
                <w:sz w:val="20"/>
                <w:szCs w:val="20"/>
              </w:rPr>
            </w:pPr>
            <w:r w:rsidRPr="00080136">
              <w:rPr>
                <w:rFonts w:ascii="Arial" w:eastAsia="Calibri" w:hAnsi="Arial" w:cs="Arial"/>
                <w:b/>
                <w:sz w:val="20"/>
                <w:szCs w:val="20"/>
              </w:rPr>
              <w:t>Opportunistic</w:t>
            </w:r>
          </w:p>
        </w:tc>
        <w:tc>
          <w:tcPr>
            <w:tcW w:w="1843" w:type="dxa"/>
            <w:gridSpan w:val="2"/>
            <w:tcBorders>
              <w:top w:val="single" w:sz="4" w:space="0" w:color="auto"/>
              <w:bottom w:val="nil"/>
            </w:tcBorders>
            <w:shd w:val="clear" w:color="auto" w:fill="auto"/>
          </w:tcPr>
          <w:p w14:paraId="2F66543B" w14:textId="77777777" w:rsidR="008A5D25" w:rsidRPr="00080136" w:rsidRDefault="008A5D25" w:rsidP="008A5D25">
            <w:pPr>
              <w:jc w:val="center"/>
              <w:rPr>
                <w:rFonts w:ascii="Arial" w:eastAsia="Calibri" w:hAnsi="Arial" w:cs="Arial"/>
                <w:b/>
                <w:sz w:val="20"/>
                <w:szCs w:val="20"/>
              </w:rPr>
            </w:pPr>
            <w:r w:rsidRPr="00080136">
              <w:rPr>
                <w:rFonts w:ascii="Arial" w:eastAsia="Calibri" w:hAnsi="Arial" w:cs="Arial"/>
                <w:b/>
                <w:sz w:val="20"/>
                <w:szCs w:val="20"/>
              </w:rPr>
              <w:t>Total</w:t>
            </w:r>
          </w:p>
        </w:tc>
      </w:tr>
      <w:tr w:rsidR="008A5D25" w:rsidRPr="00080136" w14:paraId="18F77DF6" w14:textId="77777777" w:rsidTr="008A5D25">
        <w:tc>
          <w:tcPr>
            <w:tcW w:w="2660" w:type="dxa"/>
            <w:tcBorders>
              <w:top w:val="nil"/>
              <w:bottom w:val="single" w:sz="4" w:space="0" w:color="auto"/>
            </w:tcBorders>
            <w:shd w:val="clear" w:color="auto" w:fill="auto"/>
          </w:tcPr>
          <w:p w14:paraId="19CE4DC7" w14:textId="77777777" w:rsidR="008A5D25" w:rsidRPr="00080136" w:rsidRDefault="008A5D25" w:rsidP="008A5D25">
            <w:pPr>
              <w:rPr>
                <w:rFonts w:ascii="Arial" w:eastAsia="Calibri" w:hAnsi="Arial" w:cs="Arial"/>
                <w:b/>
                <w:sz w:val="20"/>
                <w:szCs w:val="20"/>
              </w:rPr>
            </w:pPr>
          </w:p>
        </w:tc>
        <w:tc>
          <w:tcPr>
            <w:tcW w:w="992" w:type="dxa"/>
            <w:tcBorders>
              <w:top w:val="nil"/>
              <w:bottom w:val="single" w:sz="4" w:space="0" w:color="auto"/>
            </w:tcBorders>
            <w:shd w:val="clear" w:color="auto" w:fill="auto"/>
          </w:tcPr>
          <w:p w14:paraId="1A8A80DF" w14:textId="77777777" w:rsidR="008A5D25" w:rsidRPr="00080136" w:rsidRDefault="008A5D25" w:rsidP="008A5D25">
            <w:pPr>
              <w:jc w:val="center"/>
              <w:rPr>
                <w:rFonts w:ascii="Arial" w:eastAsia="Calibri" w:hAnsi="Arial" w:cs="Arial"/>
                <w:b/>
                <w:sz w:val="20"/>
                <w:szCs w:val="20"/>
              </w:rPr>
            </w:pPr>
            <w:r w:rsidRPr="00080136">
              <w:rPr>
                <w:rFonts w:ascii="Arial" w:eastAsia="Calibri" w:hAnsi="Arial" w:cs="Arial"/>
                <w:b/>
                <w:sz w:val="20"/>
                <w:szCs w:val="20"/>
              </w:rPr>
              <w:t>N</w:t>
            </w:r>
          </w:p>
        </w:tc>
        <w:tc>
          <w:tcPr>
            <w:tcW w:w="851" w:type="dxa"/>
            <w:tcBorders>
              <w:top w:val="nil"/>
              <w:bottom w:val="single" w:sz="4" w:space="0" w:color="auto"/>
            </w:tcBorders>
            <w:shd w:val="clear" w:color="auto" w:fill="auto"/>
          </w:tcPr>
          <w:p w14:paraId="4E7E999E" w14:textId="77777777" w:rsidR="008A5D25" w:rsidRPr="00080136" w:rsidRDefault="008A5D25" w:rsidP="008A5D25">
            <w:pPr>
              <w:jc w:val="center"/>
              <w:rPr>
                <w:rFonts w:ascii="Arial" w:eastAsia="Calibri" w:hAnsi="Arial" w:cs="Arial"/>
                <w:b/>
                <w:sz w:val="20"/>
                <w:szCs w:val="20"/>
              </w:rPr>
            </w:pPr>
            <w:r w:rsidRPr="00080136">
              <w:rPr>
                <w:rFonts w:ascii="Arial" w:eastAsia="Calibri" w:hAnsi="Arial" w:cs="Arial"/>
                <w:b/>
                <w:sz w:val="20"/>
                <w:szCs w:val="20"/>
              </w:rPr>
              <w:t>%</w:t>
            </w:r>
          </w:p>
        </w:tc>
        <w:tc>
          <w:tcPr>
            <w:tcW w:w="992" w:type="dxa"/>
            <w:tcBorders>
              <w:top w:val="nil"/>
              <w:bottom w:val="single" w:sz="4" w:space="0" w:color="auto"/>
            </w:tcBorders>
            <w:shd w:val="clear" w:color="auto" w:fill="auto"/>
          </w:tcPr>
          <w:p w14:paraId="69D81B7C" w14:textId="77777777" w:rsidR="008A5D25" w:rsidRPr="00080136" w:rsidRDefault="008A5D25" w:rsidP="008A5D25">
            <w:pPr>
              <w:jc w:val="center"/>
              <w:rPr>
                <w:rFonts w:ascii="Arial" w:eastAsia="Calibri" w:hAnsi="Arial" w:cs="Arial"/>
                <w:b/>
                <w:sz w:val="20"/>
                <w:szCs w:val="20"/>
              </w:rPr>
            </w:pPr>
            <w:r>
              <w:rPr>
                <w:rFonts w:ascii="Arial" w:eastAsia="Calibri" w:hAnsi="Arial" w:cs="Arial"/>
                <w:b/>
                <w:sz w:val="20"/>
                <w:szCs w:val="20"/>
              </w:rPr>
              <w:t>N</w:t>
            </w:r>
          </w:p>
        </w:tc>
        <w:tc>
          <w:tcPr>
            <w:tcW w:w="1134" w:type="dxa"/>
            <w:tcBorders>
              <w:top w:val="nil"/>
              <w:bottom w:val="single" w:sz="4" w:space="0" w:color="auto"/>
            </w:tcBorders>
            <w:shd w:val="clear" w:color="auto" w:fill="auto"/>
          </w:tcPr>
          <w:p w14:paraId="22A36321" w14:textId="77777777" w:rsidR="008A5D25" w:rsidRPr="00080136" w:rsidRDefault="008A5D25" w:rsidP="008A5D25">
            <w:pPr>
              <w:jc w:val="center"/>
              <w:rPr>
                <w:rFonts w:ascii="Arial" w:eastAsia="Calibri" w:hAnsi="Arial" w:cs="Arial"/>
                <w:b/>
                <w:sz w:val="20"/>
                <w:szCs w:val="20"/>
              </w:rPr>
            </w:pPr>
            <w:r w:rsidRPr="00080136">
              <w:rPr>
                <w:rFonts w:ascii="Arial" w:eastAsia="Calibri" w:hAnsi="Arial" w:cs="Arial"/>
                <w:b/>
                <w:sz w:val="20"/>
                <w:szCs w:val="20"/>
              </w:rPr>
              <w:t>%</w:t>
            </w:r>
          </w:p>
        </w:tc>
        <w:tc>
          <w:tcPr>
            <w:tcW w:w="850" w:type="dxa"/>
            <w:tcBorders>
              <w:top w:val="nil"/>
              <w:bottom w:val="single" w:sz="4" w:space="0" w:color="auto"/>
            </w:tcBorders>
            <w:shd w:val="clear" w:color="auto" w:fill="auto"/>
          </w:tcPr>
          <w:p w14:paraId="711E9EDC" w14:textId="77777777" w:rsidR="008A5D25" w:rsidRPr="00080136" w:rsidRDefault="008A5D25" w:rsidP="008A5D25">
            <w:pPr>
              <w:jc w:val="center"/>
              <w:rPr>
                <w:rFonts w:ascii="Arial" w:eastAsia="Calibri" w:hAnsi="Arial" w:cs="Arial"/>
                <w:b/>
                <w:sz w:val="20"/>
                <w:szCs w:val="20"/>
              </w:rPr>
            </w:pPr>
            <w:r>
              <w:rPr>
                <w:rFonts w:ascii="Arial" w:eastAsia="Calibri" w:hAnsi="Arial" w:cs="Arial"/>
                <w:b/>
                <w:sz w:val="20"/>
                <w:szCs w:val="20"/>
              </w:rPr>
              <w:t>N</w:t>
            </w:r>
          </w:p>
        </w:tc>
        <w:tc>
          <w:tcPr>
            <w:tcW w:w="993" w:type="dxa"/>
            <w:tcBorders>
              <w:top w:val="nil"/>
              <w:bottom w:val="single" w:sz="4" w:space="0" w:color="auto"/>
            </w:tcBorders>
            <w:shd w:val="clear" w:color="auto" w:fill="auto"/>
          </w:tcPr>
          <w:p w14:paraId="3EC14EC4" w14:textId="77777777" w:rsidR="008A5D25" w:rsidRPr="00080136" w:rsidRDefault="008A5D25" w:rsidP="008A5D25">
            <w:pPr>
              <w:jc w:val="center"/>
              <w:rPr>
                <w:rFonts w:ascii="Arial" w:eastAsia="Calibri" w:hAnsi="Arial" w:cs="Arial"/>
                <w:b/>
                <w:sz w:val="20"/>
                <w:szCs w:val="20"/>
              </w:rPr>
            </w:pPr>
            <w:r w:rsidRPr="00080136">
              <w:rPr>
                <w:rFonts w:ascii="Arial" w:eastAsia="Calibri" w:hAnsi="Arial" w:cs="Arial"/>
                <w:b/>
                <w:sz w:val="20"/>
                <w:szCs w:val="20"/>
              </w:rPr>
              <w:t>%</w:t>
            </w:r>
          </w:p>
        </w:tc>
      </w:tr>
      <w:tr w:rsidR="008A5D25" w:rsidRPr="00080136" w14:paraId="5F835870" w14:textId="77777777" w:rsidTr="008A5D25">
        <w:tc>
          <w:tcPr>
            <w:tcW w:w="2660" w:type="dxa"/>
            <w:tcBorders>
              <w:top w:val="single" w:sz="4" w:space="0" w:color="auto"/>
              <w:bottom w:val="nil"/>
            </w:tcBorders>
            <w:shd w:val="clear" w:color="auto" w:fill="auto"/>
          </w:tcPr>
          <w:p w14:paraId="69A80827" w14:textId="77777777" w:rsidR="008A5D25" w:rsidRPr="00080136" w:rsidRDefault="008A5D25" w:rsidP="008A5D25">
            <w:pPr>
              <w:rPr>
                <w:rFonts w:ascii="Arial" w:eastAsia="Calibri" w:hAnsi="Arial" w:cs="Arial"/>
                <w:b/>
                <w:sz w:val="20"/>
                <w:szCs w:val="20"/>
              </w:rPr>
            </w:pPr>
            <w:r w:rsidRPr="00080136">
              <w:rPr>
                <w:rFonts w:ascii="Arial" w:eastAsia="Calibri" w:hAnsi="Arial" w:cs="Arial"/>
                <w:b/>
                <w:sz w:val="20"/>
                <w:szCs w:val="20"/>
              </w:rPr>
              <w:t>All available data</w:t>
            </w:r>
          </w:p>
        </w:tc>
        <w:tc>
          <w:tcPr>
            <w:tcW w:w="992" w:type="dxa"/>
            <w:tcBorders>
              <w:top w:val="single" w:sz="4" w:space="0" w:color="auto"/>
              <w:bottom w:val="nil"/>
            </w:tcBorders>
            <w:shd w:val="clear" w:color="auto" w:fill="auto"/>
          </w:tcPr>
          <w:p w14:paraId="6E4DAC70" w14:textId="77777777" w:rsidR="008A5D25" w:rsidRPr="00080136" w:rsidRDefault="008A5D25" w:rsidP="008A5D25">
            <w:pPr>
              <w:jc w:val="center"/>
              <w:rPr>
                <w:rFonts w:ascii="Arial" w:eastAsia="Calibri" w:hAnsi="Arial" w:cs="Arial"/>
                <w:sz w:val="20"/>
                <w:szCs w:val="20"/>
              </w:rPr>
            </w:pPr>
          </w:p>
        </w:tc>
        <w:tc>
          <w:tcPr>
            <w:tcW w:w="851" w:type="dxa"/>
            <w:tcBorders>
              <w:top w:val="single" w:sz="4" w:space="0" w:color="auto"/>
              <w:bottom w:val="nil"/>
            </w:tcBorders>
            <w:shd w:val="clear" w:color="auto" w:fill="auto"/>
          </w:tcPr>
          <w:p w14:paraId="34DD3096" w14:textId="77777777" w:rsidR="008A5D25" w:rsidRPr="00080136" w:rsidRDefault="008A5D25" w:rsidP="008A5D25">
            <w:pPr>
              <w:jc w:val="center"/>
              <w:rPr>
                <w:rFonts w:ascii="Arial" w:eastAsia="Calibri" w:hAnsi="Arial" w:cs="Arial"/>
                <w:sz w:val="20"/>
                <w:szCs w:val="20"/>
              </w:rPr>
            </w:pPr>
          </w:p>
        </w:tc>
        <w:tc>
          <w:tcPr>
            <w:tcW w:w="992" w:type="dxa"/>
            <w:tcBorders>
              <w:top w:val="single" w:sz="4" w:space="0" w:color="auto"/>
              <w:bottom w:val="nil"/>
            </w:tcBorders>
            <w:shd w:val="clear" w:color="auto" w:fill="auto"/>
          </w:tcPr>
          <w:p w14:paraId="249DB38D" w14:textId="77777777" w:rsidR="008A5D25" w:rsidRPr="00080136" w:rsidRDefault="008A5D25" w:rsidP="008A5D25">
            <w:pPr>
              <w:jc w:val="center"/>
              <w:rPr>
                <w:rFonts w:ascii="Arial" w:eastAsia="Calibri" w:hAnsi="Arial" w:cs="Arial"/>
                <w:sz w:val="20"/>
                <w:szCs w:val="20"/>
              </w:rPr>
            </w:pPr>
          </w:p>
        </w:tc>
        <w:tc>
          <w:tcPr>
            <w:tcW w:w="1134" w:type="dxa"/>
            <w:tcBorders>
              <w:top w:val="single" w:sz="4" w:space="0" w:color="auto"/>
              <w:bottom w:val="nil"/>
            </w:tcBorders>
            <w:shd w:val="clear" w:color="auto" w:fill="auto"/>
          </w:tcPr>
          <w:p w14:paraId="50FDDF85" w14:textId="77777777" w:rsidR="008A5D25" w:rsidRPr="00080136" w:rsidRDefault="008A5D25" w:rsidP="008A5D25">
            <w:pPr>
              <w:jc w:val="center"/>
              <w:rPr>
                <w:rFonts w:ascii="Arial" w:eastAsia="Calibri" w:hAnsi="Arial" w:cs="Arial"/>
                <w:sz w:val="20"/>
                <w:szCs w:val="20"/>
              </w:rPr>
            </w:pPr>
          </w:p>
        </w:tc>
        <w:tc>
          <w:tcPr>
            <w:tcW w:w="850" w:type="dxa"/>
            <w:tcBorders>
              <w:top w:val="single" w:sz="4" w:space="0" w:color="auto"/>
              <w:bottom w:val="nil"/>
            </w:tcBorders>
            <w:shd w:val="clear" w:color="auto" w:fill="auto"/>
          </w:tcPr>
          <w:p w14:paraId="3674CD1B" w14:textId="77777777" w:rsidR="008A5D25" w:rsidRPr="00080136" w:rsidRDefault="008A5D25" w:rsidP="008A5D25">
            <w:pPr>
              <w:jc w:val="center"/>
              <w:rPr>
                <w:rFonts w:ascii="Arial" w:eastAsia="Calibri" w:hAnsi="Arial" w:cs="Arial"/>
                <w:sz w:val="20"/>
                <w:szCs w:val="20"/>
              </w:rPr>
            </w:pPr>
          </w:p>
        </w:tc>
        <w:tc>
          <w:tcPr>
            <w:tcW w:w="993" w:type="dxa"/>
            <w:tcBorders>
              <w:top w:val="single" w:sz="4" w:space="0" w:color="auto"/>
              <w:bottom w:val="nil"/>
            </w:tcBorders>
            <w:shd w:val="clear" w:color="auto" w:fill="auto"/>
          </w:tcPr>
          <w:p w14:paraId="39ED4BD7" w14:textId="77777777" w:rsidR="008A5D25" w:rsidRPr="00080136" w:rsidRDefault="008A5D25" w:rsidP="008A5D25">
            <w:pPr>
              <w:jc w:val="center"/>
              <w:rPr>
                <w:rFonts w:ascii="Arial" w:eastAsia="Calibri" w:hAnsi="Arial" w:cs="Arial"/>
                <w:sz w:val="20"/>
                <w:szCs w:val="20"/>
              </w:rPr>
            </w:pPr>
          </w:p>
        </w:tc>
      </w:tr>
      <w:tr w:rsidR="008A5D25" w:rsidRPr="00080136" w14:paraId="425B8046" w14:textId="77777777" w:rsidTr="008A5D25">
        <w:tc>
          <w:tcPr>
            <w:tcW w:w="2660" w:type="dxa"/>
            <w:tcBorders>
              <w:top w:val="nil"/>
            </w:tcBorders>
            <w:shd w:val="clear" w:color="auto" w:fill="auto"/>
          </w:tcPr>
          <w:p w14:paraId="4CE498A7" w14:textId="77777777" w:rsidR="008A5D25" w:rsidRPr="00080136" w:rsidRDefault="008A5D25" w:rsidP="008A5D25">
            <w:pPr>
              <w:rPr>
                <w:rFonts w:ascii="Arial" w:eastAsia="Calibri" w:hAnsi="Arial" w:cs="Arial"/>
                <w:sz w:val="20"/>
                <w:szCs w:val="20"/>
              </w:rPr>
            </w:pPr>
            <w:r w:rsidRPr="00080136">
              <w:rPr>
                <w:rFonts w:ascii="Arial" w:eastAsia="Calibri" w:hAnsi="Arial" w:cs="Arial"/>
                <w:sz w:val="20"/>
                <w:szCs w:val="20"/>
              </w:rPr>
              <w:t>Number who have stopped smoking at follow-up</w:t>
            </w:r>
          </w:p>
        </w:tc>
        <w:tc>
          <w:tcPr>
            <w:tcW w:w="992" w:type="dxa"/>
            <w:tcBorders>
              <w:top w:val="nil"/>
            </w:tcBorders>
            <w:shd w:val="clear" w:color="auto" w:fill="auto"/>
          </w:tcPr>
          <w:p w14:paraId="78C121F2"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34</w:t>
            </w:r>
          </w:p>
        </w:tc>
        <w:tc>
          <w:tcPr>
            <w:tcW w:w="851" w:type="dxa"/>
            <w:tcBorders>
              <w:top w:val="nil"/>
            </w:tcBorders>
            <w:shd w:val="clear" w:color="auto" w:fill="auto"/>
          </w:tcPr>
          <w:p w14:paraId="2440349B"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8.5</w:t>
            </w:r>
          </w:p>
        </w:tc>
        <w:tc>
          <w:tcPr>
            <w:tcW w:w="992" w:type="dxa"/>
            <w:tcBorders>
              <w:top w:val="nil"/>
            </w:tcBorders>
            <w:shd w:val="clear" w:color="auto" w:fill="auto"/>
          </w:tcPr>
          <w:p w14:paraId="4E2EE32B"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5</w:t>
            </w:r>
          </w:p>
        </w:tc>
        <w:tc>
          <w:tcPr>
            <w:tcW w:w="1134" w:type="dxa"/>
            <w:tcBorders>
              <w:top w:val="nil"/>
            </w:tcBorders>
            <w:shd w:val="clear" w:color="auto" w:fill="auto"/>
          </w:tcPr>
          <w:p w14:paraId="77CDBFAF"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14.3</w:t>
            </w:r>
          </w:p>
        </w:tc>
        <w:tc>
          <w:tcPr>
            <w:tcW w:w="850" w:type="dxa"/>
            <w:tcBorders>
              <w:top w:val="nil"/>
            </w:tcBorders>
            <w:shd w:val="clear" w:color="auto" w:fill="auto"/>
          </w:tcPr>
          <w:p w14:paraId="2B3F9F53"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39</w:t>
            </w:r>
          </w:p>
        </w:tc>
        <w:tc>
          <w:tcPr>
            <w:tcW w:w="993" w:type="dxa"/>
            <w:tcBorders>
              <w:top w:val="nil"/>
            </w:tcBorders>
            <w:shd w:val="clear" w:color="auto" w:fill="auto"/>
          </w:tcPr>
          <w:p w14:paraId="42D00BA5"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9.0</w:t>
            </w:r>
          </w:p>
        </w:tc>
      </w:tr>
      <w:tr w:rsidR="008A5D25" w:rsidRPr="00080136" w14:paraId="2B611C38" w14:textId="77777777" w:rsidTr="008A5D25">
        <w:tc>
          <w:tcPr>
            <w:tcW w:w="2660" w:type="dxa"/>
            <w:tcBorders>
              <w:bottom w:val="nil"/>
            </w:tcBorders>
            <w:shd w:val="clear" w:color="auto" w:fill="auto"/>
          </w:tcPr>
          <w:p w14:paraId="4B54D445" w14:textId="77777777" w:rsidR="008A5D25" w:rsidRPr="00080136" w:rsidRDefault="008A5D25" w:rsidP="008A5D25">
            <w:pPr>
              <w:rPr>
                <w:rFonts w:ascii="Arial" w:eastAsia="Calibri" w:hAnsi="Arial" w:cs="Arial"/>
                <w:sz w:val="20"/>
                <w:szCs w:val="20"/>
              </w:rPr>
            </w:pPr>
            <w:r w:rsidRPr="00080136">
              <w:rPr>
                <w:rFonts w:ascii="Arial" w:eastAsia="Calibri" w:hAnsi="Arial" w:cs="Arial"/>
                <w:sz w:val="20"/>
                <w:szCs w:val="20"/>
              </w:rPr>
              <w:t>Number who returned questionnaire</w:t>
            </w:r>
          </w:p>
        </w:tc>
        <w:tc>
          <w:tcPr>
            <w:tcW w:w="992" w:type="dxa"/>
            <w:tcBorders>
              <w:bottom w:val="nil"/>
            </w:tcBorders>
            <w:shd w:val="clear" w:color="auto" w:fill="auto"/>
          </w:tcPr>
          <w:p w14:paraId="106048EA"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399</w:t>
            </w:r>
          </w:p>
        </w:tc>
        <w:tc>
          <w:tcPr>
            <w:tcW w:w="851" w:type="dxa"/>
            <w:tcBorders>
              <w:bottom w:val="nil"/>
            </w:tcBorders>
            <w:shd w:val="clear" w:color="auto" w:fill="auto"/>
          </w:tcPr>
          <w:p w14:paraId="58D9F76C" w14:textId="77777777" w:rsidR="008A5D25" w:rsidRPr="00080136" w:rsidRDefault="008A5D25" w:rsidP="008A5D25">
            <w:pPr>
              <w:jc w:val="center"/>
              <w:rPr>
                <w:rFonts w:ascii="Arial" w:eastAsia="Calibri" w:hAnsi="Arial" w:cs="Arial"/>
                <w:sz w:val="20"/>
                <w:szCs w:val="20"/>
              </w:rPr>
            </w:pPr>
          </w:p>
        </w:tc>
        <w:tc>
          <w:tcPr>
            <w:tcW w:w="992" w:type="dxa"/>
            <w:tcBorders>
              <w:bottom w:val="nil"/>
            </w:tcBorders>
            <w:shd w:val="clear" w:color="auto" w:fill="auto"/>
          </w:tcPr>
          <w:p w14:paraId="3CF5CFD6"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35</w:t>
            </w:r>
          </w:p>
        </w:tc>
        <w:tc>
          <w:tcPr>
            <w:tcW w:w="1134" w:type="dxa"/>
            <w:tcBorders>
              <w:bottom w:val="nil"/>
            </w:tcBorders>
            <w:shd w:val="clear" w:color="auto" w:fill="auto"/>
          </w:tcPr>
          <w:p w14:paraId="3D332A45" w14:textId="77777777" w:rsidR="008A5D25" w:rsidRPr="00080136" w:rsidRDefault="008A5D25" w:rsidP="008A5D25">
            <w:pPr>
              <w:jc w:val="center"/>
              <w:rPr>
                <w:rFonts w:ascii="Arial" w:eastAsia="Calibri" w:hAnsi="Arial" w:cs="Arial"/>
                <w:sz w:val="20"/>
                <w:szCs w:val="20"/>
              </w:rPr>
            </w:pPr>
          </w:p>
        </w:tc>
        <w:tc>
          <w:tcPr>
            <w:tcW w:w="850" w:type="dxa"/>
            <w:tcBorders>
              <w:bottom w:val="nil"/>
            </w:tcBorders>
            <w:shd w:val="clear" w:color="auto" w:fill="auto"/>
          </w:tcPr>
          <w:p w14:paraId="6EE977A0"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434</w:t>
            </w:r>
          </w:p>
        </w:tc>
        <w:tc>
          <w:tcPr>
            <w:tcW w:w="993" w:type="dxa"/>
            <w:tcBorders>
              <w:bottom w:val="nil"/>
            </w:tcBorders>
            <w:shd w:val="clear" w:color="auto" w:fill="auto"/>
          </w:tcPr>
          <w:p w14:paraId="0D9F17CF" w14:textId="77777777" w:rsidR="008A5D25" w:rsidRPr="00080136" w:rsidRDefault="008A5D25" w:rsidP="008A5D25">
            <w:pPr>
              <w:jc w:val="center"/>
              <w:rPr>
                <w:rFonts w:ascii="Arial" w:eastAsia="Calibri" w:hAnsi="Arial" w:cs="Arial"/>
                <w:sz w:val="20"/>
                <w:szCs w:val="20"/>
              </w:rPr>
            </w:pPr>
          </w:p>
        </w:tc>
      </w:tr>
      <w:tr w:rsidR="008A5D25" w:rsidRPr="00080136" w14:paraId="5ACE037F" w14:textId="77777777" w:rsidTr="008A5D25">
        <w:tc>
          <w:tcPr>
            <w:tcW w:w="5495" w:type="dxa"/>
            <w:gridSpan w:val="4"/>
            <w:tcBorders>
              <w:top w:val="nil"/>
              <w:bottom w:val="nil"/>
            </w:tcBorders>
            <w:shd w:val="clear" w:color="auto" w:fill="auto"/>
          </w:tcPr>
          <w:p w14:paraId="478456C7" w14:textId="77777777" w:rsidR="008A5D25" w:rsidRPr="00080136" w:rsidRDefault="008A5D25" w:rsidP="008A5D25">
            <w:pPr>
              <w:rPr>
                <w:rFonts w:ascii="Arial" w:eastAsia="Calibri" w:hAnsi="Arial" w:cs="Arial"/>
                <w:b/>
                <w:sz w:val="20"/>
                <w:szCs w:val="20"/>
              </w:rPr>
            </w:pPr>
            <w:r w:rsidRPr="00080136">
              <w:rPr>
                <w:rFonts w:ascii="Arial" w:eastAsia="Calibri" w:hAnsi="Arial" w:cs="Arial"/>
                <w:b/>
                <w:sz w:val="20"/>
                <w:szCs w:val="20"/>
              </w:rPr>
              <w:t>Those included in the primary analysis</w:t>
            </w:r>
          </w:p>
        </w:tc>
        <w:tc>
          <w:tcPr>
            <w:tcW w:w="1134" w:type="dxa"/>
            <w:tcBorders>
              <w:top w:val="nil"/>
              <w:bottom w:val="nil"/>
            </w:tcBorders>
            <w:shd w:val="clear" w:color="auto" w:fill="auto"/>
          </w:tcPr>
          <w:p w14:paraId="3B01E03E" w14:textId="77777777" w:rsidR="008A5D25" w:rsidRPr="00080136" w:rsidRDefault="008A5D25" w:rsidP="008A5D25">
            <w:pPr>
              <w:jc w:val="center"/>
              <w:rPr>
                <w:rFonts w:ascii="Arial" w:eastAsia="Calibri" w:hAnsi="Arial" w:cs="Arial"/>
                <w:sz w:val="20"/>
                <w:szCs w:val="20"/>
              </w:rPr>
            </w:pPr>
          </w:p>
        </w:tc>
        <w:tc>
          <w:tcPr>
            <w:tcW w:w="850" w:type="dxa"/>
            <w:tcBorders>
              <w:top w:val="nil"/>
              <w:bottom w:val="nil"/>
            </w:tcBorders>
            <w:shd w:val="clear" w:color="auto" w:fill="auto"/>
          </w:tcPr>
          <w:p w14:paraId="52047D18" w14:textId="77777777" w:rsidR="008A5D25" w:rsidRPr="00080136" w:rsidRDefault="008A5D25" w:rsidP="008A5D25">
            <w:pPr>
              <w:jc w:val="center"/>
              <w:rPr>
                <w:rFonts w:ascii="Arial" w:eastAsia="Calibri" w:hAnsi="Arial" w:cs="Arial"/>
                <w:sz w:val="20"/>
                <w:szCs w:val="20"/>
              </w:rPr>
            </w:pPr>
          </w:p>
        </w:tc>
        <w:tc>
          <w:tcPr>
            <w:tcW w:w="993" w:type="dxa"/>
            <w:tcBorders>
              <w:top w:val="nil"/>
              <w:bottom w:val="nil"/>
            </w:tcBorders>
            <w:shd w:val="clear" w:color="auto" w:fill="auto"/>
          </w:tcPr>
          <w:p w14:paraId="113FE201" w14:textId="77777777" w:rsidR="008A5D25" w:rsidRPr="00080136" w:rsidRDefault="008A5D25" w:rsidP="008A5D25">
            <w:pPr>
              <w:jc w:val="center"/>
              <w:rPr>
                <w:rFonts w:ascii="Arial" w:eastAsia="Calibri" w:hAnsi="Arial" w:cs="Arial"/>
                <w:sz w:val="20"/>
                <w:szCs w:val="20"/>
              </w:rPr>
            </w:pPr>
          </w:p>
        </w:tc>
      </w:tr>
      <w:tr w:rsidR="008A5D25" w:rsidRPr="00080136" w14:paraId="01E52264" w14:textId="77777777" w:rsidTr="008A5D25">
        <w:tc>
          <w:tcPr>
            <w:tcW w:w="2660" w:type="dxa"/>
            <w:tcBorders>
              <w:top w:val="nil"/>
            </w:tcBorders>
            <w:shd w:val="clear" w:color="auto" w:fill="auto"/>
          </w:tcPr>
          <w:p w14:paraId="2C6915C0" w14:textId="77777777" w:rsidR="008A5D25" w:rsidRPr="00080136" w:rsidRDefault="008A5D25" w:rsidP="008A5D25">
            <w:pPr>
              <w:rPr>
                <w:rFonts w:ascii="Arial" w:eastAsia="Calibri" w:hAnsi="Arial" w:cs="Arial"/>
                <w:sz w:val="20"/>
                <w:szCs w:val="20"/>
              </w:rPr>
            </w:pPr>
            <w:r w:rsidRPr="00080136">
              <w:rPr>
                <w:rFonts w:ascii="Arial" w:eastAsia="Calibri" w:hAnsi="Arial" w:cs="Arial"/>
                <w:sz w:val="20"/>
                <w:szCs w:val="20"/>
              </w:rPr>
              <w:t>Number who have stopped smoking at follow-up</w:t>
            </w:r>
          </w:p>
        </w:tc>
        <w:tc>
          <w:tcPr>
            <w:tcW w:w="992" w:type="dxa"/>
            <w:tcBorders>
              <w:top w:val="nil"/>
            </w:tcBorders>
            <w:shd w:val="clear" w:color="auto" w:fill="auto"/>
          </w:tcPr>
          <w:p w14:paraId="56742ED4"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31</w:t>
            </w:r>
          </w:p>
        </w:tc>
        <w:tc>
          <w:tcPr>
            <w:tcW w:w="851" w:type="dxa"/>
            <w:tcBorders>
              <w:top w:val="nil"/>
            </w:tcBorders>
            <w:shd w:val="clear" w:color="auto" w:fill="auto"/>
          </w:tcPr>
          <w:p w14:paraId="4235712D"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8.2</w:t>
            </w:r>
          </w:p>
        </w:tc>
        <w:tc>
          <w:tcPr>
            <w:tcW w:w="992" w:type="dxa"/>
            <w:tcBorders>
              <w:top w:val="nil"/>
            </w:tcBorders>
            <w:shd w:val="clear" w:color="auto" w:fill="auto"/>
          </w:tcPr>
          <w:p w14:paraId="1743B659"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5</w:t>
            </w:r>
          </w:p>
        </w:tc>
        <w:tc>
          <w:tcPr>
            <w:tcW w:w="1134" w:type="dxa"/>
            <w:tcBorders>
              <w:top w:val="nil"/>
            </w:tcBorders>
            <w:shd w:val="clear" w:color="auto" w:fill="auto"/>
          </w:tcPr>
          <w:p w14:paraId="1BB7367F"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15.2</w:t>
            </w:r>
          </w:p>
        </w:tc>
        <w:tc>
          <w:tcPr>
            <w:tcW w:w="850" w:type="dxa"/>
            <w:tcBorders>
              <w:top w:val="nil"/>
            </w:tcBorders>
            <w:shd w:val="clear" w:color="auto" w:fill="auto"/>
          </w:tcPr>
          <w:p w14:paraId="5EB26886"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36</w:t>
            </w:r>
          </w:p>
        </w:tc>
        <w:tc>
          <w:tcPr>
            <w:tcW w:w="993" w:type="dxa"/>
            <w:tcBorders>
              <w:top w:val="nil"/>
            </w:tcBorders>
            <w:shd w:val="clear" w:color="auto" w:fill="auto"/>
          </w:tcPr>
          <w:p w14:paraId="7D60B3F8"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8.8</w:t>
            </w:r>
          </w:p>
        </w:tc>
      </w:tr>
      <w:tr w:rsidR="008A5D25" w:rsidRPr="00080136" w14:paraId="3A9E7FBB" w14:textId="77777777" w:rsidTr="008A5D25">
        <w:tc>
          <w:tcPr>
            <w:tcW w:w="2660" w:type="dxa"/>
            <w:shd w:val="clear" w:color="auto" w:fill="auto"/>
          </w:tcPr>
          <w:p w14:paraId="4E64FC04" w14:textId="77777777" w:rsidR="008A5D25" w:rsidRPr="00080136" w:rsidRDefault="008A5D25" w:rsidP="008A5D25">
            <w:pPr>
              <w:rPr>
                <w:rFonts w:ascii="Arial" w:eastAsia="Calibri" w:hAnsi="Arial" w:cs="Arial"/>
                <w:sz w:val="20"/>
                <w:szCs w:val="20"/>
              </w:rPr>
            </w:pPr>
            <w:r w:rsidRPr="00080136">
              <w:rPr>
                <w:rFonts w:ascii="Arial" w:eastAsia="Calibri" w:hAnsi="Arial" w:cs="Arial"/>
                <w:sz w:val="20"/>
                <w:szCs w:val="20"/>
              </w:rPr>
              <w:t>Number who returned questionnaire</w:t>
            </w:r>
          </w:p>
        </w:tc>
        <w:tc>
          <w:tcPr>
            <w:tcW w:w="992" w:type="dxa"/>
            <w:shd w:val="clear" w:color="auto" w:fill="auto"/>
          </w:tcPr>
          <w:p w14:paraId="13250D4F"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376</w:t>
            </w:r>
          </w:p>
        </w:tc>
        <w:tc>
          <w:tcPr>
            <w:tcW w:w="851" w:type="dxa"/>
            <w:shd w:val="clear" w:color="auto" w:fill="auto"/>
          </w:tcPr>
          <w:p w14:paraId="0F7C50BE" w14:textId="77777777" w:rsidR="008A5D25" w:rsidRPr="00080136" w:rsidRDefault="008A5D25" w:rsidP="008A5D25">
            <w:pPr>
              <w:jc w:val="center"/>
              <w:rPr>
                <w:rFonts w:ascii="Arial" w:eastAsia="Calibri" w:hAnsi="Arial" w:cs="Arial"/>
                <w:sz w:val="20"/>
                <w:szCs w:val="20"/>
              </w:rPr>
            </w:pPr>
          </w:p>
        </w:tc>
        <w:tc>
          <w:tcPr>
            <w:tcW w:w="992" w:type="dxa"/>
            <w:shd w:val="clear" w:color="auto" w:fill="auto"/>
          </w:tcPr>
          <w:p w14:paraId="2F322F9D"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33</w:t>
            </w:r>
          </w:p>
        </w:tc>
        <w:tc>
          <w:tcPr>
            <w:tcW w:w="1134" w:type="dxa"/>
            <w:shd w:val="clear" w:color="auto" w:fill="auto"/>
          </w:tcPr>
          <w:p w14:paraId="3359626B" w14:textId="77777777" w:rsidR="008A5D25" w:rsidRPr="00080136" w:rsidRDefault="008A5D25" w:rsidP="008A5D25">
            <w:pPr>
              <w:jc w:val="center"/>
              <w:rPr>
                <w:rFonts w:ascii="Arial" w:eastAsia="Calibri" w:hAnsi="Arial" w:cs="Arial"/>
                <w:sz w:val="20"/>
                <w:szCs w:val="20"/>
              </w:rPr>
            </w:pPr>
          </w:p>
        </w:tc>
        <w:tc>
          <w:tcPr>
            <w:tcW w:w="850" w:type="dxa"/>
            <w:shd w:val="clear" w:color="auto" w:fill="auto"/>
          </w:tcPr>
          <w:p w14:paraId="0721682F" w14:textId="77777777" w:rsidR="008A5D25" w:rsidRPr="00080136" w:rsidRDefault="008A5D25" w:rsidP="008A5D25">
            <w:pPr>
              <w:jc w:val="center"/>
              <w:rPr>
                <w:rFonts w:ascii="Arial" w:eastAsia="Calibri" w:hAnsi="Arial" w:cs="Arial"/>
                <w:sz w:val="20"/>
                <w:szCs w:val="20"/>
              </w:rPr>
            </w:pPr>
            <w:r w:rsidRPr="00080136">
              <w:rPr>
                <w:rFonts w:ascii="Arial" w:eastAsia="Calibri" w:hAnsi="Arial" w:cs="Arial"/>
                <w:sz w:val="20"/>
                <w:szCs w:val="20"/>
              </w:rPr>
              <w:t>409</w:t>
            </w:r>
          </w:p>
        </w:tc>
        <w:tc>
          <w:tcPr>
            <w:tcW w:w="993" w:type="dxa"/>
            <w:shd w:val="clear" w:color="auto" w:fill="auto"/>
          </w:tcPr>
          <w:p w14:paraId="27A6873A" w14:textId="77777777" w:rsidR="008A5D25" w:rsidRPr="00080136" w:rsidRDefault="008A5D25" w:rsidP="008A5D25">
            <w:pPr>
              <w:jc w:val="center"/>
              <w:rPr>
                <w:rFonts w:ascii="Arial" w:eastAsia="Calibri" w:hAnsi="Arial" w:cs="Arial"/>
                <w:sz w:val="20"/>
                <w:szCs w:val="20"/>
              </w:rPr>
            </w:pPr>
          </w:p>
        </w:tc>
      </w:tr>
    </w:tbl>
    <w:p w14:paraId="6D970398" w14:textId="77777777" w:rsidR="008A5D25" w:rsidRPr="00080136" w:rsidRDefault="008A5D25" w:rsidP="008A5D25">
      <w:pPr>
        <w:rPr>
          <w:rFonts w:ascii="Arial" w:hAnsi="Arial" w:cs="Arial"/>
          <w:sz w:val="20"/>
          <w:szCs w:val="20"/>
        </w:rPr>
      </w:pPr>
    </w:p>
    <w:p w14:paraId="5571D62E" w14:textId="77777777" w:rsidR="008A5D25" w:rsidRDefault="008A5D25" w:rsidP="008A5D25"/>
    <w:p w14:paraId="0B327536" w14:textId="53401DE2" w:rsidR="00072220" w:rsidRDefault="00072220">
      <w:pPr>
        <w:rPr>
          <w:rFonts w:ascii="Arial" w:hAnsi="Arial" w:cs="Arial"/>
          <w:b/>
          <w:sz w:val="22"/>
          <w:szCs w:val="22"/>
        </w:rPr>
      </w:pPr>
    </w:p>
    <w:p w14:paraId="68FB63E2" w14:textId="4CD1BA38" w:rsidR="005E3E88" w:rsidRDefault="005E3E88" w:rsidP="005E3E88">
      <w:pPr>
        <w:spacing w:line="360" w:lineRule="auto"/>
        <w:jc w:val="both"/>
        <w:rPr>
          <w:rFonts w:ascii="Arial" w:hAnsi="Arial" w:cs="Arial"/>
          <w:b/>
          <w:sz w:val="22"/>
          <w:szCs w:val="22"/>
        </w:rPr>
      </w:pPr>
      <w:r w:rsidRPr="005E3E88">
        <w:rPr>
          <w:rFonts w:ascii="Arial" w:hAnsi="Arial" w:cs="Arial"/>
          <w:b/>
          <w:sz w:val="22"/>
          <w:szCs w:val="22"/>
        </w:rPr>
        <w:t xml:space="preserve">Authors’ contributions: </w:t>
      </w:r>
    </w:p>
    <w:p w14:paraId="24E1C6E5" w14:textId="71CAD8AC" w:rsidR="00CA674A" w:rsidRDefault="00CA674A" w:rsidP="005E3E88">
      <w:pPr>
        <w:spacing w:line="360" w:lineRule="auto"/>
        <w:jc w:val="both"/>
        <w:rPr>
          <w:rFonts w:ascii="Arial" w:hAnsi="Arial" w:cs="Arial"/>
          <w:b/>
          <w:sz w:val="22"/>
          <w:szCs w:val="22"/>
        </w:rPr>
      </w:pPr>
    </w:p>
    <w:p w14:paraId="0DE72E81" w14:textId="6C3D9522" w:rsidR="00CA674A" w:rsidRPr="00CA674A" w:rsidRDefault="00CA674A" w:rsidP="005E3E88">
      <w:pPr>
        <w:spacing w:line="360" w:lineRule="auto"/>
        <w:jc w:val="both"/>
        <w:rPr>
          <w:rFonts w:ascii="Arial" w:hAnsi="Arial" w:cs="Arial"/>
          <w:sz w:val="22"/>
          <w:szCs w:val="22"/>
        </w:rPr>
      </w:pPr>
      <w:r>
        <w:rPr>
          <w:rFonts w:ascii="Arial" w:hAnsi="Arial" w:cs="Arial"/>
          <w:b/>
          <w:sz w:val="22"/>
          <w:szCs w:val="22"/>
        </w:rPr>
        <w:t xml:space="preserve">Conceptualization: </w:t>
      </w:r>
      <w:r>
        <w:rPr>
          <w:rFonts w:ascii="Arial" w:hAnsi="Arial" w:cs="Arial"/>
          <w:sz w:val="22"/>
          <w:szCs w:val="22"/>
        </w:rPr>
        <w:t>Joy Adamson, Lisa Dyson, Catherine Hewitt, Sarah Ronaldson, David Torgerson</w:t>
      </w:r>
    </w:p>
    <w:p w14:paraId="27556043" w14:textId="4AB2DCA6" w:rsidR="00CA674A" w:rsidRDefault="00CA674A" w:rsidP="005E3E88">
      <w:pPr>
        <w:spacing w:line="360" w:lineRule="auto"/>
        <w:jc w:val="both"/>
        <w:rPr>
          <w:rFonts w:ascii="Arial" w:hAnsi="Arial" w:cs="Arial"/>
          <w:b/>
          <w:sz w:val="22"/>
          <w:szCs w:val="22"/>
        </w:rPr>
      </w:pPr>
      <w:r>
        <w:rPr>
          <w:rFonts w:ascii="Arial" w:hAnsi="Arial" w:cs="Arial"/>
          <w:b/>
          <w:sz w:val="22"/>
          <w:szCs w:val="22"/>
        </w:rPr>
        <w:t xml:space="preserve">Data Curation: </w:t>
      </w:r>
      <w:r w:rsidRPr="00CA674A">
        <w:rPr>
          <w:rFonts w:ascii="Arial" w:hAnsi="Arial" w:cs="Arial"/>
          <w:sz w:val="22"/>
          <w:szCs w:val="22"/>
        </w:rPr>
        <w:t>Catherine Hewitt</w:t>
      </w:r>
      <w:r w:rsidR="00977E66">
        <w:rPr>
          <w:rFonts w:ascii="Arial" w:hAnsi="Arial" w:cs="Arial"/>
          <w:sz w:val="22"/>
          <w:szCs w:val="22"/>
        </w:rPr>
        <w:t>, Sarah Ronaldson</w:t>
      </w:r>
    </w:p>
    <w:p w14:paraId="005CBAFC" w14:textId="7708AC3E" w:rsidR="00CA674A" w:rsidRPr="00CA674A" w:rsidRDefault="00CA674A" w:rsidP="005E3E88">
      <w:pPr>
        <w:spacing w:line="360" w:lineRule="auto"/>
        <w:jc w:val="both"/>
        <w:rPr>
          <w:rFonts w:ascii="Arial" w:hAnsi="Arial" w:cs="Arial"/>
          <w:sz w:val="22"/>
          <w:szCs w:val="22"/>
        </w:rPr>
      </w:pPr>
      <w:r>
        <w:rPr>
          <w:rFonts w:ascii="Arial" w:hAnsi="Arial" w:cs="Arial"/>
          <w:b/>
          <w:sz w:val="22"/>
          <w:szCs w:val="22"/>
        </w:rPr>
        <w:t xml:space="preserve">Formal Analysis: </w:t>
      </w:r>
      <w:r>
        <w:rPr>
          <w:rFonts w:ascii="Arial" w:hAnsi="Arial" w:cs="Arial"/>
          <w:sz w:val="22"/>
          <w:szCs w:val="22"/>
        </w:rPr>
        <w:t>Catherine Hewitt, Sarah Ronaldson</w:t>
      </w:r>
    </w:p>
    <w:p w14:paraId="735ACEE3" w14:textId="77777777" w:rsidR="00091DD9" w:rsidRPr="00CA674A" w:rsidRDefault="00CA674A" w:rsidP="00091DD9">
      <w:pPr>
        <w:spacing w:line="360" w:lineRule="auto"/>
        <w:jc w:val="both"/>
        <w:rPr>
          <w:rFonts w:ascii="Arial" w:hAnsi="Arial" w:cs="Arial"/>
          <w:sz w:val="22"/>
          <w:szCs w:val="22"/>
        </w:rPr>
      </w:pPr>
      <w:r>
        <w:rPr>
          <w:rFonts w:ascii="Arial" w:hAnsi="Arial" w:cs="Arial"/>
          <w:b/>
          <w:sz w:val="22"/>
          <w:szCs w:val="22"/>
        </w:rPr>
        <w:t>Funding Acquisition:</w:t>
      </w:r>
      <w:r w:rsidR="00AB74D4">
        <w:rPr>
          <w:rFonts w:ascii="Arial" w:hAnsi="Arial" w:cs="Arial"/>
          <w:b/>
          <w:sz w:val="22"/>
          <w:szCs w:val="22"/>
        </w:rPr>
        <w:t xml:space="preserve"> </w:t>
      </w:r>
      <w:r w:rsidR="00091DD9">
        <w:rPr>
          <w:rFonts w:ascii="Arial" w:hAnsi="Arial" w:cs="Arial"/>
          <w:sz w:val="22"/>
          <w:szCs w:val="22"/>
        </w:rPr>
        <w:t>Joy Adamson, Lisa Dyson, Catherine Hewitt, Sarah Ronaldson, David Torgerson</w:t>
      </w:r>
    </w:p>
    <w:p w14:paraId="7D7A4E7C" w14:textId="680B0F28" w:rsidR="00CA674A" w:rsidRPr="00CA674A" w:rsidRDefault="00CA674A" w:rsidP="005E3E88">
      <w:pPr>
        <w:spacing w:line="360" w:lineRule="auto"/>
        <w:jc w:val="both"/>
        <w:rPr>
          <w:rFonts w:ascii="Arial" w:hAnsi="Arial" w:cs="Arial"/>
          <w:sz w:val="22"/>
          <w:szCs w:val="22"/>
        </w:rPr>
      </w:pPr>
      <w:r>
        <w:rPr>
          <w:rFonts w:ascii="Arial" w:hAnsi="Arial" w:cs="Arial"/>
          <w:b/>
          <w:sz w:val="22"/>
          <w:szCs w:val="22"/>
        </w:rPr>
        <w:t xml:space="preserve">Investigation: </w:t>
      </w:r>
      <w:r>
        <w:rPr>
          <w:rFonts w:ascii="Arial" w:hAnsi="Arial" w:cs="Arial"/>
          <w:sz w:val="22"/>
          <w:szCs w:val="22"/>
        </w:rPr>
        <w:t>Rebecca Rhodes, Lisa Steele</w:t>
      </w:r>
    </w:p>
    <w:p w14:paraId="696BACC9" w14:textId="4DC1D4BC" w:rsidR="00CA674A" w:rsidRDefault="00CA674A" w:rsidP="005E3E88">
      <w:pPr>
        <w:spacing w:line="360" w:lineRule="auto"/>
        <w:jc w:val="both"/>
        <w:rPr>
          <w:rFonts w:ascii="Arial" w:hAnsi="Arial" w:cs="Arial"/>
          <w:sz w:val="22"/>
          <w:szCs w:val="22"/>
        </w:rPr>
      </w:pPr>
      <w:r>
        <w:rPr>
          <w:rFonts w:ascii="Arial" w:hAnsi="Arial" w:cs="Arial"/>
          <w:b/>
          <w:sz w:val="22"/>
          <w:szCs w:val="22"/>
        </w:rPr>
        <w:t>Methodology:</w:t>
      </w:r>
      <w:r w:rsidRPr="00CA674A">
        <w:rPr>
          <w:rFonts w:ascii="Arial" w:hAnsi="Arial" w:cs="Arial"/>
          <w:sz w:val="22"/>
          <w:szCs w:val="22"/>
        </w:rPr>
        <w:t xml:space="preserve"> </w:t>
      </w:r>
      <w:r>
        <w:rPr>
          <w:rFonts w:ascii="Arial" w:hAnsi="Arial" w:cs="Arial"/>
          <w:sz w:val="22"/>
          <w:szCs w:val="22"/>
        </w:rPr>
        <w:t xml:space="preserve">Joy Adamson, Brendan Cooper, </w:t>
      </w:r>
      <w:r w:rsidR="00B4002A">
        <w:rPr>
          <w:rFonts w:ascii="Arial" w:hAnsi="Arial" w:cs="Arial"/>
          <w:sz w:val="22"/>
          <w:szCs w:val="22"/>
        </w:rPr>
        <w:t xml:space="preserve">Lisa Dyson, </w:t>
      </w:r>
      <w:r>
        <w:rPr>
          <w:rFonts w:ascii="Arial" w:hAnsi="Arial" w:cs="Arial"/>
          <w:sz w:val="22"/>
          <w:szCs w:val="22"/>
        </w:rPr>
        <w:t xml:space="preserve">Catherine Hewitt, Matt Kearney, </w:t>
      </w:r>
      <w:r w:rsidR="00977E66">
        <w:rPr>
          <w:rFonts w:ascii="Arial" w:hAnsi="Arial" w:cs="Arial"/>
          <w:sz w:val="22"/>
          <w:szCs w:val="22"/>
        </w:rPr>
        <w:t xml:space="preserve">Sarah Ronaldson, </w:t>
      </w:r>
      <w:r w:rsidRPr="00CA674A">
        <w:rPr>
          <w:rFonts w:ascii="Arial" w:hAnsi="Arial" w:cs="Arial"/>
          <w:sz w:val="22"/>
          <w:szCs w:val="22"/>
        </w:rPr>
        <w:t>David Torgerson</w:t>
      </w:r>
    </w:p>
    <w:p w14:paraId="7088F08B" w14:textId="70EF4CE6" w:rsidR="002A069E" w:rsidRDefault="002A069E" w:rsidP="005E3E88">
      <w:pPr>
        <w:spacing w:line="360" w:lineRule="auto"/>
        <w:jc w:val="both"/>
        <w:rPr>
          <w:rFonts w:ascii="Arial" w:hAnsi="Arial" w:cs="Arial"/>
          <w:b/>
          <w:sz w:val="22"/>
          <w:szCs w:val="22"/>
        </w:rPr>
      </w:pPr>
      <w:r w:rsidRPr="002A069E">
        <w:rPr>
          <w:rFonts w:ascii="Arial" w:hAnsi="Arial" w:cs="Arial"/>
          <w:b/>
          <w:sz w:val="22"/>
          <w:szCs w:val="22"/>
        </w:rPr>
        <w:t>Project Administration:</w:t>
      </w:r>
      <w:r>
        <w:rPr>
          <w:rFonts w:ascii="Arial" w:hAnsi="Arial" w:cs="Arial"/>
          <w:sz w:val="22"/>
          <w:szCs w:val="22"/>
        </w:rPr>
        <w:t xml:space="preserve"> </w:t>
      </w:r>
      <w:r w:rsidRPr="00CA674A">
        <w:rPr>
          <w:rFonts w:ascii="Arial" w:hAnsi="Arial" w:cs="Arial"/>
          <w:sz w:val="22"/>
          <w:szCs w:val="22"/>
        </w:rPr>
        <w:t xml:space="preserve">Laura Clark, Lisa Dyson, </w:t>
      </w:r>
      <w:r>
        <w:rPr>
          <w:rFonts w:ascii="Arial" w:hAnsi="Arial" w:cs="Arial"/>
          <w:sz w:val="22"/>
          <w:szCs w:val="22"/>
        </w:rPr>
        <w:t>Sarah Ronaldson</w:t>
      </w:r>
    </w:p>
    <w:p w14:paraId="00428972" w14:textId="2FFCA5C5" w:rsidR="00CA674A" w:rsidRDefault="00CA674A" w:rsidP="005E3E88">
      <w:pPr>
        <w:spacing w:line="360" w:lineRule="auto"/>
        <w:jc w:val="both"/>
        <w:rPr>
          <w:rFonts w:ascii="Arial" w:hAnsi="Arial" w:cs="Arial"/>
          <w:sz w:val="22"/>
          <w:szCs w:val="22"/>
        </w:rPr>
      </w:pPr>
      <w:r>
        <w:rPr>
          <w:rFonts w:ascii="Arial" w:hAnsi="Arial" w:cs="Arial"/>
          <w:b/>
          <w:sz w:val="22"/>
          <w:szCs w:val="22"/>
        </w:rPr>
        <w:t xml:space="preserve">Resources: </w:t>
      </w:r>
      <w:r w:rsidRPr="00CA674A">
        <w:rPr>
          <w:rFonts w:ascii="Arial" w:hAnsi="Arial" w:cs="Arial"/>
          <w:sz w:val="22"/>
          <w:szCs w:val="22"/>
        </w:rPr>
        <w:t xml:space="preserve">Laura Clark, Lisa Dyson, </w:t>
      </w:r>
      <w:r w:rsidR="00091DD9">
        <w:rPr>
          <w:rFonts w:ascii="Arial" w:hAnsi="Arial" w:cs="Arial"/>
          <w:sz w:val="22"/>
          <w:szCs w:val="22"/>
        </w:rPr>
        <w:t xml:space="preserve">Catherine Hewitt, </w:t>
      </w:r>
      <w:r>
        <w:rPr>
          <w:rFonts w:ascii="Arial" w:hAnsi="Arial" w:cs="Arial"/>
          <w:sz w:val="22"/>
          <w:szCs w:val="22"/>
        </w:rPr>
        <w:t>Sarah Ronaldson</w:t>
      </w:r>
    </w:p>
    <w:p w14:paraId="3DFB2640" w14:textId="47C0B7C0" w:rsidR="00C9738D" w:rsidRDefault="00C9738D" w:rsidP="005E3E88">
      <w:pPr>
        <w:spacing w:line="360" w:lineRule="auto"/>
        <w:jc w:val="both"/>
        <w:rPr>
          <w:rFonts w:ascii="Arial" w:hAnsi="Arial" w:cs="Arial"/>
          <w:sz w:val="22"/>
          <w:szCs w:val="22"/>
        </w:rPr>
      </w:pPr>
      <w:r w:rsidRPr="00C9738D">
        <w:rPr>
          <w:rFonts w:ascii="Arial" w:hAnsi="Arial" w:cs="Arial"/>
          <w:b/>
          <w:sz w:val="22"/>
          <w:szCs w:val="22"/>
        </w:rPr>
        <w:t>Supervision:</w:t>
      </w:r>
      <w:r>
        <w:rPr>
          <w:rFonts w:ascii="Arial" w:hAnsi="Arial" w:cs="Arial"/>
          <w:sz w:val="22"/>
          <w:szCs w:val="22"/>
        </w:rPr>
        <w:t xml:space="preserve"> </w:t>
      </w:r>
      <w:r w:rsidR="00977E66">
        <w:rPr>
          <w:rFonts w:ascii="Arial" w:hAnsi="Arial" w:cs="Arial"/>
          <w:sz w:val="22"/>
          <w:szCs w:val="22"/>
        </w:rPr>
        <w:t xml:space="preserve">Joy Adamson, </w:t>
      </w:r>
      <w:r>
        <w:rPr>
          <w:rFonts w:ascii="Arial" w:hAnsi="Arial" w:cs="Arial"/>
          <w:sz w:val="22"/>
          <w:szCs w:val="22"/>
        </w:rPr>
        <w:t>Brendan Cooper, Matt Kearney, William Laughey, Raghu Raghunath</w:t>
      </w:r>
      <w:r w:rsidR="00977E66">
        <w:rPr>
          <w:rFonts w:ascii="Arial" w:hAnsi="Arial" w:cs="Arial"/>
          <w:sz w:val="22"/>
          <w:szCs w:val="22"/>
        </w:rPr>
        <w:t>, David Torgerson</w:t>
      </w:r>
    </w:p>
    <w:p w14:paraId="4ECD7256" w14:textId="4CA24ECE" w:rsidR="00AB74D4" w:rsidRPr="00CA674A" w:rsidRDefault="00AB74D4" w:rsidP="005E3E88">
      <w:pPr>
        <w:spacing w:line="360" w:lineRule="auto"/>
        <w:jc w:val="both"/>
        <w:rPr>
          <w:rFonts w:ascii="Arial" w:hAnsi="Arial" w:cs="Arial"/>
          <w:sz w:val="22"/>
          <w:szCs w:val="22"/>
        </w:rPr>
      </w:pPr>
      <w:r w:rsidRPr="00AB74D4">
        <w:rPr>
          <w:rFonts w:ascii="Arial" w:hAnsi="Arial" w:cs="Arial"/>
          <w:b/>
          <w:sz w:val="22"/>
          <w:szCs w:val="22"/>
        </w:rPr>
        <w:t>Visualization:</w:t>
      </w:r>
      <w:r>
        <w:rPr>
          <w:rFonts w:ascii="Arial" w:hAnsi="Arial" w:cs="Arial"/>
          <w:sz w:val="22"/>
          <w:szCs w:val="22"/>
        </w:rPr>
        <w:t xml:space="preserve"> Catherine Hewitt, Sarah Ronaldson</w:t>
      </w:r>
    </w:p>
    <w:p w14:paraId="49A551B1" w14:textId="67536900" w:rsidR="00CA674A" w:rsidRPr="00AB74D4" w:rsidRDefault="00CA674A" w:rsidP="005E3E88">
      <w:pPr>
        <w:spacing w:line="360" w:lineRule="auto"/>
        <w:jc w:val="both"/>
        <w:rPr>
          <w:rFonts w:ascii="Arial" w:hAnsi="Arial" w:cs="Arial"/>
          <w:sz w:val="22"/>
          <w:szCs w:val="22"/>
        </w:rPr>
      </w:pPr>
      <w:r>
        <w:rPr>
          <w:rFonts w:ascii="Arial" w:hAnsi="Arial" w:cs="Arial"/>
          <w:b/>
          <w:sz w:val="22"/>
          <w:szCs w:val="22"/>
        </w:rPr>
        <w:t>Writing – review and editing</w:t>
      </w:r>
      <w:r w:rsidR="00AB74D4">
        <w:rPr>
          <w:rFonts w:ascii="Arial" w:hAnsi="Arial" w:cs="Arial"/>
          <w:b/>
          <w:sz w:val="22"/>
          <w:szCs w:val="22"/>
        </w:rPr>
        <w:t xml:space="preserve">: </w:t>
      </w:r>
      <w:r w:rsidR="00091DD9">
        <w:rPr>
          <w:rFonts w:ascii="Arial" w:hAnsi="Arial" w:cs="Arial"/>
          <w:sz w:val="22"/>
          <w:szCs w:val="22"/>
        </w:rPr>
        <w:t>Joy Adamson, Laura Clark, Brendan Cooper, Lisa Dyson, Catherine Hewitt, Matt Kearney, William Laughey, Raghu Raghunath, Rebecca Rhodes, Sarah Ronaldson, Lisa Steele, David Torgerson</w:t>
      </w:r>
    </w:p>
    <w:p w14:paraId="0F33B4A3" w14:textId="0F5583D3" w:rsidR="005E3E88" w:rsidRPr="005E3E88" w:rsidRDefault="00CA674A" w:rsidP="00091DD9">
      <w:pPr>
        <w:spacing w:line="360" w:lineRule="auto"/>
        <w:jc w:val="both"/>
        <w:rPr>
          <w:rFonts w:ascii="Arial" w:hAnsi="Arial" w:cs="Arial"/>
          <w:sz w:val="22"/>
          <w:szCs w:val="22"/>
        </w:rPr>
      </w:pPr>
      <w:r>
        <w:rPr>
          <w:rFonts w:ascii="Arial" w:hAnsi="Arial" w:cs="Arial"/>
          <w:b/>
          <w:sz w:val="22"/>
          <w:szCs w:val="22"/>
        </w:rPr>
        <w:t xml:space="preserve">Writing – original draft: </w:t>
      </w:r>
      <w:r w:rsidR="00091DD9" w:rsidRPr="00091DD9">
        <w:rPr>
          <w:rFonts w:ascii="Arial" w:hAnsi="Arial" w:cs="Arial"/>
          <w:sz w:val="22"/>
          <w:szCs w:val="22"/>
        </w:rPr>
        <w:t xml:space="preserve">Lisa Dyson, Catherine Hewitt, </w:t>
      </w:r>
      <w:r>
        <w:rPr>
          <w:rFonts w:ascii="Arial" w:hAnsi="Arial" w:cs="Arial"/>
          <w:sz w:val="22"/>
          <w:szCs w:val="22"/>
        </w:rPr>
        <w:t>Sarah Ronaldson</w:t>
      </w:r>
      <w:r w:rsidR="005E3E88" w:rsidRPr="005E3E88">
        <w:rPr>
          <w:rFonts w:ascii="Arial" w:hAnsi="Arial" w:cs="Arial"/>
          <w:sz w:val="22"/>
          <w:szCs w:val="22"/>
        </w:rPr>
        <w:t xml:space="preserve"> </w:t>
      </w:r>
    </w:p>
    <w:p w14:paraId="5DC74B21" w14:textId="77777777" w:rsidR="005E3E88" w:rsidRPr="005E3E88" w:rsidRDefault="005E3E88">
      <w:pPr>
        <w:rPr>
          <w:rFonts w:ascii="Arial" w:hAnsi="Arial" w:cs="Arial"/>
          <w:b/>
          <w:sz w:val="22"/>
          <w:szCs w:val="22"/>
        </w:rPr>
      </w:pPr>
    </w:p>
    <w:sectPr w:rsidR="005E3E88" w:rsidRPr="005E3E88" w:rsidSect="008A5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FD539" w14:textId="77777777" w:rsidR="00CA674A" w:rsidRDefault="00CA674A" w:rsidP="00D0276A">
      <w:r>
        <w:separator/>
      </w:r>
    </w:p>
  </w:endnote>
  <w:endnote w:type="continuationSeparator" w:id="0">
    <w:p w14:paraId="3B94DA37" w14:textId="77777777" w:rsidR="00CA674A" w:rsidRDefault="00CA674A" w:rsidP="00D0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935767"/>
      <w:docPartObj>
        <w:docPartGallery w:val="Page Numbers (Bottom of Page)"/>
        <w:docPartUnique/>
      </w:docPartObj>
    </w:sdtPr>
    <w:sdtEndPr>
      <w:rPr>
        <w:noProof/>
      </w:rPr>
    </w:sdtEndPr>
    <w:sdtContent>
      <w:p w14:paraId="615BDED2" w14:textId="0C58A687" w:rsidR="00CA674A" w:rsidRDefault="00CA674A">
        <w:pPr>
          <w:pStyle w:val="Footer"/>
        </w:pPr>
        <w:r>
          <w:fldChar w:fldCharType="begin"/>
        </w:r>
        <w:r>
          <w:instrText xml:space="preserve"> PAGE   \* MERGEFORMAT </w:instrText>
        </w:r>
        <w:r>
          <w:fldChar w:fldCharType="separate"/>
        </w:r>
        <w:r w:rsidR="001A37B4">
          <w:rPr>
            <w:noProof/>
          </w:rPr>
          <w:t>2</w:t>
        </w:r>
        <w:r>
          <w:rPr>
            <w:noProof/>
          </w:rPr>
          <w:fldChar w:fldCharType="end"/>
        </w:r>
      </w:p>
    </w:sdtContent>
  </w:sdt>
  <w:p w14:paraId="1C80149A" w14:textId="77777777" w:rsidR="00CA674A" w:rsidRDefault="00CA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C8842" w14:textId="77777777" w:rsidR="00CA674A" w:rsidRDefault="00CA674A" w:rsidP="00D0276A">
      <w:r>
        <w:separator/>
      </w:r>
    </w:p>
  </w:footnote>
  <w:footnote w:type="continuationSeparator" w:id="0">
    <w:p w14:paraId="0A66005F" w14:textId="77777777" w:rsidR="00CA674A" w:rsidRDefault="00CA674A" w:rsidP="00D02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activeWritingStyle w:appName="MSWord" w:lang="en-GB" w:vendorID="64" w:dllVersion="131078" w:nlCheck="1" w:checkStyle="1"/>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0M7MwMDK3MDa1NDZX0lEKTi0uzszPAykwqQUA2gyyhC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fxttrerkp05dhea9agx9sv2eess2p0vttdv&quot;&gt;DOC References&lt;record-ids&gt;&lt;item&gt;8&lt;/item&gt;&lt;item&gt;32&lt;/item&gt;&lt;item&gt;33&lt;/item&gt;&lt;item&gt;35&lt;/item&gt;&lt;item&gt;36&lt;/item&gt;&lt;item&gt;37&lt;/item&gt;&lt;item&gt;39&lt;/item&gt;&lt;item&gt;43&lt;/item&gt;&lt;item&gt;44&lt;/item&gt;&lt;item&gt;47&lt;/item&gt;&lt;item&gt;50&lt;/item&gt;&lt;item&gt;51&lt;/item&gt;&lt;item&gt;94&lt;/item&gt;&lt;item&gt;95&lt;/item&gt;&lt;item&gt;96&lt;/item&gt;&lt;item&gt;97&lt;/item&gt;&lt;item&gt;98&lt;/item&gt;&lt;item&gt;99&lt;/item&gt;&lt;item&gt;100&lt;/item&gt;&lt;item&gt;101&lt;/item&gt;&lt;item&gt;102&lt;/item&gt;&lt;item&gt;103&lt;/item&gt;&lt;item&gt;104&lt;/item&gt;&lt;/record-ids&gt;&lt;/item&gt;&lt;/Libraries&gt;"/>
  </w:docVars>
  <w:rsids>
    <w:rsidRoot w:val="00D0276A"/>
    <w:rsid w:val="00002AA9"/>
    <w:rsid w:val="00006343"/>
    <w:rsid w:val="000109DC"/>
    <w:rsid w:val="00015B9E"/>
    <w:rsid w:val="00023DF4"/>
    <w:rsid w:val="00036E8A"/>
    <w:rsid w:val="00037FDD"/>
    <w:rsid w:val="000433BC"/>
    <w:rsid w:val="000578BA"/>
    <w:rsid w:val="00063ED6"/>
    <w:rsid w:val="00065B53"/>
    <w:rsid w:val="00072220"/>
    <w:rsid w:val="00075F78"/>
    <w:rsid w:val="00080300"/>
    <w:rsid w:val="00082892"/>
    <w:rsid w:val="000832EB"/>
    <w:rsid w:val="00085458"/>
    <w:rsid w:val="00091DD9"/>
    <w:rsid w:val="00091FBB"/>
    <w:rsid w:val="000A071A"/>
    <w:rsid w:val="000A4377"/>
    <w:rsid w:val="000B7703"/>
    <w:rsid w:val="000C57A3"/>
    <w:rsid w:val="000C5A97"/>
    <w:rsid w:val="000E035B"/>
    <w:rsid w:val="000E50D0"/>
    <w:rsid w:val="000E7EBF"/>
    <w:rsid w:val="000F6676"/>
    <w:rsid w:val="00105659"/>
    <w:rsid w:val="00110AA3"/>
    <w:rsid w:val="00133856"/>
    <w:rsid w:val="001355CF"/>
    <w:rsid w:val="00135FD7"/>
    <w:rsid w:val="00140CB0"/>
    <w:rsid w:val="00140FAB"/>
    <w:rsid w:val="00143A4C"/>
    <w:rsid w:val="00145C71"/>
    <w:rsid w:val="001537C4"/>
    <w:rsid w:val="00154F06"/>
    <w:rsid w:val="0016042C"/>
    <w:rsid w:val="00163F70"/>
    <w:rsid w:val="001661E1"/>
    <w:rsid w:val="00173F4A"/>
    <w:rsid w:val="0017685B"/>
    <w:rsid w:val="0017756B"/>
    <w:rsid w:val="00180EC7"/>
    <w:rsid w:val="00181F93"/>
    <w:rsid w:val="0018521B"/>
    <w:rsid w:val="00191183"/>
    <w:rsid w:val="001973CC"/>
    <w:rsid w:val="001A08E9"/>
    <w:rsid w:val="001A282A"/>
    <w:rsid w:val="001A37B4"/>
    <w:rsid w:val="001A40C5"/>
    <w:rsid w:val="001B3F75"/>
    <w:rsid w:val="001B5A49"/>
    <w:rsid w:val="001C464F"/>
    <w:rsid w:val="001C6D5F"/>
    <w:rsid w:val="001E1EB1"/>
    <w:rsid w:val="001E2075"/>
    <w:rsid w:val="001E3442"/>
    <w:rsid w:val="001E742A"/>
    <w:rsid w:val="00203B50"/>
    <w:rsid w:val="00205723"/>
    <w:rsid w:val="00207DAB"/>
    <w:rsid w:val="00215C16"/>
    <w:rsid w:val="0022207C"/>
    <w:rsid w:val="0022364B"/>
    <w:rsid w:val="002305D6"/>
    <w:rsid w:val="00231B8E"/>
    <w:rsid w:val="002357AE"/>
    <w:rsid w:val="002422B2"/>
    <w:rsid w:val="002427D5"/>
    <w:rsid w:val="00246943"/>
    <w:rsid w:val="00252E27"/>
    <w:rsid w:val="002561A0"/>
    <w:rsid w:val="00267182"/>
    <w:rsid w:val="00270C1F"/>
    <w:rsid w:val="002711D5"/>
    <w:rsid w:val="002974B3"/>
    <w:rsid w:val="00297780"/>
    <w:rsid w:val="002A069E"/>
    <w:rsid w:val="002A51CF"/>
    <w:rsid w:val="002C7A56"/>
    <w:rsid w:val="002C7C23"/>
    <w:rsid w:val="002D5B5B"/>
    <w:rsid w:val="002E070E"/>
    <w:rsid w:val="002E2678"/>
    <w:rsid w:val="002E5BA9"/>
    <w:rsid w:val="002F4921"/>
    <w:rsid w:val="002F618A"/>
    <w:rsid w:val="0030175A"/>
    <w:rsid w:val="00303F77"/>
    <w:rsid w:val="00320CF3"/>
    <w:rsid w:val="003326F7"/>
    <w:rsid w:val="00345196"/>
    <w:rsid w:val="003504DD"/>
    <w:rsid w:val="0035294C"/>
    <w:rsid w:val="003601AD"/>
    <w:rsid w:val="00364273"/>
    <w:rsid w:val="003648F2"/>
    <w:rsid w:val="003705F5"/>
    <w:rsid w:val="00371B94"/>
    <w:rsid w:val="003723D3"/>
    <w:rsid w:val="00377836"/>
    <w:rsid w:val="003947DA"/>
    <w:rsid w:val="003A0075"/>
    <w:rsid w:val="003A6CDB"/>
    <w:rsid w:val="003B59E5"/>
    <w:rsid w:val="003C0574"/>
    <w:rsid w:val="003C0856"/>
    <w:rsid w:val="003C2186"/>
    <w:rsid w:val="003D67D1"/>
    <w:rsid w:val="003F4335"/>
    <w:rsid w:val="003F67F1"/>
    <w:rsid w:val="00417E58"/>
    <w:rsid w:val="00424C76"/>
    <w:rsid w:val="00425F15"/>
    <w:rsid w:val="004327A7"/>
    <w:rsid w:val="004329CC"/>
    <w:rsid w:val="00433540"/>
    <w:rsid w:val="004531E7"/>
    <w:rsid w:val="0045377D"/>
    <w:rsid w:val="00453C9C"/>
    <w:rsid w:val="004552F7"/>
    <w:rsid w:val="00460EBB"/>
    <w:rsid w:val="00461DD3"/>
    <w:rsid w:val="00470162"/>
    <w:rsid w:val="0047162C"/>
    <w:rsid w:val="00477B78"/>
    <w:rsid w:val="0048746E"/>
    <w:rsid w:val="00493BF8"/>
    <w:rsid w:val="004A1BC8"/>
    <w:rsid w:val="004B3332"/>
    <w:rsid w:val="004B435A"/>
    <w:rsid w:val="004B4785"/>
    <w:rsid w:val="004B765C"/>
    <w:rsid w:val="004C4AC1"/>
    <w:rsid w:val="004D18E9"/>
    <w:rsid w:val="004D3A79"/>
    <w:rsid w:val="004E5EBA"/>
    <w:rsid w:val="004E7000"/>
    <w:rsid w:val="004F1922"/>
    <w:rsid w:val="005017F4"/>
    <w:rsid w:val="0050374D"/>
    <w:rsid w:val="005126DF"/>
    <w:rsid w:val="00512C88"/>
    <w:rsid w:val="005133A4"/>
    <w:rsid w:val="005136D6"/>
    <w:rsid w:val="00513BF2"/>
    <w:rsid w:val="00524784"/>
    <w:rsid w:val="00525E48"/>
    <w:rsid w:val="005362A7"/>
    <w:rsid w:val="0054023E"/>
    <w:rsid w:val="00544155"/>
    <w:rsid w:val="00574C1E"/>
    <w:rsid w:val="0057508F"/>
    <w:rsid w:val="00577C31"/>
    <w:rsid w:val="005804FE"/>
    <w:rsid w:val="00580BF3"/>
    <w:rsid w:val="00583038"/>
    <w:rsid w:val="00585B4A"/>
    <w:rsid w:val="005B24FE"/>
    <w:rsid w:val="005B281B"/>
    <w:rsid w:val="005B7CB9"/>
    <w:rsid w:val="005D481F"/>
    <w:rsid w:val="005E0432"/>
    <w:rsid w:val="005E24C0"/>
    <w:rsid w:val="005E3E88"/>
    <w:rsid w:val="005E5DE3"/>
    <w:rsid w:val="00617B31"/>
    <w:rsid w:val="00635CA6"/>
    <w:rsid w:val="006376D9"/>
    <w:rsid w:val="00644B79"/>
    <w:rsid w:val="0064711C"/>
    <w:rsid w:val="00647A29"/>
    <w:rsid w:val="00651B62"/>
    <w:rsid w:val="00653E79"/>
    <w:rsid w:val="0065730A"/>
    <w:rsid w:val="00657E1A"/>
    <w:rsid w:val="00665B86"/>
    <w:rsid w:val="00671031"/>
    <w:rsid w:val="00671860"/>
    <w:rsid w:val="00681060"/>
    <w:rsid w:val="00687F22"/>
    <w:rsid w:val="006933D9"/>
    <w:rsid w:val="0069620A"/>
    <w:rsid w:val="006A2823"/>
    <w:rsid w:val="006A583F"/>
    <w:rsid w:val="006B6047"/>
    <w:rsid w:val="006C3EF4"/>
    <w:rsid w:val="006C7444"/>
    <w:rsid w:val="006D1336"/>
    <w:rsid w:val="006D281B"/>
    <w:rsid w:val="006D6F19"/>
    <w:rsid w:val="006D7BEA"/>
    <w:rsid w:val="006E0D44"/>
    <w:rsid w:val="006E28AD"/>
    <w:rsid w:val="006E378F"/>
    <w:rsid w:val="006E44A9"/>
    <w:rsid w:val="006E4CF5"/>
    <w:rsid w:val="007022BE"/>
    <w:rsid w:val="00702B45"/>
    <w:rsid w:val="00703799"/>
    <w:rsid w:val="007063E7"/>
    <w:rsid w:val="00706B86"/>
    <w:rsid w:val="0071634E"/>
    <w:rsid w:val="00720AEB"/>
    <w:rsid w:val="00723488"/>
    <w:rsid w:val="00724997"/>
    <w:rsid w:val="007332C0"/>
    <w:rsid w:val="00744F82"/>
    <w:rsid w:val="00747E65"/>
    <w:rsid w:val="00762C65"/>
    <w:rsid w:val="00771D20"/>
    <w:rsid w:val="0077315B"/>
    <w:rsid w:val="007857D0"/>
    <w:rsid w:val="007877F9"/>
    <w:rsid w:val="007942B4"/>
    <w:rsid w:val="007A4358"/>
    <w:rsid w:val="007B0366"/>
    <w:rsid w:val="007B481E"/>
    <w:rsid w:val="007B5FEE"/>
    <w:rsid w:val="007B6541"/>
    <w:rsid w:val="007B6FFA"/>
    <w:rsid w:val="007C0943"/>
    <w:rsid w:val="007C0A0A"/>
    <w:rsid w:val="007D0BA9"/>
    <w:rsid w:val="007D3218"/>
    <w:rsid w:val="007D60A8"/>
    <w:rsid w:val="007E71C8"/>
    <w:rsid w:val="007F130C"/>
    <w:rsid w:val="007F7ACB"/>
    <w:rsid w:val="00806698"/>
    <w:rsid w:val="00806A6F"/>
    <w:rsid w:val="008140D5"/>
    <w:rsid w:val="00814A14"/>
    <w:rsid w:val="00816097"/>
    <w:rsid w:val="0081689C"/>
    <w:rsid w:val="00816C81"/>
    <w:rsid w:val="00821FEF"/>
    <w:rsid w:val="00827E3B"/>
    <w:rsid w:val="00851D50"/>
    <w:rsid w:val="00865D8A"/>
    <w:rsid w:val="008760C4"/>
    <w:rsid w:val="00887DFC"/>
    <w:rsid w:val="00894871"/>
    <w:rsid w:val="008A3D06"/>
    <w:rsid w:val="008A5D25"/>
    <w:rsid w:val="008A7FCE"/>
    <w:rsid w:val="008C3324"/>
    <w:rsid w:val="008D54EF"/>
    <w:rsid w:val="008D6421"/>
    <w:rsid w:val="008E5F27"/>
    <w:rsid w:val="008E762E"/>
    <w:rsid w:val="008F229B"/>
    <w:rsid w:val="00900A97"/>
    <w:rsid w:val="00904D9D"/>
    <w:rsid w:val="0091052E"/>
    <w:rsid w:val="00916A93"/>
    <w:rsid w:val="00932C91"/>
    <w:rsid w:val="0093435F"/>
    <w:rsid w:val="009412B5"/>
    <w:rsid w:val="009425B5"/>
    <w:rsid w:val="00942B6A"/>
    <w:rsid w:val="00955801"/>
    <w:rsid w:val="00966582"/>
    <w:rsid w:val="0097385B"/>
    <w:rsid w:val="00977E66"/>
    <w:rsid w:val="0098037F"/>
    <w:rsid w:val="00980919"/>
    <w:rsid w:val="0098123E"/>
    <w:rsid w:val="0098369A"/>
    <w:rsid w:val="0099003D"/>
    <w:rsid w:val="00994666"/>
    <w:rsid w:val="009A0DB3"/>
    <w:rsid w:val="009A1C84"/>
    <w:rsid w:val="009A5DEE"/>
    <w:rsid w:val="009C12A0"/>
    <w:rsid w:val="009C24C4"/>
    <w:rsid w:val="009C78FC"/>
    <w:rsid w:val="009D0F9E"/>
    <w:rsid w:val="009E1D01"/>
    <w:rsid w:val="009F0307"/>
    <w:rsid w:val="009F1069"/>
    <w:rsid w:val="009F13C7"/>
    <w:rsid w:val="009F19DF"/>
    <w:rsid w:val="009F4EE8"/>
    <w:rsid w:val="00A01AAA"/>
    <w:rsid w:val="00A05B34"/>
    <w:rsid w:val="00A1304B"/>
    <w:rsid w:val="00A20286"/>
    <w:rsid w:val="00A20D01"/>
    <w:rsid w:val="00A20D69"/>
    <w:rsid w:val="00A30B01"/>
    <w:rsid w:val="00A33FFD"/>
    <w:rsid w:val="00A41533"/>
    <w:rsid w:val="00A50060"/>
    <w:rsid w:val="00A536C2"/>
    <w:rsid w:val="00A71EDD"/>
    <w:rsid w:val="00A72ECB"/>
    <w:rsid w:val="00A93DEA"/>
    <w:rsid w:val="00AA1CFB"/>
    <w:rsid w:val="00AA20A6"/>
    <w:rsid w:val="00AA6CC1"/>
    <w:rsid w:val="00AB4108"/>
    <w:rsid w:val="00AB74D4"/>
    <w:rsid w:val="00AC0BE3"/>
    <w:rsid w:val="00AC21ED"/>
    <w:rsid w:val="00AC46AC"/>
    <w:rsid w:val="00AC49B8"/>
    <w:rsid w:val="00AC67C9"/>
    <w:rsid w:val="00AC7050"/>
    <w:rsid w:val="00AD7B38"/>
    <w:rsid w:val="00AF1F6C"/>
    <w:rsid w:val="00B00489"/>
    <w:rsid w:val="00B02E71"/>
    <w:rsid w:val="00B12404"/>
    <w:rsid w:val="00B139F3"/>
    <w:rsid w:val="00B25CFD"/>
    <w:rsid w:val="00B265A9"/>
    <w:rsid w:val="00B359D1"/>
    <w:rsid w:val="00B4002A"/>
    <w:rsid w:val="00B44005"/>
    <w:rsid w:val="00B44291"/>
    <w:rsid w:val="00B55BD8"/>
    <w:rsid w:val="00B80855"/>
    <w:rsid w:val="00B81566"/>
    <w:rsid w:val="00B91A3B"/>
    <w:rsid w:val="00B92B98"/>
    <w:rsid w:val="00B93D8D"/>
    <w:rsid w:val="00B95045"/>
    <w:rsid w:val="00B95180"/>
    <w:rsid w:val="00B95475"/>
    <w:rsid w:val="00B97CE8"/>
    <w:rsid w:val="00BA0B83"/>
    <w:rsid w:val="00BA19C8"/>
    <w:rsid w:val="00BA2331"/>
    <w:rsid w:val="00BA4FE7"/>
    <w:rsid w:val="00BB419A"/>
    <w:rsid w:val="00BC68F3"/>
    <w:rsid w:val="00BE1C41"/>
    <w:rsid w:val="00BE3908"/>
    <w:rsid w:val="00BF7B85"/>
    <w:rsid w:val="00C1622F"/>
    <w:rsid w:val="00C16FDF"/>
    <w:rsid w:val="00C17D57"/>
    <w:rsid w:val="00C31313"/>
    <w:rsid w:val="00C31472"/>
    <w:rsid w:val="00C32441"/>
    <w:rsid w:val="00C3684F"/>
    <w:rsid w:val="00C376B2"/>
    <w:rsid w:val="00C44C52"/>
    <w:rsid w:val="00C452AA"/>
    <w:rsid w:val="00C45634"/>
    <w:rsid w:val="00C53DBA"/>
    <w:rsid w:val="00C60570"/>
    <w:rsid w:val="00C60AF5"/>
    <w:rsid w:val="00C67A1C"/>
    <w:rsid w:val="00C76566"/>
    <w:rsid w:val="00C8424B"/>
    <w:rsid w:val="00C87B4C"/>
    <w:rsid w:val="00C9738D"/>
    <w:rsid w:val="00CA3D48"/>
    <w:rsid w:val="00CA5BE4"/>
    <w:rsid w:val="00CA674A"/>
    <w:rsid w:val="00CA6EC2"/>
    <w:rsid w:val="00CD065F"/>
    <w:rsid w:val="00CE07A5"/>
    <w:rsid w:val="00CF6E19"/>
    <w:rsid w:val="00D0276A"/>
    <w:rsid w:val="00D07EE0"/>
    <w:rsid w:val="00D13CEF"/>
    <w:rsid w:val="00D26AFD"/>
    <w:rsid w:val="00D32630"/>
    <w:rsid w:val="00D3665D"/>
    <w:rsid w:val="00D5220E"/>
    <w:rsid w:val="00D5401C"/>
    <w:rsid w:val="00D557EA"/>
    <w:rsid w:val="00D61BBC"/>
    <w:rsid w:val="00D64065"/>
    <w:rsid w:val="00D71AF8"/>
    <w:rsid w:val="00D74823"/>
    <w:rsid w:val="00D958EC"/>
    <w:rsid w:val="00DA4023"/>
    <w:rsid w:val="00DB33F0"/>
    <w:rsid w:val="00DB6A26"/>
    <w:rsid w:val="00DD3439"/>
    <w:rsid w:val="00DF16D1"/>
    <w:rsid w:val="00DF329F"/>
    <w:rsid w:val="00DF4054"/>
    <w:rsid w:val="00E01FA4"/>
    <w:rsid w:val="00E15A41"/>
    <w:rsid w:val="00E20309"/>
    <w:rsid w:val="00E279BB"/>
    <w:rsid w:val="00E34D2B"/>
    <w:rsid w:val="00E50B8F"/>
    <w:rsid w:val="00E54EA0"/>
    <w:rsid w:val="00E55A39"/>
    <w:rsid w:val="00E721A4"/>
    <w:rsid w:val="00E721FC"/>
    <w:rsid w:val="00E736AE"/>
    <w:rsid w:val="00E80591"/>
    <w:rsid w:val="00E82F9B"/>
    <w:rsid w:val="00E9037D"/>
    <w:rsid w:val="00EA156E"/>
    <w:rsid w:val="00EB021B"/>
    <w:rsid w:val="00EB0B59"/>
    <w:rsid w:val="00EB107E"/>
    <w:rsid w:val="00EC073E"/>
    <w:rsid w:val="00ED094F"/>
    <w:rsid w:val="00ED6FEC"/>
    <w:rsid w:val="00EF03CA"/>
    <w:rsid w:val="00EF2209"/>
    <w:rsid w:val="00EF5890"/>
    <w:rsid w:val="00EF6A6B"/>
    <w:rsid w:val="00F01C0F"/>
    <w:rsid w:val="00F07119"/>
    <w:rsid w:val="00F130CC"/>
    <w:rsid w:val="00F16759"/>
    <w:rsid w:val="00F21ACA"/>
    <w:rsid w:val="00F25004"/>
    <w:rsid w:val="00F26C40"/>
    <w:rsid w:val="00F27956"/>
    <w:rsid w:val="00F30DBA"/>
    <w:rsid w:val="00F33523"/>
    <w:rsid w:val="00F4031B"/>
    <w:rsid w:val="00F43FD3"/>
    <w:rsid w:val="00F52E00"/>
    <w:rsid w:val="00F57B98"/>
    <w:rsid w:val="00F639FA"/>
    <w:rsid w:val="00F93110"/>
    <w:rsid w:val="00F96309"/>
    <w:rsid w:val="00FA14CB"/>
    <w:rsid w:val="00FA7643"/>
    <w:rsid w:val="00FB3668"/>
    <w:rsid w:val="00FB753B"/>
    <w:rsid w:val="00FD4E57"/>
    <w:rsid w:val="00FD6F8D"/>
    <w:rsid w:val="00FF3EE7"/>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5B8BA"/>
  <w15:docId w15:val="{BE144365-A252-48A8-B153-194B714B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276A"/>
    <w:rPr>
      <w:color w:val="0000FF"/>
      <w:u w:val="single"/>
    </w:rPr>
  </w:style>
  <w:style w:type="paragraph" w:styleId="EndnoteText">
    <w:name w:val="endnote text"/>
    <w:basedOn w:val="Normal"/>
    <w:link w:val="EndnoteTextChar"/>
    <w:uiPriority w:val="99"/>
    <w:semiHidden/>
    <w:unhideWhenUsed/>
    <w:rsid w:val="00D0276A"/>
    <w:rPr>
      <w:sz w:val="20"/>
      <w:szCs w:val="20"/>
    </w:rPr>
  </w:style>
  <w:style w:type="character" w:customStyle="1" w:styleId="EndnoteTextChar">
    <w:name w:val="Endnote Text Char"/>
    <w:basedOn w:val="DefaultParagraphFont"/>
    <w:link w:val="EndnoteText"/>
    <w:uiPriority w:val="99"/>
    <w:semiHidden/>
    <w:rsid w:val="00D0276A"/>
  </w:style>
  <w:style w:type="character" w:styleId="EndnoteReference">
    <w:name w:val="endnote reference"/>
    <w:basedOn w:val="DefaultParagraphFont"/>
    <w:uiPriority w:val="99"/>
    <w:semiHidden/>
    <w:unhideWhenUsed/>
    <w:rsid w:val="00D0276A"/>
    <w:rPr>
      <w:vertAlign w:val="superscript"/>
    </w:rPr>
  </w:style>
  <w:style w:type="paragraph" w:customStyle="1" w:styleId="EndNoteBibliography">
    <w:name w:val="EndNote Bibliography"/>
    <w:basedOn w:val="Normal"/>
    <w:link w:val="EndNoteBibliographyChar"/>
    <w:rsid w:val="00D0276A"/>
    <w:pPr>
      <w:jc w:val="both"/>
    </w:pPr>
    <w:rPr>
      <w:noProof/>
    </w:rPr>
  </w:style>
  <w:style w:type="character" w:customStyle="1" w:styleId="EndNoteBibliographyChar">
    <w:name w:val="EndNote Bibliography Char"/>
    <w:link w:val="EndNoteBibliography"/>
    <w:rsid w:val="00D0276A"/>
    <w:rPr>
      <w:noProof/>
      <w:sz w:val="24"/>
      <w:szCs w:val="24"/>
    </w:rPr>
  </w:style>
  <w:style w:type="paragraph" w:styleId="ListParagraph">
    <w:name w:val="List Paragraph"/>
    <w:basedOn w:val="Normal"/>
    <w:uiPriority w:val="34"/>
    <w:qFormat/>
    <w:rsid w:val="00D32630"/>
    <w:pPr>
      <w:ind w:left="720"/>
      <w:contextualSpacing/>
    </w:pPr>
  </w:style>
  <w:style w:type="paragraph" w:styleId="Footer">
    <w:name w:val="footer"/>
    <w:basedOn w:val="Normal"/>
    <w:link w:val="FooterChar"/>
    <w:uiPriority w:val="99"/>
    <w:rsid w:val="00D32630"/>
    <w:pPr>
      <w:tabs>
        <w:tab w:val="center" w:pos="4513"/>
        <w:tab w:val="right" w:pos="9026"/>
      </w:tabs>
    </w:pPr>
  </w:style>
  <w:style w:type="character" w:customStyle="1" w:styleId="FooterChar">
    <w:name w:val="Footer Char"/>
    <w:basedOn w:val="DefaultParagraphFont"/>
    <w:link w:val="Footer"/>
    <w:uiPriority w:val="99"/>
    <w:rsid w:val="00D32630"/>
    <w:rPr>
      <w:sz w:val="24"/>
      <w:szCs w:val="24"/>
    </w:rPr>
  </w:style>
  <w:style w:type="paragraph" w:styleId="BalloonText">
    <w:name w:val="Balloon Text"/>
    <w:basedOn w:val="Normal"/>
    <w:link w:val="BalloonTextChar"/>
    <w:uiPriority w:val="99"/>
    <w:semiHidden/>
    <w:unhideWhenUsed/>
    <w:rsid w:val="00E50B8F"/>
    <w:rPr>
      <w:rFonts w:ascii="Tahoma" w:hAnsi="Tahoma" w:cs="Tahoma"/>
      <w:sz w:val="16"/>
      <w:szCs w:val="16"/>
    </w:rPr>
  </w:style>
  <w:style w:type="character" w:customStyle="1" w:styleId="BalloonTextChar">
    <w:name w:val="Balloon Text Char"/>
    <w:basedOn w:val="DefaultParagraphFont"/>
    <w:link w:val="BalloonText"/>
    <w:uiPriority w:val="99"/>
    <w:semiHidden/>
    <w:rsid w:val="00E50B8F"/>
    <w:rPr>
      <w:rFonts w:ascii="Tahoma" w:hAnsi="Tahoma" w:cs="Tahoma"/>
      <w:sz w:val="16"/>
      <w:szCs w:val="16"/>
    </w:rPr>
  </w:style>
  <w:style w:type="paragraph" w:styleId="Header">
    <w:name w:val="header"/>
    <w:basedOn w:val="Normal"/>
    <w:link w:val="HeaderChar"/>
    <w:uiPriority w:val="99"/>
    <w:unhideWhenUsed/>
    <w:rsid w:val="00143A4C"/>
    <w:pPr>
      <w:tabs>
        <w:tab w:val="center" w:pos="4513"/>
        <w:tab w:val="right" w:pos="9026"/>
      </w:tabs>
    </w:pPr>
  </w:style>
  <w:style w:type="character" w:customStyle="1" w:styleId="HeaderChar">
    <w:name w:val="Header Char"/>
    <w:basedOn w:val="DefaultParagraphFont"/>
    <w:link w:val="Header"/>
    <w:uiPriority w:val="99"/>
    <w:rsid w:val="00143A4C"/>
    <w:rPr>
      <w:sz w:val="24"/>
      <w:szCs w:val="24"/>
    </w:rPr>
  </w:style>
  <w:style w:type="character" w:styleId="LineNumber">
    <w:name w:val="line number"/>
    <w:basedOn w:val="DefaultParagraphFont"/>
    <w:uiPriority w:val="99"/>
    <w:semiHidden/>
    <w:unhideWhenUsed/>
    <w:rsid w:val="003B59E5"/>
  </w:style>
  <w:style w:type="character" w:customStyle="1" w:styleId="gmail-il">
    <w:name w:val="gmail-il"/>
    <w:basedOn w:val="DefaultParagraphFont"/>
    <w:rsid w:val="00BE3908"/>
  </w:style>
  <w:style w:type="character" w:styleId="CommentReference">
    <w:name w:val="annotation reference"/>
    <w:basedOn w:val="DefaultParagraphFont"/>
    <w:uiPriority w:val="99"/>
    <w:semiHidden/>
    <w:unhideWhenUsed/>
    <w:rsid w:val="00F26C40"/>
    <w:rPr>
      <w:sz w:val="16"/>
      <w:szCs w:val="16"/>
    </w:rPr>
  </w:style>
  <w:style w:type="paragraph" w:styleId="CommentText">
    <w:name w:val="annotation text"/>
    <w:basedOn w:val="Normal"/>
    <w:link w:val="CommentTextChar"/>
    <w:uiPriority w:val="99"/>
    <w:semiHidden/>
    <w:unhideWhenUsed/>
    <w:rsid w:val="00F26C40"/>
    <w:rPr>
      <w:sz w:val="20"/>
      <w:szCs w:val="20"/>
    </w:rPr>
  </w:style>
  <w:style w:type="character" w:customStyle="1" w:styleId="CommentTextChar">
    <w:name w:val="Comment Text Char"/>
    <w:basedOn w:val="DefaultParagraphFont"/>
    <w:link w:val="CommentText"/>
    <w:uiPriority w:val="99"/>
    <w:semiHidden/>
    <w:rsid w:val="00F26C40"/>
  </w:style>
  <w:style w:type="paragraph" w:styleId="CommentSubject">
    <w:name w:val="annotation subject"/>
    <w:basedOn w:val="CommentText"/>
    <w:next w:val="CommentText"/>
    <w:link w:val="CommentSubjectChar"/>
    <w:uiPriority w:val="99"/>
    <w:semiHidden/>
    <w:unhideWhenUsed/>
    <w:rsid w:val="00F26C40"/>
    <w:rPr>
      <w:b/>
      <w:bCs/>
    </w:rPr>
  </w:style>
  <w:style w:type="character" w:customStyle="1" w:styleId="CommentSubjectChar">
    <w:name w:val="Comment Subject Char"/>
    <w:basedOn w:val="CommentTextChar"/>
    <w:link w:val="CommentSubject"/>
    <w:uiPriority w:val="99"/>
    <w:semiHidden/>
    <w:rsid w:val="00F26C40"/>
    <w:rPr>
      <w:b/>
      <w:bCs/>
    </w:rPr>
  </w:style>
  <w:style w:type="paragraph" w:customStyle="1" w:styleId="EndNoteBibliographyTitle">
    <w:name w:val="EndNote Bibliography Title"/>
    <w:basedOn w:val="Normal"/>
    <w:link w:val="EndNoteBibliographyTitleChar"/>
    <w:rsid w:val="00FB3668"/>
    <w:pPr>
      <w:jc w:val="center"/>
    </w:pPr>
    <w:rPr>
      <w:noProof/>
    </w:rPr>
  </w:style>
  <w:style w:type="character" w:customStyle="1" w:styleId="EndNoteBibliographyTitleChar">
    <w:name w:val="EndNote Bibliography Title Char"/>
    <w:basedOn w:val="DefaultParagraphFont"/>
    <w:link w:val="EndNoteBibliographyTitle"/>
    <w:rsid w:val="00FB366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36110">
      <w:bodyDiv w:val="1"/>
      <w:marLeft w:val="0"/>
      <w:marRight w:val="0"/>
      <w:marTop w:val="0"/>
      <w:marBottom w:val="0"/>
      <w:divBdr>
        <w:top w:val="none" w:sz="0" w:space="0" w:color="auto"/>
        <w:left w:val="none" w:sz="0" w:space="0" w:color="auto"/>
        <w:bottom w:val="none" w:sz="0" w:space="0" w:color="auto"/>
        <w:right w:val="none" w:sz="0" w:space="0" w:color="auto"/>
      </w:divBdr>
      <w:divsChild>
        <w:div w:id="1778212183">
          <w:marLeft w:val="0"/>
          <w:marRight w:val="0"/>
          <w:marTop w:val="0"/>
          <w:marBottom w:val="0"/>
          <w:divBdr>
            <w:top w:val="none" w:sz="0" w:space="0" w:color="auto"/>
            <w:left w:val="none" w:sz="0" w:space="0" w:color="auto"/>
            <w:bottom w:val="none" w:sz="0" w:space="0" w:color="auto"/>
            <w:right w:val="none" w:sz="0" w:space="0" w:color="auto"/>
          </w:divBdr>
        </w:div>
        <w:div w:id="2061435722">
          <w:marLeft w:val="0"/>
          <w:marRight w:val="0"/>
          <w:marTop w:val="0"/>
          <w:marBottom w:val="0"/>
          <w:divBdr>
            <w:top w:val="none" w:sz="0" w:space="0" w:color="auto"/>
            <w:left w:val="none" w:sz="0" w:space="0" w:color="auto"/>
            <w:bottom w:val="none" w:sz="0" w:space="0" w:color="auto"/>
            <w:right w:val="none" w:sz="0" w:space="0" w:color="auto"/>
          </w:divBdr>
        </w:div>
      </w:divsChild>
    </w:div>
    <w:div w:id="1269854429">
      <w:bodyDiv w:val="1"/>
      <w:marLeft w:val="0"/>
      <w:marRight w:val="0"/>
      <w:marTop w:val="0"/>
      <w:marBottom w:val="0"/>
      <w:divBdr>
        <w:top w:val="none" w:sz="0" w:space="0" w:color="auto"/>
        <w:left w:val="none" w:sz="0" w:space="0" w:color="auto"/>
        <w:bottom w:val="none" w:sz="0" w:space="0" w:color="auto"/>
        <w:right w:val="none" w:sz="0" w:space="0" w:color="auto"/>
      </w:divBdr>
      <w:divsChild>
        <w:div w:id="1640457276">
          <w:marLeft w:val="0"/>
          <w:marRight w:val="0"/>
          <w:marTop w:val="0"/>
          <w:marBottom w:val="0"/>
          <w:divBdr>
            <w:top w:val="none" w:sz="0" w:space="0" w:color="auto"/>
            <w:left w:val="none" w:sz="0" w:space="0" w:color="auto"/>
            <w:bottom w:val="none" w:sz="0" w:space="0" w:color="auto"/>
            <w:right w:val="none" w:sz="0" w:space="0" w:color="auto"/>
          </w:divBdr>
        </w:div>
        <w:div w:id="1814711847">
          <w:marLeft w:val="0"/>
          <w:marRight w:val="0"/>
          <w:marTop w:val="0"/>
          <w:marBottom w:val="0"/>
          <w:divBdr>
            <w:top w:val="none" w:sz="0" w:space="0" w:color="auto"/>
            <w:left w:val="none" w:sz="0" w:space="0" w:color="auto"/>
            <w:bottom w:val="none" w:sz="0" w:space="0" w:color="auto"/>
            <w:right w:val="none" w:sz="0" w:space="0" w:color="auto"/>
          </w:divBdr>
        </w:div>
      </w:divsChild>
    </w:div>
    <w:div w:id="1445689441">
      <w:bodyDiv w:val="1"/>
      <w:marLeft w:val="0"/>
      <w:marRight w:val="0"/>
      <w:marTop w:val="0"/>
      <w:marBottom w:val="0"/>
      <w:divBdr>
        <w:top w:val="none" w:sz="0" w:space="0" w:color="auto"/>
        <w:left w:val="none" w:sz="0" w:space="0" w:color="auto"/>
        <w:bottom w:val="none" w:sz="0" w:space="0" w:color="auto"/>
        <w:right w:val="none" w:sz="0" w:space="0" w:color="auto"/>
      </w:divBdr>
      <w:divsChild>
        <w:div w:id="1360010764">
          <w:marLeft w:val="0"/>
          <w:marRight w:val="0"/>
          <w:marTop w:val="0"/>
          <w:marBottom w:val="0"/>
          <w:divBdr>
            <w:top w:val="none" w:sz="0" w:space="0" w:color="auto"/>
            <w:left w:val="none" w:sz="0" w:space="0" w:color="auto"/>
            <w:bottom w:val="none" w:sz="0" w:space="0" w:color="auto"/>
            <w:right w:val="none" w:sz="0" w:space="0" w:color="auto"/>
          </w:divBdr>
        </w:div>
        <w:div w:id="1365447153">
          <w:marLeft w:val="0"/>
          <w:marRight w:val="0"/>
          <w:marTop w:val="0"/>
          <w:marBottom w:val="0"/>
          <w:divBdr>
            <w:top w:val="none" w:sz="0" w:space="0" w:color="auto"/>
            <w:left w:val="none" w:sz="0" w:space="0" w:color="auto"/>
            <w:bottom w:val="none" w:sz="0" w:space="0" w:color="auto"/>
            <w:right w:val="none" w:sz="0" w:space="0" w:color="auto"/>
          </w:divBdr>
        </w:div>
        <w:div w:id="1500735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o.int/mediacentre/factsheets/fs339/en/" TargetMode="External"/><Relationship Id="rId12" Type="http://schemas.openxmlformats.org/officeDocument/2006/relationships/hyperlink" Target="https://www.nice.org.uk/guidance/gid-phg94/documents/evidence-re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uk/government/uploads/system/uploads/attachment_data/file/384769/tobacco_levy_consultatio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h.org.uk" TargetMode="External"/><Relationship Id="rId4" Type="http://schemas.openxmlformats.org/officeDocument/2006/relationships/webSettings" Target="webSettings.xml"/><Relationship Id="rId9" Type="http://schemas.openxmlformats.org/officeDocument/2006/relationships/hyperlink" Target="http://www.ash.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39A2FB9-457F-4263-A236-93045A26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6328</Words>
  <Characters>70285</Characters>
  <Application>Microsoft Office Word</Application>
  <DocSecurity>0</DocSecurity>
  <Lines>585</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Torgerson, D.</dc:creator>
  <cp:keywords/>
  <dc:description/>
  <cp:lastModifiedBy>Baker, S.</cp:lastModifiedBy>
  <cp:revision>2</cp:revision>
  <cp:lastPrinted>2017-07-10T14:28:00Z</cp:lastPrinted>
  <dcterms:created xsi:type="dcterms:W3CDTF">2018-05-23T10:26:00Z</dcterms:created>
  <dcterms:modified xsi:type="dcterms:W3CDTF">2018-05-23T10:26:00Z</dcterms:modified>
</cp:coreProperties>
</file>