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A2A" w:rsidRPr="000E1A2A" w:rsidRDefault="000E1A2A" w:rsidP="00B6393F">
      <w:pPr>
        <w:spacing w:line="480" w:lineRule="auto"/>
        <w:jc w:val="center"/>
        <w:rPr>
          <w:rFonts w:ascii="Times New Roman" w:hAnsi="Times New Roman" w:cs="Times New Roman"/>
          <w:b/>
          <w:color w:val="FF0000"/>
          <w:szCs w:val="28"/>
        </w:rPr>
      </w:pPr>
      <w:r w:rsidRPr="000E1A2A">
        <w:rPr>
          <w:rFonts w:ascii="Times New Roman" w:hAnsi="Times New Roman" w:cs="Times New Roman"/>
          <w:b/>
          <w:color w:val="FF0000"/>
          <w:szCs w:val="28"/>
        </w:rPr>
        <w:t xml:space="preserve">This is a pre-copyedited, author-produced version of an article accepted for publication in Medical Law Review following peer review. The version of record is available online at: </w:t>
      </w:r>
      <w:hyperlink r:id="rId8" w:history="1">
        <w:r w:rsidRPr="00D40163">
          <w:rPr>
            <w:rStyle w:val="Hyperlink"/>
            <w:rFonts w:ascii="Times New Roman" w:hAnsi="Times New Roman" w:cs="Times New Roman"/>
            <w:b/>
            <w:szCs w:val="28"/>
          </w:rPr>
          <w:t>https://academic.oup.com/medlaw/advance-article/doi/10.1093/medlaw/fwy016/4976466</w:t>
        </w:r>
      </w:hyperlink>
      <w:r>
        <w:rPr>
          <w:rFonts w:ascii="Times New Roman" w:hAnsi="Times New Roman" w:cs="Times New Roman"/>
          <w:b/>
          <w:color w:val="FF0000"/>
          <w:szCs w:val="28"/>
        </w:rPr>
        <w:t xml:space="preserve"> </w:t>
      </w:r>
      <w:bookmarkStart w:id="0" w:name="_GoBack"/>
      <w:bookmarkEnd w:id="0"/>
    </w:p>
    <w:p w:rsidR="00C673CC" w:rsidRDefault="00AC229E" w:rsidP="00B6393F">
      <w:pPr>
        <w:spacing w:line="480" w:lineRule="auto"/>
        <w:jc w:val="center"/>
        <w:rPr>
          <w:rFonts w:ascii="Times New Roman" w:hAnsi="Times New Roman" w:cs="Times New Roman"/>
          <w:b/>
          <w:sz w:val="32"/>
          <w:szCs w:val="28"/>
        </w:rPr>
      </w:pPr>
      <w:r w:rsidRPr="004660C7">
        <w:rPr>
          <w:rFonts w:ascii="Times New Roman" w:hAnsi="Times New Roman" w:cs="Times New Roman"/>
          <w:b/>
          <w:sz w:val="32"/>
          <w:szCs w:val="28"/>
        </w:rPr>
        <w:t>THE RELATIONSHIP BETWEEN AUTONOMY AND ADULT MENTAL CAPACITY IN THE LAW OF ENGLAND AND WALES</w:t>
      </w:r>
    </w:p>
    <w:p w:rsidR="00F40964" w:rsidRDefault="00F40964" w:rsidP="00B6393F">
      <w:pPr>
        <w:spacing w:line="480" w:lineRule="auto"/>
        <w:jc w:val="center"/>
        <w:rPr>
          <w:rFonts w:ascii="Times New Roman" w:hAnsi="Times New Roman" w:cs="Times New Roman"/>
          <w:b/>
          <w:sz w:val="28"/>
          <w:szCs w:val="28"/>
        </w:rPr>
      </w:pPr>
      <w:r w:rsidRPr="00F40964">
        <w:rPr>
          <w:rFonts w:ascii="Times New Roman" w:hAnsi="Times New Roman" w:cs="Times New Roman"/>
          <w:b/>
          <w:sz w:val="28"/>
          <w:szCs w:val="28"/>
        </w:rPr>
        <w:t>SUMMARY</w:t>
      </w:r>
    </w:p>
    <w:p w:rsidR="00A41A1D" w:rsidRPr="00A41A1D" w:rsidRDefault="00A41A1D" w:rsidP="00A41A1D">
      <w:pPr>
        <w:spacing w:line="480" w:lineRule="auto"/>
        <w:jc w:val="both"/>
        <w:rPr>
          <w:rFonts w:ascii="Times New Roman" w:hAnsi="Times New Roman" w:cs="Times New Roman"/>
          <w:szCs w:val="28"/>
        </w:rPr>
      </w:pPr>
      <w:r w:rsidRPr="00A41A1D">
        <w:rPr>
          <w:rFonts w:ascii="Times New Roman" w:hAnsi="Times New Roman" w:cs="Times New Roman"/>
          <w:szCs w:val="28"/>
        </w:rPr>
        <w:t xml:space="preserve">Judges in England and Wales </w:t>
      </w:r>
      <w:r w:rsidR="00AD5123">
        <w:rPr>
          <w:rFonts w:ascii="Times New Roman" w:hAnsi="Times New Roman" w:cs="Times New Roman"/>
          <w:szCs w:val="28"/>
        </w:rPr>
        <w:t xml:space="preserve">appear to </w:t>
      </w:r>
      <w:r w:rsidRPr="00A41A1D">
        <w:rPr>
          <w:rFonts w:ascii="Times New Roman" w:hAnsi="Times New Roman" w:cs="Times New Roman"/>
          <w:szCs w:val="28"/>
        </w:rPr>
        <w:t>tell three contradictory stories about the relationship between autonomy and mental capacity. Sometimes, cap</w:t>
      </w:r>
      <w:r w:rsidR="00D821B7">
        <w:rPr>
          <w:rFonts w:ascii="Times New Roman" w:hAnsi="Times New Roman" w:cs="Times New Roman"/>
          <w:szCs w:val="28"/>
        </w:rPr>
        <w:t>acity is autonomy’s gatekeeper; and</w:t>
      </w:r>
      <w:r w:rsidRPr="00A41A1D">
        <w:rPr>
          <w:rFonts w:ascii="Times New Roman" w:hAnsi="Times New Roman" w:cs="Times New Roman"/>
          <w:szCs w:val="28"/>
        </w:rPr>
        <w:t xml:space="preserve"> those w</w:t>
      </w:r>
      <w:r w:rsidR="00D821B7">
        <w:rPr>
          <w:rFonts w:ascii="Times New Roman" w:hAnsi="Times New Roman" w:cs="Times New Roman"/>
          <w:szCs w:val="28"/>
        </w:rPr>
        <w:t>ith capacity are autonomous, but</w:t>
      </w:r>
      <w:r w:rsidRPr="00A41A1D">
        <w:rPr>
          <w:rFonts w:ascii="Times New Roman" w:hAnsi="Times New Roman" w:cs="Times New Roman"/>
          <w:szCs w:val="28"/>
        </w:rPr>
        <w:t xml:space="preserve"> those without capacity are not. Sometimes, capacity is necessary for autonomy but insufficient; for voluntariness, freedom from undue external influences, is also required. Finally, sometimes autonomy survives incapacity, and a person without capacity is nevertheless treated as autonomous. These three accounts coexist; and no story of evolution, in which one account comes to replace another, can be told. Similarly, no story of judicial factions is plausible, for judges switch account to suit the facts of a particular case. This article </w:t>
      </w:r>
      <w:r w:rsidR="005119C1">
        <w:rPr>
          <w:rFonts w:ascii="Times New Roman" w:hAnsi="Times New Roman" w:cs="Times New Roman"/>
          <w:szCs w:val="28"/>
        </w:rPr>
        <w:t xml:space="preserve">gives </w:t>
      </w:r>
      <w:r w:rsidR="00AD5123">
        <w:rPr>
          <w:rFonts w:ascii="Times New Roman" w:hAnsi="Times New Roman" w:cs="Times New Roman"/>
          <w:szCs w:val="28"/>
        </w:rPr>
        <w:t>examples all</w:t>
      </w:r>
      <w:r w:rsidRPr="00A41A1D">
        <w:rPr>
          <w:rFonts w:ascii="Times New Roman" w:hAnsi="Times New Roman" w:cs="Times New Roman"/>
          <w:szCs w:val="28"/>
        </w:rPr>
        <w:t xml:space="preserve"> three accounts,</w:t>
      </w:r>
      <w:r w:rsidR="00AD5123">
        <w:rPr>
          <w:rFonts w:ascii="Times New Roman" w:hAnsi="Times New Roman" w:cs="Times New Roman"/>
          <w:szCs w:val="28"/>
        </w:rPr>
        <w:t xml:space="preserve"> traces their recent history, and</w:t>
      </w:r>
      <w:r w:rsidRPr="00A41A1D">
        <w:rPr>
          <w:rFonts w:ascii="Times New Roman" w:hAnsi="Times New Roman" w:cs="Times New Roman"/>
          <w:szCs w:val="28"/>
        </w:rPr>
        <w:t xml:space="preserve"> shows how each serves one</w:t>
      </w:r>
      <w:r w:rsidR="00AD5123">
        <w:rPr>
          <w:rFonts w:ascii="Times New Roman" w:hAnsi="Times New Roman" w:cs="Times New Roman"/>
          <w:szCs w:val="28"/>
        </w:rPr>
        <w:t xml:space="preserve"> or two characteristic purposes. It then</w:t>
      </w:r>
      <w:r w:rsidRPr="00A41A1D">
        <w:rPr>
          <w:rFonts w:ascii="Times New Roman" w:hAnsi="Times New Roman" w:cs="Times New Roman"/>
          <w:szCs w:val="28"/>
        </w:rPr>
        <w:t xml:space="preserve"> </w:t>
      </w:r>
      <w:r w:rsidR="00AD5123">
        <w:rPr>
          <w:rFonts w:ascii="Times New Roman" w:hAnsi="Times New Roman" w:cs="Times New Roman"/>
          <w:szCs w:val="28"/>
        </w:rPr>
        <w:t>shows how they can be combined</w:t>
      </w:r>
      <w:r w:rsidRPr="00A41A1D">
        <w:rPr>
          <w:rFonts w:ascii="Times New Roman" w:hAnsi="Times New Roman" w:cs="Times New Roman"/>
          <w:szCs w:val="28"/>
        </w:rPr>
        <w:t xml:space="preserve"> into a coherent descriptive account of the relationship between autonomy and mental capacity in domestic law.</w:t>
      </w:r>
    </w:p>
    <w:p w:rsidR="00F40964" w:rsidRDefault="00F40964" w:rsidP="00B6393F">
      <w:pPr>
        <w:spacing w:line="480" w:lineRule="auto"/>
        <w:jc w:val="center"/>
        <w:rPr>
          <w:rFonts w:ascii="Times New Roman" w:hAnsi="Times New Roman" w:cs="Times New Roman"/>
          <w:b/>
          <w:sz w:val="28"/>
          <w:szCs w:val="28"/>
        </w:rPr>
      </w:pPr>
      <w:r>
        <w:rPr>
          <w:rFonts w:ascii="Times New Roman" w:hAnsi="Times New Roman" w:cs="Times New Roman"/>
          <w:b/>
          <w:sz w:val="28"/>
          <w:szCs w:val="28"/>
        </w:rPr>
        <w:t>KEYWORDS</w:t>
      </w:r>
    </w:p>
    <w:p w:rsidR="00F40964" w:rsidRPr="00F40964" w:rsidRDefault="00F40964" w:rsidP="00B6393F">
      <w:pPr>
        <w:spacing w:line="480" w:lineRule="auto"/>
        <w:jc w:val="center"/>
        <w:rPr>
          <w:rFonts w:ascii="Times New Roman" w:hAnsi="Times New Roman" w:cs="Times New Roman"/>
          <w:szCs w:val="28"/>
        </w:rPr>
      </w:pPr>
      <w:r>
        <w:rPr>
          <w:rFonts w:ascii="Times New Roman" w:hAnsi="Times New Roman" w:cs="Times New Roman"/>
          <w:szCs w:val="28"/>
        </w:rPr>
        <w:t xml:space="preserve">Autonomy, Court of Protection, </w:t>
      </w:r>
      <w:r w:rsidRPr="00F40964">
        <w:rPr>
          <w:rFonts w:ascii="Times New Roman" w:hAnsi="Times New Roman" w:cs="Times New Roman"/>
          <w:szCs w:val="28"/>
        </w:rPr>
        <w:t>Inherent Jurisdiction</w:t>
      </w:r>
      <w:r>
        <w:rPr>
          <w:rFonts w:ascii="Times New Roman" w:hAnsi="Times New Roman" w:cs="Times New Roman"/>
          <w:szCs w:val="28"/>
        </w:rPr>
        <w:t>,</w:t>
      </w:r>
      <w:r w:rsidRPr="00F40964">
        <w:rPr>
          <w:rFonts w:ascii="Times New Roman" w:hAnsi="Times New Roman" w:cs="Times New Roman"/>
          <w:szCs w:val="28"/>
        </w:rPr>
        <w:t xml:space="preserve"> </w:t>
      </w:r>
      <w:r>
        <w:rPr>
          <w:rFonts w:ascii="Times New Roman" w:hAnsi="Times New Roman" w:cs="Times New Roman"/>
          <w:szCs w:val="28"/>
        </w:rPr>
        <w:t xml:space="preserve">Mental Capacity, Undue Influence, Voluntariness.  </w:t>
      </w:r>
    </w:p>
    <w:p w:rsidR="00E14DBF" w:rsidRPr="003A4BA6" w:rsidRDefault="00AC229E" w:rsidP="003A4BA6">
      <w:pPr>
        <w:spacing w:line="480" w:lineRule="auto"/>
        <w:jc w:val="center"/>
        <w:rPr>
          <w:rFonts w:ascii="Times New Roman" w:hAnsi="Times New Roman" w:cs="Times New Roman"/>
          <w:b/>
          <w:color w:val="000000" w:themeColor="text1"/>
          <w:sz w:val="28"/>
          <w:szCs w:val="28"/>
        </w:rPr>
      </w:pPr>
      <w:r w:rsidRPr="003A4BA6">
        <w:rPr>
          <w:rFonts w:ascii="Times New Roman" w:hAnsi="Times New Roman" w:cs="Times New Roman"/>
          <w:b/>
          <w:color w:val="000000" w:themeColor="text1"/>
          <w:sz w:val="28"/>
          <w:szCs w:val="28"/>
        </w:rPr>
        <w:t>I. INTRODUCTION</w:t>
      </w:r>
    </w:p>
    <w:p w:rsidR="003E06DE" w:rsidRDefault="0025645E" w:rsidP="003E06DE">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It is a legal commonplace that t</w:t>
      </w:r>
      <w:r w:rsidR="000064AF">
        <w:rPr>
          <w:rFonts w:ascii="Times New Roman" w:hAnsi="Times New Roman" w:cs="Times New Roman"/>
          <w:color w:val="000000" w:themeColor="text1"/>
        </w:rPr>
        <w:t xml:space="preserve">he reasons </w:t>
      </w:r>
      <w:r>
        <w:rPr>
          <w:rFonts w:ascii="Times New Roman" w:hAnsi="Times New Roman" w:cs="Times New Roman"/>
          <w:color w:val="000000" w:themeColor="text1"/>
        </w:rPr>
        <w:t>a</w:t>
      </w:r>
      <w:r w:rsidR="000064AF">
        <w:rPr>
          <w:rFonts w:ascii="Times New Roman" w:hAnsi="Times New Roman" w:cs="Times New Roman"/>
          <w:color w:val="000000" w:themeColor="text1"/>
        </w:rPr>
        <w:t xml:space="preserve"> </w:t>
      </w:r>
      <w:r>
        <w:rPr>
          <w:rFonts w:ascii="Times New Roman" w:hAnsi="Times New Roman" w:cs="Times New Roman"/>
          <w:color w:val="000000" w:themeColor="text1"/>
        </w:rPr>
        <w:t>judge</w:t>
      </w:r>
      <w:r w:rsidR="000064AF">
        <w:rPr>
          <w:rFonts w:ascii="Times New Roman" w:hAnsi="Times New Roman" w:cs="Times New Roman"/>
          <w:color w:val="000000" w:themeColor="text1"/>
        </w:rPr>
        <w:t xml:space="preserve"> give</w:t>
      </w:r>
      <w:r>
        <w:rPr>
          <w:rFonts w:ascii="Times New Roman" w:hAnsi="Times New Roman" w:cs="Times New Roman"/>
          <w:color w:val="000000" w:themeColor="text1"/>
        </w:rPr>
        <w:t>s for their decision</w:t>
      </w:r>
      <w:r w:rsidR="000064AF">
        <w:rPr>
          <w:rFonts w:ascii="Times New Roman" w:hAnsi="Times New Roman" w:cs="Times New Roman"/>
          <w:color w:val="000000" w:themeColor="text1"/>
        </w:rPr>
        <w:t xml:space="preserve"> can be as important</w:t>
      </w:r>
      <w:r>
        <w:rPr>
          <w:rFonts w:ascii="Times New Roman" w:hAnsi="Times New Roman" w:cs="Times New Roman"/>
          <w:color w:val="000000" w:themeColor="text1"/>
        </w:rPr>
        <w:t xml:space="preserve"> as the decision itself. Beyond this</w:t>
      </w:r>
      <w:r w:rsidR="00941695">
        <w:rPr>
          <w:rFonts w:ascii="Times New Roman" w:hAnsi="Times New Roman" w:cs="Times New Roman"/>
          <w:color w:val="000000" w:themeColor="text1"/>
        </w:rPr>
        <w:t>, though</w:t>
      </w:r>
      <w:r>
        <w:rPr>
          <w:rFonts w:ascii="Times New Roman" w:hAnsi="Times New Roman" w:cs="Times New Roman"/>
          <w:color w:val="000000" w:themeColor="text1"/>
        </w:rPr>
        <w:t>, sometimes the way</w:t>
      </w:r>
      <w:r w:rsidR="00DE055A">
        <w:rPr>
          <w:rFonts w:ascii="Times New Roman" w:hAnsi="Times New Roman" w:cs="Times New Roman"/>
          <w:color w:val="000000" w:themeColor="text1"/>
        </w:rPr>
        <w:t xml:space="preserve"> </w:t>
      </w:r>
      <w:r w:rsidR="007019AE">
        <w:rPr>
          <w:rFonts w:ascii="Times New Roman" w:hAnsi="Times New Roman" w:cs="Times New Roman"/>
          <w:color w:val="000000" w:themeColor="text1"/>
        </w:rPr>
        <w:t xml:space="preserve">that </w:t>
      </w:r>
      <w:r w:rsidR="00DE055A">
        <w:rPr>
          <w:rFonts w:ascii="Times New Roman" w:hAnsi="Times New Roman" w:cs="Times New Roman"/>
          <w:color w:val="000000" w:themeColor="text1"/>
        </w:rPr>
        <w:t>a</w:t>
      </w:r>
      <w:r w:rsidR="008E7C12">
        <w:rPr>
          <w:rFonts w:ascii="Times New Roman" w:hAnsi="Times New Roman" w:cs="Times New Roman"/>
          <w:color w:val="000000" w:themeColor="text1"/>
        </w:rPr>
        <w:t xml:space="preserve"> judge</w:t>
      </w:r>
      <w:r>
        <w:rPr>
          <w:rFonts w:ascii="Times New Roman" w:hAnsi="Times New Roman" w:cs="Times New Roman"/>
          <w:color w:val="000000" w:themeColor="text1"/>
        </w:rPr>
        <w:t xml:space="preserve"> present</w:t>
      </w:r>
      <w:r w:rsidR="008E7C12">
        <w:rPr>
          <w:rFonts w:ascii="Times New Roman" w:hAnsi="Times New Roman" w:cs="Times New Roman"/>
          <w:color w:val="000000" w:themeColor="text1"/>
        </w:rPr>
        <w:t>s</w:t>
      </w:r>
      <w:r w:rsidR="00DE055A">
        <w:rPr>
          <w:rFonts w:ascii="Times New Roman" w:hAnsi="Times New Roman" w:cs="Times New Roman"/>
          <w:color w:val="000000" w:themeColor="text1"/>
        </w:rPr>
        <w:t xml:space="preserve"> their</w:t>
      </w:r>
      <w:r>
        <w:rPr>
          <w:rFonts w:ascii="Times New Roman" w:hAnsi="Times New Roman" w:cs="Times New Roman"/>
          <w:color w:val="000000" w:themeColor="text1"/>
        </w:rPr>
        <w:t xml:space="preserve"> reasons can be as imp</w:t>
      </w:r>
      <w:r w:rsidR="00941695">
        <w:rPr>
          <w:rFonts w:ascii="Times New Roman" w:hAnsi="Times New Roman" w:cs="Times New Roman"/>
          <w:color w:val="000000" w:themeColor="text1"/>
        </w:rPr>
        <w:t>ortant as the reasons</w:t>
      </w:r>
      <w:r w:rsidR="008555D1">
        <w:rPr>
          <w:rFonts w:ascii="Times New Roman" w:hAnsi="Times New Roman" w:cs="Times New Roman"/>
          <w:color w:val="000000" w:themeColor="text1"/>
        </w:rPr>
        <w:t xml:space="preserve"> themselves</w:t>
      </w:r>
      <w:r>
        <w:rPr>
          <w:rFonts w:ascii="Times New Roman" w:hAnsi="Times New Roman" w:cs="Times New Roman"/>
          <w:color w:val="000000" w:themeColor="text1"/>
        </w:rPr>
        <w:t>.</w:t>
      </w:r>
      <w:r w:rsidR="00941695">
        <w:rPr>
          <w:rFonts w:ascii="Times New Roman" w:hAnsi="Times New Roman" w:cs="Times New Roman"/>
          <w:color w:val="000000" w:themeColor="text1"/>
        </w:rPr>
        <w:t xml:space="preserve"> Judgments are, a</w:t>
      </w:r>
      <w:r w:rsidR="0044139A" w:rsidRPr="0044139A">
        <w:rPr>
          <w:rFonts w:ascii="Times New Roman" w:hAnsi="Times New Roman" w:cs="Times New Roman"/>
        </w:rPr>
        <w:t>s Harrington</w:t>
      </w:r>
      <w:r>
        <w:rPr>
          <w:rFonts w:ascii="Times New Roman" w:hAnsi="Times New Roman" w:cs="Times New Roman"/>
        </w:rPr>
        <w:t xml:space="preserve"> says, ‘</w:t>
      </w:r>
      <w:r w:rsidR="0044139A" w:rsidRPr="0044139A">
        <w:rPr>
          <w:rFonts w:ascii="Times New Roman" w:hAnsi="Times New Roman" w:cs="Times New Roman"/>
        </w:rPr>
        <w:t>exercises aimed at persuading specific audiences of the truth of certain facts and the desirability of certain courses of conduct</w:t>
      </w:r>
      <w:r w:rsidR="008E7C12">
        <w:rPr>
          <w:rFonts w:ascii="Times New Roman" w:hAnsi="Times New Roman" w:cs="Times New Roman"/>
        </w:rPr>
        <w:t>’;</w:t>
      </w:r>
      <w:r w:rsidR="0044139A" w:rsidRPr="0044139A">
        <w:rPr>
          <w:rFonts w:ascii="Times New Roman" w:hAnsi="Times New Roman" w:cs="Times New Roman"/>
          <w:vertAlign w:val="superscript"/>
        </w:rPr>
        <w:footnoteReference w:id="1"/>
      </w:r>
      <w:r w:rsidR="009C0522">
        <w:rPr>
          <w:rFonts w:ascii="Times New Roman" w:hAnsi="Times New Roman" w:cs="Times New Roman"/>
        </w:rPr>
        <w:t xml:space="preserve"> but</w:t>
      </w:r>
      <w:r w:rsidR="0044139A" w:rsidRPr="0044139A">
        <w:rPr>
          <w:rFonts w:ascii="Times New Roman" w:hAnsi="Times New Roman" w:cs="Times New Roman"/>
          <w:color w:val="000000" w:themeColor="text1"/>
        </w:rPr>
        <w:t xml:space="preserve"> </w:t>
      </w:r>
      <w:r w:rsidR="008E7C12">
        <w:rPr>
          <w:rFonts w:ascii="Times New Roman" w:hAnsi="Times New Roman" w:cs="Times New Roman"/>
          <w:color w:val="000000" w:themeColor="text1"/>
        </w:rPr>
        <w:t>p</w:t>
      </w:r>
      <w:r>
        <w:rPr>
          <w:rFonts w:ascii="Times New Roman" w:hAnsi="Times New Roman" w:cs="Times New Roman"/>
          <w:color w:val="000000" w:themeColor="text1"/>
        </w:rPr>
        <w:t>ublished judgments</w:t>
      </w:r>
      <w:r w:rsidR="008E7C12">
        <w:rPr>
          <w:rFonts w:ascii="Times New Roman" w:hAnsi="Times New Roman" w:cs="Times New Roman"/>
          <w:color w:val="000000" w:themeColor="text1"/>
        </w:rPr>
        <w:t xml:space="preserve"> are necessarily directed to a variety of readerships. Some</w:t>
      </w:r>
      <w:r w:rsidR="00673781">
        <w:rPr>
          <w:rFonts w:ascii="Times New Roman" w:hAnsi="Times New Roman" w:cs="Times New Roman"/>
          <w:color w:val="000000" w:themeColor="text1"/>
        </w:rPr>
        <w:t xml:space="preserve"> of a judgm</w:t>
      </w:r>
      <w:r w:rsidR="002C00D6">
        <w:rPr>
          <w:rFonts w:ascii="Times New Roman" w:hAnsi="Times New Roman" w:cs="Times New Roman"/>
          <w:color w:val="000000" w:themeColor="text1"/>
        </w:rPr>
        <w:t>e</w:t>
      </w:r>
      <w:r w:rsidR="00673781">
        <w:rPr>
          <w:rFonts w:ascii="Times New Roman" w:hAnsi="Times New Roman" w:cs="Times New Roman"/>
          <w:color w:val="000000" w:themeColor="text1"/>
        </w:rPr>
        <w:t>nt</w:t>
      </w:r>
      <w:r w:rsidR="002C00D6">
        <w:rPr>
          <w:rFonts w:ascii="Times New Roman" w:hAnsi="Times New Roman" w:cs="Times New Roman"/>
          <w:color w:val="000000" w:themeColor="text1"/>
        </w:rPr>
        <w:t>’</w:t>
      </w:r>
      <w:r w:rsidR="00673781">
        <w:rPr>
          <w:rFonts w:ascii="Times New Roman" w:hAnsi="Times New Roman" w:cs="Times New Roman"/>
          <w:color w:val="000000" w:themeColor="text1"/>
        </w:rPr>
        <w:t>s</w:t>
      </w:r>
      <w:r w:rsidR="008E7C12">
        <w:rPr>
          <w:rFonts w:ascii="Times New Roman" w:hAnsi="Times New Roman" w:cs="Times New Roman"/>
          <w:color w:val="000000" w:themeColor="text1"/>
        </w:rPr>
        <w:t xml:space="preserve"> audiences</w:t>
      </w:r>
      <w:r w:rsidR="00943523">
        <w:rPr>
          <w:rFonts w:ascii="Times New Roman" w:hAnsi="Times New Roman" w:cs="Times New Roman"/>
          <w:color w:val="000000" w:themeColor="text1"/>
        </w:rPr>
        <w:t xml:space="preserve">, especially the parties, </w:t>
      </w:r>
      <w:r w:rsidR="008E7C12">
        <w:rPr>
          <w:rFonts w:ascii="Times New Roman" w:hAnsi="Times New Roman" w:cs="Times New Roman"/>
          <w:color w:val="000000" w:themeColor="text1"/>
        </w:rPr>
        <w:t xml:space="preserve">are primarily </w:t>
      </w:r>
      <w:r w:rsidR="00943523">
        <w:rPr>
          <w:rFonts w:ascii="Times New Roman" w:hAnsi="Times New Roman" w:cs="Times New Roman"/>
          <w:color w:val="000000" w:themeColor="text1"/>
        </w:rPr>
        <w:t xml:space="preserve">interested in the particular case; </w:t>
      </w:r>
      <w:r w:rsidR="008E7C12">
        <w:rPr>
          <w:rFonts w:ascii="Times New Roman" w:hAnsi="Times New Roman" w:cs="Times New Roman"/>
          <w:color w:val="000000" w:themeColor="text1"/>
        </w:rPr>
        <w:t>but other audiences,</w:t>
      </w:r>
      <w:r w:rsidR="008E7C12" w:rsidRPr="008E7C12">
        <w:rPr>
          <w:rFonts w:ascii="Times New Roman" w:hAnsi="Times New Roman" w:cs="Times New Roman"/>
          <w:color w:val="000000" w:themeColor="text1"/>
        </w:rPr>
        <w:t xml:space="preserve"> especially in controversial areas like mental capacity law</w:t>
      </w:r>
      <w:r w:rsidR="008E7C12">
        <w:rPr>
          <w:rFonts w:ascii="Times New Roman" w:hAnsi="Times New Roman" w:cs="Times New Roman"/>
          <w:color w:val="000000" w:themeColor="text1"/>
        </w:rPr>
        <w:t>, are</w:t>
      </w:r>
      <w:r w:rsidR="00943523">
        <w:rPr>
          <w:rFonts w:ascii="Times New Roman" w:hAnsi="Times New Roman" w:cs="Times New Roman"/>
          <w:color w:val="000000" w:themeColor="text1"/>
        </w:rPr>
        <w:t xml:space="preserve"> interested in </w:t>
      </w:r>
      <w:r w:rsidR="00941695">
        <w:rPr>
          <w:rFonts w:ascii="Times New Roman" w:hAnsi="Times New Roman" w:cs="Times New Roman"/>
          <w:color w:val="000000" w:themeColor="text1"/>
        </w:rPr>
        <w:t xml:space="preserve">the </w:t>
      </w:r>
      <w:r w:rsidR="00943523">
        <w:rPr>
          <w:rFonts w:ascii="Times New Roman" w:hAnsi="Times New Roman" w:cs="Times New Roman"/>
          <w:color w:val="000000" w:themeColor="text1"/>
        </w:rPr>
        <w:t>wider</w:t>
      </w:r>
      <w:r w:rsidR="00941695">
        <w:rPr>
          <w:rFonts w:ascii="Times New Roman" w:hAnsi="Times New Roman" w:cs="Times New Roman"/>
          <w:color w:val="000000" w:themeColor="text1"/>
        </w:rPr>
        <w:t xml:space="preserve"> policy</w:t>
      </w:r>
      <w:r w:rsidR="00943523">
        <w:rPr>
          <w:rFonts w:ascii="Times New Roman" w:hAnsi="Times New Roman" w:cs="Times New Roman"/>
          <w:color w:val="000000" w:themeColor="text1"/>
        </w:rPr>
        <w:t xml:space="preserve"> questions</w:t>
      </w:r>
      <w:r w:rsidR="00941695">
        <w:rPr>
          <w:rFonts w:ascii="Times New Roman" w:hAnsi="Times New Roman" w:cs="Times New Roman"/>
          <w:color w:val="000000" w:themeColor="text1"/>
        </w:rPr>
        <w:t xml:space="preserve"> it raises</w:t>
      </w:r>
      <w:r w:rsidR="00943523">
        <w:rPr>
          <w:rFonts w:ascii="Times New Roman" w:hAnsi="Times New Roman" w:cs="Times New Roman"/>
          <w:color w:val="000000" w:themeColor="text1"/>
        </w:rPr>
        <w:t>.</w:t>
      </w:r>
      <w:r w:rsidR="002C2962">
        <w:rPr>
          <w:rFonts w:ascii="Times New Roman" w:hAnsi="Times New Roman" w:cs="Times New Roman"/>
          <w:color w:val="000000" w:themeColor="text1"/>
        </w:rPr>
        <w:t xml:space="preserve"> </w:t>
      </w:r>
      <w:r w:rsidR="008E7C12">
        <w:rPr>
          <w:rFonts w:ascii="Times New Roman" w:hAnsi="Times New Roman" w:cs="Times New Roman"/>
          <w:color w:val="000000" w:themeColor="text1"/>
        </w:rPr>
        <w:t xml:space="preserve">This </w:t>
      </w:r>
      <w:r w:rsidR="008555D1">
        <w:rPr>
          <w:rFonts w:ascii="Times New Roman" w:hAnsi="Times New Roman" w:cs="Times New Roman"/>
          <w:color w:val="000000" w:themeColor="text1"/>
        </w:rPr>
        <w:t xml:space="preserve">diversity of readers </w:t>
      </w:r>
      <w:r w:rsidR="008E7C12">
        <w:rPr>
          <w:rFonts w:ascii="Times New Roman" w:hAnsi="Times New Roman" w:cs="Times New Roman"/>
          <w:color w:val="000000" w:themeColor="text1"/>
        </w:rPr>
        <w:t>can lead</w:t>
      </w:r>
      <w:r w:rsidR="00DA73BF">
        <w:rPr>
          <w:rFonts w:ascii="Times New Roman" w:hAnsi="Times New Roman" w:cs="Times New Roman"/>
          <w:color w:val="000000" w:themeColor="text1"/>
        </w:rPr>
        <w:t xml:space="preserve"> to a tension; for t</w:t>
      </w:r>
      <w:r w:rsidR="003E06DE">
        <w:rPr>
          <w:rFonts w:ascii="Times New Roman" w:hAnsi="Times New Roman" w:cs="Times New Roman"/>
          <w:color w:val="000000" w:themeColor="text1"/>
        </w:rPr>
        <w:t>he mos</w:t>
      </w:r>
      <w:r w:rsidR="00941695">
        <w:rPr>
          <w:rFonts w:ascii="Times New Roman" w:hAnsi="Times New Roman" w:cs="Times New Roman"/>
          <w:color w:val="000000" w:themeColor="text1"/>
        </w:rPr>
        <w:t>t persuasive rhetorical line in</w:t>
      </w:r>
      <w:r w:rsidR="003E06DE">
        <w:rPr>
          <w:rFonts w:ascii="Times New Roman" w:hAnsi="Times New Roman" w:cs="Times New Roman"/>
          <w:color w:val="000000" w:themeColor="text1"/>
        </w:rPr>
        <w:t xml:space="preserve"> the particular case may present only a partial, and hence distorted, view of the wider legal regime.</w:t>
      </w:r>
      <w:r w:rsidR="002C2962">
        <w:rPr>
          <w:rFonts w:ascii="Times New Roman" w:hAnsi="Times New Roman" w:cs="Times New Roman"/>
          <w:color w:val="000000" w:themeColor="text1"/>
        </w:rPr>
        <w:t xml:space="preserve"> </w:t>
      </w:r>
      <w:r w:rsidR="0060174C">
        <w:rPr>
          <w:rFonts w:ascii="Times New Roman" w:hAnsi="Times New Roman" w:cs="Times New Roman"/>
          <w:color w:val="000000" w:themeColor="text1"/>
        </w:rPr>
        <w:t>I</w:t>
      </w:r>
      <w:r w:rsidR="003E06DE">
        <w:rPr>
          <w:rFonts w:ascii="Times New Roman" w:hAnsi="Times New Roman" w:cs="Times New Roman"/>
          <w:color w:val="000000" w:themeColor="text1"/>
        </w:rPr>
        <w:t>f most published jud</w:t>
      </w:r>
      <w:r w:rsidR="00DA73BF">
        <w:rPr>
          <w:rFonts w:ascii="Times New Roman" w:hAnsi="Times New Roman" w:cs="Times New Roman"/>
          <w:color w:val="000000" w:themeColor="text1"/>
        </w:rPr>
        <w:t>gments, perhaps justifiably</w:t>
      </w:r>
      <w:r w:rsidR="0060174C">
        <w:rPr>
          <w:rFonts w:ascii="Times New Roman" w:hAnsi="Times New Roman" w:cs="Times New Roman"/>
          <w:color w:val="000000" w:themeColor="text1"/>
        </w:rPr>
        <w:t xml:space="preserve">, </w:t>
      </w:r>
      <w:r w:rsidR="003E06DE">
        <w:rPr>
          <w:rFonts w:ascii="Times New Roman" w:hAnsi="Times New Roman" w:cs="Times New Roman"/>
          <w:color w:val="000000" w:themeColor="text1"/>
        </w:rPr>
        <w:t>prioritise the immediate audience, then ext</w:t>
      </w:r>
      <w:r w:rsidR="00941695">
        <w:rPr>
          <w:rFonts w:ascii="Times New Roman" w:hAnsi="Times New Roman" w:cs="Times New Roman"/>
          <w:color w:val="000000" w:themeColor="text1"/>
        </w:rPr>
        <w:t>racting a coherent description</w:t>
      </w:r>
      <w:r w:rsidR="003E06DE">
        <w:rPr>
          <w:rFonts w:ascii="Times New Roman" w:hAnsi="Times New Roman" w:cs="Times New Roman"/>
          <w:color w:val="000000" w:themeColor="text1"/>
        </w:rPr>
        <w:t xml:space="preserve"> of that wider legal regime from the</w:t>
      </w:r>
      <w:r w:rsidR="000212C2">
        <w:rPr>
          <w:rFonts w:ascii="Times New Roman" w:hAnsi="Times New Roman" w:cs="Times New Roman"/>
          <w:color w:val="000000" w:themeColor="text1"/>
        </w:rPr>
        <w:t xml:space="preserve"> jumble</w:t>
      </w:r>
      <w:r w:rsidR="00941695">
        <w:rPr>
          <w:rFonts w:ascii="Times New Roman" w:hAnsi="Times New Roman" w:cs="Times New Roman"/>
          <w:color w:val="000000" w:themeColor="text1"/>
        </w:rPr>
        <w:t xml:space="preserve"> of partial accounts can </w:t>
      </w:r>
      <w:r w:rsidR="00DA73BF">
        <w:rPr>
          <w:rFonts w:ascii="Times New Roman" w:hAnsi="Times New Roman" w:cs="Times New Roman"/>
          <w:color w:val="000000" w:themeColor="text1"/>
        </w:rPr>
        <w:t>become difficult.</w:t>
      </w:r>
    </w:p>
    <w:p w:rsidR="00580C1A" w:rsidRDefault="002C2962" w:rsidP="00CA462F">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This article argues that </w:t>
      </w:r>
      <w:r w:rsidR="001A5837">
        <w:rPr>
          <w:rFonts w:ascii="Times New Roman" w:hAnsi="Times New Roman" w:cs="Times New Roman"/>
          <w:color w:val="000000" w:themeColor="text1"/>
        </w:rPr>
        <w:t xml:space="preserve">an aspect of </w:t>
      </w:r>
      <w:r w:rsidR="006F3F6B">
        <w:rPr>
          <w:rFonts w:ascii="Times New Roman" w:hAnsi="Times New Roman" w:cs="Times New Roman"/>
          <w:color w:val="000000" w:themeColor="text1"/>
        </w:rPr>
        <w:t>domestic mental capacit</w:t>
      </w:r>
      <w:r w:rsidR="000212C2">
        <w:rPr>
          <w:rFonts w:ascii="Times New Roman" w:hAnsi="Times New Roman" w:cs="Times New Roman"/>
          <w:color w:val="000000" w:themeColor="text1"/>
        </w:rPr>
        <w:t>y law suffers from such a jumble</w:t>
      </w:r>
      <w:r w:rsidR="006F3F6B">
        <w:rPr>
          <w:rFonts w:ascii="Times New Roman" w:hAnsi="Times New Roman" w:cs="Times New Roman"/>
          <w:color w:val="000000" w:themeColor="text1"/>
        </w:rPr>
        <w:t xml:space="preserve"> of partial accounts. </w:t>
      </w:r>
      <w:r w:rsidR="001A5837">
        <w:rPr>
          <w:rFonts w:ascii="Times New Roman" w:hAnsi="Times New Roman" w:cs="Times New Roman"/>
          <w:color w:val="000000" w:themeColor="text1"/>
        </w:rPr>
        <w:t>J</w:t>
      </w:r>
      <w:r w:rsidR="006F3F6B">
        <w:rPr>
          <w:rFonts w:ascii="Times New Roman" w:hAnsi="Times New Roman" w:cs="Times New Roman"/>
          <w:color w:val="000000" w:themeColor="text1"/>
        </w:rPr>
        <w:t>udge</w:t>
      </w:r>
      <w:r w:rsidR="005C58D1">
        <w:rPr>
          <w:rFonts w:ascii="Times New Roman" w:hAnsi="Times New Roman" w:cs="Times New Roman"/>
          <w:color w:val="000000" w:themeColor="text1"/>
        </w:rPr>
        <w:t>s tend to use whatever ideas about</w:t>
      </w:r>
      <w:r w:rsidR="006F3F6B">
        <w:rPr>
          <w:rFonts w:ascii="Times New Roman" w:hAnsi="Times New Roman" w:cs="Times New Roman"/>
          <w:color w:val="000000" w:themeColor="text1"/>
        </w:rPr>
        <w:t xml:space="preserve"> </w:t>
      </w:r>
      <w:r w:rsidR="005C58D1">
        <w:rPr>
          <w:rFonts w:ascii="Times New Roman" w:hAnsi="Times New Roman" w:cs="Times New Roman"/>
          <w:color w:val="000000" w:themeColor="text1"/>
        </w:rPr>
        <w:t xml:space="preserve">personal </w:t>
      </w:r>
      <w:r w:rsidR="006F3F6B">
        <w:rPr>
          <w:rFonts w:ascii="Times New Roman" w:hAnsi="Times New Roman" w:cs="Times New Roman"/>
          <w:color w:val="000000" w:themeColor="text1"/>
        </w:rPr>
        <w:t>‘autonomy’, a word that is not legally defined,</w:t>
      </w:r>
      <w:r w:rsidR="005C58D1">
        <w:rPr>
          <w:rFonts w:ascii="Times New Roman" w:hAnsi="Times New Roman" w:cs="Times New Roman"/>
          <w:color w:val="000000" w:themeColor="text1"/>
        </w:rPr>
        <w:t xml:space="preserve"> best suit their rhetorical needs in the immediate case, whether or not their usage can coherently account for the law as a whole. As a result, the relationship between mental capacity and</w:t>
      </w:r>
      <w:r w:rsidR="00F4583B">
        <w:rPr>
          <w:rFonts w:ascii="Times New Roman" w:hAnsi="Times New Roman" w:cs="Times New Roman"/>
          <w:color w:val="000000" w:themeColor="text1"/>
        </w:rPr>
        <w:t xml:space="preserve"> autonomy can seem obscure. Indeed, </w:t>
      </w:r>
      <w:r w:rsidR="005C58D1">
        <w:rPr>
          <w:rFonts w:ascii="Times New Roman" w:hAnsi="Times New Roman" w:cs="Times New Roman"/>
          <w:color w:val="000000" w:themeColor="text1"/>
        </w:rPr>
        <w:t>three apparently contr</w:t>
      </w:r>
      <w:r w:rsidR="001A5837">
        <w:rPr>
          <w:rFonts w:ascii="Times New Roman" w:hAnsi="Times New Roman" w:cs="Times New Roman"/>
          <w:color w:val="000000" w:themeColor="text1"/>
        </w:rPr>
        <w:t>adictory accounts of this relationship</w:t>
      </w:r>
      <w:r w:rsidR="000548A1">
        <w:rPr>
          <w:rFonts w:ascii="Times New Roman" w:hAnsi="Times New Roman" w:cs="Times New Roman"/>
          <w:color w:val="000000" w:themeColor="text1"/>
        </w:rPr>
        <w:t xml:space="preserve"> coexist. </w:t>
      </w:r>
      <w:r w:rsidR="000548A1" w:rsidRPr="000548A1">
        <w:rPr>
          <w:rFonts w:ascii="Times New Roman" w:hAnsi="Times New Roman" w:cs="Times New Roman"/>
          <w:color w:val="000000" w:themeColor="text1"/>
        </w:rPr>
        <w:t>On one account, people with mental capacity about a matter are autonomous enough to make their own decisions about it, but those without such capacity are not. On the second account, however, mental capacity alone is not suffici</w:t>
      </w:r>
      <w:r w:rsidR="000548A1">
        <w:rPr>
          <w:rFonts w:ascii="Times New Roman" w:hAnsi="Times New Roman" w:cs="Times New Roman"/>
          <w:color w:val="000000" w:themeColor="text1"/>
        </w:rPr>
        <w:t>ent to be considered autonomous, for freedom from coercion and undue influences is also required. Finally, in the third account, even when someone</w:t>
      </w:r>
      <w:r w:rsidR="000548A1" w:rsidRPr="000548A1">
        <w:rPr>
          <w:rFonts w:ascii="Times New Roman" w:hAnsi="Times New Roman" w:cs="Times New Roman"/>
          <w:color w:val="000000" w:themeColor="text1"/>
        </w:rPr>
        <w:t xml:space="preserve"> </w:t>
      </w:r>
      <w:r w:rsidR="00641E69">
        <w:rPr>
          <w:rFonts w:ascii="Times New Roman" w:hAnsi="Times New Roman" w:cs="Times New Roman"/>
          <w:color w:val="000000" w:themeColor="text1"/>
        </w:rPr>
        <w:t>lack</w:t>
      </w:r>
      <w:r w:rsidR="000548A1">
        <w:rPr>
          <w:rFonts w:ascii="Times New Roman" w:hAnsi="Times New Roman" w:cs="Times New Roman"/>
          <w:color w:val="000000" w:themeColor="text1"/>
        </w:rPr>
        <w:t>s</w:t>
      </w:r>
      <w:r w:rsidR="00641E69">
        <w:rPr>
          <w:rFonts w:ascii="Times New Roman" w:hAnsi="Times New Roman" w:cs="Times New Roman"/>
          <w:color w:val="000000" w:themeColor="text1"/>
        </w:rPr>
        <w:t xml:space="preserve"> mental capacity about a matter </w:t>
      </w:r>
      <w:r w:rsidR="000548A1">
        <w:rPr>
          <w:rFonts w:ascii="Times New Roman" w:hAnsi="Times New Roman" w:cs="Times New Roman"/>
          <w:color w:val="000000" w:themeColor="text1"/>
        </w:rPr>
        <w:t>they may</w:t>
      </w:r>
      <w:r w:rsidR="00641E69">
        <w:rPr>
          <w:rFonts w:ascii="Times New Roman" w:hAnsi="Times New Roman" w:cs="Times New Roman"/>
          <w:color w:val="000000" w:themeColor="text1"/>
        </w:rPr>
        <w:t xml:space="preserve"> be autonomous with regard to it.</w:t>
      </w:r>
      <w:r w:rsidR="000548A1">
        <w:rPr>
          <w:rFonts w:ascii="Times New Roman" w:hAnsi="Times New Roman" w:cs="Times New Roman"/>
          <w:color w:val="000000" w:themeColor="text1"/>
        </w:rPr>
        <w:t xml:space="preserve"> </w:t>
      </w:r>
      <w:r w:rsidR="00442238">
        <w:rPr>
          <w:rFonts w:ascii="Times New Roman" w:hAnsi="Times New Roman" w:cs="Times New Roman"/>
          <w:color w:val="000000" w:themeColor="text1"/>
        </w:rPr>
        <w:t>At first sight, t</w:t>
      </w:r>
      <w:r w:rsidR="002C09B3">
        <w:rPr>
          <w:rFonts w:ascii="Times New Roman" w:hAnsi="Times New Roman" w:cs="Times New Roman"/>
          <w:color w:val="000000" w:themeColor="text1"/>
        </w:rPr>
        <w:t>hese accounts appear to contradict one another; but</w:t>
      </w:r>
      <w:r w:rsidR="001A5837">
        <w:rPr>
          <w:rFonts w:ascii="Times New Roman" w:hAnsi="Times New Roman" w:cs="Times New Roman"/>
          <w:color w:val="000000" w:themeColor="text1"/>
        </w:rPr>
        <w:t xml:space="preserve"> all</w:t>
      </w:r>
      <w:r w:rsidR="002C09B3">
        <w:rPr>
          <w:rFonts w:ascii="Times New Roman" w:hAnsi="Times New Roman" w:cs="Times New Roman"/>
          <w:color w:val="000000" w:themeColor="text1"/>
        </w:rPr>
        <w:t xml:space="preserve"> the cases in which they appear</w:t>
      </w:r>
      <w:r w:rsidR="00641E69">
        <w:rPr>
          <w:rFonts w:ascii="Times New Roman" w:hAnsi="Times New Roman" w:cs="Times New Roman"/>
          <w:color w:val="000000" w:themeColor="text1"/>
        </w:rPr>
        <w:t xml:space="preserve"> were decided within the current law</w:t>
      </w:r>
      <w:r w:rsidR="002C09B3">
        <w:rPr>
          <w:rFonts w:ascii="Times New Roman" w:hAnsi="Times New Roman" w:cs="Times New Roman"/>
          <w:color w:val="000000" w:themeColor="text1"/>
        </w:rPr>
        <w:t>,</w:t>
      </w:r>
      <w:r w:rsidR="00641E69">
        <w:rPr>
          <w:rFonts w:ascii="Times New Roman" w:hAnsi="Times New Roman" w:cs="Times New Roman"/>
          <w:color w:val="000000" w:themeColor="text1"/>
        </w:rPr>
        <w:t xml:space="preserve"> and it is possible to </w:t>
      </w:r>
      <w:r w:rsidR="002C09B3">
        <w:rPr>
          <w:rFonts w:ascii="Times New Roman" w:hAnsi="Times New Roman" w:cs="Times New Roman"/>
          <w:color w:val="000000" w:themeColor="text1"/>
        </w:rPr>
        <w:t>draw them together into a coherent structure</w:t>
      </w:r>
      <w:r w:rsidR="00641E69">
        <w:rPr>
          <w:rFonts w:ascii="Times New Roman" w:hAnsi="Times New Roman" w:cs="Times New Roman"/>
          <w:color w:val="000000" w:themeColor="text1"/>
        </w:rPr>
        <w:t xml:space="preserve"> that captures</w:t>
      </w:r>
      <w:r w:rsidR="002C09B3">
        <w:rPr>
          <w:rFonts w:ascii="Times New Roman" w:hAnsi="Times New Roman" w:cs="Times New Roman"/>
          <w:color w:val="000000" w:themeColor="text1"/>
        </w:rPr>
        <w:t xml:space="preserve"> the important features of</w:t>
      </w:r>
      <w:r w:rsidR="00641E69">
        <w:rPr>
          <w:rFonts w:ascii="Times New Roman" w:hAnsi="Times New Roman" w:cs="Times New Roman"/>
          <w:color w:val="000000" w:themeColor="text1"/>
        </w:rPr>
        <w:t xml:space="preserve"> </w:t>
      </w:r>
      <w:r w:rsidR="001A5837">
        <w:rPr>
          <w:rFonts w:ascii="Times New Roman" w:hAnsi="Times New Roman" w:cs="Times New Roman"/>
          <w:color w:val="000000" w:themeColor="text1"/>
        </w:rPr>
        <w:t>each</w:t>
      </w:r>
      <w:r w:rsidR="00641E69">
        <w:rPr>
          <w:rFonts w:ascii="Times New Roman" w:hAnsi="Times New Roman" w:cs="Times New Roman"/>
          <w:color w:val="000000" w:themeColor="text1"/>
        </w:rPr>
        <w:t>.</w:t>
      </w:r>
      <w:r w:rsidR="005D2B1E">
        <w:rPr>
          <w:rFonts w:ascii="Times New Roman" w:hAnsi="Times New Roman" w:cs="Times New Roman"/>
          <w:color w:val="000000" w:themeColor="text1"/>
        </w:rPr>
        <w:t xml:space="preserve"> </w:t>
      </w:r>
      <w:r w:rsidR="00442238">
        <w:rPr>
          <w:rFonts w:ascii="Times New Roman" w:hAnsi="Times New Roman" w:cs="Times New Roman"/>
          <w:color w:val="000000" w:themeColor="text1"/>
        </w:rPr>
        <w:t>This</w:t>
      </w:r>
      <w:r w:rsidR="002C09B3">
        <w:rPr>
          <w:rFonts w:ascii="Times New Roman" w:hAnsi="Times New Roman" w:cs="Times New Roman"/>
          <w:color w:val="000000" w:themeColor="text1"/>
        </w:rPr>
        <w:t xml:space="preserve"> unified </w:t>
      </w:r>
      <w:r w:rsidR="00B108D8">
        <w:rPr>
          <w:rFonts w:ascii="Times New Roman" w:hAnsi="Times New Roman" w:cs="Times New Roman"/>
          <w:color w:val="000000" w:themeColor="text1"/>
        </w:rPr>
        <w:t>account is given in section V</w:t>
      </w:r>
      <w:r w:rsidR="00580C1A">
        <w:rPr>
          <w:rFonts w:ascii="Times New Roman" w:hAnsi="Times New Roman" w:cs="Times New Roman"/>
          <w:color w:val="000000" w:themeColor="text1"/>
        </w:rPr>
        <w:t xml:space="preserve">. </w:t>
      </w:r>
      <w:r w:rsidR="005D2B1E">
        <w:rPr>
          <w:rFonts w:ascii="Times New Roman" w:hAnsi="Times New Roman" w:cs="Times New Roman"/>
          <w:color w:val="000000" w:themeColor="text1"/>
        </w:rPr>
        <w:t xml:space="preserve">This article, then, is not an argument for legal reform. </w:t>
      </w:r>
      <w:r w:rsidR="005D2B1E">
        <w:rPr>
          <w:rFonts w:ascii="Times New Roman" w:hAnsi="Times New Roman" w:cs="Times New Roman"/>
          <w:color w:val="000000" w:themeColor="text1"/>
        </w:rPr>
        <w:lastRenderedPageBreak/>
        <w:t xml:space="preserve">It is, instead, </w:t>
      </w:r>
      <w:r w:rsidR="001A5837">
        <w:rPr>
          <w:rFonts w:ascii="Times New Roman" w:hAnsi="Times New Roman" w:cs="Times New Roman"/>
          <w:color w:val="000000" w:themeColor="text1"/>
        </w:rPr>
        <w:t>a corrective</w:t>
      </w:r>
      <w:r w:rsidR="00641E69">
        <w:rPr>
          <w:rFonts w:ascii="Times New Roman" w:hAnsi="Times New Roman" w:cs="Times New Roman"/>
          <w:color w:val="000000" w:themeColor="text1"/>
        </w:rPr>
        <w:t xml:space="preserve"> acc</w:t>
      </w:r>
      <w:r w:rsidR="003365E6">
        <w:rPr>
          <w:rFonts w:ascii="Times New Roman" w:hAnsi="Times New Roman" w:cs="Times New Roman"/>
          <w:color w:val="000000" w:themeColor="text1"/>
        </w:rPr>
        <w:t>ount of how the law currently</w:t>
      </w:r>
      <w:r w:rsidR="00641E69">
        <w:rPr>
          <w:rFonts w:ascii="Times New Roman" w:hAnsi="Times New Roman" w:cs="Times New Roman"/>
          <w:color w:val="000000" w:themeColor="text1"/>
        </w:rPr>
        <w:t xml:space="preserve"> treats the relationship betwe</w:t>
      </w:r>
      <w:r w:rsidR="00A63D8A">
        <w:rPr>
          <w:rFonts w:ascii="Times New Roman" w:hAnsi="Times New Roman" w:cs="Times New Roman"/>
          <w:color w:val="000000" w:themeColor="text1"/>
        </w:rPr>
        <w:t>en autonomy and mental capacity.</w:t>
      </w:r>
    </w:p>
    <w:p w:rsidR="00FB0D85" w:rsidRDefault="00B5532E" w:rsidP="00CA462F">
      <w:pPr>
        <w:spacing w:line="480" w:lineRule="auto"/>
        <w:ind w:firstLine="720"/>
        <w:jc w:val="both"/>
        <w:rPr>
          <w:rFonts w:ascii="Times New Roman" w:hAnsi="Times New Roman" w:cs="Times New Roman"/>
        </w:rPr>
      </w:pPr>
      <w:r>
        <w:rPr>
          <w:rFonts w:ascii="Times New Roman" w:hAnsi="Times New Roman" w:cs="Times New Roman"/>
          <w:color w:val="000000" w:themeColor="text1"/>
        </w:rPr>
        <w:t xml:space="preserve">Because the focus of this article is how </w:t>
      </w:r>
      <w:r w:rsidR="00750302">
        <w:rPr>
          <w:rFonts w:ascii="Times New Roman" w:hAnsi="Times New Roman" w:cs="Times New Roman"/>
          <w:color w:val="000000" w:themeColor="text1"/>
        </w:rPr>
        <w:t xml:space="preserve">the concept </w:t>
      </w:r>
      <w:r>
        <w:rPr>
          <w:rFonts w:ascii="Times New Roman" w:hAnsi="Times New Roman" w:cs="Times New Roman"/>
          <w:color w:val="000000" w:themeColor="text1"/>
        </w:rPr>
        <w:t>autonomy</w:t>
      </w:r>
      <w:r w:rsidR="008808DB">
        <w:rPr>
          <w:rFonts w:ascii="Times New Roman" w:hAnsi="Times New Roman" w:cs="Times New Roman"/>
          <w:color w:val="000000" w:themeColor="text1"/>
        </w:rPr>
        <w:t xml:space="preserve"> is used</w:t>
      </w:r>
      <w:r w:rsidR="00963286">
        <w:rPr>
          <w:rFonts w:ascii="Times New Roman" w:hAnsi="Times New Roman" w:cs="Times New Roman"/>
          <w:color w:val="000000" w:themeColor="text1"/>
        </w:rPr>
        <w:t>, not what autonomy</w:t>
      </w:r>
      <w:r>
        <w:rPr>
          <w:rFonts w:ascii="Times New Roman" w:hAnsi="Times New Roman" w:cs="Times New Roman"/>
          <w:color w:val="000000" w:themeColor="text1"/>
        </w:rPr>
        <w:t xml:space="preserve"> ‘really is’, a </w:t>
      </w:r>
      <w:r w:rsidR="00960031">
        <w:rPr>
          <w:rFonts w:ascii="Times New Roman" w:hAnsi="Times New Roman" w:cs="Times New Roman"/>
          <w:color w:val="000000" w:themeColor="text1"/>
        </w:rPr>
        <w:t>t</w:t>
      </w:r>
      <w:r>
        <w:rPr>
          <w:rFonts w:ascii="Times New Roman" w:hAnsi="Times New Roman" w:cs="Times New Roman"/>
          <w:color w:val="000000" w:themeColor="text1"/>
        </w:rPr>
        <w:t xml:space="preserve">ypology of </w:t>
      </w:r>
      <w:r w:rsidR="006165C0">
        <w:rPr>
          <w:rFonts w:ascii="Times New Roman" w:hAnsi="Times New Roman" w:cs="Times New Roman"/>
          <w:color w:val="000000" w:themeColor="text1"/>
        </w:rPr>
        <w:t>arguments that rely on autonomy</w:t>
      </w:r>
      <w:r w:rsidR="00960031">
        <w:rPr>
          <w:rFonts w:ascii="Times New Roman" w:hAnsi="Times New Roman" w:cs="Times New Roman"/>
          <w:color w:val="000000" w:themeColor="text1"/>
        </w:rPr>
        <w:t xml:space="preserve"> is a better starting place</w:t>
      </w:r>
      <w:r>
        <w:rPr>
          <w:rFonts w:ascii="Times New Roman" w:hAnsi="Times New Roman" w:cs="Times New Roman"/>
          <w:color w:val="000000" w:themeColor="text1"/>
        </w:rPr>
        <w:t xml:space="preserve"> than a philo</w:t>
      </w:r>
      <w:r w:rsidR="00E24291">
        <w:rPr>
          <w:rFonts w:ascii="Times New Roman" w:hAnsi="Times New Roman" w:cs="Times New Roman"/>
          <w:color w:val="000000" w:themeColor="text1"/>
        </w:rPr>
        <w:t>sophical account of the concept.</w:t>
      </w:r>
      <w:r w:rsidR="00750302">
        <w:rPr>
          <w:rStyle w:val="FootnoteReference"/>
          <w:rFonts w:ascii="Times New Roman" w:hAnsi="Times New Roman" w:cs="Times New Roman"/>
          <w:color w:val="000000" w:themeColor="text1"/>
        </w:rPr>
        <w:footnoteReference w:id="2"/>
      </w:r>
      <w:r w:rsidR="00750302">
        <w:rPr>
          <w:rFonts w:ascii="Times New Roman" w:hAnsi="Times New Roman" w:cs="Times New Roman"/>
          <w:color w:val="000000" w:themeColor="text1"/>
        </w:rPr>
        <w:t xml:space="preserve"> </w:t>
      </w:r>
      <w:r w:rsidR="00E24291">
        <w:rPr>
          <w:rFonts w:ascii="Times New Roman" w:hAnsi="Times New Roman" w:cs="Times New Roman"/>
          <w:color w:val="000000" w:themeColor="text1"/>
        </w:rPr>
        <w:t>T</w:t>
      </w:r>
      <w:r w:rsidR="00E35AB1">
        <w:rPr>
          <w:rFonts w:ascii="Times New Roman" w:hAnsi="Times New Roman" w:cs="Times New Roman"/>
          <w:color w:val="000000" w:themeColor="text1"/>
        </w:rPr>
        <w:t>his typology needs onl</w:t>
      </w:r>
      <w:r w:rsidR="00960031">
        <w:rPr>
          <w:rFonts w:ascii="Times New Roman" w:hAnsi="Times New Roman" w:cs="Times New Roman"/>
          <w:color w:val="000000" w:themeColor="text1"/>
        </w:rPr>
        <w:t xml:space="preserve">y a broad </w:t>
      </w:r>
      <w:r w:rsidR="00750302">
        <w:rPr>
          <w:rFonts w:ascii="Times New Roman" w:hAnsi="Times New Roman" w:cs="Times New Roman"/>
          <w:color w:val="000000" w:themeColor="text1"/>
        </w:rPr>
        <w:t>definition of the concept</w:t>
      </w:r>
      <w:r w:rsidR="00E35AB1">
        <w:rPr>
          <w:rFonts w:ascii="Times New Roman" w:hAnsi="Times New Roman" w:cs="Times New Roman"/>
          <w:color w:val="000000" w:themeColor="text1"/>
        </w:rPr>
        <w:t>.</w:t>
      </w:r>
      <w:r w:rsidR="00960031">
        <w:rPr>
          <w:rFonts w:ascii="Times New Roman" w:hAnsi="Times New Roman" w:cs="Times New Roman"/>
          <w:color w:val="000000" w:themeColor="text1"/>
        </w:rPr>
        <w:t xml:space="preserve"> </w:t>
      </w:r>
      <w:r w:rsidR="007B5201" w:rsidRPr="004660C7">
        <w:rPr>
          <w:rFonts w:ascii="Times New Roman" w:hAnsi="Times New Roman" w:cs="Times New Roman"/>
        </w:rPr>
        <w:t>Autonomy</w:t>
      </w:r>
      <w:r w:rsidR="00C4259B">
        <w:rPr>
          <w:rFonts w:ascii="Times New Roman" w:hAnsi="Times New Roman" w:cs="Times New Roman"/>
        </w:rPr>
        <w:t>, then,</w:t>
      </w:r>
      <w:r w:rsidR="007B5201" w:rsidRPr="004660C7">
        <w:rPr>
          <w:rFonts w:ascii="Times New Roman" w:hAnsi="Times New Roman" w:cs="Times New Roman"/>
        </w:rPr>
        <w:t xml:space="preserve"> is a person’s capacity for self-government, in the sense that they are able to </w:t>
      </w:r>
      <w:r w:rsidR="00E35AB1">
        <w:rPr>
          <w:rFonts w:ascii="Times New Roman" w:hAnsi="Times New Roman" w:cs="Times New Roman"/>
        </w:rPr>
        <w:t>be in control of their own life.</w:t>
      </w:r>
      <w:r w:rsidR="007B5201" w:rsidRPr="004660C7">
        <w:rPr>
          <w:rFonts w:ascii="Times New Roman" w:hAnsi="Times New Roman" w:cs="Times New Roman"/>
          <w:vertAlign w:val="superscript"/>
        </w:rPr>
        <w:footnoteReference w:id="3"/>
      </w:r>
      <w:r w:rsidR="007B5201" w:rsidRPr="004660C7">
        <w:rPr>
          <w:rFonts w:ascii="Times New Roman" w:hAnsi="Times New Roman" w:cs="Times New Roman"/>
        </w:rPr>
        <w:t xml:space="preserve"> This is not the same thing as the simple freedom from external restraints;</w:t>
      </w:r>
      <w:r w:rsidR="007B5201" w:rsidRPr="004660C7">
        <w:rPr>
          <w:rFonts w:ascii="Times New Roman" w:hAnsi="Times New Roman" w:cs="Times New Roman"/>
          <w:vertAlign w:val="superscript"/>
        </w:rPr>
        <w:footnoteReference w:id="4"/>
      </w:r>
      <w:r w:rsidR="007B5201" w:rsidRPr="004660C7">
        <w:rPr>
          <w:rFonts w:ascii="Times New Roman" w:hAnsi="Times New Roman" w:cs="Times New Roman"/>
        </w:rPr>
        <w:t xml:space="preserve"> but, in the courts, the two have an intimate, justificatory relati</w:t>
      </w:r>
      <w:r w:rsidR="00E35AB1">
        <w:rPr>
          <w:rFonts w:ascii="Times New Roman" w:hAnsi="Times New Roman" w:cs="Times New Roman"/>
        </w:rPr>
        <w:t>onship,</w:t>
      </w:r>
      <w:r w:rsidR="007B5201" w:rsidRPr="004660C7">
        <w:rPr>
          <w:rFonts w:ascii="Times New Roman" w:hAnsi="Times New Roman" w:cs="Times New Roman"/>
          <w:vertAlign w:val="superscript"/>
        </w:rPr>
        <w:footnoteReference w:id="5"/>
      </w:r>
      <w:r w:rsidR="00E35AB1">
        <w:rPr>
          <w:rFonts w:ascii="Times New Roman" w:hAnsi="Times New Roman" w:cs="Times New Roman"/>
        </w:rPr>
        <w:t xml:space="preserve"> which reveals the first type of argument. </w:t>
      </w:r>
      <w:r w:rsidR="007B5201" w:rsidRPr="004660C7">
        <w:rPr>
          <w:rFonts w:ascii="Times New Roman" w:hAnsi="Times New Roman" w:cs="Times New Roman"/>
        </w:rPr>
        <w:t xml:space="preserve">If someone is believed to be capable of self-government, and self-government is believed to be good, then that is a reason to refrain from interfering in their life against their will. </w:t>
      </w:r>
      <w:r w:rsidR="00543F00">
        <w:rPr>
          <w:rFonts w:ascii="Times New Roman" w:hAnsi="Times New Roman" w:cs="Times New Roman"/>
        </w:rPr>
        <w:t>This is an</w:t>
      </w:r>
      <w:r w:rsidR="00C4259B">
        <w:rPr>
          <w:rFonts w:ascii="Times New Roman" w:hAnsi="Times New Roman" w:cs="Times New Roman"/>
        </w:rPr>
        <w:t xml:space="preserve"> ‘appeal to respect for autonomy’</w:t>
      </w:r>
      <w:r w:rsidR="0053000E">
        <w:rPr>
          <w:rFonts w:ascii="Times New Roman" w:hAnsi="Times New Roman" w:cs="Times New Roman"/>
        </w:rPr>
        <w:t>,</w:t>
      </w:r>
      <w:r w:rsidR="0053000E" w:rsidRPr="004660C7">
        <w:rPr>
          <w:rFonts w:ascii="Times New Roman" w:hAnsi="Times New Roman" w:cs="Times New Roman"/>
          <w:vertAlign w:val="superscript"/>
        </w:rPr>
        <w:footnoteReference w:id="6"/>
      </w:r>
      <w:r w:rsidR="0053000E">
        <w:rPr>
          <w:rFonts w:ascii="Times New Roman" w:hAnsi="Times New Roman" w:cs="Times New Roman"/>
        </w:rPr>
        <w:t xml:space="preserve"> and a</w:t>
      </w:r>
      <w:r w:rsidR="007B5201" w:rsidRPr="004660C7">
        <w:rPr>
          <w:rFonts w:ascii="Times New Roman" w:hAnsi="Times New Roman" w:cs="Times New Roman"/>
        </w:rPr>
        <w:t xml:space="preserve">n argument of this type can determine the outcome </w:t>
      </w:r>
      <w:r w:rsidR="0053000E">
        <w:rPr>
          <w:rFonts w:ascii="Times New Roman" w:hAnsi="Times New Roman" w:cs="Times New Roman"/>
        </w:rPr>
        <w:t>of a case.</w:t>
      </w:r>
      <w:r w:rsidR="007B5201" w:rsidRPr="004660C7">
        <w:rPr>
          <w:rFonts w:ascii="Times New Roman" w:hAnsi="Times New Roman" w:cs="Times New Roman"/>
          <w:vertAlign w:val="superscript"/>
        </w:rPr>
        <w:footnoteReference w:id="7"/>
      </w:r>
      <w:r w:rsidR="00E35AB1">
        <w:rPr>
          <w:rFonts w:ascii="Times New Roman" w:hAnsi="Times New Roman" w:cs="Times New Roman"/>
        </w:rPr>
        <w:t xml:space="preserve"> It is t</w:t>
      </w:r>
      <w:r w:rsidR="004E1265">
        <w:rPr>
          <w:rFonts w:ascii="Times New Roman" w:hAnsi="Times New Roman" w:cs="Times New Roman"/>
        </w:rPr>
        <w:t xml:space="preserve">his argument that is </w:t>
      </w:r>
      <w:r w:rsidR="00E35AB1">
        <w:rPr>
          <w:rFonts w:ascii="Times New Roman" w:hAnsi="Times New Roman" w:cs="Times New Roman"/>
        </w:rPr>
        <w:t>relevant to the present</w:t>
      </w:r>
      <w:r w:rsidR="001F2818">
        <w:rPr>
          <w:rFonts w:ascii="Times New Roman" w:hAnsi="Times New Roman" w:cs="Times New Roman"/>
        </w:rPr>
        <w:t xml:space="preserve"> article; for if</w:t>
      </w:r>
      <w:r w:rsidR="00E35AB1">
        <w:rPr>
          <w:rFonts w:ascii="Times New Roman" w:hAnsi="Times New Roman" w:cs="Times New Roman"/>
        </w:rPr>
        <w:t xml:space="preserve"> it</w:t>
      </w:r>
      <w:r w:rsidR="001F2818">
        <w:rPr>
          <w:rFonts w:ascii="Times New Roman" w:hAnsi="Times New Roman" w:cs="Times New Roman"/>
        </w:rPr>
        <w:t xml:space="preserve"> is to be</w:t>
      </w:r>
      <w:r w:rsidR="00E35AB1">
        <w:rPr>
          <w:rFonts w:ascii="Times New Roman" w:hAnsi="Times New Roman" w:cs="Times New Roman"/>
        </w:rPr>
        <w:t xml:space="preserve"> successful, then that person </w:t>
      </w:r>
      <w:r w:rsidR="001F2818">
        <w:rPr>
          <w:rFonts w:ascii="Times New Roman" w:hAnsi="Times New Roman" w:cs="Times New Roman"/>
        </w:rPr>
        <w:t>must</w:t>
      </w:r>
      <w:r w:rsidR="00E35AB1">
        <w:rPr>
          <w:rFonts w:ascii="Times New Roman" w:hAnsi="Times New Roman" w:cs="Times New Roman"/>
        </w:rPr>
        <w:t xml:space="preserve"> already </w:t>
      </w:r>
      <w:r w:rsidR="001F2818">
        <w:rPr>
          <w:rFonts w:ascii="Times New Roman" w:hAnsi="Times New Roman" w:cs="Times New Roman"/>
        </w:rPr>
        <w:t>be plausibly considered to be</w:t>
      </w:r>
      <w:r w:rsidR="00E35AB1">
        <w:rPr>
          <w:rFonts w:ascii="Times New Roman" w:hAnsi="Times New Roman" w:cs="Times New Roman"/>
        </w:rPr>
        <w:t xml:space="preserve"> autonomous.</w:t>
      </w:r>
      <w:r w:rsidR="00E35AB1">
        <w:rPr>
          <w:rStyle w:val="FootnoteReference"/>
          <w:rFonts w:ascii="Times New Roman" w:hAnsi="Times New Roman" w:cs="Times New Roman"/>
        </w:rPr>
        <w:footnoteReference w:id="8"/>
      </w:r>
      <w:r w:rsidR="00FB0D85">
        <w:rPr>
          <w:rFonts w:ascii="Times New Roman" w:hAnsi="Times New Roman" w:cs="Times New Roman"/>
        </w:rPr>
        <w:t xml:space="preserve"> </w:t>
      </w:r>
      <w:r w:rsidR="001F2818">
        <w:rPr>
          <w:rFonts w:ascii="Times New Roman" w:hAnsi="Times New Roman" w:cs="Times New Roman"/>
        </w:rPr>
        <w:t>In other words, the appeal to respect for autonomy offers a</w:t>
      </w:r>
      <w:r w:rsidR="004E1265">
        <w:rPr>
          <w:rFonts w:ascii="Times New Roman" w:hAnsi="Times New Roman" w:cs="Times New Roman"/>
        </w:rPr>
        <w:t>n indirect</w:t>
      </w:r>
      <w:r w:rsidR="001F2818">
        <w:rPr>
          <w:rFonts w:ascii="Times New Roman" w:hAnsi="Times New Roman" w:cs="Times New Roman"/>
        </w:rPr>
        <w:t xml:space="preserve"> way of assessing who is considered autonomous by the courts. </w:t>
      </w:r>
      <w:r w:rsidR="00FB0D85">
        <w:rPr>
          <w:rFonts w:ascii="Times New Roman" w:hAnsi="Times New Roman" w:cs="Times New Roman"/>
        </w:rPr>
        <w:t>It should</w:t>
      </w:r>
      <w:r w:rsidR="0053000E">
        <w:rPr>
          <w:rFonts w:ascii="Times New Roman" w:hAnsi="Times New Roman" w:cs="Times New Roman"/>
        </w:rPr>
        <w:t>, however, b</w:t>
      </w:r>
      <w:r w:rsidR="00EB60AC">
        <w:rPr>
          <w:rFonts w:ascii="Times New Roman" w:hAnsi="Times New Roman" w:cs="Times New Roman"/>
        </w:rPr>
        <w:t>e distinguished from another argument, the</w:t>
      </w:r>
      <w:r w:rsidR="0053000E">
        <w:rPr>
          <w:rFonts w:ascii="Times New Roman" w:hAnsi="Times New Roman" w:cs="Times New Roman"/>
        </w:rPr>
        <w:t xml:space="preserve"> ‘appeal to the value of autonomy’</w:t>
      </w:r>
      <w:r w:rsidR="00EB60AC">
        <w:rPr>
          <w:rFonts w:ascii="Times New Roman" w:hAnsi="Times New Roman" w:cs="Times New Roman"/>
        </w:rPr>
        <w:t>, which</w:t>
      </w:r>
      <w:r w:rsidR="0053000E">
        <w:rPr>
          <w:rFonts w:ascii="Times New Roman" w:hAnsi="Times New Roman" w:cs="Times New Roman"/>
        </w:rPr>
        <w:t xml:space="preserve"> simply asserts autonomy is valuable and should be promoted.</w:t>
      </w:r>
      <w:r w:rsidR="00EC3847">
        <w:rPr>
          <w:rStyle w:val="FootnoteReference"/>
          <w:rFonts w:ascii="Times New Roman" w:hAnsi="Times New Roman" w:cs="Times New Roman"/>
        </w:rPr>
        <w:footnoteReference w:id="9"/>
      </w:r>
      <w:r w:rsidR="00EC3847">
        <w:rPr>
          <w:rFonts w:ascii="Times New Roman" w:hAnsi="Times New Roman" w:cs="Times New Roman"/>
        </w:rPr>
        <w:t xml:space="preserve"> This latter argument</w:t>
      </w:r>
      <w:r w:rsidR="002A040E">
        <w:rPr>
          <w:rFonts w:ascii="Times New Roman" w:hAnsi="Times New Roman" w:cs="Times New Roman"/>
        </w:rPr>
        <w:t xml:space="preserve"> can also </w:t>
      </w:r>
      <w:r w:rsidR="00FB0D85">
        <w:rPr>
          <w:rFonts w:ascii="Times New Roman" w:hAnsi="Times New Roman" w:cs="Times New Roman"/>
        </w:rPr>
        <w:t>determine the outcome of domestic</w:t>
      </w:r>
      <w:r w:rsidR="00AC35E3">
        <w:rPr>
          <w:rFonts w:ascii="Times New Roman" w:hAnsi="Times New Roman" w:cs="Times New Roman"/>
        </w:rPr>
        <w:t xml:space="preserve"> case</w:t>
      </w:r>
      <w:r w:rsidR="00FB0D85">
        <w:rPr>
          <w:rFonts w:ascii="Times New Roman" w:hAnsi="Times New Roman" w:cs="Times New Roman"/>
        </w:rPr>
        <w:t>s</w:t>
      </w:r>
      <w:r w:rsidR="00AC35E3">
        <w:rPr>
          <w:rFonts w:ascii="Times New Roman" w:hAnsi="Times New Roman" w:cs="Times New Roman"/>
        </w:rPr>
        <w:t>,</w:t>
      </w:r>
      <w:r w:rsidR="00E7550B">
        <w:rPr>
          <w:rStyle w:val="FootnoteReference"/>
          <w:rFonts w:ascii="Times New Roman" w:hAnsi="Times New Roman" w:cs="Times New Roman"/>
        </w:rPr>
        <w:footnoteReference w:id="10"/>
      </w:r>
      <w:r w:rsidR="00E7550B">
        <w:rPr>
          <w:rFonts w:ascii="Times New Roman" w:hAnsi="Times New Roman" w:cs="Times New Roman"/>
        </w:rPr>
        <w:t xml:space="preserve"> but</w:t>
      </w:r>
      <w:r w:rsidR="00FB0D85">
        <w:rPr>
          <w:rFonts w:ascii="Times New Roman" w:hAnsi="Times New Roman" w:cs="Times New Roman"/>
        </w:rPr>
        <w:t xml:space="preserve"> </w:t>
      </w:r>
      <w:r w:rsidR="00FB0D85">
        <w:rPr>
          <w:rFonts w:ascii="Times New Roman" w:hAnsi="Times New Roman" w:cs="Times New Roman"/>
        </w:rPr>
        <w:lastRenderedPageBreak/>
        <w:t>it</w:t>
      </w:r>
      <w:r w:rsidR="00EB60AC">
        <w:rPr>
          <w:rFonts w:ascii="Times New Roman" w:hAnsi="Times New Roman" w:cs="Times New Roman"/>
        </w:rPr>
        <w:t xml:space="preserve"> operates </w:t>
      </w:r>
      <w:r w:rsidR="00E7550B">
        <w:rPr>
          <w:rFonts w:ascii="Times New Roman" w:hAnsi="Times New Roman" w:cs="Times New Roman"/>
        </w:rPr>
        <w:t>different</w:t>
      </w:r>
      <w:r w:rsidR="00EB60AC">
        <w:rPr>
          <w:rFonts w:ascii="Times New Roman" w:hAnsi="Times New Roman" w:cs="Times New Roman"/>
        </w:rPr>
        <w:t>ly</w:t>
      </w:r>
      <w:r w:rsidR="00E7550B">
        <w:rPr>
          <w:rFonts w:ascii="Times New Roman" w:hAnsi="Times New Roman" w:cs="Times New Roman"/>
        </w:rPr>
        <w:t xml:space="preserve">. </w:t>
      </w:r>
      <w:r w:rsidR="007C0A07">
        <w:rPr>
          <w:rFonts w:ascii="Times New Roman" w:hAnsi="Times New Roman" w:cs="Times New Roman"/>
        </w:rPr>
        <w:t>Basing a decision on the idea</w:t>
      </w:r>
      <w:r w:rsidR="00FB0D85">
        <w:rPr>
          <w:rFonts w:ascii="Times New Roman" w:hAnsi="Times New Roman" w:cs="Times New Roman"/>
        </w:rPr>
        <w:t xml:space="preserve"> that autonomy is valuable and should be promoted </w:t>
      </w:r>
      <w:r w:rsidR="007C0A07">
        <w:rPr>
          <w:rFonts w:ascii="Times New Roman" w:hAnsi="Times New Roman" w:cs="Times New Roman"/>
        </w:rPr>
        <w:t xml:space="preserve">does not require belief that the person is already autonomous. </w:t>
      </w:r>
      <w:r w:rsidR="00FB0D85">
        <w:rPr>
          <w:rFonts w:ascii="Times New Roman" w:hAnsi="Times New Roman" w:cs="Times New Roman"/>
        </w:rPr>
        <w:t xml:space="preserve">For that reason, although appeals to the value of autonomy are fascinating in their own right, they </w:t>
      </w:r>
      <w:r w:rsidR="00A00A9C">
        <w:rPr>
          <w:rFonts w:ascii="Times New Roman" w:hAnsi="Times New Roman" w:cs="Times New Roman"/>
        </w:rPr>
        <w:t xml:space="preserve">are </w:t>
      </w:r>
      <w:r w:rsidR="00B7663F">
        <w:rPr>
          <w:rFonts w:ascii="Times New Roman" w:hAnsi="Times New Roman" w:cs="Times New Roman"/>
        </w:rPr>
        <w:t>not</w:t>
      </w:r>
      <w:r w:rsidR="00A00A9C">
        <w:rPr>
          <w:rFonts w:ascii="Times New Roman" w:hAnsi="Times New Roman" w:cs="Times New Roman"/>
        </w:rPr>
        <w:t xml:space="preserve"> useful here.</w:t>
      </w:r>
    </w:p>
    <w:p w:rsidR="00666726" w:rsidRPr="00666726" w:rsidRDefault="006F7526" w:rsidP="00CA462F">
      <w:pPr>
        <w:spacing w:line="480" w:lineRule="auto"/>
        <w:ind w:firstLine="720"/>
        <w:jc w:val="both"/>
        <w:rPr>
          <w:rFonts w:ascii="Times New Roman" w:hAnsi="Times New Roman" w:cs="Times New Roman"/>
        </w:rPr>
      </w:pPr>
      <w:r>
        <w:rPr>
          <w:rFonts w:ascii="Times New Roman" w:hAnsi="Times New Roman" w:cs="Times New Roman"/>
        </w:rPr>
        <w:t>In addition to</w:t>
      </w:r>
      <w:r w:rsidR="006F247D">
        <w:rPr>
          <w:rFonts w:ascii="Times New Roman" w:hAnsi="Times New Roman" w:cs="Times New Roman"/>
        </w:rPr>
        <w:t xml:space="preserve"> excluding appeals to the value of autonomy, this article </w:t>
      </w:r>
      <w:r w:rsidR="00BD28E3">
        <w:rPr>
          <w:rFonts w:ascii="Times New Roman" w:hAnsi="Times New Roman" w:cs="Times New Roman"/>
        </w:rPr>
        <w:t xml:space="preserve">also takes </w:t>
      </w:r>
      <w:r w:rsidR="006F247D">
        <w:rPr>
          <w:rFonts w:ascii="Times New Roman" w:hAnsi="Times New Roman" w:cs="Times New Roman"/>
        </w:rPr>
        <w:t>mental capacity as a given. This is not because assessments of capacity are an uncontentious matter</w:t>
      </w:r>
      <w:r w:rsidR="00384149">
        <w:rPr>
          <w:rFonts w:ascii="Times New Roman" w:hAnsi="Times New Roman" w:cs="Times New Roman"/>
        </w:rPr>
        <w:t>. T</w:t>
      </w:r>
      <w:r w:rsidR="00BC09D6">
        <w:rPr>
          <w:rFonts w:ascii="Times New Roman" w:hAnsi="Times New Roman" w:cs="Times New Roman"/>
        </w:rPr>
        <w:t>hey are</w:t>
      </w:r>
      <w:r w:rsidR="006F247D">
        <w:rPr>
          <w:rFonts w:ascii="Times New Roman" w:hAnsi="Times New Roman" w:cs="Times New Roman"/>
        </w:rPr>
        <w:t xml:space="preserve"> not</w:t>
      </w:r>
      <w:r w:rsidR="00CA3536">
        <w:rPr>
          <w:rFonts w:ascii="Times New Roman" w:hAnsi="Times New Roman" w:cs="Times New Roman"/>
        </w:rPr>
        <w:t>.</w:t>
      </w:r>
      <w:r w:rsidR="00F40F52">
        <w:rPr>
          <w:rStyle w:val="FootnoteReference"/>
          <w:rFonts w:ascii="Times New Roman" w:hAnsi="Times New Roman" w:cs="Times New Roman"/>
        </w:rPr>
        <w:footnoteReference w:id="11"/>
      </w:r>
      <w:r w:rsidR="00BC09D6">
        <w:rPr>
          <w:rFonts w:ascii="Times New Roman" w:hAnsi="Times New Roman" w:cs="Times New Roman"/>
        </w:rPr>
        <w:t xml:space="preserve"> </w:t>
      </w:r>
      <w:r w:rsidR="00BD28E3">
        <w:rPr>
          <w:rFonts w:ascii="Times New Roman" w:hAnsi="Times New Roman" w:cs="Times New Roman"/>
        </w:rPr>
        <w:t>Indeed</w:t>
      </w:r>
      <w:r w:rsidR="00CA3536">
        <w:rPr>
          <w:rFonts w:ascii="Times New Roman" w:hAnsi="Times New Roman" w:cs="Times New Roman"/>
        </w:rPr>
        <w:t xml:space="preserve">, the Mental Capacity Act 2005 (‘MCA’) </w:t>
      </w:r>
      <w:r w:rsidR="00BD28E3">
        <w:rPr>
          <w:rFonts w:ascii="Times New Roman" w:hAnsi="Times New Roman" w:cs="Times New Roman"/>
        </w:rPr>
        <w:t>directly ties incapacity to</w:t>
      </w:r>
      <w:r w:rsidR="00CA3536">
        <w:rPr>
          <w:rFonts w:ascii="Times New Roman" w:hAnsi="Times New Roman" w:cs="Times New Roman"/>
        </w:rPr>
        <w:t xml:space="preserve"> ‘</w:t>
      </w:r>
      <w:r w:rsidR="00CA3536" w:rsidRPr="00FD1F4D">
        <w:rPr>
          <w:rFonts w:ascii="Times New Roman" w:hAnsi="Times New Roman" w:cs="Times New Roman"/>
        </w:rPr>
        <w:t>an impairment of, or a disturbance in the functioning of, the mind or brain’</w:t>
      </w:r>
      <w:r w:rsidR="00BD28E3">
        <w:rPr>
          <w:rFonts w:ascii="Times New Roman" w:hAnsi="Times New Roman" w:cs="Times New Roman"/>
        </w:rPr>
        <w:t>;</w:t>
      </w:r>
      <w:r w:rsidR="00CA3536">
        <w:rPr>
          <w:rStyle w:val="FootnoteReference"/>
          <w:rFonts w:ascii="Times New Roman" w:hAnsi="Times New Roman" w:cs="Times New Roman"/>
        </w:rPr>
        <w:footnoteReference w:id="12"/>
      </w:r>
      <w:r w:rsidR="00BD28E3">
        <w:rPr>
          <w:rFonts w:ascii="Times New Roman" w:hAnsi="Times New Roman" w:cs="Times New Roman"/>
        </w:rPr>
        <w:t xml:space="preserve"> and, although this</w:t>
      </w:r>
      <w:r w:rsidR="00F03B74">
        <w:rPr>
          <w:rFonts w:ascii="Times New Roman" w:hAnsi="Times New Roman" w:cs="Times New Roman"/>
        </w:rPr>
        <w:t xml:space="preserve"> is</w:t>
      </w:r>
      <w:r w:rsidR="00BD28E3">
        <w:rPr>
          <w:rFonts w:ascii="Times New Roman" w:hAnsi="Times New Roman" w:cs="Times New Roman"/>
        </w:rPr>
        <w:t xml:space="preserve"> often broadly read, it is almost certainly a case of unjustified discrimination on the grounds of disability.</w:t>
      </w:r>
      <w:r w:rsidR="00BD28E3">
        <w:rPr>
          <w:rStyle w:val="FootnoteReference"/>
          <w:rFonts w:ascii="Times New Roman" w:hAnsi="Times New Roman" w:cs="Times New Roman"/>
        </w:rPr>
        <w:footnoteReference w:id="13"/>
      </w:r>
      <w:r w:rsidR="00080445">
        <w:rPr>
          <w:rFonts w:ascii="Times New Roman" w:hAnsi="Times New Roman" w:cs="Times New Roman"/>
        </w:rPr>
        <w:t xml:space="preserve"> T</w:t>
      </w:r>
      <w:r w:rsidR="00C3030B">
        <w:rPr>
          <w:rFonts w:ascii="Times New Roman" w:hAnsi="Times New Roman" w:cs="Times New Roman"/>
        </w:rPr>
        <w:t>he focus in this article</w:t>
      </w:r>
      <w:r w:rsidR="00080445">
        <w:rPr>
          <w:rFonts w:ascii="Times New Roman" w:hAnsi="Times New Roman" w:cs="Times New Roman"/>
        </w:rPr>
        <w:t>, however,</w:t>
      </w:r>
      <w:r w:rsidR="004E415D">
        <w:rPr>
          <w:rFonts w:ascii="Times New Roman" w:hAnsi="Times New Roman" w:cs="Times New Roman"/>
        </w:rPr>
        <w:t xml:space="preserve"> is on what follows</w:t>
      </w:r>
      <w:r w:rsidR="00BD28E3">
        <w:rPr>
          <w:rFonts w:ascii="Times New Roman" w:hAnsi="Times New Roman" w:cs="Times New Roman"/>
        </w:rPr>
        <w:t xml:space="preserve"> from a finding of incapacity</w:t>
      </w:r>
      <w:r w:rsidR="00080445">
        <w:rPr>
          <w:rFonts w:ascii="Times New Roman" w:hAnsi="Times New Roman" w:cs="Times New Roman"/>
        </w:rPr>
        <w:t xml:space="preserve">, not on the finding itself; so </w:t>
      </w:r>
      <w:r w:rsidR="00A142C4">
        <w:rPr>
          <w:rFonts w:ascii="Times New Roman" w:hAnsi="Times New Roman" w:cs="Times New Roman"/>
        </w:rPr>
        <w:t>these questions are largely put</w:t>
      </w:r>
      <w:r w:rsidR="00080445">
        <w:rPr>
          <w:rFonts w:ascii="Times New Roman" w:hAnsi="Times New Roman" w:cs="Times New Roman"/>
        </w:rPr>
        <w:t xml:space="preserve"> to one side. Similarly, none of </w:t>
      </w:r>
      <w:r w:rsidR="00080445" w:rsidRPr="00080445">
        <w:rPr>
          <w:rFonts w:ascii="Times New Roman" w:hAnsi="Times New Roman" w:cs="Times New Roman"/>
        </w:rPr>
        <w:t>the three accounts</w:t>
      </w:r>
      <w:r w:rsidR="00A142C4">
        <w:rPr>
          <w:rFonts w:ascii="Times New Roman" w:hAnsi="Times New Roman" w:cs="Times New Roman"/>
        </w:rPr>
        <w:t xml:space="preserve"> of the relationship between autonomy and capacity</w:t>
      </w:r>
      <w:r w:rsidR="00080445" w:rsidRPr="00080445">
        <w:rPr>
          <w:rFonts w:ascii="Times New Roman" w:hAnsi="Times New Roman" w:cs="Times New Roman"/>
        </w:rPr>
        <w:t xml:space="preserve"> </w:t>
      </w:r>
      <w:r w:rsidR="00080445">
        <w:rPr>
          <w:rFonts w:ascii="Times New Roman" w:hAnsi="Times New Roman" w:cs="Times New Roman"/>
        </w:rPr>
        <w:t>that appear in the courts</w:t>
      </w:r>
      <w:r w:rsidR="00A142C4">
        <w:rPr>
          <w:rFonts w:ascii="Times New Roman" w:hAnsi="Times New Roman" w:cs="Times New Roman"/>
        </w:rPr>
        <w:t xml:space="preserve"> directly address</w:t>
      </w:r>
      <w:r w:rsidR="00080445" w:rsidRPr="00080445">
        <w:rPr>
          <w:rFonts w:ascii="Times New Roman" w:hAnsi="Times New Roman" w:cs="Times New Roman"/>
        </w:rPr>
        <w:t xml:space="preserve"> the Mental Health Act 1983</w:t>
      </w:r>
      <w:r w:rsidR="00BE74E6">
        <w:rPr>
          <w:rFonts w:ascii="Times New Roman" w:hAnsi="Times New Roman" w:cs="Times New Roman"/>
        </w:rPr>
        <w:t xml:space="preserve"> (‘MHA’)</w:t>
      </w:r>
      <w:r w:rsidR="00080445" w:rsidRPr="00080445">
        <w:rPr>
          <w:rFonts w:ascii="Times New Roman" w:hAnsi="Times New Roman" w:cs="Times New Roman"/>
        </w:rPr>
        <w:t xml:space="preserve">. </w:t>
      </w:r>
      <w:r w:rsidR="00BE74E6">
        <w:rPr>
          <w:rFonts w:ascii="Times New Roman" w:hAnsi="Times New Roman" w:cs="Times New Roman"/>
        </w:rPr>
        <w:t>That Act undoubtedly affects whether or not a person will be considered autonomous by t</w:t>
      </w:r>
      <w:r w:rsidR="00B571B4">
        <w:rPr>
          <w:rFonts w:ascii="Times New Roman" w:hAnsi="Times New Roman" w:cs="Times New Roman"/>
        </w:rPr>
        <w:t xml:space="preserve">he courts, but </w:t>
      </w:r>
      <w:r w:rsidR="00080445" w:rsidRPr="00080445">
        <w:rPr>
          <w:rFonts w:ascii="Times New Roman" w:hAnsi="Times New Roman" w:cs="Times New Roman"/>
        </w:rPr>
        <w:t>mental capacit</w:t>
      </w:r>
      <w:r w:rsidR="00B571B4">
        <w:rPr>
          <w:rFonts w:ascii="Times New Roman" w:hAnsi="Times New Roman" w:cs="Times New Roman"/>
        </w:rPr>
        <w:t>y is</w:t>
      </w:r>
      <w:r w:rsidR="00BE74E6">
        <w:rPr>
          <w:rFonts w:ascii="Times New Roman" w:hAnsi="Times New Roman" w:cs="Times New Roman"/>
        </w:rPr>
        <w:t xml:space="preserve"> a concept </w:t>
      </w:r>
      <w:r w:rsidR="00B571B4">
        <w:rPr>
          <w:rFonts w:ascii="Times New Roman" w:hAnsi="Times New Roman" w:cs="Times New Roman"/>
        </w:rPr>
        <w:t xml:space="preserve">for the most part </w:t>
      </w:r>
      <w:r w:rsidR="00BE74E6">
        <w:rPr>
          <w:rFonts w:ascii="Times New Roman" w:hAnsi="Times New Roman" w:cs="Times New Roman"/>
        </w:rPr>
        <w:t>foreign to the MHA</w:t>
      </w:r>
      <w:r w:rsidR="00B571B4">
        <w:rPr>
          <w:rFonts w:ascii="Times New Roman" w:hAnsi="Times New Roman" w:cs="Times New Roman"/>
        </w:rPr>
        <w:t>, so</w:t>
      </w:r>
      <w:r w:rsidR="00BE74E6">
        <w:rPr>
          <w:rFonts w:ascii="Times New Roman" w:hAnsi="Times New Roman" w:cs="Times New Roman"/>
        </w:rPr>
        <w:t xml:space="preserve"> </w:t>
      </w:r>
      <w:r w:rsidR="00550BE6">
        <w:rPr>
          <w:rFonts w:ascii="Times New Roman" w:hAnsi="Times New Roman" w:cs="Times New Roman"/>
        </w:rPr>
        <w:t>the subject</w:t>
      </w:r>
      <w:r w:rsidR="00C3030B">
        <w:rPr>
          <w:rFonts w:ascii="Times New Roman" w:hAnsi="Times New Roman" w:cs="Times New Roman"/>
        </w:rPr>
        <w:t xml:space="preserve"> is beyond the scope of this article</w:t>
      </w:r>
      <w:r w:rsidR="00080445" w:rsidRPr="00080445">
        <w:rPr>
          <w:rFonts w:ascii="Times New Roman" w:hAnsi="Times New Roman" w:cs="Times New Roman"/>
        </w:rPr>
        <w:t>.</w:t>
      </w:r>
      <w:r w:rsidR="000A4FFC">
        <w:rPr>
          <w:rFonts w:ascii="Times New Roman" w:hAnsi="Times New Roman" w:cs="Times New Roman"/>
        </w:rPr>
        <w:t xml:space="preserve"> Finally,</w:t>
      </w:r>
      <w:r w:rsidR="00666726">
        <w:rPr>
          <w:rFonts w:ascii="Times New Roman" w:hAnsi="Times New Roman" w:cs="Times New Roman"/>
        </w:rPr>
        <w:t xml:space="preserve"> </w:t>
      </w:r>
      <w:r w:rsidR="006B4C80">
        <w:rPr>
          <w:rFonts w:ascii="Times New Roman" w:hAnsi="Times New Roman" w:cs="Times New Roman"/>
        </w:rPr>
        <w:t>nothing here suggests</w:t>
      </w:r>
      <w:r w:rsidR="00666726">
        <w:rPr>
          <w:rFonts w:ascii="Times New Roman" w:hAnsi="Times New Roman" w:cs="Times New Roman"/>
        </w:rPr>
        <w:t xml:space="preserve"> that there is any </w:t>
      </w:r>
      <w:r w:rsidR="00666726" w:rsidRPr="00666726">
        <w:rPr>
          <w:rFonts w:ascii="Times New Roman" w:hAnsi="Times New Roman" w:cs="Times New Roman"/>
        </w:rPr>
        <w:t>legal</w:t>
      </w:r>
      <w:r w:rsidR="00666726">
        <w:rPr>
          <w:rFonts w:ascii="Times New Roman" w:hAnsi="Times New Roman" w:cs="Times New Roman"/>
          <w:i/>
        </w:rPr>
        <w:t xml:space="preserve"> </w:t>
      </w:r>
      <w:r w:rsidR="00666726">
        <w:rPr>
          <w:rFonts w:ascii="Times New Roman" w:hAnsi="Times New Roman" w:cs="Times New Roman"/>
        </w:rPr>
        <w:t xml:space="preserve">conflict </w:t>
      </w:r>
      <w:r w:rsidR="000A4FFC">
        <w:rPr>
          <w:rFonts w:ascii="Times New Roman" w:hAnsi="Times New Roman" w:cs="Times New Roman"/>
        </w:rPr>
        <w:t>in the cases that are used</w:t>
      </w:r>
      <w:r w:rsidR="006B4C80">
        <w:rPr>
          <w:rFonts w:ascii="Times New Roman" w:hAnsi="Times New Roman" w:cs="Times New Roman"/>
        </w:rPr>
        <w:t xml:space="preserve"> as examples of the different</w:t>
      </w:r>
      <w:r w:rsidR="00666726">
        <w:rPr>
          <w:rFonts w:ascii="Times New Roman" w:hAnsi="Times New Roman" w:cs="Times New Roman"/>
        </w:rPr>
        <w:t xml:space="preserve"> account</w:t>
      </w:r>
      <w:r w:rsidR="006B4C80">
        <w:rPr>
          <w:rFonts w:ascii="Times New Roman" w:hAnsi="Times New Roman" w:cs="Times New Roman"/>
        </w:rPr>
        <w:t>s</w:t>
      </w:r>
      <w:r w:rsidR="00666726">
        <w:rPr>
          <w:rFonts w:ascii="Times New Roman" w:hAnsi="Times New Roman" w:cs="Times New Roman"/>
        </w:rPr>
        <w:t xml:space="preserve"> of the relationship between autonomy an</w:t>
      </w:r>
      <w:r w:rsidR="00C3030B">
        <w:rPr>
          <w:rFonts w:ascii="Times New Roman" w:hAnsi="Times New Roman" w:cs="Times New Roman"/>
        </w:rPr>
        <w:t>d capacity. Indeed, section V</w:t>
      </w:r>
      <w:r w:rsidR="00666726">
        <w:rPr>
          <w:rFonts w:ascii="Times New Roman" w:hAnsi="Times New Roman" w:cs="Times New Roman"/>
        </w:rPr>
        <w:t xml:space="preserve">, which gives a coherent account, shows </w:t>
      </w:r>
      <w:r w:rsidR="00C3030B">
        <w:rPr>
          <w:rFonts w:ascii="Times New Roman" w:hAnsi="Times New Roman" w:cs="Times New Roman"/>
        </w:rPr>
        <w:t>that there is not even any necessary</w:t>
      </w:r>
      <w:r w:rsidR="00252CCD">
        <w:rPr>
          <w:rFonts w:ascii="Times New Roman" w:hAnsi="Times New Roman" w:cs="Times New Roman"/>
        </w:rPr>
        <w:t xml:space="preserve"> </w:t>
      </w:r>
      <w:r w:rsidR="00666726">
        <w:rPr>
          <w:rFonts w:ascii="Times New Roman" w:hAnsi="Times New Roman" w:cs="Times New Roman"/>
        </w:rPr>
        <w:t xml:space="preserve">conceptual conflict. </w:t>
      </w:r>
      <w:r w:rsidR="000A4FFC">
        <w:rPr>
          <w:rFonts w:ascii="Times New Roman" w:hAnsi="Times New Roman" w:cs="Times New Roman"/>
        </w:rPr>
        <w:t>The c</w:t>
      </w:r>
      <w:r w:rsidR="00252CCD">
        <w:rPr>
          <w:rFonts w:ascii="Times New Roman" w:hAnsi="Times New Roman" w:cs="Times New Roman"/>
        </w:rPr>
        <w:t>onfli</w:t>
      </w:r>
      <w:r w:rsidR="00C3030B">
        <w:rPr>
          <w:rFonts w:ascii="Times New Roman" w:hAnsi="Times New Roman" w:cs="Times New Roman"/>
        </w:rPr>
        <w:t>ct is only in the rhetoric used,</w:t>
      </w:r>
      <w:r w:rsidR="000A4FFC">
        <w:rPr>
          <w:rFonts w:ascii="Times New Roman" w:hAnsi="Times New Roman" w:cs="Times New Roman"/>
        </w:rPr>
        <w:t xml:space="preserve"> </w:t>
      </w:r>
      <w:r w:rsidR="00C3030B">
        <w:rPr>
          <w:rFonts w:ascii="Times New Roman" w:hAnsi="Times New Roman" w:cs="Times New Roman"/>
        </w:rPr>
        <w:t>but</w:t>
      </w:r>
      <w:r w:rsidR="000A4FFC">
        <w:rPr>
          <w:rFonts w:ascii="Times New Roman" w:hAnsi="Times New Roman" w:cs="Times New Roman"/>
        </w:rPr>
        <w:t xml:space="preserve"> the rhetoric used </w:t>
      </w:r>
      <w:r w:rsidR="000A4FFC" w:rsidRPr="000A4FFC">
        <w:rPr>
          <w:rFonts w:ascii="Times New Roman" w:hAnsi="Times New Roman" w:cs="Times New Roman"/>
        </w:rPr>
        <w:t>matters.</w:t>
      </w:r>
      <w:r w:rsidR="000A4FFC">
        <w:rPr>
          <w:rFonts w:ascii="Times New Roman" w:hAnsi="Times New Roman" w:cs="Times New Roman"/>
        </w:rPr>
        <w:t xml:space="preserve"> </w:t>
      </w:r>
      <w:r w:rsidR="00666726">
        <w:rPr>
          <w:rFonts w:ascii="Times New Roman" w:hAnsi="Times New Roman" w:cs="Times New Roman"/>
        </w:rPr>
        <w:t xml:space="preserve">Both judges </w:t>
      </w:r>
      <w:r w:rsidR="000A4FFC">
        <w:rPr>
          <w:rFonts w:ascii="Times New Roman" w:hAnsi="Times New Roman" w:cs="Times New Roman"/>
        </w:rPr>
        <w:t>and other legal actors</w:t>
      </w:r>
      <w:r w:rsidR="00666726">
        <w:rPr>
          <w:rFonts w:ascii="Times New Roman" w:hAnsi="Times New Roman" w:cs="Times New Roman"/>
        </w:rPr>
        <w:t xml:space="preserve"> have tended to flatten an</w:t>
      </w:r>
      <w:r w:rsidR="000A4FFC">
        <w:rPr>
          <w:rFonts w:ascii="Times New Roman" w:hAnsi="Times New Roman" w:cs="Times New Roman"/>
        </w:rPr>
        <w:t>d oversimplify the relationship between autonomy and capacity to suit their current purposes. Cumulatively,</w:t>
      </w:r>
      <w:r w:rsidR="00666726">
        <w:rPr>
          <w:rFonts w:ascii="Times New Roman" w:hAnsi="Times New Roman" w:cs="Times New Roman"/>
        </w:rPr>
        <w:t xml:space="preserve"> this can only make misunderstandings of both the law and its justification more likely. </w:t>
      </w:r>
      <w:r w:rsidR="00666726" w:rsidRPr="004660C7">
        <w:rPr>
          <w:rFonts w:ascii="Times New Roman" w:hAnsi="Times New Roman" w:cs="Times New Roman"/>
        </w:rPr>
        <w:t>Mental capacity cases can</w:t>
      </w:r>
      <w:r w:rsidR="00666726">
        <w:rPr>
          <w:rFonts w:ascii="Times New Roman" w:hAnsi="Times New Roman" w:cs="Times New Roman"/>
        </w:rPr>
        <w:t xml:space="preserve"> settle the most important questions in a person’s life:</w:t>
      </w:r>
      <w:r w:rsidR="00666726" w:rsidRPr="004660C7">
        <w:rPr>
          <w:rFonts w:ascii="Times New Roman" w:hAnsi="Times New Roman" w:cs="Times New Roman"/>
        </w:rPr>
        <w:t xml:space="preserve"> for instance, whether a woman will be allowed to live with her husband,</w:t>
      </w:r>
      <w:r w:rsidR="00666726" w:rsidRPr="004660C7">
        <w:rPr>
          <w:rFonts w:ascii="Times New Roman" w:hAnsi="Times New Roman" w:cs="Times New Roman"/>
          <w:vertAlign w:val="superscript"/>
        </w:rPr>
        <w:footnoteReference w:id="14"/>
      </w:r>
      <w:r w:rsidR="00666726" w:rsidRPr="004660C7">
        <w:rPr>
          <w:rFonts w:ascii="Times New Roman" w:hAnsi="Times New Roman" w:cs="Times New Roman"/>
        </w:rPr>
        <w:t xml:space="preserve"> what contact a young man will have with his mother,</w:t>
      </w:r>
      <w:r w:rsidR="00666726" w:rsidRPr="004660C7">
        <w:rPr>
          <w:rFonts w:ascii="Times New Roman" w:hAnsi="Times New Roman" w:cs="Times New Roman"/>
          <w:vertAlign w:val="superscript"/>
        </w:rPr>
        <w:footnoteReference w:id="15"/>
      </w:r>
      <w:r w:rsidR="00666726" w:rsidRPr="004660C7">
        <w:rPr>
          <w:rFonts w:ascii="Times New Roman" w:hAnsi="Times New Roman" w:cs="Times New Roman"/>
        </w:rPr>
        <w:t xml:space="preserve"> or whether a woman will be given a caesarean section against her </w:t>
      </w:r>
      <w:r w:rsidR="00666726" w:rsidRPr="004660C7">
        <w:rPr>
          <w:rFonts w:ascii="Times New Roman" w:hAnsi="Times New Roman" w:cs="Times New Roman"/>
        </w:rPr>
        <w:lastRenderedPageBreak/>
        <w:t>wishes.</w:t>
      </w:r>
      <w:r w:rsidR="00666726" w:rsidRPr="004660C7">
        <w:rPr>
          <w:rFonts w:ascii="Times New Roman" w:hAnsi="Times New Roman" w:cs="Times New Roman"/>
          <w:vertAlign w:val="superscript"/>
        </w:rPr>
        <w:footnoteReference w:id="16"/>
      </w:r>
      <w:r w:rsidR="000A4FFC">
        <w:rPr>
          <w:rFonts w:ascii="Times New Roman" w:hAnsi="Times New Roman" w:cs="Times New Roman"/>
        </w:rPr>
        <w:t xml:space="preserve"> Clarity about both the law and its justification is therefore essential. W</w:t>
      </w:r>
      <w:r w:rsidR="00F41071">
        <w:rPr>
          <w:rFonts w:ascii="Times New Roman" w:hAnsi="Times New Roman" w:cs="Times New Roman"/>
        </w:rPr>
        <w:t>ith that in mind, it is best</w:t>
      </w:r>
      <w:r w:rsidR="000A4FFC">
        <w:rPr>
          <w:rFonts w:ascii="Times New Roman" w:hAnsi="Times New Roman" w:cs="Times New Roman"/>
        </w:rPr>
        <w:t xml:space="preserve"> to start with the most oversimplified</w:t>
      </w:r>
      <w:r w:rsidR="00B70A8A">
        <w:rPr>
          <w:rFonts w:ascii="Times New Roman" w:hAnsi="Times New Roman" w:cs="Times New Roman"/>
        </w:rPr>
        <w:t xml:space="preserve"> account</w:t>
      </w:r>
      <w:r w:rsidR="000A4FFC">
        <w:rPr>
          <w:rFonts w:ascii="Times New Roman" w:hAnsi="Times New Roman" w:cs="Times New Roman"/>
        </w:rPr>
        <w:t>.</w:t>
      </w:r>
    </w:p>
    <w:p w:rsidR="00C46BDC" w:rsidRPr="004660C7" w:rsidRDefault="00AC229E" w:rsidP="00AC229E">
      <w:pPr>
        <w:spacing w:line="480" w:lineRule="auto"/>
        <w:jc w:val="center"/>
        <w:rPr>
          <w:rFonts w:ascii="Times New Roman" w:hAnsi="Times New Roman" w:cs="Times New Roman"/>
          <w:b/>
          <w:color w:val="FF0000"/>
        </w:rPr>
      </w:pPr>
      <w:r>
        <w:rPr>
          <w:rFonts w:ascii="Times New Roman" w:hAnsi="Times New Roman" w:cs="Times New Roman"/>
          <w:b/>
          <w:sz w:val="28"/>
        </w:rPr>
        <w:t>II</w:t>
      </w:r>
      <w:r w:rsidRPr="00614825">
        <w:rPr>
          <w:rFonts w:ascii="Times New Roman" w:hAnsi="Times New Roman" w:cs="Times New Roman"/>
          <w:b/>
          <w:sz w:val="36"/>
          <w:szCs w:val="28"/>
        </w:rPr>
        <w:t>.</w:t>
      </w:r>
      <w:r>
        <w:rPr>
          <w:rFonts w:ascii="Times New Roman" w:hAnsi="Times New Roman" w:cs="Times New Roman"/>
          <w:b/>
          <w:sz w:val="36"/>
          <w:szCs w:val="28"/>
        </w:rPr>
        <w:t xml:space="preserve"> </w:t>
      </w:r>
      <w:r>
        <w:rPr>
          <w:rFonts w:ascii="Times New Roman" w:hAnsi="Times New Roman" w:cs="Times New Roman"/>
          <w:b/>
          <w:sz w:val="28"/>
          <w:szCs w:val="28"/>
        </w:rPr>
        <w:t>THE GATEKEEPER A</w:t>
      </w:r>
      <w:r w:rsidRPr="004660C7">
        <w:rPr>
          <w:rFonts w:ascii="Times New Roman" w:hAnsi="Times New Roman" w:cs="Times New Roman"/>
          <w:b/>
          <w:sz w:val="28"/>
          <w:szCs w:val="28"/>
        </w:rPr>
        <w:t>CCOUNT</w:t>
      </w:r>
    </w:p>
    <w:p w:rsidR="002D0B3D" w:rsidRPr="0053234B" w:rsidRDefault="00C549E6" w:rsidP="00021A54">
      <w:pPr>
        <w:spacing w:line="480" w:lineRule="auto"/>
        <w:jc w:val="both"/>
        <w:rPr>
          <w:rFonts w:ascii="Times New Roman" w:hAnsi="Times New Roman" w:cs="Times New Roman"/>
        </w:rPr>
      </w:pPr>
      <w:r>
        <w:rPr>
          <w:rFonts w:ascii="Times New Roman" w:hAnsi="Times New Roman" w:cs="Times New Roman"/>
        </w:rPr>
        <w:t>The least complex</w:t>
      </w:r>
      <w:r w:rsidR="0092432F" w:rsidRPr="004660C7">
        <w:rPr>
          <w:rFonts w:ascii="Times New Roman" w:hAnsi="Times New Roman" w:cs="Times New Roman"/>
        </w:rPr>
        <w:t xml:space="preserve"> account of</w:t>
      </w:r>
      <w:r w:rsidR="00F72F51" w:rsidRPr="004660C7">
        <w:rPr>
          <w:rFonts w:ascii="Times New Roman" w:hAnsi="Times New Roman" w:cs="Times New Roman"/>
        </w:rPr>
        <w:t xml:space="preserve"> the relationship between autonomy and capacity is to treat </w:t>
      </w:r>
      <w:r w:rsidR="007E7339" w:rsidRPr="004660C7">
        <w:rPr>
          <w:rFonts w:ascii="Times New Roman" w:hAnsi="Times New Roman" w:cs="Times New Roman"/>
        </w:rPr>
        <w:t xml:space="preserve">mental </w:t>
      </w:r>
      <w:r w:rsidR="00F72F51" w:rsidRPr="004660C7">
        <w:rPr>
          <w:rFonts w:ascii="Times New Roman" w:hAnsi="Times New Roman" w:cs="Times New Roman"/>
        </w:rPr>
        <w:t>capacity as the threshold for</w:t>
      </w:r>
      <w:r>
        <w:rPr>
          <w:rFonts w:ascii="Times New Roman" w:hAnsi="Times New Roman" w:cs="Times New Roman"/>
        </w:rPr>
        <w:t xml:space="preserve"> </w:t>
      </w:r>
      <w:r w:rsidR="00F72F51" w:rsidRPr="004660C7">
        <w:rPr>
          <w:rFonts w:ascii="Times New Roman" w:hAnsi="Times New Roman" w:cs="Times New Roman"/>
        </w:rPr>
        <w:t>autonomy. On this view, i</w:t>
      </w:r>
      <w:r w:rsidR="00FF5B5D" w:rsidRPr="004660C7">
        <w:rPr>
          <w:rFonts w:ascii="Times New Roman" w:hAnsi="Times New Roman" w:cs="Times New Roman"/>
        </w:rPr>
        <w:t xml:space="preserve">f someone has </w:t>
      </w:r>
      <w:r w:rsidR="00F72F51" w:rsidRPr="004660C7">
        <w:rPr>
          <w:rFonts w:ascii="Times New Roman" w:hAnsi="Times New Roman" w:cs="Times New Roman"/>
        </w:rPr>
        <w:t xml:space="preserve">mental </w:t>
      </w:r>
      <w:r w:rsidR="00FF5B5D" w:rsidRPr="004660C7">
        <w:rPr>
          <w:rFonts w:ascii="Times New Roman" w:hAnsi="Times New Roman" w:cs="Times New Roman"/>
        </w:rPr>
        <w:t>capacity</w:t>
      </w:r>
      <w:r w:rsidR="00097002" w:rsidRPr="004660C7">
        <w:rPr>
          <w:rFonts w:ascii="Times New Roman" w:hAnsi="Times New Roman" w:cs="Times New Roman"/>
        </w:rPr>
        <w:t xml:space="preserve"> with</w:t>
      </w:r>
      <w:r w:rsidR="003A7640" w:rsidRPr="004660C7">
        <w:rPr>
          <w:rFonts w:ascii="Times New Roman" w:hAnsi="Times New Roman" w:cs="Times New Roman"/>
        </w:rPr>
        <w:t xml:space="preserve"> </w:t>
      </w:r>
      <w:r w:rsidR="007E7339" w:rsidRPr="004660C7">
        <w:rPr>
          <w:rFonts w:ascii="Times New Roman" w:hAnsi="Times New Roman" w:cs="Times New Roman"/>
        </w:rPr>
        <w:t>regard</w:t>
      </w:r>
      <w:r w:rsidR="003A7640" w:rsidRPr="004660C7">
        <w:rPr>
          <w:rFonts w:ascii="Times New Roman" w:hAnsi="Times New Roman" w:cs="Times New Roman"/>
        </w:rPr>
        <w:t xml:space="preserve"> to a pa</w:t>
      </w:r>
      <w:r w:rsidR="007E7339" w:rsidRPr="004660C7">
        <w:rPr>
          <w:rFonts w:ascii="Times New Roman" w:hAnsi="Times New Roman" w:cs="Times New Roman"/>
        </w:rPr>
        <w:t>rticular decision</w:t>
      </w:r>
      <w:r w:rsidR="00FF5B5D" w:rsidRPr="004660C7">
        <w:rPr>
          <w:rFonts w:ascii="Times New Roman" w:hAnsi="Times New Roman" w:cs="Times New Roman"/>
        </w:rPr>
        <w:t xml:space="preserve">, then they are </w:t>
      </w:r>
      <w:r w:rsidR="00282EB6">
        <w:rPr>
          <w:rFonts w:ascii="Times New Roman" w:hAnsi="Times New Roman" w:cs="Times New Roman"/>
        </w:rPr>
        <w:t xml:space="preserve">autonomous with regard to that particular matter, </w:t>
      </w:r>
      <w:r w:rsidR="003A7640" w:rsidRPr="004660C7">
        <w:rPr>
          <w:rFonts w:ascii="Times New Roman" w:hAnsi="Times New Roman" w:cs="Times New Roman"/>
        </w:rPr>
        <w:t xml:space="preserve">so </w:t>
      </w:r>
      <w:r>
        <w:rPr>
          <w:rFonts w:ascii="Times New Roman" w:hAnsi="Times New Roman" w:cs="Times New Roman"/>
        </w:rPr>
        <w:t>the state</w:t>
      </w:r>
      <w:r w:rsidR="00127F09" w:rsidRPr="004660C7">
        <w:rPr>
          <w:rFonts w:ascii="Times New Roman" w:hAnsi="Times New Roman" w:cs="Times New Roman"/>
        </w:rPr>
        <w:t xml:space="preserve"> should not interfere </w:t>
      </w:r>
      <w:r w:rsidR="002A7225" w:rsidRPr="004660C7">
        <w:rPr>
          <w:rFonts w:ascii="Times New Roman" w:hAnsi="Times New Roman" w:cs="Times New Roman"/>
        </w:rPr>
        <w:t>with</w:t>
      </w:r>
      <w:r w:rsidR="00282EB6">
        <w:rPr>
          <w:rFonts w:ascii="Times New Roman" w:hAnsi="Times New Roman" w:cs="Times New Roman"/>
        </w:rPr>
        <w:t xml:space="preserve"> their</w:t>
      </w:r>
      <w:r w:rsidR="004F6D28">
        <w:rPr>
          <w:rFonts w:ascii="Times New Roman" w:hAnsi="Times New Roman" w:cs="Times New Roman"/>
        </w:rPr>
        <w:t xml:space="preserve"> </w:t>
      </w:r>
      <w:r w:rsidR="00C24AF0" w:rsidRPr="004660C7">
        <w:rPr>
          <w:rFonts w:ascii="Times New Roman" w:hAnsi="Times New Roman" w:cs="Times New Roman"/>
        </w:rPr>
        <w:t>decision</w:t>
      </w:r>
      <w:r w:rsidR="003A7640" w:rsidRPr="004660C7">
        <w:rPr>
          <w:rFonts w:ascii="Times New Roman" w:hAnsi="Times New Roman" w:cs="Times New Roman"/>
        </w:rPr>
        <w:t xml:space="preserve">. If, conversely, </w:t>
      </w:r>
      <w:r w:rsidR="00FF5B5D" w:rsidRPr="004660C7">
        <w:rPr>
          <w:rFonts w:ascii="Times New Roman" w:hAnsi="Times New Roman" w:cs="Times New Roman"/>
        </w:rPr>
        <w:t xml:space="preserve">they do not have </w:t>
      </w:r>
      <w:r w:rsidR="002A7225" w:rsidRPr="004660C7">
        <w:rPr>
          <w:rFonts w:ascii="Times New Roman" w:hAnsi="Times New Roman" w:cs="Times New Roman"/>
        </w:rPr>
        <w:t xml:space="preserve">mental </w:t>
      </w:r>
      <w:r w:rsidR="00FF5B5D" w:rsidRPr="004660C7">
        <w:rPr>
          <w:rFonts w:ascii="Times New Roman" w:hAnsi="Times New Roman" w:cs="Times New Roman"/>
        </w:rPr>
        <w:t>capacity</w:t>
      </w:r>
      <w:r w:rsidR="00282EB6">
        <w:rPr>
          <w:rFonts w:ascii="Times New Roman" w:hAnsi="Times New Roman" w:cs="Times New Roman"/>
        </w:rPr>
        <w:t xml:space="preserve"> with regard to the</w:t>
      </w:r>
      <w:r w:rsidR="00127F09" w:rsidRPr="004660C7">
        <w:rPr>
          <w:rFonts w:ascii="Times New Roman" w:hAnsi="Times New Roman" w:cs="Times New Roman"/>
        </w:rPr>
        <w:t xml:space="preserve"> decision</w:t>
      </w:r>
      <w:r w:rsidR="00FF5B5D" w:rsidRPr="004660C7">
        <w:rPr>
          <w:rFonts w:ascii="Times New Roman" w:hAnsi="Times New Roman" w:cs="Times New Roman"/>
        </w:rPr>
        <w:t>, then they are not</w:t>
      </w:r>
      <w:r w:rsidR="002A7225" w:rsidRPr="004660C7">
        <w:rPr>
          <w:rFonts w:ascii="Times New Roman" w:hAnsi="Times New Roman" w:cs="Times New Roman"/>
        </w:rPr>
        <w:t xml:space="preserve"> </w:t>
      </w:r>
      <w:r w:rsidR="00FF5B5D" w:rsidRPr="004660C7">
        <w:rPr>
          <w:rFonts w:ascii="Times New Roman" w:hAnsi="Times New Roman" w:cs="Times New Roman"/>
        </w:rPr>
        <w:t>autonomous</w:t>
      </w:r>
      <w:r w:rsidR="00282EB6">
        <w:rPr>
          <w:rFonts w:ascii="Times New Roman" w:hAnsi="Times New Roman" w:cs="Times New Roman"/>
        </w:rPr>
        <w:t>, so</w:t>
      </w:r>
      <w:r>
        <w:rPr>
          <w:rFonts w:ascii="Times New Roman" w:hAnsi="Times New Roman" w:cs="Times New Roman"/>
        </w:rPr>
        <w:t xml:space="preserve"> the state</w:t>
      </w:r>
      <w:r w:rsidR="00282EB6">
        <w:rPr>
          <w:rFonts w:ascii="Times New Roman" w:hAnsi="Times New Roman" w:cs="Times New Roman"/>
        </w:rPr>
        <w:t xml:space="preserve"> need not</w:t>
      </w:r>
      <w:r w:rsidR="002A7225" w:rsidRPr="004660C7">
        <w:rPr>
          <w:rFonts w:ascii="Times New Roman" w:hAnsi="Times New Roman" w:cs="Times New Roman"/>
        </w:rPr>
        <w:t xml:space="preserve"> exercise </w:t>
      </w:r>
      <w:r w:rsidR="00282EB6">
        <w:rPr>
          <w:rFonts w:ascii="Times New Roman" w:hAnsi="Times New Roman" w:cs="Times New Roman"/>
        </w:rPr>
        <w:t>such</w:t>
      </w:r>
      <w:r w:rsidR="002A7225" w:rsidRPr="004660C7">
        <w:rPr>
          <w:rFonts w:ascii="Times New Roman" w:hAnsi="Times New Roman" w:cs="Times New Roman"/>
        </w:rPr>
        <w:t xml:space="preserve"> restraint</w:t>
      </w:r>
      <w:r w:rsidR="00F3143D" w:rsidRPr="004660C7">
        <w:rPr>
          <w:rFonts w:ascii="Times New Roman" w:hAnsi="Times New Roman" w:cs="Times New Roman"/>
        </w:rPr>
        <w:t>.</w:t>
      </w:r>
      <w:r w:rsidR="003508A0" w:rsidRPr="004660C7">
        <w:rPr>
          <w:rFonts w:ascii="Times New Roman" w:hAnsi="Times New Roman" w:cs="Times New Roman"/>
        </w:rPr>
        <w:t xml:space="preserve"> As Donnelly says</w:t>
      </w:r>
      <w:r w:rsidR="003A44B8" w:rsidRPr="004660C7">
        <w:rPr>
          <w:rFonts w:ascii="Times New Roman" w:hAnsi="Times New Roman" w:cs="Times New Roman"/>
        </w:rPr>
        <w:t xml:space="preserve">, </w:t>
      </w:r>
      <w:r w:rsidR="000375F5" w:rsidRPr="004660C7">
        <w:rPr>
          <w:rFonts w:ascii="Times New Roman" w:hAnsi="Times New Roman" w:cs="Times New Roman"/>
        </w:rPr>
        <w:t>capacity</w:t>
      </w:r>
      <w:r>
        <w:rPr>
          <w:rFonts w:ascii="Times New Roman" w:hAnsi="Times New Roman" w:cs="Times New Roman"/>
        </w:rPr>
        <w:t xml:space="preserve"> </w:t>
      </w:r>
      <w:r w:rsidR="000375F5" w:rsidRPr="004660C7">
        <w:rPr>
          <w:rFonts w:ascii="Times New Roman" w:hAnsi="Times New Roman" w:cs="Times New Roman"/>
        </w:rPr>
        <w:t xml:space="preserve">acts as </w:t>
      </w:r>
      <w:r w:rsidR="003A44B8" w:rsidRPr="004660C7">
        <w:rPr>
          <w:rFonts w:ascii="Times New Roman" w:hAnsi="Times New Roman" w:cs="Times New Roman"/>
        </w:rPr>
        <w:t>autonomy’s ‘gateke</w:t>
      </w:r>
      <w:r w:rsidR="003A7640" w:rsidRPr="004660C7">
        <w:rPr>
          <w:rFonts w:ascii="Times New Roman" w:hAnsi="Times New Roman" w:cs="Times New Roman"/>
        </w:rPr>
        <w:t>eper’.</w:t>
      </w:r>
      <w:r w:rsidR="00FF5B5D" w:rsidRPr="004660C7">
        <w:rPr>
          <w:rFonts w:ascii="Times New Roman" w:hAnsi="Times New Roman" w:cs="Times New Roman"/>
          <w:vertAlign w:val="superscript"/>
        </w:rPr>
        <w:footnoteReference w:id="17"/>
      </w:r>
      <w:r w:rsidR="00FF5B5D" w:rsidRPr="004660C7">
        <w:rPr>
          <w:rFonts w:ascii="Times New Roman" w:hAnsi="Times New Roman" w:cs="Times New Roman"/>
        </w:rPr>
        <w:t xml:space="preserve"> </w:t>
      </w:r>
      <w:r w:rsidR="00004BD3">
        <w:rPr>
          <w:rFonts w:ascii="Times New Roman" w:hAnsi="Times New Roman" w:cs="Times New Roman"/>
        </w:rPr>
        <w:t>Usually, gatekeeper accounts</w:t>
      </w:r>
      <w:r w:rsidR="002D0B3D">
        <w:rPr>
          <w:rFonts w:ascii="Times New Roman" w:hAnsi="Times New Roman" w:cs="Times New Roman"/>
        </w:rPr>
        <w:t xml:space="preserve"> acknowledge that those without mental capacity</w:t>
      </w:r>
      <w:r w:rsidR="00004BD3">
        <w:rPr>
          <w:rFonts w:ascii="Times New Roman" w:hAnsi="Times New Roman" w:cs="Times New Roman"/>
        </w:rPr>
        <w:t xml:space="preserve"> </w:t>
      </w:r>
      <w:r w:rsidR="002D0B3D">
        <w:rPr>
          <w:rFonts w:ascii="Times New Roman" w:hAnsi="Times New Roman" w:cs="Times New Roman"/>
        </w:rPr>
        <w:t>have some capa</w:t>
      </w:r>
      <w:r w:rsidR="00004BD3">
        <w:rPr>
          <w:rFonts w:ascii="Times New Roman" w:hAnsi="Times New Roman" w:cs="Times New Roman"/>
        </w:rPr>
        <w:t>b</w:t>
      </w:r>
      <w:r w:rsidR="00DE6E56">
        <w:rPr>
          <w:rFonts w:ascii="Times New Roman" w:hAnsi="Times New Roman" w:cs="Times New Roman"/>
        </w:rPr>
        <w:t>ility for self-government. T</w:t>
      </w:r>
      <w:r w:rsidR="00004BD3">
        <w:rPr>
          <w:rFonts w:ascii="Times New Roman" w:hAnsi="Times New Roman" w:cs="Times New Roman"/>
        </w:rPr>
        <w:t>hey only deny that</w:t>
      </w:r>
      <w:r w:rsidR="002D0B3D">
        <w:rPr>
          <w:rFonts w:ascii="Times New Roman" w:hAnsi="Times New Roman" w:cs="Times New Roman"/>
        </w:rPr>
        <w:t xml:space="preserve"> </w:t>
      </w:r>
      <w:r w:rsidR="00004BD3">
        <w:rPr>
          <w:rFonts w:ascii="Times New Roman" w:hAnsi="Times New Roman" w:cs="Times New Roman"/>
        </w:rPr>
        <w:t>it sufficient</w:t>
      </w:r>
      <w:r w:rsidR="002D0B3D">
        <w:rPr>
          <w:rFonts w:ascii="Times New Roman" w:hAnsi="Times New Roman" w:cs="Times New Roman"/>
        </w:rPr>
        <w:t xml:space="preserve"> to be </w:t>
      </w:r>
      <w:r w:rsidR="00004BD3">
        <w:rPr>
          <w:rFonts w:ascii="Times New Roman" w:hAnsi="Times New Roman" w:cs="Times New Roman"/>
        </w:rPr>
        <w:t>overriding</w:t>
      </w:r>
      <w:r w:rsidR="002D0B3D">
        <w:rPr>
          <w:rFonts w:ascii="Times New Roman" w:hAnsi="Times New Roman" w:cs="Times New Roman"/>
        </w:rPr>
        <w:t xml:space="preserve"> in law. </w:t>
      </w:r>
      <w:r w:rsidR="00004BD3">
        <w:rPr>
          <w:rFonts w:ascii="Times New Roman" w:hAnsi="Times New Roman" w:cs="Times New Roman"/>
        </w:rPr>
        <w:t xml:space="preserve">In other words, their distinguishing feature is not whether or not they think those without capacity have any capability for autonomy, but that they treat the presence or absence of mental capacity as </w:t>
      </w:r>
      <w:r w:rsidR="00004BD3" w:rsidRPr="0053234B">
        <w:rPr>
          <w:rFonts w:ascii="Times New Roman" w:hAnsi="Times New Roman" w:cs="Times New Roman"/>
        </w:rPr>
        <w:t>the sole criteria for deciding whether an appeal to respect for autonomy will be successful.</w:t>
      </w:r>
    </w:p>
    <w:p w:rsidR="000F0816" w:rsidRPr="00AC229E" w:rsidRDefault="00902E20" w:rsidP="00AC229E">
      <w:pPr>
        <w:spacing w:line="480" w:lineRule="auto"/>
        <w:jc w:val="center"/>
        <w:rPr>
          <w:rFonts w:ascii="Times New Roman" w:hAnsi="Times New Roman" w:cs="Times New Roman"/>
          <w:i/>
        </w:rPr>
      </w:pPr>
      <w:r w:rsidRPr="00AC229E">
        <w:rPr>
          <w:rFonts w:ascii="Times New Roman" w:hAnsi="Times New Roman" w:cs="Times New Roman"/>
          <w:i/>
        </w:rPr>
        <w:t>A. Recent Examples</w:t>
      </w:r>
      <w:r w:rsidR="004660C7" w:rsidRPr="00AC229E">
        <w:rPr>
          <w:rFonts w:ascii="Times New Roman" w:hAnsi="Times New Roman" w:cs="Times New Roman"/>
          <w:i/>
        </w:rPr>
        <w:t xml:space="preserve"> of the Gatekeeper A</w:t>
      </w:r>
      <w:r w:rsidR="000F0816" w:rsidRPr="00AC229E">
        <w:rPr>
          <w:rFonts w:ascii="Times New Roman" w:hAnsi="Times New Roman" w:cs="Times New Roman"/>
          <w:i/>
        </w:rPr>
        <w:t>ccount</w:t>
      </w:r>
    </w:p>
    <w:p w:rsidR="00FF5B5D" w:rsidRPr="004660C7" w:rsidRDefault="00127F09" w:rsidP="00021A54">
      <w:pPr>
        <w:spacing w:line="480" w:lineRule="auto"/>
        <w:jc w:val="both"/>
        <w:rPr>
          <w:rFonts w:ascii="Times New Roman" w:hAnsi="Times New Roman" w:cs="Times New Roman"/>
          <w:color w:val="FF0000"/>
        </w:rPr>
      </w:pPr>
      <w:r w:rsidRPr="004660C7">
        <w:rPr>
          <w:rFonts w:ascii="Times New Roman" w:hAnsi="Times New Roman" w:cs="Times New Roman"/>
        </w:rPr>
        <w:t>The gatekeeper account</w:t>
      </w:r>
      <w:r w:rsidR="00F3143D" w:rsidRPr="004660C7">
        <w:rPr>
          <w:rFonts w:ascii="Times New Roman" w:hAnsi="Times New Roman" w:cs="Times New Roman"/>
        </w:rPr>
        <w:t xml:space="preserve"> was dominant</w:t>
      </w:r>
      <w:r w:rsidR="003A44B8" w:rsidRPr="004660C7">
        <w:rPr>
          <w:rFonts w:ascii="Times New Roman" w:hAnsi="Times New Roman" w:cs="Times New Roman"/>
        </w:rPr>
        <w:t xml:space="preserve"> by the end of the last century</w:t>
      </w:r>
      <w:r w:rsidR="00D02F8E" w:rsidRPr="004660C7">
        <w:rPr>
          <w:rFonts w:ascii="Times New Roman" w:hAnsi="Times New Roman" w:cs="Times New Roman"/>
        </w:rPr>
        <w:t xml:space="preserve">. </w:t>
      </w:r>
      <w:r w:rsidR="003E531F" w:rsidRPr="004660C7">
        <w:rPr>
          <w:rFonts w:ascii="Times New Roman" w:hAnsi="Times New Roman" w:cs="Times New Roman"/>
        </w:rPr>
        <w:t>In</w:t>
      </w:r>
      <w:r w:rsidR="00FF5B5D" w:rsidRPr="004660C7">
        <w:rPr>
          <w:rFonts w:ascii="Times New Roman" w:hAnsi="Times New Roman" w:cs="Times New Roman"/>
        </w:rPr>
        <w:t xml:space="preserve"> </w:t>
      </w:r>
      <w:r w:rsidR="00FF5B5D" w:rsidRPr="004660C7">
        <w:rPr>
          <w:rFonts w:ascii="Times New Roman" w:hAnsi="Times New Roman" w:cs="Times New Roman"/>
          <w:i/>
        </w:rPr>
        <w:t>Bland</w:t>
      </w:r>
      <w:r w:rsidR="00F3143D" w:rsidRPr="004660C7">
        <w:rPr>
          <w:rFonts w:ascii="Times New Roman" w:hAnsi="Times New Roman" w:cs="Times New Roman"/>
          <w:i/>
        </w:rPr>
        <w:t>,</w:t>
      </w:r>
      <w:r w:rsidR="00450845" w:rsidRPr="004660C7">
        <w:rPr>
          <w:rFonts w:ascii="Times New Roman" w:hAnsi="Times New Roman" w:cs="Times New Roman"/>
        </w:rPr>
        <w:t xml:space="preserve"> </w:t>
      </w:r>
      <w:r w:rsidR="00E81CC4">
        <w:rPr>
          <w:rFonts w:ascii="Times New Roman" w:hAnsi="Times New Roman" w:cs="Times New Roman"/>
        </w:rPr>
        <w:t>Lord Mustill stated</w:t>
      </w:r>
      <w:r w:rsidR="00F3143D" w:rsidRPr="004660C7">
        <w:rPr>
          <w:rFonts w:ascii="Times New Roman" w:hAnsi="Times New Roman" w:cs="Times New Roman"/>
        </w:rPr>
        <w:t xml:space="preserve"> that</w:t>
      </w:r>
      <w:r w:rsidR="003E531F" w:rsidRPr="004660C7">
        <w:rPr>
          <w:rFonts w:ascii="Times New Roman" w:hAnsi="Times New Roman" w:cs="Times New Roman"/>
        </w:rPr>
        <w:t xml:space="preserve"> </w:t>
      </w:r>
      <w:r w:rsidR="0008122B" w:rsidRPr="004660C7">
        <w:rPr>
          <w:rFonts w:ascii="Times New Roman" w:hAnsi="Times New Roman" w:cs="Times New Roman"/>
        </w:rPr>
        <w:t>‘i</w:t>
      </w:r>
      <w:r w:rsidR="00FF5B5D" w:rsidRPr="004660C7">
        <w:rPr>
          <w:rFonts w:ascii="Times New Roman" w:hAnsi="Times New Roman" w:cs="Times New Roman"/>
        </w:rPr>
        <w:t>f the patient is capable of making a decision</w:t>
      </w:r>
      <w:r w:rsidR="00EB5F10" w:rsidRPr="004660C7">
        <w:rPr>
          <w:rFonts w:ascii="Times New Roman" w:hAnsi="Times New Roman" w:cs="Times New Roman"/>
        </w:rPr>
        <w:t xml:space="preserve"> </w:t>
      </w:r>
      <w:r w:rsidR="00FF5B5D" w:rsidRPr="004660C7">
        <w:rPr>
          <w:rFonts w:ascii="Times New Roman" w:hAnsi="Times New Roman" w:cs="Times New Roman"/>
        </w:rPr>
        <w:t>…his choice must be obeyed’;</w:t>
      </w:r>
      <w:r w:rsidR="00FF5B5D" w:rsidRPr="004660C7">
        <w:rPr>
          <w:rFonts w:ascii="Times New Roman" w:hAnsi="Times New Roman" w:cs="Times New Roman"/>
          <w:vertAlign w:val="superscript"/>
        </w:rPr>
        <w:footnoteReference w:id="18"/>
      </w:r>
      <w:r w:rsidR="000375F5" w:rsidRPr="004660C7">
        <w:rPr>
          <w:rFonts w:ascii="Times New Roman" w:hAnsi="Times New Roman" w:cs="Times New Roman"/>
        </w:rPr>
        <w:t xml:space="preserve"> but someone’s </w:t>
      </w:r>
      <w:r w:rsidR="003E531F" w:rsidRPr="004660C7">
        <w:rPr>
          <w:rFonts w:ascii="Times New Roman" w:hAnsi="Times New Roman" w:cs="Times New Roman"/>
        </w:rPr>
        <w:t>‘inability to make’</w:t>
      </w:r>
      <w:r w:rsidR="00E81CC4">
        <w:rPr>
          <w:rFonts w:ascii="Times New Roman" w:hAnsi="Times New Roman" w:cs="Times New Roman"/>
        </w:rPr>
        <w:t xml:space="preserve"> </w:t>
      </w:r>
      <w:r w:rsidR="00F3143D" w:rsidRPr="004660C7">
        <w:rPr>
          <w:rFonts w:ascii="Times New Roman" w:hAnsi="Times New Roman" w:cs="Times New Roman"/>
        </w:rPr>
        <w:t xml:space="preserve">a </w:t>
      </w:r>
      <w:r w:rsidR="000375F5" w:rsidRPr="004660C7">
        <w:rPr>
          <w:rFonts w:ascii="Times New Roman" w:hAnsi="Times New Roman" w:cs="Times New Roman"/>
        </w:rPr>
        <w:t xml:space="preserve">necessary decision </w:t>
      </w:r>
      <w:r w:rsidR="003E531F" w:rsidRPr="004660C7">
        <w:rPr>
          <w:rFonts w:ascii="Times New Roman" w:hAnsi="Times New Roman" w:cs="Times New Roman"/>
        </w:rPr>
        <w:t xml:space="preserve">allows </w:t>
      </w:r>
      <w:r w:rsidR="00F3143D" w:rsidRPr="004660C7">
        <w:rPr>
          <w:rFonts w:ascii="Times New Roman" w:hAnsi="Times New Roman" w:cs="Times New Roman"/>
        </w:rPr>
        <w:t>someone else to decide</w:t>
      </w:r>
      <w:r w:rsidR="000375F5" w:rsidRPr="004660C7">
        <w:rPr>
          <w:rFonts w:ascii="Times New Roman" w:hAnsi="Times New Roman" w:cs="Times New Roman"/>
        </w:rPr>
        <w:t xml:space="preserve"> in that person’s</w:t>
      </w:r>
      <w:r w:rsidR="003E531F" w:rsidRPr="004660C7">
        <w:rPr>
          <w:rFonts w:ascii="Times New Roman" w:hAnsi="Times New Roman" w:cs="Times New Roman"/>
        </w:rPr>
        <w:t xml:space="preserve"> ‘best interest’.</w:t>
      </w:r>
      <w:r w:rsidR="003E531F" w:rsidRPr="004660C7">
        <w:rPr>
          <w:rStyle w:val="FootnoteReference"/>
          <w:rFonts w:ascii="Times New Roman" w:hAnsi="Times New Roman" w:cs="Times New Roman"/>
        </w:rPr>
        <w:footnoteReference w:id="19"/>
      </w:r>
      <w:r w:rsidR="00450845" w:rsidRPr="004660C7">
        <w:rPr>
          <w:rFonts w:ascii="Times New Roman" w:hAnsi="Times New Roman" w:cs="Times New Roman"/>
        </w:rPr>
        <w:t xml:space="preserve"> </w:t>
      </w:r>
      <w:r w:rsidR="00DE425B" w:rsidRPr="004660C7">
        <w:rPr>
          <w:rFonts w:ascii="Times New Roman" w:hAnsi="Times New Roman" w:cs="Times New Roman"/>
        </w:rPr>
        <w:t xml:space="preserve">This idea was expressly linked to autonomy in </w:t>
      </w:r>
      <w:r w:rsidR="00DE425B" w:rsidRPr="004660C7">
        <w:rPr>
          <w:rFonts w:ascii="Times New Roman" w:hAnsi="Times New Roman" w:cs="Times New Roman"/>
          <w:i/>
        </w:rPr>
        <w:t>Re C (Adult: Refusal of Medical Treatment)</w:t>
      </w:r>
      <w:r w:rsidR="002A7225" w:rsidRPr="004660C7">
        <w:rPr>
          <w:rFonts w:ascii="Times New Roman" w:hAnsi="Times New Roman" w:cs="Times New Roman"/>
        </w:rPr>
        <w:t>,</w:t>
      </w:r>
      <w:r w:rsidR="00DE425B" w:rsidRPr="004660C7">
        <w:rPr>
          <w:rFonts w:ascii="Times New Roman" w:hAnsi="Times New Roman" w:cs="Times New Roman"/>
        </w:rPr>
        <w:t xml:space="preserve"> ‘if the patient's capacity to decide is unimpaired, autonomy weighs heavier, but the further capacity is reduced, the lighter autonomy weighs’.</w:t>
      </w:r>
      <w:r w:rsidR="00DE425B" w:rsidRPr="004660C7">
        <w:rPr>
          <w:rStyle w:val="FootnoteReference"/>
          <w:rFonts w:ascii="Times New Roman" w:hAnsi="Times New Roman" w:cs="Times New Roman"/>
        </w:rPr>
        <w:footnoteReference w:id="20"/>
      </w:r>
      <w:r w:rsidR="008F14F9" w:rsidRPr="004660C7">
        <w:rPr>
          <w:rFonts w:ascii="Times New Roman" w:hAnsi="Times New Roman" w:cs="Times New Roman"/>
        </w:rPr>
        <w:t xml:space="preserve"> </w:t>
      </w:r>
      <w:r w:rsidR="00EB5F10" w:rsidRPr="004660C7">
        <w:rPr>
          <w:rFonts w:ascii="Times New Roman" w:hAnsi="Times New Roman" w:cs="Times New Roman"/>
        </w:rPr>
        <w:t>I</w:t>
      </w:r>
      <w:r w:rsidR="00450845" w:rsidRPr="004660C7">
        <w:rPr>
          <w:rFonts w:ascii="Times New Roman" w:hAnsi="Times New Roman" w:cs="Times New Roman"/>
        </w:rPr>
        <w:t xml:space="preserve">n </w:t>
      </w:r>
      <w:r w:rsidR="001D69B4" w:rsidRPr="001D69B4">
        <w:rPr>
          <w:rFonts w:ascii="Times New Roman" w:hAnsi="Times New Roman" w:cs="Times New Roman"/>
          <w:i/>
        </w:rPr>
        <w:t>Re</w:t>
      </w:r>
      <w:r w:rsidR="001D69B4">
        <w:rPr>
          <w:rFonts w:ascii="Times New Roman" w:hAnsi="Times New Roman" w:cs="Times New Roman"/>
          <w:i/>
        </w:rPr>
        <w:t xml:space="preserve"> </w:t>
      </w:r>
      <w:r w:rsidR="00FF5B5D" w:rsidRPr="004660C7">
        <w:rPr>
          <w:rFonts w:ascii="Times New Roman" w:hAnsi="Times New Roman" w:cs="Times New Roman"/>
          <w:i/>
        </w:rPr>
        <w:t>MB</w:t>
      </w:r>
      <w:r w:rsidR="008F14F9" w:rsidRPr="004660C7">
        <w:rPr>
          <w:rFonts w:ascii="Times New Roman" w:hAnsi="Times New Roman" w:cs="Times New Roman"/>
        </w:rPr>
        <w:t xml:space="preserve">, </w:t>
      </w:r>
      <w:r w:rsidR="00097002" w:rsidRPr="004660C7">
        <w:rPr>
          <w:rFonts w:ascii="Times New Roman" w:hAnsi="Times New Roman" w:cs="Times New Roman"/>
        </w:rPr>
        <w:t xml:space="preserve">Lady Justice </w:t>
      </w:r>
      <w:r w:rsidR="00EB5F10" w:rsidRPr="004660C7">
        <w:rPr>
          <w:rFonts w:ascii="Times New Roman" w:hAnsi="Times New Roman" w:cs="Times New Roman"/>
        </w:rPr>
        <w:t>Butler-Sloss makes it clear that this is an exclusive test:</w:t>
      </w:r>
      <w:r w:rsidR="00FF5B5D" w:rsidRPr="004660C7">
        <w:rPr>
          <w:rFonts w:ascii="Times New Roman" w:hAnsi="Times New Roman" w:cs="Times New Roman"/>
        </w:rPr>
        <w:t xml:space="preserve"> ‘the only situation in which it is lawful for the doctors to intervene is if it is believed that the adult </w:t>
      </w:r>
      <w:r w:rsidR="00FF5B5D" w:rsidRPr="004660C7">
        <w:rPr>
          <w:rFonts w:ascii="Times New Roman" w:hAnsi="Times New Roman" w:cs="Times New Roman"/>
        </w:rPr>
        <w:lastRenderedPageBreak/>
        <w:t>patient lacks the capacity to decide’.</w:t>
      </w:r>
      <w:r w:rsidR="00FF5B5D" w:rsidRPr="004660C7">
        <w:rPr>
          <w:rFonts w:ascii="Times New Roman" w:hAnsi="Times New Roman" w:cs="Times New Roman"/>
          <w:vertAlign w:val="superscript"/>
        </w:rPr>
        <w:footnoteReference w:id="21"/>
      </w:r>
      <w:r w:rsidR="00FC65DC" w:rsidRPr="004660C7">
        <w:rPr>
          <w:rFonts w:ascii="Times New Roman" w:hAnsi="Times New Roman" w:cs="Times New Roman"/>
        </w:rPr>
        <w:t xml:space="preserve"> </w:t>
      </w:r>
      <w:r w:rsidR="00F3143D" w:rsidRPr="004660C7">
        <w:rPr>
          <w:rFonts w:ascii="Times New Roman" w:hAnsi="Times New Roman" w:cs="Times New Roman"/>
        </w:rPr>
        <w:t>T</w:t>
      </w:r>
      <w:r w:rsidR="00AF673D" w:rsidRPr="004660C7">
        <w:rPr>
          <w:rFonts w:ascii="Times New Roman" w:hAnsi="Times New Roman" w:cs="Times New Roman"/>
        </w:rPr>
        <w:t xml:space="preserve">hese cases </w:t>
      </w:r>
      <w:r w:rsidR="001D0ACA" w:rsidRPr="004660C7">
        <w:rPr>
          <w:rFonts w:ascii="Times New Roman" w:hAnsi="Times New Roman" w:cs="Times New Roman"/>
        </w:rPr>
        <w:t>all deal</w:t>
      </w:r>
      <w:r w:rsidR="00FC65DC" w:rsidRPr="004660C7">
        <w:rPr>
          <w:rFonts w:ascii="Times New Roman" w:hAnsi="Times New Roman" w:cs="Times New Roman"/>
        </w:rPr>
        <w:t xml:space="preserve"> with</w:t>
      </w:r>
      <w:r w:rsidR="00FF5B5D" w:rsidRPr="004660C7">
        <w:rPr>
          <w:rFonts w:ascii="Times New Roman" w:hAnsi="Times New Roman" w:cs="Times New Roman"/>
        </w:rPr>
        <w:t xml:space="preserve"> medical treatment, </w:t>
      </w:r>
      <w:r w:rsidR="00F3143D" w:rsidRPr="004660C7">
        <w:rPr>
          <w:rFonts w:ascii="Times New Roman" w:hAnsi="Times New Roman" w:cs="Times New Roman"/>
        </w:rPr>
        <w:t xml:space="preserve">but </w:t>
      </w:r>
      <w:r w:rsidR="008305DF" w:rsidRPr="004660C7">
        <w:rPr>
          <w:rFonts w:ascii="Times New Roman" w:hAnsi="Times New Roman" w:cs="Times New Roman"/>
        </w:rPr>
        <w:t xml:space="preserve">a </w:t>
      </w:r>
      <w:r w:rsidR="00FF5B5D" w:rsidRPr="004660C7">
        <w:rPr>
          <w:rFonts w:ascii="Times New Roman" w:hAnsi="Times New Roman" w:cs="Times New Roman"/>
        </w:rPr>
        <w:t>Law Commi</w:t>
      </w:r>
      <w:r w:rsidR="003A44B8" w:rsidRPr="004660C7">
        <w:rPr>
          <w:rFonts w:ascii="Times New Roman" w:hAnsi="Times New Roman" w:cs="Times New Roman"/>
        </w:rPr>
        <w:t>ssion report</w:t>
      </w:r>
      <w:r w:rsidR="00F3143D" w:rsidRPr="004660C7">
        <w:rPr>
          <w:rFonts w:ascii="Times New Roman" w:hAnsi="Times New Roman" w:cs="Times New Roman"/>
        </w:rPr>
        <w:t xml:space="preserve"> from the same period</w:t>
      </w:r>
      <w:r w:rsidR="00FF5B5D" w:rsidRPr="004660C7">
        <w:rPr>
          <w:rFonts w:ascii="Times New Roman" w:hAnsi="Times New Roman" w:cs="Times New Roman"/>
        </w:rPr>
        <w:t xml:space="preserve"> </w:t>
      </w:r>
      <w:r w:rsidR="003A44B8" w:rsidRPr="004660C7">
        <w:rPr>
          <w:rFonts w:ascii="Times New Roman" w:hAnsi="Times New Roman" w:cs="Times New Roman"/>
        </w:rPr>
        <w:t>suggests</w:t>
      </w:r>
      <w:r w:rsidR="008305DF" w:rsidRPr="004660C7">
        <w:rPr>
          <w:rFonts w:ascii="Times New Roman" w:hAnsi="Times New Roman" w:cs="Times New Roman"/>
        </w:rPr>
        <w:t xml:space="preserve"> </w:t>
      </w:r>
      <w:r w:rsidR="00097002" w:rsidRPr="004660C7">
        <w:rPr>
          <w:rFonts w:ascii="Times New Roman" w:hAnsi="Times New Roman" w:cs="Times New Roman"/>
        </w:rPr>
        <w:t>that the gatekeeper view already</w:t>
      </w:r>
      <w:r w:rsidR="008305DF" w:rsidRPr="004660C7">
        <w:rPr>
          <w:rFonts w:ascii="Times New Roman" w:hAnsi="Times New Roman" w:cs="Times New Roman"/>
        </w:rPr>
        <w:t xml:space="preserve"> had broader application</w:t>
      </w:r>
      <w:r w:rsidR="00FF5B5D" w:rsidRPr="004660C7">
        <w:rPr>
          <w:rFonts w:ascii="Times New Roman" w:hAnsi="Times New Roman" w:cs="Times New Roman"/>
        </w:rPr>
        <w:t>: ‘a person with capacity is entitled to refuse community care or other protective services’.</w:t>
      </w:r>
      <w:r w:rsidR="00FF5B5D" w:rsidRPr="004660C7">
        <w:rPr>
          <w:rFonts w:ascii="Times New Roman" w:hAnsi="Times New Roman" w:cs="Times New Roman"/>
          <w:vertAlign w:val="superscript"/>
        </w:rPr>
        <w:footnoteReference w:id="22"/>
      </w:r>
      <w:r w:rsidR="002F2954" w:rsidRPr="004660C7">
        <w:rPr>
          <w:rFonts w:ascii="Times New Roman" w:hAnsi="Times New Roman" w:cs="Times New Roman"/>
        </w:rPr>
        <w:t xml:space="preserve"> That report, and the concurrent case law, eventually contributed to the definition of </w:t>
      </w:r>
      <w:r w:rsidR="00E81CC4">
        <w:rPr>
          <w:rFonts w:ascii="Times New Roman" w:hAnsi="Times New Roman" w:cs="Times New Roman"/>
        </w:rPr>
        <w:t>in</w:t>
      </w:r>
      <w:r w:rsidR="002F2954" w:rsidRPr="004660C7">
        <w:rPr>
          <w:rFonts w:ascii="Times New Roman" w:hAnsi="Times New Roman" w:cs="Times New Roman"/>
        </w:rPr>
        <w:t>capacity found in the Mental Capacity Act 2005</w:t>
      </w:r>
      <w:r w:rsidR="009762FF">
        <w:rPr>
          <w:rFonts w:ascii="Times New Roman" w:hAnsi="Times New Roman" w:cs="Times New Roman"/>
        </w:rPr>
        <w:t>.</w:t>
      </w:r>
      <w:r w:rsidR="009762FF">
        <w:rPr>
          <w:rStyle w:val="FootnoteReference"/>
          <w:rFonts w:ascii="Times New Roman" w:hAnsi="Times New Roman" w:cs="Times New Roman"/>
        </w:rPr>
        <w:footnoteReference w:id="23"/>
      </w:r>
    </w:p>
    <w:p w:rsidR="005537AB" w:rsidRPr="004660C7" w:rsidRDefault="00FC65DC" w:rsidP="00021A54">
      <w:pPr>
        <w:spacing w:line="480" w:lineRule="auto"/>
        <w:ind w:firstLine="720"/>
        <w:jc w:val="both"/>
        <w:rPr>
          <w:rFonts w:ascii="Times New Roman" w:hAnsi="Times New Roman" w:cs="Times New Roman"/>
        </w:rPr>
      </w:pPr>
      <w:r w:rsidRPr="004660C7">
        <w:rPr>
          <w:rFonts w:ascii="Times New Roman" w:hAnsi="Times New Roman" w:cs="Times New Roman"/>
        </w:rPr>
        <w:t xml:space="preserve">The </w:t>
      </w:r>
      <w:r w:rsidR="00F3143D" w:rsidRPr="004660C7">
        <w:rPr>
          <w:rFonts w:ascii="Times New Roman" w:hAnsi="Times New Roman" w:cs="Times New Roman"/>
        </w:rPr>
        <w:t>M</w:t>
      </w:r>
      <w:r w:rsidR="009C6C3D">
        <w:rPr>
          <w:rFonts w:ascii="Times New Roman" w:hAnsi="Times New Roman" w:cs="Times New Roman"/>
        </w:rPr>
        <w:t>CA</w:t>
      </w:r>
      <w:r w:rsidR="00F3143D" w:rsidRPr="004660C7">
        <w:rPr>
          <w:rFonts w:ascii="Times New Roman" w:hAnsi="Times New Roman" w:cs="Times New Roman"/>
        </w:rPr>
        <w:t xml:space="preserve"> does not mention autonomy. Nevertheless, a gatekeeper account of the relationship between au</w:t>
      </w:r>
      <w:r w:rsidR="000375F5" w:rsidRPr="004660C7">
        <w:rPr>
          <w:rFonts w:ascii="Times New Roman" w:hAnsi="Times New Roman" w:cs="Times New Roman"/>
        </w:rPr>
        <w:t xml:space="preserve">tonomy and capacity </w:t>
      </w:r>
      <w:r w:rsidR="00CF5D92" w:rsidRPr="004660C7">
        <w:rPr>
          <w:rFonts w:ascii="Times New Roman" w:hAnsi="Times New Roman" w:cs="Times New Roman"/>
        </w:rPr>
        <w:t xml:space="preserve">helped to justify the Act. </w:t>
      </w:r>
      <w:r w:rsidR="003A44B8" w:rsidRPr="004660C7">
        <w:rPr>
          <w:rFonts w:ascii="Times New Roman" w:hAnsi="Times New Roman" w:cs="Times New Roman"/>
        </w:rPr>
        <w:t>O</w:t>
      </w:r>
      <w:r w:rsidR="0012028F" w:rsidRPr="004660C7">
        <w:rPr>
          <w:rFonts w:ascii="Times New Roman" w:hAnsi="Times New Roman" w:cs="Times New Roman"/>
        </w:rPr>
        <w:t xml:space="preserve">n the second reading of the Mental Capacity Bill in the House of Lords, the Lord Chancellor stated </w:t>
      </w:r>
      <w:r w:rsidR="003A44B8" w:rsidRPr="004660C7">
        <w:rPr>
          <w:rFonts w:ascii="Times New Roman" w:hAnsi="Times New Roman" w:cs="Times New Roman"/>
        </w:rPr>
        <w:t>that its first aim was</w:t>
      </w:r>
      <w:r w:rsidR="0012028F" w:rsidRPr="004660C7">
        <w:rPr>
          <w:rFonts w:ascii="Times New Roman" w:hAnsi="Times New Roman" w:cs="Times New Roman"/>
        </w:rPr>
        <w:t xml:space="preserve"> to allow ‘adults to take as many decisions as they can for themselves’.</w:t>
      </w:r>
      <w:r w:rsidR="0012028F" w:rsidRPr="004660C7">
        <w:rPr>
          <w:rStyle w:val="FootnoteReference"/>
          <w:rFonts w:ascii="Times New Roman" w:hAnsi="Times New Roman" w:cs="Times New Roman"/>
        </w:rPr>
        <w:footnoteReference w:id="24"/>
      </w:r>
      <w:r w:rsidR="0012028F" w:rsidRPr="004660C7">
        <w:rPr>
          <w:rFonts w:ascii="Times New Roman" w:hAnsi="Times New Roman" w:cs="Times New Roman"/>
        </w:rPr>
        <w:t xml:space="preserve"> </w:t>
      </w:r>
      <w:r w:rsidR="00CF5D92" w:rsidRPr="004660C7">
        <w:rPr>
          <w:rFonts w:ascii="Times New Roman" w:hAnsi="Times New Roman" w:cs="Times New Roman"/>
        </w:rPr>
        <w:t xml:space="preserve">The contrast is implicit, but clear. Those with capacity are capable of self-determination, and those without are not. This </w:t>
      </w:r>
      <w:r w:rsidR="000375F5" w:rsidRPr="004660C7">
        <w:rPr>
          <w:rFonts w:ascii="Times New Roman" w:hAnsi="Times New Roman" w:cs="Times New Roman"/>
        </w:rPr>
        <w:t xml:space="preserve">implicit </w:t>
      </w:r>
      <w:r w:rsidR="00CF5D92" w:rsidRPr="004660C7">
        <w:rPr>
          <w:rFonts w:ascii="Times New Roman" w:hAnsi="Times New Roman" w:cs="Times New Roman"/>
        </w:rPr>
        <w:t xml:space="preserve">contrast </w:t>
      </w:r>
      <w:r w:rsidR="00A01D71" w:rsidRPr="004660C7">
        <w:rPr>
          <w:rFonts w:ascii="Times New Roman" w:hAnsi="Times New Roman" w:cs="Times New Roman"/>
        </w:rPr>
        <w:t>became</w:t>
      </w:r>
      <w:r w:rsidR="0012028F" w:rsidRPr="004660C7">
        <w:rPr>
          <w:rFonts w:ascii="Times New Roman" w:hAnsi="Times New Roman" w:cs="Times New Roman"/>
        </w:rPr>
        <w:t xml:space="preserve"> explicit in the Act’s Code of Practice, which says that ‘an adult</w:t>
      </w:r>
      <w:r w:rsidR="00403B82">
        <w:rPr>
          <w:rFonts w:ascii="Times New Roman" w:hAnsi="Times New Roman" w:cs="Times New Roman"/>
        </w:rPr>
        <w:t xml:space="preserve"> …</w:t>
      </w:r>
      <w:r w:rsidR="0012028F" w:rsidRPr="004660C7">
        <w:rPr>
          <w:rFonts w:ascii="Times New Roman" w:hAnsi="Times New Roman" w:cs="Times New Roman"/>
        </w:rPr>
        <w:t>has full legal capacity to make decisions for themselves (the right to autonomy) unless it can be shown that they lack capacity’.</w:t>
      </w:r>
      <w:r w:rsidR="0012028F" w:rsidRPr="004660C7">
        <w:rPr>
          <w:rFonts w:ascii="Times New Roman" w:hAnsi="Times New Roman" w:cs="Times New Roman"/>
          <w:vertAlign w:val="superscript"/>
        </w:rPr>
        <w:footnoteReference w:id="25"/>
      </w:r>
      <w:r w:rsidR="00A731B1" w:rsidRPr="004660C7">
        <w:rPr>
          <w:rFonts w:ascii="Times New Roman" w:hAnsi="Times New Roman" w:cs="Times New Roman"/>
        </w:rPr>
        <w:t xml:space="preserve"> To some exten</w:t>
      </w:r>
      <w:r w:rsidR="003A44B8" w:rsidRPr="004660C7">
        <w:rPr>
          <w:rFonts w:ascii="Times New Roman" w:hAnsi="Times New Roman" w:cs="Times New Roman"/>
        </w:rPr>
        <w:t xml:space="preserve">t, </w:t>
      </w:r>
      <w:r w:rsidR="002A7225" w:rsidRPr="004660C7">
        <w:rPr>
          <w:rFonts w:ascii="Times New Roman" w:hAnsi="Times New Roman" w:cs="Times New Roman"/>
        </w:rPr>
        <w:t>the Act</w:t>
      </w:r>
      <w:r w:rsidR="009C6C3D">
        <w:rPr>
          <w:rFonts w:ascii="Times New Roman" w:hAnsi="Times New Roman" w:cs="Times New Roman"/>
        </w:rPr>
        <w:t>’s test</w:t>
      </w:r>
      <w:r w:rsidR="002A7225" w:rsidRPr="004660C7">
        <w:rPr>
          <w:rFonts w:ascii="Times New Roman" w:hAnsi="Times New Roman" w:cs="Times New Roman"/>
        </w:rPr>
        <w:t xml:space="preserve"> </w:t>
      </w:r>
      <w:r w:rsidR="005537AB" w:rsidRPr="004660C7">
        <w:rPr>
          <w:rFonts w:ascii="Times New Roman" w:hAnsi="Times New Roman" w:cs="Times New Roman"/>
        </w:rPr>
        <w:t xml:space="preserve">for </w:t>
      </w:r>
      <w:r w:rsidR="00AC3877">
        <w:rPr>
          <w:rFonts w:ascii="Times New Roman" w:hAnsi="Times New Roman" w:cs="Times New Roman"/>
        </w:rPr>
        <w:t>in</w:t>
      </w:r>
      <w:r w:rsidR="005537AB" w:rsidRPr="004660C7">
        <w:rPr>
          <w:rFonts w:ascii="Times New Roman" w:hAnsi="Times New Roman" w:cs="Times New Roman"/>
        </w:rPr>
        <w:t>capacity</w:t>
      </w:r>
      <w:r w:rsidR="00860AFB" w:rsidRPr="004660C7">
        <w:rPr>
          <w:rFonts w:ascii="Times New Roman" w:hAnsi="Times New Roman" w:cs="Times New Roman"/>
        </w:rPr>
        <w:t xml:space="preserve"> </w:t>
      </w:r>
      <w:r w:rsidR="00A731B1" w:rsidRPr="004660C7">
        <w:rPr>
          <w:rFonts w:ascii="Times New Roman" w:hAnsi="Times New Roman" w:cs="Times New Roman"/>
        </w:rPr>
        <w:t>reflect</w:t>
      </w:r>
      <w:r w:rsidR="009C6C3D">
        <w:rPr>
          <w:rFonts w:ascii="Times New Roman" w:hAnsi="Times New Roman" w:cs="Times New Roman"/>
        </w:rPr>
        <w:t>s</w:t>
      </w:r>
      <w:r w:rsidR="002A7225" w:rsidRPr="004660C7">
        <w:rPr>
          <w:rFonts w:ascii="Times New Roman" w:hAnsi="Times New Roman" w:cs="Times New Roman"/>
        </w:rPr>
        <w:t xml:space="preserve"> this</w:t>
      </w:r>
      <w:r w:rsidR="005D4235">
        <w:rPr>
          <w:rFonts w:ascii="Times New Roman" w:hAnsi="Times New Roman" w:cs="Times New Roman"/>
        </w:rPr>
        <w:t xml:space="preserve"> gatekeeper view</w:t>
      </w:r>
      <w:r w:rsidR="001D69B4">
        <w:rPr>
          <w:rFonts w:ascii="Times New Roman" w:hAnsi="Times New Roman" w:cs="Times New Roman"/>
        </w:rPr>
        <w:t xml:space="preserve">, for </w:t>
      </w:r>
      <w:r w:rsidR="005D4235">
        <w:rPr>
          <w:rFonts w:ascii="Times New Roman" w:hAnsi="Times New Roman" w:cs="Times New Roman"/>
        </w:rPr>
        <w:t xml:space="preserve">it treats </w:t>
      </w:r>
      <w:r w:rsidR="001D69B4">
        <w:rPr>
          <w:rFonts w:ascii="Times New Roman" w:hAnsi="Times New Roman" w:cs="Times New Roman"/>
        </w:rPr>
        <w:t xml:space="preserve">mental capacity </w:t>
      </w:r>
      <w:r w:rsidR="005D4235">
        <w:rPr>
          <w:rFonts w:ascii="Times New Roman" w:hAnsi="Times New Roman" w:cs="Times New Roman"/>
        </w:rPr>
        <w:t>as</w:t>
      </w:r>
      <w:r w:rsidR="003F077A" w:rsidRPr="004660C7">
        <w:rPr>
          <w:rFonts w:ascii="Times New Roman" w:hAnsi="Times New Roman" w:cs="Times New Roman"/>
        </w:rPr>
        <w:t xml:space="preserve"> </w:t>
      </w:r>
      <w:r w:rsidR="00A01D71" w:rsidRPr="004660C7">
        <w:rPr>
          <w:rFonts w:ascii="Times New Roman" w:hAnsi="Times New Roman" w:cs="Times New Roman"/>
        </w:rPr>
        <w:t>an either/or concept</w:t>
      </w:r>
      <w:r w:rsidR="003F077A" w:rsidRPr="004660C7">
        <w:rPr>
          <w:rFonts w:ascii="Times New Roman" w:hAnsi="Times New Roman" w:cs="Times New Roman"/>
        </w:rPr>
        <w:t>. At the ‘material time’,</w:t>
      </w:r>
      <w:r w:rsidR="003F077A" w:rsidRPr="004660C7">
        <w:rPr>
          <w:rStyle w:val="FootnoteReference"/>
          <w:rFonts w:ascii="Times New Roman" w:hAnsi="Times New Roman" w:cs="Times New Roman"/>
        </w:rPr>
        <w:footnoteReference w:id="26"/>
      </w:r>
      <w:r w:rsidR="003F077A" w:rsidRPr="004660C7">
        <w:rPr>
          <w:rFonts w:ascii="Times New Roman" w:hAnsi="Times New Roman" w:cs="Times New Roman"/>
        </w:rPr>
        <w:t xml:space="preserve"> someone can either make a par</w:t>
      </w:r>
      <w:r w:rsidR="005537AB" w:rsidRPr="004660C7">
        <w:rPr>
          <w:rFonts w:ascii="Times New Roman" w:hAnsi="Times New Roman" w:cs="Times New Roman"/>
        </w:rPr>
        <w:t xml:space="preserve">ticular decision or they cannot, and the difference between these two conditions is considerable. The Act creates </w:t>
      </w:r>
      <w:r w:rsidR="009A6F2A" w:rsidRPr="004660C7">
        <w:rPr>
          <w:rFonts w:ascii="Times New Roman" w:hAnsi="Times New Roman" w:cs="Times New Roman"/>
        </w:rPr>
        <w:t>many</w:t>
      </w:r>
      <w:r w:rsidR="005537AB" w:rsidRPr="004660C7">
        <w:rPr>
          <w:rFonts w:ascii="Times New Roman" w:hAnsi="Times New Roman" w:cs="Times New Roman"/>
        </w:rPr>
        <w:t xml:space="preserve"> powers affecting </w:t>
      </w:r>
      <w:r w:rsidR="00221BC0" w:rsidRPr="004660C7">
        <w:rPr>
          <w:rFonts w:ascii="Times New Roman" w:hAnsi="Times New Roman" w:cs="Times New Roman"/>
        </w:rPr>
        <w:t xml:space="preserve">how decisions are made for </w:t>
      </w:r>
      <w:r w:rsidR="009A6F2A" w:rsidRPr="004660C7">
        <w:rPr>
          <w:rFonts w:ascii="Times New Roman" w:hAnsi="Times New Roman" w:cs="Times New Roman"/>
        </w:rPr>
        <w:t>those who</w:t>
      </w:r>
      <w:r w:rsidR="005537AB" w:rsidRPr="004660C7">
        <w:rPr>
          <w:rFonts w:ascii="Times New Roman" w:hAnsi="Times New Roman" w:cs="Times New Roman"/>
        </w:rPr>
        <w:t xml:space="preserve"> lack</w:t>
      </w:r>
      <w:r w:rsidR="00200002" w:rsidRPr="004660C7">
        <w:rPr>
          <w:rFonts w:ascii="Times New Roman" w:hAnsi="Times New Roman" w:cs="Times New Roman"/>
        </w:rPr>
        <w:t xml:space="preserve"> capacity: a general defence for actions made in the</w:t>
      </w:r>
      <w:r w:rsidR="009A6F2A" w:rsidRPr="004660C7">
        <w:rPr>
          <w:rFonts w:ascii="Times New Roman" w:hAnsi="Times New Roman" w:cs="Times New Roman"/>
        </w:rPr>
        <w:t>ir</w:t>
      </w:r>
      <w:r w:rsidR="00200002" w:rsidRPr="004660C7">
        <w:rPr>
          <w:rFonts w:ascii="Times New Roman" w:hAnsi="Times New Roman" w:cs="Times New Roman"/>
        </w:rPr>
        <w:t xml:space="preserve"> best interest</w:t>
      </w:r>
      <w:r w:rsidR="00AC3877">
        <w:rPr>
          <w:rFonts w:ascii="Times New Roman" w:hAnsi="Times New Roman" w:cs="Times New Roman"/>
        </w:rPr>
        <w:t>s</w:t>
      </w:r>
      <w:r w:rsidR="00200002" w:rsidRPr="004660C7">
        <w:rPr>
          <w:rFonts w:ascii="Times New Roman" w:hAnsi="Times New Roman" w:cs="Times New Roman"/>
        </w:rPr>
        <w:t>;</w:t>
      </w:r>
      <w:r w:rsidR="00200002" w:rsidRPr="004660C7">
        <w:rPr>
          <w:rStyle w:val="FootnoteReference"/>
          <w:rFonts w:ascii="Times New Roman" w:hAnsi="Times New Roman" w:cs="Times New Roman"/>
        </w:rPr>
        <w:footnoteReference w:id="27"/>
      </w:r>
      <w:r w:rsidR="009A6F2A" w:rsidRPr="004660C7">
        <w:rPr>
          <w:rFonts w:ascii="Times New Roman" w:hAnsi="Times New Roman" w:cs="Times New Roman"/>
        </w:rPr>
        <w:t xml:space="preserve"> a </w:t>
      </w:r>
      <w:r w:rsidR="009C6C3D">
        <w:rPr>
          <w:rFonts w:ascii="Times New Roman" w:hAnsi="Times New Roman" w:cs="Times New Roman"/>
        </w:rPr>
        <w:t>section allowing</w:t>
      </w:r>
      <w:r w:rsidR="0038575D" w:rsidRPr="004660C7">
        <w:rPr>
          <w:rFonts w:ascii="Times New Roman" w:hAnsi="Times New Roman" w:cs="Times New Roman"/>
        </w:rPr>
        <w:t xml:space="preserve"> the donee of a Lasting Power of Attorney to make such decisions;</w:t>
      </w:r>
      <w:r w:rsidR="0038575D" w:rsidRPr="004660C7">
        <w:rPr>
          <w:rStyle w:val="FootnoteReference"/>
          <w:rFonts w:ascii="Times New Roman" w:hAnsi="Times New Roman" w:cs="Times New Roman"/>
        </w:rPr>
        <w:footnoteReference w:id="28"/>
      </w:r>
      <w:r w:rsidR="0038575D" w:rsidRPr="004660C7">
        <w:rPr>
          <w:rFonts w:ascii="Times New Roman" w:hAnsi="Times New Roman" w:cs="Times New Roman"/>
        </w:rPr>
        <w:t xml:space="preserve"> a power of the court to make such decisions or to appoint a deputy to make them;</w:t>
      </w:r>
      <w:r w:rsidR="0038575D" w:rsidRPr="004660C7">
        <w:rPr>
          <w:rStyle w:val="FootnoteReference"/>
          <w:rFonts w:ascii="Times New Roman" w:hAnsi="Times New Roman" w:cs="Times New Roman"/>
        </w:rPr>
        <w:footnoteReference w:id="29"/>
      </w:r>
      <w:r w:rsidR="0038575D" w:rsidRPr="004660C7">
        <w:rPr>
          <w:rFonts w:ascii="Times New Roman" w:hAnsi="Times New Roman" w:cs="Times New Roman"/>
        </w:rPr>
        <w:t xml:space="preserve"> and a power for individuals with capacity to make an advance decision to refuse treat</w:t>
      </w:r>
      <w:r w:rsidR="00097002" w:rsidRPr="004660C7">
        <w:rPr>
          <w:rFonts w:ascii="Times New Roman" w:hAnsi="Times New Roman" w:cs="Times New Roman"/>
        </w:rPr>
        <w:t>ment at a future time when they</w:t>
      </w:r>
      <w:r w:rsidR="009A6F2A" w:rsidRPr="004660C7">
        <w:rPr>
          <w:rFonts w:ascii="Times New Roman" w:hAnsi="Times New Roman" w:cs="Times New Roman"/>
        </w:rPr>
        <w:t xml:space="preserve"> </w:t>
      </w:r>
      <w:r w:rsidR="0038575D" w:rsidRPr="004660C7">
        <w:rPr>
          <w:rFonts w:ascii="Times New Roman" w:hAnsi="Times New Roman" w:cs="Times New Roman"/>
        </w:rPr>
        <w:lastRenderedPageBreak/>
        <w:t>lack capacity.</w:t>
      </w:r>
      <w:r w:rsidR="0038575D" w:rsidRPr="004660C7">
        <w:rPr>
          <w:rStyle w:val="FootnoteReference"/>
          <w:rFonts w:ascii="Times New Roman" w:hAnsi="Times New Roman" w:cs="Times New Roman"/>
        </w:rPr>
        <w:footnoteReference w:id="30"/>
      </w:r>
      <w:r w:rsidR="009A6F2A" w:rsidRPr="004660C7">
        <w:rPr>
          <w:rFonts w:ascii="Times New Roman" w:hAnsi="Times New Roman" w:cs="Times New Roman"/>
        </w:rPr>
        <w:t xml:space="preserve"> It</w:t>
      </w:r>
      <w:r w:rsidR="0038575D" w:rsidRPr="004660C7">
        <w:rPr>
          <w:rFonts w:ascii="Times New Roman" w:hAnsi="Times New Roman" w:cs="Times New Roman"/>
        </w:rPr>
        <w:t xml:space="preserve"> also allows the court to make interim orders</w:t>
      </w:r>
      <w:r w:rsidR="00E14964" w:rsidRPr="004660C7">
        <w:rPr>
          <w:rFonts w:ascii="Times New Roman" w:hAnsi="Times New Roman" w:cs="Times New Roman"/>
        </w:rPr>
        <w:t xml:space="preserve"> in someone’s best interests where</w:t>
      </w:r>
      <w:r w:rsidR="005537AB" w:rsidRPr="004660C7">
        <w:rPr>
          <w:rFonts w:ascii="Times New Roman" w:hAnsi="Times New Roman" w:cs="Times New Roman"/>
        </w:rPr>
        <w:t xml:space="preserve"> there is ‘reason to believe’</w:t>
      </w:r>
      <w:r w:rsidR="00E14964" w:rsidRPr="004660C7">
        <w:rPr>
          <w:rFonts w:ascii="Times New Roman" w:hAnsi="Times New Roman" w:cs="Times New Roman"/>
        </w:rPr>
        <w:t xml:space="preserve"> that they lack</w:t>
      </w:r>
      <w:r w:rsidR="005537AB" w:rsidRPr="004660C7">
        <w:rPr>
          <w:rFonts w:ascii="Times New Roman" w:hAnsi="Times New Roman" w:cs="Times New Roman"/>
        </w:rPr>
        <w:t xml:space="preserve"> capacity</w:t>
      </w:r>
      <w:r w:rsidR="00221BC0" w:rsidRPr="004660C7">
        <w:rPr>
          <w:rFonts w:ascii="Times New Roman" w:hAnsi="Times New Roman" w:cs="Times New Roman"/>
        </w:rPr>
        <w:t xml:space="preserve"> in relation to a matter</w:t>
      </w:r>
      <w:r w:rsidR="00E14964" w:rsidRPr="004660C7">
        <w:rPr>
          <w:rFonts w:ascii="Times New Roman" w:hAnsi="Times New Roman" w:cs="Times New Roman"/>
        </w:rPr>
        <w:t>.</w:t>
      </w:r>
      <w:r w:rsidR="005537AB" w:rsidRPr="004660C7">
        <w:rPr>
          <w:rStyle w:val="FootnoteReference"/>
          <w:rFonts w:ascii="Times New Roman" w:hAnsi="Times New Roman" w:cs="Times New Roman"/>
        </w:rPr>
        <w:footnoteReference w:id="31"/>
      </w:r>
      <w:r w:rsidR="005537AB" w:rsidRPr="004660C7">
        <w:rPr>
          <w:rFonts w:ascii="Times New Roman" w:hAnsi="Times New Roman" w:cs="Times New Roman"/>
        </w:rPr>
        <w:t xml:space="preserve"> </w:t>
      </w:r>
      <w:r w:rsidR="002A7225" w:rsidRPr="004660C7">
        <w:rPr>
          <w:rFonts w:ascii="Times New Roman" w:hAnsi="Times New Roman" w:cs="Times New Roman"/>
        </w:rPr>
        <w:t>In contrast, the Act</w:t>
      </w:r>
      <w:r w:rsidR="007B54F7" w:rsidRPr="004660C7">
        <w:rPr>
          <w:rFonts w:ascii="Times New Roman" w:hAnsi="Times New Roman" w:cs="Times New Roman"/>
        </w:rPr>
        <w:t xml:space="preserve"> </w:t>
      </w:r>
      <w:r w:rsidR="00E14964" w:rsidRPr="004660C7">
        <w:rPr>
          <w:rFonts w:ascii="Times New Roman" w:hAnsi="Times New Roman" w:cs="Times New Roman"/>
        </w:rPr>
        <w:t xml:space="preserve">creates no </w:t>
      </w:r>
      <w:r w:rsidR="009C6C3D">
        <w:rPr>
          <w:rFonts w:ascii="Times New Roman" w:hAnsi="Times New Roman" w:cs="Times New Roman"/>
        </w:rPr>
        <w:t xml:space="preserve">powers at all </w:t>
      </w:r>
      <w:r w:rsidR="009C6C3D" w:rsidRPr="009C6C3D">
        <w:rPr>
          <w:rFonts w:ascii="Times New Roman" w:hAnsi="Times New Roman" w:cs="Times New Roman"/>
        </w:rPr>
        <w:t>to make decisions for those with capacity</w:t>
      </w:r>
      <w:r w:rsidR="001D69B4">
        <w:rPr>
          <w:rFonts w:ascii="Times New Roman" w:hAnsi="Times New Roman" w:cs="Times New Roman"/>
        </w:rPr>
        <w:t>.</w:t>
      </w:r>
      <w:r w:rsidR="009C6C3D">
        <w:rPr>
          <w:rFonts w:ascii="Times New Roman" w:hAnsi="Times New Roman" w:cs="Times New Roman"/>
        </w:rPr>
        <w:t xml:space="preserve"> </w:t>
      </w:r>
      <w:r w:rsidR="001D69B4">
        <w:rPr>
          <w:rFonts w:ascii="Times New Roman" w:hAnsi="Times New Roman" w:cs="Times New Roman"/>
        </w:rPr>
        <w:t>T</w:t>
      </w:r>
      <w:r w:rsidR="009C6C3D">
        <w:rPr>
          <w:rFonts w:ascii="Times New Roman" w:hAnsi="Times New Roman" w:cs="Times New Roman"/>
        </w:rPr>
        <w:t>his</w:t>
      </w:r>
      <w:r w:rsidR="0065199F" w:rsidRPr="004660C7">
        <w:rPr>
          <w:rFonts w:ascii="Times New Roman" w:hAnsi="Times New Roman" w:cs="Times New Roman"/>
        </w:rPr>
        <w:t xml:space="preserve"> </w:t>
      </w:r>
      <w:r w:rsidR="009A6F2A" w:rsidRPr="004660C7">
        <w:rPr>
          <w:rFonts w:ascii="Times New Roman" w:hAnsi="Times New Roman" w:cs="Times New Roman"/>
        </w:rPr>
        <w:t>contrast lend</w:t>
      </w:r>
      <w:r w:rsidR="00A01D71" w:rsidRPr="004660C7">
        <w:rPr>
          <w:rFonts w:ascii="Times New Roman" w:hAnsi="Times New Roman" w:cs="Times New Roman"/>
        </w:rPr>
        <w:t>s</w:t>
      </w:r>
      <w:r w:rsidR="0065199F" w:rsidRPr="004660C7">
        <w:rPr>
          <w:rFonts w:ascii="Times New Roman" w:hAnsi="Times New Roman" w:cs="Times New Roman"/>
        </w:rPr>
        <w:t xml:space="preserve"> the gatekeeper account</w:t>
      </w:r>
      <w:r w:rsidR="009C6C3D">
        <w:rPr>
          <w:rFonts w:ascii="Times New Roman" w:hAnsi="Times New Roman" w:cs="Times New Roman"/>
        </w:rPr>
        <w:t xml:space="preserve"> a certain </w:t>
      </w:r>
      <w:r w:rsidR="0065199F" w:rsidRPr="004660C7">
        <w:rPr>
          <w:rFonts w:ascii="Times New Roman" w:hAnsi="Times New Roman" w:cs="Times New Roman"/>
        </w:rPr>
        <w:t>plausibility.</w:t>
      </w:r>
    </w:p>
    <w:p w:rsidR="00314A95" w:rsidRPr="004660C7" w:rsidRDefault="00057A90" w:rsidP="00CA462F">
      <w:pPr>
        <w:spacing w:line="480" w:lineRule="auto"/>
        <w:ind w:firstLine="720"/>
        <w:jc w:val="both"/>
        <w:rPr>
          <w:rFonts w:ascii="Times New Roman" w:hAnsi="Times New Roman" w:cs="Times New Roman"/>
        </w:rPr>
      </w:pPr>
      <w:r>
        <w:rPr>
          <w:rFonts w:ascii="Times New Roman" w:hAnsi="Times New Roman" w:cs="Times New Roman"/>
        </w:rPr>
        <w:t>This</w:t>
      </w:r>
      <w:r w:rsidR="00E87848" w:rsidRPr="004660C7">
        <w:rPr>
          <w:rFonts w:ascii="Times New Roman" w:hAnsi="Times New Roman" w:cs="Times New Roman"/>
        </w:rPr>
        <w:t xml:space="preserve"> plausibilit</w:t>
      </w:r>
      <w:r>
        <w:rPr>
          <w:rFonts w:ascii="Times New Roman" w:hAnsi="Times New Roman" w:cs="Times New Roman"/>
        </w:rPr>
        <w:t>y makes it un</w:t>
      </w:r>
      <w:r w:rsidR="00403B82">
        <w:rPr>
          <w:rFonts w:ascii="Times New Roman" w:hAnsi="Times New Roman" w:cs="Times New Roman"/>
        </w:rPr>
        <w:t>surprising that judges</w:t>
      </w:r>
      <w:r>
        <w:rPr>
          <w:rFonts w:ascii="Times New Roman" w:hAnsi="Times New Roman" w:cs="Times New Roman"/>
        </w:rPr>
        <w:t xml:space="preserve"> still</w:t>
      </w:r>
      <w:r w:rsidR="00E87848" w:rsidRPr="004660C7">
        <w:rPr>
          <w:rFonts w:ascii="Times New Roman" w:hAnsi="Times New Roman" w:cs="Times New Roman"/>
        </w:rPr>
        <w:t xml:space="preserve"> sometimes</w:t>
      </w:r>
      <w:r w:rsidR="00995DFA" w:rsidRPr="004660C7">
        <w:rPr>
          <w:rFonts w:ascii="Times New Roman" w:hAnsi="Times New Roman" w:cs="Times New Roman"/>
        </w:rPr>
        <w:t xml:space="preserve"> </w:t>
      </w:r>
      <w:r w:rsidR="009D32D1">
        <w:rPr>
          <w:rFonts w:ascii="Times New Roman" w:hAnsi="Times New Roman" w:cs="Times New Roman"/>
        </w:rPr>
        <w:t>give</w:t>
      </w:r>
      <w:r w:rsidR="00E87848" w:rsidRPr="004660C7">
        <w:rPr>
          <w:rFonts w:ascii="Times New Roman" w:hAnsi="Times New Roman" w:cs="Times New Roman"/>
        </w:rPr>
        <w:t xml:space="preserve"> the gat</w:t>
      </w:r>
      <w:r w:rsidR="00A143C5" w:rsidRPr="004660C7">
        <w:rPr>
          <w:rFonts w:ascii="Times New Roman" w:hAnsi="Times New Roman" w:cs="Times New Roman"/>
        </w:rPr>
        <w:t>ekeeper account</w:t>
      </w:r>
      <w:r w:rsidR="009D32D1">
        <w:rPr>
          <w:rFonts w:ascii="Times New Roman" w:hAnsi="Times New Roman" w:cs="Times New Roman"/>
        </w:rPr>
        <w:t xml:space="preserve"> when making decisions under the Act</w:t>
      </w:r>
      <w:r w:rsidR="00A143C5" w:rsidRPr="004660C7">
        <w:rPr>
          <w:rFonts w:ascii="Times New Roman" w:hAnsi="Times New Roman" w:cs="Times New Roman"/>
        </w:rPr>
        <w:t xml:space="preserve">. </w:t>
      </w:r>
      <w:r w:rsidR="009D32D1">
        <w:rPr>
          <w:rFonts w:ascii="Times New Roman" w:hAnsi="Times New Roman" w:cs="Times New Roman"/>
        </w:rPr>
        <w:t>T</w:t>
      </w:r>
      <w:r w:rsidR="00A143C5" w:rsidRPr="004660C7">
        <w:rPr>
          <w:rFonts w:ascii="Times New Roman" w:hAnsi="Times New Roman" w:cs="Times New Roman"/>
        </w:rPr>
        <w:t>he account can be split into</w:t>
      </w:r>
      <w:r w:rsidR="00E87848" w:rsidRPr="004660C7">
        <w:rPr>
          <w:rFonts w:ascii="Times New Roman" w:hAnsi="Times New Roman" w:cs="Times New Roman"/>
        </w:rPr>
        <w:t xml:space="preserve"> two </w:t>
      </w:r>
      <w:r w:rsidR="00A143C5" w:rsidRPr="004660C7">
        <w:rPr>
          <w:rFonts w:ascii="Times New Roman" w:hAnsi="Times New Roman" w:cs="Times New Roman"/>
        </w:rPr>
        <w:t>limbs</w:t>
      </w:r>
      <w:r>
        <w:rPr>
          <w:rFonts w:ascii="Times New Roman" w:hAnsi="Times New Roman" w:cs="Times New Roman"/>
        </w:rPr>
        <w:t xml:space="preserve">: (a) </w:t>
      </w:r>
      <w:r w:rsidR="00E87848" w:rsidRPr="004660C7">
        <w:rPr>
          <w:rFonts w:ascii="Times New Roman" w:hAnsi="Times New Roman" w:cs="Times New Roman"/>
        </w:rPr>
        <w:t xml:space="preserve">the idea that those with capacity in regard </w:t>
      </w:r>
      <w:r>
        <w:rPr>
          <w:rFonts w:ascii="Times New Roman" w:hAnsi="Times New Roman" w:cs="Times New Roman"/>
        </w:rPr>
        <w:t xml:space="preserve">to a particular decision are </w:t>
      </w:r>
      <w:r w:rsidR="00E87848" w:rsidRPr="004660C7">
        <w:rPr>
          <w:rFonts w:ascii="Times New Roman" w:hAnsi="Times New Roman" w:cs="Times New Roman"/>
        </w:rPr>
        <w:t>autonomous</w:t>
      </w:r>
      <w:r>
        <w:rPr>
          <w:rFonts w:ascii="Times New Roman" w:hAnsi="Times New Roman" w:cs="Times New Roman"/>
        </w:rPr>
        <w:t>,</w:t>
      </w:r>
      <w:r w:rsidR="00E87848" w:rsidRPr="004660C7">
        <w:rPr>
          <w:rFonts w:ascii="Times New Roman" w:hAnsi="Times New Roman" w:cs="Times New Roman"/>
        </w:rPr>
        <w:t xml:space="preserve"> </w:t>
      </w:r>
      <w:r>
        <w:rPr>
          <w:rFonts w:ascii="Times New Roman" w:hAnsi="Times New Roman" w:cs="Times New Roman"/>
        </w:rPr>
        <w:t>so</w:t>
      </w:r>
      <w:r w:rsidR="00590282">
        <w:rPr>
          <w:rFonts w:ascii="Times New Roman" w:hAnsi="Times New Roman" w:cs="Times New Roman"/>
        </w:rPr>
        <w:t xml:space="preserve"> the state</w:t>
      </w:r>
      <w:r w:rsidR="00E87848" w:rsidRPr="004660C7">
        <w:rPr>
          <w:rFonts w:ascii="Times New Roman" w:hAnsi="Times New Roman" w:cs="Times New Roman"/>
        </w:rPr>
        <w:t xml:space="preserve"> should not interfere </w:t>
      </w:r>
      <w:r w:rsidR="007878F3" w:rsidRPr="004660C7">
        <w:rPr>
          <w:rFonts w:ascii="Times New Roman" w:hAnsi="Times New Roman" w:cs="Times New Roman"/>
        </w:rPr>
        <w:t xml:space="preserve">with </w:t>
      </w:r>
      <w:r w:rsidR="00E87848" w:rsidRPr="004660C7">
        <w:rPr>
          <w:rFonts w:ascii="Times New Roman" w:hAnsi="Times New Roman" w:cs="Times New Roman"/>
        </w:rPr>
        <w:t xml:space="preserve">what they decide; and </w:t>
      </w:r>
      <w:r>
        <w:rPr>
          <w:rFonts w:ascii="Times New Roman" w:hAnsi="Times New Roman" w:cs="Times New Roman"/>
        </w:rPr>
        <w:t xml:space="preserve">(b) </w:t>
      </w:r>
      <w:r w:rsidR="00E87848" w:rsidRPr="004660C7">
        <w:rPr>
          <w:rFonts w:ascii="Times New Roman" w:hAnsi="Times New Roman" w:cs="Times New Roman"/>
        </w:rPr>
        <w:t xml:space="preserve">the idea that those without </w:t>
      </w:r>
      <w:r w:rsidR="00E12741" w:rsidRPr="00E12741">
        <w:rPr>
          <w:rFonts w:ascii="Times New Roman" w:hAnsi="Times New Roman" w:cs="Times New Roman"/>
        </w:rPr>
        <w:t xml:space="preserve">capacity in regard to a particular decision </w:t>
      </w:r>
      <w:r>
        <w:rPr>
          <w:rFonts w:ascii="Times New Roman" w:hAnsi="Times New Roman" w:cs="Times New Roman"/>
        </w:rPr>
        <w:t>are not autonomous, so this restraint is not appropriate</w:t>
      </w:r>
      <w:r w:rsidR="00C2755C" w:rsidRPr="004660C7">
        <w:rPr>
          <w:rFonts w:ascii="Times New Roman" w:hAnsi="Times New Roman" w:cs="Times New Roman"/>
        </w:rPr>
        <w:t xml:space="preserve">. </w:t>
      </w:r>
      <w:r w:rsidR="00415A53" w:rsidRPr="004660C7">
        <w:rPr>
          <w:rFonts w:ascii="Times New Roman" w:hAnsi="Times New Roman" w:cs="Times New Roman"/>
        </w:rPr>
        <w:t xml:space="preserve">Sometimes, the court states the whole gatekeeper account. For instance, in </w:t>
      </w:r>
      <w:r w:rsidR="00415A53" w:rsidRPr="004660C7">
        <w:rPr>
          <w:rFonts w:ascii="Times New Roman" w:hAnsi="Times New Roman" w:cs="Times New Roman"/>
          <w:i/>
        </w:rPr>
        <w:t>Bailey v Warren</w:t>
      </w:r>
      <w:r w:rsidR="00415A53" w:rsidRPr="004660C7">
        <w:rPr>
          <w:rFonts w:ascii="Times New Roman" w:hAnsi="Times New Roman" w:cs="Times New Roman"/>
        </w:rPr>
        <w:t>, decided betw</w:t>
      </w:r>
      <w:r>
        <w:rPr>
          <w:rFonts w:ascii="Times New Roman" w:hAnsi="Times New Roman" w:cs="Times New Roman"/>
        </w:rPr>
        <w:t>een</w:t>
      </w:r>
      <w:r w:rsidR="008E586D">
        <w:rPr>
          <w:rFonts w:ascii="Times New Roman" w:hAnsi="Times New Roman" w:cs="Times New Roman"/>
        </w:rPr>
        <w:t xml:space="preserve"> the MCA</w:t>
      </w:r>
      <w:r>
        <w:rPr>
          <w:rFonts w:ascii="Times New Roman" w:hAnsi="Times New Roman" w:cs="Times New Roman"/>
        </w:rPr>
        <w:t xml:space="preserve"> being passed and </w:t>
      </w:r>
      <w:r w:rsidR="00415A53" w:rsidRPr="004660C7">
        <w:rPr>
          <w:rFonts w:ascii="Times New Roman" w:hAnsi="Times New Roman" w:cs="Times New Roman"/>
        </w:rPr>
        <w:t xml:space="preserve">coming into </w:t>
      </w:r>
      <w:r>
        <w:rPr>
          <w:rFonts w:ascii="Times New Roman" w:hAnsi="Times New Roman" w:cs="Times New Roman"/>
        </w:rPr>
        <w:t>force, Lady Justice Arden held</w:t>
      </w:r>
      <w:r w:rsidR="00415A53" w:rsidRPr="004660C7">
        <w:rPr>
          <w:rFonts w:ascii="Times New Roman" w:hAnsi="Times New Roman" w:cs="Times New Roman"/>
        </w:rPr>
        <w:t xml:space="preserve"> that ‘capacity is an important issue because it determines whether an individual will in law have autonomy over decision-making’.</w:t>
      </w:r>
      <w:r w:rsidR="00415A53" w:rsidRPr="004660C7">
        <w:rPr>
          <w:rFonts w:ascii="Times New Roman" w:hAnsi="Times New Roman" w:cs="Times New Roman"/>
          <w:vertAlign w:val="superscript"/>
        </w:rPr>
        <w:footnoteReference w:id="32"/>
      </w:r>
      <w:r w:rsidR="00415A53" w:rsidRPr="004660C7">
        <w:rPr>
          <w:rFonts w:ascii="Times New Roman" w:hAnsi="Times New Roman" w:cs="Times New Roman"/>
        </w:rPr>
        <w:t xml:space="preserve"> </w:t>
      </w:r>
      <w:r w:rsidR="00C728F3">
        <w:rPr>
          <w:rFonts w:ascii="Times New Roman" w:hAnsi="Times New Roman" w:cs="Times New Roman"/>
        </w:rPr>
        <w:t>More often</w:t>
      </w:r>
      <w:r w:rsidR="00415A53" w:rsidRPr="004660C7">
        <w:rPr>
          <w:rFonts w:ascii="Times New Roman" w:hAnsi="Times New Roman" w:cs="Times New Roman"/>
        </w:rPr>
        <w:t>, however,</w:t>
      </w:r>
      <w:r w:rsidR="00AA2102" w:rsidRPr="004660C7">
        <w:rPr>
          <w:rFonts w:ascii="Times New Roman" w:hAnsi="Times New Roman" w:cs="Times New Roman"/>
        </w:rPr>
        <w:t xml:space="preserve"> </w:t>
      </w:r>
      <w:r w:rsidR="00E87848" w:rsidRPr="004660C7">
        <w:rPr>
          <w:rFonts w:ascii="Times New Roman" w:hAnsi="Times New Roman" w:cs="Times New Roman"/>
        </w:rPr>
        <w:t xml:space="preserve">judges will expressly state </w:t>
      </w:r>
      <w:r w:rsidR="00415A53" w:rsidRPr="004660C7">
        <w:rPr>
          <w:rFonts w:ascii="Times New Roman" w:hAnsi="Times New Roman" w:cs="Times New Roman"/>
        </w:rPr>
        <w:t>only one of the limbs</w:t>
      </w:r>
      <w:r w:rsidR="0066484B">
        <w:rPr>
          <w:rFonts w:ascii="Times New Roman" w:hAnsi="Times New Roman" w:cs="Times New Roman"/>
        </w:rPr>
        <w:t xml:space="preserve">, while </w:t>
      </w:r>
      <w:r w:rsidR="00AA2102" w:rsidRPr="004660C7">
        <w:rPr>
          <w:rFonts w:ascii="Times New Roman" w:hAnsi="Times New Roman" w:cs="Times New Roman"/>
        </w:rPr>
        <w:t>implying the other.</w:t>
      </w:r>
      <w:r w:rsidR="00A143C5" w:rsidRPr="004660C7">
        <w:rPr>
          <w:rFonts w:ascii="Times New Roman" w:hAnsi="Times New Roman" w:cs="Times New Roman"/>
        </w:rPr>
        <w:t xml:space="preserve"> For instance,</w:t>
      </w:r>
      <w:r w:rsidR="00AA2102" w:rsidRPr="004660C7">
        <w:rPr>
          <w:rFonts w:ascii="Times New Roman" w:hAnsi="Times New Roman" w:cs="Times New Roman"/>
        </w:rPr>
        <w:t xml:space="preserve"> </w:t>
      </w:r>
      <w:r w:rsidR="00A143C5" w:rsidRPr="004660C7">
        <w:rPr>
          <w:rFonts w:ascii="Times New Roman" w:hAnsi="Times New Roman" w:cs="Times New Roman"/>
        </w:rPr>
        <w:t>i</w:t>
      </w:r>
      <w:r w:rsidR="00AA2102" w:rsidRPr="004660C7">
        <w:rPr>
          <w:rFonts w:ascii="Times New Roman" w:hAnsi="Times New Roman" w:cs="Times New Roman"/>
        </w:rPr>
        <w:t xml:space="preserve">n </w:t>
      </w:r>
      <w:r w:rsidR="00AA2102" w:rsidRPr="004660C7">
        <w:rPr>
          <w:rFonts w:ascii="Times New Roman" w:hAnsi="Times New Roman" w:cs="Times New Roman"/>
          <w:i/>
        </w:rPr>
        <w:t xml:space="preserve">PC v </w:t>
      </w:r>
      <w:r w:rsidR="009A615F">
        <w:rPr>
          <w:rFonts w:ascii="Times New Roman" w:hAnsi="Times New Roman" w:cs="Times New Roman"/>
          <w:i/>
        </w:rPr>
        <w:t xml:space="preserve">City of </w:t>
      </w:r>
      <w:r w:rsidR="00AA2102" w:rsidRPr="004660C7">
        <w:rPr>
          <w:rFonts w:ascii="Times New Roman" w:hAnsi="Times New Roman" w:cs="Times New Roman"/>
          <w:i/>
        </w:rPr>
        <w:t>York</w:t>
      </w:r>
      <w:r w:rsidR="009A615F">
        <w:rPr>
          <w:rFonts w:ascii="Times New Roman" w:hAnsi="Times New Roman" w:cs="Times New Roman"/>
          <w:i/>
        </w:rPr>
        <w:t xml:space="preserve"> Council</w:t>
      </w:r>
      <w:r w:rsidR="00AA2102" w:rsidRPr="004660C7">
        <w:rPr>
          <w:rFonts w:ascii="Times New Roman" w:hAnsi="Times New Roman" w:cs="Times New Roman"/>
          <w:i/>
        </w:rPr>
        <w:t xml:space="preserve">, </w:t>
      </w:r>
      <w:r w:rsidR="00097002" w:rsidRPr="004660C7">
        <w:rPr>
          <w:rFonts w:ascii="Times New Roman" w:hAnsi="Times New Roman" w:cs="Times New Roman"/>
        </w:rPr>
        <w:t xml:space="preserve">Lord </w:t>
      </w:r>
      <w:r w:rsidR="00AD3D8D">
        <w:rPr>
          <w:rFonts w:ascii="Times New Roman" w:hAnsi="Times New Roman" w:cs="Times New Roman"/>
        </w:rPr>
        <w:t>Justice McFarlane held that</w:t>
      </w:r>
      <w:r w:rsidR="00AA2102" w:rsidRPr="004660C7">
        <w:rPr>
          <w:rFonts w:ascii="Times New Roman" w:hAnsi="Times New Roman" w:cs="Times New Roman"/>
        </w:rPr>
        <w:t xml:space="preserve"> </w:t>
      </w:r>
      <w:bookmarkStart w:id="1" w:name="para53"/>
      <w:r w:rsidR="00AA2102" w:rsidRPr="004660C7">
        <w:rPr>
          <w:rFonts w:ascii="Times New Roman" w:hAnsi="Times New Roman" w:cs="Times New Roman"/>
        </w:rPr>
        <w:t>‘</w:t>
      </w:r>
      <w:bookmarkEnd w:id="1"/>
      <w:r w:rsidR="00AA2102" w:rsidRPr="004660C7">
        <w:rPr>
          <w:rFonts w:ascii="Times New Roman" w:hAnsi="Times New Roman" w:cs="Times New Roman"/>
        </w:rPr>
        <w:t xml:space="preserve">unless they lack mental capacity to make that judgment, it is against </w:t>
      </w:r>
      <w:r w:rsidR="00AA2102" w:rsidRPr="004660C7">
        <w:rPr>
          <w:rFonts w:ascii="Times New Roman" w:hAnsi="Times New Roman" w:cs="Times New Roman"/>
          <w:i/>
        </w:rPr>
        <w:t>their</w:t>
      </w:r>
      <w:r w:rsidR="00AA2102" w:rsidRPr="004660C7">
        <w:rPr>
          <w:rFonts w:ascii="Times New Roman" w:hAnsi="Times New Roman" w:cs="Times New Roman"/>
        </w:rPr>
        <w:t xml:space="preserve"> better judgment</w:t>
      </w:r>
      <w:r w:rsidR="00403B82">
        <w:rPr>
          <w:rFonts w:ascii="Times New Roman" w:hAnsi="Times New Roman" w:cs="Times New Roman"/>
        </w:rPr>
        <w:t xml:space="preserve"> …</w:t>
      </w:r>
      <w:r w:rsidR="00AD3D8D">
        <w:rPr>
          <w:rFonts w:ascii="Times New Roman" w:hAnsi="Times New Roman" w:cs="Times New Roman"/>
        </w:rPr>
        <w:t>t</w:t>
      </w:r>
      <w:r w:rsidR="00AA2102" w:rsidRPr="004660C7">
        <w:rPr>
          <w:rFonts w:ascii="Times New Roman" w:hAnsi="Times New Roman" w:cs="Times New Roman"/>
        </w:rPr>
        <w:t>he statute respects their autonomy so to decide’.</w:t>
      </w:r>
      <w:r w:rsidR="00AA2102" w:rsidRPr="004660C7">
        <w:rPr>
          <w:rFonts w:ascii="Times New Roman" w:hAnsi="Times New Roman" w:cs="Times New Roman"/>
          <w:vertAlign w:val="superscript"/>
        </w:rPr>
        <w:footnoteReference w:id="33"/>
      </w:r>
      <w:r w:rsidR="00AA2102" w:rsidRPr="004660C7">
        <w:rPr>
          <w:rFonts w:ascii="Times New Roman" w:hAnsi="Times New Roman" w:cs="Times New Roman"/>
        </w:rPr>
        <w:t xml:space="preserve"> Here, </w:t>
      </w:r>
      <w:r w:rsidR="00A143C5" w:rsidRPr="004660C7">
        <w:rPr>
          <w:rFonts w:ascii="Times New Roman" w:hAnsi="Times New Roman" w:cs="Times New Roman"/>
        </w:rPr>
        <w:t>the emphasis is on</w:t>
      </w:r>
      <w:r w:rsidR="00197EDD" w:rsidRPr="004660C7">
        <w:rPr>
          <w:rFonts w:ascii="Times New Roman" w:hAnsi="Times New Roman" w:cs="Times New Roman"/>
        </w:rPr>
        <w:t xml:space="preserve"> the</w:t>
      </w:r>
      <w:r w:rsidR="00415A53" w:rsidRPr="004660C7">
        <w:rPr>
          <w:rFonts w:ascii="Times New Roman" w:hAnsi="Times New Roman" w:cs="Times New Roman"/>
        </w:rPr>
        <w:t xml:space="preserve"> idea that</w:t>
      </w:r>
      <w:r w:rsidR="00A143C5" w:rsidRPr="004660C7">
        <w:rPr>
          <w:rFonts w:ascii="Times New Roman" w:hAnsi="Times New Roman" w:cs="Times New Roman"/>
        </w:rPr>
        <w:t xml:space="preserve"> a person with capacity</w:t>
      </w:r>
      <w:r w:rsidR="00415A53" w:rsidRPr="004660C7">
        <w:rPr>
          <w:rFonts w:ascii="Times New Roman" w:hAnsi="Times New Roman" w:cs="Times New Roman"/>
        </w:rPr>
        <w:t xml:space="preserve"> is autonomous</w:t>
      </w:r>
      <w:r w:rsidR="008A5560" w:rsidRPr="004660C7">
        <w:rPr>
          <w:rFonts w:ascii="Times New Roman" w:hAnsi="Times New Roman" w:cs="Times New Roman"/>
        </w:rPr>
        <w:t xml:space="preserve">. </w:t>
      </w:r>
      <w:r w:rsidR="00A143C5" w:rsidRPr="004660C7">
        <w:rPr>
          <w:rFonts w:ascii="Times New Roman" w:hAnsi="Times New Roman" w:cs="Times New Roman"/>
        </w:rPr>
        <w:t>Similarly</w:t>
      </w:r>
      <w:r w:rsidR="008A5560" w:rsidRPr="004660C7">
        <w:rPr>
          <w:rFonts w:ascii="Times New Roman" w:hAnsi="Times New Roman" w:cs="Times New Roman"/>
        </w:rPr>
        <w:t xml:space="preserve">, in </w:t>
      </w:r>
      <w:r w:rsidR="008A5560" w:rsidRPr="004660C7">
        <w:rPr>
          <w:rFonts w:ascii="Times New Roman" w:hAnsi="Times New Roman" w:cs="Times New Roman"/>
          <w:i/>
        </w:rPr>
        <w:t>Nottinghamshire Healthcare NHS Trust v RC,</w:t>
      </w:r>
      <w:r w:rsidR="008A5560" w:rsidRPr="004660C7">
        <w:rPr>
          <w:rFonts w:ascii="Times New Roman" w:hAnsi="Times New Roman" w:cs="Times New Roman"/>
        </w:rPr>
        <w:t xml:space="preserve"> </w:t>
      </w:r>
      <w:r w:rsidR="00403B82">
        <w:rPr>
          <w:rFonts w:ascii="Times New Roman" w:hAnsi="Times New Roman" w:cs="Times New Roman"/>
        </w:rPr>
        <w:t xml:space="preserve">Mr Justice </w:t>
      </w:r>
      <w:r w:rsidR="008A5560" w:rsidRPr="004660C7">
        <w:rPr>
          <w:rFonts w:ascii="Times New Roman" w:hAnsi="Times New Roman" w:cs="Times New Roman"/>
        </w:rPr>
        <w:t xml:space="preserve">Mostyn found that ‘even to think about imposing a blood transfusion’ against the will of a </w:t>
      </w:r>
      <w:r w:rsidR="009A615F">
        <w:rPr>
          <w:rFonts w:ascii="Times New Roman" w:hAnsi="Times New Roman" w:cs="Times New Roman"/>
        </w:rPr>
        <w:t xml:space="preserve">detained </w:t>
      </w:r>
      <w:r w:rsidR="008A5560" w:rsidRPr="004660C7">
        <w:rPr>
          <w:rFonts w:ascii="Times New Roman" w:hAnsi="Times New Roman" w:cs="Times New Roman"/>
        </w:rPr>
        <w:t xml:space="preserve">patient with capacity, </w:t>
      </w:r>
      <w:r w:rsidR="00A143C5" w:rsidRPr="004660C7">
        <w:rPr>
          <w:rFonts w:ascii="Times New Roman" w:hAnsi="Times New Roman" w:cs="Times New Roman"/>
        </w:rPr>
        <w:t>despite</w:t>
      </w:r>
      <w:r w:rsidR="00AD3D8D">
        <w:rPr>
          <w:rFonts w:ascii="Times New Roman" w:hAnsi="Times New Roman" w:cs="Times New Roman"/>
        </w:rPr>
        <w:t xml:space="preserve"> a</w:t>
      </w:r>
      <w:r w:rsidR="008A5560" w:rsidRPr="004660C7">
        <w:rPr>
          <w:rFonts w:ascii="Times New Roman" w:hAnsi="Times New Roman" w:cs="Times New Roman"/>
        </w:rPr>
        <w:t xml:space="preserve"> power</w:t>
      </w:r>
      <w:r w:rsidR="00A143C5" w:rsidRPr="004660C7">
        <w:rPr>
          <w:rFonts w:ascii="Times New Roman" w:hAnsi="Times New Roman" w:cs="Times New Roman"/>
        </w:rPr>
        <w:t xml:space="preserve"> to do so existing</w:t>
      </w:r>
      <w:r w:rsidR="008A5560" w:rsidRPr="004660C7">
        <w:rPr>
          <w:rFonts w:ascii="Times New Roman" w:hAnsi="Times New Roman" w:cs="Times New Roman"/>
        </w:rPr>
        <w:t xml:space="preserve"> under section 63 of the Mental Health Act</w:t>
      </w:r>
      <w:r w:rsidR="009A615F">
        <w:rPr>
          <w:rFonts w:ascii="Times New Roman" w:hAnsi="Times New Roman" w:cs="Times New Roman"/>
        </w:rPr>
        <w:t xml:space="preserve"> 1983</w:t>
      </w:r>
      <w:r w:rsidR="008A5560" w:rsidRPr="004660C7">
        <w:rPr>
          <w:rFonts w:ascii="Times New Roman" w:hAnsi="Times New Roman" w:cs="Times New Roman"/>
        </w:rPr>
        <w:t>, would be ‘an abuse of power</w:t>
      </w:r>
      <w:r w:rsidR="00C80415" w:rsidRPr="004660C7">
        <w:rPr>
          <w:rFonts w:ascii="Times New Roman" w:hAnsi="Times New Roman" w:cs="Times New Roman"/>
        </w:rPr>
        <w:t>’</w:t>
      </w:r>
      <w:r w:rsidR="008A5560" w:rsidRPr="004660C7">
        <w:rPr>
          <w:rFonts w:ascii="Times New Roman" w:hAnsi="Times New Roman" w:cs="Times New Roman"/>
        </w:rPr>
        <w:t>.</w:t>
      </w:r>
      <w:r w:rsidR="008A5560" w:rsidRPr="004660C7">
        <w:rPr>
          <w:rStyle w:val="FootnoteReference"/>
          <w:rFonts w:ascii="Times New Roman" w:hAnsi="Times New Roman" w:cs="Times New Roman"/>
        </w:rPr>
        <w:footnoteReference w:id="34"/>
      </w:r>
      <w:r w:rsidR="005336FB" w:rsidRPr="004660C7">
        <w:rPr>
          <w:rFonts w:ascii="Times New Roman" w:hAnsi="Times New Roman" w:cs="Times New Roman"/>
        </w:rPr>
        <w:t xml:space="preserve"> Although the word ‘autonomy’ does not appear in </w:t>
      </w:r>
      <w:r w:rsidR="00491AE7">
        <w:rPr>
          <w:rFonts w:ascii="Times New Roman" w:hAnsi="Times New Roman" w:cs="Times New Roman"/>
          <w:i/>
        </w:rPr>
        <w:t>RC</w:t>
      </w:r>
      <w:r w:rsidR="00A143C5" w:rsidRPr="004660C7">
        <w:rPr>
          <w:rFonts w:ascii="Times New Roman" w:hAnsi="Times New Roman" w:cs="Times New Roman"/>
        </w:rPr>
        <w:t>, the concept perv</w:t>
      </w:r>
      <w:r w:rsidR="00491AE7">
        <w:rPr>
          <w:rFonts w:ascii="Times New Roman" w:hAnsi="Times New Roman" w:cs="Times New Roman"/>
        </w:rPr>
        <w:t>ades it,</w:t>
      </w:r>
      <w:r w:rsidR="00403B82">
        <w:rPr>
          <w:rFonts w:ascii="Times New Roman" w:hAnsi="Times New Roman" w:cs="Times New Roman"/>
        </w:rPr>
        <w:t xml:space="preserve"> </w:t>
      </w:r>
      <w:r w:rsidR="00AD3D8D">
        <w:rPr>
          <w:rFonts w:ascii="Times New Roman" w:hAnsi="Times New Roman" w:cs="Times New Roman"/>
        </w:rPr>
        <w:t xml:space="preserve">with </w:t>
      </w:r>
      <w:r w:rsidR="00097002" w:rsidRPr="004660C7">
        <w:rPr>
          <w:rFonts w:ascii="Times New Roman" w:hAnsi="Times New Roman" w:cs="Times New Roman"/>
        </w:rPr>
        <w:t>Mostyn</w:t>
      </w:r>
      <w:r w:rsidR="00403B82">
        <w:rPr>
          <w:rFonts w:ascii="Times New Roman" w:hAnsi="Times New Roman" w:cs="Times New Roman"/>
        </w:rPr>
        <w:t xml:space="preserve"> J</w:t>
      </w:r>
      <w:r w:rsidR="00491AE7">
        <w:rPr>
          <w:rFonts w:ascii="Times New Roman" w:hAnsi="Times New Roman" w:cs="Times New Roman"/>
        </w:rPr>
        <w:t xml:space="preserve"> even quoting</w:t>
      </w:r>
      <w:r w:rsidR="00AE1B0E" w:rsidRPr="004660C7">
        <w:rPr>
          <w:rFonts w:ascii="Times New Roman" w:hAnsi="Times New Roman" w:cs="Times New Roman"/>
        </w:rPr>
        <w:t xml:space="preserve"> Mill </w:t>
      </w:r>
      <w:r w:rsidR="005336FB" w:rsidRPr="004660C7">
        <w:rPr>
          <w:rFonts w:ascii="Times New Roman" w:hAnsi="Times New Roman" w:cs="Times New Roman"/>
        </w:rPr>
        <w:t>on the sovereignty of the individual.</w:t>
      </w:r>
      <w:r w:rsidR="005336FB" w:rsidRPr="004660C7">
        <w:rPr>
          <w:rStyle w:val="FootnoteReference"/>
          <w:rFonts w:ascii="Times New Roman" w:hAnsi="Times New Roman" w:cs="Times New Roman"/>
        </w:rPr>
        <w:footnoteReference w:id="35"/>
      </w:r>
      <w:r w:rsidR="005336FB" w:rsidRPr="004660C7">
        <w:rPr>
          <w:rFonts w:ascii="Times New Roman" w:hAnsi="Times New Roman" w:cs="Times New Roman"/>
        </w:rPr>
        <w:t xml:space="preserve"> </w:t>
      </w:r>
      <w:r w:rsidR="0063695F">
        <w:rPr>
          <w:rFonts w:ascii="Times New Roman" w:hAnsi="Times New Roman" w:cs="Times New Roman"/>
        </w:rPr>
        <w:t xml:space="preserve">These </w:t>
      </w:r>
      <w:r w:rsidR="00415A53" w:rsidRPr="004660C7">
        <w:rPr>
          <w:rFonts w:ascii="Times New Roman" w:hAnsi="Times New Roman" w:cs="Times New Roman"/>
        </w:rPr>
        <w:t>cases</w:t>
      </w:r>
      <w:r w:rsidR="005336FB" w:rsidRPr="004660C7">
        <w:rPr>
          <w:rFonts w:ascii="Times New Roman" w:hAnsi="Times New Roman" w:cs="Times New Roman"/>
        </w:rPr>
        <w:t xml:space="preserve"> </w:t>
      </w:r>
      <w:r w:rsidR="002D6851" w:rsidRPr="004660C7">
        <w:rPr>
          <w:rFonts w:ascii="Times New Roman" w:hAnsi="Times New Roman" w:cs="Times New Roman"/>
        </w:rPr>
        <w:t>emphasise</w:t>
      </w:r>
      <w:r w:rsidR="00921B10" w:rsidRPr="004660C7">
        <w:rPr>
          <w:rFonts w:ascii="Times New Roman" w:hAnsi="Times New Roman" w:cs="Times New Roman"/>
        </w:rPr>
        <w:t xml:space="preserve"> the autonomy of</w:t>
      </w:r>
      <w:r w:rsidR="002D6851" w:rsidRPr="004660C7">
        <w:rPr>
          <w:rFonts w:ascii="Times New Roman" w:hAnsi="Times New Roman" w:cs="Times New Roman"/>
        </w:rPr>
        <w:t xml:space="preserve"> those with capa</w:t>
      </w:r>
      <w:r w:rsidR="00AD3D8D">
        <w:rPr>
          <w:rFonts w:ascii="Times New Roman" w:hAnsi="Times New Roman" w:cs="Times New Roman"/>
        </w:rPr>
        <w:t>city, but</w:t>
      </w:r>
      <w:r w:rsidR="002D6851" w:rsidRPr="004660C7">
        <w:rPr>
          <w:rFonts w:ascii="Times New Roman" w:hAnsi="Times New Roman" w:cs="Times New Roman"/>
        </w:rPr>
        <w:t xml:space="preserve"> other</w:t>
      </w:r>
      <w:r w:rsidR="0063695F">
        <w:rPr>
          <w:rFonts w:ascii="Times New Roman" w:hAnsi="Times New Roman" w:cs="Times New Roman"/>
        </w:rPr>
        <w:t>s</w:t>
      </w:r>
      <w:r w:rsidR="00415A53" w:rsidRPr="004660C7">
        <w:rPr>
          <w:rFonts w:ascii="Times New Roman" w:hAnsi="Times New Roman" w:cs="Times New Roman"/>
        </w:rPr>
        <w:t xml:space="preserve"> </w:t>
      </w:r>
      <w:r w:rsidR="00C80415" w:rsidRPr="004660C7">
        <w:rPr>
          <w:rFonts w:ascii="Times New Roman" w:hAnsi="Times New Roman" w:cs="Times New Roman"/>
        </w:rPr>
        <w:t>emphasise</w:t>
      </w:r>
      <w:r w:rsidR="00921B10" w:rsidRPr="004660C7">
        <w:rPr>
          <w:rFonts w:ascii="Times New Roman" w:hAnsi="Times New Roman" w:cs="Times New Roman"/>
        </w:rPr>
        <w:t xml:space="preserve"> the lack of autonomy of those without capacity</w:t>
      </w:r>
      <w:r w:rsidR="005336FB" w:rsidRPr="004660C7">
        <w:rPr>
          <w:rFonts w:ascii="Times New Roman" w:hAnsi="Times New Roman" w:cs="Times New Roman"/>
        </w:rPr>
        <w:t xml:space="preserve">. For instance, in </w:t>
      </w:r>
      <w:r w:rsidR="00AA2102" w:rsidRPr="004660C7">
        <w:rPr>
          <w:rFonts w:ascii="Times New Roman" w:hAnsi="Times New Roman" w:cs="Times New Roman"/>
          <w:i/>
        </w:rPr>
        <w:t>Independent News and Media v A</w:t>
      </w:r>
      <w:r w:rsidR="005336FB" w:rsidRPr="004660C7">
        <w:rPr>
          <w:rFonts w:ascii="Times New Roman" w:hAnsi="Times New Roman" w:cs="Times New Roman"/>
          <w:i/>
        </w:rPr>
        <w:t>,</w:t>
      </w:r>
      <w:r w:rsidR="00D76E37" w:rsidRPr="004660C7">
        <w:rPr>
          <w:rFonts w:ascii="Times New Roman" w:hAnsi="Times New Roman" w:cs="Times New Roman"/>
        </w:rPr>
        <w:t xml:space="preserve"> </w:t>
      </w:r>
      <w:r w:rsidR="00921B10" w:rsidRPr="004660C7">
        <w:rPr>
          <w:rFonts w:ascii="Times New Roman" w:hAnsi="Times New Roman" w:cs="Times New Roman"/>
        </w:rPr>
        <w:t xml:space="preserve">the </w:t>
      </w:r>
      <w:r w:rsidR="005336FB" w:rsidRPr="004660C7">
        <w:rPr>
          <w:rFonts w:ascii="Times New Roman" w:hAnsi="Times New Roman" w:cs="Times New Roman"/>
        </w:rPr>
        <w:t xml:space="preserve">Lord </w:t>
      </w:r>
      <w:r w:rsidR="00921B10" w:rsidRPr="004660C7">
        <w:rPr>
          <w:rFonts w:ascii="Times New Roman" w:hAnsi="Times New Roman" w:cs="Times New Roman"/>
        </w:rPr>
        <w:lastRenderedPageBreak/>
        <w:t xml:space="preserve">Chief Justice </w:t>
      </w:r>
      <w:r w:rsidR="009A615F">
        <w:rPr>
          <w:rFonts w:ascii="Times New Roman" w:hAnsi="Times New Roman" w:cs="Times New Roman"/>
        </w:rPr>
        <w:t>held</w:t>
      </w:r>
      <w:r w:rsidR="005336FB" w:rsidRPr="004660C7">
        <w:rPr>
          <w:rFonts w:ascii="Times New Roman" w:hAnsi="Times New Roman" w:cs="Times New Roman"/>
        </w:rPr>
        <w:t xml:space="preserve"> that </w:t>
      </w:r>
      <w:r w:rsidR="00D76E37" w:rsidRPr="004660C7">
        <w:rPr>
          <w:rFonts w:ascii="Times New Roman" w:hAnsi="Times New Roman" w:cs="Times New Roman"/>
        </w:rPr>
        <w:t>‘t</w:t>
      </w:r>
      <w:r w:rsidR="00FF5B5D" w:rsidRPr="004660C7">
        <w:rPr>
          <w:rFonts w:ascii="Times New Roman" w:hAnsi="Times New Roman" w:cs="Times New Roman"/>
        </w:rPr>
        <w:t>he responsibility of the Court of Protection arises just because the reduced capacity of the individual requires interference with his or her personal autonomy’</w:t>
      </w:r>
      <w:r w:rsidR="000839ED" w:rsidRPr="004660C7">
        <w:rPr>
          <w:rFonts w:ascii="Times New Roman" w:hAnsi="Times New Roman" w:cs="Times New Roman"/>
        </w:rPr>
        <w:t>.</w:t>
      </w:r>
      <w:r w:rsidR="00FF5B5D" w:rsidRPr="004660C7">
        <w:rPr>
          <w:rFonts w:ascii="Times New Roman" w:hAnsi="Times New Roman" w:cs="Times New Roman"/>
          <w:vertAlign w:val="superscript"/>
        </w:rPr>
        <w:footnoteReference w:id="36"/>
      </w:r>
      <w:r w:rsidR="00D76E37" w:rsidRPr="004660C7">
        <w:rPr>
          <w:rFonts w:ascii="Times New Roman" w:hAnsi="Times New Roman" w:cs="Times New Roman"/>
        </w:rPr>
        <w:t xml:space="preserve"> </w:t>
      </w:r>
      <w:r w:rsidR="00547063">
        <w:rPr>
          <w:rFonts w:ascii="Times New Roman" w:hAnsi="Times New Roman" w:cs="Times New Roman"/>
        </w:rPr>
        <w:t>This is a</w:t>
      </w:r>
      <w:r w:rsidR="009D32D1">
        <w:rPr>
          <w:rFonts w:ascii="Times New Roman" w:hAnsi="Times New Roman" w:cs="Times New Roman"/>
        </w:rPr>
        <w:t xml:space="preserve"> </w:t>
      </w:r>
      <w:r w:rsidR="00547063">
        <w:rPr>
          <w:rFonts w:ascii="Times New Roman" w:hAnsi="Times New Roman" w:cs="Times New Roman"/>
        </w:rPr>
        <w:t>subtle</w:t>
      </w:r>
      <w:r w:rsidR="009D32D1">
        <w:rPr>
          <w:rFonts w:ascii="Times New Roman" w:hAnsi="Times New Roman" w:cs="Times New Roman"/>
        </w:rPr>
        <w:t xml:space="preserve"> sentence. It acknowledges that those without capacity may have some capability </w:t>
      </w:r>
      <w:r w:rsidR="00547063">
        <w:rPr>
          <w:rFonts w:ascii="Times New Roman" w:hAnsi="Times New Roman" w:cs="Times New Roman"/>
        </w:rPr>
        <w:t>for self-government, while</w:t>
      </w:r>
      <w:r w:rsidR="00B91DE5">
        <w:rPr>
          <w:rFonts w:ascii="Times New Roman" w:hAnsi="Times New Roman" w:cs="Times New Roman"/>
        </w:rPr>
        <w:t xml:space="preserve"> simultaneously</w:t>
      </w:r>
      <w:r w:rsidR="009D32D1">
        <w:rPr>
          <w:rFonts w:ascii="Times New Roman" w:hAnsi="Times New Roman" w:cs="Times New Roman"/>
        </w:rPr>
        <w:t xml:space="preserve"> stat</w:t>
      </w:r>
      <w:r w:rsidR="00547063">
        <w:rPr>
          <w:rFonts w:ascii="Times New Roman" w:hAnsi="Times New Roman" w:cs="Times New Roman"/>
        </w:rPr>
        <w:t>ing</w:t>
      </w:r>
      <w:r w:rsidR="009D32D1">
        <w:rPr>
          <w:rFonts w:ascii="Times New Roman" w:hAnsi="Times New Roman" w:cs="Times New Roman"/>
        </w:rPr>
        <w:t xml:space="preserve"> that </w:t>
      </w:r>
      <w:r w:rsidR="00BD365D">
        <w:rPr>
          <w:rFonts w:ascii="Times New Roman" w:hAnsi="Times New Roman" w:cs="Times New Roman"/>
        </w:rPr>
        <w:t>their</w:t>
      </w:r>
      <w:r w:rsidR="00B91DE5">
        <w:rPr>
          <w:rFonts w:ascii="Times New Roman" w:hAnsi="Times New Roman" w:cs="Times New Roman"/>
        </w:rPr>
        <w:t xml:space="preserve"> lack of capacity is enough for </w:t>
      </w:r>
      <w:r w:rsidR="009D32D1">
        <w:rPr>
          <w:rFonts w:ascii="Times New Roman" w:hAnsi="Times New Roman" w:cs="Times New Roman"/>
        </w:rPr>
        <w:t>appeal</w:t>
      </w:r>
      <w:r w:rsidR="00B91DE5">
        <w:rPr>
          <w:rFonts w:ascii="Times New Roman" w:hAnsi="Times New Roman" w:cs="Times New Roman"/>
        </w:rPr>
        <w:t>s</w:t>
      </w:r>
      <w:r w:rsidR="009D32D1">
        <w:rPr>
          <w:rFonts w:ascii="Times New Roman" w:hAnsi="Times New Roman" w:cs="Times New Roman"/>
        </w:rPr>
        <w:t xml:space="preserve"> to respect for that autonomy </w:t>
      </w:r>
      <w:r w:rsidR="00B91DE5">
        <w:rPr>
          <w:rFonts w:ascii="Times New Roman" w:hAnsi="Times New Roman" w:cs="Times New Roman"/>
        </w:rPr>
        <w:t>to</w:t>
      </w:r>
      <w:r w:rsidR="009D32D1">
        <w:rPr>
          <w:rFonts w:ascii="Times New Roman" w:hAnsi="Times New Roman" w:cs="Times New Roman"/>
        </w:rPr>
        <w:t xml:space="preserve"> fail.</w:t>
      </w:r>
      <w:r w:rsidR="0034289C">
        <w:rPr>
          <w:rFonts w:ascii="Times New Roman" w:hAnsi="Times New Roman" w:cs="Times New Roman"/>
        </w:rPr>
        <w:t xml:space="preserve"> </w:t>
      </w:r>
      <w:r w:rsidR="006452F2" w:rsidRPr="004660C7">
        <w:rPr>
          <w:rFonts w:ascii="Times New Roman" w:hAnsi="Times New Roman" w:cs="Times New Roman"/>
        </w:rPr>
        <w:t>Similarly, i</w:t>
      </w:r>
      <w:r w:rsidR="00F42C37" w:rsidRPr="004660C7">
        <w:rPr>
          <w:rFonts w:ascii="Times New Roman" w:hAnsi="Times New Roman" w:cs="Times New Roman"/>
        </w:rPr>
        <w:t xml:space="preserve">n </w:t>
      </w:r>
      <w:r w:rsidR="00F42C37" w:rsidRPr="004660C7">
        <w:rPr>
          <w:rFonts w:ascii="Times New Roman" w:hAnsi="Times New Roman" w:cs="Times New Roman"/>
          <w:i/>
        </w:rPr>
        <w:t>Re E (Medical Treatment: Anorexia)</w:t>
      </w:r>
      <w:r w:rsidR="00F42C37" w:rsidRPr="004660C7">
        <w:rPr>
          <w:rFonts w:ascii="Times New Roman" w:hAnsi="Times New Roman" w:cs="Times New Roman"/>
        </w:rPr>
        <w:t xml:space="preserve"> it was found to be in</w:t>
      </w:r>
      <w:r w:rsidR="00565250" w:rsidRPr="004660C7">
        <w:rPr>
          <w:rFonts w:ascii="Times New Roman" w:hAnsi="Times New Roman" w:cs="Times New Roman"/>
        </w:rPr>
        <w:t xml:space="preserve"> a 32 year old woman’s</w:t>
      </w:r>
      <w:r w:rsidR="00F42C37" w:rsidRPr="004660C7">
        <w:rPr>
          <w:rFonts w:ascii="Times New Roman" w:hAnsi="Times New Roman" w:cs="Times New Roman"/>
        </w:rPr>
        <w:t xml:space="preserve"> best</w:t>
      </w:r>
      <w:r w:rsidR="00565250" w:rsidRPr="004660C7">
        <w:rPr>
          <w:rFonts w:ascii="Times New Roman" w:hAnsi="Times New Roman" w:cs="Times New Roman"/>
        </w:rPr>
        <w:t xml:space="preserve"> interests to be fed against her will, </w:t>
      </w:r>
      <w:r w:rsidR="006452F2" w:rsidRPr="004660C7">
        <w:rPr>
          <w:rFonts w:ascii="Times New Roman" w:hAnsi="Times New Roman" w:cs="Times New Roman"/>
        </w:rPr>
        <w:t>despite this representing</w:t>
      </w:r>
      <w:r w:rsidR="00565250" w:rsidRPr="004660C7">
        <w:rPr>
          <w:rFonts w:ascii="Times New Roman" w:hAnsi="Times New Roman" w:cs="Times New Roman"/>
        </w:rPr>
        <w:t xml:space="preserve"> ‘a very severe interference with her private life and personal autonomy’.</w:t>
      </w:r>
      <w:r w:rsidR="00565250" w:rsidRPr="004660C7">
        <w:rPr>
          <w:rStyle w:val="FootnoteReference"/>
          <w:rFonts w:ascii="Times New Roman" w:hAnsi="Times New Roman" w:cs="Times New Roman"/>
        </w:rPr>
        <w:footnoteReference w:id="37"/>
      </w:r>
      <w:r w:rsidR="00565250" w:rsidRPr="004660C7">
        <w:rPr>
          <w:rFonts w:ascii="Times New Roman" w:hAnsi="Times New Roman" w:cs="Times New Roman"/>
        </w:rPr>
        <w:t xml:space="preserve"> She was ‘fully aware of her situation’,</w:t>
      </w:r>
      <w:r w:rsidR="00565250" w:rsidRPr="004660C7">
        <w:rPr>
          <w:rStyle w:val="FootnoteReference"/>
          <w:rFonts w:ascii="Times New Roman" w:hAnsi="Times New Roman" w:cs="Times New Roman"/>
        </w:rPr>
        <w:footnoteReference w:id="38"/>
      </w:r>
      <w:r w:rsidR="00565250" w:rsidRPr="004660C7">
        <w:rPr>
          <w:rFonts w:ascii="Times New Roman" w:hAnsi="Times New Roman" w:cs="Times New Roman"/>
        </w:rPr>
        <w:t xml:space="preserve"> but </w:t>
      </w:r>
      <w:r w:rsidR="00314A95" w:rsidRPr="004660C7">
        <w:rPr>
          <w:rFonts w:ascii="Times New Roman" w:hAnsi="Times New Roman" w:cs="Times New Roman"/>
        </w:rPr>
        <w:t>because she was</w:t>
      </w:r>
      <w:r w:rsidR="006452F2" w:rsidRPr="004660C7">
        <w:rPr>
          <w:rFonts w:ascii="Times New Roman" w:hAnsi="Times New Roman" w:cs="Times New Roman"/>
        </w:rPr>
        <w:t xml:space="preserve"> </w:t>
      </w:r>
      <w:r w:rsidR="00565250" w:rsidRPr="004660C7">
        <w:rPr>
          <w:rFonts w:ascii="Times New Roman" w:hAnsi="Times New Roman" w:cs="Times New Roman"/>
        </w:rPr>
        <w:t xml:space="preserve">found to lack </w:t>
      </w:r>
      <w:r w:rsidR="00234184">
        <w:rPr>
          <w:rFonts w:ascii="Times New Roman" w:hAnsi="Times New Roman" w:cs="Times New Roman"/>
        </w:rPr>
        <w:t>mental</w:t>
      </w:r>
      <w:r w:rsidR="009A615F">
        <w:rPr>
          <w:rFonts w:ascii="Times New Roman" w:hAnsi="Times New Roman" w:cs="Times New Roman"/>
        </w:rPr>
        <w:t xml:space="preserve"> </w:t>
      </w:r>
      <w:r w:rsidR="00565250" w:rsidRPr="004660C7">
        <w:rPr>
          <w:rFonts w:ascii="Times New Roman" w:hAnsi="Times New Roman" w:cs="Times New Roman"/>
        </w:rPr>
        <w:t>capacity</w:t>
      </w:r>
      <w:r w:rsidR="006452F2" w:rsidRPr="004660C7">
        <w:rPr>
          <w:rFonts w:ascii="Times New Roman" w:hAnsi="Times New Roman" w:cs="Times New Roman"/>
        </w:rPr>
        <w:t xml:space="preserve">, </w:t>
      </w:r>
      <w:r w:rsidR="007D5B9A">
        <w:rPr>
          <w:rFonts w:ascii="Times New Roman" w:hAnsi="Times New Roman" w:cs="Times New Roman"/>
        </w:rPr>
        <w:t>this did not restrain the court. In both of these cases</w:t>
      </w:r>
      <w:r w:rsidR="00234184">
        <w:rPr>
          <w:rFonts w:ascii="Times New Roman" w:hAnsi="Times New Roman" w:cs="Times New Roman"/>
        </w:rPr>
        <w:t>, it is acknowledged that someone without capacity might have</w:t>
      </w:r>
      <w:r w:rsidR="000031C0" w:rsidRPr="004660C7">
        <w:rPr>
          <w:rFonts w:ascii="Times New Roman" w:hAnsi="Times New Roman" w:cs="Times New Roman"/>
        </w:rPr>
        <w:t xml:space="preserve"> some </w:t>
      </w:r>
      <w:r w:rsidR="00234184">
        <w:rPr>
          <w:rFonts w:ascii="Times New Roman" w:hAnsi="Times New Roman" w:cs="Times New Roman"/>
        </w:rPr>
        <w:t>ability to be self-determining</w:t>
      </w:r>
      <w:r w:rsidR="000031C0" w:rsidRPr="004660C7">
        <w:rPr>
          <w:rFonts w:ascii="Times New Roman" w:hAnsi="Times New Roman" w:cs="Times New Roman"/>
        </w:rPr>
        <w:t>.</w:t>
      </w:r>
      <w:r w:rsidR="00234184">
        <w:rPr>
          <w:rFonts w:ascii="Times New Roman" w:hAnsi="Times New Roman" w:cs="Times New Roman"/>
        </w:rPr>
        <w:t xml:space="preserve"> What is denied is that </w:t>
      </w:r>
      <w:r w:rsidR="008E4C2D">
        <w:rPr>
          <w:rFonts w:ascii="Times New Roman" w:hAnsi="Times New Roman" w:cs="Times New Roman"/>
        </w:rPr>
        <w:t>this ability</w:t>
      </w:r>
      <w:r w:rsidR="00CA283B">
        <w:rPr>
          <w:rFonts w:ascii="Times New Roman" w:hAnsi="Times New Roman" w:cs="Times New Roman"/>
        </w:rPr>
        <w:t xml:space="preserve"> is such that respect for it should restrain</w:t>
      </w:r>
      <w:r w:rsidR="00234184">
        <w:rPr>
          <w:rFonts w:ascii="Times New Roman" w:hAnsi="Times New Roman" w:cs="Times New Roman"/>
        </w:rPr>
        <w:t xml:space="preserve"> the state from </w:t>
      </w:r>
      <w:r w:rsidR="0036702A">
        <w:rPr>
          <w:rFonts w:ascii="Times New Roman" w:hAnsi="Times New Roman" w:cs="Times New Roman"/>
        </w:rPr>
        <w:t>acting</w:t>
      </w:r>
      <w:r w:rsidR="00872502">
        <w:rPr>
          <w:rFonts w:ascii="Times New Roman" w:hAnsi="Times New Roman" w:cs="Times New Roman"/>
        </w:rPr>
        <w:t xml:space="preserve"> against their wishes</w:t>
      </w:r>
      <w:r w:rsidR="00234184">
        <w:rPr>
          <w:rFonts w:ascii="Times New Roman" w:hAnsi="Times New Roman" w:cs="Times New Roman"/>
        </w:rPr>
        <w:t>.</w:t>
      </w:r>
    </w:p>
    <w:p w:rsidR="000F0816" w:rsidRPr="00AC229E" w:rsidRDefault="00556236" w:rsidP="00AC229E">
      <w:pPr>
        <w:spacing w:line="480" w:lineRule="auto"/>
        <w:jc w:val="center"/>
        <w:rPr>
          <w:rFonts w:ascii="Times New Roman" w:hAnsi="Times New Roman" w:cs="Times New Roman"/>
          <w:i/>
        </w:rPr>
      </w:pPr>
      <w:r w:rsidRPr="00AC229E">
        <w:rPr>
          <w:rFonts w:ascii="Times New Roman" w:hAnsi="Times New Roman" w:cs="Times New Roman"/>
          <w:i/>
        </w:rPr>
        <w:t>B. Function of the Gatekeeper A</w:t>
      </w:r>
      <w:r w:rsidR="000F0816" w:rsidRPr="00AC229E">
        <w:rPr>
          <w:rFonts w:ascii="Times New Roman" w:hAnsi="Times New Roman" w:cs="Times New Roman"/>
          <w:i/>
        </w:rPr>
        <w:t>ccount</w:t>
      </w:r>
    </w:p>
    <w:p w:rsidR="00B67902" w:rsidRDefault="00245839" w:rsidP="00021A54">
      <w:pPr>
        <w:spacing w:line="480" w:lineRule="auto"/>
        <w:jc w:val="both"/>
        <w:rPr>
          <w:rFonts w:ascii="Times New Roman" w:hAnsi="Times New Roman" w:cs="Times New Roman"/>
        </w:rPr>
      </w:pPr>
      <w:r>
        <w:rPr>
          <w:rFonts w:ascii="Times New Roman" w:hAnsi="Times New Roman" w:cs="Times New Roman"/>
        </w:rPr>
        <w:t xml:space="preserve">The gatekeeper account has been influential. </w:t>
      </w:r>
      <w:r w:rsidR="00BD365D">
        <w:rPr>
          <w:rFonts w:ascii="Times New Roman" w:hAnsi="Times New Roman" w:cs="Times New Roman"/>
        </w:rPr>
        <w:t>It appeared</w:t>
      </w:r>
      <w:r>
        <w:rPr>
          <w:rFonts w:ascii="Times New Roman" w:hAnsi="Times New Roman" w:cs="Times New Roman"/>
        </w:rPr>
        <w:t xml:space="preserve"> in the appellate decisions that helped to lay the groundwork for the current MCA, and some</w:t>
      </w:r>
      <w:r w:rsidR="00BD365D">
        <w:rPr>
          <w:rFonts w:ascii="Times New Roman" w:hAnsi="Times New Roman" w:cs="Times New Roman"/>
        </w:rPr>
        <w:t xml:space="preserve"> </w:t>
      </w:r>
      <w:r>
        <w:rPr>
          <w:rFonts w:ascii="Times New Roman" w:hAnsi="Times New Roman" w:cs="Times New Roman"/>
        </w:rPr>
        <w:t>recent examples come from decisions by the Court of Appeal. The following sections show that it is, nevertheless,</w:t>
      </w:r>
      <w:r w:rsidR="00BD365D">
        <w:rPr>
          <w:rFonts w:ascii="Times New Roman" w:hAnsi="Times New Roman" w:cs="Times New Roman"/>
        </w:rPr>
        <w:t xml:space="preserve"> only a</w:t>
      </w:r>
      <w:r>
        <w:rPr>
          <w:rFonts w:ascii="Times New Roman" w:hAnsi="Times New Roman" w:cs="Times New Roman"/>
        </w:rPr>
        <w:t xml:space="preserve"> partial description of the law. This is not, however, to say that judges in these cases were in error. Rather,</w:t>
      </w:r>
      <w:r w:rsidR="00726062">
        <w:rPr>
          <w:rFonts w:ascii="Times New Roman" w:hAnsi="Times New Roman" w:cs="Times New Roman"/>
        </w:rPr>
        <w:t xml:space="preserve"> the account </w:t>
      </w:r>
      <w:r>
        <w:rPr>
          <w:rFonts w:ascii="Times New Roman" w:hAnsi="Times New Roman" w:cs="Times New Roman"/>
        </w:rPr>
        <w:t>served important</w:t>
      </w:r>
      <w:r w:rsidR="00CB6FE8">
        <w:rPr>
          <w:rFonts w:ascii="Times New Roman" w:hAnsi="Times New Roman" w:cs="Times New Roman"/>
        </w:rPr>
        <w:t xml:space="preserve"> rhetorical</w:t>
      </w:r>
      <w:r w:rsidR="00413AC8" w:rsidRPr="004660C7">
        <w:rPr>
          <w:rFonts w:ascii="Times New Roman" w:hAnsi="Times New Roman" w:cs="Times New Roman"/>
        </w:rPr>
        <w:t xml:space="preserve"> purpose</w:t>
      </w:r>
      <w:r w:rsidR="005B426D" w:rsidRPr="004660C7">
        <w:rPr>
          <w:rFonts w:ascii="Times New Roman" w:hAnsi="Times New Roman" w:cs="Times New Roman"/>
        </w:rPr>
        <w:t>s</w:t>
      </w:r>
      <w:r w:rsidR="00413AC8" w:rsidRPr="004660C7">
        <w:rPr>
          <w:rFonts w:ascii="Times New Roman" w:hAnsi="Times New Roman" w:cs="Times New Roman"/>
        </w:rPr>
        <w:t xml:space="preserve"> </w:t>
      </w:r>
      <w:r>
        <w:rPr>
          <w:rFonts w:ascii="Times New Roman" w:hAnsi="Times New Roman" w:cs="Times New Roman"/>
        </w:rPr>
        <w:t xml:space="preserve">in the </w:t>
      </w:r>
      <w:r w:rsidR="00726062">
        <w:rPr>
          <w:rFonts w:ascii="Times New Roman" w:hAnsi="Times New Roman" w:cs="Times New Roman"/>
        </w:rPr>
        <w:t>particular cases that they decided</w:t>
      </w:r>
      <w:r>
        <w:rPr>
          <w:rFonts w:ascii="Times New Roman" w:hAnsi="Times New Roman" w:cs="Times New Roman"/>
        </w:rPr>
        <w:t xml:space="preserve">, and these are worth identifying. </w:t>
      </w:r>
      <w:r w:rsidR="005B426D" w:rsidRPr="004660C7">
        <w:rPr>
          <w:rFonts w:ascii="Times New Roman" w:hAnsi="Times New Roman" w:cs="Times New Roman"/>
        </w:rPr>
        <w:t>The t</w:t>
      </w:r>
      <w:r w:rsidR="00413AC8" w:rsidRPr="004660C7">
        <w:rPr>
          <w:rFonts w:ascii="Times New Roman" w:hAnsi="Times New Roman" w:cs="Times New Roman"/>
        </w:rPr>
        <w:t>wo different types of case</w:t>
      </w:r>
      <w:r w:rsidR="002D583A" w:rsidRPr="004660C7">
        <w:rPr>
          <w:rFonts w:ascii="Times New Roman" w:hAnsi="Times New Roman" w:cs="Times New Roman"/>
        </w:rPr>
        <w:t>, those that emphasise the autonomy of a person with capacity and those that emphasise the lack of autonomy of the person without capacity,</w:t>
      </w:r>
      <w:r w:rsidR="005B426D" w:rsidRPr="004660C7">
        <w:rPr>
          <w:rFonts w:ascii="Times New Roman" w:hAnsi="Times New Roman" w:cs="Times New Roman"/>
        </w:rPr>
        <w:t xml:space="preserve"> </w:t>
      </w:r>
      <w:r w:rsidR="002D583A" w:rsidRPr="004660C7">
        <w:rPr>
          <w:rFonts w:ascii="Times New Roman" w:hAnsi="Times New Roman" w:cs="Times New Roman"/>
        </w:rPr>
        <w:t>have</w:t>
      </w:r>
      <w:r w:rsidR="005B426D" w:rsidRPr="004660C7">
        <w:rPr>
          <w:rFonts w:ascii="Times New Roman" w:hAnsi="Times New Roman" w:cs="Times New Roman"/>
        </w:rPr>
        <w:t xml:space="preserve"> two different purposes</w:t>
      </w:r>
      <w:r w:rsidR="002D583A" w:rsidRPr="004660C7">
        <w:rPr>
          <w:rFonts w:ascii="Times New Roman" w:hAnsi="Times New Roman" w:cs="Times New Roman"/>
        </w:rPr>
        <w:t>. W</w:t>
      </w:r>
      <w:r w:rsidR="00413AC8" w:rsidRPr="004660C7">
        <w:rPr>
          <w:rFonts w:ascii="Times New Roman" w:hAnsi="Times New Roman" w:cs="Times New Roman"/>
        </w:rPr>
        <w:t xml:space="preserve">hen </w:t>
      </w:r>
      <w:r w:rsidR="005B426D" w:rsidRPr="004660C7">
        <w:rPr>
          <w:rFonts w:ascii="Times New Roman" w:hAnsi="Times New Roman" w:cs="Times New Roman"/>
        </w:rPr>
        <w:t xml:space="preserve">someone is </w:t>
      </w:r>
      <w:r w:rsidR="00413AC8" w:rsidRPr="004660C7">
        <w:rPr>
          <w:rFonts w:ascii="Times New Roman" w:hAnsi="Times New Roman" w:cs="Times New Roman"/>
        </w:rPr>
        <w:t>making an unwise decision,</w:t>
      </w:r>
      <w:r w:rsidR="005B426D" w:rsidRPr="004660C7">
        <w:rPr>
          <w:rFonts w:ascii="Times New Roman" w:hAnsi="Times New Roman" w:cs="Times New Roman"/>
        </w:rPr>
        <w:t xml:space="preserve"> but felt to have</w:t>
      </w:r>
      <w:r w:rsidR="00413AC8" w:rsidRPr="004660C7">
        <w:rPr>
          <w:rFonts w:ascii="Times New Roman" w:hAnsi="Times New Roman" w:cs="Times New Roman"/>
        </w:rPr>
        <w:t xml:space="preserve"> capacity, as in </w:t>
      </w:r>
      <w:r w:rsidR="00413AC8" w:rsidRPr="004660C7">
        <w:rPr>
          <w:rFonts w:ascii="Times New Roman" w:hAnsi="Times New Roman" w:cs="Times New Roman"/>
          <w:i/>
        </w:rPr>
        <w:t>PC</w:t>
      </w:r>
      <w:r w:rsidR="00413AC8" w:rsidRPr="004660C7">
        <w:rPr>
          <w:rFonts w:ascii="Times New Roman" w:hAnsi="Times New Roman" w:cs="Times New Roman"/>
        </w:rPr>
        <w:t xml:space="preserve"> and </w:t>
      </w:r>
      <w:r w:rsidR="00413AC8" w:rsidRPr="004660C7">
        <w:rPr>
          <w:rFonts w:ascii="Times New Roman" w:hAnsi="Times New Roman" w:cs="Times New Roman"/>
          <w:i/>
        </w:rPr>
        <w:t xml:space="preserve">RC, </w:t>
      </w:r>
      <w:r w:rsidR="00480C26" w:rsidRPr="004660C7">
        <w:rPr>
          <w:rFonts w:ascii="Times New Roman" w:hAnsi="Times New Roman" w:cs="Times New Roman"/>
        </w:rPr>
        <w:t>th</w:t>
      </w:r>
      <w:r w:rsidR="00B63FA2" w:rsidRPr="004660C7">
        <w:rPr>
          <w:rFonts w:ascii="Times New Roman" w:hAnsi="Times New Roman" w:cs="Times New Roman"/>
        </w:rPr>
        <w:t>en th</w:t>
      </w:r>
      <w:r w:rsidR="00480C26" w:rsidRPr="004660C7">
        <w:rPr>
          <w:rFonts w:ascii="Times New Roman" w:hAnsi="Times New Roman" w:cs="Times New Roman"/>
        </w:rPr>
        <w:t>e gatekeeper account affirms that the matter is beyond the court’s jurisdiction and so absolves it</w:t>
      </w:r>
      <w:r w:rsidR="00A454DA" w:rsidRPr="004660C7">
        <w:rPr>
          <w:rFonts w:ascii="Times New Roman" w:hAnsi="Times New Roman" w:cs="Times New Roman"/>
        </w:rPr>
        <w:t>, and service providers,</w:t>
      </w:r>
      <w:r w:rsidR="00480C26" w:rsidRPr="004660C7">
        <w:rPr>
          <w:rFonts w:ascii="Times New Roman" w:hAnsi="Times New Roman" w:cs="Times New Roman"/>
        </w:rPr>
        <w:t xml:space="preserve"> of </w:t>
      </w:r>
      <w:r w:rsidR="00316577" w:rsidRPr="004660C7">
        <w:rPr>
          <w:rFonts w:ascii="Times New Roman" w:hAnsi="Times New Roman" w:cs="Times New Roman"/>
        </w:rPr>
        <w:t xml:space="preserve">any </w:t>
      </w:r>
      <w:r w:rsidR="00480C26" w:rsidRPr="004660C7">
        <w:rPr>
          <w:rFonts w:ascii="Times New Roman" w:hAnsi="Times New Roman" w:cs="Times New Roman"/>
        </w:rPr>
        <w:t xml:space="preserve">responsibility for the consequences. For instance, in </w:t>
      </w:r>
      <w:r w:rsidR="00480C26" w:rsidRPr="004660C7">
        <w:rPr>
          <w:rFonts w:ascii="Times New Roman" w:hAnsi="Times New Roman" w:cs="Times New Roman"/>
          <w:i/>
        </w:rPr>
        <w:t>PC</w:t>
      </w:r>
      <w:r w:rsidR="00480C26" w:rsidRPr="004660C7">
        <w:rPr>
          <w:rFonts w:ascii="Times New Roman" w:hAnsi="Times New Roman" w:cs="Times New Roman"/>
        </w:rPr>
        <w:t xml:space="preserve">, ‘the court's jurisdiction is not founded upon </w:t>
      </w:r>
      <w:r w:rsidR="005A3050">
        <w:rPr>
          <w:rFonts w:ascii="Times New Roman" w:hAnsi="Times New Roman" w:cs="Times New Roman"/>
        </w:rPr>
        <w:t>professional concern as to the “outcome”</w:t>
      </w:r>
      <w:r w:rsidR="00480C26" w:rsidRPr="004660C7">
        <w:rPr>
          <w:rFonts w:ascii="Times New Roman" w:hAnsi="Times New Roman" w:cs="Times New Roman"/>
        </w:rPr>
        <w:t xml:space="preserve"> of an individual's decision’,</w:t>
      </w:r>
      <w:r w:rsidR="00480C26" w:rsidRPr="004660C7">
        <w:rPr>
          <w:rStyle w:val="FootnoteReference"/>
          <w:rFonts w:ascii="Times New Roman" w:hAnsi="Times New Roman" w:cs="Times New Roman"/>
        </w:rPr>
        <w:footnoteReference w:id="39"/>
      </w:r>
      <w:r w:rsidR="00480C26" w:rsidRPr="004660C7">
        <w:rPr>
          <w:rFonts w:ascii="Times New Roman" w:hAnsi="Times New Roman" w:cs="Times New Roman"/>
        </w:rPr>
        <w:t xml:space="preserve"> and ‘</w:t>
      </w:r>
      <w:bookmarkStart w:id="2" w:name="para64"/>
      <w:r w:rsidR="002D583A" w:rsidRPr="004660C7">
        <w:rPr>
          <w:rFonts w:ascii="Times New Roman" w:hAnsi="Times New Roman" w:cs="Times New Roman"/>
        </w:rPr>
        <w:t>w</w:t>
      </w:r>
      <w:r w:rsidR="00480C26" w:rsidRPr="004660C7">
        <w:rPr>
          <w:rFonts w:ascii="Times New Roman" w:hAnsi="Times New Roman" w:cs="Times New Roman"/>
        </w:rPr>
        <w:t xml:space="preserve">e must </w:t>
      </w:r>
      <w:r w:rsidR="00480C26" w:rsidRPr="004660C7">
        <w:rPr>
          <w:rFonts w:ascii="Times New Roman" w:hAnsi="Times New Roman" w:cs="Times New Roman"/>
        </w:rPr>
        <w:lastRenderedPageBreak/>
        <w:t>leave PC free to make her own decision, and hope that everything turns out well in the end</w:t>
      </w:r>
      <w:bookmarkEnd w:id="2"/>
      <w:r w:rsidR="00480C26" w:rsidRPr="004660C7">
        <w:rPr>
          <w:rFonts w:ascii="Times New Roman" w:hAnsi="Times New Roman" w:cs="Times New Roman"/>
        </w:rPr>
        <w:t>’.</w:t>
      </w:r>
      <w:r w:rsidR="00480C26" w:rsidRPr="004660C7">
        <w:rPr>
          <w:rStyle w:val="FootnoteReference"/>
          <w:rFonts w:ascii="Times New Roman" w:hAnsi="Times New Roman" w:cs="Times New Roman"/>
        </w:rPr>
        <w:footnoteReference w:id="40"/>
      </w:r>
      <w:r w:rsidR="005B426D" w:rsidRPr="004660C7">
        <w:rPr>
          <w:rFonts w:ascii="Times New Roman" w:hAnsi="Times New Roman" w:cs="Times New Roman"/>
        </w:rPr>
        <w:t xml:space="preserve"> </w:t>
      </w:r>
      <w:r w:rsidR="00316577" w:rsidRPr="004660C7">
        <w:rPr>
          <w:rFonts w:ascii="Times New Roman" w:hAnsi="Times New Roman" w:cs="Times New Roman"/>
        </w:rPr>
        <w:t>In contrast</w:t>
      </w:r>
      <w:r w:rsidR="005B426D" w:rsidRPr="004660C7">
        <w:rPr>
          <w:rFonts w:ascii="Times New Roman" w:hAnsi="Times New Roman" w:cs="Times New Roman"/>
        </w:rPr>
        <w:t>, in cases</w:t>
      </w:r>
      <w:r w:rsidR="000A7954" w:rsidRPr="004660C7">
        <w:rPr>
          <w:rFonts w:ascii="Times New Roman" w:hAnsi="Times New Roman" w:cs="Times New Roman"/>
        </w:rPr>
        <w:t xml:space="preserve"> where</w:t>
      </w:r>
      <w:r w:rsidR="005B426D" w:rsidRPr="004660C7">
        <w:rPr>
          <w:rFonts w:ascii="Times New Roman" w:hAnsi="Times New Roman" w:cs="Times New Roman"/>
        </w:rPr>
        <w:t xml:space="preserve"> </w:t>
      </w:r>
      <w:r w:rsidR="00480C26" w:rsidRPr="004660C7">
        <w:rPr>
          <w:rFonts w:ascii="Times New Roman" w:hAnsi="Times New Roman" w:cs="Times New Roman"/>
        </w:rPr>
        <w:t>the judge has concluded that</w:t>
      </w:r>
      <w:r w:rsidR="005A3050">
        <w:rPr>
          <w:rFonts w:ascii="Times New Roman" w:hAnsi="Times New Roman" w:cs="Times New Roman"/>
        </w:rPr>
        <w:t xml:space="preserve"> is in someone’s</w:t>
      </w:r>
      <w:r w:rsidR="0010621C" w:rsidRPr="004660C7">
        <w:rPr>
          <w:rFonts w:ascii="Times New Roman" w:hAnsi="Times New Roman" w:cs="Times New Roman"/>
        </w:rPr>
        <w:t xml:space="preserve"> best interests </w:t>
      </w:r>
      <w:r w:rsidR="00480C26" w:rsidRPr="004660C7">
        <w:rPr>
          <w:rFonts w:ascii="Times New Roman" w:hAnsi="Times New Roman" w:cs="Times New Roman"/>
        </w:rPr>
        <w:t xml:space="preserve">to make a decision against their </w:t>
      </w:r>
      <w:r w:rsidR="005B426D" w:rsidRPr="004660C7">
        <w:rPr>
          <w:rFonts w:ascii="Times New Roman" w:hAnsi="Times New Roman" w:cs="Times New Roman"/>
        </w:rPr>
        <w:t xml:space="preserve">expressed </w:t>
      </w:r>
      <w:r w:rsidR="002D583A" w:rsidRPr="004660C7">
        <w:rPr>
          <w:rFonts w:ascii="Times New Roman" w:hAnsi="Times New Roman" w:cs="Times New Roman"/>
        </w:rPr>
        <w:t>wishes,</w:t>
      </w:r>
      <w:r w:rsidR="005B426D" w:rsidRPr="004660C7">
        <w:rPr>
          <w:rFonts w:ascii="Times New Roman" w:hAnsi="Times New Roman" w:cs="Times New Roman"/>
        </w:rPr>
        <w:t xml:space="preserve"> the gatekeeper account</w:t>
      </w:r>
      <w:r w:rsidR="005A3050">
        <w:rPr>
          <w:rFonts w:ascii="Times New Roman" w:hAnsi="Times New Roman" w:cs="Times New Roman"/>
        </w:rPr>
        <w:t xml:space="preserve"> </w:t>
      </w:r>
      <w:r w:rsidR="00480C26" w:rsidRPr="004660C7">
        <w:rPr>
          <w:rFonts w:ascii="Times New Roman" w:hAnsi="Times New Roman" w:cs="Times New Roman"/>
        </w:rPr>
        <w:t>affirms the court’s authority to do so</w:t>
      </w:r>
      <w:r w:rsidR="00507995" w:rsidRPr="004660C7">
        <w:rPr>
          <w:rFonts w:ascii="Times New Roman" w:hAnsi="Times New Roman" w:cs="Times New Roman"/>
        </w:rPr>
        <w:t xml:space="preserve">. It </w:t>
      </w:r>
      <w:r w:rsidR="005B426D" w:rsidRPr="004660C7">
        <w:rPr>
          <w:rFonts w:ascii="Times New Roman" w:hAnsi="Times New Roman" w:cs="Times New Roman"/>
        </w:rPr>
        <w:t>does so by positioning</w:t>
      </w:r>
      <w:r w:rsidR="00507995" w:rsidRPr="004660C7">
        <w:rPr>
          <w:rFonts w:ascii="Times New Roman" w:hAnsi="Times New Roman" w:cs="Times New Roman"/>
        </w:rPr>
        <w:t xml:space="preserve"> the court’s deter</w:t>
      </w:r>
      <w:r w:rsidR="005A3050">
        <w:rPr>
          <w:rFonts w:ascii="Times New Roman" w:hAnsi="Times New Roman" w:cs="Times New Roman"/>
        </w:rPr>
        <w:t>mination as objective</w:t>
      </w:r>
      <w:r w:rsidR="00507995" w:rsidRPr="004660C7">
        <w:rPr>
          <w:rFonts w:ascii="Times New Roman" w:hAnsi="Times New Roman" w:cs="Times New Roman"/>
        </w:rPr>
        <w:t>,</w:t>
      </w:r>
      <w:r w:rsidR="00595461" w:rsidRPr="004660C7">
        <w:rPr>
          <w:rFonts w:ascii="Times New Roman" w:hAnsi="Times New Roman" w:cs="Times New Roman"/>
        </w:rPr>
        <w:t xml:space="preserve"> and so decisive,</w:t>
      </w:r>
      <w:r w:rsidR="00507995" w:rsidRPr="004660C7">
        <w:rPr>
          <w:rFonts w:ascii="Times New Roman" w:hAnsi="Times New Roman" w:cs="Times New Roman"/>
        </w:rPr>
        <w:t xml:space="preserve"> </w:t>
      </w:r>
      <w:r w:rsidR="00595461" w:rsidRPr="004660C7">
        <w:rPr>
          <w:rFonts w:ascii="Times New Roman" w:hAnsi="Times New Roman" w:cs="Times New Roman"/>
        </w:rPr>
        <w:t>but</w:t>
      </w:r>
      <w:r w:rsidR="00507995" w:rsidRPr="004660C7">
        <w:rPr>
          <w:rFonts w:ascii="Times New Roman" w:hAnsi="Times New Roman" w:cs="Times New Roman"/>
        </w:rPr>
        <w:t xml:space="preserve"> the person</w:t>
      </w:r>
      <w:r w:rsidR="005A3050">
        <w:rPr>
          <w:rFonts w:ascii="Times New Roman" w:hAnsi="Times New Roman" w:cs="Times New Roman"/>
        </w:rPr>
        <w:t>’s wishes as merely subjective</w:t>
      </w:r>
      <w:r w:rsidR="00507995" w:rsidRPr="004660C7">
        <w:rPr>
          <w:rFonts w:ascii="Times New Roman" w:hAnsi="Times New Roman" w:cs="Times New Roman"/>
        </w:rPr>
        <w:t xml:space="preserve">. For instance, in </w:t>
      </w:r>
      <w:r w:rsidR="00507995" w:rsidRPr="004660C7">
        <w:rPr>
          <w:rFonts w:ascii="Times New Roman" w:hAnsi="Times New Roman" w:cs="Times New Roman"/>
          <w:i/>
        </w:rPr>
        <w:t>Re E,</w:t>
      </w:r>
      <w:r w:rsidR="00E323A6" w:rsidRPr="004660C7">
        <w:rPr>
          <w:rFonts w:ascii="Times New Roman" w:hAnsi="Times New Roman" w:cs="Times New Roman"/>
        </w:rPr>
        <w:t xml:space="preserve"> when determining to feed a woman</w:t>
      </w:r>
      <w:r w:rsidR="00507995" w:rsidRPr="004660C7">
        <w:rPr>
          <w:rFonts w:ascii="Times New Roman" w:hAnsi="Times New Roman" w:cs="Times New Roman"/>
        </w:rPr>
        <w:t xml:space="preserve"> against her will, ‘E's life is precious, whatever her own view of it now is’.</w:t>
      </w:r>
      <w:r w:rsidR="00507995" w:rsidRPr="004660C7">
        <w:rPr>
          <w:rStyle w:val="FootnoteReference"/>
          <w:rFonts w:ascii="Times New Roman" w:hAnsi="Times New Roman" w:cs="Times New Roman"/>
        </w:rPr>
        <w:footnoteReference w:id="41"/>
      </w:r>
      <w:r w:rsidR="00D00004" w:rsidRPr="004660C7">
        <w:rPr>
          <w:rFonts w:ascii="Times New Roman" w:hAnsi="Times New Roman" w:cs="Times New Roman"/>
        </w:rPr>
        <w:t xml:space="preserve"> Similarly, in </w:t>
      </w:r>
      <w:r w:rsidR="00D00004" w:rsidRPr="004660C7">
        <w:rPr>
          <w:rFonts w:ascii="Times New Roman" w:hAnsi="Times New Roman" w:cs="Times New Roman"/>
          <w:i/>
        </w:rPr>
        <w:t>An NHS Trust v CS,</w:t>
      </w:r>
      <w:r w:rsidR="008C160B" w:rsidRPr="004660C7">
        <w:rPr>
          <w:rStyle w:val="FootnoteReference"/>
          <w:rFonts w:ascii="Times New Roman" w:hAnsi="Times New Roman" w:cs="Times New Roman"/>
          <w:i/>
        </w:rPr>
        <w:footnoteReference w:id="42"/>
      </w:r>
      <w:r w:rsidR="00D00004" w:rsidRPr="004660C7">
        <w:rPr>
          <w:rFonts w:ascii="Times New Roman" w:hAnsi="Times New Roman" w:cs="Times New Roman"/>
        </w:rPr>
        <w:t xml:space="preserve"> </w:t>
      </w:r>
      <w:r w:rsidR="00BA05D1" w:rsidRPr="004660C7">
        <w:rPr>
          <w:rFonts w:ascii="Times New Roman" w:hAnsi="Times New Roman" w:cs="Times New Roman"/>
        </w:rPr>
        <w:t xml:space="preserve">Mr Justice </w:t>
      </w:r>
      <w:r w:rsidR="00D00004" w:rsidRPr="004660C7">
        <w:rPr>
          <w:rFonts w:ascii="Times New Roman" w:hAnsi="Times New Roman" w:cs="Times New Roman"/>
        </w:rPr>
        <w:t>Baker had to decide whether it was in a young</w:t>
      </w:r>
      <w:r w:rsidR="008C160B" w:rsidRPr="004660C7">
        <w:rPr>
          <w:rFonts w:ascii="Times New Roman" w:hAnsi="Times New Roman" w:cs="Times New Roman"/>
        </w:rPr>
        <w:t xml:space="preserve"> woman’s best interests to have an abortion. </w:t>
      </w:r>
      <w:r w:rsidR="005B426D" w:rsidRPr="004660C7">
        <w:rPr>
          <w:rFonts w:ascii="Times New Roman" w:hAnsi="Times New Roman" w:cs="Times New Roman"/>
        </w:rPr>
        <w:t>P</w:t>
      </w:r>
      <w:r w:rsidR="00D00004" w:rsidRPr="004660C7">
        <w:rPr>
          <w:rFonts w:ascii="Times New Roman" w:hAnsi="Times New Roman" w:cs="Times New Roman"/>
        </w:rPr>
        <w:t xml:space="preserve">rior to </w:t>
      </w:r>
      <w:r w:rsidR="005B426D" w:rsidRPr="004660C7">
        <w:rPr>
          <w:rFonts w:ascii="Times New Roman" w:hAnsi="Times New Roman" w:cs="Times New Roman"/>
        </w:rPr>
        <w:t>a</w:t>
      </w:r>
      <w:r w:rsidR="005A3050">
        <w:rPr>
          <w:rFonts w:ascii="Times New Roman" w:hAnsi="Times New Roman" w:cs="Times New Roman"/>
        </w:rPr>
        <w:t>n</w:t>
      </w:r>
      <w:r w:rsidR="005B426D" w:rsidRPr="004660C7">
        <w:rPr>
          <w:rFonts w:ascii="Times New Roman" w:hAnsi="Times New Roman" w:cs="Times New Roman"/>
        </w:rPr>
        <w:t xml:space="preserve"> </w:t>
      </w:r>
      <w:r w:rsidR="00D00004" w:rsidRPr="004660C7">
        <w:rPr>
          <w:rFonts w:ascii="Times New Roman" w:hAnsi="Times New Roman" w:cs="Times New Roman"/>
        </w:rPr>
        <w:t>assault by her partner that left her with significant brain damage</w:t>
      </w:r>
      <w:r w:rsidR="008C160B" w:rsidRPr="004660C7">
        <w:rPr>
          <w:rFonts w:ascii="Times New Roman" w:hAnsi="Times New Roman" w:cs="Times New Roman"/>
        </w:rPr>
        <w:t>,</w:t>
      </w:r>
      <w:r w:rsidR="005A3050">
        <w:rPr>
          <w:rFonts w:ascii="Times New Roman" w:hAnsi="Times New Roman" w:cs="Times New Roman"/>
        </w:rPr>
        <w:t xml:space="preserve"> she </w:t>
      </w:r>
      <w:r w:rsidR="005B426D" w:rsidRPr="004660C7">
        <w:rPr>
          <w:rFonts w:ascii="Times New Roman" w:hAnsi="Times New Roman" w:cs="Times New Roman"/>
        </w:rPr>
        <w:t>intended to have the procedure;</w:t>
      </w:r>
      <w:r w:rsidR="008C160B" w:rsidRPr="004660C7">
        <w:rPr>
          <w:rFonts w:ascii="Times New Roman" w:hAnsi="Times New Roman" w:cs="Times New Roman"/>
        </w:rPr>
        <w:t xml:space="preserve"> but following the assault</w:t>
      </w:r>
      <w:r w:rsidR="005B426D" w:rsidRPr="004660C7">
        <w:rPr>
          <w:rFonts w:ascii="Times New Roman" w:hAnsi="Times New Roman" w:cs="Times New Roman"/>
        </w:rPr>
        <w:t>, she</w:t>
      </w:r>
      <w:r w:rsidR="008C160B" w:rsidRPr="004660C7">
        <w:rPr>
          <w:rFonts w:ascii="Times New Roman" w:hAnsi="Times New Roman" w:cs="Times New Roman"/>
        </w:rPr>
        <w:t xml:space="preserve"> </w:t>
      </w:r>
      <w:r w:rsidR="002D583A" w:rsidRPr="004660C7">
        <w:rPr>
          <w:rFonts w:ascii="Times New Roman" w:hAnsi="Times New Roman" w:cs="Times New Roman"/>
        </w:rPr>
        <w:t>wished</w:t>
      </w:r>
      <w:r w:rsidR="008C160B" w:rsidRPr="004660C7">
        <w:rPr>
          <w:rFonts w:ascii="Times New Roman" w:hAnsi="Times New Roman" w:cs="Times New Roman"/>
        </w:rPr>
        <w:t xml:space="preserve"> to ‘keep the baby’.</w:t>
      </w:r>
      <w:r w:rsidR="00D00004" w:rsidRPr="004660C7">
        <w:rPr>
          <w:rFonts w:ascii="Times New Roman" w:hAnsi="Times New Roman" w:cs="Times New Roman"/>
        </w:rPr>
        <w:t xml:space="preserve"> </w:t>
      </w:r>
      <w:r w:rsidR="008C160B" w:rsidRPr="004660C7">
        <w:rPr>
          <w:rFonts w:ascii="Times New Roman" w:hAnsi="Times New Roman" w:cs="Times New Roman"/>
        </w:rPr>
        <w:t>Of these lat</w:t>
      </w:r>
      <w:r w:rsidR="005A3050">
        <w:rPr>
          <w:rFonts w:ascii="Times New Roman" w:hAnsi="Times New Roman" w:cs="Times New Roman"/>
        </w:rPr>
        <w:t xml:space="preserve">ter wishes, the judge found </w:t>
      </w:r>
      <w:r w:rsidR="00D00004" w:rsidRPr="004660C7">
        <w:rPr>
          <w:rFonts w:ascii="Times New Roman" w:hAnsi="Times New Roman" w:cs="Times New Roman"/>
        </w:rPr>
        <w:t>‘it seems to me impossible for this court to attach any significant weight to them bearing in mind her patent lack of capacity’.</w:t>
      </w:r>
      <w:r w:rsidR="0098584F" w:rsidRPr="004660C7">
        <w:rPr>
          <w:rStyle w:val="FootnoteReference"/>
          <w:rFonts w:ascii="Times New Roman" w:hAnsi="Times New Roman" w:cs="Times New Roman"/>
        </w:rPr>
        <w:footnoteReference w:id="43"/>
      </w:r>
      <w:r w:rsidR="00740B59" w:rsidRPr="004660C7">
        <w:rPr>
          <w:rFonts w:ascii="Times New Roman" w:hAnsi="Times New Roman" w:cs="Times New Roman"/>
        </w:rPr>
        <w:t xml:space="preserve"> As in </w:t>
      </w:r>
      <w:r w:rsidR="00740B59" w:rsidRPr="004660C7">
        <w:rPr>
          <w:rFonts w:ascii="Times New Roman" w:hAnsi="Times New Roman" w:cs="Times New Roman"/>
          <w:i/>
        </w:rPr>
        <w:t>Re E</w:t>
      </w:r>
      <w:r w:rsidR="00740B59" w:rsidRPr="004660C7">
        <w:rPr>
          <w:rFonts w:ascii="Times New Roman" w:hAnsi="Times New Roman" w:cs="Times New Roman"/>
        </w:rPr>
        <w:t>, the gatekeeper account</w:t>
      </w:r>
      <w:r w:rsidR="003B394A" w:rsidRPr="004660C7">
        <w:rPr>
          <w:rFonts w:ascii="Times New Roman" w:hAnsi="Times New Roman" w:cs="Times New Roman"/>
        </w:rPr>
        <w:t xml:space="preserve"> </w:t>
      </w:r>
      <w:r w:rsidR="00740B59" w:rsidRPr="004660C7">
        <w:rPr>
          <w:rFonts w:ascii="Times New Roman" w:hAnsi="Times New Roman" w:cs="Times New Roman"/>
        </w:rPr>
        <w:t>helps to affirm the objectivity</w:t>
      </w:r>
      <w:r w:rsidR="00595461" w:rsidRPr="004660C7">
        <w:rPr>
          <w:rFonts w:ascii="Times New Roman" w:hAnsi="Times New Roman" w:cs="Times New Roman"/>
        </w:rPr>
        <w:t>,</w:t>
      </w:r>
      <w:r w:rsidR="00740B59" w:rsidRPr="004660C7">
        <w:rPr>
          <w:rFonts w:ascii="Times New Roman" w:hAnsi="Times New Roman" w:cs="Times New Roman"/>
        </w:rPr>
        <w:t xml:space="preserve"> </w:t>
      </w:r>
      <w:r w:rsidR="00DF3DA7" w:rsidRPr="004660C7">
        <w:rPr>
          <w:rFonts w:ascii="Times New Roman" w:hAnsi="Times New Roman" w:cs="Times New Roman"/>
        </w:rPr>
        <w:t>and hence legitimacy</w:t>
      </w:r>
      <w:r w:rsidR="00595461" w:rsidRPr="004660C7">
        <w:rPr>
          <w:rFonts w:ascii="Times New Roman" w:hAnsi="Times New Roman" w:cs="Times New Roman"/>
        </w:rPr>
        <w:t xml:space="preserve">, </w:t>
      </w:r>
      <w:r w:rsidR="00740B59" w:rsidRPr="004660C7">
        <w:rPr>
          <w:rFonts w:ascii="Times New Roman" w:hAnsi="Times New Roman" w:cs="Times New Roman"/>
        </w:rPr>
        <w:t>of the court’s decision, by contrast</w:t>
      </w:r>
      <w:r w:rsidR="002D583A" w:rsidRPr="004660C7">
        <w:rPr>
          <w:rFonts w:ascii="Times New Roman" w:hAnsi="Times New Roman" w:cs="Times New Roman"/>
        </w:rPr>
        <w:t>ing it</w:t>
      </w:r>
      <w:r w:rsidR="00740B59" w:rsidRPr="004660C7">
        <w:rPr>
          <w:rFonts w:ascii="Times New Roman" w:hAnsi="Times New Roman" w:cs="Times New Roman"/>
        </w:rPr>
        <w:t xml:space="preserve"> with the subjectivity of the wishes of the person who is decided for. </w:t>
      </w:r>
    </w:p>
    <w:p w:rsidR="00994D83" w:rsidRPr="004660C7" w:rsidRDefault="003B394A" w:rsidP="00021A54">
      <w:pPr>
        <w:spacing w:line="480" w:lineRule="auto"/>
        <w:ind w:firstLine="720"/>
        <w:jc w:val="both"/>
        <w:rPr>
          <w:rFonts w:ascii="Times New Roman" w:hAnsi="Times New Roman" w:cs="Times New Roman"/>
          <w:color w:val="FF0000"/>
        </w:rPr>
      </w:pPr>
      <w:r w:rsidRPr="004660C7">
        <w:rPr>
          <w:rFonts w:ascii="Times New Roman" w:hAnsi="Times New Roman" w:cs="Times New Roman"/>
        </w:rPr>
        <w:t>The gateke</w:t>
      </w:r>
      <w:r w:rsidR="00B67902">
        <w:rPr>
          <w:rFonts w:ascii="Times New Roman" w:hAnsi="Times New Roman" w:cs="Times New Roman"/>
        </w:rPr>
        <w:t>eper account, then, has two uses: absolving the court from responsibility when someone has capacity, and affirming its authority to act when someone does not.</w:t>
      </w:r>
      <w:r w:rsidR="0036702A">
        <w:rPr>
          <w:rFonts w:ascii="Times New Roman" w:hAnsi="Times New Roman" w:cs="Times New Roman"/>
        </w:rPr>
        <w:t xml:space="preserve"> It is</w:t>
      </w:r>
      <w:r w:rsidR="00B67902">
        <w:rPr>
          <w:rFonts w:ascii="Times New Roman" w:hAnsi="Times New Roman" w:cs="Times New Roman"/>
        </w:rPr>
        <w:t>, however, a</w:t>
      </w:r>
      <w:r w:rsidR="0036702A">
        <w:rPr>
          <w:rFonts w:ascii="Times New Roman" w:hAnsi="Times New Roman" w:cs="Times New Roman"/>
        </w:rPr>
        <w:t xml:space="preserve"> primitive</w:t>
      </w:r>
      <w:r w:rsidR="00B67902">
        <w:rPr>
          <w:rFonts w:ascii="Times New Roman" w:hAnsi="Times New Roman" w:cs="Times New Roman"/>
        </w:rPr>
        <w:t xml:space="preserve"> tool</w:t>
      </w:r>
      <w:r w:rsidRPr="004660C7">
        <w:rPr>
          <w:rFonts w:ascii="Times New Roman" w:hAnsi="Times New Roman" w:cs="Times New Roman"/>
        </w:rPr>
        <w:t xml:space="preserve">. </w:t>
      </w:r>
      <w:r w:rsidR="00B67902">
        <w:rPr>
          <w:rFonts w:ascii="Times New Roman" w:hAnsi="Times New Roman" w:cs="Times New Roman"/>
        </w:rPr>
        <w:t>I</w:t>
      </w:r>
      <w:r w:rsidRPr="004660C7">
        <w:rPr>
          <w:rFonts w:ascii="Times New Roman" w:hAnsi="Times New Roman" w:cs="Times New Roman"/>
        </w:rPr>
        <w:t xml:space="preserve">t is </w:t>
      </w:r>
      <w:r w:rsidR="00B67902">
        <w:rPr>
          <w:rFonts w:ascii="Times New Roman" w:hAnsi="Times New Roman" w:cs="Times New Roman"/>
        </w:rPr>
        <w:t xml:space="preserve">of little use when </w:t>
      </w:r>
      <w:r w:rsidR="00033390">
        <w:rPr>
          <w:rFonts w:ascii="Times New Roman" w:hAnsi="Times New Roman" w:cs="Times New Roman"/>
        </w:rPr>
        <w:t xml:space="preserve">the autonomy of </w:t>
      </w:r>
      <w:r w:rsidR="00B67902">
        <w:rPr>
          <w:rFonts w:ascii="Times New Roman" w:hAnsi="Times New Roman" w:cs="Times New Roman"/>
        </w:rPr>
        <w:t>so</w:t>
      </w:r>
      <w:r w:rsidR="00771C09">
        <w:rPr>
          <w:rFonts w:ascii="Times New Roman" w:hAnsi="Times New Roman" w:cs="Times New Roman"/>
        </w:rPr>
        <w:t>meone w</w:t>
      </w:r>
      <w:r w:rsidR="00033390">
        <w:rPr>
          <w:rFonts w:ascii="Times New Roman" w:hAnsi="Times New Roman" w:cs="Times New Roman"/>
        </w:rPr>
        <w:t>ithout capacity seems to demand respect</w:t>
      </w:r>
      <w:r w:rsidR="00B67902">
        <w:rPr>
          <w:rFonts w:ascii="Times New Roman" w:hAnsi="Times New Roman" w:cs="Times New Roman"/>
        </w:rPr>
        <w:t xml:space="preserve"> or when</w:t>
      </w:r>
      <w:r w:rsidR="0036702A">
        <w:rPr>
          <w:rFonts w:ascii="Times New Roman" w:hAnsi="Times New Roman" w:cs="Times New Roman"/>
        </w:rPr>
        <w:t xml:space="preserve"> someone with capacity seems</w:t>
      </w:r>
      <w:r w:rsidR="00033390">
        <w:rPr>
          <w:rFonts w:ascii="Times New Roman" w:hAnsi="Times New Roman" w:cs="Times New Roman"/>
        </w:rPr>
        <w:t>, nevertheless,</w:t>
      </w:r>
      <w:r w:rsidR="0036702A">
        <w:rPr>
          <w:rFonts w:ascii="Times New Roman" w:hAnsi="Times New Roman" w:cs="Times New Roman"/>
        </w:rPr>
        <w:t xml:space="preserve"> to </w:t>
      </w:r>
      <w:r w:rsidR="00033390">
        <w:rPr>
          <w:rFonts w:ascii="Times New Roman" w:hAnsi="Times New Roman" w:cs="Times New Roman"/>
        </w:rPr>
        <w:t>be incapable of self-government</w:t>
      </w:r>
      <w:r w:rsidR="00B67902">
        <w:rPr>
          <w:rFonts w:ascii="Times New Roman" w:hAnsi="Times New Roman" w:cs="Times New Roman"/>
        </w:rPr>
        <w:t xml:space="preserve">. The </w:t>
      </w:r>
      <w:r w:rsidR="00182212">
        <w:rPr>
          <w:rFonts w:ascii="Times New Roman" w:hAnsi="Times New Roman" w:cs="Times New Roman"/>
        </w:rPr>
        <w:t>latter</w:t>
      </w:r>
      <w:r w:rsidR="00B67902">
        <w:rPr>
          <w:rFonts w:ascii="Times New Roman" w:hAnsi="Times New Roman" w:cs="Times New Roman"/>
        </w:rPr>
        <w:t xml:space="preserve"> of th</w:t>
      </w:r>
      <w:r w:rsidR="00182212">
        <w:rPr>
          <w:rFonts w:ascii="Times New Roman" w:hAnsi="Times New Roman" w:cs="Times New Roman"/>
        </w:rPr>
        <w:t xml:space="preserve">ese situations is dealt with </w:t>
      </w:r>
      <w:r w:rsidR="00B67902">
        <w:rPr>
          <w:rFonts w:ascii="Times New Roman" w:hAnsi="Times New Roman" w:cs="Times New Roman"/>
        </w:rPr>
        <w:t>next</w:t>
      </w:r>
      <w:r w:rsidR="00033390">
        <w:rPr>
          <w:rFonts w:ascii="Times New Roman" w:hAnsi="Times New Roman" w:cs="Times New Roman"/>
        </w:rPr>
        <w:t xml:space="preserve"> section</w:t>
      </w:r>
      <w:r w:rsidR="00182212">
        <w:rPr>
          <w:rFonts w:ascii="Times New Roman" w:hAnsi="Times New Roman" w:cs="Times New Roman"/>
        </w:rPr>
        <w:t>, for w</w:t>
      </w:r>
      <w:r w:rsidRPr="004660C7">
        <w:rPr>
          <w:rFonts w:ascii="Times New Roman" w:hAnsi="Times New Roman" w:cs="Times New Roman"/>
        </w:rPr>
        <w:t xml:space="preserve">hen someone with capacity seems </w:t>
      </w:r>
      <w:r w:rsidR="00B67902">
        <w:rPr>
          <w:rFonts w:ascii="Times New Roman" w:hAnsi="Times New Roman" w:cs="Times New Roman"/>
        </w:rPr>
        <w:t>to lack autonomy, the</w:t>
      </w:r>
      <w:r w:rsidR="00771C09">
        <w:rPr>
          <w:rFonts w:ascii="Times New Roman" w:hAnsi="Times New Roman" w:cs="Times New Roman"/>
        </w:rPr>
        <w:t>n the</w:t>
      </w:r>
      <w:r w:rsidR="00B67902">
        <w:rPr>
          <w:rFonts w:ascii="Times New Roman" w:hAnsi="Times New Roman" w:cs="Times New Roman"/>
        </w:rPr>
        <w:t xml:space="preserve"> judiciary</w:t>
      </w:r>
      <w:r w:rsidR="00726062">
        <w:rPr>
          <w:rFonts w:ascii="Times New Roman" w:hAnsi="Times New Roman" w:cs="Times New Roman"/>
        </w:rPr>
        <w:t xml:space="preserve"> may</w:t>
      </w:r>
      <w:r w:rsidR="00B67902">
        <w:rPr>
          <w:rFonts w:ascii="Times New Roman" w:hAnsi="Times New Roman" w:cs="Times New Roman"/>
        </w:rPr>
        <w:t xml:space="preserve"> </w:t>
      </w:r>
      <w:r w:rsidR="00F912F2">
        <w:rPr>
          <w:rFonts w:ascii="Times New Roman" w:hAnsi="Times New Roman" w:cs="Times New Roman"/>
        </w:rPr>
        <w:t>reach for</w:t>
      </w:r>
      <w:r w:rsidRPr="004660C7">
        <w:rPr>
          <w:rFonts w:ascii="Times New Roman" w:hAnsi="Times New Roman" w:cs="Times New Roman"/>
        </w:rPr>
        <w:t xml:space="preserve"> the insufficiency account of the relationship between autonomy and capacity.</w:t>
      </w:r>
    </w:p>
    <w:p w:rsidR="007B54F7" w:rsidRPr="004660C7" w:rsidRDefault="00AC229E" w:rsidP="00AC229E">
      <w:pPr>
        <w:spacing w:line="480" w:lineRule="auto"/>
        <w:jc w:val="center"/>
        <w:rPr>
          <w:rFonts w:ascii="Times New Roman" w:hAnsi="Times New Roman" w:cs="Times New Roman"/>
          <w:color w:val="FF0000"/>
          <w:sz w:val="28"/>
          <w:szCs w:val="28"/>
        </w:rPr>
      </w:pPr>
      <w:r>
        <w:rPr>
          <w:rFonts w:ascii="Times New Roman" w:hAnsi="Times New Roman" w:cs="Times New Roman"/>
          <w:b/>
          <w:sz w:val="28"/>
          <w:szCs w:val="28"/>
        </w:rPr>
        <w:t>III</w:t>
      </w:r>
      <w:r w:rsidR="008903E8" w:rsidRPr="004660C7">
        <w:rPr>
          <w:rFonts w:ascii="Times New Roman" w:hAnsi="Times New Roman" w:cs="Times New Roman"/>
          <w:b/>
          <w:sz w:val="28"/>
          <w:szCs w:val="28"/>
        </w:rPr>
        <w:t>.</w:t>
      </w:r>
      <w:r w:rsidR="00C673CC" w:rsidRPr="004660C7">
        <w:rPr>
          <w:rFonts w:ascii="Times New Roman" w:hAnsi="Times New Roman" w:cs="Times New Roman"/>
          <w:b/>
          <w:sz w:val="28"/>
          <w:szCs w:val="28"/>
        </w:rPr>
        <w:t xml:space="preserve"> </w:t>
      </w:r>
      <w:r>
        <w:rPr>
          <w:rFonts w:ascii="Times New Roman" w:hAnsi="Times New Roman" w:cs="Times New Roman"/>
          <w:b/>
          <w:sz w:val="28"/>
          <w:szCs w:val="28"/>
        </w:rPr>
        <w:t>THE I</w:t>
      </w:r>
      <w:r w:rsidRPr="004660C7">
        <w:rPr>
          <w:rFonts w:ascii="Times New Roman" w:hAnsi="Times New Roman" w:cs="Times New Roman"/>
          <w:b/>
          <w:sz w:val="28"/>
          <w:szCs w:val="28"/>
        </w:rPr>
        <w:t>NSUFFICIENCY</w:t>
      </w:r>
      <w:r>
        <w:rPr>
          <w:rFonts w:ascii="Times New Roman" w:hAnsi="Times New Roman" w:cs="Times New Roman"/>
          <w:b/>
          <w:sz w:val="28"/>
          <w:szCs w:val="28"/>
        </w:rPr>
        <w:t xml:space="preserve"> A</w:t>
      </w:r>
      <w:r w:rsidRPr="004660C7">
        <w:rPr>
          <w:rFonts w:ascii="Times New Roman" w:hAnsi="Times New Roman" w:cs="Times New Roman"/>
          <w:b/>
          <w:sz w:val="28"/>
          <w:szCs w:val="28"/>
        </w:rPr>
        <w:t>CCOUNT</w:t>
      </w:r>
    </w:p>
    <w:p w:rsidR="009B14EF" w:rsidRPr="004660C7" w:rsidRDefault="00E62798" w:rsidP="00021A54">
      <w:pPr>
        <w:spacing w:line="480" w:lineRule="auto"/>
        <w:jc w:val="both"/>
        <w:rPr>
          <w:rFonts w:ascii="Times New Roman" w:hAnsi="Times New Roman" w:cs="Times New Roman"/>
        </w:rPr>
      </w:pPr>
      <w:r w:rsidRPr="004660C7">
        <w:rPr>
          <w:rFonts w:ascii="Times New Roman" w:hAnsi="Times New Roman" w:cs="Times New Roman"/>
        </w:rPr>
        <w:t>The insuffic</w:t>
      </w:r>
      <w:r w:rsidR="00233345" w:rsidRPr="004660C7">
        <w:rPr>
          <w:rFonts w:ascii="Times New Roman" w:hAnsi="Times New Roman" w:cs="Times New Roman"/>
        </w:rPr>
        <w:t>iency account removes a limb from</w:t>
      </w:r>
      <w:r w:rsidRPr="004660C7">
        <w:rPr>
          <w:rFonts w:ascii="Times New Roman" w:hAnsi="Times New Roman" w:cs="Times New Roman"/>
        </w:rPr>
        <w:t xml:space="preserve"> the gatekeeper account. In the gatekeeper account,</w:t>
      </w:r>
      <w:r w:rsidR="00091CA7" w:rsidRPr="004660C7">
        <w:rPr>
          <w:rFonts w:ascii="Times New Roman" w:hAnsi="Times New Roman" w:cs="Times New Roman"/>
        </w:rPr>
        <w:t xml:space="preserve"> </w:t>
      </w:r>
      <w:r w:rsidR="009B14EF" w:rsidRPr="004660C7">
        <w:rPr>
          <w:rFonts w:ascii="Times New Roman" w:hAnsi="Times New Roman" w:cs="Times New Roman"/>
        </w:rPr>
        <w:t>if</w:t>
      </w:r>
      <w:r w:rsidR="00336E72">
        <w:rPr>
          <w:rFonts w:ascii="Times New Roman" w:hAnsi="Times New Roman" w:cs="Times New Roman"/>
        </w:rPr>
        <w:t xml:space="preserve"> someone has capacity, then </w:t>
      </w:r>
      <w:r w:rsidR="005C68D9">
        <w:rPr>
          <w:rFonts w:ascii="Times New Roman" w:hAnsi="Times New Roman" w:cs="Times New Roman"/>
        </w:rPr>
        <w:t xml:space="preserve">respect for </w:t>
      </w:r>
      <w:r w:rsidR="00336E72">
        <w:rPr>
          <w:rFonts w:ascii="Times New Roman" w:hAnsi="Times New Roman" w:cs="Times New Roman"/>
        </w:rPr>
        <w:t>their</w:t>
      </w:r>
      <w:r w:rsidR="00E31734" w:rsidRPr="004660C7">
        <w:rPr>
          <w:rFonts w:ascii="Times New Roman" w:hAnsi="Times New Roman" w:cs="Times New Roman"/>
        </w:rPr>
        <w:t xml:space="preserve"> </w:t>
      </w:r>
      <w:r w:rsidR="00336E72">
        <w:rPr>
          <w:rFonts w:ascii="Times New Roman" w:hAnsi="Times New Roman" w:cs="Times New Roman"/>
        </w:rPr>
        <w:t>autonomy restrains the state</w:t>
      </w:r>
      <w:r w:rsidR="00233345" w:rsidRPr="004660C7">
        <w:rPr>
          <w:rFonts w:ascii="Times New Roman" w:hAnsi="Times New Roman" w:cs="Times New Roman"/>
        </w:rPr>
        <w:t xml:space="preserve"> from interfering</w:t>
      </w:r>
      <w:r w:rsidR="00E22A7D" w:rsidRPr="004660C7">
        <w:rPr>
          <w:rFonts w:ascii="Times New Roman" w:hAnsi="Times New Roman" w:cs="Times New Roman"/>
        </w:rPr>
        <w:t xml:space="preserve"> with their </w:t>
      </w:r>
      <w:r w:rsidR="00336E72">
        <w:rPr>
          <w:rFonts w:ascii="Times New Roman" w:hAnsi="Times New Roman" w:cs="Times New Roman"/>
        </w:rPr>
        <w:lastRenderedPageBreak/>
        <w:t>will</w:t>
      </w:r>
      <w:r w:rsidR="00E22A7D" w:rsidRPr="004660C7">
        <w:rPr>
          <w:rFonts w:ascii="Times New Roman" w:hAnsi="Times New Roman" w:cs="Times New Roman"/>
        </w:rPr>
        <w:t xml:space="preserve">; </w:t>
      </w:r>
      <w:r w:rsidR="00091CA7" w:rsidRPr="004660C7">
        <w:rPr>
          <w:rFonts w:ascii="Times New Roman" w:hAnsi="Times New Roman" w:cs="Times New Roman"/>
        </w:rPr>
        <w:t>but if they do not</w:t>
      </w:r>
      <w:r w:rsidR="00E31734" w:rsidRPr="004660C7">
        <w:rPr>
          <w:rFonts w:ascii="Times New Roman" w:hAnsi="Times New Roman" w:cs="Times New Roman"/>
        </w:rPr>
        <w:t xml:space="preserve"> have </w:t>
      </w:r>
      <w:r w:rsidR="005C68D9">
        <w:rPr>
          <w:rFonts w:ascii="Times New Roman" w:hAnsi="Times New Roman" w:cs="Times New Roman"/>
        </w:rPr>
        <w:t>capacity, then they are not so</w:t>
      </w:r>
      <w:r w:rsidR="00E31734" w:rsidRPr="004660C7">
        <w:rPr>
          <w:rFonts w:ascii="Times New Roman" w:hAnsi="Times New Roman" w:cs="Times New Roman"/>
        </w:rPr>
        <w:t xml:space="preserve"> autonomous.</w:t>
      </w:r>
      <w:r w:rsidR="00091CA7" w:rsidRPr="004660C7">
        <w:rPr>
          <w:rFonts w:ascii="Times New Roman" w:hAnsi="Times New Roman" w:cs="Times New Roman"/>
        </w:rPr>
        <w:t xml:space="preserve"> </w:t>
      </w:r>
      <w:r w:rsidR="00E31734" w:rsidRPr="004660C7">
        <w:rPr>
          <w:rFonts w:ascii="Times New Roman" w:hAnsi="Times New Roman" w:cs="Times New Roman"/>
        </w:rPr>
        <w:t xml:space="preserve">The insufficiency account </w:t>
      </w:r>
      <w:r w:rsidR="00D044A3" w:rsidRPr="004660C7">
        <w:rPr>
          <w:rFonts w:ascii="Times New Roman" w:hAnsi="Times New Roman" w:cs="Times New Roman"/>
        </w:rPr>
        <w:t>dissents on the first of these points</w:t>
      </w:r>
      <w:r w:rsidRPr="004660C7">
        <w:rPr>
          <w:rFonts w:ascii="Times New Roman" w:hAnsi="Times New Roman" w:cs="Times New Roman"/>
        </w:rPr>
        <w:t xml:space="preserve">. </w:t>
      </w:r>
      <w:r w:rsidR="00243359">
        <w:rPr>
          <w:rFonts w:ascii="Times New Roman" w:hAnsi="Times New Roman" w:cs="Times New Roman"/>
        </w:rPr>
        <w:t>In it, someone</w:t>
      </w:r>
      <w:r w:rsidRPr="004660C7">
        <w:rPr>
          <w:rFonts w:ascii="Times New Roman" w:hAnsi="Times New Roman" w:cs="Times New Roman"/>
        </w:rPr>
        <w:t xml:space="preserve"> without capacity</w:t>
      </w:r>
      <w:r w:rsidR="00D044A3" w:rsidRPr="004660C7">
        <w:rPr>
          <w:rFonts w:ascii="Times New Roman" w:hAnsi="Times New Roman" w:cs="Times New Roman"/>
        </w:rPr>
        <w:t xml:space="preserve"> about a matter</w:t>
      </w:r>
      <w:r w:rsidRPr="004660C7">
        <w:rPr>
          <w:rFonts w:ascii="Times New Roman" w:hAnsi="Times New Roman" w:cs="Times New Roman"/>
        </w:rPr>
        <w:t xml:space="preserve"> do</w:t>
      </w:r>
      <w:r w:rsidR="00243359">
        <w:rPr>
          <w:rFonts w:ascii="Times New Roman" w:hAnsi="Times New Roman" w:cs="Times New Roman"/>
        </w:rPr>
        <w:t>es</w:t>
      </w:r>
      <w:r w:rsidRPr="004660C7">
        <w:rPr>
          <w:rFonts w:ascii="Times New Roman" w:hAnsi="Times New Roman" w:cs="Times New Roman"/>
        </w:rPr>
        <w:t xml:space="preserve"> not have a right </w:t>
      </w:r>
      <w:r w:rsidR="00D044A3" w:rsidRPr="004660C7">
        <w:rPr>
          <w:rFonts w:ascii="Times New Roman" w:hAnsi="Times New Roman" w:cs="Times New Roman"/>
        </w:rPr>
        <w:t xml:space="preserve">to be treated </w:t>
      </w:r>
      <w:r w:rsidR="00D969F4">
        <w:rPr>
          <w:rFonts w:ascii="Times New Roman" w:hAnsi="Times New Roman" w:cs="Times New Roman"/>
        </w:rPr>
        <w:t>as autonomous with regard to it,</w:t>
      </w:r>
      <w:r w:rsidR="00D044A3" w:rsidRPr="004660C7">
        <w:rPr>
          <w:rFonts w:ascii="Times New Roman" w:hAnsi="Times New Roman" w:cs="Times New Roman"/>
        </w:rPr>
        <w:t xml:space="preserve"> but</w:t>
      </w:r>
      <w:r w:rsidR="00946C57" w:rsidRPr="004660C7">
        <w:rPr>
          <w:rFonts w:ascii="Times New Roman" w:hAnsi="Times New Roman" w:cs="Times New Roman"/>
        </w:rPr>
        <w:t xml:space="preserve"> neither do so</w:t>
      </w:r>
      <w:r w:rsidR="003137CA" w:rsidRPr="004660C7">
        <w:rPr>
          <w:rFonts w:ascii="Times New Roman" w:hAnsi="Times New Roman" w:cs="Times New Roman"/>
        </w:rPr>
        <w:t xml:space="preserve">me people </w:t>
      </w:r>
      <w:r w:rsidR="00243359" w:rsidRPr="00AE3A0B">
        <w:rPr>
          <w:rFonts w:ascii="Times New Roman" w:hAnsi="Times New Roman" w:cs="Times New Roman"/>
        </w:rPr>
        <w:t>with</w:t>
      </w:r>
      <w:r w:rsidR="003137CA" w:rsidRPr="004660C7">
        <w:rPr>
          <w:rFonts w:ascii="Times New Roman" w:hAnsi="Times New Roman" w:cs="Times New Roman"/>
        </w:rPr>
        <w:t xml:space="preserve"> capacity. In other words</w:t>
      </w:r>
      <w:r w:rsidR="00D044A3" w:rsidRPr="004660C7">
        <w:rPr>
          <w:rFonts w:ascii="Times New Roman" w:hAnsi="Times New Roman" w:cs="Times New Roman"/>
        </w:rPr>
        <w:t>, m</w:t>
      </w:r>
      <w:r w:rsidRPr="004660C7">
        <w:rPr>
          <w:rFonts w:ascii="Times New Roman" w:hAnsi="Times New Roman" w:cs="Times New Roman"/>
        </w:rPr>
        <w:t>ental capacity</w:t>
      </w:r>
      <w:r w:rsidR="00E31734" w:rsidRPr="004660C7">
        <w:rPr>
          <w:rFonts w:ascii="Times New Roman" w:hAnsi="Times New Roman" w:cs="Times New Roman"/>
        </w:rPr>
        <w:t xml:space="preserve"> is</w:t>
      </w:r>
      <w:r w:rsidRPr="004660C7">
        <w:rPr>
          <w:rFonts w:ascii="Times New Roman" w:hAnsi="Times New Roman" w:cs="Times New Roman"/>
        </w:rPr>
        <w:t xml:space="preserve"> necessary but</w:t>
      </w:r>
      <w:r w:rsidR="00E31734" w:rsidRPr="004660C7">
        <w:rPr>
          <w:rFonts w:ascii="Times New Roman" w:hAnsi="Times New Roman" w:cs="Times New Roman"/>
        </w:rPr>
        <w:t xml:space="preserve"> not sufficient </w:t>
      </w:r>
      <w:r w:rsidRPr="004660C7">
        <w:rPr>
          <w:rFonts w:ascii="Times New Roman" w:hAnsi="Times New Roman" w:cs="Times New Roman"/>
        </w:rPr>
        <w:t>for</w:t>
      </w:r>
      <w:r w:rsidR="00E31734" w:rsidRPr="004660C7">
        <w:rPr>
          <w:rFonts w:ascii="Times New Roman" w:hAnsi="Times New Roman" w:cs="Times New Roman"/>
        </w:rPr>
        <w:t xml:space="preserve"> autonomy</w:t>
      </w:r>
      <w:r w:rsidR="007B4CE2" w:rsidRPr="004660C7">
        <w:rPr>
          <w:rFonts w:ascii="Times New Roman" w:hAnsi="Times New Roman" w:cs="Times New Roman"/>
        </w:rPr>
        <w:t>. Something else</w:t>
      </w:r>
      <w:r w:rsidR="009B14EF" w:rsidRPr="004660C7">
        <w:rPr>
          <w:rFonts w:ascii="Times New Roman" w:hAnsi="Times New Roman" w:cs="Times New Roman"/>
        </w:rPr>
        <w:t xml:space="preserve"> is also needed.</w:t>
      </w:r>
      <w:r w:rsidR="00E31734" w:rsidRPr="004660C7">
        <w:rPr>
          <w:rFonts w:ascii="Times New Roman" w:hAnsi="Times New Roman" w:cs="Times New Roman"/>
        </w:rPr>
        <w:t xml:space="preserve"> </w:t>
      </w:r>
      <w:r w:rsidR="00C673CC" w:rsidRPr="004660C7">
        <w:rPr>
          <w:rFonts w:ascii="Times New Roman" w:hAnsi="Times New Roman" w:cs="Times New Roman"/>
        </w:rPr>
        <w:t xml:space="preserve">As Lady Hale says in </w:t>
      </w:r>
      <w:r w:rsidR="00C673CC" w:rsidRPr="004660C7">
        <w:rPr>
          <w:rFonts w:ascii="Times New Roman" w:hAnsi="Times New Roman" w:cs="Times New Roman"/>
          <w:i/>
        </w:rPr>
        <w:t xml:space="preserve">R v </w:t>
      </w:r>
      <w:r w:rsidR="00BE01F2" w:rsidRPr="004660C7">
        <w:rPr>
          <w:rFonts w:ascii="Times New Roman" w:hAnsi="Times New Roman" w:cs="Times New Roman"/>
          <w:i/>
        </w:rPr>
        <w:t>Cooper</w:t>
      </w:r>
      <w:r w:rsidR="00C673CC" w:rsidRPr="004660C7">
        <w:rPr>
          <w:rFonts w:ascii="Times New Roman" w:hAnsi="Times New Roman" w:cs="Times New Roman"/>
        </w:rPr>
        <w:t>, ‘Autonomy entails the freedom and the capacity to make a choice’.</w:t>
      </w:r>
      <w:r w:rsidR="00C673CC" w:rsidRPr="004660C7">
        <w:rPr>
          <w:rFonts w:ascii="Times New Roman" w:hAnsi="Times New Roman" w:cs="Times New Roman"/>
          <w:vertAlign w:val="superscript"/>
        </w:rPr>
        <w:footnoteReference w:id="44"/>
      </w:r>
      <w:r w:rsidR="00CC2D39" w:rsidRPr="004660C7">
        <w:rPr>
          <w:rFonts w:ascii="Times New Roman" w:hAnsi="Times New Roman" w:cs="Times New Roman"/>
        </w:rPr>
        <w:t xml:space="preserve"> </w:t>
      </w:r>
      <w:r w:rsidR="00087778" w:rsidRPr="004660C7">
        <w:rPr>
          <w:rFonts w:ascii="Times New Roman" w:hAnsi="Times New Roman" w:cs="Times New Roman"/>
        </w:rPr>
        <w:t xml:space="preserve">This ‘freedom’, the thing </w:t>
      </w:r>
      <w:r w:rsidR="00551ADC" w:rsidRPr="004660C7">
        <w:rPr>
          <w:rFonts w:ascii="Times New Roman" w:hAnsi="Times New Roman" w:cs="Times New Roman"/>
        </w:rPr>
        <w:t>beyond</w:t>
      </w:r>
      <w:r w:rsidR="00087778" w:rsidRPr="004660C7">
        <w:rPr>
          <w:rFonts w:ascii="Times New Roman" w:hAnsi="Times New Roman" w:cs="Times New Roman"/>
        </w:rPr>
        <w:t xml:space="preserve"> capacity </w:t>
      </w:r>
      <w:r w:rsidR="00551ADC" w:rsidRPr="004660C7">
        <w:rPr>
          <w:rFonts w:ascii="Times New Roman" w:hAnsi="Times New Roman" w:cs="Times New Roman"/>
        </w:rPr>
        <w:t xml:space="preserve">that </w:t>
      </w:r>
      <w:r w:rsidR="00087778" w:rsidRPr="004660C7">
        <w:rPr>
          <w:rFonts w:ascii="Times New Roman" w:hAnsi="Times New Roman" w:cs="Times New Roman"/>
        </w:rPr>
        <w:t>is needed for autonomy,</w:t>
      </w:r>
      <w:r w:rsidR="00B74134" w:rsidRPr="004660C7">
        <w:rPr>
          <w:rFonts w:ascii="Times New Roman" w:hAnsi="Times New Roman" w:cs="Times New Roman"/>
        </w:rPr>
        <w:t xml:space="preserve"> is</w:t>
      </w:r>
      <w:r w:rsidR="00087778" w:rsidRPr="004660C7">
        <w:rPr>
          <w:rFonts w:ascii="Times New Roman" w:hAnsi="Times New Roman" w:cs="Times New Roman"/>
        </w:rPr>
        <w:t xml:space="preserve"> consistent in the case law</w:t>
      </w:r>
      <w:r w:rsidR="00AE4CF7" w:rsidRPr="004660C7">
        <w:rPr>
          <w:rFonts w:ascii="Times New Roman" w:hAnsi="Times New Roman" w:cs="Times New Roman"/>
        </w:rPr>
        <w:t>. It is</w:t>
      </w:r>
      <w:r w:rsidR="00087778" w:rsidRPr="004660C7">
        <w:rPr>
          <w:rFonts w:ascii="Times New Roman" w:hAnsi="Times New Roman" w:cs="Times New Roman"/>
        </w:rPr>
        <w:t xml:space="preserve"> </w:t>
      </w:r>
      <w:r w:rsidR="00771C09">
        <w:rPr>
          <w:rFonts w:ascii="Times New Roman" w:hAnsi="Times New Roman" w:cs="Times New Roman"/>
        </w:rPr>
        <w:t xml:space="preserve">voluntariness, </w:t>
      </w:r>
      <w:r w:rsidR="00087778" w:rsidRPr="004660C7">
        <w:rPr>
          <w:rFonts w:ascii="Times New Roman" w:hAnsi="Times New Roman" w:cs="Times New Roman"/>
        </w:rPr>
        <w:t>freedom</w:t>
      </w:r>
      <w:r w:rsidRPr="004660C7">
        <w:rPr>
          <w:rFonts w:ascii="Times New Roman" w:hAnsi="Times New Roman" w:cs="Times New Roman"/>
        </w:rPr>
        <w:t xml:space="preserve"> from undue external influences</w:t>
      </w:r>
      <w:r w:rsidR="00087778" w:rsidRPr="004660C7">
        <w:rPr>
          <w:rFonts w:ascii="Times New Roman" w:hAnsi="Times New Roman" w:cs="Times New Roman"/>
        </w:rPr>
        <w:t>.</w:t>
      </w:r>
    </w:p>
    <w:p w:rsidR="00995DFA" w:rsidRPr="00AC229E" w:rsidRDefault="00322E5B" w:rsidP="00AC229E">
      <w:pPr>
        <w:spacing w:line="480" w:lineRule="auto"/>
        <w:jc w:val="center"/>
        <w:rPr>
          <w:rFonts w:ascii="Times New Roman" w:hAnsi="Times New Roman" w:cs="Times New Roman"/>
          <w:i/>
        </w:rPr>
      </w:pPr>
      <w:r w:rsidRPr="00AC229E">
        <w:rPr>
          <w:rFonts w:ascii="Times New Roman" w:hAnsi="Times New Roman" w:cs="Times New Roman"/>
          <w:i/>
        </w:rPr>
        <w:t>A. Recent Examples</w:t>
      </w:r>
      <w:r w:rsidR="00556236" w:rsidRPr="00AC229E">
        <w:rPr>
          <w:rFonts w:ascii="Times New Roman" w:hAnsi="Times New Roman" w:cs="Times New Roman"/>
          <w:i/>
        </w:rPr>
        <w:t xml:space="preserve"> of the Insufficiency A</w:t>
      </w:r>
      <w:r w:rsidR="00995DFA" w:rsidRPr="00AC229E">
        <w:rPr>
          <w:rFonts w:ascii="Times New Roman" w:hAnsi="Times New Roman" w:cs="Times New Roman"/>
          <w:i/>
        </w:rPr>
        <w:t>ccount</w:t>
      </w:r>
    </w:p>
    <w:p w:rsidR="002A5B9E" w:rsidRPr="004660C7" w:rsidRDefault="00087778" w:rsidP="00021A54">
      <w:pPr>
        <w:spacing w:line="480" w:lineRule="auto"/>
        <w:jc w:val="both"/>
        <w:rPr>
          <w:rFonts w:ascii="Times New Roman" w:hAnsi="Times New Roman" w:cs="Times New Roman"/>
        </w:rPr>
      </w:pPr>
      <w:r w:rsidRPr="004660C7">
        <w:rPr>
          <w:rFonts w:ascii="Times New Roman" w:hAnsi="Times New Roman" w:cs="Times New Roman"/>
        </w:rPr>
        <w:t>The insufficiency</w:t>
      </w:r>
      <w:r w:rsidR="0036538C" w:rsidRPr="004660C7">
        <w:rPr>
          <w:rFonts w:ascii="Times New Roman" w:hAnsi="Times New Roman" w:cs="Times New Roman"/>
        </w:rPr>
        <w:t xml:space="preserve"> account </w:t>
      </w:r>
      <w:r w:rsidR="00AE4CF7" w:rsidRPr="004660C7">
        <w:rPr>
          <w:rFonts w:ascii="Times New Roman" w:hAnsi="Times New Roman" w:cs="Times New Roman"/>
        </w:rPr>
        <w:t>predates the M</w:t>
      </w:r>
      <w:r w:rsidR="00F273B3">
        <w:rPr>
          <w:rFonts w:ascii="Times New Roman" w:hAnsi="Times New Roman" w:cs="Times New Roman"/>
        </w:rPr>
        <w:t xml:space="preserve">ental </w:t>
      </w:r>
      <w:r w:rsidR="00AE4CF7" w:rsidRPr="004660C7">
        <w:rPr>
          <w:rFonts w:ascii="Times New Roman" w:hAnsi="Times New Roman" w:cs="Times New Roman"/>
        </w:rPr>
        <w:t>C</w:t>
      </w:r>
      <w:r w:rsidR="00F273B3">
        <w:rPr>
          <w:rFonts w:ascii="Times New Roman" w:hAnsi="Times New Roman" w:cs="Times New Roman"/>
        </w:rPr>
        <w:t xml:space="preserve">apacity </w:t>
      </w:r>
      <w:r w:rsidR="00AE4CF7" w:rsidRPr="004660C7">
        <w:rPr>
          <w:rFonts w:ascii="Times New Roman" w:hAnsi="Times New Roman" w:cs="Times New Roman"/>
        </w:rPr>
        <w:t>A</w:t>
      </w:r>
      <w:r w:rsidR="000A15DE">
        <w:rPr>
          <w:rFonts w:ascii="Times New Roman" w:hAnsi="Times New Roman" w:cs="Times New Roman"/>
        </w:rPr>
        <w:t>ct</w:t>
      </w:r>
      <w:r w:rsidR="00091CA7" w:rsidRPr="004660C7">
        <w:rPr>
          <w:rFonts w:ascii="Times New Roman" w:hAnsi="Times New Roman" w:cs="Times New Roman"/>
        </w:rPr>
        <w:t>.</w:t>
      </w:r>
      <w:r w:rsidR="00C673CC" w:rsidRPr="004660C7">
        <w:rPr>
          <w:rFonts w:ascii="Times New Roman" w:hAnsi="Times New Roman" w:cs="Times New Roman"/>
        </w:rPr>
        <w:t xml:space="preserve"> In</w:t>
      </w:r>
      <w:r w:rsidR="00091CA7" w:rsidRPr="004660C7">
        <w:rPr>
          <w:rFonts w:ascii="Times New Roman" w:hAnsi="Times New Roman" w:cs="Times New Roman"/>
        </w:rPr>
        <w:t xml:space="preserve"> 1993, in</w:t>
      </w:r>
      <w:r w:rsidR="00C673CC" w:rsidRPr="004660C7">
        <w:rPr>
          <w:rFonts w:ascii="Times New Roman" w:hAnsi="Times New Roman" w:cs="Times New Roman"/>
        </w:rPr>
        <w:t xml:space="preserve"> </w:t>
      </w:r>
      <w:r w:rsidR="00C673CC" w:rsidRPr="004660C7">
        <w:rPr>
          <w:rFonts w:ascii="Times New Roman" w:hAnsi="Times New Roman" w:cs="Times New Roman"/>
          <w:i/>
        </w:rPr>
        <w:t>Re T</w:t>
      </w:r>
      <w:r w:rsidR="00C673CC" w:rsidRPr="004660C7">
        <w:rPr>
          <w:rFonts w:ascii="Times New Roman" w:hAnsi="Times New Roman" w:cs="Times New Roman"/>
        </w:rPr>
        <w:t xml:space="preserve"> </w:t>
      </w:r>
      <w:r w:rsidR="00C673CC" w:rsidRPr="004660C7">
        <w:rPr>
          <w:rFonts w:ascii="Times New Roman" w:hAnsi="Times New Roman" w:cs="Times New Roman"/>
          <w:i/>
        </w:rPr>
        <w:t>(Adult: Refusal of Treatment)</w:t>
      </w:r>
      <w:r w:rsidR="00CC02D0">
        <w:rPr>
          <w:rFonts w:ascii="Times New Roman" w:hAnsi="Times New Roman" w:cs="Times New Roman"/>
          <w:i/>
        </w:rPr>
        <w:t>,</w:t>
      </w:r>
      <w:r w:rsidR="00C673CC" w:rsidRPr="004660C7">
        <w:rPr>
          <w:rFonts w:ascii="Times New Roman" w:hAnsi="Times New Roman" w:cs="Times New Roman"/>
        </w:rPr>
        <w:t xml:space="preserve"> </w:t>
      </w:r>
      <w:r w:rsidR="00781986" w:rsidRPr="004660C7">
        <w:rPr>
          <w:rFonts w:ascii="Times New Roman" w:hAnsi="Times New Roman" w:cs="Times New Roman"/>
        </w:rPr>
        <w:t>Lord Donaldson found ‘in some cases doctors will not only have to consider the capacity of the patient to refuse treatment, but also whether the refusal has been vitiated because it resulted not from the patient's will, but from the will of others’.</w:t>
      </w:r>
      <w:r w:rsidR="00C673CC" w:rsidRPr="004660C7">
        <w:rPr>
          <w:rFonts w:ascii="Times New Roman" w:hAnsi="Times New Roman" w:cs="Times New Roman"/>
          <w:vertAlign w:val="superscript"/>
        </w:rPr>
        <w:footnoteReference w:id="45"/>
      </w:r>
      <w:r w:rsidR="00C673CC" w:rsidRPr="004660C7">
        <w:rPr>
          <w:rFonts w:ascii="Times New Roman" w:hAnsi="Times New Roman" w:cs="Times New Roman"/>
        </w:rPr>
        <w:t xml:space="preserve"> </w:t>
      </w:r>
      <w:r w:rsidR="00781986" w:rsidRPr="004660C7">
        <w:rPr>
          <w:rFonts w:ascii="Times New Roman" w:hAnsi="Times New Roman" w:cs="Times New Roman"/>
        </w:rPr>
        <w:t>In other words, ‘undue influence’</w:t>
      </w:r>
      <w:r w:rsidR="00781986" w:rsidRPr="004660C7">
        <w:rPr>
          <w:rStyle w:val="FootnoteReference"/>
          <w:rFonts w:ascii="Times New Roman" w:hAnsi="Times New Roman" w:cs="Times New Roman"/>
        </w:rPr>
        <w:footnoteReference w:id="46"/>
      </w:r>
      <w:r w:rsidR="00781986" w:rsidRPr="004660C7">
        <w:rPr>
          <w:rFonts w:ascii="Times New Roman" w:hAnsi="Times New Roman" w:cs="Times New Roman"/>
        </w:rPr>
        <w:t xml:space="preserve"> from a third party may have such an effect on someone with capacity that it will ‘destroy her volition’</w:t>
      </w:r>
      <w:r w:rsidR="00B554A7" w:rsidRPr="004660C7">
        <w:rPr>
          <w:rFonts w:ascii="Times New Roman" w:hAnsi="Times New Roman" w:cs="Times New Roman"/>
        </w:rPr>
        <w:t>,</w:t>
      </w:r>
      <w:r w:rsidR="00A760B2" w:rsidRPr="004660C7">
        <w:rPr>
          <w:rStyle w:val="FootnoteReference"/>
          <w:rFonts w:ascii="Times New Roman" w:hAnsi="Times New Roman" w:cs="Times New Roman"/>
        </w:rPr>
        <w:footnoteReference w:id="47"/>
      </w:r>
      <w:r w:rsidR="0036538C" w:rsidRPr="004660C7">
        <w:rPr>
          <w:rFonts w:ascii="Times New Roman" w:hAnsi="Times New Roman" w:cs="Times New Roman"/>
        </w:rPr>
        <w:t xml:space="preserve"> </w:t>
      </w:r>
      <w:r w:rsidR="00B554A7" w:rsidRPr="004660C7">
        <w:rPr>
          <w:rFonts w:ascii="Times New Roman" w:hAnsi="Times New Roman" w:cs="Times New Roman"/>
        </w:rPr>
        <w:t>and w</w:t>
      </w:r>
      <w:r w:rsidR="00AE4CF7" w:rsidRPr="004660C7">
        <w:rPr>
          <w:rFonts w:ascii="Times New Roman" w:hAnsi="Times New Roman" w:cs="Times New Roman"/>
        </w:rPr>
        <w:t xml:space="preserve">hen this happens, </w:t>
      </w:r>
      <w:r w:rsidR="0036538C" w:rsidRPr="004660C7">
        <w:rPr>
          <w:rFonts w:ascii="Times New Roman" w:hAnsi="Times New Roman" w:cs="Times New Roman"/>
        </w:rPr>
        <w:t>the</w:t>
      </w:r>
      <w:r w:rsidR="00AE4CF7" w:rsidRPr="004660C7">
        <w:rPr>
          <w:rFonts w:ascii="Times New Roman" w:hAnsi="Times New Roman" w:cs="Times New Roman"/>
        </w:rPr>
        <w:t xml:space="preserve"> court will not treat the affected person</w:t>
      </w:r>
      <w:r w:rsidR="00A760B2" w:rsidRPr="004660C7">
        <w:rPr>
          <w:rFonts w:ascii="Times New Roman" w:hAnsi="Times New Roman" w:cs="Times New Roman"/>
        </w:rPr>
        <w:t xml:space="preserve"> as so autonomous that thei</w:t>
      </w:r>
      <w:r w:rsidR="00F35968" w:rsidRPr="004660C7">
        <w:rPr>
          <w:rFonts w:ascii="Times New Roman" w:hAnsi="Times New Roman" w:cs="Times New Roman"/>
        </w:rPr>
        <w:t>r expressed wishes must be abided by</w:t>
      </w:r>
      <w:r w:rsidR="00A760B2" w:rsidRPr="004660C7">
        <w:rPr>
          <w:rFonts w:ascii="Times New Roman" w:hAnsi="Times New Roman" w:cs="Times New Roman"/>
        </w:rPr>
        <w:t xml:space="preserve">. </w:t>
      </w:r>
    </w:p>
    <w:p w:rsidR="008D186D" w:rsidRPr="00622128" w:rsidRDefault="002A5B9E" w:rsidP="00021A54">
      <w:pPr>
        <w:spacing w:line="480" w:lineRule="auto"/>
        <w:ind w:firstLine="720"/>
        <w:jc w:val="both"/>
        <w:rPr>
          <w:rFonts w:ascii="Times New Roman" w:hAnsi="Times New Roman" w:cs="Times New Roman"/>
          <w:color w:val="FF0000"/>
        </w:rPr>
      </w:pPr>
      <w:r w:rsidRPr="004660C7">
        <w:rPr>
          <w:rFonts w:ascii="Times New Roman" w:hAnsi="Times New Roman" w:cs="Times New Roman"/>
          <w:i/>
        </w:rPr>
        <w:t>Re T</w:t>
      </w:r>
      <w:r w:rsidR="00091CA7" w:rsidRPr="004660C7">
        <w:rPr>
          <w:rFonts w:ascii="Times New Roman" w:hAnsi="Times New Roman" w:cs="Times New Roman"/>
        </w:rPr>
        <w:t xml:space="preserve"> </w:t>
      </w:r>
      <w:r w:rsidR="00361290" w:rsidRPr="004660C7">
        <w:rPr>
          <w:rFonts w:ascii="Times New Roman" w:hAnsi="Times New Roman" w:cs="Times New Roman"/>
        </w:rPr>
        <w:t>is older than</w:t>
      </w:r>
      <w:r w:rsidR="00A760B2" w:rsidRPr="004660C7">
        <w:rPr>
          <w:rFonts w:ascii="Times New Roman" w:hAnsi="Times New Roman" w:cs="Times New Roman"/>
        </w:rPr>
        <w:t xml:space="preserve"> </w:t>
      </w:r>
      <w:r w:rsidRPr="004660C7">
        <w:rPr>
          <w:rFonts w:ascii="Times New Roman" w:hAnsi="Times New Roman" w:cs="Times New Roman"/>
        </w:rPr>
        <w:t xml:space="preserve">the </w:t>
      </w:r>
      <w:r w:rsidR="00F273B3">
        <w:rPr>
          <w:rFonts w:ascii="Times New Roman" w:hAnsi="Times New Roman" w:cs="Times New Roman"/>
        </w:rPr>
        <w:t xml:space="preserve">gatekeeper </w:t>
      </w:r>
      <w:r w:rsidR="00A760B2" w:rsidRPr="004660C7">
        <w:rPr>
          <w:rFonts w:ascii="Times New Roman" w:hAnsi="Times New Roman" w:cs="Times New Roman"/>
        </w:rPr>
        <w:t xml:space="preserve">cases of </w:t>
      </w:r>
      <w:r w:rsidR="00A760B2" w:rsidRPr="004660C7">
        <w:rPr>
          <w:rFonts w:ascii="Times New Roman" w:hAnsi="Times New Roman" w:cs="Times New Roman"/>
          <w:i/>
        </w:rPr>
        <w:t>Re C</w:t>
      </w:r>
      <w:r w:rsidR="00A760B2" w:rsidRPr="004660C7">
        <w:rPr>
          <w:rFonts w:ascii="Times New Roman" w:hAnsi="Times New Roman" w:cs="Times New Roman"/>
        </w:rPr>
        <w:t xml:space="preserve"> and </w:t>
      </w:r>
      <w:r w:rsidR="00A760B2" w:rsidRPr="004660C7">
        <w:rPr>
          <w:rFonts w:ascii="Times New Roman" w:hAnsi="Times New Roman" w:cs="Times New Roman"/>
          <w:i/>
        </w:rPr>
        <w:t>Re MB</w:t>
      </w:r>
      <w:r w:rsidR="007D49D2">
        <w:rPr>
          <w:rFonts w:ascii="Times New Roman" w:hAnsi="Times New Roman" w:cs="Times New Roman"/>
        </w:rPr>
        <w:t>, and</w:t>
      </w:r>
      <w:r w:rsidR="00F273B3">
        <w:rPr>
          <w:rFonts w:ascii="Times New Roman" w:hAnsi="Times New Roman" w:cs="Times New Roman"/>
        </w:rPr>
        <w:t xml:space="preserve"> t</w:t>
      </w:r>
      <w:r w:rsidR="00F35968" w:rsidRPr="004660C7">
        <w:rPr>
          <w:rFonts w:ascii="Times New Roman" w:hAnsi="Times New Roman" w:cs="Times New Roman"/>
        </w:rPr>
        <w:t>ho</w:t>
      </w:r>
      <w:r w:rsidR="002A41DC" w:rsidRPr="004660C7">
        <w:rPr>
          <w:rFonts w:ascii="Times New Roman" w:hAnsi="Times New Roman" w:cs="Times New Roman"/>
        </w:rPr>
        <w:t>se</w:t>
      </w:r>
      <w:r w:rsidRPr="004660C7">
        <w:rPr>
          <w:rFonts w:ascii="Times New Roman" w:hAnsi="Times New Roman" w:cs="Times New Roman"/>
        </w:rPr>
        <w:t xml:space="preserve"> cases applied </w:t>
      </w:r>
      <w:r w:rsidRPr="004660C7">
        <w:rPr>
          <w:rFonts w:ascii="Times New Roman" w:hAnsi="Times New Roman" w:cs="Times New Roman"/>
          <w:i/>
        </w:rPr>
        <w:t>Re T</w:t>
      </w:r>
      <w:r w:rsidR="00771C09" w:rsidRPr="00771C09">
        <w:rPr>
          <w:rFonts w:ascii="Times New Roman" w:hAnsi="Times New Roman" w:cs="Times New Roman"/>
        </w:rPr>
        <w:t>, so i</w:t>
      </w:r>
      <w:r w:rsidR="006C2053" w:rsidRPr="004660C7">
        <w:rPr>
          <w:rFonts w:ascii="Times New Roman" w:hAnsi="Times New Roman" w:cs="Times New Roman"/>
        </w:rPr>
        <w:t xml:space="preserve">t is worth examining how </w:t>
      </w:r>
      <w:r w:rsidR="00F273B3">
        <w:rPr>
          <w:rFonts w:ascii="Times New Roman" w:hAnsi="Times New Roman" w:cs="Times New Roman"/>
        </w:rPr>
        <w:t xml:space="preserve">an insufficiency account became a </w:t>
      </w:r>
      <w:r w:rsidR="006C2053" w:rsidRPr="004660C7">
        <w:rPr>
          <w:rFonts w:ascii="Times New Roman" w:hAnsi="Times New Roman" w:cs="Times New Roman"/>
        </w:rPr>
        <w:t xml:space="preserve">gatekeeper </w:t>
      </w:r>
      <w:r w:rsidR="00F273B3">
        <w:rPr>
          <w:rFonts w:ascii="Times New Roman" w:hAnsi="Times New Roman" w:cs="Times New Roman"/>
        </w:rPr>
        <w:t>one</w:t>
      </w:r>
      <w:r w:rsidR="003376CF" w:rsidRPr="004660C7">
        <w:rPr>
          <w:rFonts w:ascii="Times New Roman" w:hAnsi="Times New Roman" w:cs="Times New Roman"/>
        </w:rPr>
        <w:t>.</w:t>
      </w:r>
      <w:r w:rsidR="003376CF" w:rsidRPr="004660C7">
        <w:rPr>
          <w:rStyle w:val="FootnoteReference"/>
          <w:rFonts w:ascii="Times New Roman" w:hAnsi="Times New Roman" w:cs="Times New Roman"/>
        </w:rPr>
        <w:footnoteReference w:id="48"/>
      </w:r>
      <w:r w:rsidR="003376CF" w:rsidRPr="004660C7">
        <w:rPr>
          <w:rFonts w:ascii="Times New Roman" w:hAnsi="Times New Roman" w:cs="Times New Roman"/>
        </w:rPr>
        <w:t xml:space="preserve"> It did so by two routes, case law and L</w:t>
      </w:r>
      <w:r w:rsidR="00D60C7C" w:rsidRPr="004660C7">
        <w:rPr>
          <w:rFonts w:ascii="Times New Roman" w:hAnsi="Times New Roman" w:cs="Times New Roman"/>
        </w:rPr>
        <w:t>aw Commission led reform. Taking</w:t>
      </w:r>
      <w:r w:rsidR="003376CF" w:rsidRPr="004660C7">
        <w:rPr>
          <w:rFonts w:ascii="Times New Roman" w:hAnsi="Times New Roman" w:cs="Times New Roman"/>
        </w:rPr>
        <w:t xml:space="preserve"> </w:t>
      </w:r>
      <w:r w:rsidR="006C2053" w:rsidRPr="004660C7">
        <w:rPr>
          <w:rFonts w:ascii="Times New Roman" w:hAnsi="Times New Roman" w:cs="Times New Roman"/>
        </w:rPr>
        <w:t xml:space="preserve">the </w:t>
      </w:r>
      <w:r w:rsidR="00D60C7C" w:rsidRPr="004660C7">
        <w:rPr>
          <w:rFonts w:ascii="Times New Roman" w:hAnsi="Times New Roman" w:cs="Times New Roman"/>
        </w:rPr>
        <w:t>case law first,</w:t>
      </w:r>
      <w:r w:rsidR="00AC49C5" w:rsidRPr="004660C7">
        <w:rPr>
          <w:rFonts w:ascii="Times New Roman" w:hAnsi="Times New Roman" w:cs="Times New Roman"/>
          <w:i/>
        </w:rPr>
        <w:t xml:space="preserve"> </w:t>
      </w:r>
      <w:r w:rsidR="003376CF" w:rsidRPr="004660C7">
        <w:rPr>
          <w:rFonts w:ascii="Times New Roman" w:hAnsi="Times New Roman" w:cs="Times New Roman"/>
        </w:rPr>
        <w:t xml:space="preserve">neither </w:t>
      </w:r>
      <w:r w:rsidR="003376CF" w:rsidRPr="004660C7">
        <w:rPr>
          <w:rFonts w:ascii="Times New Roman" w:hAnsi="Times New Roman" w:cs="Times New Roman"/>
          <w:i/>
        </w:rPr>
        <w:t>Re C</w:t>
      </w:r>
      <w:r w:rsidR="003376CF" w:rsidRPr="004660C7">
        <w:rPr>
          <w:rFonts w:ascii="Times New Roman" w:hAnsi="Times New Roman" w:cs="Times New Roman"/>
        </w:rPr>
        <w:t xml:space="preserve"> nor </w:t>
      </w:r>
      <w:r w:rsidR="003376CF" w:rsidRPr="004660C7">
        <w:rPr>
          <w:rFonts w:ascii="Times New Roman" w:hAnsi="Times New Roman" w:cs="Times New Roman"/>
          <w:i/>
        </w:rPr>
        <w:t>Re MB</w:t>
      </w:r>
      <w:r w:rsidR="00AC49C5" w:rsidRPr="004660C7">
        <w:rPr>
          <w:rFonts w:ascii="Times New Roman" w:hAnsi="Times New Roman" w:cs="Times New Roman"/>
        </w:rPr>
        <w:t xml:space="preserve"> concerned</w:t>
      </w:r>
      <w:r w:rsidR="003376CF" w:rsidRPr="004660C7">
        <w:rPr>
          <w:rFonts w:ascii="Times New Roman" w:hAnsi="Times New Roman" w:cs="Times New Roman"/>
        </w:rPr>
        <w:t xml:space="preserve"> allegations of</w:t>
      </w:r>
      <w:r w:rsidR="00AC49C5" w:rsidRPr="004660C7">
        <w:rPr>
          <w:rFonts w:ascii="Times New Roman" w:hAnsi="Times New Roman" w:cs="Times New Roman"/>
        </w:rPr>
        <w:t xml:space="preserve"> undue influen</w:t>
      </w:r>
      <w:r w:rsidR="00771C09">
        <w:rPr>
          <w:rFonts w:ascii="Times New Roman" w:hAnsi="Times New Roman" w:cs="Times New Roman"/>
        </w:rPr>
        <w:t>ce. As a result, when applying</w:t>
      </w:r>
      <w:r w:rsidR="00AC49C5" w:rsidRPr="004660C7">
        <w:rPr>
          <w:rFonts w:ascii="Times New Roman" w:hAnsi="Times New Roman" w:cs="Times New Roman"/>
        </w:rPr>
        <w:t xml:space="preserve"> </w:t>
      </w:r>
      <w:r w:rsidR="00AC49C5" w:rsidRPr="004660C7">
        <w:rPr>
          <w:rFonts w:ascii="Times New Roman" w:hAnsi="Times New Roman" w:cs="Times New Roman"/>
          <w:i/>
        </w:rPr>
        <w:t>Re T,</w:t>
      </w:r>
      <w:r w:rsidR="00D53150" w:rsidRPr="004660C7">
        <w:rPr>
          <w:rFonts w:ascii="Times New Roman" w:hAnsi="Times New Roman" w:cs="Times New Roman"/>
        </w:rPr>
        <w:t xml:space="preserve"> they </w:t>
      </w:r>
      <w:r w:rsidR="00F273B3">
        <w:rPr>
          <w:rFonts w:ascii="Times New Roman" w:hAnsi="Times New Roman" w:cs="Times New Roman"/>
        </w:rPr>
        <w:t xml:space="preserve">simply </w:t>
      </w:r>
      <w:r w:rsidR="00D53150" w:rsidRPr="004660C7">
        <w:rPr>
          <w:rFonts w:ascii="Times New Roman" w:hAnsi="Times New Roman" w:cs="Times New Roman"/>
        </w:rPr>
        <w:t>neglected</w:t>
      </w:r>
      <w:r w:rsidR="00AC49C5" w:rsidRPr="004660C7">
        <w:rPr>
          <w:rFonts w:ascii="Times New Roman" w:hAnsi="Times New Roman" w:cs="Times New Roman"/>
        </w:rPr>
        <w:t xml:space="preserve"> to men</w:t>
      </w:r>
      <w:r w:rsidR="002A41DC" w:rsidRPr="004660C7">
        <w:rPr>
          <w:rFonts w:ascii="Times New Roman" w:hAnsi="Times New Roman" w:cs="Times New Roman"/>
        </w:rPr>
        <w:t>tion that part of the precedent</w:t>
      </w:r>
      <w:r w:rsidR="00AC49C5" w:rsidRPr="004660C7">
        <w:rPr>
          <w:rFonts w:ascii="Times New Roman" w:hAnsi="Times New Roman" w:cs="Times New Roman"/>
        </w:rPr>
        <w:t>.</w:t>
      </w:r>
      <w:r w:rsidR="00AC49C5" w:rsidRPr="004660C7">
        <w:rPr>
          <w:rStyle w:val="FootnoteReference"/>
          <w:rFonts w:ascii="Times New Roman" w:hAnsi="Times New Roman" w:cs="Times New Roman"/>
        </w:rPr>
        <w:footnoteReference w:id="49"/>
      </w:r>
      <w:r w:rsidR="00822F27" w:rsidRPr="004660C7">
        <w:rPr>
          <w:rFonts w:ascii="Times New Roman" w:hAnsi="Times New Roman" w:cs="Times New Roman"/>
        </w:rPr>
        <w:t xml:space="preserve"> </w:t>
      </w:r>
      <w:r w:rsidR="006C2053" w:rsidRPr="004660C7">
        <w:rPr>
          <w:rFonts w:ascii="Times New Roman" w:hAnsi="Times New Roman" w:cs="Times New Roman"/>
        </w:rPr>
        <w:t xml:space="preserve">This omission led to </w:t>
      </w:r>
      <w:r w:rsidR="00FB7146">
        <w:rPr>
          <w:rFonts w:ascii="Times New Roman" w:hAnsi="Times New Roman" w:cs="Times New Roman"/>
        </w:rPr>
        <w:t>a</w:t>
      </w:r>
      <w:r w:rsidR="00822F27" w:rsidRPr="004660C7">
        <w:rPr>
          <w:rFonts w:ascii="Times New Roman" w:hAnsi="Times New Roman" w:cs="Times New Roman"/>
        </w:rPr>
        <w:t xml:space="preserve"> gatekeeper</w:t>
      </w:r>
      <w:r w:rsidR="006C2053" w:rsidRPr="004660C7">
        <w:rPr>
          <w:rFonts w:ascii="Times New Roman" w:hAnsi="Times New Roman" w:cs="Times New Roman"/>
        </w:rPr>
        <w:t xml:space="preserve"> account</w:t>
      </w:r>
      <w:r w:rsidR="008365B0">
        <w:rPr>
          <w:rFonts w:ascii="Times New Roman" w:hAnsi="Times New Roman" w:cs="Times New Roman"/>
        </w:rPr>
        <w:t>: f</w:t>
      </w:r>
      <w:r w:rsidR="00822F27" w:rsidRPr="004660C7">
        <w:rPr>
          <w:rFonts w:ascii="Times New Roman" w:hAnsi="Times New Roman" w:cs="Times New Roman"/>
        </w:rPr>
        <w:t>or instance,</w:t>
      </w:r>
      <w:r w:rsidR="003376CF" w:rsidRPr="004660C7">
        <w:rPr>
          <w:rFonts w:ascii="Times New Roman" w:hAnsi="Times New Roman" w:cs="Times New Roman"/>
        </w:rPr>
        <w:t xml:space="preserve"> in </w:t>
      </w:r>
      <w:r w:rsidR="003376CF" w:rsidRPr="004660C7">
        <w:rPr>
          <w:rFonts w:ascii="Times New Roman" w:hAnsi="Times New Roman" w:cs="Times New Roman"/>
          <w:i/>
        </w:rPr>
        <w:t>MB,</w:t>
      </w:r>
      <w:r w:rsidR="008365B0">
        <w:rPr>
          <w:rFonts w:ascii="Times New Roman" w:hAnsi="Times New Roman" w:cs="Times New Roman"/>
        </w:rPr>
        <w:t xml:space="preserve"> </w:t>
      </w:r>
      <w:r w:rsidR="00822F27" w:rsidRPr="004660C7">
        <w:rPr>
          <w:rFonts w:ascii="Times New Roman" w:hAnsi="Times New Roman" w:cs="Times New Roman"/>
        </w:rPr>
        <w:t xml:space="preserve">‘the </w:t>
      </w:r>
      <w:r w:rsidR="00822F27" w:rsidRPr="004660C7">
        <w:rPr>
          <w:rFonts w:ascii="Times New Roman" w:hAnsi="Times New Roman" w:cs="Times New Roman"/>
          <w:i/>
        </w:rPr>
        <w:t xml:space="preserve">only situation </w:t>
      </w:r>
      <w:r w:rsidR="00822F27" w:rsidRPr="004660C7">
        <w:rPr>
          <w:rFonts w:ascii="Times New Roman" w:hAnsi="Times New Roman" w:cs="Times New Roman"/>
        </w:rPr>
        <w:t>in which it is lawful for the doctors to intervene is if it is believed that the adult patient lacks the capacity to decide’</w:t>
      </w:r>
      <w:r w:rsidR="00822F27" w:rsidRPr="004660C7">
        <w:rPr>
          <w:rFonts w:ascii="Times New Roman" w:hAnsi="Times New Roman" w:cs="Times New Roman"/>
          <w:i/>
        </w:rPr>
        <w:t>.</w:t>
      </w:r>
      <w:r w:rsidR="00822F27" w:rsidRPr="004660C7">
        <w:rPr>
          <w:rStyle w:val="FootnoteReference"/>
          <w:rFonts w:ascii="Times New Roman" w:hAnsi="Times New Roman" w:cs="Times New Roman"/>
        </w:rPr>
        <w:footnoteReference w:id="50"/>
      </w:r>
      <w:r w:rsidR="0078195D" w:rsidRPr="004660C7">
        <w:rPr>
          <w:rFonts w:ascii="Times New Roman" w:hAnsi="Times New Roman" w:cs="Times New Roman"/>
          <w:i/>
        </w:rPr>
        <w:t xml:space="preserve"> </w:t>
      </w:r>
      <w:r w:rsidR="0078195D" w:rsidRPr="004660C7">
        <w:rPr>
          <w:rFonts w:ascii="Times New Roman" w:hAnsi="Times New Roman" w:cs="Times New Roman"/>
        </w:rPr>
        <w:t>Somet</w:t>
      </w:r>
      <w:r w:rsidR="00CD584F" w:rsidRPr="004660C7">
        <w:rPr>
          <w:rFonts w:ascii="Times New Roman" w:hAnsi="Times New Roman" w:cs="Times New Roman"/>
        </w:rPr>
        <w:t>hing similar happened with the Law C</w:t>
      </w:r>
      <w:r w:rsidR="0078195D" w:rsidRPr="004660C7">
        <w:rPr>
          <w:rFonts w:ascii="Times New Roman" w:hAnsi="Times New Roman" w:cs="Times New Roman"/>
        </w:rPr>
        <w:t>ommission.</w:t>
      </w:r>
      <w:r w:rsidR="00361290" w:rsidRPr="004660C7">
        <w:rPr>
          <w:rFonts w:ascii="Times New Roman" w:hAnsi="Times New Roman" w:cs="Times New Roman"/>
        </w:rPr>
        <w:t xml:space="preserve"> </w:t>
      </w:r>
      <w:r w:rsidR="00361290" w:rsidRPr="004660C7">
        <w:rPr>
          <w:rFonts w:ascii="Times New Roman" w:hAnsi="Times New Roman" w:cs="Times New Roman"/>
          <w:i/>
        </w:rPr>
        <w:t>Re T</w:t>
      </w:r>
      <w:r w:rsidR="00CD584F" w:rsidRPr="004660C7">
        <w:rPr>
          <w:rFonts w:ascii="Times New Roman" w:hAnsi="Times New Roman" w:cs="Times New Roman"/>
        </w:rPr>
        <w:t xml:space="preserve"> envisages two </w:t>
      </w:r>
      <w:r w:rsidR="00CD584F" w:rsidRPr="004660C7">
        <w:rPr>
          <w:rFonts w:ascii="Times New Roman" w:hAnsi="Times New Roman" w:cs="Times New Roman"/>
        </w:rPr>
        <w:lastRenderedPageBreak/>
        <w:t>separate tests</w:t>
      </w:r>
      <w:r w:rsidR="0078195D" w:rsidRPr="004660C7">
        <w:rPr>
          <w:rFonts w:ascii="Times New Roman" w:hAnsi="Times New Roman" w:cs="Times New Roman"/>
        </w:rPr>
        <w:t xml:space="preserve">, </w:t>
      </w:r>
      <w:r w:rsidR="00551ADC" w:rsidRPr="004660C7">
        <w:rPr>
          <w:rFonts w:ascii="Times New Roman" w:hAnsi="Times New Roman" w:cs="Times New Roman"/>
        </w:rPr>
        <w:t xml:space="preserve">first </w:t>
      </w:r>
      <w:r w:rsidR="003006A8" w:rsidRPr="004660C7">
        <w:rPr>
          <w:rFonts w:ascii="Times New Roman" w:hAnsi="Times New Roman" w:cs="Times New Roman"/>
        </w:rPr>
        <w:t xml:space="preserve">whether the person has </w:t>
      </w:r>
      <w:r w:rsidR="0078195D" w:rsidRPr="004660C7">
        <w:rPr>
          <w:rFonts w:ascii="Times New Roman" w:hAnsi="Times New Roman" w:cs="Times New Roman"/>
        </w:rPr>
        <w:t>capacity and</w:t>
      </w:r>
      <w:r w:rsidR="003006A8" w:rsidRPr="004660C7">
        <w:rPr>
          <w:rFonts w:ascii="Times New Roman" w:hAnsi="Times New Roman" w:cs="Times New Roman"/>
        </w:rPr>
        <w:t xml:space="preserve"> </w:t>
      </w:r>
      <w:r w:rsidR="00551ADC" w:rsidRPr="004660C7">
        <w:rPr>
          <w:rFonts w:ascii="Times New Roman" w:hAnsi="Times New Roman" w:cs="Times New Roman"/>
        </w:rPr>
        <w:t xml:space="preserve">then </w:t>
      </w:r>
      <w:r w:rsidR="003006A8" w:rsidRPr="004660C7">
        <w:rPr>
          <w:rFonts w:ascii="Times New Roman" w:hAnsi="Times New Roman" w:cs="Times New Roman"/>
        </w:rPr>
        <w:t>whether</w:t>
      </w:r>
      <w:r w:rsidR="0078195D" w:rsidRPr="004660C7">
        <w:rPr>
          <w:rFonts w:ascii="Times New Roman" w:hAnsi="Times New Roman" w:cs="Times New Roman"/>
        </w:rPr>
        <w:t xml:space="preserve"> </w:t>
      </w:r>
      <w:r w:rsidR="00CD584F" w:rsidRPr="004660C7">
        <w:rPr>
          <w:rFonts w:ascii="Times New Roman" w:hAnsi="Times New Roman" w:cs="Times New Roman"/>
        </w:rPr>
        <w:t xml:space="preserve">their will </w:t>
      </w:r>
      <w:r w:rsidR="003006A8" w:rsidRPr="004660C7">
        <w:rPr>
          <w:rFonts w:ascii="Times New Roman" w:hAnsi="Times New Roman" w:cs="Times New Roman"/>
        </w:rPr>
        <w:t xml:space="preserve">is </w:t>
      </w:r>
      <w:r w:rsidR="00CD584F" w:rsidRPr="004660C7">
        <w:rPr>
          <w:rFonts w:ascii="Times New Roman" w:hAnsi="Times New Roman" w:cs="Times New Roman"/>
        </w:rPr>
        <w:t>nevertheless being overborne,</w:t>
      </w:r>
      <w:r w:rsidR="00CD584F" w:rsidRPr="004660C7">
        <w:rPr>
          <w:rStyle w:val="FootnoteReference"/>
          <w:rFonts w:ascii="Times New Roman" w:hAnsi="Times New Roman" w:cs="Times New Roman"/>
        </w:rPr>
        <w:footnoteReference w:id="51"/>
      </w:r>
      <w:r w:rsidR="00CD584F" w:rsidRPr="004660C7">
        <w:rPr>
          <w:rFonts w:ascii="Times New Roman" w:hAnsi="Times New Roman" w:cs="Times New Roman"/>
        </w:rPr>
        <w:t xml:space="preserve"> </w:t>
      </w:r>
      <w:r w:rsidR="00361290" w:rsidRPr="004660C7">
        <w:rPr>
          <w:rFonts w:ascii="Times New Roman" w:hAnsi="Times New Roman" w:cs="Times New Roman"/>
        </w:rPr>
        <w:t xml:space="preserve">but </w:t>
      </w:r>
      <w:r w:rsidR="00CD584F" w:rsidRPr="004660C7">
        <w:rPr>
          <w:rFonts w:ascii="Times New Roman" w:hAnsi="Times New Roman" w:cs="Times New Roman"/>
        </w:rPr>
        <w:t>the Law Commission</w:t>
      </w:r>
      <w:r w:rsidR="003006A8" w:rsidRPr="004660C7">
        <w:rPr>
          <w:rFonts w:ascii="Times New Roman" w:hAnsi="Times New Roman" w:cs="Times New Roman"/>
        </w:rPr>
        <w:t>’</w:t>
      </w:r>
      <w:r w:rsidR="00CD584F" w:rsidRPr="004660C7">
        <w:rPr>
          <w:rFonts w:ascii="Times New Roman" w:hAnsi="Times New Roman" w:cs="Times New Roman"/>
        </w:rPr>
        <w:t>s report considers that someone with a mental disability who is ‘unable to exert their will against some stronger person who wishes to influence their decisions’</w:t>
      </w:r>
      <w:r w:rsidR="00CD584F" w:rsidRPr="004660C7">
        <w:rPr>
          <w:rStyle w:val="FootnoteReference"/>
          <w:rFonts w:ascii="Times New Roman" w:hAnsi="Times New Roman" w:cs="Times New Roman"/>
        </w:rPr>
        <w:footnoteReference w:id="52"/>
      </w:r>
      <w:r w:rsidR="00CD584F" w:rsidRPr="004660C7">
        <w:rPr>
          <w:rFonts w:ascii="Times New Roman" w:hAnsi="Times New Roman" w:cs="Times New Roman"/>
        </w:rPr>
        <w:t xml:space="preserve"> lacks </w:t>
      </w:r>
      <w:r w:rsidR="00551ADC" w:rsidRPr="004660C7">
        <w:rPr>
          <w:rFonts w:ascii="Times New Roman" w:hAnsi="Times New Roman" w:cs="Times New Roman"/>
        </w:rPr>
        <w:t xml:space="preserve">mental </w:t>
      </w:r>
      <w:r w:rsidR="00CD584F" w:rsidRPr="004660C7">
        <w:rPr>
          <w:rFonts w:ascii="Times New Roman" w:hAnsi="Times New Roman" w:cs="Times New Roman"/>
        </w:rPr>
        <w:t xml:space="preserve">capacity. </w:t>
      </w:r>
      <w:r w:rsidR="00FB7146">
        <w:rPr>
          <w:rFonts w:ascii="Times New Roman" w:hAnsi="Times New Roman" w:cs="Times New Roman"/>
        </w:rPr>
        <w:t>Combining</w:t>
      </w:r>
      <w:r w:rsidR="00306549" w:rsidRPr="004660C7">
        <w:rPr>
          <w:rFonts w:ascii="Times New Roman" w:hAnsi="Times New Roman" w:cs="Times New Roman"/>
        </w:rPr>
        <w:t xml:space="preserve"> incapacity and in</w:t>
      </w:r>
      <w:r w:rsidR="005A5143" w:rsidRPr="004660C7">
        <w:rPr>
          <w:rFonts w:ascii="Times New Roman" w:hAnsi="Times New Roman" w:cs="Times New Roman"/>
        </w:rPr>
        <w:t>voluntariness</w:t>
      </w:r>
      <w:r w:rsidR="00FB7146">
        <w:rPr>
          <w:rFonts w:ascii="Times New Roman" w:hAnsi="Times New Roman" w:cs="Times New Roman"/>
        </w:rPr>
        <w:t xml:space="preserve"> in this way</w:t>
      </w:r>
      <w:r w:rsidR="00CD584F" w:rsidRPr="004660C7">
        <w:rPr>
          <w:rFonts w:ascii="Times New Roman" w:hAnsi="Times New Roman" w:cs="Times New Roman"/>
        </w:rPr>
        <w:t xml:space="preserve"> </w:t>
      </w:r>
      <w:r w:rsidR="00CB76AA" w:rsidRPr="004660C7">
        <w:rPr>
          <w:rFonts w:ascii="Times New Roman" w:hAnsi="Times New Roman" w:cs="Times New Roman"/>
        </w:rPr>
        <w:t>necessarily leads to a gatekeeper account of the relationshi</w:t>
      </w:r>
      <w:r w:rsidR="00361290" w:rsidRPr="004660C7">
        <w:rPr>
          <w:rFonts w:ascii="Times New Roman" w:hAnsi="Times New Roman" w:cs="Times New Roman"/>
        </w:rPr>
        <w:t>p between capacity and autonomy. R</w:t>
      </w:r>
      <w:r w:rsidR="003006A8" w:rsidRPr="004660C7">
        <w:rPr>
          <w:rFonts w:ascii="Times New Roman" w:hAnsi="Times New Roman" w:cs="Times New Roman"/>
        </w:rPr>
        <w:t>ather than being</w:t>
      </w:r>
      <w:r w:rsidR="00551ADC" w:rsidRPr="004660C7">
        <w:rPr>
          <w:rFonts w:ascii="Times New Roman" w:hAnsi="Times New Roman" w:cs="Times New Roman"/>
        </w:rPr>
        <w:t>, as in the insufficiency account,</w:t>
      </w:r>
      <w:r w:rsidR="003006A8" w:rsidRPr="004660C7">
        <w:rPr>
          <w:rFonts w:ascii="Times New Roman" w:hAnsi="Times New Roman" w:cs="Times New Roman"/>
        </w:rPr>
        <w:t xml:space="preserve"> something </w:t>
      </w:r>
      <w:r w:rsidR="003D1DF5" w:rsidRPr="004660C7">
        <w:rPr>
          <w:rFonts w:ascii="Times New Roman" w:hAnsi="Times New Roman" w:cs="Times New Roman"/>
        </w:rPr>
        <w:t>additional to</w:t>
      </w:r>
      <w:r w:rsidR="003006A8" w:rsidRPr="004660C7">
        <w:rPr>
          <w:rFonts w:ascii="Times New Roman" w:hAnsi="Times New Roman" w:cs="Times New Roman"/>
        </w:rPr>
        <w:t xml:space="preserve"> incapacity that can remove a pe</w:t>
      </w:r>
      <w:r w:rsidR="00E3240D" w:rsidRPr="004660C7">
        <w:rPr>
          <w:rFonts w:ascii="Times New Roman" w:hAnsi="Times New Roman" w:cs="Times New Roman"/>
        </w:rPr>
        <w:t>rson’s autonomy, involuntariness</w:t>
      </w:r>
      <w:r w:rsidR="00306549" w:rsidRPr="004660C7">
        <w:rPr>
          <w:rFonts w:ascii="Times New Roman" w:hAnsi="Times New Roman" w:cs="Times New Roman"/>
        </w:rPr>
        <w:t xml:space="preserve"> simply </w:t>
      </w:r>
      <w:r w:rsidR="003006A8" w:rsidRPr="004660C7">
        <w:rPr>
          <w:rFonts w:ascii="Times New Roman" w:hAnsi="Times New Roman" w:cs="Times New Roman"/>
        </w:rPr>
        <w:t>becomes part of incapacity</w:t>
      </w:r>
      <w:r w:rsidR="00306549" w:rsidRPr="004660C7">
        <w:rPr>
          <w:rFonts w:ascii="Times New Roman" w:hAnsi="Times New Roman" w:cs="Times New Roman"/>
        </w:rPr>
        <w:t xml:space="preserve"> itself</w:t>
      </w:r>
      <w:r w:rsidR="003D1DF5" w:rsidRPr="004660C7">
        <w:rPr>
          <w:rFonts w:ascii="Times New Roman" w:hAnsi="Times New Roman" w:cs="Times New Roman"/>
        </w:rPr>
        <w:t>.</w:t>
      </w:r>
      <w:r w:rsidR="002A41DC" w:rsidRPr="004660C7">
        <w:rPr>
          <w:rFonts w:ascii="Times New Roman" w:hAnsi="Times New Roman" w:cs="Times New Roman"/>
        </w:rPr>
        <w:t xml:space="preserve"> </w:t>
      </w:r>
      <w:r w:rsidR="00622128">
        <w:rPr>
          <w:rFonts w:ascii="Times New Roman" w:hAnsi="Times New Roman" w:cs="Times New Roman"/>
        </w:rPr>
        <w:t xml:space="preserve">There is, however, a difference between </w:t>
      </w:r>
      <w:r w:rsidR="00920856">
        <w:rPr>
          <w:rFonts w:ascii="Times New Roman" w:hAnsi="Times New Roman" w:cs="Times New Roman"/>
        </w:rPr>
        <w:t>this and the</w:t>
      </w:r>
      <w:r w:rsidR="00622128">
        <w:rPr>
          <w:rFonts w:ascii="Times New Roman" w:hAnsi="Times New Roman" w:cs="Times New Roman"/>
        </w:rPr>
        <w:t xml:space="preserve"> </w:t>
      </w:r>
      <w:r w:rsidR="00FB7146">
        <w:rPr>
          <w:rFonts w:ascii="Times New Roman" w:hAnsi="Times New Roman" w:cs="Times New Roman"/>
        </w:rPr>
        <w:t>g</w:t>
      </w:r>
      <w:r w:rsidR="00622128">
        <w:rPr>
          <w:rFonts w:ascii="Times New Roman" w:hAnsi="Times New Roman" w:cs="Times New Roman"/>
        </w:rPr>
        <w:t xml:space="preserve">atekeeper </w:t>
      </w:r>
      <w:r w:rsidR="0012386B">
        <w:rPr>
          <w:rFonts w:ascii="Times New Roman" w:hAnsi="Times New Roman" w:cs="Times New Roman"/>
        </w:rPr>
        <w:t>cases. The cases</w:t>
      </w:r>
      <w:r w:rsidR="00622128">
        <w:rPr>
          <w:rFonts w:ascii="Times New Roman" w:hAnsi="Times New Roman" w:cs="Times New Roman"/>
        </w:rPr>
        <w:t xml:space="preserve">, by silence, </w:t>
      </w:r>
      <w:r w:rsidR="000B7B28">
        <w:rPr>
          <w:rFonts w:ascii="Times New Roman" w:hAnsi="Times New Roman" w:cs="Times New Roman"/>
        </w:rPr>
        <w:t>seem</w:t>
      </w:r>
      <w:r w:rsidR="00FB7146">
        <w:rPr>
          <w:rFonts w:ascii="Times New Roman" w:hAnsi="Times New Roman" w:cs="Times New Roman"/>
        </w:rPr>
        <w:t xml:space="preserve"> to erase</w:t>
      </w:r>
      <w:r w:rsidR="00622128">
        <w:rPr>
          <w:rFonts w:ascii="Times New Roman" w:hAnsi="Times New Roman" w:cs="Times New Roman"/>
        </w:rPr>
        <w:t xml:space="preserve"> any consideration of </w:t>
      </w:r>
      <w:r w:rsidR="000B7B28">
        <w:rPr>
          <w:rFonts w:ascii="Times New Roman" w:hAnsi="Times New Roman" w:cs="Times New Roman"/>
        </w:rPr>
        <w:t>in</w:t>
      </w:r>
      <w:r w:rsidR="00622128">
        <w:rPr>
          <w:rFonts w:ascii="Times New Roman" w:hAnsi="Times New Roman" w:cs="Times New Roman"/>
        </w:rPr>
        <w:t>voluntariness; but the Law Commission, by incorporation</w:t>
      </w:r>
      <w:r w:rsidR="00FB7146">
        <w:rPr>
          <w:rFonts w:ascii="Times New Roman" w:hAnsi="Times New Roman" w:cs="Times New Roman"/>
        </w:rPr>
        <w:t>, draws</w:t>
      </w:r>
      <w:r w:rsidR="00622128">
        <w:rPr>
          <w:rFonts w:ascii="Times New Roman" w:hAnsi="Times New Roman" w:cs="Times New Roman"/>
        </w:rPr>
        <w:t xml:space="preserve"> involuntariness into the definition of incapacity itself.</w:t>
      </w:r>
    </w:p>
    <w:p w:rsidR="00797BA6" w:rsidRPr="00F154C1" w:rsidRDefault="00FB7146" w:rsidP="00CA462F">
      <w:pPr>
        <w:spacing w:line="480" w:lineRule="auto"/>
        <w:ind w:firstLine="720"/>
        <w:jc w:val="both"/>
        <w:rPr>
          <w:rFonts w:ascii="Times New Roman" w:hAnsi="Times New Roman" w:cs="Times New Roman"/>
          <w:color w:val="FF0000"/>
        </w:rPr>
      </w:pPr>
      <w:r>
        <w:rPr>
          <w:rFonts w:ascii="Times New Roman" w:hAnsi="Times New Roman" w:cs="Times New Roman"/>
        </w:rPr>
        <w:t>The Law Commission’s combination</w:t>
      </w:r>
      <w:r w:rsidR="007A0E29" w:rsidRPr="004660C7">
        <w:rPr>
          <w:rFonts w:ascii="Times New Roman" w:hAnsi="Times New Roman" w:cs="Times New Roman"/>
        </w:rPr>
        <w:t xml:space="preserve"> of incapacity and involuntariness</w:t>
      </w:r>
      <w:r w:rsidR="00874BFA" w:rsidRPr="004660C7">
        <w:rPr>
          <w:rFonts w:ascii="Times New Roman" w:hAnsi="Times New Roman" w:cs="Times New Roman"/>
        </w:rPr>
        <w:t xml:space="preserve"> </w:t>
      </w:r>
      <w:r>
        <w:rPr>
          <w:rFonts w:ascii="Times New Roman" w:hAnsi="Times New Roman" w:cs="Times New Roman"/>
        </w:rPr>
        <w:t xml:space="preserve">has </w:t>
      </w:r>
      <w:r w:rsidR="00F273B3">
        <w:rPr>
          <w:rFonts w:ascii="Times New Roman" w:hAnsi="Times New Roman" w:cs="Times New Roman"/>
        </w:rPr>
        <w:t xml:space="preserve">led to </w:t>
      </w:r>
      <w:r w:rsidR="003D4E25">
        <w:rPr>
          <w:rFonts w:ascii="Times New Roman" w:hAnsi="Times New Roman" w:cs="Times New Roman"/>
        </w:rPr>
        <w:t>some</w:t>
      </w:r>
      <w:r w:rsidR="00874BFA" w:rsidRPr="004660C7">
        <w:rPr>
          <w:rFonts w:ascii="Times New Roman" w:hAnsi="Times New Roman" w:cs="Times New Roman"/>
        </w:rPr>
        <w:t xml:space="preserve"> confusi</w:t>
      </w:r>
      <w:r w:rsidR="00F273B3">
        <w:rPr>
          <w:rFonts w:ascii="Times New Roman" w:hAnsi="Times New Roman" w:cs="Times New Roman"/>
        </w:rPr>
        <w:t>on; for</w:t>
      </w:r>
      <w:r w:rsidR="00D53150" w:rsidRPr="004660C7">
        <w:rPr>
          <w:rFonts w:ascii="Times New Roman" w:hAnsi="Times New Roman" w:cs="Times New Roman"/>
        </w:rPr>
        <w:t>, despite the assertion</w:t>
      </w:r>
      <w:r w:rsidR="00874BFA" w:rsidRPr="004660C7">
        <w:rPr>
          <w:rFonts w:ascii="Times New Roman" w:hAnsi="Times New Roman" w:cs="Times New Roman"/>
        </w:rPr>
        <w:t xml:space="preserve"> that undue influence could go to incapacity, </w:t>
      </w:r>
      <w:r w:rsidR="00856567" w:rsidRPr="004660C7">
        <w:rPr>
          <w:rFonts w:ascii="Times New Roman" w:hAnsi="Times New Roman" w:cs="Times New Roman"/>
        </w:rPr>
        <w:t>the</w:t>
      </w:r>
      <w:r w:rsidR="00D52C09">
        <w:rPr>
          <w:rFonts w:ascii="Times New Roman" w:hAnsi="Times New Roman" w:cs="Times New Roman"/>
        </w:rPr>
        <w:t xml:space="preserve"> actual wording of </w:t>
      </w:r>
      <w:r w:rsidR="00AC595D">
        <w:rPr>
          <w:rFonts w:ascii="Times New Roman" w:hAnsi="Times New Roman" w:cs="Times New Roman"/>
        </w:rPr>
        <w:t xml:space="preserve">the </w:t>
      </w:r>
      <w:r w:rsidR="00856567" w:rsidRPr="004660C7">
        <w:rPr>
          <w:rFonts w:ascii="Times New Roman" w:hAnsi="Times New Roman" w:cs="Times New Roman"/>
        </w:rPr>
        <w:t xml:space="preserve">Commission’s draft Bill </w:t>
      </w:r>
      <w:r w:rsidR="003E7355" w:rsidRPr="004660C7">
        <w:rPr>
          <w:rFonts w:ascii="Times New Roman" w:hAnsi="Times New Roman" w:cs="Times New Roman"/>
        </w:rPr>
        <w:t>preclude</w:t>
      </w:r>
      <w:r w:rsidR="00AC595D">
        <w:rPr>
          <w:rFonts w:ascii="Times New Roman" w:hAnsi="Times New Roman" w:cs="Times New Roman"/>
        </w:rPr>
        <w:t>d</w:t>
      </w:r>
      <w:r w:rsidR="003E7355" w:rsidRPr="004660C7">
        <w:rPr>
          <w:rFonts w:ascii="Times New Roman" w:hAnsi="Times New Roman" w:cs="Times New Roman"/>
        </w:rPr>
        <w:t xml:space="preserve"> this</w:t>
      </w:r>
      <w:r w:rsidR="00306549" w:rsidRPr="004660C7">
        <w:rPr>
          <w:rFonts w:ascii="Times New Roman" w:hAnsi="Times New Roman" w:cs="Times New Roman"/>
        </w:rPr>
        <w:t xml:space="preserve"> from</w:t>
      </w:r>
      <w:r w:rsidR="003E7355" w:rsidRPr="004660C7">
        <w:rPr>
          <w:rFonts w:ascii="Times New Roman" w:hAnsi="Times New Roman" w:cs="Times New Roman"/>
        </w:rPr>
        <w:t xml:space="preserve"> happening</w:t>
      </w:r>
      <w:r w:rsidR="00856567" w:rsidRPr="004660C7">
        <w:rPr>
          <w:rFonts w:ascii="Times New Roman" w:hAnsi="Times New Roman" w:cs="Times New Roman"/>
        </w:rPr>
        <w:t>.</w:t>
      </w:r>
      <w:r w:rsidR="00874BFA" w:rsidRPr="004660C7">
        <w:rPr>
          <w:rFonts w:ascii="Times New Roman" w:hAnsi="Times New Roman" w:cs="Times New Roman"/>
        </w:rPr>
        <w:t xml:space="preserve"> </w:t>
      </w:r>
      <w:r w:rsidR="00856567" w:rsidRPr="004660C7">
        <w:rPr>
          <w:rFonts w:ascii="Times New Roman" w:hAnsi="Times New Roman" w:cs="Times New Roman"/>
        </w:rPr>
        <w:t xml:space="preserve">The Bill states that someone lacks capacity if ‘unable </w:t>
      </w:r>
      <w:r w:rsidR="00856567" w:rsidRPr="004660C7">
        <w:rPr>
          <w:rFonts w:ascii="Times New Roman" w:hAnsi="Times New Roman" w:cs="Times New Roman"/>
          <w:i/>
        </w:rPr>
        <w:t xml:space="preserve">by reason of </w:t>
      </w:r>
      <w:r w:rsidR="00856567" w:rsidRPr="004660C7">
        <w:rPr>
          <w:rFonts w:ascii="Times New Roman" w:hAnsi="Times New Roman" w:cs="Times New Roman"/>
        </w:rPr>
        <w:t>mental disability to make a decision’</w:t>
      </w:r>
      <w:r w:rsidR="00AC595D">
        <w:rPr>
          <w:rFonts w:ascii="Times New Roman" w:hAnsi="Times New Roman" w:cs="Times New Roman"/>
        </w:rPr>
        <w:t>.</w:t>
      </w:r>
      <w:r w:rsidR="00856567" w:rsidRPr="004660C7">
        <w:rPr>
          <w:rStyle w:val="FootnoteReference"/>
          <w:rFonts w:ascii="Times New Roman" w:hAnsi="Times New Roman" w:cs="Times New Roman"/>
        </w:rPr>
        <w:footnoteReference w:id="53"/>
      </w:r>
      <w:r w:rsidR="00856567" w:rsidRPr="004660C7">
        <w:rPr>
          <w:rFonts w:ascii="Times New Roman" w:hAnsi="Times New Roman" w:cs="Times New Roman"/>
        </w:rPr>
        <w:t xml:space="preserve"> </w:t>
      </w:r>
      <w:r w:rsidR="00AC595D">
        <w:rPr>
          <w:rFonts w:ascii="Times New Roman" w:hAnsi="Times New Roman" w:cs="Times New Roman"/>
        </w:rPr>
        <w:t>Similarly, the MCA, as passed, requires incapacity be</w:t>
      </w:r>
      <w:r w:rsidR="00FE4E9C" w:rsidRPr="004660C7">
        <w:rPr>
          <w:rFonts w:ascii="Times New Roman" w:hAnsi="Times New Roman" w:cs="Times New Roman"/>
        </w:rPr>
        <w:t xml:space="preserve"> ‘</w:t>
      </w:r>
      <w:r w:rsidR="00FE4E9C" w:rsidRPr="004660C7">
        <w:rPr>
          <w:rFonts w:ascii="Times New Roman" w:hAnsi="Times New Roman" w:cs="Times New Roman"/>
          <w:i/>
        </w:rPr>
        <w:t>because</w:t>
      </w:r>
      <w:r w:rsidR="00FE4E9C" w:rsidRPr="004660C7">
        <w:rPr>
          <w:rFonts w:ascii="Times New Roman" w:hAnsi="Times New Roman" w:cs="Times New Roman"/>
        </w:rPr>
        <w:t xml:space="preserve"> of an impairment of, or a disturbance in the functioning of, the mind or brain’.</w:t>
      </w:r>
      <w:r w:rsidR="00FE4E9C" w:rsidRPr="004660C7">
        <w:rPr>
          <w:rStyle w:val="FootnoteReference"/>
          <w:rFonts w:ascii="Times New Roman" w:hAnsi="Times New Roman" w:cs="Times New Roman"/>
        </w:rPr>
        <w:footnoteReference w:id="54"/>
      </w:r>
      <w:r w:rsidR="00F05017" w:rsidRPr="004660C7">
        <w:rPr>
          <w:rFonts w:ascii="Times New Roman" w:hAnsi="Times New Roman" w:cs="Times New Roman"/>
        </w:rPr>
        <w:t xml:space="preserve"> </w:t>
      </w:r>
      <w:r w:rsidR="00D70BE2" w:rsidRPr="004660C7">
        <w:rPr>
          <w:rFonts w:ascii="Times New Roman" w:hAnsi="Times New Roman" w:cs="Times New Roman"/>
        </w:rPr>
        <w:t>This need for a</w:t>
      </w:r>
      <w:r w:rsidR="00FE4E9C" w:rsidRPr="004660C7">
        <w:rPr>
          <w:rFonts w:ascii="Times New Roman" w:hAnsi="Times New Roman" w:cs="Times New Roman"/>
        </w:rPr>
        <w:t xml:space="preserve"> ‘clear causative nexus between mental impairment and any lack of cap</w:t>
      </w:r>
      <w:r w:rsidR="00D70BE2" w:rsidRPr="004660C7">
        <w:rPr>
          <w:rFonts w:ascii="Times New Roman" w:hAnsi="Times New Roman" w:cs="Times New Roman"/>
        </w:rPr>
        <w:t>acity</w:t>
      </w:r>
      <w:r w:rsidR="00FE4E9C" w:rsidRPr="004660C7">
        <w:rPr>
          <w:rFonts w:ascii="Times New Roman" w:hAnsi="Times New Roman" w:cs="Times New Roman"/>
        </w:rPr>
        <w:t>’</w:t>
      </w:r>
      <w:r w:rsidR="00FE4E9C" w:rsidRPr="004660C7">
        <w:rPr>
          <w:rStyle w:val="FootnoteReference"/>
          <w:rFonts w:ascii="Times New Roman" w:hAnsi="Times New Roman" w:cs="Times New Roman"/>
        </w:rPr>
        <w:footnoteReference w:id="55"/>
      </w:r>
      <w:r w:rsidR="00D70BE2" w:rsidRPr="004660C7">
        <w:rPr>
          <w:rFonts w:ascii="Times New Roman" w:hAnsi="Times New Roman" w:cs="Times New Roman"/>
        </w:rPr>
        <w:t xml:space="preserve"> leads to a delicate</w:t>
      </w:r>
      <w:r w:rsidR="003D1DF5" w:rsidRPr="004660C7">
        <w:rPr>
          <w:rFonts w:ascii="Times New Roman" w:hAnsi="Times New Roman" w:cs="Times New Roman"/>
        </w:rPr>
        <w:t xml:space="preserve"> situation when</w:t>
      </w:r>
      <w:r w:rsidR="000F01AA" w:rsidRPr="004660C7">
        <w:rPr>
          <w:rFonts w:ascii="Times New Roman" w:hAnsi="Times New Roman" w:cs="Times New Roman"/>
        </w:rPr>
        <w:t xml:space="preserve"> someone</w:t>
      </w:r>
      <w:r w:rsidR="00FE3982" w:rsidRPr="004660C7">
        <w:rPr>
          <w:rFonts w:ascii="Times New Roman" w:hAnsi="Times New Roman" w:cs="Times New Roman"/>
        </w:rPr>
        <w:t>’s ability to make a decision might be</w:t>
      </w:r>
      <w:r w:rsidR="000F01AA" w:rsidRPr="004660C7">
        <w:rPr>
          <w:rFonts w:ascii="Times New Roman" w:hAnsi="Times New Roman" w:cs="Times New Roman"/>
        </w:rPr>
        <w:t xml:space="preserve"> restricted by both an impairment and the influence of another party. </w:t>
      </w:r>
      <w:r w:rsidR="00D70BE2" w:rsidRPr="004660C7">
        <w:rPr>
          <w:rFonts w:ascii="Times New Roman" w:hAnsi="Times New Roman" w:cs="Times New Roman"/>
        </w:rPr>
        <w:t>I</w:t>
      </w:r>
      <w:r w:rsidR="000F01AA" w:rsidRPr="004660C7">
        <w:rPr>
          <w:rFonts w:ascii="Times New Roman" w:hAnsi="Times New Roman" w:cs="Times New Roman"/>
        </w:rPr>
        <w:t xml:space="preserve">f </w:t>
      </w:r>
      <w:r w:rsidR="00D70BE2" w:rsidRPr="004660C7">
        <w:rPr>
          <w:rFonts w:ascii="Times New Roman" w:hAnsi="Times New Roman" w:cs="Times New Roman"/>
        </w:rPr>
        <w:t>someone with a relevant impairment</w:t>
      </w:r>
      <w:r w:rsidR="008A698A" w:rsidRPr="004660C7">
        <w:rPr>
          <w:rFonts w:ascii="Times New Roman" w:hAnsi="Times New Roman" w:cs="Times New Roman"/>
        </w:rPr>
        <w:t xml:space="preserve"> would be able to decide</w:t>
      </w:r>
      <w:r w:rsidR="00FE4E9C" w:rsidRPr="004660C7">
        <w:rPr>
          <w:rFonts w:ascii="Times New Roman" w:hAnsi="Times New Roman" w:cs="Times New Roman"/>
        </w:rPr>
        <w:t xml:space="preserve"> but for </w:t>
      </w:r>
      <w:r w:rsidR="000F01AA" w:rsidRPr="004660C7">
        <w:rPr>
          <w:rFonts w:ascii="Times New Roman" w:hAnsi="Times New Roman" w:cs="Times New Roman"/>
        </w:rPr>
        <w:t>the influence of the other person, th</w:t>
      </w:r>
      <w:r w:rsidR="00D70BE2" w:rsidRPr="004660C7">
        <w:rPr>
          <w:rFonts w:ascii="Times New Roman" w:hAnsi="Times New Roman" w:cs="Times New Roman"/>
        </w:rPr>
        <w:t>en they must be presumed to have</w:t>
      </w:r>
      <w:r w:rsidR="000F01AA" w:rsidRPr="004660C7">
        <w:rPr>
          <w:rFonts w:ascii="Times New Roman" w:hAnsi="Times New Roman" w:cs="Times New Roman"/>
        </w:rPr>
        <w:t xml:space="preserve"> mental capacity</w:t>
      </w:r>
      <w:r w:rsidR="00DD5E94" w:rsidRPr="004660C7">
        <w:rPr>
          <w:rFonts w:ascii="Times New Roman" w:hAnsi="Times New Roman" w:cs="Times New Roman"/>
        </w:rPr>
        <w:t xml:space="preserve"> until a</w:t>
      </w:r>
      <w:r w:rsidR="00D70BE2" w:rsidRPr="004660C7">
        <w:rPr>
          <w:rFonts w:ascii="Times New Roman" w:hAnsi="Times New Roman" w:cs="Times New Roman"/>
        </w:rPr>
        <w:t>ll ‘practicable steps’ are</w:t>
      </w:r>
      <w:r w:rsidR="00DD5E94" w:rsidRPr="004660C7">
        <w:rPr>
          <w:rFonts w:ascii="Times New Roman" w:hAnsi="Times New Roman" w:cs="Times New Roman"/>
        </w:rPr>
        <w:t xml:space="preserve"> taken without succe</w:t>
      </w:r>
      <w:r w:rsidR="000F01AA" w:rsidRPr="004660C7">
        <w:rPr>
          <w:rFonts w:ascii="Times New Roman" w:hAnsi="Times New Roman" w:cs="Times New Roman"/>
        </w:rPr>
        <w:t>ss to counteract that influence.</w:t>
      </w:r>
      <w:r w:rsidR="000F01AA" w:rsidRPr="004660C7">
        <w:rPr>
          <w:rFonts w:ascii="Times New Roman" w:hAnsi="Times New Roman" w:cs="Times New Roman"/>
          <w:vertAlign w:val="superscript"/>
        </w:rPr>
        <w:footnoteReference w:id="56"/>
      </w:r>
      <w:r w:rsidR="000F01AA" w:rsidRPr="004660C7">
        <w:rPr>
          <w:rFonts w:ascii="Times New Roman" w:hAnsi="Times New Roman" w:cs="Times New Roman"/>
        </w:rPr>
        <w:t xml:space="preserve"> </w:t>
      </w:r>
      <w:r w:rsidR="00AC595D">
        <w:rPr>
          <w:rFonts w:ascii="Times New Roman" w:hAnsi="Times New Roman" w:cs="Times New Roman"/>
        </w:rPr>
        <w:t>This leaves</w:t>
      </w:r>
      <w:r w:rsidR="00903BF6" w:rsidRPr="004660C7">
        <w:rPr>
          <w:rFonts w:ascii="Times New Roman" w:hAnsi="Times New Roman" w:cs="Times New Roman"/>
        </w:rPr>
        <w:t xml:space="preserve"> at least two classes of person who have mental capacity, but might</w:t>
      </w:r>
      <w:r w:rsidR="00D70BE2" w:rsidRPr="004660C7">
        <w:rPr>
          <w:rFonts w:ascii="Times New Roman" w:hAnsi="Times New Roman" w:cs="Times New Roman"/>
        </w:rPr>
        <w:t xml:space="preserve"> nevertheless</w:t>
      </w:r>
      <w:r w:rsidR="00903BF6" w:rsidRPr="004660C7">
        <w:rPr>
          <w:rFonts w:ascii="Times New Roman" w:hAnsi="Times New Roman" w:cs="Times New Roman"/>
        </w:rPr>
        <w:t xml:space="preserve"> be plausi</w:t>
      </w:r>
      <w:r w:rsidR="00BA2722">
        <w:rPr>
          <w:rFonts w:ascii="Times New Roman" w:hAnsi="Times New Roman" w:cs="Times New Roman"/>
        </w:rPr>
        <w:t>bly be thought to lack autonomy. The first are</w:t>
      </w:r>
      <w:r w:rsidR="00903BF6" w:rsidRPr="004660C7">
        <w:rPr>
          <w:rFonts w:ascii="Times New Roman" w:hAnsi="Times New Roman" w:cs="Times New Roman"/>
        </w:rPr>
        <w:t xml:space="preserve"> those wh</w:t>
      </w:r>
      <w:r w:rsidR="00BB2984" w:rsidRPr="004660C7">
        <w:rPr>
          <w:rFonts w:ascii="Times New Roman" w:hAnsi="Times New Roman" w:cs="Times New Roman"/>
        </w:rPr>
        <w:t xml:space="preserve">o ‘cannot decide’ by </w:t>
      </w:r>
      <w:r w:rsidR="00AC595D">
        <w:rPr>
          <w:rFonts w:ascii="Times New Roman" w:hAnsi="Times New Roman" w:cs="Times New Roman"/>
        </w:rPr>
        <w:t xml:space="preserve">the criteria in </w:t>
      </w:r>
      <w:r w:rsidR="00D52C09">
        <w:rPr>
          <w:rFonts w:ascii="Times New Roman" w:hAnsi="Times New Roman" w:cs="Times New Roman"/>
        </w:rPr>
        <w:t>the Act</w:t>
      </w:r>
      <w:r w:rsidR="003D1DF5" w:rsidRPr="004660C7">
        <w:rPr>
          <w:rFonts w:ascii="Times New Roman" w:hAnsi="Times New Roman" w:cs="Times New Roman"/>
        </w:rPr>
        <w:t xml:space="preserve">, but </w:t>
      </w:r>
      <w:r w:rsidR="00BB2984" w:rsidRPr="004660C7">
        <w:rPr>
          <w:rFonts w:ascii="Times New Roman" w:hAnsi="Times New Roman" w:cs="Times New Roman"/>
        </w:rPr>
        <w:t>because of</w:t>
      </w:r>
      <w:r w:rsidR="00903BF6" w:rsidRPr="004660C7">
        <w:rPr>
          <w:rFonts w:ascii="Times New Roman" w:hAnsi="Times New Roman" w:cs="Times New Roman"/>
        </w:rPr>
        <w:t xml:space="preserve"> undue influence, not </w:t>
      </w:r>
      <w:r w:rsidR="003D1DF5" w:rsidRPr="004660C7">
        <w:rPr>
          <w:rFonts w:ascii="Times New Roman" w:hAnsi="Times New Roman" w:cs="Times New Roman"/>
        </w:rPr>
        <w:t xml:space="preserve">because of </w:t>
      </w:r>
      <w:r w:rsidR="00903BF6" w:rsidRPr="004660C7">
        <w:rPr>
          <w:rFonts w:ascii="Times New Roman" w:hAnsi="Times New Roman" w:cs="Times New Roman"/>
        </w:rPr>
        <w:t>an</w:t>
      </w:r>
      <w:r w:rsidR="00286861" w:rsidRPr="004660C7">
        <w:rPr>
          <w:rFonts w:ascii="Times New Roman" w:hAnsi="Times New Roman" w:cs="Times New Roman"/>
        </w:rPr>
        <w:t>y</w:t>
      </w:r>
      <w:r w:rsidR="00903BF6" w:rsidRPr="004660C7">
        <w:rPr>
          <w:rFonts w:ascii="Times New Roman" w:hAnsi="Times New Roman" w:cs="Times New Roman"/>
        </w:rPr>
        <w:t xml:space="preserve"> impairment</w:t>
      </w:r>
      <w:r w:rsidR="00BA2722">
        <w:rPr>
          <w:rFonts w:ascii="Times New Roman" w:hAnsi="Times New Roman" w:cs="Times New Roman"/>
        </w:rPr>
        <w:t xml:space="preserve">. The second are </w:t>
      </w:r>
      <w:r w:rsidR="00903BF6" w:rsidRPr="004660C7">
        <w:rPr>
          <w:rFonts w:ascii="Times New Roman" w:hAnsi="Times New Roman" w:cs="Times New Roman"/>
        </w:rPr>
        <w:t xml:space="preserve">those who can </w:t>
      </w:r>
      <w:r w:rsidR="00D52C09">
        <w:rPr>
          <w:rFonts w:ascii="Times New Roman" w:hAnsi="Times New Roman" w:cs="Times New Roman"/>
        </w:rPr>
        <w:t>decide by the criteria in</w:t>
      </w:r>
      <w:r w:rsidR="00BB2984" w:rsidRPr="004660C7">
        <w:rPr>
          <w:rFonts w:ascii="Times New Roman" w:hAnsi="Times New Roman" w:cs="Times New Roman"/>
        </w:rPr>
        <w:t xml:space="preserve"> the </w:t>
      </w:r>
      <w:r w:rsidR="00BB2984" w:rsidRPr="004660C7">
        <w:rPr>
          <w:rFonts w:ascii="Times New Roman" w:hAnsi="Times New Roman" w:cs="Times New Roman"/>
        </w:rPr>
        <w:lastRenderedPageBreak/>
        <w:t>Act</w:t>
      </w:r>
      <w:r w:rsidR="00903BF6" w:rsidRPr="004660C7">
        <w:rPr>
          <w:rFonts w:ascii="Times New Roman" w:hAnsi="Times New Roman" w:cs="Times New Roman"/>
        </w:rPr>
        <w:t xml:space="preserve">, but nevertheless cannot reach free decisions due to </w:t>
      </w:r>
      <w:r w:rsidR="00CA13D8">
        <w:rPr>
          <w:rFonts w:ascii="Times New Roman" w:hAnsi="Times New Roman" w:cs="Times New Roman"/>
        </w:rPr>
        <w:t>such influence.</w:t>
      </w:r>
      <w:r w:rsidR="00F40E6A" w:rsidRPr="001C49CD">
        <w:rPr>
          <w:rFonts w:ascii="Times New Roman" w:hAnsi="Times New Roman" w:cs="Times New Roman"/>
          <w:color w:val="FF0000"/>
        </w:rPr>
        <w:t xml:space="preserve"> </w:t>
      </w:r>
      <w:r w:rsidR="00AC595D">
        <w:rPr>
          <w:rFonts w:ascii="Times New Roman" w:hAnsi="Times New Roman" w:cs="Times New Roman"/>
        </w:rPr>
        <w:t>Coercion</w:t>
      </w:r>
      <w:r w:rsidR="00CA13D8">
        <w:rPr>
          <w:rFonts w:ascii="Times New Roman" w:hAnsi="Times New Roman" w:cs="Times New Roman"/>
        </w:rPr>
        <w:t xml:space="preserve"> and undue influence are</w:t>
      </w:r>
      <w:r w:rsidR="008164ED" w:rsidRPr="004660C7">
        <w:rPr>
          <w:rFonts w:ascii="Times New Roman" w:hAnsi="Times New Roman" w:cs="Times New Roman"/>
        </w:rPr>
        <w:t xml:space="preserve"> unfort</w:t>
      </w:r>
      <w:r w:rsidR="00AC595D">
        <w:rPr>
          <w:rFonts w:ascii="Times New Roman" w:hAnsi="Times New Roman" w:cs="Times New Roman"/>
        </w:rPr>
        <w:t>unate fact</w:t>
      </w:r>
      <w:r w:rsidR="00CA13D8">
        <w:rPr>
          <w:rFonts w:ascii="Times New Roman" w:hAnsi="Times New Roman" w:cs="Times New Roman"/>
        </w:rPr>
        <w:t>s</w:t>
      </w:r>
      <w:r w:rsidR="00AC595D">
        <w:rPr>
          <w:rFonts w:ascii="Times New Roman" w:hAnsi="Times New Roman" w:cs="Times New Roman"/>
        </w:rPr>
        <w:t xml:space="preserve"> of life, and</w:t>
      </w:r>
      <w:r w:rsidR="008164ED" w:rsidRPr="004660C7">
        <w:rPr>
          <w:rFonts w:ascii="Times New Roman" w:hAnsi="Times New Roman" w:cs="Times New Roman"/>
        </w:rPr>
        <w:t xml:space="preserve"> judges sometimes face b</w:t>
      </w:r>
      <w:r w:rsidR="00D70BE2" w:rsidRPr="004660C7">
        <w:rPr>
          <w:rFonts w:ascii="Times New Roman" w:hAnsi="Times New Roman" w:cs="Times New Roman"/>
        </w:rPr>
        <w:t>ot</w:t>
      </w:r>
      <w:r w:rsidR="008164ED" w:rsidRPr="004660C7">
        <w:rPr>
          <w:rFonts w:ascii="Times New Roman" w:hAnsi="Times New Roman" w:cs="Times New Roman"/>
        </w:rPr>
        <w:t>h of these se</w:t>
      </w:r>
      <w:r w:rsidR="00AC595D">
        <w:rPr>
          <w:rFonts w:ascii="Times New Roman" w:hAnsi="Times New Roman" w:cs="Times New Roman"/>
        </w:rPr>
        <w:t>ts of circumstance</w:t>
      </w:r>
      <w:r w:rsidR="00CA13D8">
        <w:rPr>
          <w:rFonts w:ascii="Times New Roman" w:hAnsi="Times New Roman" w:cs="Times New Roman"/>
        </w:rPr>
        <w:t>s</w:t>
      </w:r>
      <w:r w:rsidR="00AC595D">
        <w:rPr>
          <w:rFonts w:ascii="Times New Roman" w:hAnsi="Times New Roman" w:cs="Times New Roman"/>
        </w:rPr>
        <w:t>.</w:t>
      </w:r>
      <w:r w:rsidR="009E2DBC">
        <w:rPr>
          <w:rStyle w:val="FootnoteReference"/>
          <w:rFonts w:ascii="Times New Roman" w:hAnsi="Times New Roman" w:cs="Times New Roman"/>
        </w:rPr>
        <w:footnoteReference w:id="57"/>
      </w:r>
      <w:r w:rsidR="00AC595D">
        <w:rPr>
          <w:rFonts w:ascii="Times New Roman" w:hAnsi="Times New Roman" w:cs="Times New Roman"/>
        </w:rPr>
        <w:t xml:space="preserve"> </w:t>
      </w:r>
      <w:r w:rsidR="00D52C09">
        <w:rPr>
          <w:rFonts w:ascii="Times New Roman" w:hAnsi="Times New Roman" w:cs="Times New Roman"/>
        </w:rPr>
        <w:t>Consequently,</w:t>
      </w:r>
      <w:r w:rsidR="00D70BE2" w:rsidRPr="004660C7">
        <w:rPr>
          <w:rFonts w:ascii="Times New Roman" w:hAnsi="Times New Roman" w:cs="Times New Roman"/>
        </w:rPr>
        <w:t xml:space="preserve"> despite the Law Commission’s conflation of ca</w:t>
      </w:r>
      <w:r w:rsidR="008164ED" w:rsidRPr="004660C7">
        <w:rPr>
          <w:rFonts w:ascii="Times New Roman" w:hAnsi="Times New Roman" w:cs="Times New Roman"/>
        </w:rPr>
        <w:t>pacity and voluntariness</w:t>
      </w:r>
      <w:r w:rsidR="00D52C09">
        <w:rPr>
          <w:rFonts w:ascii="Times New Roman" w:hAnsi="Times New Roman" w:cs="Times New Roman"/>
        </w:rPr>
        <w:t>,</w:t>
      </w:r>
      <w:r w:rsidR="0021344C">
        <w:rPr>
          <w:rFonts w:ascii="Times New Roman" w:hAnsi="Times New Roman" w:cs="Times New Roman"/>
        </w:rPr>
        <w:t xml:space="preserve"> </w:t>
      </w:r>
      <w:r w:rsidR="00144A91" w:rsidRPr="004660C7">
        <w:rPr>
          <w:rFonts w:ascii="Times New Roman" w:hAnsi="Times New Roman" w:cs="Times New Roman"/>
        </w:rPr>
        <w:t>t</w:t>
      </w:r>
      <w:r w:rsidR="003963DD" w:rsidRPr="004660C7">
        <w:rPr>
          <w:rFonts w:ascii="Times New Roman" w:hAnsi="Times New Roman" w:cs="Times New Roman"/>
        </w:rPr>
        <w:t xml:space="preserve">he insufficiency account </w:t>
      </w:r>
      <w:r w:rsidR="00AC595D">
        <w:rPr>
          <w:rFonts w:ascii="Times New Roman" w:hAnsi="Times New Roman" w:cs="Times New Roman"/>
        </w:rPr>
        <w:t xml:space="preserve">has survived, and </w:t>
      </w:r>
      <w:r w:rsidR="00144A91" w:rsidRPr="004660C7">
        <w:rPr>
          <w:rFonts w:ascii="Times New Roman" w:hAnsi="Times New Roman" w:cs="Times New Roman"/>
        </w:rPr>
        <w:t>now coexists with the gatekeeper account.</w:t>
      </w:r>
      <w:r w:rsidR="00797BA6" w:rsidRPr="004660C7">
        <w:rPr>
          <w:rFonts w:ascii="Times New Roman" w:hAnsi="Times New Roman" w:cs="Times New Roman"/>
        </w:rPr>
        <w:t xml:space="preserve"> It is </w:t>
      </w:r>
      <w:r w:rsidR="00D52C09">
        <w:rPr>
          <w:rFonts w:ascii="Times New Roman" w:hAnsi="Times New Roman" w:cs="Times New Roman"/>
        </w:rPr>
        <w:t>found in two places: cases dealing with the inherent jurisdiction</w:t>
      </w:r>
      <w:r w:rsidR="00797BA6" w:rsidRPr="004660C7">
        <w:rPr>
          <w:rFonts w:ascii="Times New Roman" w:hAnsi="Times New Roman" w:cs="Times New Roman"/>
        </w:rPr>
        <w:t>,</w:t>
      </w:r>
      <w:r w:rsidR="004050DF" w:rsidRPr="004660C7">
        <w:rPr>
          <w:rFonts w:ascii="Times New Roman" w:hAnsi="Times New Roman" w:cs="Times New Roman"/>
        </w:rPr>
        <w:t xml:space="preserve"> and</w:t>
      </w:r>
      <w:r w:rsidR="00D52C09">
        <w:rPr>
          <w:rFonts w:ascii="Times New Roman" w:hAnsi="Times New Roman" w:cs="Times New Roman"/>
        </w:rPr>
        <w:t xml:space="preserve"> </w:t>
      </w:r>
      <w:r w:rsidR="00A4445C">
        <w:rPr>
          <w:rFonts w:ascii="Times New Roman" w:hAnsi="Times New Roman" w:cs="Times New Roman"/>
        </w:rPr>
        <w:t xml:space="preserve">in </w:t>
      </w:r>
      <w:r w:rsidR="00D52C09">
        <w:rPr>
          <w:rFonts w:ascii="Times New Roman" w:hAnsi="Times New Roman" w:cs="Times New Roman"/>
        </w:rPr>
        <w:t>the doctrine of undue influence</w:t>
      </w:r>
      <w:r w:rsidR="00C673CC" w:rsidRPr="004660C7">
        <w:rPr>
          <w:rFonts w:ascii="Times New Roman" w:hAnsi="Times New Roman" w:cs="Times New Roman"/>
        </w:rPr>
        <w:t xml:space="preserve">. </w:t>
      </w:r>
    </w:p>
    <w:p w:rsidR="00797BA6" w:rsidRPr="00AC229E" w:rsidRDefault="00556236" w:rsidP="00AC229E">
      <w:pPr>
        <w:spacing w:line="480" w:lineRule="auto"/>
        <w:jc w:val="center"/>
        <w:rPr>
          <w:rFonts w:ascii="Times New Roman" w:hAnsi="Times New Roman" w:cs="Times New Roman"/>
          <w:i/>
        </w:rPr>
      </w:pPr>
      <w:r w:rsidRPr="00AC229E">
        <w:rPr>
          <w:rFonts w:ascii="Times New Roman" w:hAnsi="Times New Roman" w:cs="Times New Roman"/>
          <w:i/>
        </w:rPr>
        <w:t>B. The Inherent J</w:t>
      </w:r>
      <w:r w:rsidR="00797BA6" w:rsidRPr="00AC229E">
        <w:rPr>
          <w:rFonts w:ascii="Times New Roman" w:hAnsi="Times New Roman" w:cs="Times New Roman"/>
          <w:i/>
        </w:rPr>
        <w:t>urisdiction</w:t>
      </w:r>
    </w:p>
    <w:p w:rsidR="00B27D5D" w:rsidRPr="004660C7" w:rsidRDefault="00EC1B1E" w:rsidP="00021A54">
      <w:pPr>
        <w:spacing w:line="480" w:lineRule="auto"/>
        <w:jc w:val="both"/>
        <w:rPr>
          <w:rFonts w:ascii="Times New Roman" w:hAnsi="Times New Roman" w:cs="Times New Roman"/>
          <w:color w:val="FF0000"/>
        </w:rPr>
      </w:pPr>
      <w:r w:rsidRPr="004660C7">
        <w:rPr>
          <w:rFonts w:ascii="Times New Roman" w:hAnsi="Times New Roman" w:cs="Times New Roman"/>
        </w:rPr>
        <w:t>The inherent</w:t>
      </w:r>
      <w:r w:rsidR="00C673CC" w:rsidRPr="004660C7">
        <w:rPr>
          <w:rFonts w:ascii="Times New Roman" w:hAnsi="Times New Roman" w:cs="Times New Roman"/>
        </w:rPr>
        <w:t xml:space="preserve"> </w:t>
      </w:r>
      <w:r w:rsidR="00FD63ED" w:rsidRPr="004660C7">
        <w:rPr>
          <w:rFonts w:ascii="Times New Roman" w:hAnsi="Times New Roman" w:cs="Times New Roman"/>
        </w:rPr>
        <w:t xml:space="preserve">jurisdiction </w:t>
      </w:r>
      <w:r w:rsidR="00955170" w:rsidRPr="004660C7">
        <w:rPr>
          <w:rFonts w:ascii="Times New Roman" w:hAnsi="Times New Roman" w:cs="Times New Roman"/>
        </w:rPr>
        <w:t>is</w:t>
      </w:r>
      <w:r w:rsidR="003E7355" w:rsidRPr="004660C7">
        <w:rPr>
          <w:rFonts w:ascii="Times New Roman" w:hAnsi="Times New Roman" w:cs="Times New Roman"/>
        </w:rPr>
        <w:t xml:space="preserve"> described by the courts as</w:t>
      </w:r>
      <w:r w:rsidR="00B64CEB" w:rsidRPr="004660C7">
        <w:rPr>
          <w:rFonts w:ascii="Times New Roman" w:hAnsi="Times New Roman" w:cs="Times New Roman"/>
        </w:rPr>
        <w:t xml:space="preserve"> a</w:t>
      </w:r>
      <w:r w:rsidRPr="004660C7">
        <w:rPr>
          <w:rFonts w:ascii="Times New Roman" w:hAnsi="Times New Roman" w:cs="Times New Roman"/>
        </w:rPr>
        <w:t xml:space="preserve"> ‘</w:t>
      </w:r>
      <w:r w:rsidR="00C673CC" w:rsidRPr="004660C7">
        <w:rPr>
          <w:rFonts w:ascii="Times New Roman" w:hAnsi="Times New Roman" w:cs="Times New Roman"/>
        </w:rPr>
        <w:t>protecti</w:t>
      </w:r>
      <w:r w:rsidRPr="004660C7">
        <w:rPr>
          <w:rFonts w:ascii="Times New Roman" w:hAnsi="Times New Roman" w:cs="Times New Roman"/>
        </w:rPr>
        <w:t>ve jurisdiction’</w:t>
      </w:r>
      <w:r w:rsidR="00C673CC" w:rsidRPr="004660C7">
        <w:rPr>
          <w:rFonts w:ascii="Times New Roman" w:hAnsi="Times New Roman" w:cs="Times New Roman"/>
        </w:rPr>
        <w:t xml:space="preserve"> </w:t>
      </w:r>
      <w:r w:rsidRPr="004660C7">
        <w:rPr>
          <w:rFonts w:ascii="Times New Roman" w:hAnsi="Times New Roman" w:cs="Times New Roman"/>
        </w:rPr>
        <w:t>relating to vulnerable adults</w:t>
      </w:r>
      <w:r w:rsidR="00A419C9">
        <w:rPr>
          <w:rFonts w:ascii="Times New Roman" w:hAnsi="Times New Roman" w:cs="Times New Roman"/>
        </w:rPr>
        <w:t>,</w:t>
      </w:r>
      <w:r w:rsidR="00C673CC" w:rsidRPr="004660C7">
        <w:rPr>
          <w:rFonts w:ascii="Times New Roman" w:hAnsi="Times New Roman" w:cs="Times New Roman"/>
          <w:vertAlign w:val="superscript"/>
        </w:rPr>
        <w:footnoteReference w:id="58"/>
      </w:r>
      <w:r w:rsidR="00B64CEB" w:rsidRPr="004660C7">
        <w:rPr>
          <w:rFonts w:ascii="Times New Roman" w:hAnsi="Times New Roman" w:cs="Times New Roman"/>
        </w:rPr>
        <w:t xml:space="preserve"> </w:t>
      </w:r>
      <w:r w:rsidR="00A419C9">
        <w:rPr>
          <w:rFonts w:ascii="Times New Roman" w:hAnsi="Times New Roman" w:cs="Times New Roman"/>
        </w:rPr>
        <w:t>which</w:t>
      </w:r>
      <w:r w:rsidR="00C673CC" w:rsidRPr="004660C7">
        <w:rPr>
          <w:rFonts w:ascii="Times New Roman" w:hAnsi="Times New Roman" w:cs="Times New Roman"/>
        </w:rPr>
        <w:t xml:space="preserve"> is available in cases ‘that fall outside the MCA’.</w:t>
      </w:r>
      <w:r w:rsidR="00C673CC" w:rsidRPr="004660C7">
        <w:rPr>
          <w:rFonts w:ascii="Times New Roman" w:hAnsi="Times New Roman" w:cs="Times New Roman"/>
          <w:vertAlign w:val="superscript"/>
        </w:rPr>
        <w:footnoteReference w:id="59"/>
      </w:r>
      <w:r w:rsidR="00B27D5D" w:rsidRPr="004660C7">
        <w:rPr>
          <w:rFonts w:ascii="Times New Roman" w:hAnsi="Times New Roman" w:cs="Times New Roman"/>
        </w:rPr>
        <w:t xml:space="preserve"> </w:t>
      </w:r>
      <w:r w:rsidR="004050DF" w:rsidRPr="004660C7">
        <w:rPr>
          <w:rFonts w:ascii="Times New Roman" w:hAnsi="Times New Roman" w:cs="Times New Roman"/>
        </w:rPr>
        <w:t>N</w:t>
      </w:r>
      <w:r w:rsidRPr="004660C7">
        <w:rPr>
          <w:rFonts w:ascii="Times New Roman" w:hAnsi="Times New Roman" w:cs="Times New Roman"/>
        </w:rPr>
        <w:t xml:space="preserve">ot all </w:t>
      </w:r>
      <w:r w:rsidR="008C2010">
        <w:rPr>
          <w:rFonts w:ascii="Times New Roman" w:hAnsi="Times New Roman" w:cs="Times New Roman"/>
        </w:rPr>
        <w:t xml:space="preserve">of </w:t>
      </w:r>
      <w:r w:rsidR="004050DF" w:rsidRPr="004660C7">
        <w:rPr>
          <w:rFonts w:ascii="Times New Roman" w:hAnsi="Times New Roman" w:cs="Times New Roman"/>
        </w:rPr>
        <w:t xml:space="preserve">its </w:t>
      </w:r>
      <w:r w:rsidR="00685A18" w:rsidRPr="004660C7">
        <w:rPr>
          <w:rFonts w:ascii="Times New Roman" w:hAnsi="Times New Roman" w:cs="Times New Roman"/>
        </w:rPr>
        <w:t>use</w:t>
      </w:r>
      <w:r w:rsidR="00C673CC" w:rsidRPr="004660C7">
        <w:rPr>
          <w:rFonts w:ascii="Times New Roman" w:hAnsi="Times New Roman" w:cs="Times New Roman"/>
        </w:rPr>
        <w:t xml:space="preserve">s </w:t>
      </w:r>
      <w:r w:rsidR="00FD63ED" w:rsidRPr="004660C7">
        <w:rPr>
          <w:rFonts w:ascii="Times New Roman" w:hAnsi="Times New Roman" w:cs="Times New Roman"/>
        </w:rPr>
        <w:t>are relevant</w:t>
      </w:r>
      <w:r w:rsidR="00B27D5D" w:rsidRPr="004660C7">
        <w:rPr>
          <w:rFonts w:ascii="Times New Roman" w:hAnsi="Times New Roman" w:cs="Times New Roman"/>
        </w:rPr>
        <w:t xml:space="preserve"> here</w:t>
      </w:r>
      <w:r w:rsidR="00E452F5" w:rsidRPr="004660C7">
        <w:rPr>
          <w:rFonts w:ascii="Times New Roman" w:hAnsi="Times New Roman" w:cs="Times New Roman"/>
        </w:rPr>
        <w:t>.</w:t>
      </w:r>
      <w:r w:rsidR="00C673CC" w:rsidRPr="004660C7">
        <w:rPr>
          <w:rFonts w:ascii="Times New Roman" w:hAnsi="Times New Roman" w:cs="Times New Roman"/>
        </w:rPr>
        <w:t xml:space="preserve"> </w:t>
      </w:r>
      <w:r w:rsidR="00AF5D7B" w:rsidRPr="004660C7">
        <w:rPr>
          <w:rFonts w:ascii="Times New Roman" w:hAnsi="Times New Roman" w:cs="Times New Roman"/>
        </w:rPr>
        <w:t>F</w:t>
      </w:r>
      <w:r w:rsidRPr="004660C7">
        <w:rPr>
          <w:rFonts w:ascii="Times New Roman" w:hAnsi="Times New Roman" w:cs="Times New Roman"/>
        </w:rPr>
        <w:t>or instance</w:t>
      </w:r>
      <w:r w:rsidR="00AF5D7B" w:rsidRPr="004660C7">
        <w:rPr>
          <w:rFonts w:ascii="Times New Roman" w:hAnsi="Times New Roman" w:cs="Times New Roman"/>
        </w:rPr>
        <w:t>,</w:t>
      </w:r>
      <w:r w:rsidRPr="004660C7">
        <w:rPr>
          <w:rFonts w:ascii="Times New Roman" w:hAnsi="Times New Roman" w:cs="Times New Roman"/>
        </w:rPr>
        <w:t xml:space="preserve"> when </w:t>
      </w:r>
      <w:r w:rsidR="00E33A6F" w:rsidRPr="004660C7">
        <w:rPr>
          <w:rFonts w:ascii="Times New Roman" w:hAnsi="Times New Roman" w:cs="Times New Roman"/>
        </w:rPr>
        <w:t>orders</w:t>
      </w:r>
      <w:r w:rsidR="00C673CC" w:rsidRPr="004660C7">
        <w:rPr>
          <w:rFonts w:ascii="Times New Roman" w:hAnsi="Times New Roman" w:cs="Times New Roman"/>
        </w:rPr>
        <w:t xml:space="preserve"> </w:t>
      </w:r>
      <w:r w:rsidR="00B27D5D" w:rsidRPr="004660C7">
        <w:rPr>
          <w:rFonts w:ascii="Times New Roman" w:hAnsi="Times New Roman" w:cs="Times New Roman"/>
        </w:rPr>
        <w:t xml:space="preserve">under the jurisdiction are </w:t>
      </w:r>
      <w:r w:rsidRPr="004660C7">
        <w:rPr>
          <w:rFonts w:ascii="Times New Roman" w:hAnsi="Times New Roman" w:cs="Times New Roman"/>
        </w:rPr>
        <w:t>made for</w:t>
      </w:r>
      <w:r w:rsidR="00FD63ED" w:rsidRPr="004660C7">
        <w:rPr>
          <w:rFonts w:ascii="Times New Roman" w:hAnsi="Times New Roman" w:cs="Times New Roman"/>
        </w:rPr>
        <w:t xml:space="preserve"> people who are incapacitated</w:t>
      </w:r>
      <w:r w:rsidR="00B27D5D" w:rsidRPr="004660C7">
        <w:rPr>
          <w:rFonts w:ascii="Times New Roman" w:hAnsi="Times New Roman" w:cs="Times New Roman"/>
        </w:rPr>
        <w:t xml:space="preserve"> under the MCA</w:t>
      </w:r>
      <w:r w:rsidR="00FD63ED" w:rsidRPr="004660C7">
        <w:rPr>
          <w:rFonts w:ascii="Times New Roman" w:hAnsi="Times New Roman" w:cs="Times New Roman"/>
        </w:rPr>
        <w:t>,</w:t>
      </w:r>
      <w:r w:rsidR="00C673CC" w:rsidRPr="004660C7">
        <w:rPr>
          <w:rFonts w:ascii="Times New Roman" w:hAnsi="Times New Roman" w:cs="Times New Roman"/>
          <w:vertAlign w:val="superscript"/>
        </w:rPr>
        <w:footnoteReference w:id="60"/>
      </w:r>
      <w:r w:rsidR="00C673CC" w:rsidRPr="004660C7">
        <w:rPr>
          <w:rFonts w:ascii="Times New Roman" w:hAnsi="Times New Roman" w:cs="Times New Roman"/>
        </w:rPr>
        <w:t xml:space="preserve"> </w:t>
      </w:r>
      <w:r w:rsidR="00AF5D7B" w:rsidRPr="004660C7">
        <w:rPr>
          <w:rFonts w:ascii="Times New Roman" w:hAnsi="Times New Roman" w:cs="Times New Roman"/>
        </w:rPr>
        <w:t>then this is</w:t>
      </w:r>
      <w:r w:rsidR="004050DF" w:rsidRPr="004660C7">
        <w:rPr>
          <w:rFonts w:ascii="Times New Roman" w:hAnsi="Times New Roman" w:cs="Times New Roman"/>
        </w:rPr>
        <w:t xml:space="preserve"> </w:t>
      </w:r>
      <w:r w:rsidRPr="004660C7">
        <w:rPr>
          <w:rFonts w:ascii="Times New Roman" w:hAnsi="Times New Roman" w:cs="Times New Roman"/>
        </w:rPr>
        <w:t xml:space="preserve">compatible with the gatekeeper account. </w:t>
      </w:r>
      <w:r w:rsidR="004050DF" w:rsidRPr="004660C7">
        <w:rPr>
          <w:rFonts w:ascii="Times New Roman" w:hAnsi="Times New Roman" w:cs="Times New Roman"/>
        </w:rPr>
        <w:t>Sometimes</w:t>
      </w:r>
      <w:r w:rsidR="009B0C55" w:rsidRPr="004660C7">
        <w:rPr>
          <w:rFonts w:ascii="Times New Roman" w:hAnsi="Times New Roman" w:cs="Times New Roman"/>
        </w:rPr>
        <w:t>, however, the jurisdictio</w:t>
      </w:r>
      <w:r w:rsidR="00B64CEB" w:rsidRPr="004660C7">
        <w:rPr>
          <w:rFonts w:ascii="Times New Roman" w:hAnsi="Times New Roman" w:cs="Times New Roman"/>
        </w:rPr>
        <w:t>n is used for people</w:t>
      </w:r>
      <w:r w:rsidR="009B0C55" w:rsidRPr="004660C7">
        <w:rPr>
          <w:rFonts w:ascii="Times New Roman" w:hAnsi="Times New Roman" w:cs="Times New Roman"/>
        </w:rPr>
        <w:t xml:space="preserve"> who have </w:t>
      </w:r>
      <w:r w:rsidR="00A419C9">
        <w:rPr>
          <w:rFonts w:ascii="Times New Roman" w:hAnsi="Times New Roman" w:cs="Times New Roman"/>
        </w:rPr>
        <w:t>mental capacity</w:t>
      </w:r>
      <w:r w:rsidR="009B0C55" w:rsidRPr="004660C7">
        <w:rPr>
          <w:rFonts w:ascii="Times New Roman" w:hAnsi="Times New Roman" w:cs="Times New Roman"/>
        </w:rPr>
        <w:t>,</w:t>
      </w:r>
      <w:r w:rsidR="004050DF" w:rsidRPr="004660C7">
        <w:rPr>
          <w:rFonts w:ascii="Times New Roman" w:hAnsi="Times New Roman" w:cs="Times New Roman"/>
        </w:rPr>
        <w:t xml:space="preserve"> and</w:t>
      </w:r>
      <w:r w:rsidR="009B0C55" w:rsidRPr="004660C7">
        <w:rPr>
          <w:rFonts w:ascii="Times New Roman" w:hAnsi="Times New Roman" w:cs="Times New Roman"/>
        </w:rPr>
        <w:t xml:space="preserve"> </w:t>
      </w:r>
      <w:r w:rsidR="00B27D5D" w:rsidRPr="004660C7">
        <w:rPr>
          <w:rFonts w:ascii="Times New Roman" w:hAnsi="Times New Roman" w:cs="Times New Roman"/>
        </w:rPr>
        <w:t xml:space="preserve">then </w:t>
      </w:r>
      <w:r w:rsidR="009B0C55" w:rsidRPr="004660C7">
        <w:rPr>
          <w:rFonts w:ascii="Times New Roman" w:hAnsi="Times New Roman" w:cs="Times New Roman"/>
        </w:rPr>
        <w:t>it relies on</w:t>
      </w:r>
      <w:r w:rsidR="00123190" w:rsidRPr="004660C7">
        <w:rPr>
          <w:rFonts w:ascii="Times New Roman" w:hAnsi="Times New Roman" w:cs="Times New Roman"/>
        </w:rPr>
        <w:t xml:space="preserve"> </w:t>
      </w:r>
      <w:r w:rsidR="004050DF" w:rsidRPr="004660C7">
        <w:rPr>
          <w:rFonts w:ascii="Times New Roman" w:hAnsi="Times New Roman" w:cs="Times New Roman"/>
        </w:rPr>
        <w:t>an insufficiency account of the relationship between autonomy and capacity.</w:t>
      </w:r>
    </w:p>
    <w:p w:rsidR="00A56AFB" w:rsidRPr="004660C7" w:rsidRDefault="008F028F" w:rsidP="00021A54">
      <w:pPr>
        <w:spacing w:line="480" w:lineRule="auto"/>
        <w:ind w:firstLine="720"/>
        <w:jc w:val="both"/>
        <w:rPr>
          <w:rFonts w:ascii="Times New Roman" w:hAnsi="Times New Roman" w:cs="Times New Roman"/>
        </w:rPr>
      </w:pPr>
      <w:r w:rsidRPr="004660C7">
        <w:rPr>
          <w:rFonts w:ascii="Times New Roman" w:hAnsi="Times New Roman" w:cs="Times New Roman"/>
        </w:rPr>
        <w:t xml:space="preserve">The leading case, </w:t>
      </w:r>
      <w:r w:rsidR="00C673CC" w:rsidRPr="004660C7">
        <w:rPr>
          <w:rFonts w:ascii="Times New Roman" w:hAnsi="Times New Roman" w:cs="Times New Roman"/>
          <w:i/>
        </w:rPr>
        <w:t>DL</w:t>
      </w:r>
      <w:r w:rsidR="009B0C55" w:rsidRPr="004660C7">
        <w:rPr>
          <w:rFonts w:ascii="Times New Roman" w:hAnsi="Times New Roman" w:cs="Times New Roman"/>
          <w:i/>
        </w:rPr>
        <w:t xml:space="preserve"> v A Local Authority</w:t>
      </w:r>
      <w:r w:rsidRPr="004660C7">
        <w:rPr>
          <w:rFonts w:ascii="Times New Roman" w:hAnsi="Times New Roman" w:cs="Times New Roman"/>
          <w:i/>
        </w:rPr>
        <w:t>,</w:t>
      </w:r>
      <w:r w:rsidRPr="008C2010">
        <w:rPr>
          <w:rStyle w:val="FootnoteReference"/>
          <w:rFonts w:ascii="Times New Roman" w:hAnsi="Times New Roman" w:cs="Times New Roman"/>
        </w:rPr>
        <w:footnoteReference w:id="61"/>
      </w:r>
      <w:r w:rsidR="003A5698" w:rsidRPr="008C2010">
        <w:rPr>
          <w:rFonts w:ascii="Times New Roman" w:hAnsi="Times New Roman" w:cs="Times New Roman"/>
        </w:rPr>
        <w:t xml:space="preserve"> </w:t>
      </w:r>
      <w:r w:rsidR="003A5698">
        <w:rPr>
          <w:rFonts w:ascii="Times New Roman" w:hAnsi="Times New Roman" w:cs="Times New Roman"/>
        </w:rPr>
        <w:t>concerned</w:t>
      </w:r>
      <w:r w:rsidR="00C673CC" w:rsidRPr="004660C7">
        <w:rPr>
          <w:rFonts w:ascii="Times New Roman" w:hAnsi="Times New Roman" w:cs="Times New Roman"/>
        </w:rPr>
        <w:t xml:space="preserve"> an ‘elderly’ couple who were </w:t>
      </w:r>
      <w:r w:rsidR="00C570A8">
        <w:rPr>
          <w:rFonts w:ascii="Times New Roman" w:hAnsi="Times New Roman" w:cs="Times New Roman"/>
        </w:rPr>
        <w:t>thought to be subjected to assaults, coercion</w:t>
      </w:r>
      <w:r w:rsidR="00C673CC" w:rsidRPr="004660C7">
        <w:rPr>
          <w:rFonts w:ascii="Times New Roman" w:hAnsi="Times New Roman" w:cs="Times New Roman"/>
        </w:rPr>
        <w:t>, and financial</w:t>
      </w:r>
      <w:r w:rsidR="00A56AFB" w:rsidRPr="004660C7">
        <w:rPr>
          <w:rFonts w:ascii="Times New Roman" w:hAnsi="Times New Roman" w:cs="Times New Roman"/>
        </w:rPr>
        <w:t xml:space="preserve"> exploitation by their son</w:t>
      </w:r>
      <w:r w:rsidR="00C673CC" w:rsidRPr="004660C7">
        <w:rPr>
          <w:rFonts w:ascii="Times New Roman" w:hAnsi="Times New Roman" w:cs="Times New Roman"/>
        </w:rPr>
        <w:t>.</w:t>
      </w:r>
      <w:r w:rsidR="00C673CC" w:rsidRPr="004660C7">
        <w:rPr>
          <w:rFonts w:ascii="Times New Roman" w:hAnsi="Times New Roman" w:cs="Times New Roman"/>
          <w:vertAlign w:val="superscript"/>
        </w:rPr>
        <w:footnoteReference w:id="62"/>
      </w:r>
      <w:r w:rsidR="00A56AFB" w:rsidRPr="004660C7">
        <w:rPr>
          <w:rFonts w:ascii="Times New Roman" w:hAnsi="Times New Roman" w:cs="Times New Roman"/>
        </w:rPr>
        <w:t xml:space="preserve"> T</w:t>
      </w:r>
      <w:r w:rsidR="00123190" w:rsidRPr="004660C7">
        <w:rPr>
          <w:rFonts w:ascii="Times New Roman" w:hAnsi="Times New Roman" w:cs="Times New Roman"/>
        </w:rPr>
        <w:t>he husband</w:t>
      </w:r>
      <w:r w:rsidR="00C673CC" w:rsidRPr="004660C7">
        <w:rPr>
          <w:rFonts w:ascii="Times New Roman" w:hAnsi="Times New Roman" w:cs="Times New Roman"/>
        </w:rPr>
        <w:t xml:space="preserve"> lost capacity before the case w</w:t>
      </w:r>
      <w:r w:rsidR="00123190" w:rsidRPr="004660C7">
        <w:rPr>
          <w:rFonts w:ascii="Times New Roman" w:hAnsi="Times New Roman" w:cs="Times New Roman"/>
        </w:rPr>
        <w:t>as heard,</w:t>
      </w:r>
      <w:r w:rsidR="00A56AFB" w:rsidRPr="004660C7">
        <w:rPr>
          <w:rFonts w:ascii="Times New Roman" w:hAnsi="Times New Roman" w:cs="Times New Roman"/>
        </w:rPr>
        <w:t xml:space="preserve"> but his wife </w:t>
      </w:r>
      <w:r w:rsidR="00D517EC" w:rsidRPr="004660C7">
        <w:rPr>
          <w:rFonts w:ascii="Times New Roman" w:hAnsi="Times New Roman" w:cs="Times New Roman"/>
        </w:rPr>
        <w:t>retaine</w:t>
      </w:r>
      <w:r w:rsidR="008C2010">
        <w:rPr>
          <w:rFonts w:ascii="Times New Roman" w:hAnsi="Times New Roman" w:cs="Times New Roman"/>
        </w:rPr>
        <w:t>d capacity throughout.</w:t>
      </w:r>
      <w:r w:rsidR="00C673CC" w:rsidRPr="004660C7">
        <w:rPr>
          <w:rFonts w:ascii="Times New Roman" w:hAnsi="Times New Roman" w:cs="Times New Roman"/>
          <w:vertAlign w:val="superscript"/>
        </w:rPr>
        <w:footnoteReference w:id="63"/>
      </w:r>
      <w:r w:rsidR="00A32AB4">
        <w:rPr>
          <w:rFonts w:ascii="Times New Roman" w:hAnsi="Times New Roman" w:cs="Times New Roman"/>
        </w:rPr>
        <w:t xml:space="preserve"> </w:t>
      </w:r>
      <w:r w:rsidR="008C2010">
        <w:rPr>
          <w:rFonts w:ascii="Times New Roman" w:hAnsi="Times New Roman" w:cs="Times New Roman"/>
        </w:rPr>
        <w:t>T</w:t>
      </w:r>
      <w:r w:rsidR="00CD44DE" w:rsidRPr="004660C7">
        <w:rPr>
          <w:rFonts w:ascii="Times New Roman" w:hAnsi="Times New Roman" w:cs="Times New Roman"/>
        </w:rPr>
        <w:t>he</w:t>
      </w:r>
      <w:r w:rsidR="00AF5D7B" w:rsidRPr="004660C7">
        <w:rPr>
          <w:rFonts w:ascii="Times New Roman" w:hAnsi="Times New Roman" w:cs="Times New Roman"/>
        </w:rPr>
        <w:t>ir</w:t>
      </w:r>
      <w:r w:rsidR="00CD44DE" w:rsidRPr="004660C7">
        <w:rPr>
          <w:rFonts w:ascii="Times New Roman" w:hAnsi="Times New Roman" w:cs="Times New Roman"/>
        </w:rPr>
        <w:t xml:space="preserve"> Local A</w:t>
      </w:r>
      <w:r w:rsidR="00E452F5" w:rsidRPr="004660C7">
        <w:rPr>
          <w:rFonts w:ascii="Times New Roman" w:hAnsi="Times New Roman" w:cs="Times New Roman"/>
        </w:rPr>
        <w:t xml:space="preserve">uthority </w:t>
      </w:r>
      <w:r w:rsidR="00C673CC" w:rsidRPr="004660C7">
        <w:rPr>
          <w:rFonts w:ascii="Times New Roman" w:hAnsi="Times New Roman" w:cs="Times New Roman"/>
        </w:rPr>
        <w:t>sought a wide range of injunctions restra</w:t>
      </w:r>
      <w:r w:rsidR="00AE1756">
        <w:rPr>
          <w:rFonts w:ascii="Times New Roman" w:hAnsi="Times New Roman" w:cs="Times New Roman"/>
        </w:rPr>
        <w:t>ining the son</w:t>
      </w:r>
      <w:r w:rsidR="005A396E">
        <w:rPr>
          <w:rFonts w:ascii="Times New Roman" w:hAnsi="Times New Roman" w:cs="Times New Roman"/>
        </w:rPr>
        <w:t>,</w:t>
      </w:r>
      <w:r w:rsidR="00C673CC" w:rsidRPr="004660C7">
        <w:rPr>
          <w:rFonts w:ascii="Times New Roman" w:hAnsi="Times New Roman" w:cs="Times New Roman"/>
          <w:vertAlign w:val="superscript"/>
        </w:rPr>
        <w:footnoteReference w:id="64"/>
      </w:r>
      <w:r w:rsidR="005A396E">
        <w:rPr>
          <w:rFonts w:ascii="Times New Roman" w:hAnsi="Times New Roman" w:cs="Times New Roman"/>
        </w:rPr>
        <w:t xml:space="preserve"> and t</w:t>
      </w:r>
      <w:r w:rsidR="009B0C55" w:rsidRPr="004660C7">
        <w:rPr>
          <w:rFonts w:ascii="Times New Roman" w:hAnsi="Times New Roman" w:cs="Times New Roman"/>
        </w:rPr>
        <w:t>he</w:t>
      </w:r>
      <w:r w:rsidR="00C673CC" w:rsidRPr="004660C7">
        <w:rPr>
          <w:rFonts w:ascii="Times New Roman" w:hAnsi="Times New Roman" w:cs="Times New Roman"/>
        </w:rPr>
        <w:t xml:space="preserve"> Court of App</w:t>
      </w:r>
      <w:r w:rsidR="00324FA0" w:rsidRPr="004660C7">
        <w:rPr>
          <w:rFonts w:ascii="Times New Roman" w:hAnsi="Times New Roman" w:cs="Times New Roman"/>
        </w:rPr>
        <w:t>eal approved a</w:t>
      </w:r>
      <w:r w:rsidR="00C673CC" w:rsidRPr="004660C7">
        <w:rPr>
          <w:rFonts w:ascii="Times New Roman" w:hAnsi="Times New Roman" w:cs="Times New Roman"/>
        </w:rPr>
        <w:t xml:space="preserve"> first instance decision that the inh</w:t>
      </w:r>
      <w:r w:rsidR="00A32AB4">
        <w:rPr>
          <w:rFonts w:ascii="Times New Roman" w:hAnsi="Times New Roman" w:cs="Times New Roman"/>
        </w:rPr>
        <w:t xml:space="preserve">erent jurisdiction allowed </w:t>
      </w:r>
      <w:r w:rsidR="00C673CC" w:rsidRPr="004660C7">
        <w:rPr>
          <w:rFonts w:ascii="Times New Roman" w:hAnsi="Times New Roman" w:cs="Times New Roman"/>
        </w:rPr>
        <w:t>orders to be made to protect a ‘vulnerable person’ w</w:t>
      </w:r>
      <w:r w:rsidR="00EF2967" w:rsidRPr="004660C7">
        <w:rPr>
          <w:rFonts w:ascii="Times New Roman" w:hAnsi="Times New Roman" w:cs="Times New Roman"/>
        </w:rPr>
        <w:t>ho retained capacity, despite</w:t>
      </w:r>
      <w:r w:rsidR="00C673CC" w:rsidRPr="004660C7">
        <w:rPr>
          <w:rFonts w:ascii="Times New Roman" w:hAnsi="Times New Roman" w:cs="Times New Roman"/>
        </w:rPr>
        <w:t xml:space="preserve"> the MCA</w:t>
      </w:r>
      <w:r w:rsidR="004050DF" w:rsidRPr="004660C7">
        <w:rPr>
          <w:rFonts w:ascii="Times New Roman" w:hAnsi="Times New Roman" w:cs="Times New Roman"/>
        </w:rPr>
        <w:t xml:space="preserve"> coming into force</w:t>
      </w:r>
      <w:r w:rsidR="00C673CC" w:rsidRPr="004660C7">
        <w:rPr>
          <w:rFonts w:ascii="Times New Roman" w:hAnsi="Times New Roman" w:cs="Times New Roman"/>
        </w:rPr>
        <w:t>.</w:t>
      </w:r>
      <w:r w:rsidR="00C673CC" w:rsidRPr="004660C7">
        <w:rPr>
          <w:rFonts w:ascii="Times New Roman" w:hAnsi="Times New Roman" w:cs="Times New Roman"/>
          <w:vertAlign w:val="superscript"/>
        </w:rPr>
        <w:footnoteReference w:id="65"/>
      </w:r>
      <w:r w:rsidR="00A56AFB" w:rsidRPr="004660C7">
        <w:rPr>
          <w:rFonts w:ascii="Times New Roman" w:hAnsi="Times New Roman" w:cs="Times New Roman"/>
        </w:rPr>
        <w:t xml:space="preserve"> </w:t>
      </w:r>
      <w:r w:rsidR="00B27D5D" w:rsidRPr="004660C7">
        <w:rPr>
          <w:rFonts w:ascii="Times New Roman" w:hAnsi="Times New Roman" w:cs="Times New Roman"/>
        </w:rPr>
        <w:t>Two details</w:t>
      </w:r>
      <w:r w:rsidR="00C673CC" w:rsidRPr="004660C7">
        <w:rPr>
          <w:rFonts w:ascii="Times New Roman" w:hAnsi="Times New Roman" w:cs="Times New Roman"/>
        </w:rPr>
        <w:t xml:space="preserve"> </w:t>
      </w:r>
      <w:r w:rsidR="009B0C55" w:rsidRPr="004660C7">
        <w:rPr>
          <w:rFonts w:ascii="Times New Roman" w:hAnsi="Times New Roman" w:cs="Times New Roman"/>
        </w:rPr>
        <w:t>must</w:t>
      </w:r>
      <w:r w:rsidR="00390012" w:rsidRPr="004660C7">
        <w:rPr>
          <w:rFonts w:ascii="Times New Roman" w:hAnsi="Times New Roman" w:cs="Times New Roman"/>
        </w:rPr>
        <w:t xml:space="preserve"> be treated with care</w:t>
      </w:r>
      <w:r w:rsidR="00A32AB4">
        <w:rPr>
          <w:rFonts w:ascii="Times New Roman" w:hAnsi="Times New Roman" w:cs="Times New Roman"/>
        </w:rPr>
        <w:t xml:space="preserve"> here</w:t>
      </w:r>
      <w:r w:rsidR="009B0C55" w:rsidRPr="004660C7">
        <w:rPr>
          <w:rFonts w:ascii="Times New Roman" w:hAnsi="Times New Roman" w:cs="Times New Roman"/>
        </w:rPr>
        <w:t xml:space="preserve">. </w:t>
      </w:r>
      <w:r w:rsidR="009B0C55" w:rsidRPr="004660C7">
        <w:rPr>
          <w:rFonts w:ascii="Times New Roman" w:hAnsi="Times New Roman" w:cs="Times New Roman"/>
        </w:rPr>
        <w:lastRenderedPageBreak/>
        <w:t>First</w:t>
      </w:r>
      <w:r w:rsidR="00C673CC" w:rsidRPr="004660C7">
        <w:rPr>
          <w:rFonts w:ascii="Times New Roman" w:hAnsi="Times New Roman" w:cs="Times New Roman"/>
        </w:rPr>
        <w:t xml:space="preserve">, </w:t>
      </w:r>
      <w:r w:rsidR="00390012" w:rsidRPr="004660C7">
        <w:rPr>
          <w:rFonts w:ascii="Times New Roman" w:hAnsi="Times New Roman" w:cs="Times New Roman"/>
        </w:rPr>
        <w:t>notwithstanding</w:t>
      </w:r>
      <w:r w:rsidR="007344CE">
        <w:rPr>
          <w:rFonts w:ascii="Times New Roman" w:hAnsi="Times New Roman" w:cs="Times New Roman"/>
        </w:rPr>
        <w:t xml:space="preserve"> judicial uses</w:t>
      </w:r>
      <w:r w:rsidR="004050DF" w:rsidRPr="004660C7">
        <w:rPr>
          <w:rFonts w:ascii="Times New Roman" w:hAnsi="Times New Roman" w:cs="Times New Roman"/>
        </w:rPr>
        <w:t xml:space="preserve"> of the </w:t>
      </w:r>
      <w:r w:rsidR="009B0C55" w:rsidRPr="004660C7">
        <w:rPr>
          <w:rFonts w:ascii="Times New Roman" w:hAnsi="Times New Roman" w:cs="Times New Roman"/>
        </w:rPr>
        <w:t>gatekeeper account</w:t>
      </w:r>
      <w:r w:rsidR="00C673CC" w:rsidRPr="004660C7">
        <w:rPr>
          <w:rFonts w:ascii="Times New Roman" w:hAnsi="Times New Roman" w:cs="Times New Roman"/>
        </w:rPr>
        <w:t xml:space="preserve">, </w:t>
      </w:r>
      <w:r w:rsidR="009B0C55" w:rsidRPr="004660C7">
        <w:rPr>
          <w:rFonts w:ascii="Times New Roman" w:hAnsi="Times New Roman" w:cs="Times New Roman"/>
        </w:rPr>
        <w:t>the MCA</w:t>
      </w:r>
      <w:r w:rsidR="004050DF" w:rsidRPr="004660C7">
        <w:rPr>
          <w:rFonts w:ascii="Times New Roman" w:hAnsi="Times New Roman" w:cs="Times New Roman"/>
        </w:rPr>
        <w:t xml:space="preserve"> on</w:t>
      </w:r>
      <w:r w:rsidR="00C673CC" w:rsidRPr="004660C7">
        <w:rPr>
          <w:rFonts w:ascii="Times New Roman" w:hAnsi="Times New Roman" w:cs="Times New Roman"/>
        </w:rPr>
        <w:t>ly defines capacity</w:t>
      </w:r>
      <w:r w:rsidR="00083FB1" w:rsidRPr="004660C7">
        <w:rPr>
          <w:rFonts w:ascii="Times New Roman" w:hAnsi="Times New Roman" w:cs="Times New Roman"/>
        </w:rPr>
        <w:t xml:space="preserve"> for its own purposes</w:t>
      </w:r>
      <w:r w:rsidR="00390012" w:rsidRPr="004660C7">
        <w:rPr>
          <w:rFonts w:ascii="Times New Roman" w:hAnsi="Times New Roman" w:cs="Times New Roman"/>
        </w:rPr>
        <w:t>,</w:t>
      </w:r>
      <w:r w:rsidR="00C673CC" w:rsidRPr="004660C7">
        <w:rPr>
          <w:rFonts w:ascii="Times New Roman" w:hAnsi="Times New Roman" w:cs="Times New Roman"/>
        </w:rPr>
        <w:t xml:space="preserve"> </w:t>
      </w:r>
      <w:r w:rsidR="009B0C55" w:rsidRPr="004660C7">
        <w:rPr>
          <w:rFonts w:ascii="Times New Roman" w:hAnsi="Times New Roman" w:cs="Times New Roman"/>
        </w:rPr>
        <w:t>so it does not exclude people being</w:t>
      </w:r>
      <w:r w:rsidR="00946F46" w:rsidRPr="004660C7">
        <w:rPr>
          <w:rFonts w:ascii="Times New Roman" w:hAnsi="Times New Roman" w:cs="Times New Roman"/>
        </w:rPr>
        <w:t xml:space="preserve"> found</w:t>
      </w:r>
      <w:r w:rsidR="009B0C55" w:rsidRPr="004660C7">
        <w:rPr>
          <w:rFonts w:ascii="Times New Roman" w:hAnsi="Times New Roman" w:cs="Times New Roman"/>
        </w:rPr>
        <w:t xml:space="preserve"> ‘unable to decide’ for </w:t>
      </w:r>
      <w:r w:rsidR="00083FB1" w:rsidRPr="004660C7">
        <w:rPr>
          <w:rFonts w:ascii="Times New Roman" w:hAnsi="Times New Roman" w:cs="Times New Roman"/>
        </w:rPr>
        <w:t>reasons</w:t>
      </w:r>
      <w:r w:rsidR="009B0C55" w:rsidRPr="004660C7">
        <w:rPr>
          <w:rFonts w:ascii="Times New Roman" w:hAnsi="Times New Roman" w:cs="Times New Roman"/>
        </w:rPr>
        <w:t xml:space="preserve"> other than those found in the Act</w:t>
      </w:r>
      <w:r w:rsidR="00390012" w:rsidRPr="004660C7">
        <w:rPr>
          <w:rFonts w:ascii="Times New Roman" w:hAnsi="Times New Roman" w:cs="Times New Roman"/>
        </w:rPr>
        <w:t>.</w:t>
      </w:r>
      <w:r w:rsidR="00083FB1" w:rsidRPr="004660C7">
        <w:rPr>
          <w:rFonts w:ascii="Times New Roman" w:hAnsi="Times New Roman" w:cs="Times New Roman"/>
          <w:vertAlign w:val="superscript"/>
        </w:rPr>
        <w:footnoteReference w:id="66"/>
      </w:r>
      <w:r w:rsidR="00390012" w:rsidRPr="004660C7">
        <w:rPr>
          <w:rFonts w:ascii="Times New Roman" w:hAnsi="Times New Roman" w:cs="Times New Roman"/>
        </w:rPr>
        <w:t xml:space="preserve"> </w:t>
      </w:r>
      <w:r w:rsidR="009E1FC6" w:rsidRPr="004660C7">
        <w:rPr>
          <w:rFonts w:ascii="Times New Roman" w:hAnsi="Times New Roman" w:cs="Times New Roman"/>
        </w:rPr>
        <w:t>This is the legal space that a</w:t>
      </w:r>
      <w:r w:rsidR="00A32AB4">
        <w:rPr>
          <w:rFonts w:ascii="Times New Roman" w:hAnsi="Times New Roman" w:cs="Times New Roman"/>
        </w:rPr>
        <w:t>llows the insufficiency account</w:t>
      </w:r>
      <w:r w:rsidR="00AF5D7B" w:rsidRPr="004660C7">
        <w:rPr>
          <w:rFonts w:ascii="Times New Roman" w:hAnsi="Times New Roman" w:cs="Times New Roman"/>
        </w:rPr>
        <w:t xml:space="preserve"> </w:t>
      </w:r>
      <w:r w:rsidR="009E1FC6" w:rsidRPr="004660C7">
        <w:rPr>
          <w:rFonts w:ascii="Times New Roman" w:hAnsi="Times New Roman" w:cs="Times New Roman"/>
        </w:rPr>
        <w:t>to coexist with the gatekeeper account</w:t>
      </w:r>
      <w:r w:rsidR="00674ABA">
        <w:rPr>
          <w:rFonts w:ascii="Times New Roman" w:hAnsi="Times New Roman" w:cs="Times New Roman"/>
        </w:rPr>
        <w:t>. N</w:t>
      </w:r>
      <w:r w:rsidR="00ED2282" w:rsidRPr="004660C7">
        <w:rPr>
          <w:rFonts w:ascii="Times New Roman" w:hAnsi="Times New Roman" w:cs="Times New Roman"/>
        </w:rPr>
        <w:t xml:space="preserve">othing in the </w:t>
      </w:r>
      <w:r w:rsidR="00674ABA">
        <w:rPr>
          <w:rFonts w:ascii="Times New Roman" w:hAnsi="Times New Roman" w:cs="Times New Roman"/>
        </w:rPr>
        <w:t>MCA</w:t>
      </w:r>
      <w:r w:rsidR="00ED2282" w:rsidRPr="004660C7">
        <w:rPr>
          <w:rFonts w:ascii="Times New Roman" w:hAnsi="Times New Roman" w:cs="Times New Roman"/>
        </w:rPr>
        <w:t xml:space="preserve"> </w:t>
      </w:r>
      <w:r w:rsidR="008C2010">
        <w:rPr>
          <w:rFonts w:ascii="Times New Roman" w:hAnsi="Times New Roman" w:cs="Times New Roman"/>
        </w:rPr>
        <w:t xml:space="preserve">requires </w:t>
      </w:r>
      <w:r w:rsidR="00ED2282" w:rsidRPr="004660C7">
        <w:rPr>
          <w:rFonts w:ascii="Times New Roman" w:hAnsi="Times New Roman" w:cs="Times New Roman"/>
        </w:rPr>
        <w:t>those with mental capacity</w:t>
      </w:r>
      <w:r w:rsidR="008C2010">
        <w:rPr>
          <w:rFonts w:ascii="Times New Roman" w:hAnsi="Times New Roman" w:cs="Times New Roman"/>
        </w:rPr>
        <w:t xml:space="preserve"> to</w:t>
      </w:r>
      <w:r w:rsidR="00ED2282" w:rsidRPr="004660C7">
        <w:rPr>
          <w:rFonts w:ascii="Times New Roman" w:hAnsi="Times New Roman" w:cs="Times New Roman"/>
        </w:rPr>
        <w:t xml:space="preserve"> be treated as autonomous.</w:t>
      </w:r>
      <w:r w:rsidR="00A56AFB" w:rsidRPr="004660C7">
        <w:rPr>
          <w:rFonts w:ascii="Times New Roman" w:hAnsi="Times New Roman" w:cs="Times New Roman"/>
        </w:rPr>
        <w:t xml:space="preserve"> </w:t>
      </w:r>
      <w:r w:rsidR="009E1FC6" w:rsidRPr="004660C7">
        <w:rPr>
          <w:rFonts w:ascii="Times New Roman" w:hAnsi="Times New Roman" w:cs="Times New Roman"/>
        </w:rPr>
        <w:t>Second, i</w:t>
      </w:r>
      <w:r w:rsidR="009B0C55" w:rsidRPr="004660C7">
        <w:rPr>
          <w:rFonts w:ascii="Times New Roman" w:hAnsi="Times New Roman" w:cs="Times New Roman"/>
        </w:rPr>
        <w:t xml:space="preserve">t might be thought that because the injunctions made in </w:t>
      </w:r>
      <w:r w:rsidR="009B0C55" w:rsidRPr="004660C7">
        <w:rPr>
          <w:rFonts w:ascii="Times New Roman" w:hAnsi="Times New Roman" w:cs="Times New Roman"/>
          <w:i/>
        </w:rPr>
        <w:t>DL</w:t>
      </w:r>
      <w:r w:rsidR="009B0C55" w:rsidRPr="004660C7">
        <w:rPr>
          <w:rFonts w:ascii="Times New Roman" w:hAnsi="Times New Roman" w:cs="Times New Roman"/>
        </w:rPr>
        <w:t xml:space="preserve"> related to the abusive son, they</w:t>
      </w:r>
      <w:r w:rsidR="002919BD" w:rsidRPr="004660C7">
        <w:rPr>
          <w:rFonts w:ascii="Times New Roman" w:hAnsi="Times New Roman" w:cs="Times New Roman"/>
        </w:rPr>
        <w:t xml:space="preserve"> do not bear on whether</w:t>
      </w:r>
      <w:r w:rsidR="00DE4F04">
        <w:rPr>
          <w:rFonts w:ascii="Times New Roman" w:hAnsi="Times New Roman" w:cs="Times New Roman"/>
        </w:rPr>
        <w:t xml:space="preserve"> his mother was</w:t>
      </w:r>
      <w:r w:rsidR="000B2E4B" w:rsidRPr="004660C7">
        <w:rPr>
          <w:rFonts w:ascii="Times New Roman" w:hAnsi="Times New Roman" w:cs="Times New Roman"/>
        </w:rPr>
        <w:t xml:space="preserve"> </w:t>
      </w:r>
      <w:r w:rsidR="00954F94" w:rsidRPr="004660C7">
        <w:rPr>
          <w:rFonts w:ascii="Times New Roman" w:hAnsi="Times New Roman" w:cs="Times New Roman"/>
        </w:rPr>
        <w:t xml:space="preserve">recognised to </w:t>
      </w:r>
      <w:r w:rsidR="000B2E4B" w:rsidRPr="004660C7">
        <w:rPr>
          <w:rFonts w:ascii="Times New Roman" w:hAnsi="Times New Roman" w:cs="Times New Roman"/>
        </w:rPr>
        <w:t>be autonomous</w:t>
      </w:r>
      <w:r w:rsidR="00954F94" w:rsidRPr="004660C7">
        <w:rPr>
          <w:rFonts w:ascii="Times New Roman" w:hAnsi="Times New Roman" w:cs="Times New Roman"/>
        </w:rPr>
        <w:t xml:space="preserve">. This is not so. </w:t>
      </w:r>
    </w:p>
    <w:p w:rsidR="000B6372" w:rsidRPr="004660C7" w:rsidRDefault="00A56AFB" w:rsidP="00021A54">
      <w:pPr>
        <w:spacing w:line="480" w:lineRule="auto"/>
        <w:ind w:firstLine="720"/>
        <w:jc w:val="both"/>
        <w:rPr>
          <w:rFonts w:ascii="Times New Roman" w:hAnsi="Times New Roman" w:cs="Times New Roman"/>
        </w:rPr>
      </w:pPr>
      <w:r w:rsidRPr="004660C7">
        <w:rPr>
          <w:rFonts w:ascii="Times New Roman" w:hAnsi="Times New Roman" w:cs="Times New Roman"/>
        </w:rPr>
        <w:t>I</w:t>
      </w:r>
      <w:r w:rsidR="00C673CC" w:rsidRPr="004660C7">
        <w:rPr>
          <w:rFonts w:ascii="Times New Roman" w:hAnsi="Times New Roman" w:cs="Times New Roman"/>
        </w:rPr>
        <w:t xml:space="preserve">njunctions </w:t>
      </w:r>
      <w:r w:rsidRPr="004660C7">
        <w:rPr>
          <w:rFonts w:ascii="Times New Roman" w:hAnsi="Times New Roman" w:cs="Times New Roman"/>
        </w:rPr>
        <w:t xml:space="preserve">like those made in </w:t>
      </w:r>
      <w:r w:rsidRPr="004660C7">
        <w:rPr>
          <w:rFonts w:ascii="Times New Roman" w:hAnsi="Times New Roman" w:cs="Times New Roman"/>
          <w:i/>
        </w:rPr>
        <w:t xml:space="preserve">DL </w:t>
      </w:r>
      <w:r w:rsidR="00C673CC" w:rsidRPr="004660C7">
        <w:rPr>
          <w:rFonts w:ascii="Times New Roman" w:hAnsi="Times New Roman" w:cs="Times New Roman"/>
        </w:rPr>
        <w:t>would normally be made as part of a non-molestation order under section 42 of the Family Law Act 1996. That section, however, does not permit public authorities</w:t>
      </w:r>
      <w:r w:rsidR="00390012" w:rsidRPr="004660C7">
        <w:rPr>
          <w:rFonts w:ascii="Times New Roman" w:hAnsi="Times New Roman" w:cs="Times New Roman"/>
        </w:rPr>
        <w:t xml:space="preserve"> </w:t>
      </w:r>
      <w:r w:rsidR="001A0122" w:rsidRPr="004660C7">
        <w:rPr>
          <w:rFonts w:ascii="Times New Roman" w:hAnsi="Times New Roman" w:cs="Times New Roman"/>
        </w:rPr>
        <w:t>to initiate proceedings,</w:t>
      </w:r>
      <w:r w:rsidR="00C673CC" w:rsidRPr="004660C7">
        <w:rPr>
          <w:rFonts w:ascii="Times New Roman" w:hAnsi="Times New Roman" w:cs="Times New Roman"/>
        </w:rPr>
        <w:t xml:space="preserve"> and the secti</w:t>
      </w:r>
      <w:r w:rsidR="00083FB1" w:rsidRPr="004660C7">
        <w:rPr>
          <w:rFonts w:ascii="Times New Roman" w:hAnsi="Times New Roman" w:cs="Times New Roman"/>
        </w:rPr>
        <w:t>on that does enable third party interventions</w:t>
      </w:r>
      <w:r w:rsidR="00C673CC" w:rsidRPr="004660C7">
        <w:rPr>
          <w:rFonts w:ascii="Times New Roman" w:hAnsi="Times New Roman" w:cs="Times New Roman"/>
        </w:rPr>
        <w:t xml:space="preserve"> has never been brought into force.</w:t>
      </w:r>
      <w:r w:rsidR="00C673CC" w:rsidRPr="004660C7">
        <w:rPr>
          <w:rFonts w:ascii="Times New Roman" w:hAnsi="Times New Roman" w:cs="Times New Roman"/>
          <w:vertAlign w:val="superscript"/>
        </w:rPr>
        <w:footnoteReference w:id="67"/>
      </w:r>
      <w:r w:rsidR="00674ABA">
        <w:rPr>
          <w:rFonts w:ascii="Times New Roman" w:hAnsi="Times New Roman" w:cs="Times New Roman"/>
        </w:rPr>
        <w:t xml:space="preserve"> As Miles says</w:t>
      </w:r>
      <w:r w:rsidR="00C673CC" w:rsidRPr="004660C7">
        <w:rPr>
          <w:rFonts w:ascii="Times New Roman" w:hAnsi="Times New Roman" w:cs="Times New Roman"/>
        </w:rPr>
        <w:t>, the current situation is</w:t>
      </w:r>
      <w:r w:rsidR="00390012" w:rsidRPr="004660C7">
        <w:rPr>
          <w:rFonts w:ascii="Times New Roman" w:hAnsi="Times New Roman" w:cs="Times New Roman"/>
        </w:rPr>
        <w:t xml:space="preserve"> usually</w:t>
      </w:r>
      <w:r w:rsidR="00C673CC" w:rsidRPr="004660C7">
        <w:rPr>
          <w:rFonts w:ascii="Times New Roman" w:hAnsi="Times New Roman" w:cs="Times New Roman"/>
        </w:rPr>
        <w:t xml:space="preserve"> that ‘victims control whether and when legal proceedings for injunctive relief should be brought’.</w:t>
      </w:r>
      <w:r w:rsidR="00C673CC" w:rsidRPr="004660C7">
        <w:rPr>
          <w:rFonts w:ascii="Times New Roman" w:hAnsi="Times New Roman" w:cs="Times New Roman"/>
          <w:vertAlign w:val="superscript"/>
        </w:rPr>
        <w:footnoteReference w:id="68"/>
      </w:r>
      <w:r w:rsidR="00CA7AB1" w:rsidRPr="004660C7">
        <w:rPr>
          <w:rFonts w:ascii="Times New Roman" w:hAnsi="Times New Roman" w:cs="Times New Roman"/>
        </w:rPr>
        <w:t xml:space="preserve"> In other words, </w:t>
      </w:r>
      <w:r w:rsidR="00C673CC" w:rsidRPr="004660C7">
        <w:rPr>
          <w:rFonts w:ascii="Times New Roman" w:hAnsi="Times New Roman" w:cs="Times New Roman"/>
        </w:rPr>
        <w:t>people who requ</w:t>
      </w:r>
      <w:r w:rsidR="00CA7AB1" w:rsidRPr="004660C7">
        <w:rPr>
          <w:rFonts w:ascii="Times New Roman" w:hAnsi="Times New Roman" w:cs="Times New Roman"/>
        </w:rPr>
        <w:t>ire non-molestation orders are</w:t>
      </w:r>
      <w:r w:rsidR="00C673CC" w:rsidRPr="004660C7">
        <w:rPr>
          <w:rFonts w:ascii="Times New Roman" w:hAnsi="Times New Roman" w:cs="Times New Roman"/>
        </w:rPr>
        <w:t>, almost by definitio</w:t>
      </w:r>
      <w:r w:rsidR="00E452F5" w:rsidRPr="004660C7">
        <w:rPr>
          <w:rFonts w:ascii="Times New Roman" w:hAnsi="Times New Roman" w:cs="Times New Roman"/>
        </w:rPr>
        <w:t>n, subject to coercion</w:t>
      </w:r>
      <w:r w:rsidR="00CA7AB1" w:rsidRPr="004660C7">
        <w:rPr>
          <w:rFonts w:ascii="Times New Roman" w:hAnsi="Times New Roman" w:cs="Times New Roman"/>
        </w:rPr>
        <w:t xml:space="preserve">; but </w:t>
      </w:r>
      <w:r w:rsidR="00C673CC" w:rsidRPr="004660C7">
        <w:rPr>
          <w:rFonts w:ascii="Times New Roman" w:hAnsi="Times New Roman" w:cs="Times New Roman"/>
        </w:rPr>
        <w:t xml:space="preserve">if </w:t>
      </w:r>
      <w:r w:rsidR="00390012" w:rsidRPr="004660C7">
        <w:rPr>
          <w:rFonts w:ascii="Times New Roman" w:hAnsi="Times New Roman" w:cs="Times New Roman"/>
        </w:rPr>
        <w:t>they have capacity</w:t>
      </w:r>
      <w:r w:rsidR="00C673CC" w:rsidRPr="004660C7">
        <w:rPr>
          <w:rFonts w:ascii="Times New Roman" w:hAnsi="Times New Roman" w:cs="Times New Roman"/>
        </w:rPr>
        <w:t xml:space="preserve">, then they </w:t>
      </w:r>
      <w:r w:rsidR="00954F94" w:rsidRPr="004660C7">
        <w:rPr>
          <w:rFonts w:ascii="Times New Roman" w:hAnsi="Times New Roman" w:cs="Times New Roman"/>
        </w:rPr>
        <w:t xml:space="preserve">are </w:t>
      </w:r>
      <w:r w:rsidR="00C673CC" w:rsidRPr="004660C7">
        <w:rPr>
          <w:rFonts w:ascii="Times New Roman" w:hAnsi="Times New Roman" w:cs="Times New Roman"/>
        </w:rPr>
        <w:t xml:space="preserve">usually </w:t>
      </w:r>
      <w:r w:rsidR="00954F94" w:rsidRPr="004660C7">
        <w:rPr>
          <w:rFonts w:ascii="Times New Roman" w:hAnsi="Times New Roman" w:cs="Times New Roman"/>
        </w:rPr>
        <w:t xml:space="preserve">considered to be so </w:t>
      </w:r>
      <w:r w:rsidR="00674ABA">
        <w:rPr>
          <w:rFonts w:ascii="Times New Roman" w:hAnsi="Times New Roman" w:cs="Times New Roman"/>
        </w:rPr>
        <w:t>autonomous</w:t>
      </w:r>
      <w:r w:rsidR="001A0122" w:rsidRPr="004660C7">
        <w:rPr>
          <w:rFonts w:ascii="Times New Roman" w:hAnsi="Times New Roman" w:cs="Times New Roman"/>
        </w:rPr>
        <w:t xml:space="preserve"> that other parties can</w:t>
      </w:r>
      <w:r w:rsidR="00954F94" w:rsidRPr="004660C7">
        <w:rPr>
          <w:rFonts w:ascii="Times New Roman" w:hAnsi="Times New Roman" w:cs="Times New Roman"/>
        </w:rPr>
        <w:t xml:space="preserve">not </w:t>
      </w:r>
      <w:r w:rsidR="009E1FC6" w:rsidRPr="004660C7">
        <w:rPr>
          <w:rFonts w:ascii="Times New Roman" w:hAnsi="Times New Roman" w:cs="Times New Roman"/>
        </w:rPr>
        <w:t>initiate proceedings</w:t>
      </w:r>
      <w:r w:rsidR="00954F94" w:rsidRPr="004660C7">
        <w:rPr>
          <w:rFonts w:ascii="Times New Roman" w:hAnsi="Times New Roman" w:cs="Times New Roman"/>
        </w:rPr>
        <w:t xml:space="preserve"> for them.</w:t>
      </w:r>
      <w:r w:rsidR="00C673CC" w:rsidRPr="004660C7">
        <w:rPr>
          <w:rFonts w:ascii="Times New Roman" w:hAnsi="Times New Roman" w:cs="Times New Roman"/>
        </w:rPr>
        <w:t xml:space="preserve"> Mrs L, and Mr L when proce</w:t>
      </w:r>
      <w:r w:rsidR="00954F94" w:rsidRPr="004660C7">
        <w:rPr>
          <w:rFonts w:ascii="Times New Roman" w:hAnsi="Times New Roman" w:cs="Times New Roman"/>
        </w:rPr>
        <w:t>e</w:t>
      </w:r>
      <w:r w:rsidR="009E1FC6" w:rsidRPr="004660C7">
        <w:rPr>
          <w:rFonts w:ascii="Times New Roman" w:hAnsi="Times New Roman" w:cs="Times New Roman"/>
        </w:rPr>
        <w:t>dings were brought, had capacity. Neither of them</w:t>
      </w:r>
      <w:r w:rsidR="00C673CC" w:rsidRPr="004660C7">
        <w:rPr>
          <w:rFonts w:ascii="Times New Roman" w:hAnsi="Times New Roman" w:cs="Times New Roman"/>
        </w:rPr>
        <w:t xml:space="preserve"> initiated proceedings. The use of the </w:t>
      </w:r>
      <w:r w:rsidR="00954F94" w:rsidRPr="004660C7">
        <w:rPr>
          <w:rFonts w:ascii="Times New Roman" w:hAnsi="Times New Roman" w:cs="Times New Roman"/>
        </w:rPr>
        <w:t>in</w:t>
      </w:r>
      <w:r w:rsidR="009E1FC6" w:rsidRPr="004660C7">
        <w:rPr>
          <w:rFonts w:ascii="Times New Roman" w:hAnsi="Times New Roman" w:cs="Times New Roman"/>
        </w:rPr>
        <w:t xml:space="preserve">herent jurisdiction </w:t>
      </w:r>
      <w:r w:rsidR="00954F94" w:rsidRPr="004660C7">
        <w:rPr>
          <w:rFonts w:ascii="Times New Roman" w:hAnsi="Times New Roman" w:cs="Times New Roman"/>
        </w:rPr>
        <w:t xml:space="preserve">changed the situation from </w:t>
      </w:r>
      <w:r w:rsidR="009E1FC6" w:rsidRPr="004660C7">
        <w:rPr>
          <w:rFonts w:ascii="Times New Roman" w:hAnsi="Times New Roman" w:cs="Times New Roman"/>
        </w:rPr>
        <w:t xml:space="preserve">the usual </w:t>
      </w:r>
      <w:r w:rsidR="00954F94" w:rsidRPr="004660C7">
        <w:rPr>
          <w:rFonts w:ascii="Times New Roman" w:hAnsi="Times New Roman" w:cs="Times New Roman"/>
        </w:rPr>
        <w:t>one in which they were assumed to be autonomous into one in</w:t>
      </w:r>
      <w:r w:rsidR="001A0122" w:rsidRPr="004660C7">
        <w:rPr>
          <w:rFonts w:ascii="Times New Roman" w:hAnsi="Times New Roman" w:cs="Times New Roman"/>
        </w:rPr>
        <w:t xml:space="preserve"> which their autonomy was in </w:t>
      </w:r>
      <w:r w:rsidR="00954F94" w:rsidRPr="004660C7">
        <w:rPr>
          <w:rFonts w:ascii="Times New Roman" w:hAnsi="Times New Roman" w:cs="Times New Roman"/>
        </w:rPr>
        <w:t xml:space="preserve">question. </w:t>
      </w:r>
      <w:r w:rsidR="00674ABA">
        <w:rPr>
          <w:rFonts w:ascii="Times New Roman" w:hAnsi="Times New Roman" w:cs="Times New Roman"/>
        </w:rPr>
        <w:t>This</w:t>
      </w:r>
      <w:r w:rsidR="009E1FC6" w:rsidRPr="004660C7">
        <w:rPr>
          <w:rFonts w:ascii="Times New Roman" w:hAnsi="Times New Roman" w:cs="Times New Roman"/>
        </w:rPr>
        <w:t xml:space="preserve"> is </w:t>
      </w:r>
      <w:r w:rsidR="002919BD" w:rsidRPr="004660C7">
        <w:rPr>
          <w:rFonts w:ascii="Times New Roman" w:hAnsi="Times New Roman" w:cs="Times New Roman"/>
        </w:rPr>
        <w:t>clear from</w:t>
      </w:r>
      <w:r w:rsidR="009141FF" w:rsidRPr="004660C7">
        <w:rPr>
          <w:rFonts w:ascii="Times New Roman" w:hAnsi="Times New Roman" w:cs="Times New Roman"/>
        </w:rPr>
        <w:t xml:space="preserve"> the </w:t>
      </w:r>
      <w:r w:rsidR="009E1FC6" w:rsidRPr="004660C7">
        <w:rPr>
          <w:rFonts w:ascii="Times New Roman" w:hAnsi="Times New Roman" w:cs="Times New Roman"/>
        </w:rPr>
        <w:t>judgment</w:t>
      </w:r>
      <w:r w:rsidR="009141FF" w:rsidRPr="004660C7">
        <w:rPr>
          <w:rFonts w:ascii="Times New Roman" w:hAnsi="Times New Roman" w:cs="Times New Roman"/>
        </w:rPr>
        <w:t xml:space="preserve"> itself</w:t>
      </w:r>
      <w:r w:rsidR="009E1FC6" w:rsidRPr="004660C7">
        <w:rPr>
          <w:rFonts w:ascii="Times New Roman" w:hAnsi="Times New Roman" w:cs="Times New Roman"/>
        </w:rPr>
        <w:t xml:space="preserve">. </w:t>
      </w:r>
      <w:r w:rsidR="00E91358" w:rsidRPr="004660C7">
        <w:rPr>
          <w:rFonts w:ascii="Times New Roman" w:hAnsi="Times New Roman" w:cs="Times New Roman"/>
        </w:rPr>
        <w:t xml:space="preserve">Lord Justice McFarlane </w:t>
      </w:r>
      <w:r w:rsidR="00C673CC" w:rsidRPr="004660C7">
        <w:rPr>
          <w:rFonts w:ascii="Times New Roman" w:hAnsi="Times New Roman" w:cs="Times New Roman"/>
        </w:rPr>
        <w:t>says that the jurisdiction is ‘targeted solely at those adults whose ability to make decisions for themselves has been compromised’.</w:t>
      </w:r>
      <w:r w:rsidR="00C673CC" w:rsidRPr="004660C7">
        <w:rPr>
          <w:rFonts w:ascii="Times New Roman" w:hAnsi="Times New Roman" w:cs="Times New Roman"/>
          <w:vertAlign w:val="superscript"/>
        </w:rPr>
        <w:footnoteReference w:id="69"/>
      </w:r>
      <w:r w:rsidR="00C673CC" w:rsidRPr="004660C7">
        <w:rPr>
          <w:rFonts w:ascii="Times New Roman" w:hAnsi="Times New Roman" w:cs="Times New Roman"/>
        </w:rPr>
        <w:t xml:space="preserve"> </w:t>
      </w:r>
      <w:r w:rsidR="009141FF" w:rsidRPr="004660C7">
        <w:rPr>
          <w:rFonts w:ascii="Times New Roman" w:hAnsi="Times New Roman" w:cs="Times New Roman"/>
        </w:rPr>
        <w:t>This implies that</w:t>
      </w:r>
      <w:r w:rsidR="00C673CC" w:rsidRPr="004660C7">
        <w:rPr>
          <w:rFonts w:ascii="Times New Roman" w:hAnsi="Times New Roman" w:cs="Times New Roman"/>
        </w:rPr>
        <w:t xml:space="preserve"> ‘those adults’ </w:t>
      </w:r>
      <w:r w:rsidR="00954F94" w:rsidRPr="004660C7">
        <w:rPr>
          <w:rFonts w:ascii="Times New Roman" w:hAnsi="Times New Roman" w:cs="Times New Roman"/>
        </w:rPr>
        <w:t>are not autonomous</w:t>
      </w:r>
      <w:r w:rsidR="00E91358" w:rsidRPr="004660C7">
        <w:rPr>
          <w:rFonts w:ascii="Times New Roman" w:hAnsi="Times New Roman" w:cs="Times New Roman"/>
        </w:rPr>
        <w:t>, a point</w:t>
      </w:r>
      <w:r w:rsidR="009141FF" w:rsidRPr="004660C7">
        <w:rPr>
          <w:rFonts w:ascii="Times New Roman" w:hAnsi="Times New Roman" w:cs="Times New Roman"/>
        </w:rPr>
        <w:t xml:space="preserve"> ma</w:t>
      </w:r>
      <w:r w:rsidR="00123190" w:rsidRPr="004660C7">
        <w:rPr>
          <w:rFonts w:ascii="Times New Roman" w:hAnsi="Times New Roman" w:cs="Times New Roman"/>
        </w:rPr>
        <w:t xml:space="preserve">de explicit when </w:t>
      </w:r>
      <w:r w:rsidR="00E91358" w:rsidRPr="004660C7">
        <w:rPr>
          <w:rFonts w:ascii="Times New Roman" w:hAnsi="Times New Roman" w:cs="Times New Roman"/>
        </w:rPr>
        <w:t>he</w:t>
      </w:r>
      <w:r w:rsidR="009141FF" w:rsidRPr="004660C7">
        <w:rPr>
          <w:rFonts w:ascii="Times New Roman" w:hAnsi="Times New Roman" w:cs="Times New Roman"/>
        </w:rPr>
        <w:t xml:space="preserve"> goes on to say that</w:t>
      </w:r>
      <w:r w:rsidR="000B6372" w:rsidRPr="004660C7">
        <w:rPr>
          <w:rFonts w:ascii="Times New Roman" w:hAnsi="Times New Roman" w:cs="Times New Roman"/>
        </w:rPr>
        <w:t xml:space="preserve"> </w:t>
      </w:r>
      <w:r w:rsidR="00C673CC" w:rsidRPr="004660C7">
        <w:rPr>
          <w:rFonts w:ascii="Times New Roman" w:hAnsi="Times New Roman" w:cs="Times New Roman"/>
        </w:rPr>
        <w:t>the jurisdiction is ‘aimed at enhanc</w:t>
      </w:r>
      <w:r w:rsidR="000B6372" w:rsidRPr="004660C7">
        <w:rPr>
          <w:rFonts w:ascii="Times New Roman" w:hAnsi="Times New Roman" w:cs="Times New Roman"/>
        </w:rPr>
        <w:t>ing or liberating the autonomy</w:t>
      </w:r>
      <w:r w:rsidR="00670794" w:rsidRPr="004660C7">
        <w:rPr>
          <w:rFonts w:ascii="Times New Roman" w:hAnsi="Times New Roman" w:cs="Times New Roman"/>
        </w:rPr>
        <w:t xml:space="preserve"> of a vulnerable adult </w:t>
      </w:r>
      <w:r w:rsidR="00670794" w:rsidRPr="003D43D7">
        <w:rPr>
          <w:rFonts w:ascii="Times New Roman" w:hAnsi="Times New Roman" w:cs="Times New Roman"/>
          <w:i/>
        </w:rPr>
        <w:t xml:space="preserve">whose autonomy has been compromised </w:t>
      </w:r>
      <w:r w:rsidR="00670794" w:rsidRPr="004660C7">
        <w:rPr>
          <w:rFonts w:ascii="Times New Roman" w:hAnsi="Times New Roman" w:cs="Times New Roman"/>
          <w:i/>
        </w:rPr>
        <w:t>by a reason other than mental incapacity</w:t>
      </w:r>
      <w:r w:rsidR="000B6372" w:rsidRPr="004660C7">
        <w:rPr>
          <w:rFonts w:ascii="Times New Roman" w:hAnsi="Times New Roman" w:cs="Times New Roman"/>
        </w:rPr>
        <w:t>’</w:t>
      </w:r>
      <w:r w:rsidR="00670794" w:rsidRPr="004660C7">
        <w:rPr>
          <w:rFonts w:ascii="Times New Roman" w:hAnsi="Times New Roman" w:cs="Times New Roman"/>
        </w:rPr>
        <w:t>.</w:t>
      </w:r>
      <w:r w:rsidR="00C673CC" w:rsidRPr="004660C7">
        <w:rPr>
          <w:rFonts w:ascii="Times New Roman" w:hAnsi="Times New Roman" w:cs="Times New Roman"/>
          <w:vertAlign w:val="superscript"/>
        </w:rPr>
        <w:footnoteReference w:id="70"/>
      </w:r>
      <w:r w:rsidR="000B6372" w:rsidRPr="004660C7">
        <w:rPr>
          <w:rFonts w:ascii="Times New Roman" w:hAnsi="Times New Roman" w:cs="Times New Roman"/>
        </w:rPr>
        <w:t xml:space="preserve"> </w:t>
      </w:r>
      <w:r w:rsidR="00670794" w:rsidRPr="004660C7">
        <w:rPr>
          <w:rFonts w:ascii="Times New Roman" w:hAnsi="Times New Roman" w:cs="Times New Roman"/>
        </w:rPr>
        <w:t xml:space="preserve">The </w:t>
      </w:r>
      <w:r w:rsidR="009E1FC6" w:rsidRPr="004660C7">
        <w:rPr>
          <w:rFonts w:ascii="Times New Roman" w:hAnsi="Times New Roman" w:cs="Times New Roman"/>
        </w:rPr>
        <w:t xml:space="preserve">possible </w:t>
      </w:r>
      <w:r w:rsidR="00670794" w:rsidRPr="004660C7">
        <w:rPr>
          <w:rFonts w:ascii="Times New Roman" w:hAnsi="Times New Roman" w:cs="Times New Roman"/>
        </w:rPr>
        <w:t>reason</w:t>
      </w:r>
      <w:r w:rsidR="00AF5D7B" w:rsidRPr="004660C7">
        <w:rPr>
          <w:rFonts w:ascii="Times New Roman" w:hAnsi="Times New Roman" w:cs="Times New Roman"/>
        </w:rPr>
        <w:t>s that a person’s autonomy can be ‘compromised’</w:t>
      </w:r>
      <w:r w:rsidR="00670794" w:rsidRPr="004660C7">
        <w:rPr>
          <w:rFonts w:ascii="Times New Roman" w:hAnsi="Times New Roman" w:cs="Times New Roman"/>
        </w:rPr>
        <w:t xml:space="preserve"> are further specified as</w:t>
      </w:r>
      <w:r w:rsidR="00674ABA">
        <w:rPr>
          <w:rFonts w:ascii="Times New Roman" w:hAnsi="Times New Roman" w:cs="Times New Roman"/>
        </w:rPr>
        <w:t xml:space="preserve"> </w:t>
      </w:r>
      <w:r w:rsidR="00670794" w:rsidRPr="004660C7">
        <w:rPr>
          <w:rFonts w:ascii="Times New Roman" w:hAnsi="Times New Roman" w:cs="Times New Roman"/>
        </w:rPr>
        <w:t>being</w:t>
      </w:r>
      <w:r w:rsidR="00C673CC" w:rsidRPr="004660C7">
        <w:rPr>
          <w:rFonts w:ascii="Times New Roman" w:hAnsi="Times New Roman" w:cs="Times New Roman"/>
        </w:rPr>
        <w:t xml:space="preserve"> ‘under constra</w:t>
      </w:r>
      <w:r w:rsidR="000B6372" w:rsidRPr="004660C7">
        <w:rPr>
          <w:rFonts w:ascii="Times New Roman" w:hAnsi="Times New Roman" w:cs="Times New Roman"/>
        </w:rPr>
        <w:t xml:space="preserve">int’, </w:t>
      </w:r>
      <w:r w:rsidR="00C673CC" w:rsidRPr="004660C7">
        <w:rPr>
          <w:rFonts w:ascii="Times New Roman" w:hAnsi="Times New Roman" w:cs="Times New Roman"/>
        </w:rPr>
        <w:t xml:space="preserve">‘subject to coercion or undue influence’, or ‘for some other reason deprived of the capacity to make the relevant decision or disabled from making a free </w:t>
      </w:r>
      <w:r w:rsidR="00C673CC" w:rsidRPr="004660C7">
        <w:rPr>
          <w:rFonts w:ascii="Times New Roman" w:hAnsi="Times New Roman" w:cs="Times New Roman"/>
        </w:rPr>
        <w:lastRenderedPageBreak/>
        <w:t>choice</w:t>
      </w:r>
      <w:r w:rsidR="00573CCA" w:rsidRPr="004660C7">
        <w:rPr>
          <w:rFonts w:ascii="Times New Roman" w:hAnsi="Times New Roman" w:cs="Times New Roman"/>
        </w:rPr>
        <w:t>, or incapacitated or disabled from giving or expressing a real and genuine consent</w:t>
      </w:r>
      <w:r w:rsidR="00C673CC" w:rsidRPr="004660C7">
        <w:rPr>
          <w:rFonts w:ascii="Times New Roman" w:hAnsi="Times New Roman" w:cs="Times New Roman"/>
        </w:rPr>
        <w:t>’.</w:t>
      </w:r>
      <w:r w:rsidR="00C673CC" w:rsidRPr="004660C7">
        <w:rPr>
          <w:rFonts w:ascii="Times New Roman" w:hAnsi="Times New Roman" w:cs="Times New Roman"/>
          <w:vertAlign w:val="superscript"/>
        </w:rPr>
        <w:footnoteReference w:id="71"/>
      </w:r>
      <w:r w:rsidR="00C673CC" w:rsidRPr="004660C7">
        <w:rPr>
          <w:rFonts w:ascii="Times New Roman" w:hAnsi="Times New Roman" w:cs="Times New Roman"/>
        </w:rPr>
        <w:t xml:space="preserve"> </w:t>
      </w:r>
      <w:r w:rsidR="00670794" w:rsidRPr="004660C7">
        <w:rPr>
          <w:rFonts w:ascii="Times New Roman" w:hAnsi="Times New Roman" w:cs="Times New Roman"/>
        </w:rPr>
        <w:t>A</w:t>
      </w:r>
      <w:r w:rsidR="00573CCA" w:rsidRPr="004660C7">
        <w:rPr>
          <w:rFonts w:ascii="Times New Roman" w:hAnsi="Times New Roman" w:cs="Times New Roman"/>
        </w:rPr>
        <w:t xml:space="preserve">llowing for the vagueness of </w:t>
      </w:r>
      <w:r w:rsidR="00AF5D7B" w:rsidRPr="004660C7">
        <w:rPr>
          <w:rFonts w:ascii="Times New Roman" w:hAnsi="Times New Roman" w:cs="Times New Roman"/>
        </w:rPr>
        <w:t>the final reason</w:t>
      </w:r>
      <w:r w:rsidR="00573CCA" w:rsidRPr="004660C7">
        <w:rPr>
          <w:rFonts w:ascii="Times New Roman" w:hAnsi="Times New Roman" w:cs="Times New Roman"/>
        </w:rPr>
        <w:t xml:space="preserve">, </w:t>
      </w:r>
      <w:r w:rsidR="00E91358" w:rsidRPr="004660C7">
        <w:rPr>
          <w:rFonts w:ascii="Times New Roman" w:hAnsi="Times New Roman" w:cs="Times New Roman"/>
        </w:rPr>
        <w:t>these are</w:t>
      </w:r>
      <w:r w:rsidR="00670794" w:rsidRPr="004660C7">
        <w:rPr>
          <w:rFonts w:ascii="Times New Roman" w:hAnsi="Times New Roman" w:cs="Times New Roman"/>
        </w:rPr>
        <w:t xml:space="preserve"> </w:t>
      </w:r>
      <w:r w:rsidR="00573CCA" w:rsidRPr="004660C7">
        <w:rPr>
          <w:rFonts w:ascii="Times New Roman" w:hAnsi="Times New Roman" w:cs="Times New Roman"/>
        </w:rPr>
        <w:t>exam</w:t>
      </w:r>
      <w:r w:rsidR="00670794" w:rsidRPr="004660C7">
        <w:rPr>
          <w:rFonts w:ascii="Times New Roman" w:hAnsi="Times New Roman" w:cs="Times New Roman"/>
        </w:rPr>
        <w:t xml:space="preserve">ples of autonomy requiring </w:t>
      </w:r>
      <w:r w:rsidR="00AF5D7B" w:rsidRPr="004660C7">
        <w:rPr>
          <w:rFonts w:ascii="Times New Roman" w:hAnsi="Times New Roman" w:cs="Times New Roman"/>
        </w:rPr>
        <w:t>voluntariness</w:t>
      </w:r>
      <w:r w:rsidR="00670794" w:rsidRPr="004660C7">
        <w:rPr>
          <w:rFonts w:ascii="Times New Roman" w:hAnsi="Times New Roman" w:cs="Times New Roman"/>
        </w:rPr>
        <w:t xml:space="preserve"> as well as mental capacity.</w:t>
      </w:r>
      <w:r w:rsidR="00A171C2" w:rsidRPr="004660C7">
        <w:rPr>
          <w:rFonts w:ascii="Times New Roman" w:hAnsi="Times New Roman" w:cs="Times New Roman"/>
        </w:rPr>
        <w:t xml:space="preserve"> </w:t>
      </w:r>
    </w:p>
    <w:p w:rsidR="00995DFA" w:rsidRPr="00AC229E" w:rsidRDefault="00556236" w:rsidP="00AC229E">
      <w:pPr>
        <w:spacing w:line="480" w:lineRule="auto"/>
        <w:jc w:val="center"/>
        <w:rPr>
          <w:rFonts w:ascii="Times New Roman" w:hAnsi="Times New Roman" w:cs="Times New Roman"/>
          <w:i/>
        </w:rPr>
      </w:pPr>
      <w:r w:rsidRPr="00AC229E">
        <w:rPr>
          <w:rFonts w:ascii="Times New Roman" w:hAnsi="Times New Roman" w:cs="Times New Roman"/>
          <w:i/>
        </w:rPr>
        <w:t>C. The Doctrine of Undue I</w:t>
      </w:r>
      <w:r w:rsidR="00995DFA" w:rsidRPr="00AC229E">
        <w:rPr>
          <w:rFonts w:ascii="Times New Roman" w:hAnsi="Times New Roman" w:cs="Times New Roman"/>
          <w:i/>
        </w:rPr>
        <w:t>nfluence</w:t>
      </w:r>
    </w:p>
    <w:p w:rsidR="0064389E" w:rsidRPr="004660C7" w:rsidRDefault="001C4EB9" w:rsidP="00021A54">
      <w:pPr>
        <w:spacing w:line="480" w:lineRule="auto"/>
        <w:jc w:val="both"/>
        <w:rPr>
          <w:rFonts w:ascii="Times New Roman" w:hAnsi="Times New Roman" w:cs="Times New Roman"/>
        </w:rPr>
      </w:pPr>
      <w:r w:rsidRPr="004660C7">
        <w:rPr>
          <w:rFonts w:ascii="Times New Roman" w:hAnsi="Times New Roman" w:cs="Times New Roman"/>
        </w:rPr>
        <w:t>The inherent jurisdiction has large</w:t>
      </w:r>
      <w:r w:rsidR="00674ABA">
        <w:rPr>
          <w:rFonts w:ascii="Times New Roman" w:hAnsi="Times New Roman" w:cs="Times New Roman"/>
        </w:rPr>
        <w:t>ly been exercised in</w:t>
      </w:r>
      <w:r w:rsidRPr="004660C7">
        <w:rPr>
          <w:rFonts w:ascii="Times New Roman" w:hAnsi="Times New Roman" w:cs="Times New Roman"/>
        </w:rPr>
        <w:t xml:space="preserve"> decisions abou</w:t>
      </w:r>
      <w:r w:rsidR="00E01947" w:rsidRPr="004660C7">
        <w:rPr>
          <w:rFonts w:ascii="Times New Roman" w:hAnsi="Times New Roman" w:cs="Times New Roman"/>
        </w:rPr>
        <w:t>t a person’s health and welfare,</w:t>
      </w:r>
      <w:r w:rsidR="00665DD6">
        <w:rPr>
          <w:rFonts w:ascii="Times New Roman" w:hAnsi="Times New Roman" w:cs="Times New Roman"/>
        </w:rPr>
        <w:t xml:space="preserve"> but it has a counterpart</w:t>
      </w:r>
      <w:r w:rsidR="00855A75" w:rsidRPr="004660C7">
        <w:rPr>
          <w:rFonts w:ascii="Times New Roman" w:hAnsi="Times New Roman" w:cs="Times New Roman"/>
        </w:rPr>
        <w:t xml:space="preserve"> in decisions about</w:t>
      </w:r>
      <w:r w:rsidRPr="004660C7">
        <w:rPr>
          <w:rFonts w:ascii="Times New Roman" w:hAnsi="Times New Roman" w:cs="Times New Roman"/>
        </w:rPr>
        <w:t xml:space="preserve"> property and affairs</w:t>
      </w:r>
      <w:r w:rsidR="00A85EB2">
        <w:rPr>
          <w:rFonts w:ascii="Times New Roman" w:hAnsi="Times New Roman" w:cs="Times New Roman"/>
        </w:rPr>
        <w:t>:</w:t>
      </w:r>
      <w:r w:rsidRPr="004660C7">
        <w:rPr>
          <w:rFonts w:ascii="Times New Roman" w:hAnsi="Times New Roman" w:cs="Times New Roman"/>
        </w:rPr>
        <w:t xml:space="preserve"> the equitable doctrine of undue influence.</w:t>
      </w:r>
      <w:r w:rsidR="00855A75" w:rsidRPr="004660C7">
        <w:rPr>
          <w:rFonts w:ascii="Times New Roman" w:hAnsi="Times New Roman" w:cs="Times New Roman"/>
        </w:rPr>
        <w:t xml:space="preserve"> In certain circumstances, this</w:t>
      </w:r>
      <w:r w:rsidR="00E01947" w:rsidRPr="004660C7">
        <w:rPr>
          <w:rFonts w:ascii="Times New Roman" w:hAnsi="Times New Roman" w:cs="Times New Roman"/>
        </w:rPr>
        <w:t xml:space="preserve"> doctrine</w:t>
      </w:r>
      <w:r w:rsidR="00855A75" w:rsidRPr="004660C7">
        <w:rPr>
          <w:rFonts w:ascii="Times New Roman" w:hAnsi="Times New Roman" w:cs="Times New Roman"/>
        </w:rPr>
        <w:t xml:space="preserve"> </w:t>
      </w:r>
      <w:r w:rsidR="00447EF2" w:rsidRPr="004660C7">
        <w:rPr>
          <w:rFonts w:ascii="Times New Roman" w:hAnsi="Times New Roman" w:cs="Times New Roman"/>
        </w:rPr>
        <w:t>allows</w:t>
      </w:r>
      <w:r w:rsidR="006459B4" w:rsidRPr="004660C7">
        <w:rPr>
          <w:rFonts w:ascii="Times New Roman" w:hAnsi="Times New Roman" w:cs="Times New Roman"/>
        </w:rPr>
        <w:t xml:space="preserve"> </w:t>
      </w:r>
      <w:r w:rsidR="00855A75" w:rsidRPr="004660C7">
        <w:rPr>
          <w:rFonts w:ascii="Times New Roman" w:hAnsi="Times New Roman" w:cs="Times New Roman"/>
        </w:rPr>
        <w:t>the transactions of a person with capacity</w:t>
      </w:r>
      <w:r w:rsidR="00447EF2" w:rsidRPr="004660C7">
        <w:rPr>
          <w:rFonts w:ascii="Times New Roman" w:hAnsi="Times New Roman" w:cs="Times New Roman"/>
        </w:rPr>
        <w:t xml:space="preserve"> to be rendered</w:t>
      </w:r>
      <w:r w:rsidR="006459B4" w:rsidRPr="004660C7">
        <w:rPr>
          <w:rFonts w:ascii="Times New Roman" w:hAnsi="Times New Roman" w:cs="Times New Roman"/>
        </w:rPr>
        <w:t xml:space="preserve"> voidable.</w:t>
      </w:r>
      <w:r w:rsidR="00CB40FC" w:rsidRPr="004660C7">
        <w:rPr>
          <w:rStyle w:val="FootnoteReference"/>
          <w:rFonts w:ascii="Times New Roman" w:hAnsi="Times New Roman" w:cs="Times New Roman"/>
        </w:rPr>
        <w:footnoteReference w:id="72"/>
      </w:r>
      <w:r w:rsidR="0064389E" w:rsidRPr="004660C7">
        <w:rPr>
          <w:rFonts w:ascii="Times New Roman" w:hAnsi="Times New Roman" w:cs="Times New Roman"/>
        </w:rPr>
        <w:t xml:space="preserve"> The leading case,</w:t>
      </w:r>
      <w:r w:rsidR="003572BC" w:rsidRPr="004660C7">
        <w:rPr>
          <w:rFonts w:ascii="Times New Roman" w:hAnsi="Times New Roman" w:cs="Times New Roman"/>
        </w:rPr>
        <w:t xml:space="preserve"> </w:t>
      </w:r>
      <w:r w:rsidR="003572BC" w:rsidRPr="004660C7">
        <w:rPr>
          <w:rFonts w:ascii="Times New Roman" w:hAnsi="Times New Roman" w:cs="Times New Roman"/>
          <w:i/>
        </w:rPr>
        <w:t>Royal Bank of Scotland v Etridge (No 2)</w:t>
      </w:r>
      <w:r w:rsidR="0064389E" w:rsidRPr="004660C7">
        <w:rPr>
          <w:rFonts w:ascii="Times New Roman" w:hAnsi="Times New Roman" w:cs="Times New Roman"/>
        </w:rPr>
        <w:t>,</w:t>
      </w:r>
      <w:r w:rsidR="003572BC" w:rsidRPr="004660C7">
        <w:rPr>
          <w:rStyle w:val="FootnoteReference"/>
          <w:rFonts w:ascii="Times New Roman" w:hAnsi="Times New Roman" w:cs="Times New Roman"/>
        </w:rPr>
        <w:footnoteReference w:id="73"/>
      </w:r>
      <w:r w:rsidR="003572BC" w:rsidRPr="004660C7">
        <w:rPr>
          <w:rFonts w:ascii="Times New Roman" w:hAnsi="Times New Roman" w:cs="Times New Roman"/>
        </w:rPr>
        <w:t xml:space="preserve"> </w:t>
      </w:r>
      <w:r w:rsidR="0064389E" w:rsidRPr="004660C7">
        <w:rPr>
          <w:rFonts w:ascii="Times New Roman" w:hAnsi="Times New Roman" w:cs="Times New Roman"/>
        </w:rPr>
        <w:t>uses</w:t>
      </w:r>
      <w:r w:rsidR="003572BC" w:rsidRPr="004660C7">
        <w:rPr>
          <w:rFonts w:ascii="Times New Roman" w:hAnsi="Times New Roman" w:cs="Times New Roman"/>
        </w:rPr>
        <w:t xml:space="preserve"> slightly different</w:t>
      </w:r>
      <w:r w:rsidR="0064389E" w:rsidRPr="004660C7">
        <w:rPr>
          <w:rFonts w:ascii="Times New Roman" w:hAnsi="Times New Roman" w:cs="Times New Roman"/>
        </w:rPr>
        <w:t xml:space="preserve"> language to </w:t>
      </w:r>
      <w:r w:rsidR="0064389E" w:rsidRPr="004660C7">
        <w:rPr>
          <w:rFonts w:ascii="Times New Roman" w:hAnsi="Times New Roman" w:cs="Times New Roman"/>
          <w:i/>
        </w:rPr>
        <w:t>DL</w:t>
      </w:r>
      <w:r w:rsidR="003572BC" w:rsidRPr="004660C7">
        <w:rPr>
          <w:rFonts w:ascii="Times New Roman" w:hAnsi="Times New Roman" w:cs="Times New Roman"/>
        </w:rPr>
        <w:t xml:space="preserve">, </w:t>
      </w:r>
      <w:r w:rsidR="0064389E" w:rsidRPr="004660C7">
        <w:rPr>
          <w:rFonts w:ascii="Times New Roman" w:hAnsi="Times New Roman" w:cs="Times New Roman"/>
        </w:rPr>
        <w:t xml:space="preserve">but </w:t>
      </w:r>
      <w:r w:rsidR="00CA7AB1" w:rsidRPr="004660C7">
        <w:rPr>
          <w:rFonts w:ascii="Times New Roman" w:hAnsi="Times New Roman" w:cs="Times New Roman"/>
        </w:rPr>
        <w:t>its</w:t>
      </w:r>
      <w:r w:rsidR="003572BC" w:rsidRPr="004660C7">
        <w:rPr>
          <w:rFonts w:ascii="Times New Roman" w:hAnsi="Times New Roman" w:cs="Times New Roman"/>
        </w:rPr>
        <w:t xml:space="preserve"> re</w:t>
      </w:r>
      <w:r w:rsidR="00CA7AB1" w:rsidRPr="004660C7">
        <w:rPr>
          <w:rFonts w:ascii="Times New Roman" w:hAnsi="Times New Roman" w:cs="Times New Roman"/>
        </w:rPr>
        <w:t xml:space="preserve">asoning </w:t>
      </w:r>
      <w:r w:rsidR="002626F6">
        <w:rPr>
          <w:rFonts w:ascii="Times New Roman" w:hAnsi="Times New Roman" w:cs="Times New Roman"/>
        </w:rPr>
        <w:t xml:space="preserve">is </w:t>
      </w:r>
      <w:r w:rsidR="0064389E" w:rsidRPr="004660C7">
        <w:rPr>
          <w:rFonts w:ascii="Times New Roman" w:hAnsi="Times New Roman" w:cs="Times New Roman"/>
        </w:rPr>
        <w:t>analogous</w:t>
      </w:r>
      <w:r w:rsidR="003572BC" w:rsidRPr="004660C7">
        <w:rPr>
          <w:rFonts w:ascii="Times New Roman" w:hAnsi="Times New Roman" w:cs="Times New Roman"/>
          <w:i/>
        </w:rPr>
        <w:t>.</w:t>
      </w:r>
      <w:r w:rsidR="0064389E" w:rsidRPr="004660C7">
        <w:rPr>
          <w:rFonts w:ascii="Times New Roman" w:hAnsi="Times New Roman" w:cs="Times New Roman"/>
        </w:rPr>
        <w:t xml:space="preserve"> </w:t>
      </w:r>
      <w:r w:rsidR="00CA7AB1" w:rsidRPr="004660C7">
        <w:rPr>
          <w:rFonts w:ascii="Times New Roman" w:hAnsi="Times New Roman" w:cs="Times New Roman"/>
        </w:rPr>
        <w:t xml:space="preserve">The case </w:t>
      </w:r>
      <w:r w:rsidR="003572BC" w:rsidRPr="004660C7">
        <w:rPr>
          <w:rFonts w:ascii="Times New Roman" w:hAnsi="Times New Roman" w:cs="Times New Roman"/>
        </w:rPr>
        <w:t>consisted of eight conjoined appeals</w:t>
      </w:r>
      <w:r w:rsidR="0064389E" w:rsidRPr="004660C7">
        <w:rPr>
          <w:rFonts w:ascii="Times New Roman" w:hAnsi="Times New Roman" w:cs="Times New Roman"/>
        </w:rPr>
        <w:t>, all</w:t>
      </w:r>
      <w:r w:rsidR="003572BC" w:rsidRPr="004660C7">
        <w:rPr>
          <w:rFonts w:ascii="Times New Roman" w:hAnsi="Times New Roman" w:cs="Times New Roman"/>
        </w:rPr>
        <w:t xml:space="preserve"> by women alleging that their husbands had </w:t>
      </w:r>
      <w:r w:rsidR="0064389E" w:rsidRPr="004660C7">
        <w:rPr>
          <w:rFonts w:ascii="Times New Roman" w:hAnsi="Times New Roman" w:cs="Times New Roman"/>
        </w:rPr>
        <w:t>exercised undue influence when obtaining their</w:t>
      </w:r>
      <w:r w:rsidR="003572BC" w:rsidRPr="004660C7">
        <w:rPr>
          <w:rFonts w:ascii="Times New Roman" w:hAnsi="Times New Roman" w:cs="Times New Roman"/>
        </w:rPr>
        <w:t xml:space="preserve"> agreeme</w:t>
      </w:r>
      <w:r w:rsidR="00447EF2" w:rsidRPr="004660C7">
        <w:rPr>
          <w:rFonts w:ascii="Times New Roman" w:hAnsi="Times New Roman" w:cs="Times New Roman"/>
        </w:rPr>
        <w:t>nt to secure loans against</w:t>
      </w:r>
      <w:r w:rsidR="003572BC" w:rsidRPr="004660C7">
        <w:rPr>
          <w:rFonts w:ascii="Times New Roman" w:hAnsi="Times New Roman" w:cs="Times New Roman"/>
        </w:rPr>
        <w:t xml:space="preserve"> matrimonial</w:t>
      </w:r>
      <w:r w:rsidR="0064389E" w:rsidRPr="004660C7">
        <w:rPr>
          <w:rFonts w:ascii="Times New Roman" w:hAnsi="Times New Roman" w:cs="Times New Roman"/>
        </w:rPr>
        <w:t xml:space="preserve"> property</w:t>
      </w:r>
      <w:r w:rsidR="00F6148A" w:rsidRPr="004660C7">
        <w:rPr>
          <w:rFonts w:ascii="Times New Roman" w:hAnsi="Times New Roman" w:cs="Times New Roman"/>
        </w:rPr>
        <w:t>. In none of the cases was</w:t>
      </w:r>
      <w:r w:rsidR="0064389E" w:rsidRPr="004660C7">
        <w:rPr>
          <w:rFonts w:ascii="Times New Roman" w:hAnsi="Times New Roman" w:cs="Times New Roman"/>
        </w:rPr>
        <w:t xml:space="preserve"> the mental capacity of the woman</w:t>
      </w:r>
      <w:r w:rsidR="00F6148A" w:rsidRPr="004660C7">
        <w:rPr>
          <w:rFonts w:ascii="Times New Roman" w:hAnsi="Times New Roman" w:cs="Times New Roman"/>
        </w:rPr>
        <w:t xml:space="preserve"> in doubt. </w:t>
      </w:r>
    </w:p>
    <w:p w:rsidR="009A055B" w:rsidRPr="004660C7" w:rsidRDefault="00CA7AB1" w:rsidP="00021A54">
      <w:pPr>
        <w:spacing w:line="480" w:lineRule="auto"/>
        <w:ind w:firstLine="720"/>
        <w:jc w:val="both"/>
        <w:rPr>
          <w:rFonts w:ascii="Times New Roman" w:hAnsi="Times New Roman" w:cs="Times New Roman"/>
          <w:color w:val="FF0000"/>
        </w:rPr>
      </w:pPr>
      <w:r w:rsidRPr="004660C7">
        <w:rPr>
          <w:rFonts w:ascii="Times New Roman" w:hAnsi="Times New Roman" w:cs="Times New Roman"/>
        </w:rPr>
        <w:t>Despite the women having capacity</w:t>
      </w:r>
      <w:r w:rsidR="00665DD6">
        <w:rPr>
          <w:rFonts w:ascii="Times New Roman" w:hAnsi="Times New Roman" w:cs="Times New Roman"/>
        </w:rPr>
        <w:t xml:space="preserve">, </w:t>
      </w:r>
      <w:r w:rsidR="001C6C8A">
        <w:rPr>
          <w:rFonts w:ascii="Times New Roman" w:hAnsi="Times New Roman" w:cs="Times New Roman"/>
        </w:rPr>
        <w:t xml:space="preserve">Lord Nicholls held that where undue influence was shown, </w:t>
      </w:r>
      <w:r w:rsidR="00F6148A" w:rsidRPr="004660C7">
        <w:rPr>
          <w:rFonts w:ascii="Times New Roman" w:hAnsi="Times New Roman" w:cs="Times New Roman"/>
        </w:rPr>
        <w:t>the transaction ‘ought not fairly to be treated as the expression of a person's free will’.</w:t>
      </w:r>
      <w:r w:rsidR="00F6148A" w:rsidRPr="004660C7">
        <w:rPr>
          <w:rStyle w:val="FootnoteReference"/>
          <w:rFonts w:ascii="Times New Roman" w:hAnsi="Times New Roman" w:cs="Times New Roman"/>
        </w:rPr>
        <w:footnoteReference w:id="74"/>
      </w:r>
      <w:r w:rsidR="0064389E" w:rsidRPr="004660C7">
        <w:rPr>
          <w:rFonts w:ascii="Times New Roman" w:hAnsi="Times New Roman" w:cs="Times New Roman"/>
        </w:rPr>
        <w:t xml:space="preserve"> Later cases</w:t>
      </w:r>
      <w:r w:rsidR="00DF35F2" w:rsidRPr="004660C7">
        <w:rPr>
          <w:rFonts w:ascii="Times New Roman" w:hAnsi="Times New Roman" w:cs="Times New Roman"/>
        </w:rPr>
        <w:t xml:space="preserve"> restate</w:t>
      </w:r>
      <w:r w:rsidR="0064389E" w:rsidRPr="004660C7">
        <w:rPr>
          <w:rFonts w:ascii="Times New Roman" w:hAnsi="Times New Roman" w:cs="Times New Roman"/>
        </w:rPr>
        <w:t xml:space="preserve"> his</w:t>
      </w:r>
      <w:r w:rsidR="00232541" w:rsidRPr="004660C7">
        <w:rPr>
          <w:rFonts w:ascii="Times New Roman" w:hAnsi="Times New Roman" w:cs="Times New Roman"/>
        </w:rPr>
        <w:t xml:space="preserve"> point. </w:t>
      </w:r>
      <w:r w:rsidR="00763C60" w:rsidRPr="004660C7">
        <w:rPr>
          <w:rFonts w:ascii="Times New Roman" w:hAnsi="Times New Roman" w:cs="Times New Roman"/>
        </w:rPr>
        <w:t xml:space="preserve">For instance, </w:t>
      </w:r>
      <w:r w:rsidR="00E166B0" w:rsidRPr="004660C7">
        <w:rPr>
          <w:rFonts w:ascii="Times New Roman" w:hAnsi="Times New Roman" w:cs="Times New Roman"/>
        </w:rPr>
        <w:t xml:space="preserve">in </w:t>
      </w:r>
      <w:r w:rsidR="00E166B0" w:rsidRPr="004660C7">
        <w:rPr>
          <w:rFonts w:ascii="Times New Roman" w:hAnsi="Times New Roman" w:cs="Times New Roman"/>
          <w:i/>
        </w:rPr>
        <w:t>Drew v Daniel</w:t>
      </w:r>
      <w:r w:rsidR="000B435E">
        <w:rPr>
          <w:rFonts w:ascii="Times New Roman" w:hAnsi="Times New Roman" w:cs="Times New Roman"/>
          <w:i/>
        </w:rPr>
        <w:t>,</w:t>
      </w:r>
      <w:r w:rsidR="00DF35F2" w:rsidRPr="004660C7">
        <w:rPr>
          <w:rFonts w:ascii="Times New Roman" w:hAnsi="Times New Roman" w:cs="Times New Roman"/>
        </w:rPr>
        <w:t xml:space="preserve"> Lord Justice Ward affirms</w:t>
      </w:r>
      <w:r w:rsidR="00E166B0" w:rsidRPr="004660C7">
        <w:rPr>
          <w:rFonts w:ascii="Times New Roman" w:hAnsi="Times New Roman" w:cs="Times New Roman"/>
        </w:rPr>
        <w:t xml:space="preserve"> that ‘there is no undue influence unless the donor if she were free and informed could say “This is not my wish but I must do it”’;</w:t>
      </w:r>
      <w:r w:rsidR="00E166B0" w:rsidRPr="004660C7">
        <w:rPr>
          <w:rStyle w:val="FootnoteReference"/>
          <w:rFonts w:ascii="Times New Roman" w:hAnsi="Times New Roman" w:cs="Times New Roman"/>
        </w:rPr>
        <w:footnoteReference w:id="75"/>
      </w:r>
      <w:r w:rsidR="00E166B0" w:rsidRPr="004660C7">
        <w:rPr>
          <w:rFonts w:ascii="Times New Roman" w:hAnsi="Times New Roman" w:cs="Times New Roman"/>
        </w:rPr>
        <w:t xml:space="preserve"> and, </w:t>
      </w:r>
      <w:r w:rsidR="00763C60" w:rsidRPr="004660C7">
        <w:rPr>
          <w:rFonts w:ascii="Times New Roman" w:hAnsi="Times New Roman" w:cs="Times New Roman"/>
        </w:rPr>
        <w:t xml:space="preserve">in </w:t>
      </w:r>
      <w:r w:rsidR="00763C60" w:rsidRPr="004660C7">
        <w:rPr>
          <w:rFonts w:ascii="Times New Roman" w:hAnsi="Times New Roman" w:cs="Times New Roman"/>
          <w:i/>
        </w:rPr>
        <w:t>Thompson v Foy</w:t>
      </w:r>
      <w:r w:rsidR="00E166B0" w:rsidRPr="004660C7">
        <w:rPr>
          <w:rFonts w:ascii="Times New Roman" w:hAnsi="Times New Roman" w:cs="Times New Roman"/>
          <w:i/>
        </w:rPr>
        <w:t>,</w:t>
      </w:r>
      <w:r w:rsidR="00763C60" w:rsidRPr="004660C7">
        <w:rPr>
          <w:rFonts w:ascii="Times New Roman" w:hAnsi="Times New Roman" w:cs="Times New Roman"/>
        </w:rPr>
        <w:t xml:space="preserve"> </w:t>
      </w:r>
      <w:r w:rsidR="00E166B0" w:rsidRPr="004660C7">
        <w:rPr>
          <w:rFonts w:ascii="Times New Roman" w:hAnsi="Times New Roman" w:cs="Times New Roman"/>
        </w:rPr>
        <w:t>Mr Justice Lewison</w:t>
      </w:r>
      <w:r w:rsidR="00A52716">
        <w:rPr>
          <w:rFonts w:ascii="Times New Roman" w:hAnsi="Times New Roman" w:cs="Times New Roman"/>
        </w:rPr>
        <w:t xml:space="preserve"> held that</w:t>
      </w:r>
      <w:r w:rsidR="00763C60" w:rsidRPr="004660C7">
        <w:rPr>
          <w:rFonts w:ascii="Times New Roman" w:hAnsi="Times New Roman" w:cs="Times New Roman"/>
        </w:rPr>
        <w:t xml:space="preserve"> ‘the critical question is whether or not the influence has invaded the free volition</w:t>
      </w:r>
      <w:r w:rsidR="00763C60" w:rsidRPr="004660C7">
        <w:rPr>
          <w:rFonts w:ascii="Times New Roman" w:hAnsi="Times New Roman" w:cs="Times New Roman"/>
          <w:i/>
        </w:rPr>
        <w:t xml:space="preserve"> </w:t>
      </w:r>
      <w:r w:rsidR="00763C60" w:rsidRPr="004660C7">
        <w:rPr>
          <w:rFonts w:ascii="Times New Roman" w:hAnsi="Times New Roman" w:cs="Times New Roman"/>
        </w:rPr>
        <w:t>of the donor to withstand the influence’</w:t>
      </w:r>
      <w:r w:rsidR="00E166B0" w:rsidRPr="004660C7">
        <w:rPr>
          <w:rFonts w:ascii="Times New Roman" w:hAnsi="Times New Roman" w:cs="Times New Roman"/>
        </w:rPr>
        <w:t>.</w:t>
      </w:r>
      <w:r w:rsidR="00763C60" w:rsidRPr="004660C7">
        <w:rPr>
          <w:rStyle w:val="FootnoteReference"/>
          <w:rFonts w:ascii="Times New Roman" w:hAnsi="Times New Roman" w:cs="Times New Roman"/>
        </w:rPr>
        <w:footnoteReference w:id="76"/>
      </w:r>
      <w:r w:rsidR="00E166B0" w:rsidRPr="004660C7">
        <w:rPr>
          <w:rFonts w:ascii="Times New Roman" w:hAnsi="Times New Roman" w:cs="Times New Roman"/>
        </w:rPr>
        <w:t xml:space="preserve"> </w:t>
      </w:r>
      <w:r w:rsidR="008F10FD" w:rsidRPr="004660C7">
        <w:rPr>
          <w:rFonts w:ascii="Times New Roman" w:hAnsi="Times New Roman" w:cs="Times New Roman"/>
        </w:rPr>
        <w:t>In these cases, as in</w:t>
      </w:r>
      <w:r w:rsidR="008C219A" w:rsidRPr="004660C7">
        <w:rPr>
          <w:rFonts w:ascii="Times New Roman" w:hAnsi="Times New Roman" w:cs="Times New Roman"/>
        </w:rPr>
        <w:t xml:space="preserve"> </w:t>
      </w:r>
      <w:r w:rsidR="008C219A" w:rsidRPr="004660C7">
        <w:rPr>
          <w:rFonts w:ascii="Times New Roman" w:hAnsi="Times New Roman" w:cs="Times New Roman"/>
          <w:i/>
        </w:rPr>
        <w:t>DL</w:t>
      </w:r>
      <w:r w:rsidR="008C219A" w:rsidRPr="004660C7">
        <w:rPr>
          <w:rFonts w:ascii="Times New Roman" w:hAnsi="Times New Roman" w:cs="Times New Roman"/>
        </w:rPr>
        <w:t>, someone</w:t>
      </w:r>
      <w:r w:rsidR="008F10FD" w:rsidRPr="004660C7">
        <w:rPr>
          <w:rFonts w:ascii="Times New Roman" w:hAnsi="Times New Roman" w:cs="Times New Roman"/>
        </w:rPr>
        <w:t xml:space="preserve"> with capacity is</w:t>
      </w:r>
      <w:r w:rsidR="008C219A" w:rsidRPr="004660C7">
        <w:rPr>
          <w:rFonts w:ascii="Times New Roman" w:hAnsi="Times New Roman" w:cs="Times New Roman"/>
        </w:rPr>
        <w:t xml:space="preserve"> nevertheless found not to </w:t>
      </w:r>
      <w:r w:rsidR="00CF6468">
        <w:rPr>
          <w:rFonts w:ascii="Times New Roman" w:hAnsi="Times New Roman" w:cs="Times New Roman"/>
        </w:rPr>
        <w:t xml:space="preserve">have </w:t>
      </w:r>
      <w:r w:rsidR="008C219A" w:rsidRPr="004660C7">
        <w:rPr>
          <w:rFonts w:ascii="Times New Roman" w:hAnsi="Times New Roman" w:cs="Times New Roman"/>
        </w:rPr>
        <w:t>b</w:t>
      </w:r>
      <w:r w:rsidR="00CF6468">
        <w:rPr>
          <w:rFonts w:ascii="Times New Roman" w:hAnsi="Times New Roman" w:cs="Times New Roman"/>
        </w:rPr>
        <w:t>e</w:t>
      </w:r>
      <w:r w:rsidR="008C219A" w:rsidRPr="004660C7">
        <w:rPr>
          <w:rFonts w:ascii="Times New Roman" w:hAnsi="Times New Roman" w:cs="Times New Roman"/>
        </w:rPr>
        <w:t>e</w:t>
      </w:r>
      <w:r w:rsidR="00CF6468">
        <w:rPr>
          <w:rFonts w:ascii="Times New Roman" w:hAnsi="Times New Roman" w:cs="Times New Roman"/>
        </w:rPr>
        <w:t>n</w:t>
      </w:r>
      <w:r w:rsidR="008C219A" w:rsidRPr="004660C7">
        <w:rPr>
          <w:rFonts w:ascii="Times New Roman" w:hAnsi="Times New Roman" w:cs="Times New Roman"/>
        </w:rPr>
        <w:t xml:space="preserve"> in control of their own relevant actions. This fall</w:t>
      </w:r>
      <w:r w:rsidR="00CB573C">
        <w:rPr>
          <w:rFonts w:ascii="Times New Roman" w:hAnsi="Times New Roman" w:cs="Times New Roman"/>
        </w:rPr>
        <w:t>s beyond the gatekeeper account. It</w:t>
      </w:r>
      <w:r w:rsidR="00665DD6">
        <w:rPr>
          <w:rFonts w:ascii="Times New Roman" w:hAnsi="Times New Roman" w:cs="Times New Roman"/>
        </w:rPr>
        <w:t xml:space="preserve"> is</w:t>
      </w:r>
      <w:r w:rsidR="00CB573C">
        <w:rPr>
          <w:rFonts w:ascii="Times New Roman" w:hAnsi="Times New Roman" w:cs="Times New Roman"/>
        </w:rPr>
        <w:t>, however,</w:t>
      </w:r>
      <w:r w:rsidR="00665DD6">
        <w:rPr>
          <w:rFonts w:ascii="Times New Roman" w:hAnsi="Times New Roman" w:cs="Times New Roman"/>
        </w:rPr>
        <w:t xml:space="preserve"> </w:t>
      </w:r>
      <w:r w:rsidR="00A95D35" w:rsidRPr="004660C7">
        <w:rPr>
          <w:rFonts w:ascii="Times New Roman" w:hAnsi="Times New Roman" w:cs="Times New Roman"/>
        </w:rPr>
        <w:t xml:space="preserve">consistent with the insufficiency account, which requires both capacity and voluntariness for autonomy. </w:t>
      </w:r>
      <w:r w:rsidR="00665DD6">
        <w:rPr>
          <w:rFonts w:ascii="Times New Roman" w:hAnsi="Times New Roman" w:cs="Times New Roman"/>
        </w:rPr>
        <w:t>To be autonomous, b</w:t>
      </w:r>
      <w:r w:rsidR="00A95D35" w:rsidRPr="004660C7">
        <w:rPr>
          <w:rFonts w:ascii="Times New Roman" w:hAnsi="Times New Roman" w:cs="Times New Roman"/>
        </w:rPr>
        <w:t xml:space="preserve">oth the </w:t>
      </w:r>
      <w:r w:rsidR="00A95D35" w:rsidRPr="004660C7">
        <w:rPr>
          <w:rFonts w:ascii="Times New Roman" w:hAnsi="Times New Roman" w:cs="Times New Roman"/>
        </w:rPr>
        <w:lastRenderedPageBreak/>
        <w:t>inherent jurisdiction and the doctrine of undue influence</w:t>
      </w:r>
      <w:r w:rsidR="002971A5" w:rsidRPr="004660C7">
        <w:rPr>
          <w:rFonts w:ascii="Times New Roman" w:hAnsi="Times New Roman" w:cs="Times New Roman"/>
        </w:rPr>
        <w:t xml:space="preserve"> </w:t>
      </w:r>
      <w:r w:rsidR="00665DD6">
        <w:rPr>
          <w:rFonts w:ascii="Times New Roman" w:hAnsi="Times New Roman" w:cs="Times New Roman"/>
        </w:rPr>
        <w:t xml:space="preserve">require that someone </w:t>
      </w:r>
      <w:r w:rsidR="002971A5" w:rsidRPr="004660C7">
        <w:rPr>
          <w:rFonts w:ascii="Times New Roman" w:hAnsi="Times New Roman" w:cs="Times New Roman"/>
        </w:rPr>
        <w:t xml:space="preserve">be free from ‘coercion’ </w:t>
      </w:r>
      <w:r w:rsidR="003411EF" w:rsidRPr="004660C7">
        <w:rPr>
          <w:rFonts w:ascii="Times New Roman" w:hAnsi="Times New Roman" w:cs="Times New Roman"/>
        </w:rPr>
        <w:t xml:space="preserve">and subtler forms of pressure </w:t>
      </w:r>
      <w:r w:rsidR="002971A5" w:rsidRPr="004660C7">
        <w:rPr>
          <w:rFonts w:ascii="Times New Roman" w:hAnsi="Times New Roman" w:cs="Times New Roman"/>
        </w:rPr>
        <w:t>by</w:t>
      </w:r>
      <w:r w:rsidR="003411EF" w:rsidRPr="004660C7">
        <w:rPr>
          <w:rFonts w:ascii="Times New Roman" w:hAnsi="Times New Roman" w:cs="Times New Roman"/>
        </w:rPr>
        <w:t xml:space="preserve"> a third party</w:t>
      </w:r>
      <w:r w:rsidR="002971A5" w:rsidRPr="004660C7">
        <w:rPr>
          <w:rFonts w:ascii="Times New Roman" w:hAnsi="Times New Roman" w:cs="Times New Roman"/>
        </w:rPr>
        <w:t>.</w:t>
      </w:r>
      <w:r w:rsidR="002971A5" w:rsidRPr="004660C7">
        <w:rPr>
          <w:rStyle w:val="FootnoteReference"/>
          <w:rFonts w:ascii="Times New Roman" w:hAnsi="Times New Roman" w:cs="Times New Roman"/>
        </w:rPr>
        <w:footnoteReference w:id="77"/>
      </w:r>
      <w:r w:rsidR="004332A9" w:rsidRPr="004660C7">
        <w:rPr>
          <w:rFonts w:ascii="Times New Roman" w:hAnsi="Times New Roman" w:cs="Times New Roman"/>
        </w:rPr>
        <w:t xml:space="preserve"> </w:t>
      </w:r>
      <w:r w:rsidR="008F10FD" w:rsidRPr="004660C7">
        <w:rPr>
          <w:rFonts w:ascii="Times New Roman" w:hAnsi="Times New Roman" w:cs="Times New Roman"/>
        </w:rPr>
        <w:t>Furthermore, in both</w:t>
      </w:r>
      <w:r w:rsidR="004332A9" w:rsidRPr="004660C7">
        <w:rPr>
          <w:rFonts w:ascii="Times New Roman" w:hAnsi="Times New Roman" w:cs="Times New Roman"/>
        </w:rPr>
        <w:t xml:space="preserve"> </w:t>
      </w:r>
      <w:r w:rsidR="00665DD6">
        <w:rPr>
          <w:rFonts w:ascii="Times New Roman" w:hAnsi="Times New Roman" w:cs="Times New Roman"/>
        </w:rPr>
        <w:t>lines of cases,</w:t>
      </w:r>
      <w:r w:rsidR="004332A9" w:rsidRPr="004660C7">
        <w:rPr>
          <w:rFonts w:ascii="Times New Roman" w:hAnsi="Times New Roman" w:cs="Times New Roman"/>
        </w:rPr>
        <w:t xml:space="preserve"> </w:t>
      </w:r>
      <w:r w:rsidR="00295A86" w:rsidRPr="004660C7">
        <w:rPr>
          <w:rFonts w:ascii="Times New Roman" w:hAnsi="Times New Roman" w:cs="Times New Roman"/>
        </w:rPr>
        <w:t>a special regard</w:t>
      </w:r>
      <w:r w:rsidR="008F10FD" w:rsidRPr="004660C7">
        <w:rPr>
          <w:rFonts w:ascii="Times New Roman" w:hAnsi="Times New Roman" w:cs="Times New Roman"/>
        </w:rPr>
        <w:t xml:space="preserve"> must be had</w:t>
      </w:r>
      <w:r w:rsidR="00295A86" w:rsidRPr="004660C7">
        <w:rPr>
          <w:rFonts w:ascii="Times New Roman" w:hAnsi="Times New Roman" w:cs="Times New Roman"/>
        </w:rPr>
        <w:t xml:space="preserve"> </w:t>
      </w:r>
      <w:r w:rsidR="00665DD6">
        <w:rPr>
          <w:rFonts w:ascii="Times New Roman" w:hAnsi="Times New Roman" w:cs="Times New Roman"/>
        </w:rPr>
        <w:t>for those persons thought to be</w:t>
      </w:r>
      <w:r w:rsidR="008F10FD" w:rsidRPr="004660C7">
        <w:rPr>
          <w:rFonts w:ascii="Times New Roman" w:hAnsi="Times New Roman" w:cs="Times New Roman"/>
        </w:rPr>
        <w:t xml:space="preserve"> </w:t>
      </w:r>
      <w:r w:rsidR="00295A86" w:rsidRPr="004660C7">
        <w:rPr>
          <w:rFonts w:ascii="Times New Roman" w:hAnsi="Times New Roman" w:cs="Times New Roman"/>
        </w:rPr>
        <w:t xml:space="preserve">‘vulnerable’, </w:t>
      </w:r>
      <w:r w:rsidR="008F10FD" w:rsidRPr="004660C7">
        <w:rPr>
          <w:rFonts w:ascii="Times New Roman" w:hAnsi="Times New Roman" w:cs="Times New Roman"/>
        </w:rPr>
        <w:t xml:space="preserve">but any attempt to define ‘vulnerability’ is </w:t>
      </w:r>
      <w:r w:rsidR="00DF35F2" w:rsidRPr="004660C7">
        <w:rPr>
          <w:rFonts w:ascii="Times New Roman" w:hAnsi="Times New Roman" w:cs="Times New Roman"/>
        </w:rPr>
        <w:t xml:space="preserve">firmly </w:t>
      </w:r>
      <w:r w:rsidR="008F10FD" w:rsidRPr="004660C7">
        <w:rPr>
          <w:rFonts w:ascii="Times New Roman" w:hAnsi="Times New Roman" w:cs="Times New Roman"/>
        </w:rPr>
        <w:t>resisted</w:t>
      </w:r>
      <w:r w:rsidR="00295A86" w:rsidRPr="004660C7">
        <w:rPr>
          <w:rFonts w:ascii="Times New Roman" w:hAnsi="Times New Roman" w:cs="Times New Roman"/>
        </w:rPr>
        <w:t>.</w:t>
      </w:r>
      <w:r w:rsidR="00295A86" w:rsidRPr="004660C7">
        <w:rPr>
          <w:rStyle w:val="FootnoteReference"/>
          <w:rFonts w:ascii="Times New Roman" w:hAnsi="Times New Roman" w:cs="Times New Roman"/>
        </w:rPr>
        <w:footnoteReference w:id="78"/>
      </w:r>
      <w:r w:rsidR="00BE5011" w:rsidRPr="004660C7">
        <w:rPr>
          <w:rFonts w:ascii="Times New Roman" w:hAnsi="Times New Roman" w:cs="Times New Roman"/>
        </w:rPr>
        <w:t xml:space="preserve"> </w:t>
      </w:r>
      <w:r w:rsidR="00B27616" w:rsidRPr="004660C7">
        <w:rPr>
          <w:rFonts w:ascii="Times New Roman" w:hAnsi="Times New Roman" w:cs="Times New Roman"/>
        </w:rPr>
        <w:t>In other words</w:t>
      </w:r>
      <w:r w:rsidR="008F10FD" w:rsidRPr="004660C7">
        <w:rPr>
          <w:rFonts w:ascii="Times New Roman" w:hAnsi="Times New Roman" w:cs="Times New Roman"/>
        </w:rPr>
        <w:t xml:space="preserve">, </w:t>
      </w:r>
      <w:r w:rsidR="00665DD6">
        <w:rPr>
          <w:rFonts w:ascii="Times New Roman" w:hAnsi="Times New Roman" w:cs="Times New Roman"/>
        </w:rPr>
        <w:t xml:space="preserve">the two strands of law </w:t>
      </w:r>
      <w:r w:rsidRPr="004660C7">
        <w:rPr>
          <w:rFonts w:ascii="Times New Roman" w:hAnsi="Times New Roman" w:cs="Times New Roman"/>
        </w:rPr>
        <w:t>are</w:t>
      </w:r>
      <w:r w:rsidR="007F0BC4" w:rsidRPr="004660C7">
        <w:rPr>
          <w:rFonts w:ascii="Times New Roman" w:hAnsi="Times New Roman" w:cs="Times New Roman"/>
        </w:rPr>
        <w:t xml:space="preserve"> </w:t>
      </w:r>
      <w:r w:rsidR="00E75F60" w:rsidRPr="004660C7">
        <w:rPr>
          <w:rFonts w:ascii="Times New Roman" w:hAnsi="Times New Roman" w:cs="Times New Roman"/>
        </w:rPr>
        <w:t xml:space="preserve">motivated </w:t>
      </w:r>
      <w:r w:rsidR="001B4D4C">
        <w:rPr>
          <w:rFonts w:ascii="Times New Roman" w:hAnsi="Times New Roman" w:cs="Times New Roman"/>
        </w:rPr>
        <w:t xml:space="preserve">by the same </w:t>
      </w:r>
      <w:r w:rsidR="008F10FD" w:rsidRPr="004660C7">
        <w:rPr>
          <w:rFonts w:ascii="Times New Roman" w:hAnsi="Times New Roman" w:cs="Times New Roman"/>
        </w:rPr>
        <w:t xml:space="preserve">basic </w:t>
      </w:r>
      <w:r w:rsidR="00E75F60" w:rsidRPr="004660C7">
        <w:rPr>
          <w:rFonts w:ascii="Times New Roman" w:hAnsi="Times New Roman" w:cs="Times New Roman"/>
        </w:rPr>
        <w:t>understanding of the relationship between autonomy and mental capacity</w:t>
      </w:r>
      <w:r w:rsidR="007F0BC4" w:rsidRPr="004660C7">
        <w:rPr>
          <w:rFonts w:ascii="Times New Roman" w:hAnsi="Times New Roman" w:cs="Times New Roman"/>
        </w:rPr>
        <w:t>.</w:t>
      </w:r>
      <w:r w:rsidR="00A95D35" w:rsidRPr="004660C7">
        <w:rPr>
          <w:rFonts w:ascii="Times New Roman" w:hAnsi="Times New Roman" w:cs="Times New Roman"/>
        </w:rPr>
        <w:t xml:space="preserve"> </w:t>
      </w:r>
      <w:r w:rsidR="00665DD6">
        <w:rPr>
          <w:rFonts w:ascii="Times New Roman" w:hAnsi="Times New Roman" w:cs="Times New Roman"/>
        </w:rPr>
        <w:t>In</w:t>
      </w:r>
      <w:r w:rsidR="00D73DC8" w:rsidRPr="004660C7">
        <w:rPr>
          <w:rFonts w:ascii="Times New Roman" w:hAnsi="Times New Roman" w:cs="Times New Roman"/>
        </w:rPr>
        <w:t xml:space="preserve"> both, autonomy requires both capacity and voluntariness.</w:t>
      </w:r>
      <w:r w:rsidR="007F0BC4" w:rsidRPr="004660C7">
        <w:rPr>
          <w:rStyle w:val="FootnoteReference"/>
          <w:rFonts w:ascii="Times New Roman" w:hAnsi="Times New Roman" w:cs="Times New Roman"/>
        </w:rPr>
        <w:footnoteReference w:id="79"/>
      </w:r>
    </w:p>
    <w:p w:rsidR="000F0816" w:rsidRPr="00AC229E" w:rsidRDefault="00556236" w:rsidP="00AC229E">
      <w:pPr>
        <w:spacing w:line="480" w:lineRule="auto"/>
        <w:jc w:val="center"/>
        <w:rPr>
          <w:rFonts w:ascii="Times New Roman" w:hAnsi="Times New Roman" w:cs="Times New Roman"/>
          <w:i/>
        </w:rPr>
      </w:pPr>
      <w:r w:rsidRPr="00AC229E">
        <w:rPr>
          <w:rFonts w:ascii="Times New Roman" w:hAnsi="Times New Roman" w:cs="Times New Roman"/>
          <w:i/>
        </w:rPr>
        <w:t>D. Function of the Insufficiency A</w:t>
      </w:r>
      <w:r w:rsidR="000F0816" w:rsidRPr="00AC229E">
        <w:rPr>
          <w:rFonts w:ascii="Times New Roman" w:hAnsi="Times New Roman" w:cs="Times New Roman"/>
          <w:i/>
        </w:rPr>
        <w:t>ccount</w:t>
      </w:r>
    </w:p>
    <w:p w:rsidR="007E26AB" w:rsidRPr="00F154C1" w:rsidRDefault="004132A6" w:rsidP="006260FC">
      <w:pPr>
        <w:spacing w:line="480" w:lineRule="auto"/>
        <w:jc w:val="both"/>
        <w:rPr>
          <w:rFonts w:ascii="Times New Roman" w:hAnsi="Times New Roman" w:cs="Times New Roman"/>
          <w:color w:val="FF0000"/>
        </w:rPr>
      </w:pPr>
      <w:r w:rsidRPr="004660C7">
        <w:rPr>
          <w:rFonts w:ascii="Times New Roman" w:hAnsi="Times New Roman" w:cs="Times New Roman"/>
        </w:rPr>
        <w:t>After e</w:t>
      </w:r>
      <w:r w:rsidR="00782FE0">
        <w:rPr>
          <w:rFonts w:ascii="Times New Roman" w:hAnsi="Times New Roman" w:cs="Times New Roman"/>
        </w:rPr>
        <w:t>xamining the cases in which</w:t>
      </w:r>
      <w:r w:rsidRPr="004660C7">
        <w:rPr>
          <w:rFonts w:ascii="Times New Roman" w:hAnsi="Times New Roman" w:cs="Times New Roman"/>
        </w:rPr>
        <w:t xml:space="preserve"> the</w:t>
      </w:r>
      <w:r w:rsidR="00CA7AB1" w:rsidRPr="004660C7">
        <w:rPr>
          <w:rFonts w:ascii="Times New Roman" w:hAnsi="Times New Roman" w:cs="Times New Roman"/>
        </w:rPr>
        <w:t xml:space="preserve"> insufficiency account</w:t>
      </w:r>
      <w:r w:rsidR="00782FE0">
        <w:rPr>
          <w:rFonts w:ascii="Times New Roman" w:hAnsi="Times New Roman" w:cs="Times New Roman"/>
        </w:rPr>
        <w:t xml:space="preserve"> appears</w:t>
      </w:r>
      <w:r w:rsidRPr="004660C7">
        <w:rPr>
          <w:rFonts w:ascii="Times New Roman" w:hAnsi="Times New Roman" w:cs="Times New Roman"/>
        </w:rPr>
        <w:t>,</w:t>
      </w:r>
      <w:r w:rsidR="00613AD8" w:rsidRPr="004660C7">
        <w:rPr>
          <w:rFonts w:ascii="Times New Roman" w:hAnsi="Times New Roman" w:cs="Times New Roman"/>
        </w:rPr>
        <w:t xml:space="preserve"> two hypotheses</w:t>
      </w:r>
      <w:r w:rsidR="00043AD7" w:rsidRPr="004660C7">
        <w:rPr>
          <w:rFonts w:ascii="Times New Roman" w:hAnsi="Times New Roman" w:cs="Times New Roman"/>
        </w:rPr>
        <w:t xml:space="preserve"> </w:t>
      </w:r>
      <w:r w:rsidRPr="004660C7">
        <w:rPr>
          <w:rFonts w:ascii="Times New Roman" w:hAnsi="Times New Roman" w:cs="Times New Roman"/>
        </w:rPr>
        <w:t>can</w:t>
      </w:r>
      <w:r w:rsidR="00CA7AB1" w:rsidRPr="004660C7">
        <w:rPr>
          <w:rFonts w:ascii="Times New Roman" w:hAnsi="Times New Roman" w:cs="Times New Roman"/>
        </w:rPr>
        <w:t xml:space="preserve"> be discarded</w:t>
      </w:r>
      <w:r w:rsidR="00043AD7" w:rsidRPr="004660C7">
        <w:rPr>
          <w:rFonts w:ascii="Times New Roman" w:hAnsi="Times New Roman" w:cs="Times New Roman"/>
        </w:rPr>
        <w:t xml:space="preserve">. </w:t>
      </w:r>
      <w:r w:rsidR="00613AD8" w:rsidRPr="004660C7">
        <w:rPr>
          <w:rFonts w:ascii="Times New Roman" w:hAnsi="Times New Roman" w:cs="Times New Roman"/>
        </w:rPr>
        <w:t>First,</w:t>
      </w:r>
      <w:r w:rsidR="001B4D4C">
        <w:rPr>
          <w:rFonts w:ascii="Times New Roman" w:hAnsi="Times New Roman" w:cs="Times New Roman"/>
        </w:rPr>
        <w:t xml:space="preserve"> this is not </w:t>
      </w:r>
      <w:r w:rsidR="008D3150">
        <w:rPr>
          <w:rFonts w:ascii="Times New Roman" w:hAnsi="Times New Roman" w:cs="Times New Roman"/>
        </w:rPr>
        <w:t>a ca</w:t>
      </w:r>
      <w:r w:rsidR="003A6739">
        <w:rPr>
          <w:rFonts w:ascii="Times New Roman" w:hAnsi="Times New Roman" w:cs="Times New Roman"/>
        </w:rPr>
        <w:t>se of judicial disagreement.</w:t>
      </w:r>
      <w:r w:rsidR="003A074F">
        <w:rPr>
          <w:rFonts w:ascii="Times New Roman" w:hAnsi="Times New Roman" w:cs="Times New Roman"/>
        </w:rPr>
        <w:t xml:space="preserve"> </w:t>
      </w:r>
      <w:r w:rsidR="003A6739">
        <w:rPr>
          <w:rFonts w:ascii="Times New Roman" w:hAnsi="Times New Roman" w:cs="Times New Roman"/>
        </w:rPr>
        <w:t>I</w:t>
      </w:r>
      <w:r w:rsidR="003A074F">
        <w:rPr>
          <w:rFonts w:ascii="Times New Roman" w:hAnsi="Times New Roman" w:cs="Times New Roman"/>
        </w:rPr>
        <w:t>t is not that</w:t>
      </w:r>
      <w:r w:rsidR="00043AD7" w:rsidRPr="004660C7">
        <w:rPr>
          <w:rFonts w:ascii="Times New Roman" w:hAnsi="Times New Roman" w:cs="Times New Roman"/>
        </w:rPr>
        <w:t xml:space="preserve"> some ju</w:t>
      </w:r>
      <w:r w:rsidR="001B4D4C">
        <w:rPr>
          <w:rFonts w:ascii="Times New Roman" w:hAnsi="Times New Roman" w:cs="Times New Roman"/>
        </w:rPr>
        <w:t>dges rely</w:t>
      </w:r>
      <w:r w:rsidRPr="004660C7">
        <w:rPr>
          <w:rFonts w:ascii="Times New Roman" w:hAnsi="Times New Roman" w:cs="Times New Roman"/>
        </w:rPr>
        <w:t xml:space="preserve"> on one account </w:t>
      </w:r>
      <w:r w:rsidR="001B4320">
        <w:rPr>
          <w:rFonts w:ascii="Times New Roman" w:hAnsi="Times New Roman" w:cs="Times New Roman"/>
        </w:rPr>
        <w:t>and</w:t>
      </w:r>
      <w:r w:rsidR="00043AD7" w:rsidRPr="004660C7">
        <w:rPr>
          <w:rFonts w:ascii="Times New Roman" w:hAnsi="Times New Roman" w:cs="Times New Roman"/>
        </w:rPr>
        <w:t xml:space="preserve"> other ju</w:t>
      </w:r>
      <w:r w:rsidRPr="004660C7">
        <w:rPr>
          <w:rFonts w:ascii="Times New Roman" w:hAnsi="Times New Roman" w:cs="Times New Roman"/>
        </w:rPr>
        <w:t xml:space="preserve">dges </w:t>
      </w:r>
      <w:r w:rsidR="001B4D4C">
        <w:rPr>
          <w:rFonts w:ascii="Times New Roman" w:hAnsi="Times New Roman" w:cs="Times New Roman"/>
        </w:rPr>
        <w:t>rely</w:t>
      </w:r>
      <w:r w:rsidRPr="004660C7">
        <w:rPr>
          <w:rFonts w:ascii="Times New Roman" w:hAnsi="Times New Roman" w:cs="Times New Roman"/>
        </w:rPr>
        <w:t xml:space="preserve"> on another account</w:t>
      </w:r>
      <w:r w:rsidR="00043AD7" w:rsidRPr="004660C7">
        <w:rPr>
          <w:rFonts w:ascii="Times New Roman" w:hAnsi="Times New Roman" w:cs="Times New Roman"/>
        </w:rPr>
        <w:t xml:space="preserve">. Lord Justice McFarlane gave the leading judgment in both </w:t>
      </w:r>
      <w:r w:rsidR="00043AD7" w:rsidRPr="004660C7">
        <w:rPr>
          <w:rFonts w:ascii="Times New Roman" w:hAnsi="Times New Roman" w:cs="Times New Roman"/>
          <w:i/>
        </w:rPr>
        <w:t>DL</w:t>
      </w:r>
      <w:r w:rsidR="00043AD7" w:rsidRPr="004660C7">
        <w:rPr>
          <w:rFonts w:ascii="Times New Roman" w:hAnsi="Times New Roman" w:cs="Times New Roman"/>
        </w:rPr>
        <w:t xml:space="preserve"> and </w:t>
      </w:r>
      <w:r w:rsidR="00E6450C">
        <w:rPr>
          <w:rFonts w:ascii="Times New Roman" w:hAnsi="Times New Roman" w:cs="Times New Roman"/>
          <w:i/>
        </w:rPr>
        <w:t>PC</w:t>
      </w:r>
      <w:r w:rsidR="001B4320">
        <w:rPr>
          <w:rFonts w:ascii="Times New Roman" w:hAnsi="Times New Roman" w:cs="Times New Roman"/>
        </w:rPr>
        <w:t>,</w:t>
      </w:r>
      <w:r w:rsidR="00043AD7" w:rsidRPr="004660C7">
        <w:rPr>
          <w:rFonts w:ascii="Times New Roman" w:hAnsi="Times New Roman" w:cs="Times New Roman"/>
        </w:rPr>
        <w:t xml:space="preserve"> b</w:t>
      </w:r>
      <w:r w:rsidR="001B4D4C">
        <w:rPr>
          <w:rFonts w:ascii="Times New Roman" w:hAnsi="Times New Roman" w:cs="Times New Roman"/>
        </w:rPr>
        <w:t xml:space="preserve">ut the former is </w:t>
      </w:r>
      <w:r w:rsidR="00043AD7" w:rsidRPr="004660C7">
        <w:rPr>
          <w:rFonts w:ascii="Times New Roman" w:hAnsi="Times New Roman" w:cs="Times New Roman"/>
        </w:rPr>
        <w:t>premised on an insufficiency account and</w:t>
      </w:r>
      <w:r w:rsidR="00E2706E" w:rsidRPr="004660C7">
        <w:rPr>
          <w:rFonts w:ascii="Times New Roman" w:hAnsi="Times New Roman" w:cs="Times New Roman"/>
        </w:rPr>
        <w:t xml:space="preserve"> </w:t>
      </w:r>
      <w:r w:rsidR="00043AD7" w:rsidRPr="004660C7">
        <w:rPr>
          <w:rFonts w:ascii="Times New Roman" w:hAnsi="Times New Roman" w:cs="Times New Roman"/>
        </w:rPr>
        <w:t>the latter on the gatekeeper account. Similarly</w:t>
      </w:r>
      <w:r w:rsidRPr="004660C7">
        <w:rPr>
          <w:rFonts w:ascii="Times New Roman" w:hAnsi="Times New Roman" w:cs="Times New Roman"/>
        </w:rPr>
        <w:t>,</w:t>
      </w:r>
      <w:r w:rsidR="00043AD7" w:rsidRPr="004660C7">
        <w:rPr>
          <w:rFonts w:ascii="Times New Roman" w:hAnsi="Times New Roman" w:cs="Times New Roman"/>
        </w:rPr>
        <w:t xml:space="preserve"> Lady Justice Butler-</w:t>
      </w:r>
      <w:r w:rsidR="00613AD8" w:rsidRPr="004660C7">
        <w:rPr>
          <w:rFonts w:ascii="Times New Roman" w:hAnsi="Times New Roman" w:cs="Times New Roman"/>
        </w:rPr>
        <w:t xml:space="preserve">Sloss gave judgment in both </w:t>
      </w:r>
      <w:r w:rsidR="00613AD8" w:rsidRPr="004660C7">
        <w:rPr>
          <w:rFonts w:ascii="Times New Roman" w:hAnsi="Times New Roman" w:cs="Times New Roman"/>
          <w:i/>
        </w:rPr>
        <w:t>Re T,</w:t>
      </w:r>
      <w:r w:rsidR="00613AD8" w:rsidRPr="004660C7">
        <w:rPr>
          <w:rFonts w:ascii="Times New Roman" w:hAnsi="Times New Roman" w:cs="Times New Roman"/>
        </w:rPr>
        <w:t xml:space="preserve"> which relied on the insufficiency account, and in </w:t>
      </w:r>
      <w:r w:rsidR="00613AD8" w:rsidRPr="004660C7">
        <w:rPr>
          <w:rFonts w:ascii="Times New Roman" w:hAnsi="Times New Roman" w:cs="Times New Roman"/>
          <w:i/>
        </w:rPr>
        <w:t xml:space="preserve">Re MB, </w:t>
      </w:r>
      <w:r w:rsidR="00E2706E" w:rsidRPr="004660C7">
        <w:rPr>
          <w:rFonts w:ascii="Times New Roman" w:hAnsi="Times New Roman" w:cs="Times New Roman"/>
        </w:rPr>
        <w:t>which</w:t>
      </w:r>
      <w:r w:rsidR="00613AD8" w:rsidRPr="004660C7">
        <w:rPr>
          <w:rFonts w:ascii="Times New Roman" w:hAnsi="Times New Roman" w:cs="Times New Roman"/>
        </w:rPr>
        <w:t xml:space="preserve"> </w:t>
      </w:r>
      <w:r w:rsidR="00E2706E" w:rsidRPr="004660C7">
        <w:rPr>
          <w:rFonts w:ascii="Times New Roman" w:hAnsi="Times New Roman" w:cs="Times New Roman"/>
        </w:rPr>
        <w:t>relied on</w:t>
      </w:r>
      <w:r w:rsidR="00613AD8" w:rsidRPr="004660C7">
        <w:rPr>
          <w:rFonts w:ascii="Times New Roman" w:hAnsi="Times New Roman" w:cs="Times New Roman"/>
        </w:rPr>
        <w:t xml:space="preserve"> the gatekeeper acc</w:t>
      </w:r>
      <w:r w:rsidR="00E2706E" w:rsidRPr="004660C7">
        <w:rPr>
          <w:rFonts w:ascii="Times New Roman" w:hAnsi="Times New Roman" w:cs="Times New Roman"/>
        </w:rPr>
        <w:t>ount. Second, no simple story about</w:t>
      </w:r>
      <w:r w:rsidR="00613AD8" w:rsidRPr="004660C7">
        <w:rPr>
          <w:rFonts w:ascii="Times New Roman" w:hAnsi="Times New Roman" w:cs="Times New Roman"/>
        </w:rPr>
        <w:t xml:space="preserve"> the evolution of </w:t>
      </w:r>
      <w:r w:rsidR="00BE6BE0" w:rsidRPr="004660C7">
        <w:rPr>
          <w:rFonts w:ascii="Times New Roman" w:hAnsi="Times New Roman" w:cs="Times New Roman"/>
        </w:rPr>
        <w:t>judicial views will work here. An i</w:t>
      </w:r>
      <w:r w:rsidR="00613AD8" w:rsidRPr="004660C7">
        <w:rPr>
          <w:rFonts w:ascii="Times New Roman" w:hAnsi="Times New Roman" w:cs="Times New Roman"/>
        </w:rPr>
        <w:t>nsufficiency</w:t>
      </w:r>
      <w:r w:rsidR="00BE6BE0" w:rsidRPr="004660C7">
        <w:rPr>
          <w:rFonts w:ascii="Times New Roman" w:hAnsi="Times New Roman" w:cs="Times New Roman"/>
        </w:rPr>
        <w:t xml:space="preserve"> account</w:t>
      </w:r>
      <w:r w:rsidR="00613AD8" w:rsidRPr="004660C7">
        <w:rPr>
          <w:rFonts w:ascii="Times New Roman" w:hAnsi="Times New Roman" w:cs="Times New Roman"/>
        </w:rPr>
        <w:t xml:space="preserve"> in </w:t>
      </w:r>
      <w:r w:rsidR="00613AD8" w:rsidRPr="004660C7">
        <w:rPr>
          <w:rFonts w:ascii="Times New Roman" w:hAnsi="Times New Roman" w:cs="Times New Roman"/>
          <w:i/>
        </w:rPr>
        <w:t>Re T</w:t>
      </w:r>
      <w:r w:rsidR="009377CE" w:rsidRPr="004660C7">
        <w:rPr>
          <w:rFonts w:ascii="Times New Roman" w:hAnsi="Times New Roman" w:cs="Times New Roman"/>
        </w:rPr>
        <w:t xml:space="preserve"> predates a</w:t>
      </w:r>
      <w:r w:rsidR="00613AD8" w:rsidRPr="004660C7">
        <w:rPr>
          <w:rFonts w:ascii="Times New Roman" w:hAnsi="Times New Roman" w:cs="Times New Roman"/>
        </w:rPr>
        <w:t xml:space="preserve"> gatekeeper </w:t>
      </w:r>
      <w:r w:rsidR="00CA7AB1" w:rsidRPr="004660C7">
        <w:rPr>
          <w:rFonts w:ascii="Times New Roman" w:hAnsi="Times New Roman" w:cs="Times New Roman"/>
        </w:rPr>
        <w:t xml:space="preserve">account in </w:t>
      </w:r>
      <w:r w:rsidR="00613AD8" w:rsidRPr="004660C7">
        <w:rPr>
          <w:rFonts w:ascii="Times New Roman" w:hAnsi="Times New Roman" w:cs="Times New Roman"/>
          <w:i/>
        </w:rPr>
        <w:t>MB</w:t>
      </w:r>
      <w:r w:rsidR="00613AD8" w:rsidRPr="004660C7">
        <w:rPr>
          <w:rFonts w:ascii="Times New Roman" w:hAnsi="Times New Roman" w:cs="Times New Roman"/>
        </w:rPr>
        <w:t xml:space="preserve">, which predates an insufficiency account in </w:t>
      </w:r>
      <w:r w:rsidR="00613AD8" w:rsidRPr="004660C7">
        <w:rPr>
          <w:rFonts w:ascii="Times New Roman" w:hAnsi="Times New Roman" w:cs="Times New Roman"/>
          <w:i/>
        </w:rPr>
        <w:t>DL</w:t>
      </w:r>
      <w:r w:rsidR="00BE6BE0" w:rsidRPr="004660C7">
        <w:rPr>
          <w:rFonts w:ascii="Times New Roman" w:hAnsi="Times New Roman" w:cs="Times New Roman"/>
        </w:rPr>
        <w:t>, which</w:t>
      </w:r>
      <w:r w:rsidR="00613AD8" w:rsidRPr="004660C7">
        <w:rPr>
          <w:rFonts w:ascii="Times New Roman" w:hAnsi="Times New Roman" w:cs="Times New Roman"/>
        </w:rPr>
        <w:t xml:space="preserve"> predates a gatekeeper account in </w:t>
      </w:r>
      <w:r w:rsidR="00613AD8" w:rsidRPr="004660C7">
        <w:rPr>
          <w:rFonts w:ascii="Times New Roman" w:hAnsi="Times New Roman" w:cs="Times New Roman"/>
          <w:i/>
        </w:rPr>
        <w:t>PC.</w:t>
      </w:r>
      <w:r w:rsidR="00613AD8" w:rsidRPr="004660C7">
        <w:rPr>
          <w:rFonts w:ascii="Times New Roman" w:hAnsi="Times New Roman" w:cs="Times New Roman"/>
        </w:rPr>
        <w:t xml:space="preserve"> Rather than differences between judges or over time, </w:t>
      </w:r>
      <w:r w:rsidR="00E6450C">
        <w:rPr>
          <w:rFonts w:ascii="Times New Roman" w:hAnsi="Times New Roman" w:cs="Times New Roman"/>
        </w:rPr>
        <w:t xml:space="preserve">the differences between the </w:t>
      </w:r>
      <w:r w:rsidR="00560736" w:rsidRPr="004660C7">
        <w:rPr>
          <w:rFonts w:ascii="Times New Roman" w:hAnsi="Times New Roman" w:cs="Times New Roman"/>
        </w:rPr>
        <w:t>accounts are</w:t>
      </w:r>
      <w:r w:rsidR="00613AD8" w:rsidRPr="004660C7">
        <w:rPr>
          <w:rFonts w:ascii="Times New Roman" w:hAnsi="Times New Roman" w:cs="Times New Roman"/>
        </w:rPr>
        <w:t xml:space="preserve"> better accounted for by paying attention to the differences betwe</w:t>
      </w:r>
      <w:r w:rsidR="00560736" w:rsidRPr="004660C7">
        <w:rPr>
          <w:rFonts w:ascii="Times New Roman" w:hAnsi="Times New Roman" w:cs="Times New Roman"/>
        </w:rPr>
        <w:t>en the cases in which they are used</w:t>
      </w:r>
      <w:r w:rsidR="00FF417D" w:rsidRPr="004660C7">
        <w:rPr>
          <w:rFonts w:ascii="Times New Roman" w:hAnsi="Times New Roman" w:cs="Times New Roman"/>
        </w:rPr>
        <w:t>.</w:t>
      </w:r>
      <w:r w:rsidR="00EB69A7">
        <w:rPr>
          <w:rFonts w:ascii="Times New Roman" w:hAnsi="Times New Roman" w:cs="Times New Roman"/>
        </w:rPr>
        <w:t xml:space="preserve"> </w:t>
      </w:r>
      <w:r w:rsidR="00A71C76" w:rsidRPr="004660C7">
        <w:rPr>
          <w:rFonts w:ascii="Times New Roman" w:hAnsi="Times New Roman" w:cs="Times New Roman"/>
        </w:rPr>
        <w:t>The previous sectio</w:t>
      </w:r>
      <w:r w:rsidR="00BE6BE0" w:rsidRPr="004660C7">
        <w:rPr>
          <w:rFonts w:ascii="Times New Roman" w:hAnsi="Times New Roman" w:cs="Times New Roman"/>
        </w:rPr>
        <w:t xml:space="preserve">n </w:t>
      </w:r>
      <w:r w:rsidR="00EB69A7">
        <w:rPr>
          <w:rFonts w:ascii="Times New Roman" w:hAnsi="Times New Roman" w:cs="Times New Roman"/>
        </w:rPr>
        <w:t xml:space="preserve">discusses how the gatekeeper account can add rhetorical force to judgment </w:t>
      </w:r>
      <w:r w:rsidR="00A71C76" w:rsidRPr="004660C7">
        <w:rPr>
          <w:rFonts w:ascii="Times New Roman" w:hAnsi="Times New Roman" w:cs="Times New Roman"/>
        </w:rPr>
        <w:t>when someone</w:t>
      </w:r>
      <w:r w:rsidR="00F838B8" w:rsidRPr="004660C7">
        <w:rPr>
          <w:rFonts w:ascii="Times New Roman" w:hAnsi="Times New Roman" w:cs="Times New Roman"/>
        </w:rPr>
        <w:t xml:space="preserve"> with capacity</w:t>
      </w:r>
      <w:r w:rsidR="00A71C76" w:rsidRPr="004660C7">
        <w:rPr>
          <w:rFonts w:ascii="Times New Roman" w:hAnsi="Times New Roman" w:cs="Times New Roman"/>
        </w:rPr>
        <w:t xml:space="preserve"> is making an</w:t>
      </w:r>
      <w:r w:rsidR="00F6045E">
        <w:rPr>
          <w:rFonts w:ascii="Times New Roman" w:hAnsi="Times New Roman" w:cs="Times New Roman"/>
        </w:rPr>
        <w:t xml:space="preserve"> un</w:t>
      </w:r>
      <w:r w:rsidR="00EB69A7">
        <w:rPr>
          <w:rFonts w:ascii="Times New Roman" w:hAnsi="Times New Roman" w:cs="Times New Roman"/>
        </w:rPr>
        <w:t>coerced</w:t>
      </w:r>
      <w:r w:rsidR="00A71C76" w:rsidRPr="004660C7">
        <w:rPr>
          <w:rFonts w:ascii="Times New Roman" w:hAnsi="Times New Roman" w:cs="Times New Roman"/>
        </w:rPr>
        <w:t xml:space="preserve"> unwise choice</w:t>
      </w:r>
      <w:r w:rsidR="00EB69A7">
        <w:rPr>
          <w:rFonts w:ascii="Times New Roman" w:hAnsi="Times New Roman" w:cs="Times New Roman"/>
        </w:rPr>
        <w:t xml:space="preserve"> or</w:t>
      </w:r>
      <w:r w:rsidR="00A71C76" w:rsidRPr="004660C7">
        <w:rPr>
          <w:rFonts w:ascii="Times New Roman" w:hAnsi="Times New Roman" w:cs="Times New Roman"/>
        </w:rPr>
        <w:t xml:space="preserve"> when </w:t>
      </w:r>
      <w:r w:rsidR="00EB69A7">
        <w:rPr>
          <w:rFonts w:ascii="Times New Roman" w:hAnsi="Times New Roman" w:cs="Times New Roman"/>
        </w:rPr>
        <w:t>the</w:t>
      </w:r>
      <w:r w:rsidR="00E6450C">
        <w:rPr>
          <w:rFonts w:ascii="Times New Roman" w:hAnsi="Times New Roman" w:cs="Times New Roman"/>
        </w:rPr>
        <w:t xml:space="preserve"> best interests </w:t>
      </w:r>
      <w:r w:rsidR="003E04C9">
        <w:rPr>
          <w:rFonts w:ascii="Times New Roman" w:hAnsi="Times New Roman" w:cs="Times New Roman"/>
        </w:rPr>
        <w:t>of someone without capacity</w:t>
      </w:r>
      <w:r w:rsidR="00EB69A7">
        <w:rPr>
          <w:rFonts w:ascii="Times New Roman" w:hAnsi="Times New Roman" w:cs="Times New Roman"/>
        </w:rPr>
        <w:t xml:space="preserve"> are felt to contradict their </w:t>
      </w:r>
      <w:r w:rsidR="00AC6776">
        <w:rPr>
          <w:rFonts w:ascii="Times New Roman" w:hAnsi="Times New Roman" w:cs="Times New Roman"/>
        </w:rPr>
        <w:t xml:space="preserve">expressed </w:t>
      </w:r>
      <w:r w:rsidR="00EB69A7">
        <w:rPr>
          <w:rFonts w:ascii="Times New Roman" w:hAnsi="Times New Roman" w:cs="Times New Roman"/>
        </w:rPr>
        <w:t xml:space="preserve">wishes. </w:t>
      </w:r>
      <w:r w:rsidR="00EB69A7" w:rsidRPr="00EB69A7">
        <w:rPr>
          <w:rFonts w:ascii="Times New Roman" w:hAnsi="Times New Roman" w:cs="Times New Roman"/>
        </w:rPr>
        <w:t>If</w:t>
      </w:r>
      <w:r w:rsidR="00EB69A7">
        <w:rPr>
          <w:rFonts w:ascii="Times New Roman" w:hAnsi="Times New Roman" w:cs="Times New Roman"/>
        </w:rPr>
        <w:t>, however,</w:t>
      </w:r>
      <w:r w:rsidR="00EB69A7" w:rsidRPr="00EB69A7">
        <w:rPr>
          <w:rFonts w:ascii="Times New Roman" w:hAnsi="Times New Roman" w:cs="Times New Roman"/>
        </w:rPr>
        <w:t xml:space="preserve"> a third party is coercing someone with capacity, then a gatekeeper account would seem to exclude any action by the court.</w:t>
      </w:r>
      <w:r w:rsidR="006260FC">
        <w:rPr>
          <w:rFonts w:ascii="Times New Roman" w:hAnsi="Times New Roman" w:cs="Times New Roman"/>
        </w:rPr>
        <w:t xml:space="preserve"> After all, i</w:t>
      </w:r>
      <w:r w:rsidR="00F94C45" w:rsidRPr="004660C7">
        <w:rPr>
          <w:rFonts w:ascii="Times New Roman" w:hAnsi="Times New Roman" w:cs="Times New Roman"/>
        </w:rPr>
        <w:t>f someone with capacity is alway</w:t>
      </w:r>
      <w:r w:rsidR="00DD358B">
        <w:rPr>
          <w:rFonts w:ascii="Times New Roman" w:hAnsi="Times New Roman" w:cs="Times New Roman"/>
        </w:rPr>
        <w:t>s so self-governing that the state</w:t>
      </w:r>
      <w:r w:rsidR="00F94C45" w:rsidRPr="004660C7">
        <w:rPr>
          <w:rFonts w:ascii="Times New Roman" w:hAnsi="Times New Roman" w:cs="Times New Roman"/>
        </w:rPr>
        <w:t xml:space="preserve"> should not interfere with their expressed wishes, then even wishes expr</w:t>
      </w:r>
      <w:r w:rsidR="00DD358B">
        <w:rPr>
          <w:rFonts w:ascii="Times New Roman" w:hAnsi="Times New Roman" w:cs="Times New Roman"/>
        </w:rPr>
        <w:t>essed at gunpoint should be respected as autonomous</w:t>
      </w:r>
      <w:r w:rsidR="008B43F1" w:rsidRPr="004660C7">
        <w:rPr>
          <w:rFonts w:ascii="Times New Roman" w:hAnsi="Times New Roman" w:cs="Times New Roman"/>
        </w:rPr>
        <w:t>. This is not a particularly attractive</w:t>
      </w:r>
      <w:r w:rsidR="00F94C45" w:rsidRPr="004660C7">
        <w:rPr>
          <w:rFonts w:ascii="Times New Roman" w:hAnsi="Times New Roman" w:cs="Times New Roman"/>
        </w:rPr>
        <w:t xml:space="preserve"> co</w:t>
      </w:r>
      <w:r w:rsidR="00DD358B">
        <w:rPr>
          <w:rFonts w:ascii="Times New Roman" w:hAnsi="Times New Roman" w:cs="Times New Roman"/>
        </w:rPr>
        <w:t xml:space="preserve">nclusion, </w:t>
      </w:r>
      <w:r w:rsidR="006260FC">
        <w:rPr>
          <w:rFonts w:ascii="Times New Roman" w:hAnsi="Times New Roman" w:cs="Times New Roman"/>
        </w:rPr>
        <w:t>nor is it on</w:t>
      </w:r>
      <w:r w:rsidR="008A3252">
        <w:rPr>
          <w:rFonts w:ascii="Times New Roman" w:hAnsi="Times New Roman" w:cs="Times New Roman"/>
        </w:rPr>
        <w:t>e that is likely to persuade</w:t>
      </w:r>
      <w:r w:rsidR="006260FC">
        <w:rPr>
          <w:rFonts w:ascii="Times New Roman" w:hAnsi="Times New Roman" w:cs="Times New Roman"/>
        </w:rPr>
        <w:t xml:space="preserve">; so it is </w:t>
      </w:r>
      <w:r w:rsidR="00F94C45" w:rsidRPr="004660C7">
        <w:rPr>
          <w:rFonts w:ascii="Times New Roman" w:hAnsi="Times New Roman" w:cs="Times New Roman"/>
        </w:rPr>
        <w:t>hardly surprising</w:t>
      </w:r>
      <w:r w:rsidR="00906A2F" w:rsidRPr="004660C7">
        <w:rPr>
          <w:rFonts w:ascii="Times New Roman" w:hAnsi="Times New Roman" w:cs="Times New Roman"/>
        </w:rPr>
        <w:t xml:space="preserve"> </w:t>
      </w:r>
      <w:r w:rsidR="00906A2F" w:rsidRPr="004660C7">
        <w:rPr>
          <w:rFonts w:ascii="Times New Roman" w:hAnsi="Times New Roman" w:cs="Times New Roman"/>
        </w:rPr>
        <w:lastRenderedPageBreak/>
        <w:t>that</w:t>
      </w:r>
      <w:r w:rsidR="00F94C45" w:rsidRPr="004660C7">
        <w:rPr>
          <w:rFonts w:ascii="Times New Roman" w:hAnsi="Times New Roman" w:cs="Times New Roman"/>
        </w:rPr>
        <w:t xml:space="preserve"> </w:t>
      </w:r>
      <w:r w:rsidR="006260FC">
        <w:rPr>
          <w:rFonts w:ascii="Times New Roman" w:hAnsi="Times New Roman" w:cs="Times New Roman"/>
        </w:rPr>
        <w:t xml:space="preserve">when coercion may be an issue, </w:t>
      </w:r>
      <w:r w:rsidR="00F94C45" w:rsidRPr="004660C7">
        <w:rPr>
          <w:rFonts w:ascii="Times New Roman" w:hAnsi="Times New Roman" w:cs="Times New Roman"/>
        </w:rPr>
        <w:t xml:space="preserve">judges </w:t>
      </w:r>
      <w:r w:rsidR="006260FC">
        <w:rPr>
          <w:rFonts w:ascii="Times New Roman" w:hAnsi="Times New Roman" w:cs="Times New Roman"/>
        </w:rPr>
        <w:t>instead give an insufficiency account. In doing so, they draw</w:t>
      </w:r>
      <w:r w:rsidR="00F94C45" w:rsidRPr="004660C7">
        <w:rPr>
          <w:rFonts w:ascii="Times New Roman" w:hAnsi="Times New Roman" w:cs="Times New Roman"/>
        </w:rPr>
        <w:t xml:space="preserve"> a distinction between the internal and external limitations on autonomy</w:t>
      </w:r>
      <w:r w:rsidR="00BE6BE0" w:rsidRPr="004660C7">
        <w:rPr>
          <w:rFonts w:ascii="Times New Roman" w:hAnsi="Times New Roman" w:cs="Times New Roman"/>
        </w:rPr>
        <w:t xml:space="preserve">, </w:t>
      </w:r>
      <w:r w:rsidR="008A3252">
        <w:rPr>
          <w:rFonts w:ascii="Times New Roman" w:hAnsi="Times New Roman" w:cs="Times New Roman"/>
        </w:rPr>
        <w:t>one</w:t>
      </w:r>
      <w:r w:rsidR="00F94C45" w:rsidRPr="004660C7">
        <w:rPr>
          <w:rFonts w:ascii="Times New Roman" w:hAnsi="Times New Roman" w:cs="Times New Roman"/>
        </w:rPr>
        <w:t xml:space="preserve"> that also appears in the philosophical literature.</w:t>
      </w:r>
      <w:r w:rsidR="00E44B70" w:rsidRPr="004660C7">
        <w:rPr>
          <w:rFonts w:ascii="Times New Roman" w:hAnsi="Times New Roman" w:cs="Times New Roman"/>
        </w:rPr>
        <w:t xml:space="preserve"> For instance, Raz distinguishes between ‘capacity’ </w:t>
      </w:r>
      <w:r w:rsidR="008B43F1" w:rsidRPr="004660C7">
        <w:rPr>
          <w:rFonts w:ascii="Times New Roman" w:hAnsi="Times New Roman" w:cs="Times New Roman"/>
        </w:rPr>
        <w:t>and ‘independence’</w:t>
      </w:r>
      <w:r w:rsidR="00E44B70" w:rsidRPr="004660C7">
        <w:rPr>
          <w:rFonts w:ascii="Times New Roman" w:hAnsi="Times New Roman" w:cs="Times New Roman"/>
        </w:rPr>
        <w:t>,</w:t>
      </w:r>
      <w:r w:rsidR="00E44B70" w:rsidRPr="004660C7">
        <w:rPr>
          <w:rStyle w:val="FootnoteReference"/>
          <w:rFonts w:ascii="Times New Roman" w:hAnsi="Times New Roman" w:cs="Times New Roman"/>
        </w:rPr>
        <w:footnoteReference w:id="80"/>
      </w:r>
      <w:r w:rsidR="00E44B70" w:rsidRPr="004660C7">
        <w:rPr>
          <w:rFonts w:ascii="Times New Roman" w:hAnsi="Times New Roman" w:cs="Times New Roman"/>
        </w:rPr>
        <w:t xml:space="preserve"> </w:t>
      </w:r>
      <w:r w:rsidR="00BE6BE0" w:rsidRPr="004660C7">
        <w:rPr>
          <w:rFonts w:ascii="Times New Roman" w:hAnsi="Times New Roman" w:cs="Times New Roman"/>
        </w:rPr>
        <w:t>and</w:t>
      </w:r>
      <w:r w:rsidR="00E44B70" w:rsidRPr="004660C7">
        <w:rPr>
          <w:rFonts w:ascii="Times New Roman" w:hAnsi="Times New Roman" w:cs="Times New Roman"/>
        </w:rPr>
        <w:t xml:space="preserve"> Killmister </w:t>
      </w:r>
      <w:r w:rsidR="003376CF" w:rsidRPr="004660C7">
        <w:rPr>
          <w:rFonts w:ascii="Times New Roman" w:hAnsi="Times New Roman" w:cs="Times New Roman"/>
        </w:rPr>
        <w:t>between ‘capacity for autonomy’ and ‘ability for autonomy’.</w:t>
      </w:r>
      <w:r w:rsidR="003376CF" w:rsidRPr="004660C7">
        <w:rPr>
          <w:rFonts w:ascii="Times New Roman" w:hAnsi="Times New Roman" w:cs="Times New Roman"/>
          <w:vertAlign w:val="superscript"/>
        </w:rPr>
        <w:footnoteReference w:id="81"/>
      </w:r>
      <w:r w:rsidR="003376CF" w:rsidRPr="004660C7">
        <w:rPr>
          <w:rFonts w:ascii="Times New Roman" w:hAnsi="Times New Roman" w:cs="Times New Roman"/>
        </w:rPr>
        <w:t xml:space="preserve"> </w:t>
      </w:r>
      <w:r w:rsidR="00E44B70" w:rsidRPr="004660C7">
        <w:rPr>
          <w:rFonts w:ascii="Times New Roman" w:hAnsi="Times New Roman" w:cs="Times New Roman"/>
        </w:rPr>
        <w:t>For Killmister, t</w:t>
      </w:r>
      <w:r w:rsidR="003376CF" w:rsidRPr="004660C7">
        <w:rPr>
          <w:rFonts w:ascii="Times New Roman" w:hAnsi="Times New Roman" w:cs="Times New Roman"/>
        </w:rPr>
        <w:t>he former assesses someone’s potential for autonomy in ideal circumstances</w:t>
      </w:r>
      <w:r w:rsidR="00F4691F" w:rsidRPr="004660C7">
        <w:rPr>
          <w:rFonts w:ascii="Times New Roman" w:hAnsi="Times New Roman" w:cs="Times New Roman"/>
        </w:rPr>
        <w:t>,</w:t>
      </w:r>
      <w:r w:rsidR="00DD358B">
        <w:rPr>
          <w:rFonts w:ascii="Times New Roman" w:hAnsi="Times New Roman" w:cs="Times New Roman"/>
        </w:rPr>
        <w:t xml:space="preserve"> and the latter </w:t>
      </w:r>
      <w:r w:rsidR="003376CF" w:rsidRPr="004660C7">
        <w:rPr>
          <w:rFonts w:ascii="Times New Roman" w:hAnsi="Times New Roman" w:cs="Times New Roman"/>
        </w:rPr>
        <w:t xml:space="preserve">their potential for autonomy in their current circumstances. </w:t>
      </w:r>
      <w:r w:rsidR="006D3E50">
        <w:rPr>
          <w:rFonts w:ascii="Times New Roman" w:hAnsi="Times New Roman" w:cs="Times New Roman"/>
        </w:rPr>
        <w:t>T</w:t>
      </w:r>
      <w:r w:rsidR="00E44B70" w:rsidRPr="004660C7">
        <w:rPr>
          <w:rFonts w:ascii="Times New Roman" w:hAnsi="Times New Roman" w:cs="Times New Roman"/>
        </w:rPr>
        <w:t xml:space="preserve">he gatekeeper </w:t>
      </w:r>
      <w:r w:rsidR="007E26AB" w:rsidRPr="004660C7">
        <w:rPr>
          <w:rFonts w:ascii="Times New Roman" w:hAnsi="Times New Roman" w:cs="Times New Roman"/>
        </w:rPr>
        <w:t>account emphasises ‘capacity’</w:t>
      </w:r>
      <w:r w:rsidR="003A074F">
        <w:rPr>
          <w:rFonts w:ascii="Times New Roman" w:hAnsi="Times New Roman" w:cs="Times New Roman"/>
        </w:rPr>
        <w:t>,</w:t>
      </w:r>
      <w:r w:rsidR="00DF0B66">
        <w:rPr>
          <w:rFonts w:ascii="Times New Roman" w:hAnsi="Times New Roman" w:cs="Times New Roman"/>
        </w:rPr>
        <w:t xml:space="preserve"> in Killmister’s sense</w:t>
      </w:r>
      <w:r w:rsidR="003A074F">
        <w:rPr>
          <w:rFonts w:ascii="Times New Roman" w:hAnsi="Times New Roman" w:cs="Times New Roman"/>
        </w:rPr>
        <w:t>,</w:t>
      </w:r>
      <w:r w:rsidR="007E26AB" w:rsidRPr="004660C7">
        <w:rPr>
          <w:rFonts w:ascii="Times New Roman" w:hAnsi="Times New Roman" w:cs="Times New Roman"/>
        </w:rPr>
        <w:t xml:space="preserve"> at the expense of ‘ability’. </w:t>
      </w:r>
      <w:r w:rsidR="00743186">
        <w:rPr>
          <w:rFonts w:ascii="Times New Roman" w:hAnsi="Times New Roman" w:cs="Times New Roman"/>
        </w:rPr>
        <w:t>T</w:t>
      </w:r>
      <w:r w:rsidR="006D3E50">
        <w:rPr>
          <w:rFonts w:ascii="Times New Roman" w:hAnsi="Times New Roman" w:cs="Times New Roman"/>
        </w:rPr>
        <w:t>he MCA</w:t>
      </w:r>
      <w:r w:rsidR="00743186">
        <w:rPr>
          <w:rFonts w:ascii="Times New Roman" w:hAnsi="Times New Roman" w:cs="Times New Roman"/>
        </w:rPr>
        <w:t xml:space="preserve"> requires </w:t>
      </w:r>
      <w:r w:rsidR="003376CF" w:rsidRPr="004660C7">
        <w:rPr>
          <w:rFonts w:ascii="Times New Roman" w:hAnsi="Times New Roman" w:cs="Times New Roman"/>
        </w:rPr>
        <w:t>an inability to decide be because of an</w:t>
      </w:r>
      <w:r w:rsidR="00743186">
        <w:rPr>
          <w:rFonts w:ascii="Times New Roman" w:hAnsi="Times New Roman" w:cs="Times New Roman"/>
        </w:rPr>
        <w:t xml:space="preserve"> impairment</w:t>
      </w:r>
      <w:r w:rsidR="003376CF" w:rsidRPr="004660C7">
        <w:rPr>
          <w:rFonts w:ascii="Times New Roman" w:hAnsi="Times New Roman" w:cs="Times New Roman"/>
        </w:rPr>
        <w:t>,</w:t>
      </w:r>
      <w:r w:rsidR="003376CF" w:rsidRPr="004660C7">
        <w:rPr>
          <w:rFonts w:ascii="Times New Roman" w:hAnsi="Times New Roman" w:cs="Times New Roman"/>
          <w:vertAlign w:val="superscript"/>
        </w:rPr>
        <w:footnoteReference w:id="82"/>
      </w:r>
      <w:r w:rsidR="003376CF" w:rsidRPr="004660C7">
        <w:rPr>
          <w:rFonts w:ascii="Times New Roman" w:hAnsi="Times New Roman" w:cs="Times New Roman"/>
        </w:rPr>
        <w:t xml:space="preserve"> </w:t>
      </w:r>
      <w:r w:rsidR="00743186">
        <w:rPr>
          <w:rFonts w:ascii="Times New Roman" w:hAnsi="Times New Roman" w:cs="Times New Roman"/>
        </w:rPr>
        <w:t xml:space="preserve">so it </w:t>
      </w:r>
      <w:r w:rsidR="00906A2F" w:rsidRPr="004660C7">
        <w:rPr>
          <w:rFonts w:ascii="Times New Roman" w:hAnsi="Times New Roman" w:cs="Times New Roman"/>
        </w:rPr>
        <w:t>is largely restricted to</w:t>
      </w:r>
      <w:r w:rsidR="003376CF" w:rsidRPr="004660C7">
        <w:rPr>
          <w:rFonts w:ascii="Times New Roman" w:hAnsi="Times New Roman" w:cs="Times New Roman"/>
        </w:rPr>
        <w:t xml:space="preserve"> </w:t>
      </w:r>
      <w:r w:rsidR="008B43F1" w:rsidRPr="004660C7">
        <w:rPr>
          <w:rFonts w:ascii="Times New Roman" w:hAnsi="Times New Roman" w:cs="Times New Roman"/>
        </w:rPr>
        <w:t>the internal constraints on autonomy</w:t>
      </w:r>
      <w:r w:rsidR="00743186">
        <w:rPr>
          <w:rFonts w:ascii="Times New Roman" w:hAnsi="Times New Roman" w:cs="Times New Roman"/>
        </w:rPr>
        <w:t>; and the gatekeeper account, by tying</w:t>
      </w:r>
      <w:r w:rsidR="006D3E50">
        <w:rPr>
          <w:rFonts w:ascii="Times New Roman" w:hAnsi="Times New Roman" w:cs="Times New Roman"/>
        </w:rPr>
        <w:t xml:space="preserve"> autonomy to capacity in the Act</w:t>
      </w:r>
      <w:r w:rsidR="00743186">
        <w:rPr>
          <w:rFonts w:ascii="Times New Roman" w:hAnsi="Times New Roman" w:cs="Times New Roman"/>
        </w:rPr>
        <w:t>, adopts these limitations</w:t>
      </w:r>
      <w:r w:rsidR="007E26AB" w:rsidRPr="004660C7">
        <w:rPr>
          <w:rFonts w:ascii="Times New Roman" w:hAnsi="Times New Roman" w:cs="Times New Roman"/>
        </w:rPr>
        <w:t>.</w:t>
      </w:r>
      <w:r w:rsidR="006D3E50">
        <w:rPr>
          <w:rStyle w:val="FootnoteReference"/>
          <w:rFonts w:ascii="Times New Roman" w:hAnsi="Times New Roman" w:cs="Times New Roman"/>
        </w:rPr>
        <w:footnoteReference w:id="83"/>
      </w:r>
      <w:r w:rsidR="005518CF">
        <w:rPr>
          <w:rFonts w:ascii="Times New Roman" w:hAnsi="Times New Roman" w:cs="Times New Roman"/>
        </w:rPr>
        <w:t xml:space="preserve"> </w:t>
      </w:r>
      <w:r w:rsidR="003376CF" w:rsidRPr="004660C7">
        <w:rPr>
          <w:rFonts w:ascii="Times New Roman" w:hAnsi="Times New Roman" w:cs="Times New Roman"/>
        </w:rPr>
        <w:t xml:space="preserve">In contrast, </w:t>
      </w:r>
      <w:r w:rsidR="007E26AB" w:rsidRPr="004660C7">
        <w:rPr>
          <w:rFonts w:ascii="Times New Roman" w:hAnsi="Times New Roman" w:cs="Times New Roman"/>
        </w:rPr>
        <w:t xml:space="preserve">the insufficiency account, which says </w:t>
      </w:r>
      <w:r w:rsidR="003376CF" w:rsidRPr="004660C7">
        <w:rPr>
          <w:rFonts w:ascii="Times New Roman" w:hAnsi="Times New Roman" w:cs="Times New Roman"/>
        </w:rPr>
        <w:t xml:space="preserve">that autonomy requires </w:t>
      </w:r>
      <w:r w:rsidR="00F4691F" w:rsidRPr="004660C7">
        <w:rPr>
          <w:rFonts w:ascii="Times New Roman" w:hAnsi="Times New Roman" w:cs="Times New Roman"/>
        </w:rPr>
        <w:t xml:space="preserve">both </w:t>
      </w:r>
      <w:r w:rsidR="003376CF" w:rsidRPr="004660C7">
        <w:rPr>
          <w:rFonts w:ascii="Times New Roman" w:hAnsi="Times New Roman" w:cs="Times New Roman"/>
        </w:rPr>
        <w:t>capacity and</w:t>
      </w:r>
      <w:r w:rsidR="008D0C1C" w:rsidRPr="004660C7">
        <w:rPr>
          <w:rFonts w:ascii="Times New Roman" w:hAnsi="Times New Roman" w:cs="Times New Roman"/>
        </w:rPr>
        <w:t xml:space="preserve"> voluntariness</w:t>
      </w:r>
      <w:r w:rsidR="008B43F1" w:rsidRPr="004660C7">
        <w:rPr>
          <w:rFonts w:ascii="Times New Roman" w:hAnsi="Times New Roman" w:cs="Times New Roman"/>
        </w:rPr>
        <w:t>,</w:t>
      </w:r>
      <w:r w:rsidR="003376CF" w:rsidRPr="004660C7">
        <w:rPr>
          <w:rFonts w:ascii="Times New Roman" w:hAnsi="Times New Roman" w:cs="Times New Roman"/>
        </w:rPr>
        <w:t xml:space="preserve"> </w:t>
      </w:r>
      <w:r w:rsidR="008239AA">
        <w:rPr>
          <w:rFonts w:ascii="Times New Roman" w:hAnsi="Times New Roman" w:cs="Times New Roman"/>
        </w:rPr>
        <w:t>allows</w:t>
      </w:r>
      <w:r w:rsidR="006D2E38" w:rsidRPr="004660C7">
        <w:rPr>
          <w:rFonts w:ascii="Times New Roman" w:hAnsi="Times New Roman" w:cs="Times New Roman"/>
        </w:rPr>
        <w:t xml:space="preserve"> attention to the person’s external</w:t>
      </w:r>
      <w:r w:rsidR="008B43F1" w:rsidRPr="004660C7">
        <w:rPr>
          <w:rFonts w:ascii="Times New Roman" w:hAnsi="Times New Roman" w:cs="Times New Roman"/>
        </w:rPr>
        <w:t xml:space="preserve"> circumstances</w:t>
      </w:r>
      <w:r w:rsidR="00F4691F" w:rsidRPr="004660C7">
        <w:rPr>
          <w:rFonts w:ascii="Times New Roman" w:hAnsi="Times New Roman" w:cs="Times New Roman"/>
        </w:rPr>
        <w:t xml:space="preserve">. </w:t>
      </w:r>
      <w:r w:rsidR="002B6D4E">
        <w:rPr>
          <w:rFonts w:ascii="Times New Roman" w:hAnsi="Times New Roman" w:cs="Times New Roman"/>
        </w:rPr>
        <w:t>From this description</w:t>
      </w:r>
      <w:r w:rsidR="00906A2F" w:rsidRPr="004660C7">
        <w:rPr>
          <w:rFonts w:ascii="Times New Roman" w:hAnsi="Times New Roman" w:cs="Times New Roman"/>
        </w:rPr>
        <w:t>, i</w:t>
      </w:r>
      <w:r w:rsidR="00F4691F" w:rsidRPr="004660C7">
        <w:rPr>
          <w:rFonts w:ascii="Times New Roman" w:hAnsi="Times New Roman" w:cs="Times New Roman"/>
        </w:rPr>
        <w:t>t</w:t>
      </w:r>
      <w:r w:rsidR="00906A2F" w:rsidRPr="004660C7">
        <w:rPr>
          <w:rFonts w:ascii="Times New Roman" w:hAnsi="Times New Roman" w:cs="Times New Roman"/>
        </w:rPr>
        <w:t xml:space="preserve"> might be thought</w:t>
      </w:r>
      <w:r w:rsidR="00F4691F" w:rsidRPr="004660C7">
        <w:rPr>
          <w:rFonts w:ascii="Times New Roman" w:hAnsi="Times New Roman" w:cs="Times New Roman"/>
        </w:rPr>
        <w:t xml:space="preserve"> that the gatekeeper account is </w:t>
      </w:r>
      <w:r w:rsidR="002B6D4E">
        <w:rPr>
          <w:rFonts w:ascii="Times New Roman" w:hAnsi="Times New Roman" w:cs="Times New Roman"/>
        </w:rPr>
        <w:t>just a</w:t>
      </w:r>
      <w:r w:rsidR="00906A2F" w:rsidRPr="004660C7">
        <w:rPr>
          <w:rFonts w:ascii="Times New Roman" w:hAnsi="Times New Roman" w:cs="Times New Roman"/>
        </w:rPr>
        <w:t xml:space="preserve"> </w:t>
      </w:r>
      <w:r w:rsidR="008B43F1" w:rsidRPr="004660C7">
        <w:rPr>
          <w:rFonts w:ascii="Times New Roman" w:hAnsi="Times New Roman" w:cs="Times New Roman"/>
        </w:rPr>
        <w:t>slightly inaccurate shorthand for</w:t>
      </w:r>
      <w:r w:rsidR="00F4691F" w:rsidRPr="004660C7">
        <w:rPr>
          <w:rFonts w:ascii="Times New Roman" w:hAnsi="Times New Roman" w:cs="Times New Roman"/>
        </w:rPr>
        <w:t xml:space="preserve"> the insufficiency account</w:t>
      </w:r>
      <w:r w:rsidR="008A3252">
        <w:rPr>
          <w:rFonts w:ascii="Times New Roman" w:hAnsi="Times New Roman" w:cs="Times New Roman"/>
        </w:rPr>
        <w:t>;</w:t>
      </w:r>
      <w:r w:rsidR="002B6D4E">
        <w:rPr>
          <w:rFonts w:ascii="Times New Roman" w:hAnsi="Times New Roman" w:cs="Times New Roman"/>
        </w:rPr>
        <w:t xml:space="preserve"> and that when coercion does not seem to be a factor, judges </w:t>
      </w:r>
      <w:r w:rsidR="008A3252">
        <w:rPr>
          <w:rFonts w:ascii="Times New Roman" w:hAnsi="Times New Roman" w:cs="Times New Roman"/>
        </w:rPr>
        <w:t xml:space="preserve">just </w:t>
      </w:r>
      <w:r w:rsidR="002B6D4E">
        <w:rPr>
          <w:rFonts w:ascii="Times New Roman" w:hAnsi="Times New Roman" w:cs="Times New Roman"/>
        </w:rPr>
        <w:t>do not mention it.</w:t>
      </w:r>
      <w:r w:rsidR="008B43F1" w:rsidRPr="004660C7">
        <w:rPr>
          <w:rFonts w:ascii="Times New Roman" w:hAnsi="Times New Roman" w:cs="Times New Roman"/>
        </w:rPr>
        <w:t xml:space="preserve"> </w:t>
      </w:r>
      <w:r w:rsidR="005518CF">
        <w:rPr>
          <w:rFonts w:ascii="Times New Roman" w:hAnsi="Times New Roman" w:cs="Times New Roman"/>
        </w:rPr>
        <w:t>There is</w:t>
      </w:r>
      <w:r w:rsidR="002B6D4E">
        <w:rPr>
          <w:rFonts w:ascii="Times New Roman" w:hAnsi="Times New Roman" w:cs="Times New Roman"/>
        </w:rPr>
        <w:t xml:space="preserve"> some truth to this</w:t>
      </w:r>
      <w:r w:rsidR="002C1D04" w:rsidRPr="004660C7">
        <w:rPr>
          <w:rFonts w:ascii="Times New Roman" w:hAnsi="Times New Roman" w:cs="Times New Roman"/>
        </w:rPr>
        <w:t xml:space="preserve">, but it would be </w:t>
      </w:r>
      <w:r w:rsidR="002B6D4E">
        <w:rPr>
          <w:rFonts w:ascii="Times New Roman" w:hAnsi="Times New Roman" w:cs="Times New Roman"/>
        </w:rPr>
        <w:t>wrong</w:t>
      </w:r>
      <w:r w:rsidR="002C1D04" w:rsidRPr="004660C7">
        <w:rPr>
          <w:rFonts w:ascii="Times New Roman" w:hAnsi="Times New Roman" w:cs="Times New Roman"/>
        </w:rPr>
        <w:t xml:space="preserve"> to conclude that the insufficiency account accurately reflects the</w:t>
      </w:r>
      <w:r w:rsidR="008A3252">
        <w:rPr>
          <w:rFonts w:ascii="Times New Roman" w:hAnsi="Times New Roman" w:cs="Times New Roman"/>
        </w:rPr>
        <w:t xml:space="preserve"> whole</w:t>
      </w:r>
      <w:r w:rsidR="002C1D04" w:rsidRPr="004660C7">
        <w:rPr>
          <w:rFonts w:ascii="Times New Roman" w:hAnsi="Times New Roman" w:cs="Times New Roman"/>
        </w:rPr>
        <w:t xml:space="preserve"> law. In contrast to what it would predict,</w:t>
      </w:r>
      <w:r w:rsidR="002B6D4E">
        <w:rPr>
          <w:rFonts w:ascii="Times New Roman" w:hAnsi="Times New Roman" w:cs="Times New Roman"/>
        </w:rPr>
        <w:t xml:space="preserve"> judges sometimes hold</w:t>
      </w:r>
      <w:r w:rsidR="00F4691F" w:rsidRPr="004660C7">
        <w:rPr>
          <w:rFonts w:ascii="Times New Roman" w:hAnsi="Times New Roman" w:cs="Times New Roman"/>
        </w:rPr>
        <w:t xml:space="preserve"> that a person w</w:t>
      </w:r>
      <w:r w:rsidR="00253C1F" w:rsidRPr="004660C7">
        <w:rPr>
          <w:rFonts w:ascii="Times New Roman" w:hAnsi="Times New Roman" w:cs="Times New Roman"/>
        </w:rPr>
        <w:t>ithout capacity</w:t>
      </w:r>
      <w:r w:rsidR="0080283F" w:rsidRPr="004660C7">
        <w:rPr>
          <w:rFonts w:ascii="Times New Roman" w:hAnsi="Times New Roman" w:cs="Times New Roman"/>
        </w:rPr>
        <w:t xml:space="preserve"> is</w:t>
      </w:r>
      <w:r w:rsidR="00253C1F" w:rsidRPr="004660C7">
        <w:rPr>
          <w:rFonts w:ascii="Times New Roman" w:hAnsi="Times New Roman" w:cs="Times New Roman"/>
        </w:rPr>
        <w:t xml:space="preserve"> </w:t>
      </w:r>
      <w:r w:rsidR="00F4691F" w:rsidRPr="004660C7">
        <w:rPr>
          <w:rFonts w:ascii="Times New Roman" w:hAnsi="Times New Roman" w:cs="Times New Roman"/>
        </w:rPr>
        <w:t>autonomous.</w:t>
      </w:r>
    </w:p>
    <w:p w:rsidR="006E2B01" w:rsidRPr="004660C7" w:rsidRDefault="00AC229E" w:rsidP="00AC229E">
      <w:pPr>
        <w:spacing w:line="480" w:lineRule="auto"/>
        <w:jc w:val="center"/>
        <w:rPr>
          <w:rFonts w:ascii="Times New Roman" w:hAnsi="Times New Roman" w:cs="Times New Roman"/>
          <w:b/>
          <w:color w:val="FF0000"/>
          <w:sz w:val="40"/>
        </w:rPr>
      </w:pPr>
      <w:r>
        <w:rPr>
          <w:rFonts w:ascii="Times New Roman" w:hAnsi="Times New Roman" w:cs="Times New Roman"/>
          <w:b/>
          <w:sz w:val="28"/>
        </w:rPr>
        <w:t>IV</w:t>
      </w:r>
      <w:r w:rsidR="001A1594" w:rsidRPr="004660C7">
        <w:rPr>
          <w:rFonts w:ascii="Times New Roman" w:hAnsi="Times New Roman" w:cs="Times New Roman"/>
          <w:b/>
          <w:sz w:val="28"/>
        </w:rPr>
        <w:t>.</w:t>
      </w:r>
      <w:r w:rsidR="00702128" w:rsidRPr="004660C7">
        <w:rPr>
          <w:rFonts w:ascii="Times New Roman" w:hAnsi="Times New Roman" w:cs="Times New Roman"/>
          <w:b/>
          <w:sz w:val="28"/>
        </w:rPr>
        <w:t xml:space="preserve"> </w:t>
      </w:r>
      <w:r w:rsidRPr="004660C7">
        <w:rPr>
          <w:rFonts w:ascii="Times New Roman" w:hAnsi="Times New Roman" w:cs="Times New Roman"/>
          <w:b/>
          <w:sz w:val="28"/>
        </w:rPr>
        <w:t>THE SURVIVAL ACCOUNT</w:t>
      </w:r>
    </w:p>
    <w:p w:rsidR="006E2B01" w:rsidRPr="004660C7" w:rsidRDefault="00782096" w:rsidP="00021A54">
      <w:pPr>
        <w:spacing w:line="480" w:lineRule="auto"/>
        <w:jc w:val="both"/>
        <w:rPr>
          <w:rFonts w:ascii="Times New Roman" w:hAnsi="Times New Roman" w:cs="Times New Roman"/>
        </w:rPr>
      </w:pPr>
      <w:r>
        <w:rPr>
          <w:rFonts w:ascii="Times New Roman" w:hAnsi="Times New Roman" w:cs="Times New Roman"/>
        </w:rPr>
        <w:t>On t</w:t>
      </w:r>
      <w:r w:rsidR="00A908C4" w:rsidRPr="004660C7">
        <w:rPr>
          <w:rFonts w:ascii="Times New Roman" w:hAnsi="Times New Roman" w:cs="Times New Roman"/>
        </w:rPr>
        <w:t>he survival account</w:t>
      </w:r>
      <w:r>
        <w:rPr>
          <w:rFonts w:ascii="Times New Roman" w:hAnsi="Times New Roman" w:cs="Times New Roman"/>
        </w:rPr>
        <w:t>,</w:t>
      </w:r>
      <w:r w:rsidR="00A908C4" w:rsidRPr="004660C7">
        <w:rPr>
          <w:rFonts w:ascii="Times New Roman" w:hAnsi="Times New Roman" w:cs="Times New Roman"/>
        </w:rPr>
        <w:t xml:space="preserve"> </w:t>
      </w:r>
      <w:r>
        <w:rPr>
          <w:rFonts w:ascii="Times New Roman" w:hAnsi="Times New Roman" w:cs="Times New Roman"/>
        </w:rPr>
        <w:t>unlike</w:t>
      </w:r>
      <w:r w:rsidR="009A0E8E">
        <w:rPr>
          <w:rFonts w:ascii="Times New Roman" w:hAnsi="Times New Roman" w:cs="Times New Roman"/>
        </w:rPr>
        <w:t xml:space="preserve"> the gatekeeper and insufficiency</w:t>
      </w:r>
      <w:r w:rsidR="00A908C4" w:rsidRPr="004660C7">
        <w:rPr>
          <w:rFonts w:ascii="Times New Roman" w:hAnsi="Times New Roman" w:cs="Times New Roman"/>
        </w:rPr>
        <w:t xml:space="preserve"> accounts</w:t>
      </w:r>
      <w:r>
        <w:rPr>
          <w:rFonts w:ascii="Times New Roman" w:hAnsi="Times New Roman" w:cs="Times New Roman"/>
        </w:rPr>
        <w:t>,</w:t>
      </w:r>
      <w:r w:rsidR="00215822" w:rsidRPr="004660C7">
        <w:rPr>
          <w:rFonts w:ascii="Times New Roman" w:hAnsi="Times New Roman" w:cs="Times New Roman"/>
        </w:rPr>
        <w:t xml:space="preserve"> </w:t>
      </w:r>
      <w:r>
        <w:rPr>
          <w:rFonts w:ascii="Times New Roman" w:hAnsi="Times New Roman" w:cs="Times New Roman"/>
        </w:rPr>
        <w:t>respect for</w:t>
      </w:r>
      <w:r w:rsidR="00FC7200" w:rsidRPr="004660C7">
        <w:rPr>
          <w:rFonts w:ascii="Times New Roman" w:hAnsi="Times New Roman" w:cs="Times New Roman"/>
        </w:rPr>
        <w:t xml:space="preserve"> </w:t>
      </w:r>
      <w:r w:rsidR="009A0E8E">
        <w:rPr>
          <w:rFonts w:ascii="Times New Roman" w:hAnsi="Times New Roman" w:cs="Times New Roman"/>
        </w:rPr>
        <w:t xml:space="preserve">the autonomy of </w:t>
      </w:r>
      <w:r w:rsidR="00DF0B66">
        <w:rPr>
          <w:rFonts w:ascii="Times New Roman" w:hAnsi="Times New Roman" w:cs="Times New Roman"/>
        </w:rPr>
        <w:t>a person</w:t>
      </w:r>
      <w:r w:rsidR="00375D23" w:rsidRPr="004660C7">
        <w:rPr>
          <w:rFonts w:ascii="Times New Roman" w:hAnsi="Times New Roman" w:cs="Times New Roman"/>
        </w:rPr>
        <w:t xml:space="preserve"> without mental capacity</w:t>
      </w:r>
      <w:r w:rsidR="00FC7200" w:rsidRPr="004660C7">
        <w:rPr>
          <w:rFonts w:ascii="Times New Roman" w:hAnsi="Times New Roman" w:cs="Times New Roman"/>
        </w:rPr>
        <w:t xml:space="preserve"> </w:t>
      </w:r>
      <w:r>
        <w:rPr>
          <w:rFonts w:ascii="Times New Roman" w:hAnsi="Times New Roman" w:cs="Times New Roman"/>
        </w:rPr>
        <w:t>can restrain</w:t>
      </w:r>
      <w:r w:rsidR="009A0E8E">
        <w:rPr>
          <w:rFonts w:ascii="Times New Roman" w:hAnsi="Times New Roman" w:cs="Times New Roman"/>
        </w:rPr>
        <w:t xml:space="preserve"> state </w:t>
      </w:r>
      <w:r>
        <w:rPr>
          <w:rFonts w:ascii="Times New Roman" w:hAnsi="Times New Roman" w:cs="Times New Roman"/>
        </w:rPr>
        <w:t>action</w:t>
      </w:r>
      <w:r w:rsidR="00DF0B66">
        <w:rPr>
          <w:rFonts w:ascii="Times New Roman" w:hAnsi="Times New Roman" w:cs="Times New Roman"/>
        </w:rPr>
        <w:t>. Like the other accounts</w:t>
      </w:r>
      <w:r w:rsidR="009A0E8E">
        <w:rPr>
          <w:rFonts w:ascii="Times New Roman" w:hAnsi="Times New Roman" w:cs="Times New Roman"/>
        </w:rPr>
        <w:t>,</w:t>
      </w:r>
      <w:r w:rsidR="00A908C4" w:rsidRPr="004660C7">
        <w:rPr>
          <w:rFonts w:ascii="Times New Roman" w:hAnsi="Times New Roman" w:cs="Times New Roman"/>
        </w:rPr>
        <w:t xml:space="preserve"> </w:t>
      </w:r>
      <w:r w:rsidR="00DF0B66">
        <w:rPr>
          <w:rFonts w:ascii="Times New Roman" w:hAnsi="Times New Roman" w:cs="Times New Roman"/>
        </w:rPr>
        <w:t xml:space="preserve">it </w:t>
      </w:r>
      <w:r w:rsidR="00A908C4" w:rsidRPr="004660C7">
        <w:rPr>
          <w:rFonts w:ascii="Times New Roman" w:hAnsi="Times New Roman" w:cs="Times New Roman"/>
        </w:rPr>
        <w:t>has</w:t>
      </w:r>
      <w:r w:rsidR="00FC7200" w:rsidRPr="004660C7">
        <w:rPr>
          <w:rFonts w:ascii="Times New Roman" w:hAnsi="Times New Roman" w:cs="Times New Roman"/>
        </w:rPr>
        <w:t xml:space="preserve"> been</w:t>
      </w:r>
      <w:r w:rsidR="0022613E">
        <w:rPr>
          <w:rFonts w:ascii="Times New Roman" w:hAnsi="Times New Roman" w:cs="Times New Roman"/>
        </w:rPr>
        <w:t xml:space="preserve"> bluntly</w:t>
      </w:r>
      <w:r w:rsidR="00375D23" w:rsidRPr="004660C7">
        <w:rPr>
          <w:rFonts w:ascii="Times New Roman" w:hAnsi="Times New Roman" w:cs="Times New Roman"/>
        </w:rPr>
        <w:t xml:space="preserve"> st</w:t>
      </w:r>
      <w:r w:rsidR="00FC7200" w:rsidRPr="004660C7">
        <w:rPr>
          <w:rFonts w:ascii="Times New Roman" w:hAnsi="Times New Roman" w:cs="Times New Roman"/>
        </w:rPr>
        <w:t xml:space="preserve">ated by the judiciary. </w:t>
      </w:r>
      <w:r w:rsidR="00A908C4" w:rsidRPr="004660C7">
        <w:rPr>
          <w:rFonts w:ascii="Times New Roman" w:hAnsi="Times New Roman" w:cs="Times New Roman"/>
        </w:rPr>
        <w:t>For instance, i</w:t>
      </w:r>
      <w:r w:rsidR="00532F7E" w:rsidRPr="004660C7">
        <w:rPr>
          <w:rFonts w:ascii="Times New Roman" w:hAnsi="Times New Roman" w:cs="Times New Roman"/>
        </w:rPr>
        <w:t xml:space="preserve">n </w:t>
      </w:r>
      <w:r w:rsidR="006E2B01" w:rsidRPr="004660C7">
        <w:rPr>
          <w:rFonts w:ascii="Times New Roman" w:hAnsi="Times New Roman" w:cs="Times New Roman"/>
          <w:i/>
        </w:rPr>
        <w:t>W v M</w:t>
      </w:r>
      <w:r w:rsidR="00A908C4" w:rsidRPr="004660C7">
        <w:rPr>
          <w:rFonts w:ascii="Times New Roman" w:hAnsi="Times New Roman" w:cs="Times New Roman"/>
          <w:i/>
        </w:rPr>
        <w:t>,</w:t>
      </w:r>
      <w:r w:rsidR="00532F7E" w:rsidRPr="004660C7">
        <w:rPr>
          <w:rFonts w:ascii="Times New Roman" w:hAnsi="Times New Roman" w:cs="Times New Roman"/>
        </w:rPr>
        <w:t xml:space="preserve"> Mr Justice Baker </w:t>
      </w:r>
      <w:r w:rsidR="009A0E8E">
        <w:rPr>
          <w:rFonts w:ascii="Times New Roman" w:hAnsi="Times New Roman" w:cs="Times New Roman"/>
        </w:rPr>
        <w:t>held</w:t>
      </w:r>
      <w:r w:rsidR="00EE1DB2" w:rsidRPr="004660C7">
        <w:rPr>
          <w:rFonts w:ascii="Times New Roman" w:hAnsi="Times New Roman" w:cs="Times New Roman"/>
          <w:i/>
        </w:rPr>
        <w:t xml:space="preserve"> </w:t>
      </w:r>
      <w:r w:rsidR="00EE1DB2" w:rsidRPr="004660C7">
        <w:rPr>
          <w:rFonts w:ascii="Times New Roman" w:hAnsi="Times New Roman" w:cs="Times New Roman"/>
        </w:rPr>
        <w:t>that</w:t>
      </w:r>
      <w:r w:rsidR="00EE1DB2" w:rsidRPr="004660C7">
        <w:rPr>
          <w:rFonts w:ascii="Times New Roman" w:hAnsi="Times New Roman" w:cs="Times New Roman"/>
          <w:i/>
        </w:rPr>
        <w:t xml:space="preserve"> </w:t>
      </w:r>
      <w:r w:rsidR="006E2B01" w:rsidRPr="004660C7">
        <w:rPr>
          <w:rFonts w:ascii="Times New Roman" w:hAnsi="Times New Roman" w:cs="Times New Roman"/>
        </w:rPr>
        <w:t>‘</w:t>
      </w:r>
      <w:bookmarkStart w:id="3" w:name="para95"/>
      <w:r w:rsidR="006E2B01" w:rsidRPr="004660C7">
        <w:rPr>
          <w:rFonts w:ascii="Times New Roman" w:hAnsi="Times New Roman" w:cs="Times New Roman"/>
        </w:rPr>
        <w:t>personal autonomy survives the onset of incapacity</w:t>
      </w:r>
      <w:bookmarkEnd w:id="3"/>
      <w:r w:rsidR="00A908C4" w:rsidRPr="004660C7">
        <w:rPr>
          <w:rFonts w:ascii="Times New Roman" w:hAnsi="Times New Roman" w:cs="Times New Roman"/>
        </w:rPr>
        <w:t>’.</w:t>
      </w:r>
      <w:r w:rsidR="00EE1DB2" w:rsidRPr="004660C7">
        <w:rPr>
          <w:rFonts w:ascii="Times New Roman" w:hAnsi="Times New Roman" w:cs="Times New Roman"/>
          <w:vertAlign w:val="superscript"/>
        </w:rPr>
        <w:footnoteReference w:id="84"/>
      </w:r>
      <w:r w:rsidR="006E2B01" w:rsidRPr="004660C7">
        <w:rPr>
          <w:rFonts w:ascii="Times New Roman" w:hAnsi="Times New Roman" w:cs="Times New Roman"/>
        </w:rPr>
        <w:t xml:space="preserve"> </w:t>
      </w:r>
      <w:r w:rsidR="00DF0B66">
        <w:rPr>
          <w:rFonts w:ascii="Times New Roman" w:hAnsi="Times New Roman" w:cs="Times New Roman"/>
        </w:rPr>
        <w:t>Th</w:t>
      </w:r>
      <w:r w:rsidR="005030B1">
        <w:rPr>
          <w:rFonts w:ascii="Times New Roman" w:hAnsi="Times New Roman" w:cs="Times New Roman"/>
        </w:rPr>
        <w:t>is</w:t>
      </w:r>
      <w:r w:rsidR="00794E9D" w:rsidRPr="004660C7">
        <w:rPr>
          <w:rFonts w:ascii="Times New Roman" w:hAnsi="Times New Roman" w:cs="Times New Roman"/>
        </w:rPr>
        <w:t xml:space="preserve"> statement</w:t>
      </w:r>
      <w:r w:rsidR="00532F7E" w:rsidRPr="004660C7">
        <w:rPr>
          <w:rFonts w:ascii="Times New Roman" w:hAnsi="Times New Roman" w:cs="Times New Roman"/>
        </w:rPr>
        <w:t xml:space="preserve"> </w:t>
      </w:r>
      <w:r w:rsidR="005030B1">
        <w:rPr>
          <w:rFonts w:ascii="Times New Roman" w:hAnsi="Times New Roman" w:cs="Times New Roman"/>
        </w:rPr>
        <w:t>is</w:t>
      </w:r>
      <w:r w:rsidR="00A908C4" w:rsidRPr="004660C7">
        <w:rPr>
          <w:rFonts w:ascii="Times New Roman" w:hAnsi="Times New Roman" w:cs="Times New Roman"/>
        </w:rPr>
        <w:t xml:space="preserve"> unequivocal</w:t>
      </w:r>
      <w:r w:rsidR="009A0E8E">
        <w:rPr>
          <w:rFonts w:ascii="Times New Roman" w:hAnsi="Times New Roman" w:cs="Times New Roman"/>
        </w:rPr>
        <w:t>, but</w:t>
      </w:r>
      <w:r w:rsidR="00FC7200" w:rsidRPr="004660C7">
        <w:rPr>
          <w:rFonts w:ascii="Times New Roman" w:hAnsi="Times New Roman" w:cs="Times New Roman"/>
        </w:rPr>
        <w:t xml:space="preserve"> </w:t>
      </w:r>
      <w:r w:rsidR="00BB2CDC">
        <w:rPr>
          <w:rFonts w:ascii="Times New Roman" w:hAnsi="Times New Roman" w:cs="Times New Roman"/>
        </w:rPr>
        <w:t>the</w:t>
      </w:r>
      <w:r w:rsidR="00A908C4" w:rsidRPr="004660C7">
        <w:rPr>
          <w:rFonts w:ascii="Times New Roman" w:hAnsi="Times New Roman" w:cs="Times New Roman"/>
        </w:rPr>
        <w:t xml:space="preserve"> position</w:t>
      </w:r>
      <w:r w:rsidR="003A074F">
        <w:rPr>
          <w:rFonts w:ascii="Times New Roman" w:hAnsi="Times New Roman" w:cs="Times New Roman"/>
        </w:rPr>
        <w:t xml:space="preserve"> it articulates</w:t>
      </w:r>
      <w:r w:rsidR="00A908C4" w:rsidRPr="004660C7">
        <w:rPr>
          <w:rFonts w:ascii="Times New Roman" w:hAnsi="Times New Roman" w:cs="Times New Roman"/>
        </w:rPr>
        <w:t xml:space="preserve"> </w:t>
      </w:r>
      <w:r w:rsidR="00FC7200" w:rsidRPr="004660C7">
        <w:rPr>
          <w:rFonts w:ascii="Times New Roman" w:hAnsi="Times New Roman" w:cs="Times New Roman"/>
        </w:rPr>
        <w:t>is</w:t>
      </w:r>
      <w:r w:rsidR="0033696F">
        <w:rPr>
          <w:rFonts w:ascii="Times New Roman" w:hAnsi="Times New Roman" w:cs="Times New Roman"/>
        </w:rPr>
        <w:t xml:space="preserve"> less</w:t>
      </w:r>
      <w:r w:rsidR="00FC7200" w:rsidRPr="004660C7">
        <w:rPr>
          <w:rFonts w:ascii="Times New Roman" w:hAnsi="Times New Roman" w:cs="Times New Roman"/>
        </w:rPr>
        <w:t xml:space="preserve"> simple</w:t>
      </w:r>
      <w:r w:rsidR="0033696F">
        <w:rPr>
          <w:rFonts w:ascii="Times New Roman" w:hAnsi="Times New Roman" w:cs="Times New Roman"/>
        </w:rPr>
        <w:t xml:space="preserve"> than it appears</w:t>
      </w:r>
      <w:r w:rsidR="00FC7200" w:rsidRPr="004660C7">
        <w:rPr>
          <w:rFonts w:ascii="Times New Roman" w:hAnsi="Times New Roman" w:cs="Times New Roman"/>
        </w:rPr>
        <w:t>. It should be distinguished from</w:t>
      </w:r>
      <w:r w:rsidR="0065552E" w:rsidRPr="004660C7">
        <w:rPr>
          <w:rFonts w:ascii="Times New Roman" w:hAnsi="Times New Roman" w:cs="Times New Roman"/>
        </w:rPr>
        <w:t xml:space="preserve"> two</w:t>
      </w:r>
      <w:r w:rsidR="00FC7200" w:rsidRPr="004660C7">
        <w:rPr>
          <w:rFonts w:ascii="Times New Roman" w:hAnsi="Times New Roman" w:cs="Times New Roman"/>
        </w:rPr>
        <w:t xml:space="preserve"> opposing</w:t>
      </w:r>
      <w:r w:rsidR="005C6711">
        <w:rPr>
          <w:rFonts w:ascii="Times New Roman" w:hAnsi="Times New Roman" w:cs="Times New Roman"/>
        </w:rPr>
        <w:t xml:space="preserve"> extremes. At one extreme</w:t>
      </w:r>
      <w:r w:rsidR="0065552E" w:rsidRPr="004660C7">
        <w:rPr>
          <w:rFonts w:ascii="Times New Roman" w:hAnsi="Times New Roman" w:cs="Times New Roman"/>
        </w:rPr>
        <w:t xml:space="preserve"> </w:t>
      </w:r>
      <w:r w:rsidR="008027BA" w:rsidRPr="004660C7">
        <w:rPr>
          <w:rFonts w:ascii="Times New Roman" w:hAnsi="Times New Roman" w:cs="Times New Roman"/>
        </w:rPr>
        <w:t>is</w:t>
      </w:r>
      <w:r w:rsidR="0065552E" w:rsidRPr="004660C7">
        <w:rPr>
          <w:rFonts w:ascii="Times New Roman" w:hAnsi="Times New Roman" w:cs="Times New Roman"/>
        </w:rPr>
        <w:t xml:space="preserve"> the view that all people, regardless of mental capacity, are so autonomous that </w:t>
      </w:r>
      <w:r w:rsidR="009A0E8E">
        <w:rPr>
          <w:rFonts w:ascii="Times New Roman" w:hAnsi="Times New Roman" w:cs="Times New Roman"/>
        </w:rPr>
        <w:t xml:space="preserve">the state should not act against their </w:t>
      </w:r>
      <w:r w:rsidR="009A0E8E">
        <w:rPr>
          <w:rFonts w:ascii="Times New Roman" w:hAnsi="Times New Roman" w:cs="Times New Roman"/>
        </w:rPr>
        <w:lastRenderedPageBreak/>
        <w:t>will</w:t>
      </w:r>
      <w:r w:rsidR="008027BA" w:rsidRPr="004660C7">
        <w:rPr>
          <w:rFonts w:ascii="Times New Roman" w:hAnsi="Times New Roman" w:cs="Times New Roman"/>
        </w:rPr>
        <w:t>.</w:t>
      </w:r>
      <w:r w:rsidR="00794E9D" w:rsidRPr="004660C7">
        <w:rPr>
          <w:rStyle w:val="FootnoteReference"/>
          <w:rFonts w:ascii="Times New Roman" w:hAnsi="Times New Roman" w:cs="Times New Roman"/>
        </w:rPr>
        <w:footnoteReference w:id="85"/>
      </w:r>
      <w:r w:rsidR="005C6711">
        <w:rPr>
          <w:rFonts w:ascii="Times New Roman" w:hAnsi="Times New Roman" w:cs="Times New Roman"/>
        </w:rPr>
        <w:t>At the other</w:t>
      </w:r>
      <w:r w:rsidR="009A0E8E">
        <w:rPr>
          <w:rFonts w:ascii="Times New Roman" w:hAnsi="Times New Roman" w:cs="Times New Roman"/>
        </w:rPr>
        <w:t xml:space="preserve"> extreme</w:t>
      </w:r>
      <w:r w:rsidR="005C6711">
        <w:rPr>
          <w:rFonts w:ascii="Times New Roman" w:hAnsi="Times New Roman" w:cs="Times New Roman"/>
        </w:rPr>
        <w:t xml:space="preserve"> </w:t>
      </w:r>
      <w:r w:rsidR="008027BA" w:rsidRPr="004660C7">
        <w:rPr>
          <w:rFonts w:ascii="Times New Roman" w:hAnsi="Times New Roman" w:cs="Times New Roman"/>
        </w:rPr>
        <w:t>is</w:t>
      </w:r>
      <w:r w:rsidR="00E626D0">
        <w:rPr>
          <w:rFonts w:ascii="Times New Roman" w:hAnsi="Times New Roman" w:cs="Times New Roman"/>
        </w:rPr>
        <w:t xml:space="preserve"> the view that someone </w:t>
      </w:r>
      <w:r w:rsidR="0065552E" w:rsidRPr="004660C7">
        <w:rPr>
          <w:rFonts w:ascii="Times New Roman" w:hAnsi="Times New Roman" w:cs="Times New Roman"/>
        </w:rPr>
        <w:t xml:space="preserve">without </w:t>
      </w:r>
      <w:r w:rsidR="0033696F">
        <w:rPr>
          <w:rFonts w:ascii="Times New Roman" w:hAnsi="Times New Roman" w:cs="Times New Roman"/>
        </w:rPr>
        <w:t xml:space="preserve">mental </w:t>
      </w:r>
      <w:r w:rsidR="0065552E" w:rsidRPr="004660C7">
        <w:rPr>
          <w:rFonts w:ascii="Times New Roman" w:hAnsi="Times New Roman" w:cs="Times New Roman"/>
        </w:rPr>
        <w:t>capac</w:t>
      </w:r>
      <w:r w:rsidR="009A0E8E">
        <w:rPr>
          <w:rFonts w:ascii="Times New Roman" w:hAnsi="Times New Roman" w:cs="Times New Roman"/>
        </w:rPr>
        <w:t xml:space="preserve">ity </w:t>
      </w:r>
      <w:r w:rsidR="0033696F">
        <w:rPr>
          <w:rFonts w:ascii="Times New Roman" w:hAnsi="Times New Roman" w:cs="Times New Roman"/>
        </w:rPr>
        <w:t xml:space="preserve">might </w:t>
      </w:r>
      <w:r w:rsidR="009A0E8E">
        <w:rPr>
          <w:rFonts w:ascii="Times New Roman" w:hAnsi="Times New Roman" w:cs="Times New Roman"/>
        </w:rPr>
        <w:t>have some</w:t>
      </w:r>
      <w:r w:rsidR="0033696F">
        <w:rPr>
          <w:rFonts w:ascii="Times New Roman" w:hAnsi="Times New Roman" w:cs="Times New Roman"/>
        </w:rPr>
        <w:t xml:space="preserve"> capability for</w:t>
      </w:r>
      <w:r w:rsidR="009A0E8E">
        <w:rPr>
          <w:rFonts w:ascii="Times New Roman" w:hAnsi="Times New Roman" w:cs="Times New Roman"/>
        </w:rPr>
        <w:t xml:space="preserve"> self-determination</w:t>
      </w:r>
      <w:r w:rsidR="00162BF6">
        <w:rPr>
          <w:rFonts w:ascii="Times New Roman" w:hAnsi="Times New Roman" w:cs="Times New Roman"/>
        </w:rPr>
        <w:t>,</w:t>
      </w:r>
      <w:r w:rsidR="0065552E" w:rsidRPr="004660C7">
        <w:rPr>
          <w:rFonts w:ascii="Times New Roman" w:hAnsi="Times New Roman" w:cs="Times New Roman"/>
        </w:rPr>
        <w:t xml:space="preserve"> but</w:t>
      </w:r>
      <w:r w:rsidR="00A03201">
        <w:rPr>
          <w:rFonts w:ascii="Times New Roman" w:hAnsi="Times New Roman" w:cs="Times New Roman"/>
        </w:rPr>
        <w:t xml:space="preserve"> does</w:t>
      </w:r>
      <w:r w:rsidR="0033696F">
        <w:rPr>
          <w:rFonts w:ascii="Times New Roman" w:hAnsi="Times New Roman" w:cs="Times New Roman"/>
        </w:rPr>
        <w:t xml:space="preserve"> </w:t>
      </w:r>
      <w:r w:rsidR="0065552E" w:rsidRPr="004660C7">
        <w:rPr>
          <w:rFonts w:ascii="Times New Roman" w:hAnsi="Times New Roman" w:cs="Times New Roman"/>
        </w:rPr>
        <w:t xml:space="preserve">not </w:t>
      </w:r>
      <w:r w:rsidR="00E626D0">
        <w:rPr>
          <w:rFonts w:ascii="Times New Roman" w:hAnsi="Times New Roman" w:cs="Times New Roman"/>
        </w:rPr>
        <w:t xml:space="preserve">have </w:t>
      </w:r>
      <w:r w:rsidR="0065552E" w:rsidRPr="004660C7">
        <w:rPr>
          <w:rFonts w:ascii="Times New Roman" w:hAnsi="Times New Roman" w:cs="Times New Roman"/>
        </w:rPr>
        <w:t xml:space="preserve">a </w:t>
      </w:r>
      <w:r w:rsidR="00DB13B0" w:rsidRPr="004660C7">
        <w:rPr>
          <w:rFonts w:ascii="Times New Roman" w:hAnsi="Times New Roman" w:cs="Times New Roman"/>
        </w:rPr>
        <w:t xml:space="preserve">legal </w:t>
      </w:r>
      <w:r w:rsidR="0065552E" w:rsidRPr="004660C7">
        <w:rPr>
          <w:rFonts w:ascii="Times New Roman" w:hAnsi="Times New Roman" w:cs="Times New Roman"/>
        </w:rPr>
        <w:t xml:space="preserve">right to be treated as </w:t>
      </w:r>
      <w:r w:rsidR="00DB13B0" w:rsidRPr="004660C7">
        <w:rPr>
          <w:rFonts w:ascii="Times New Roman" w:hAnsi="Times New Roman" w:cs="Times New Roman"/>
        </w:rPr>
        <w:t>autonomous</w:t>
      </w:r>
      <w:r w:rsidR="00162BF6">
        <w:rPr>
          <w:rFonts w:ascii="Times New Roman" w:hAnsi="Times New Roman" w:cs="Times New Roman"/>
        </w:rPr>
        <w:t>. This</w:t>
      </w:r>
      <w:r w:rsidR="000354CE" w:rsidRPr="004660C7">
        <w:rPr>
          <w:rFonts w:ascii="Times New Roman" w:hAnsi="Times New Roman" w:cs="Times New Roman"/>
        </w:rPr>
        <w:t xml:space="preserve"> </w:t>
      </w:r>
      <w:r w:rsidR="00794E9D" w:rsidRPr="004660C7">
        <w:rPr>
          <w:rFonts w:ascii="Times New Roman" w:hAnsi="Times New Roman" w:cs="Times New Roman"/>
        </w:rPr>
        <w:t>position</w:t>
      </w:r>
      <w:r w:rsidR="00B85407">
        <w:rPr>
          <w:rFonts w:ascii="Times New Roman" w:hAnsi="Times New Roman" w:cs="Times New Roman"/>
        </w:rPr>
        <w:t>, as noted in section II</w:t>
      </w:r>
      <w:r w:rsidR="005030B1">
        <w:rPr>
          <w:rFonts w:ascii="Times New Roman" w:hAnsi="Times New Roman" w:cs="Times New Roman"/>
        </w:rPr>
        <w:t>,</w:t>
      </w:r>
      <w:r w:rsidR="0033696F">
        <w:rPr>
          <w:rFonts w:ascii="Times New Roman" w:hAnsi="Times New Roman" w:cs="Times New Roman"/>
        </w:rPr>
        <w:t xml:space="preserve"> </w:t>
      </w:r>
      <w:r w:rsidR="0065552E" w:rsidRPr="004660C7">
        <w:rPr>
          <w:rFonts w:ascii="Times New Roman" w:hAnsi="Times New Roman" w:cs="Times New Roman"/>
        </w:rPr>
        <w:t>collapse</w:t>
      </w:r>
      <w:r w:rsidR="00DB13B0" w:rsidRPr="004660C7">
        <w:rPr>
          <w:rFonts w:ascii="Times New Roman" w:hAnsi="Times New Roman" w:cs="Times New Roman"/>
        </w:rPr>
        <w:t>s</w:t>
      </w:r>
      <w:r w:rsidR="0065552E" w:rsidRPr="004660C7">
        <w:rPr>
          <w:rFonts w:ascii="Times New Roman" w:hAnsi="Times New Roman" w:cs="Times New Roman"/>
        </w:rPr>
        <w:t xml:space="preserve"> into </w:t>
      </w:r>
      <w:r w:rsidR="00554360">
        <w:rPr>
          <w:rFonts w:ascii="Times New Roman" w:hAnsi="Times New Roman" w:cs="Times New Roman"/>
        </w:rPr>
        <w:t>a</w:t>
      </w:r>
      <w:r w:rsidR="0065552E" w:rsidRPr="004660C7">
        <w:rPr>
          <w:rFonts w:ascii="Times New Roman" w:hAnsi="Times New Roman" w:cs="Times New Roman"/>
        </w:rPr>
        <w:t xml:space="preserve"> </w:t>
      </w:r>
      <w:r w:rsidR="0033696F">
        <w:rPr>
          <w:rFonts w:ascii="Times New Roman" w:hAnsi="Times New Roman" w:cs="Times New Roman"/>
        </w:rPr>
        <w:t>g</w:t>
      </w:r>
      <w:r w:rsidR="0065552E" w:rsidRPr="004660C7">
        <w:rPr>
          <w:rFonts w:ascii="Times New Roman" w:hAnsi="Times New Roman" w:cs="Times New Roman"/>
        </w:rPr>
        <w:t>ate</w:t>
      </w:r>
      <w:r w:rsidR="000354CE" w:rsidRPr="004660C7">
        <w:rPr>
          <w:rFonts w:ascii="Times New Roman" w:hAnsi="Times New Roman" w:cs="Times New Roman"/>
        </w:rPr>
        <w:t xml:space="preserve">keeper or insufficiency account. </w:t>
      </w:r>
      <w:r w:rsidR="00E626D0">
        <w:rPr>
          <w:rFonts w:ascii="Times New Roman" w:hAnsi="Times New Roman" w:cs="Times New Roman"/>
        </w:rPr>
        <w:t>In contrast</w:t>
      </w:r>
      <w:r w:rsidR="00DB13B0" w:rsidRPr="004660C7">
        <w:rPr>
          <w:rFonts w:ascii="Times New Roman" w:hAnsi="Times New Roman" w:cs="Times New Roman"/>
        </w:rPr>
        <w:t xml:space="preserve">, </w:t>
      </w:r>
      <w:r w:rsidR="00E626D0">
        <w:rPr>
          <w:rFonts w:ascii="Times New Roman" w:hAnsi="Times New Roman" w:cs="Times New Roman"/>
        </w:rPr>
        <w:t>the survival account</w:t>
      </w:r>
      <w:r w:rsidR="009A0E8E">
        <w:rPr>
          <w:rFonts w:ascii="Times New Roman" w:hAnsi="Times New Roman" w:cs="Times New Roman"/>
        </w:rPr>
        <w:t xml:space="preserve"> asserts</w:t>
      </w:r>
      <w:r w:rsidR="00656938" w:rsidRPr="004660C7">
        <w:rPr>
          <w:rFonts w:ascii="Times New Roman" w:hAnsi="Times New Roman" w:cs="Times New Roman"/>
        </w:rPr>
        <w:t xml:space="preserve"> that a right t</w:t>
      </w:r>
      <w:r w:rsidR="001D7341" w:rsidRPr="004660C7">
        <w:rPr>
          <w:rFonts w:ascii="Times New Roman" w:hAnsi="Times New Roman" w:cs="Times New Roman"/>
        </w:rPr>
        <w:t xml:space="preserve">o be treated as autonomous </w:t>
      </w:r>
      <w:r w:rsidR="001D7341" w:rsidRPr="004660C7">
        <w:rPr>
          <w:rFonts w:ascii="Times New Roman" w:hAnsi="Times New Roman" w:cs="Times New Roman"/>
          <w:i/>
        </w:rPr>
        <w:t>can</w:t>
      </w:r>
      <w:r w:rsidR="00656938" w:rsidRPr="004660C7">
        <w:rPr>
          <w:rFonts w:ascii="Times New Roman" w:hAnsi="Times New Roman" w:cs="Times New Roman"/>
        </w:rPr>
        <w:t xml:space="preserve"> survive </w:t>
      </w:r>
      <w:r w:rsidR="008027BA" w:rsidRPr="004660C7">
        <w:rPr>
          <w:rFonts w:ascii="Times New Roman" w:hAnsi="Times New Roman" w:cs="Times New Roman"/>
        </w:rPr>
        <w:t xml:space="preserve">the onset of incapacity, </w:t>
      </w:r>
      <w:r w:rsidR="001D7341" w:rsidRPr="004660C7">
        <w:rPr>
          <w:rFonts w:ascii="Times New Roman" w:hAnsi="Times New Roman" w:cs="Times New Roman"/>
        </w:rPr>
        <w:t xml:space="preserve">but </w:t>
      </w:r>
      <w:r w:rsidR="008027BA" w:rsidRPr="004660C7">
        <w:rPr>
          <w:rFonts w:ascii="Times New Roman" w:hAnsi="Times New Roman" w:cs="Times New Roman"/>
        </w:rPr>
        <w:t>not</w:t>
      </w:r>
      <w:r w:rsidR="001D7341" w:rsidRPr="004660C7">
        <w:rPr>
          <w:rFonts w:ascii="Times New Roman" w:hAnsi="Times New Roman" w:cs="Times New Roman"/>
        </w:rPr>
        <w:t xml:space="preserve"> that it </w:t>
      </w:r>
      <w:r w:rsidR="00794E9D" w:rsidRPr="004660C7">
        <w:rPr>
          <w:rFonts w:ascii="Times New Roman" w:hAnsi="Times New Roman" w:cs="Times New Roman"/>
          <w:i/>
        </w:rPr>
        <w:t>must</w:t>
      </w:r>
      <w:r w:rsidR="00794E9D" w:rsidRPr="004660C7">
        <w:rPr>
          <w:rFonts w:ascii="Times New Roman" w:hAnsi="Times New Roman" w:cs="Times New Roman"/>
        </w:rPr>
        <w:t xml:space="preserve"> do</w:t>
      </w:r>
      <w:r w:rsidR="001D7341" w:rsidRPr="004660C7">
        <w:rPr>
          <w:rFonts w:ascii="Times New Roman" w:hAnsi="Times New Roman" w:cs="Times New Roman"/>
        </w:rPr>
        <w:t xml:space="preserve"> so</w:t>
      </w:r>
      <w:r w:rsidR="00AF2E71">
        <w:rPr>
          <w:rFonts w:ascii="Times New Roman" w:hAnsi="Times New Roman" w:cs="Times New Roman"/>
        </w:rPr>
        <w:t xml:space="preserve">. This is clear </w:t>
      </w:r>
      <w:r w:rsidR="007D4D23">
        <w:rPr>
          <w:rFonts w:ascii="Times New Roman" w:hAnsi="Times New Roman" w:cs="Times New Roman"/>
        </w:rPr>
        <w:t>when</w:t>
      </w:r>
      <w:r w:rsidR="00656938" w:rsidRPr="004660C7">
        <w:rPr>
          <w:rFonts w:ascii="Times New Roman" w:hAnsi="Times New Roman" w:cs="Times New Roman"/>
        </w:rPr>
        <w:t xml:space="preserve"> Mr Justice Baker goes</w:t>
      </w:r>
      <w:r w:rsidR="00794E9D" w:rsidRPr="004660C7">
        <w:rPr>
          <w:rFonts w:ascii="Times New Roman" w:hAnsi="Times New Roman" w:cs="Times New Roman"/>
        </w:rPr>
        <w:t xml:space="preserve"> on to say</w:t>
      </w:r>
      <w:r w:rsidR="00656938" w:rsidRPr="004660C7">
        <w:rPr>
          <w:rFonts w:ascii="Times New Roman" w:hAnsi="Times New Roman" w:cs="Times New Roman"/>
        </w:rPr>
        <w:t>:</w:t>
      </w:r>
    </w:p>
    <w:p w:rsidR="006E2B01" w:rsidRPr="004660C7" w:rsidRDefault="006E2B01" w:rsidP="00021A54">
      <w:pPr>
        <w:spacing w:line="480" w:lineRule="auto"/>
        <w:ind w:left="567" w:right="567"/>
        <w:jc w:val="both"/>
        <w:rPr>
          <w:rFonts w:ascii="Times New Roman" w:hAnsi="Times New Roman" w:cs="Times New Roman"/>
        </w:rPr>
      </w:pPr>
      <w:r w:rsidRPr="004660C7">
        <w:rPr>
          <w:rFonts w:ascii="Times New Roman" w:hAnsi="Times New Roman" w:cs="Times New Roman"/>
        </w:rPr>
        <w:t>A decision by the Court, having proper regard to the patient's personal autonomy and the expressed wishes and feelings of the patient and her family, that it would be in her best interests to withhold or withdraw treatment does not give</w:t>
      </w:r>
      <w:r w:rsidR="007D4D23">
        <w:rPr>
          <w:rFonts w:ascii="Times New Roman" w:hAnsi="Times New Roman" w:cs="Times New Roman"/>
        </w:rPr>
        <w:t xml:space="preserve"> rise to a breach of A</w:t>
      </w:r>
      <w:r w:rsidR="00556236">
        <w:rPr>
          <w:rFonts w:ascii="Times New Roman" w:hAnsi="Times New Roman" w:cs="Times New Roman"/>
        </w:rPr>
        <w:t>rticle 8.</w:t>
      </w:r>
      <w:r w:rsidRPr="004660C7">
        <w:rPr>
          <w:rFonts w:ascii="Times New Roman" w:hAnsi="Times New Roman" w:cs="Times New Roman"/>
          <w:vertAlign w:val="superscript"/>
        </w:rPr>
        <w:footnoteReference w:id="86"/>
      </w:r>
    </w:p>
    <w:p w:rsidR="006E2B01" w:rsidRPr="004660C7" w:rsidRDefault="007D4D23" w:rsidP="00021A54">
      <w:pPr>
        <w:spacing w:line="480" w:lineRule="auto"/>
        <w:jc w:val="both"/>
        <w:rPr>
          <w:rFonts w:ascii="Times New Roman" w:hAnsi="Times New Roman" w:cs="Times New Roman"/>
        </w:rPr>
      </w:pPr>
      <w:r>
        <w:rPr>
          <w:rFonts w:ascii="Times New Roman" w:hAnsi="Times New Roman" w:cs="Times New Roman"/>
        </w:rPr>
        <w:t>In other words, someone</w:t>
      </w:r>
      <w:r w:rsidR="00656938" w:rsidRPr="004660C7">
        <w:rPr>
          <w:rFonts w:ascii="Times New Roman" w:hAnsi="Times New Roman" w:cs="Times New Roman"/>
        </w:rPr>
        <w:t xml:space="preserve">’s autonomy does not </w:t>
      </w:r>
      <w:r w:rsidR="00022181" w:rsidRPr="004660C7">
        <w:rPr>
          <w:rFonts w:ascii="Times New Roman" w:hAnsi="Times New Roman" w:cs="Times New Roman"/>
        </w:rPr>
        <w:t>jus</w:t>
      </w:r>
      <w:r>
        <w:rPr>
          <w:rFonts w:ascii="Times New Roman" w:hAnsi="Times New Roman" w:cs="Times New Roman"/>
        </w:rPr>
        <w:t>t require that their capacity be</w:t>
      </w:r>
      <w:r w:rsidR="00022181" w:rsidRPr="004660C7">
        <w:rPr>
          <w:rFonts w:ascii="Times New Roman" w:hAnsi="Times New Roman" w:cs="Times New Roman"/>
        </w:rPr>
        <w:t xml:space="preserve"> assessed before a decisi</w:t>
      </w:r>
      <w:r w:rsidR="00C87ADF" w:rsidRPr="004660C7">
        <w:rPr>
          <w:rFonts w:ascii="Times New Roman" w:hAnsi="Times New Roman" w:cs="Times New Roman"/>
        </w:rPr>
        <w:t xml:space="preserve">on is made for them. Even when </w:t>
      </w:r>
      <w:r w:rsidR="008027BA" w:rsidRPr="004660C7">
        <w:rPr>
          <w:rFonts w:ascii="Times New Roman" w:hAnsi="Times New Roman" w:cs="Times New Roman"/>
        </w:rPr>
        <w:t>someone is</w:t>
      </w:r>
      <w:r w:rsidR="003A7E45">
        <w:rPr>
          <w:rFonts w:ascii="Times New Roman" w:hAnsi="Times New Roman" w:cs="Times New Roman"/>
        </w:rPr>
        <w:t xml:space="preserve"> found to lack capacity,</w:t>
      </w:r>
      <w:r w:rsidR="00417D7F" w:rsidRPr="004660C7">
        <w:rPr>
          <w:rFonts w:ascii="Times New Roman" w:hAnsi="Times New Roman" w:cs="Times New Roman"/>
        </w:rPr>
        <w:t xml:space="preserve"> </w:t>
      </w:r>
      <w:r w:rsidR="003A7E45">
        <w:rPr>
          <w:rFonts w:ascii="Times New Roman" w:hAnsi="Times New Roman" w:cs="Times New Roman"/>
        </w:rPr>
        <w:t>respect for their autonomy can</w:t>
      </w:r>
      <w:r w:rsidR="008027BA" w:rsidRPr="004660C7">
        <w:rPr>
          <w:rFonts w:ascii="Times New Roman" w:hAnsi="Times New Roman" w:cs="Times New Roman"/>
        </w:rPr>
        <w:t xml:space="preserve"> restrict</w:t>
      </w:r>
      <w:r w:rsidR="00022181" w:rsidRPr="004660C7">
        <w:rPr>
          <w:rFonts w:ascii="Times New Roman" w:hAnsi="Times New Roman" w:cs="Times New Roman"/>
        </w:rPr>
        <w:t xml:space="preserve"> the decisions that can be made on their behalf. </w:t>
      </w:r>
      <w:r>
        <w:rPr>
          <w:rFonts w:ascii="Times New Roman" w:hAnsi="Times New Roman" w:cs="Times New Roman"/>
        </w:rPr>
        <w:t xml:space="preserve">The question of </w:t>
      </w:r>
      <w:r w:rsidR="00C135D2">
        <w:rPr>
          <w:rFonts w:ascii="Times New Roman" w:hAnsi="Times New Roman" w:cs="Times New Roman"/>
        </w:rPr>
        <w:t xml:space="preserve">respect for </w:t>
      </w:r>
      <w:r>
        <w:rPr>
          <w:rFonts w:ascii="Times New Roman" w:hAnsi="Times New Roman" w:cs="Times New Roman"/>
        </w:rPr>
        <w:t xml:space="preserve">autonomy is not </w:t>
      </w:r>
      <w:r w:rsidR="003A7E45">
        <w:rPr>
          <w:rFonts w:ascii="Times New Roman" w:hAnsi="Times New Roman" w:cs="Times New Roman"/>
        </w:rPr>
        <w:t>resolved by a capacity assessment, it is determined when evaluating a person’s best interests.</w:t>
      </w:r>
    </w:p>
    <w:p w:rsidR="000D336E" w:rsidRPr="00AC229E" w:rsidRDefault="009E0636" w:rsidP="00AC229E">
      <w:pPr>
        <w:spacing w:line="480" w:lineRule="auto"/>
        <w:jc w:val="center"/>
        <w:rPr>
          <w:rFonts w:ascii="Times New Roman" w:hAnsi="Times New Roman" w:cs="Times New Roman"/>
          <w:i/>
        </w:rPr>
      </w:pPr>
      <w:r w:rsidRPr="00AC229E">
        <w:rPr>
          <w:rFonts w:ascii="Times New Roman" w:hAnsi="Times New Roman" w:cs="Times New Roman"/>
          <w:i/>
        </w:rPr>
        <w:t>A. Recent Examples</w:t>
      </w:r>
      <w:r w:rsidR="00556236" w:rsidRPr="00AC229E">
        <w:rPr>
          <w:rFonts w:ascii="Times New Roman" w:hAnsi="Times New Roman" w:cs="Times New Roman"/>
          <w:i/>
        </w:rPr>
        <w:t xml:space="preserve"> of the Survival A</w:t>
      </w:r>
      <w:r w:rsidR="000D336E" w:rsidRPr="00AC229E">
        <w:rPr>
          <w:rFonts w:ascii="Times New Roman" w:hAnsi="Times New Roman" w:cs="Times New Roman"/>
          <w:i/>
        </w:rPr>
        <w:t>ccount</w:t>
      </w:r>
    </w:p>
    <w:p w:rsidR="003613EC" w:rsidRPr="006051E1" w:rsidRDefault="00852B13" w:rsidP="00021A54">
      <w:pPr>
        <w:spacing w:line="480" w:lineRule="auto"/>
        <w:jc w:val="both"/>
        <w:rPr>
          <w:rFonts w:ascii="Times New Roman" w:hAnsi="Times New Roman" w:cs="Times New Roman"/>
          <w:color w:val="FF0000"/>
        </w:rPr>
      </w:pPr>
      <w:r>
        <w:rPr>
          <w:rFonts w:ascii="Times New Roman" w:hAnsi="Times New Roman" w:cs="Times New Roman"/>
        </w:rPr>
        <w:t>Section two showed how the gatekeeper account draws some plausibility from t</w:t>
      </w:r>
      <w:r w:rsidR="000354CE" w:rsidRPr="004660C7">
        <w:rPr>
          <w:rFonts w:ascii="Times New Roman" w:hAnsi="Times New Roman" w:cs="Times New Roman"/>
        </w:rPr>
        <w:t xml:space="preserve">he </w:t>
      </w:r>
      <w:r w:rsidR="00AF2E71">
        <w:rPr>
          <w:rFonts w:ascii="Times New Roman" w:hAnsi="Times New Roman" w:cs="Times New Roman"/>
        </w:rPr>
        <w:t xml:space="preserve">Mental Capacity </w:t>
      </w:r>
      <w:r w:rsidR="000354CE" w:rsidRPr="004660C7">
        <w:rPr>
          <w:rFonts w:ascii="Times New Roman" w:hAnsi="Times New Roman" w:cs="Times New Roman"/>
        </w:rPr>
        <w:t>Act</w:t>
      </w:r>
      <w:r w:rsidR="00AF2E71">
        <w:rPr>
          <w:rFonts w:ascii="Times New Roman" w:hAnsi="Times New Roman" w:cs="Times New Roman"/>
        </w:rPr>
        <w:t xml:space="preserve"> 2005</w:t>
      </w:r>
      <w:r w:rsidR="00C135D2">
        <w:rPr>
          <w:rFonts w:ascii="Times New Roman" w:hAnsi="Times New Roman" w:cs="Times New Roman"/>
        </w:rPr>
        <w:t>. T</w:t>
      </w:r>
      <w:r>
        <w:rPr>
          <w:rFonts w:ascii="Times New Roman" w:hAnsi="Times New Roman" w:cs="Times New Roman"/>
        </w:rPr>
        <w:t>he Act</w:t>
      </w:r>
      <w:r w:rsidR="00C135D2">
        <w:rPr>
          <w:rFonts w:ascii="Times New Roman" w:hAnsi="Times New Roman" w:cs="Times New Roman"/>
        </w:rPr>
        <w:t>, however,</w:t>
      </w:r>
      <w:r>
        <w:rPr>
          <w:rFonts w:ascii="Times New Roman" w:hAnsi="Times New Roman" w:cs="Times New Roman"/>
        </w:rPr>
        <w:t xml:space="preserve"> clearly envisages that</w:t>
      </w:r>
      <w:r w:rsidR="000354CE" w:rsidRPr="004660C7">
        <w:rPr>
          <w:rFonts w:ascii="Times New Roman" w:hAnsi="Times New Roman" w:cs="Times New Roman"/>
        </w:rPr>
        <w:t xml:space="preserve"> </w:t>
      </w:r>
      <w:r>
        <w:rPr>
          <w:rFonts w:ascii="Times New Roman" w:hAnsi="Times New Roman" w:cs="Times New Roman"/>
        </w:rPr>
        <w:t xml:space="preserve">a </w:t>
      </w:r>
      <w:r w:rsidR="000354CE" w:rsidRPr="004660C7">
        <w:rPr>
          <w:rFonts w:ascii="Times New Roman" w:hAnsi="Times New Roman" w:cs="Times New Roman"/>
        </w:rPr>
        <w:t>person</w:t>
      </w:r>
      <w:r w:rsidR="006155D7" w:rsidRPr="004660C7">
        <w:rPr>
          <w:rFonts w:ascii="Times New Roman" w:hAnsi="Times New Roman" w:cs="Times New Roman"/>
        </w:rPr>
        <w:t xml:space="preserve"> without capacity </w:t>
      </w:r>
      <w:r>
        <w:rPr>
          <w:rFonts w:ascii="Times New Roman" w:hAnsi="Times New Roman" w:cs="Times New Roman"/>
        </w:rPr>
        <w:t>might be able</w:t>
      </w:r>
      <w:r w:rsidR="00441E68">
        <w:rPr>
          <w:rFonts w:ascii="Times New Roman" w:hAnsi="Times New Roman" w:cs="Times New Roman"/>
        </w:rPr>
        <w:t xml:space="preserve"> to</w:t>
      </w:r>
      <w:r>
        <w:rPr>
          <w:rFonts w:ascii="Times New Roman" w:hAnsi="Times New Roman" w:cs="Times New Roman"/>
        </w:rPr>
        <w:t xml:space="preserve"> at least</w:t>
      </w:r>
      <w:r w:rsidR="00441E68">
        <w:rPr>
          <w:rFonts w:ascii="Times New Roman" w:hAnsi="Times New Roman" w:cs="Times New Roman"/>
        </w:rPr>
        <w:t xml:space="preserve"> contribute to decisions made on their behalf</w:t>
      </w:r>
      <w:r w:rsidR="008C6B35" w:rsidRPr="004660C7">
        <w:rPr>
          <w:rFonts w:ascii="Times New Roman" w:hAnsi="Times New Roman" w:cs="Times New Roman"/>
        </w:rPr>
        <w:t>.</w:t>
      </w:r>
      <w:r w:rsidR="003613EC" w:rsidRPr="004660C7">
        <w:rPr>
          <w:rFonts w:ascii="Times New Roman" w:hAnsi="Times New Roman" w:cs="Times New Roman"/>
        </w:rPr>
        <w:t xml:space="preserve"> </w:t>
      </w:r>
      <w:r w:rsidR="008C6B35" w:rsidRPr="004660C7">
        <w:rPr>
          <w:rFonts w:ascii="Times New Roman" w:hAnsi="Times New Roman" w:cs="Times New Roman"/>
        </w:rPr>
        <w:t>W</w:t>
      </w:r>
      <w:r w:rsidR="003613EC" w:rsidRPr="004660C7">
        <w:rPr>
          <w:rFonts w:ascii="Times New Roman" w:hAnsi="Times New Roman" w:cs="Times New Roman"/>
        </w:rPr>
        <w:t xml:space="preserve">hen </w:t>
      </w:r>
      <w:r w:rsidR="006155D7" w:rsidRPr="004660C7">
        <w:rPr>
          <w:rFonts w:ascii="Times New Roman" w:hAnsi="Times New Roman" w:cs="Times New Roman"/>
        </w:rPr>
        <w:t xml:space="preserve">a best interests decision </w:t>
      </w:r>
      <w:r w:rsidR="003613EC" w:rsidRPr="004660C7">
        <w:rPr>
          <w:rFonts w:ascii="Times New Roman" w:hAnsi="Times New Roman" w:cs="Times New Roman"/>
        </w:rPr>
        <w:t>is</w:t>
      </w:r>
      <w:r w:rsidR="008C6B35" w:rsidRPr="004660C7">
        <w:rPr>
          <w:rFonts w:ascii="Times New Roman" w:hAnsi="Times New Roman" w:cs="Times New Roman"/>
        </w:rPr>
        <w:t xml:space="preserve"> being made, the person</w:t>
      </w:r>
      <w:r w:rsidR="006155D7" w:rsidRPr="004660C7">
        <w:rPr>
          <w:rFonts w:ascii="Times New Roman" w:hAnsi="Times New Roman" w:cs="Times New Roman"/>
        </w:rPr>
        <w:t xml:space="preserve"> </w:t>
      </w:r>
      <w:r>
        <w:rPr>
          <w:rFonts w:ascii="Times New Roman" w:hAnsi="Times New Roman" w:cs="Times New Roman"/>
        </w:rPr>
        <w:t xml:space="preserve">being decided for </w:t>
      </w:r>
      <w:r w:rsidR="006155D7" w:rsidRPr="004660C7">
        <w:rPr>
          <w:rFonts w:ascii="Times New Roman" w:hAnsi="Times New Roman" w:cs="Times New Roman"/>
        </w:rPr>
        <w:t>should be permitted and encouraged to participate in decision making;</w:t>
      </w:r>
      <w:r w:rsidR="006155D7" w:rsidRPr="004660C7">
        <w:rPr>
          <w:rStyle w:val="FootnoteReference"/>
          <w:rFonts w:ascii="Times New Roman" w:hAnsi="Times New Roman" w:cs="Times New Roman"/>
        </w:rPr>
        <w:footnoteReference w:id="87"/>
      </w:r>
      <w:r w:rsidR="00047BE1" w:rsidRPr="004660C7">
        <w:rPr>
          <w:rFonts w:ascii="Times New Roman" w:hAnsi="Times New Roman" w:cs="Times New Roman"/>
        </w:rPr>
        <w:t xml:space="preserve"> and their ‘past and</w:t>
      </w:r>
      <w:r w:rsidR="00760D8C" w:rsidRPr="004660C7">
        <w:rPr>
          <w:rFonts w:ascii="Times New Roman" w:hAnsi="Times New Roman" w:cs="Times New Roman"/>
        </w:rPr>
        <w:t xml:space="preserve"> </w:t>
      </w:r>
      <w:r w:rsidR="00047BE1" w:rsidRPr="004660C7">
        <w:rPr>
          <w:rFonts w:ascii="Times New Roman" w:hAnsi="Times New Roman" w:cs="Times New Roman"/>
          <w:i/>
        </w:rPr>
        <w:t>present</w:t>
      </w:r>
      <w:r w:rsidR="00047BE1" w:rsidRPr="004660C7">
        <w:rPr>
          <w:rFonts w:ascii="Times New Roman" w:hAnsi="Times New Roman" w:cs="Times New Roman"/>
        </w:rPr>
        <w:t xml:space="preserve"> </w:t>
      </w:r>
      <w:r w:rsidR="00760D8C" w:rsidRPr="004660C7">
        <w:rPr>
          <w:rFonts w:ascii="Times New Roman" w:hAnsi="Times New Roman" w:cs="Times New Roman"/>
        </w:rPr>
        <w:t xml:space="preserve">wishes and feelings’ </w:t>
      </w:r>
      <w:r w:rsidR="00047BE1" w:rsidRPr="004660C7">
        <w:rPr>
          <w:rFonts w:ascii="Times New Roman" w:hAnsi="Times New Roman" w:cs="Times New Roman"/>
        </w:rPr>
        <w:t>must be considered.</w:t>
      </w:r>
      <w:r w:rsidR="00047BE1" w:rsidRPr="004660C7">
        <w:rPr>
          <w:rFonts w:ascii="Times New Roman" w:hAnsi="Times New Roman" w:cs="Times New Roman"/>
          <w:vertAlign w:val="superscript"/>
        </w:rPr>
        <w:footnoteReference w:id="88"/>
      </w:r>
      <w:r w:rsidR="00047BE1" w:rsidRPr="004660C7">
        <w:rPr>
          <w:rFonts w:ascii="Times New Roman" w:hAnsi="Times New Roman" w:cs="Times New Roman"/>
          <w:vertAlign w:val="superscript"/>
        </w:rPr>
        <w:t xml:space="preserve"> </w:t>
      </w:r>
      <w:r>
        <w:rPr>
          <w:rFonts w:ascii="Times New Roman" w:hAnsi="Times New Roman" w:cs="Times New Roman"/>
        </w:rPr>
        <w:t>Similarly, the Act</w:t>
      </w:r>
      <w:r w:rsidR="00760D8C" w:rsidRPr="004660C7">
        <w:rPr>
          <w:rFonts w:ascii="Times New Roman" w:hAnsi="Times New Roman" w:cs="Times New Roman"/>
        </w:rPr>
        <w:t xml:space="preserve"> require</w:t>
      </w:r>
      <w:r>
        <w:rPr>
          <w:rFonts w:ascii="Times New Roman" w:hAnsi="Times New Roman" w:cs="Times New Roman"/>
        </w:rPr>
        <w:t>s</w:t>
      </w:r>
      <w:r w:rsidR="00760D8C" w:rsidRPr="004660C7">
        <w:rPr>
          <w:rFonts w:ascii="Times New Roman" w:hAnsi="Times New Roman" w:cs="Times New Roman"/>
        </w:rPr>
        <w:t xml:space="preserve"> that ‘regard </w:t>
      </w:r>
      <w:r w:rsidR="00760D8C" w:rsidRPr="004660C7">
        <w:rPr>
          <w:rFonts w:ascii="Times New Roman" w:hAnsi="Times New Roman" w:cs="Times New Roman"/>
        </w:rPr>
        <w:lastRenderedPageBreak/>
        <w:t>must be had’ to making decisions in a way that is ‘less restrictive of the person's rights and freedom of action’.</w:t>
      </w:r>
      <w:r w:rsidR="00760D8C" w:rsidRPr="004660C7">
        <w:rPr>
          <w:rFonts w:ascii="Times New Roman" w:hAnsi="Times New Roman" w:cs="Times New Roman"/>
          <w:vertAlign w:val="superscript"/>
        </w:rPr>
        <w:footnoteReference w:id="89"/>
      </w:r>
      <w:r w:rsidR="00760D8C" w:rsidRPr="004660C7">
        <w:rPr>
          <w:rFonts w:ascii="Times New Roman" w:hAnsi="Times New Roman" w:cs="Times New Roman"/>
        </w:rPr>
        <w:t xml:space="preserve"> </w:t>
      </w:r>
      <w:r w:rsidR="00F15059" w:rsidRPr="004660C7">
        <w:rPr>
          <w:rFonts w:ascii="Times New Roman" w:hAnsi="Times New Roman" w:cs="Times New Roman"/>
        </w:rPr>
        <w:t>These secti</w:t>
      </w:r>
      <w:r>
        <w:rPr>
          <w:rFonts w:ascii="Times New Roman" w:hAnsi="Times New Roman" w:cs="Times New Roman"/>
        </w:rPr>
        <w:t xml:space="preserve">ons </w:t>
      </w:r>
      <w:r w:rsidR="00F15059" w:rsidRPr="004660C7">
        <w:rPr>
          <w:rFonts w:ascii="Times New Roman" w:hAnsi="Times New Roman" w:cs="Times New Roman"/>
        </w:rPr>
        <w:t>require more attention to someone’s preferences than was evident in the pre-Act case law.</w:t>
      </w:r>
      <w:r w:rsidR="00F15059" w:rsidRPr="004660C7">
        <w:rPr>
          <w:rStyle w:val="FootnoteReference"/>
          <w:rFonts w:ascii="Times New Roman" w:hAnsi="Times New Roman" w:cs="Times New Roman"/>
        </w:rPr>
        <w:footnoteReference w:id="90"/>
      </w:r>
      <w:r w:rsidR="00BF5C7A" w:rsidRPr="004660C7">
        <w:rPr>
          <w:rFonts w:ascii="Times New Roman" w:hAnsi="Times New Roman" w:cs="Times New Roman"/>
        </w:rPr>
        <w:t xml:space="preserve"> They do not, however, straightforwardly</w:t>
      </w:r>
      <w:r w:rsidR="00346D02">
        <w:rPr>
          <w:rFonts w:ascii="Times New Roman" w:hAnsi="Times New Roman" w:cs="Times New Roman"/>
        </w:rPr>
        <w:t xml:space="preserve"> translate into any </w:t>
      </w:r>
      <w:r w:rsidR="00C867D6" w:rsidRPr="004660C7">
        <w:rPr>
          <w:rFonts w:ascii="Times New Roman" w:hAnsi="Times New Roman" w:cs="Times New Roman"/>
        </w:rPr>
        <w:t xml:space="preserve">right </w:t>
      </w:r>
      <w:r w:rsidR="00BF5C7A" w:rsidRPr="004660C7">
        <w:rPr>
          <w:rFonts w:ascii="Times New Roman" w:hAnsi="Times New Roman" w:cs="Times New Roman"/>
        </w:rPr>
        <w:t>to b</w:t>
      </w:r>
      <w:r w:rsidR="00346D02">
        <w:rPr>
          <w:rFonts w:ascii="Times New Roman" w:hAnsi="Times New Roman" w:cs="Times New Roman"/>
        </w:rPr>
        <w:t xml:space="preserve">e treated as </w:t>
      </w:r>
      <w:r w:rsidR="00EC504D">
        <w:rPr>
          <w:rFonts w:ascii="Times New Roman" w:hAnsi="Times New Roman" w:cs="Times New Roman"/>
        </w:rPr>
        <w:t>autonomous</w:t>
      </w:r>
      <w:r w:rsidR="00BF5C7A" w:rsidRPr="004660C7">
        <w:rPr>
          <w:rFonts w:ascii="Times New Roman" w:hAnsi="Times New Roman" w:cs="Times New Roman"/>
        </w:rPr>
        <w:t xml:space="preserve">. Someone’s wishes and feelings must only be considered, not followed, and </w:t>
      </w:r>
      <w:r w:rsidR="00346D02">
        <w:rPr>
          <w:rFonts w:ascii="Times New Roman" w:hAnsi="Times New Roman" w:cs="Times New Roman"/>
        </w:rPr>
        <w:t>they have no</w:t>
      </w:r>
      <w:r w:rsidR="00BF5C7A" w:rsidRPr="004660C7">
        <w:rPr>
          <w:rFonts w:ascii="Times New Roman" w:hAnsi="Times New Roman" w:cs="Times New Roman"/>
        </w:rPr>
        <w:t xml:space="preserve"> priority over </w:t>
      </w:r>
      <w:r w:rsidR="00527187" w:rsidRPr="004660C7">
        <w:rPr>
          <w:rFonts w:ascii="Times New Roman" w:hAnsi="Times New Roman" w:cs="Times New Roman"/>
        </w:rPr>
        <w:t>other factors.</w:t>
      </w:r>
      <w:r w:rsidR="00EB0AA4" w:rsidRPr="004660C7">
        <w:rPr>
          <w:rStyle w:val="FootnoteReference"/>
          <w:rFonts w:ascii="Times New Roman" w:hAnsi="Times New Roman" w:cs="Times New Roman"/>
        </w:rPr>
        <w:footnoteReference w:id="91"/>
      </w:r>
      <w:r w:rsidR="003613EC" w:rsidRPr="004660C7">
        <w:rPr>
          <w:rFonts w:ascii="Times New Roman" w:hAnsi="Times New Roman" w:cs="Times New Roman"/>
        </w:rPr>
        <w:t xml:space="preserve"> Similarly</w:t>
      </w:r>
      <w:r w:rsidR="00760D8C" w:rsidRPr="004660C7">
        <w:rPr>
          <w:rFonts w:ascii="Times New Roman" w:hAnsi="Times New Roman" w:cs="Times New Roman"/>
        </w:rPr>
        <w:t xml:space="preserve">, </w:t>
      </w:r>
      <w:r w:rsidR="00346D02">
        <w:rPr>
          <w:rFonts w:ascii="Times New Roman" w:hAnsi="Times New Roman" w:cs="Times New Roman"/>
        </w:rPr>
        <w:t>the Act</w:t>
      </w:r>
      <w:r w:rsidR="003613EC" w:rsidRPr="004660C7">
        <w:rPr>
          <w:rFonts w:ascii="Times New Roman" w:hAnsi="Times New Roman" w:cs="Times New Roman"/>
        </w:rPr>
        <w:t xml:space="preserve"> only requires regard </w:t>
      </w:r>
      <w:r w:rsidR="00116F27">
        <w:rPr>
          <w:rFonts w:ascii="Times New Roman" w:hAnsi="Times New Roman" w:cs="Times New Roman"/>
        </w:rPr>
        <w:t>to what is ‘less restrictive’</w:t>
      </w:r>
      <w:r w:rsidR="00EC504D">
        <w:rPr>
          <w:rFonts w:ascii="Times New Roman" w:hAnsi="Times New Roman" w:cs="Times New Roman"/>
        </w:rPr>
        <w:t>. I</w:t>
      </w:r>
      <w:r w:rsidR="003613EC" w:rsidRPr="004660C7">
        <w:rPr>
          <w:rFonts w:ascii="Times New Roman" w:hAnsi="Times New Roman" w:cs="Times New Roman"/>
        </w:rPr>
        <w:t xml:space="preserve">t </w:t>
      </w:r>
      <w:r w:rsidR="00346D02">
        <w:rPr>
          <w:rFonts w:ascii="Times New Roman" w:hAnsi="Times New Roman" w:cs="Times New Roman"/>
        </w:rPr>
        <w:t xml:space="preserve">does not require decision-makers to </w:t>
      </w:r>
      <w:r w:rsidR="00EC504D">
        <w:rPr>
          <w:rFonts w:ascii="Times New Roman" w:hAnsi="Times New Roman" w:cs="Times New Roman"/>
        </w:rPr>
        <w:t>act in the least restrictive way unless that</w:t>
      </w:r>
      <w:r w:rsidR="003613EC" w:rsidRPr="004660C7">
        <w:rPr>
          <w:rFonts w:ascii="Times New Roman" w:hAnsi="Times New Roman" w:cs="Times New Roman"/>
        </w:rPr>
        <w:t xml:space="preserve"> </w:t>
      </w:r>
      <w:r w:rsidR="00EC504D">
        <w:rPr>
          <w:rFonts w:ascii="Times New Roman" w:hAnsi="Times New Roman" w:cs="Times New Roman"/>
        </w:rPr>
        <w:t>is</w:t>
      </w:r>
      <w:r w:rsidR="003613EC" w:rsidRPr="004660C7">
        <w:rPr>
          <w:rFonts w:ascii="Times New Roman" w:hAnsi="Times New Roman" w:cs="Times New Roman"/>
        </w:rPr>
        <w:t xml:space="preserve"> in the</w:t>
      </w:r>
      <w:r w:rsidR="00760D8C" w:rsidRPr="004660C7">
        <w:rPr>
          <w:rFonts w:ascii="Times New Roman" w:hAnsi="Times New Roman" w:cs="Times New Roman"/>
        </w:rPr>
        <w:t xml:space="preserve"> person’s overall best interests.</w:t>
      </w:r>
      <w:r w:rsidR="00760D8C" w:rsidRPr="004660C7">
        <w:rPr>
          <w:rFonts w:ascii="Times New Roman" w:hAnsi="Times New Roman" w:cs="Times New Roman"/>
          <w:vertAlign w:val="superscript"/>
        </w:rPr>
        <w:footnoteReference w:id="92"/>
      </w:r>
      <w:r w:rsidR="00760D8C" w:rsidRPr="004660C7">
        <w:rPr>
          <w:rFonts w:ascii="Times New Roman" w:hAnsi="Times New Roman" w:cs="Times New Roman"/>
        </w:rPr>
        <w:t xml:space="preserve"> </w:t>
      </w:r>
      <w:r w:rsidR="00560AF6">
        <w:rPr>
          <w:rFonts w:ascii="Times New Roman" w:hAnsi="Times New Roman" w:cs="Times New Roman"/>
        </w:rPr>
        <w:t>In theory</w:t>
      </w:r>
      <w:r w:rsidR="00760D8C" w:rsidRPr="004660C7">
        <w:rPr>
          <w:rFonts w:ascii="Times New Roman" w:hAnsi="Times New Roman" w:cs="Times New Roman"/>
        </w:rPr>
        <w:t>, then, the Act require</w:t>
      </w:r>
      <w:r w:rsidR="00F46BF6" w:rsidRPr="004660C7">
        <w:rPr>
          <w:rFonts w:ascii="Times New Roman" w:hAnsi="Times New Roman" w:cs="Times New Roman"/>
        </w:rPr>
        <w:t>s</w:t>
      </w:r>
      <w:r w:rsidR="00EC504D">
        <w:rPr>
          <w:rFonts w:ascii="Times New Roman" w:hAnsi="Times New Roman" w:cs="Times New Roman"/>
        </w:rPr>
        <w:t xml:space="preserve"> consideration of the person’s point of view, </w:t>
      </w:r>
      <w:r w:rsidR="00134C20" w:rsidRPr="004660C7">
        <w:rPr>
          <w:rFonts w:ascii="Times New Roman" w:hAnsi="Times New Roman" w:cs="Times New Roman"/>
        </w:rPr>
        <w:t>but</w:t>
      </w:r>
      <w:r w:rsidR="00133124">
        <w:rPr>
          <w:rFonts w:ascii="Times New Roman" w:hAnsi="Times New Roman" w:cs="Times New Roman"/>
        </w:rPr>
        <w:t xml:space="preserve"> does not </w:t>
      </w:r>
      <w:r w:rsidR="00F258FD">
        <w:rPr>
          <w:rFonts w:ascii="Times New Roman" w:hAnsi="Times New Roman" w:cs="Times New Roman"/>
        </w:rPr>
        <w:t xml:space="preserve">require </w:t>
      </w:r>
      <w:r w:rsidR="00560AF6">
        <w:rPr>
          <w:rFonts w:ascii="Times New Roman" w:hAnsi="Times New Roman" w:cs="Times New Roman"/>
        </w:rPr>
        <w:t xml:space="preserve">treating the person </w:t>
      </w:r>
      <w:r w:rsidR="00EC504D">
        <w:rPr>
          <w:rFonts w:ascii="Times New Roman" w:hAnsi="Times New Roman" w:cs="Times New Roman"/>
        </w:rPr>
        <w:t>without capacity as so autonomous tha</w:t>
      </w:r>
      <w:r w:rsidR="00346D02">
        <w:rPr>
          <w:rFonts w:ascii="Times New Roman" w:hAnsi="Times New Roman" w:cs="Times New Roman"/>
        </w:rPr>
        <w:t>t the state should not act</w:t>
      </w:r>
      <w:r w:rsidR="00EC504D">
        <w:rPr>
          <w:rFonts w:ascii="Times New Roman" w:hAnsi="Times New Roman" w:cs="Times New Roman"/>
        </w:rPr>
        <w:t xml:space="preserve"> against their will</w:t>
      </w:r>
      <w:r w:rsidR="003613EC" w:rsidRPr="004660C7">
        <w:rPr>
          <w:rFonts w:ascii="Times New Roman" w:hAnsi="Times New Roman" w:cs="Times New Roman"/>
        </w:rPr>
        <w:t>. In p</w:t>
      </w:r>
      <w:r w:rsidR="000354CE" w:rsidRPr="004660C7">
        <w:rPr>
          <w:rFonts w:ascii="Times New Roman" w:hAnsi="Times New Roman" w:cs="Times New Roman"/>
        </w:rPr>
        <w:t>rac</w:t>
      </w:r>
      <w:r w:rsidR="00134C20" w:rsidRPr="004660C7">
        <w:rPr>
          <w:rFonts w:ascii="Times New Roman" w:hAnsi="Times New Roman" w:cs="Times New Roman"/>
        </w:rPr>
        <w:t>tice, however, attention to</w:t>
      </w:r>
      <w:r w:rsidR="00346D02">
        <w:rPr>
          <w:rFonts w:ascii="Times New Roman" w:hAnsi="Times New Roman" w:cs="Times New Roman"/>
        </w:rPr>
        <w:t xml:space="preserve"> the person</w:t>
      </w:r>
      <w:r w:rsidR="00EC504D">
        <w:rPr>
          <w:rFonts w:ascii="Times New Roman" w:hAnsi="Times New Roman" w:cs="Times New Roman"/>
        </w:rPr>
        <w:t>’s point of view</w:t>
      </w:r>
      <w:r w:rsidR="00560AF6">
        <w:rPr>
          <w:rFonts w:ascii="Times New Roman" w:hAnsi="Times New Roman" w:cs="Times New Roman"/>
        </w:rPr>
        <w:t xml:space="preserve"> has tended</w:t>
      </w:r>
      <w:r w:rsidR="00346D02">
        <w:rPr>
          <w:rFonts w:ascii="Times New Roman" w:hAnsi="Times New Roman" w:cs="Times New Roman"/>
        </w:rPr>
        <w:t xml:space="preserve"> to</w:t>
      </w:r>
      <w:r w:rsidR="003613EC" w:rsidRPr="004660C7">
        <w:rPr>
          <w:rFonts w:ascii="Times New Roman" w:hAnsi="Times New Roman" w:cs="Times New Roman"/>
        </w:rPr>
        <w:t xml:space="preserve"> </w:t>
      </w:r>
      <w:r w:rsidR="00EC504D">
        <w:rPr>
          <w:rFonts w:ascii="Times New Roman" w:hAnsi="Times New Roman" w:cs="Times New Roman"/>
        </w:rPr>
        <w:t>dissolve</w:t>
      </w:r>
      <w:r w:rsidR="00134C20" w:rsidRPr="004660C7">
        <w:rPr>
          <w:rFonts w:ascii="Times New Roman" w:hAnsi="Times New Roman" w:cs="Times New Roman"/>
        </w:rPr>
        <w:t xml:space="preserve"> this distinction.</w:t>
      </w:r>
    </w:p>
    <w:p w:rsidR="00F46BF6" w:rsidRPr="004660C7" w:rsidRDefault="00760D8C" w:rsidP="00021A54">
      <w:pPr>
        <w:spacing w:line="480" w:lineRule="auto"/>
        <w:ind w:firstLine="567"/>
        <w:jc w:val="both"/>
        <w:rPr>
          <w:rFonts w:ascii="Times New Roman" w:hAnsi="Times New Roman" w:cs="Times New Roman"/>
        </w:rPr>
      </w:pPr>
      <w:r w:rsidRPr="004660C7">
        <w:rPr>
          <w:rFonts w:ascii="Times New Roman" w:hAnsi="Times New Roman" w:cs="Times New Roman"/>
        </w:rPr>
        <w:t>T</w:t>
      </w:r>
      <w:r w:rsidR="00556236">
        <w:rPr>
          <w:rFonts w:ascii="Times New Roman" w:hAnsi="Times New Roman" w:cs="Times New Roman"/>
        </w:rPr>
        <w:t>here are two leading cases on</w:t>
      </w:r>
      <w:r w:rsidRPr="004660C7">
        <w:rPr>
          <w:rFonts w:ascii="Times New Roman" w:hAnsi="Times New Roman" w:cs="Times New Roman"/>
        </w:rPr>
        <w:t xml:space="preserve"> </w:t>
      </w:r>
      <w:r w:rsidR="00822B75">
        <w:rPr>
          <w:rFonts w:ascii="Times New Roman" w:hAnsi="Times New Roman" w:cs="Times New Roman"/>
        </w:rPr>
        <w:t>the ‘</w:t>
      </w:r>
      <w:r w:rsidR="00F46BF6" w:rsidRPr="004660C7">
        <w:rPr>
          <w:rFonts w:ascii="Times New Roman" w:hAnsi="Times New Roman" w:cs="Times New Roman"/>
        </w:rPr>
        <w:t>wishes</w:t>
      </w:r>
      <w:r w:rsidR="00E577FA" w:rsidRPr="004660C7">
        <w:rPr>
          <w:rFonts w:ascii="Times New Roman" w:hAnsi="Times New Roman" w:cs="Times New Roman"/>
        </w:rPr>
        <w:t xml:space="preserve"> </w:t>
      </w:r>
      <w:r w:rsidR="00822B75">
        <w:rPr>
          <w:rFonts w:ascii="Times New Roman" w:hAnsi="Times New Roman" w:cs="Times New Roman"/>
        </w:rPr>
        <w:t>and feelings’ of a person without capacity</w:t>
      </w:r>
      <w:r w:rsidRPr="004660C7">
        <w:rPr>
          <w:rFonts w:ascii="Times New Roman" w:hAnsi="Times New Roman" w:cs="Times New Roman"/>
        </w:rPr>
        <w:t>.</w:t>
      </w:r>
      <w:r w:rsidR="006E2B01" w:rsidRPr="004660C7">
        <w:rPr>
          <w:rFonts w:ascii="Times New Roman" w:hAnsi="Times New Roman" w:cs="Times New Roman"/>
          <w:color w:val="FF0000"/>
        </w:rPr>
        <w:t xml:space="preserve"> </w:t>
      </w:r>
      <w:r w:rsidRPr="004660C7">
        <w:rPr>
          <w:rFonts w:ascii="Times New Roman" w:hAnsi="Times New Roman" w:cs="Times New Roman"/>
        </w:rPr>
        <w:t xml:space="preserve">The first, </w:t>
      </w:r>
      <w:r w:rsidRPr="004660C7">
        <w:rPr>
          <w:rFonts w:ascii="Times New Roman" w:hAnsi="Times New Roman" w:cs="Times New Roman"/>
          <w:i/>
        </w:rPr>
        <w:t>Re P (Statutory Will)</w:t>
      </w:r>
      <w:r w:rsidRPr="004660C7">
        <w:rPr>
          <w:rFonts w:ascii="Times New Roman" w:hAnsi="Times New Roman" w:cs="Times New Roman"/>
        </w:rPr>
        <w:t>, establishes that,</w:t>
      </w:r>
      <w:r w:rsidR="00F46BF6" w:rsidRPr="004660C7">
        <w:rPr>
          <w:rFonts w:ascii="Times New Roman" w:hAnsi="Times New Roman" w:cs="Times New Roman"/>
        </w:rPr>
        <w:t xml:space="preserve"> although </w:t>
      </w:r>
      <w:r w:rsidR="00822B75">
        <w:rPr>
          <w:rFonts w:ascii="Times New Roman" w:hAnsi="Times New Roman" w:cs="Times New Roman"/>
        </w:rPr>
        <w:t>they</w:t>
      </w:r>
      <w:r w:rsidRPr="004660C7">
        <w:rPr>
          <w:rFonts w:ascii="Times New Roman" w:hAnsi="Times New Roman" w:cs="Times New Roman"/>
        </w:rPr>
        <w:t xml:space="preserve"> carry ‘great weight’, ‘the only imperative is that the decision must be made in P's best interests’.</w:t>
      </w:r>
      <w:r w:rsidRPr="004660C7">
        <w:rPr>
          <w:rFonts w:ascii="Times New Roman" w:hAnsi="Times New Roman" w:cs="Times New Roman"/>
          <w:vertAlign w:val="superscript"/>
        </w:rPr>
        <w:footnoteReference w:id="93"/>
      </w:r>
      <w:r w:rsidRPr="004660C7">
        <w:rPr>
          <w:rFonts w:ascii="Times New Roman" w:hAnsi="Times New Roman" w:cs="Times New Roman"/>
        </w:rPr>
        <w:t xml:space="preserve"> </w:t>
      </w:r>
      <w:r w:rsidR="00BB3E07">
        <w:rPr>
          <w:rFonts w:ascii="Times New Roman" w:hAnsi="Times New Roman" w:cs="Times New Roman"/>
        </w:rPr>
        <w:t>This adds</w:t>
      </w:r>
      <w:r w:rsidR="00F46BF6" w:rsidRPr="004660C7">
        <w:rPr>
          <w:rFonts w:ascii="Times New Roman" w:hAnsi="Times New Roman" w:cs="Times New Roman"/>
        </w:rPr>
        <w:t xml:space="preserve"> littl</w:t>
      </w:r>
      <w:r w:rsidR="00BB3E07">
        <w:rPr>
          <w:rFonts w:ascii="Times New Roman" w:hAnsi="Times New Roman" w:cs="Times New Roman"/>
        </w:rPr>
        <w:t>e to the plain words of the Act, but t</w:t>
      </w:r>
      <w:r w:rsidRPr="004660C7">
        <w:rPr>
          <w:rFonts w:ascii="Times New Roman" w:hAnsi="Times New Roman" w:cs="Times New Roman"/>
        </w:rPr>
        <w:t>he second</w:t>
      </w:r>
      <w:r w:rsidR="00F46BF6" w:rsidRPr="004660C7">
        <w:rPr>
          <w:rFonts w:ascii="Times New Roman" w:hAnsi="Times New Roman" w:cs="Times New Roman"/>
        </w:rPr>
        <w:t xml:space="preserve"> case</w:t>
      </w:r>
      <w:r w:rsidRPr="004660C7">
        <w:rPr>
          <w:rFonts w:ascii="Times New Roman" w:hAnsi="Times New Roman" w:cs="Times New Roman"/>
        </w:rPr>
        <w:t xml:space="preserve">, </w:t>
      </w:r>
      <w:r w:rsidRPr="004660C7">
        <w:rPr>
          <w:rFonts w:ascii="Times New Roman" w:hAnsi="Times New Roman" w:cs="Times New Roman"/>
          <w:i/>
        </w:rPr>
        <w:t>ITW</w:t>
      </w:r>
      <w:r w:rsidR="00BB3E07">
        <w:rPr>
          <w:rFonts w:ascii="Times New Roman" w:hAnsi="Times New Roman" w:cs="Times New Roman"/>
          <w:i/>
        </w:rPr>
        <w:t xml:space="preserve"> v Z</w:t>
      </w:r>
      <w:r w:rsidRPr="004660C7">
        <w:rPr>
          <w:rFonts w:ascii="Times New Roman" w:hAnsi="Times New Roman" w:cs="Times New Roman"/>
        </w:rPr>
        <w:t>,</w:t>
      </w:r>
      <w:r w:rsidR="00F46BF6" w:rsidRPr="004660C7">
        <w:rPr>
          <w:rFonts w:ascii="Times New Roman" w:hAnsi="Times New Roman" w:cs="Times New Roman"/>
          <w:vertAlign w:val="superscript"/>
        </w:rPr>
        <w:t xml:space="preserve"> </w:t>
      </w:r>
      <w:r w:rsidR="00F46BF6" w:rsidRPr="004660C7">
        <w:rPr>
          <w:rFonts w:ascii="Times New Roman" w:hAnsi="Times New Roman" w:cs="Times New Roman"/>
          <w:vertAlign w:val="superscript"/>
        </w:rPr>
        <w:footnoteReference w:id="94"/>
      </w:r>
      <w:r w:rsidR="00F46BF6" w:rsidRPr="004660C7">
        <w:rPr>
          <w:rFonts w:ascii="Times New Roman" w:hAnsi="Times New Roman" w:cs="Times New Roman"/>
        </w:rPr>
        <w:t xml:space="preserve"> </w:t>
      </w:r>
      <w:r w:rsidR="004E02F7">
        <w:rPr>
          <w:rFonts w:ascii="Times New Roman" w:hAnsi="Times New Roman" w:cs="Times New Roman"/>
        </w:rPr>
        <w:t>fills in</w:t>
      </w:r>
      <w:r w:rsidRPr="004660C7">
        <w:rPr>
          <w:rFonts w:ascii="Times New Roman" w:hAnsi="Times New Roman" w:cs="Times New Roman"/>
        </w:rPr>
        <w:t xml:space="preserve"> more detail. </w:t>
      </w:r>
      <w:r w:rsidR="00F46BF6" w:rsidRPr="004660C7">
        <w:rPr>
          <w:rFonts w:ascii="Times New Roman" w:hAnsi="Times New Roman" w:cs="Times New Roman"/>
        </w:rPr>
        <w:t xml:space="preserve">In it, </w:t>
      </w:r>
      <w:r w:rsidR="004E4110" w:rsidRPr="004660C7">
        <w:rPr>
          <w:rFonts w:ascii="Times New Roman" w:hAnsi="Times New Roman" w:cs="Times New Roman"/>
        </w:rPr>
        <w:t>Mr Justice Munby</w:t>
      </w:r>
      <w:r w:rsidR="004E02F7">
        <w:rPr>
          <w:rFonts w:ascii="Times New Roman" w:hAnsi="Times New Roman" w:cs="Times New Roman"/>
        </w:rPr>
        <w:t xml:space="preserve"> first noted</w:t>
      </w:r>
      <w:r w:rsidRPr="004660C7">
        <w:rPr>
          <w:rFonts w:ascii="Times New Roman" w:hAnsi="Times New Roman" w:cs="Times New Roman"/>
        </w:rPr>
        <w:t xml:space="preserve"> that</w:t>
      </w:r>
      <w:r w:rsidR="008A0826">
        <w:rPr>
          <w:rFonts w:ascii="Times New Roman" w:hAnsi="Times New Roman" w:cs="Times New Roman"/>
        </w:rPr>
        <w:t xml:space="preserve"> the weight attached to someone</w:t>
      </w:r>
      <w:r w:rsidRPr="004660C7">
        <w:rPr>
          <w:rFonts w:ascii="Times New Roman" w:hAnsi="Times New Roman" w:cs="Times New Roman"/>
        </w:rPr>
        <w:t>’s wishes and feelings is</w:t>
      </w:r>
      <w:r w:rsidR="0079324D" w:rsidRPr="004660C7">
        <w:rPr>
          <w:rFonts w:ascii="Times New Roman" w:hAnsi="Times New Roman" w:cs="Times New Roman"/>
        </w:rPr>
        <w:t xml:space="preserve"> always case-specific</w:t>
      </w:r>
      <w:r w:rsidR="004E02F7">
        <w:rPr>
          <w:rFonts w:ascii="Times New Roman" w:hAnsi="Times New Roman" w:cs="Times New Roman"/>
        </w:rPr>
        <w:t>,</w:t>
      </w:r>
      <w:r w:rsidRPr="004660C7">
        <w:rPr>
          <w:rFonts w:ascii="Times New Roman" w:hAnsi="Times New Roman" w:cs="Times New Roman"/>
          <w:vertAlign w:val="superscript"/>
        </w:rPr>
        <w:footnoteReference w:id="95"/>
      </w:r>
      <w:r w:rsidRPr="004660C7">
        <w:rPr>
          <w:rFonts w:ascii="Times New Roman" w:hAnsi="Times New Roman" w:cs="Times New Roman"/>
        </w:rPr>
        <w:t xml:space="preserve"> </w:t>
      </w:r>
      <w:r w:rsidR="004E02F7">
        <w:rPr>
          <w:rFonts w:ascii="Times New Roman" w:hAnsi="Times New Roman" w:cs="Times New Roman"/>
        </w:rPr>
        <w:t>and then</w:t>
      </w:r>
      <w:r w:rsidR="008A0826">
        <w:rPr>
          <w:rFonts w:ascii="Times New Roman" w:hAnsi="Times New Roman" w:cs="Times New Roman"/>
        </w:rPr>
        <w:t xml:space="preserve"> </w:t>
      </w:r>
      <w:r w:rsidR="004E02F7">
        <w:rPr>
          <w:rFonts w:ascii="Times New Roman" w:hAnsi="Times New Roman" w:cs="Times New Roman"/>
        </w:rPr>
        <w:t>gave</w:t>
      </w:r>
      <w:r w:rsidRPr="004660C7">
        <w:rPr>
          <w:rFonts w:ascii="Times New Roman" w:hAnsi="Times New Roman" w:cs="Times New Roman"/>
        </w:rPr>
        <w:t xml:space="preserve"> a non-exhaustive list of </w:t>
      </w:r>
      <w:r w:rsidR="00F46BF6" w:rsidRPr="004660C7">
        <w:rPr>
          <w:rFonts w:ascii="Times New Roman" w:hAnsi="Times New Roman" w:cs="Times New Roman"/>
        </w:rPr>
        <w:t>factors</w:t>
      </w:r>
      <w:r w:rsidR="0079324D" w:rsidRPr="004660C7">
        <w:rPr>
          <w:rFonts w:ascii="Times New Roman" w:hAnsi="Times New Roman" w:cs="Times New Roman"/>
        </w:rPr>
        <w:t xml:space="preserve"> bearing</w:t>
      </w:r>
      <w:r w:rsidRPr="004660C7">
        <w:rPr>
          <w:rFonts w:ascii="Times New Roman" w:hAnsi="Times New Roman" w:cs="Times New Roman"/>
        </w:rPr>
        <w:t xml:space="preserve"> on the </w:t>
      </w:r>
      <w:r w:rsidR="008649ED" w:rsidRPr="004660C7">
        <w:rPr>
          <w:rFonts w:ascii="Times New Roman" w:hAnsi="Times New Roman" w:cs="Times New Roman"/>
        </w:rPr>
        <w:t>issue</w:t>
      </w:r>
      <w:r w:rsidRPr="004660C7">
        <w:rPr>
          <w:rFonts w:ascii="Times New Roman" w:hAnsi="Times New Roman" w:cs="Times New Roman"/>
        </w:rPr>
        <w:t>:</w:t>
      </w:r>
    </w:p>
    <w:p w:rsidR="00F46BF6" w:rsidRPr="004660C7" w:rsidRDefault="00F46BF6" w:rsidP="00021A54">
      <w:pPr>
        <w:spacing w:line="480" w:lineRule="auto"/>
        <w:ind w:left="567" w:right="567"/>
        <w:jc w:val="both"/>
        <w:rPr>
          <w:rFonts w:ascii="Times New Roman" w:hAnsi="Times New Roman" w:cs="Times New Roman"/>
        </w:rPr>
      </w:pPr>
      <w:r w:rsidRPr="004660C7">
        <w:rPr>
          <w:rFonts w:ascii="Times New Roman" w:hAnsi="Times New Roman" w:cs="Times New Roman"/>
        </w:rPr>
        <w:lastRenderedPageBreak/>
        <w:t>a) the degree of P's incapacity, for the nearer to the borderline the more weight must in principle be attached to P's wishes and feelings…</w:t>
      </w:r>
    </w:p>
    <w:p w:rsidR="00F46BF6" w:rsidRPr="004660C7" w:rsidRDefault="00F46BF6" w:rsidP="00021A54">
      <w:pPr>
        <w:spacing w:line="480" w:lineRule="auto"/>
        <w:ind w:left="567" w:right="567"/>
        <w:jc w:val="both"/>
        <w:rPr>
          <w:rFonts w:ascii="Times New Roman" w:hAnsi="Times New Roman" w:cs="Times New Roman"/>
        </w:rPr>
      </w:pPr>
      <w:r w:rsidRPr="004660C7">
        <w:rPr>
          <w:rFonts w:ascii="Times New Roman" w:hAnsi="Times New Roman" w:cs="Times New Roman"/>
        </w:rPr>
        <w:t>b) the strength and consistency of the views being expressed by P;</w:t>
      </w:r>
    </w:p>
    <w:p w:rsidR="00F46BF6" w:rsidRPr="004660C7" w:rsidRDefault="00F46BF6" w:rsidP="00021A54">
      <w:pPr>
        <w:spacing w:line="480" w:lineRule="auto"/>
        <w:ind w:left="567" w:right="567"/>
        <w:jc w:val="both"/>
        <w:rPr>
          <w:rFonts w:ascii="Times New Roman" w:hAnsi="Times New Roman" w:cs="Times New Roman"/>
        </w:rPr>
      </w:pPr>
      <w:r w:rsidRPr="004660C7">
        <w:rPr>
          <w:rFonts w:ascii="Times New Roman" w:hAnsi="Times New Roman" w:cs="Times New Roman"/>
        </w:rPr>
        <w:t>c) the possible impact on P of knowledge that her wishes and feelings are not being given effect to…</w:t>
      </w:r>
    </w:p>
    <w:p w:rsidR="00F46BF6" w:rsidRPr="004660C7" w:rsidRDefault="00F46BF6" w:rsidP="00021A54">
      <w:pPr>
        <w:spacing w:line="480" w:lineRule="auto"/>
        <w:ind w:left="567" w:right="567"/>
        <w:jc w:val="both"/>
        <w:rPr>
          <w:rFonts w:ascii="Times New Roman" w:hAnsi="Times New Roman" w:cs="Times New Roman"/>
        </w:rPr>
      </w:pPr>
      <w:r w:rsidRPr="004660C7">
        <w:rPr>
          <w:rFonts w:ascii="Times New Roman" w:hAnsi="Times New Roman" w:cs="Times New Roman"/>
        </w:rPr>
        <w:t>d) the extent to which P's wishes and feelings are, or are not, rational, sensible, responsible and pragmatically capable of sensible implementation in the particular circumstances; and</w:t>
      </w:r>
    </w:p>
    <w:p w:rsidR="00F46BF6" w:rsidRPr="004660C7" w:rsidRDefault="00F46BF6" w:rsidP="00021A54">
      <w:pPr>
        <w:spacing w:line="480" w:lineRule="auto"/>
        <w:ind w:left="567" w:right="567"/>
        <w:jc w:val="both"/>
        <w:rPr>
          <w:rFonts w:ascii="Times New Roman" w:hAnsi="Times New Roman" w:cs="Times New Roman"/>
        </w:rPr>
      </w:pPr>
      <w:r w:rsidRPr="004660C7">
        <w:rPr>
          <w:rFonts w:ascii="Times New Roman" w:hAnsi="Times New Roman" w:cs="Times New Roman"/>
        </w:rPr>
        <w:t xml:space="preserve"> e) crucially, the extent to which P's wishes and feelings, if given effect to, can properly be accommodated within the court's overall assessment of what is in her best interests.</w:t>
      </w:r>
      <w:r w:rsidR="00760D8C" w:rsidRPr="004660C7">
        <w:rPr>
          <w:rFonts w:ascii="Times New Roman" w:hAnsi="Times New Roman" w:cs="Times New Roman"/>
          <w:vertAlign w:val="superscript"/>
        </w:rPr>
        <w:footnoteReference w:id="96"/>
      </w:r>
      <w:r w:rsidR="00760D8C" w:rsidRPr="004660C7">
        <w:rPr>
          <w:rFonts w:ascii="Times New Roman" w:hAnsi="Times New Roman" w:cs="Times New Roman"/>
        </w:rPr>
        <w:t xml:space="preserve"> </w:t>
      </w:r>
    </w:p>
    <w:p w:rsidR="00BC040E" w:rsidRDefault="004934B1" w:rsidP="00021A54">
      <w:pPr>
        <w:spacing w:line="480" w:lineRule="auto"/>
        <w:jc w:val="both"/>
        <w:rPr>
          <w:rFonts w:ascii="Times New Roman" w:hAnsi="Times New Roman" w:cs="Times New Roman"/>
        </w:rPr>
      </w:pPr>
      <w:r w:rsidRPr="004660C7">
        <w:rPr>
          <w:rFonts w:ascii="Times New Roman" w:hAnsi="Times New Roman" w:cs="Times New Roman"/>
        </w:rPr>
        <w:t>The first and last of t</w:t>
      </w:r>
      <w:r w:rsidR="007F5AE1" w:rsidRPr="004660C7">
        <w:rPr>
          <w:rFonts w:ascii="Times New Roman" w:hAnsi="Times New Roman" w:cs="Times New Roman"/>
        </w:rPr>
        <w:t xml:space="preserve">hese </w:t>
      </w:r>
      <w:r w:rsidR="00F571C1" w:rsidRPr="004660C7">
        <w:rPr>
          <w:rFonts w:ascii="Times New Roman" w:hAnsi="Times New Roman" w:cs="Times New Roman"/>
        </w:rPr>
        <w:t xml:space="preserve">factors </w:t>
      </w:r>
      <w:r w:rsidR="007F5AE1" w:rsidRPr="004660C7">
        <w:rPr>
          <w:rFonts w:ascii="Times New Roman" w:hAnsi="Times New Roman" w:cs="Times New Roman"/>
        </w:rPr>
        <w:t>directly bear on the</w:t>
      </w:r>
      <w:r w:rsidR="005B22C3" w:rsidRPr="004660C7">
        <w:rPr>
          <w:rFonts w:ascii="Times New Roman" w:hAnsi="Times New Roman" w:cs="Times New Roman"/>
        </w:rPr>
        <w:t xml:space="preserve"> structure of the</w:t>
      </w:r>
      <w:r w:rsidR="007F5AE1" w:rsidRPr="004660C7">
        <w:rPr>
          <w:rFonts w:ascii="Times New Roman" w:hAnsi="Times New Roman" w:cs="Times New Roman"/>
        </w:rPr>
        <w:t xml:space="preserve"> relationship between autonomy </w:t>
      </w:r>
      <w:r w:rsidR="005B22C3" w:rsidRPr="004660C7">
        <w:rPr>
          <w:rFonts w:ascii="Times New Roman" w:hAnsi="Times New Roman" w:cs="Times New Roman"/>
        </w:rPr>
        <w:t xml:space="preserve">and </w:t>
      </w:r>
      <w:r w:rsidR="007F5AE1" w:rsidRPr="004660C7">
        <w:rPr>
          <w:rFonts w:ascii="Times New Roman" w:hAnsi="Times New Roman" w:cs="Times New Roman"/>
        </w:rPr>
        <w:t>capacity</w:t>
      </w:r>
      <w:r w:rsidR="00DF4A68">
        <w:rPr>
          <w:rFonts w:ascii="Times New Roman" w:hAnsi="Times New Roman" w:cs="Times New Roman"/>
        </w:rPr>
        <w:t>. T</w:t>
      </w:r>
      <w:r w:rsidR="007F5AE1" w:rsidRPr="004660C7">
        <w:rPr>
          <w:rFonts w:ascii="Times New Roman" w:hAnsi="Times New Roman" w:cs="Times New Roman"/>
        </w:rPr>
        <w:t>he remaining three</w:t>
      </w:r>
      <w:r w:rsidR="005B22C3" w:rsidRPr="004660C7">
        <w:rPr>
          <w:rFonts w:ascii="Times New Roman" w:hAnsi="Times New Roman" w:cs="Times New Roman"/>
        </w:rPr>
        <w:t xml:space="preserve"> </w:t>
      </w:r>
      <w:r w:rsidR="00DF4A68">
        <w:rPr>
          <w:rFonts w:ascii="Times New Roman" w:hAnsi="Times New Roman" w:cs="Times New Roman"/>
        </w:rPr>
        <w:t>do so indirectly, by directing attention to</w:t>
      </w:r>
      <w:r w:rsidR="005B22C3" w:rsidRPr="004660C7">
        <w:rPr>
          <w:rFonts w:ascii="Times New Roman" w:hAnsi="Times New Roman" w:cs="Times New Roman"/>
        </w:rPr>
        <w:t xml:space="preserve"> the content of a person’s wishes.</w:t>
      </w:r>
      <w:r w:rsidR="006D2AD3" w:rsidRPr="004660C7">
        <w:rPr>
          <w:rFonts w:ascii="Times New Roman" w:hAnsi="Times New Roman" w:cs="Times New Roman"/>
        </w:rPr>
        <w:t xml:space="preserve"> The first factor, stating that</w:t>
      </w:r>
      <w:r w:rsidR="00F571C1" w:rsidRPr="004660C7">
        <w:rPr>
          <w:rFonts w:ascii="Times New Roman" w:hAnsi="Times New Roman" w:cs="Times New Roman"/>
        </w:rPr>
        <w:t xml:space="preserve"> more weight should be given to the wishes and feelings of people closer to the borderline of capacity, may se</w:t>
      </w:r>
      <w:r w:rsidR="00DF4A68">
        <w:rPr>
          <w:rFonts w:ascii="Times New Roman" w:hAnsi="Times New Roman" w:cs="Times New Roman"/>
        </w:rPr>
        <w:t>em obvious, but</w:t>
      </w:r>
      <w:r w:rsidR="00F571C1" w:rsidRPr="004660C7">
        <w:rPr>
          <w:rFonts w:ascii="Times New Roman" w:hAnsi="Times New Roman" w:cs="Times New Roman"/>
        </w:rPr>
        <w:t xml:space="preserve"> even it tends to undermine the gatekeeper account. Instead of a simple binary where those with capacity have autonomy and those with</w:t>
      </w:r>
      <w:r w:rsidR="00DF4A68">
        <w:rPr>
          <w:rFonts w:ascii="Times New Roman" w:hAnsi="Times New Roman" w:cs="Times New Roman"/>
        </w:rPr>
        <w:t>out capacity do not, autonomy becomes a matter of degree; and</w:t>
      </w:r>
      <w:r w:rsidR="00F571C1" w:rsidRPr="004660C7">
        <w:rPr>
          <w:rFonts w:ascii="Times New Roman" w:hAnsi="Times New Roman" w:cs="Times New Roman"/>
        </w:rPr>
        <w:t xml:space="preserve"> if you are close to the ‘borderline’</w:t>
      </w:r>
      <w:r w:rsidR="0079324D" w:rsidRPr="004660C7">
        <w:rPr>
          <w:rFonts w:ascii="Times New Roman" w:hAnsi="Times New Roman" w:cs="Times New Roman"/>
        </w:rPr>
        <w:t>,</w:t>
      </w:r>
      <w:r w:rsidR="00F571C1" w:rsidRPr="004660C7">
        <w:rPr>
          <w:rFonts w:ascii="Times New Roman" w:hAnsi="Times New Roman" w:cs="Times New Roman"/>
        </w:rPr>
        <w:t xml:space="preserve"> then you are also closer to your expressed wishes being legally determinative.</w:t>
      </w:r>
      <w:r w:rsidR="00DF4A68">
        <w:rPr>
          <w:rStyle w:val="FootnoteReference"/>
          <w:rFonts w:ascii="Times New Roman" w:hAnsi="Times New Roman" w:cs="Times New Roman"/>
        </w:rPr>
        <w:footnoteReference w:id="97"/>
      </w:r>
    </w:p>
    <w:p w:rsidR="007F1B72" w:rsidRPr="004660C7" w:rsidRDefault="00F571C1" w:rsidP="00021A54">
      <w:pPr>
        <w:spacing w:line="480" w:lineRule="auto"/>
        <w:ind w:firstLine="720"/>
        <w:jc w:val="both"/>
        <w:rPr>
          <w:rFonts w:ascii="Times New Roman" w:hAnsi="Times New Roman" w:cs="Times New Roman"/>
        </w:rPr>
      </w:pPr>
      <w:r w:rsidRPr="004660C7">
        <w:rPr>
          <w:rFonts w:ascii="Times New Roman" w:hAnsi="Times New Roman" w:cs="Times New Roman"/>
        </w:rPr>
        <w:t>The</w:t>
      </w:r>
      <w:r w:rsidR="005411EA" w:rsidRPr="004660C7">
        <w:rPr>
          <w:rFonts w:ascii="Times New Roman" w:hAnsi="Times New Roman" w:cs="Times New Roman"/>
        </w:rPr>
        <w:t xml:space="preserve"> other structural</w:t>
      </w:r>
      <w:r w:rsidR="006D2AD3" w:rsidRPr="004660C7">
        <w:rPr>
          <w:rFonts w:ascii="Times New Roman" w:hAnsi="Times New Roman" w:cs="Times New Roman"/>
        </w:rPr>
        <w:t xml:space="preserve"> factor</w:t>
      </w:r>
      <w:r w:rsidR="00BC040E" w:rsidRPr="004660C7">
        <w:rPr>
          <w:rFonts w:ascii="Times New Roman" w:hAnsi="Times New Roman" w:cs="Times New Roman"/>
        </w:rPr>
        <w:t xml:space="preserve"> from </w:t>
      </w:r>
      <w:r w:rsidR="00BC040E" w:rsidRPr="004660C7">
        <w:rPr>
          <w:rFonts w:ascii="Times New Roman" w:hAnsi="Times New Roman" w:cs="Times New Roman"/>
          <w:i/>
        </w:rPr>
        <w:t>ITW</w:t>
      </w:r>
      <w:r w:rsidR="007127E9" w:rsidRPr="004660C7">
        <w:rPr>
          <w:rFonts w:ascii="Times New Roman" w:hAnsi="Times New Roman" w:cs="Times New Roman"/>
        </w:rPr>
        <w:t xml:space="preserve">, the </w:t>
      </w:r>
      <w:r w:rsidR="00CB268C">
        <w:rPr>
          <w:rFonts w:ascii="Times New Roman" w:hAnsi="Times New Roman" w:cs="Times New Roman"/>
        </w:rPr>
        <w:t>requirement that</w:t>
      </w:r>
      <w:r w:rsidR="00927C85" w:rsidRPr="004660C7">
        <w:rPr>
          <w:rFonts w:ascii="Times New Roman" w:hAnsi="Times New Roman" w:cs="Times New Roman"/>
        </w:rPr>
        <w:t xml:space="preserve"> a person’s wishes can ‘be accommodated within the court's overall assessment of what is in her best interests’</w:t>
      </w:r>
      <w:r w:rsidR="00F11297">
        <w:rPr>
          <w:rFonts w:ascii="Times New Roman" w:hAnsi="Times New Roman" w:cs="Times New Roman"/>
        </w:rPr>
        <w:t xml:space="preserve">, </w:t>
      </w:r>
      <w:r w:rsidR="00E000B5">
        <w:rPr>
          <w:rFonts w:ascii="Times New Roman" w:hAnsi="Times New Roman" w:cs="Times New Roman"/>
        </w:rPr>
        <w:t xml:space="preserve">may </w:t>
      </w:r>
      <w:r w:rsidRPr="004660C7">
        <w:rPr>
          <w:rFonts w:ascii="Times New Roman" w:hAnsi="Times New Roman" w:cs="Times New Roman"/>
        </w:rPr>
        <w:t>s</w:t>
      </w:r>
      <w:r w:rsidR="007127E9" w:rsidRPr="004660C7">
        <w:rPr>
          <w:rFonts w:ascii="Times New Roman" w:hAnsi="Times New Roman" w:cs="Times New Roman"/>
        </w:rPr>
        <w:t xml:space="preserve">eem to limit </w:t>
      </w:r>
      <w:r w:rsidR="0035527E" w:rsidRPr="004660C7">
        <w:rPr>
          <w:rFonts w:ascii="Times New Roman" w:hAnsi="Times New Roman" w:cs="Times New Roman"/>
        </w:rPr>
        <w:t>how far the</w:t>
      </w:r>
      <w:r w:rsidR="007127E9" w:rsidRPr="004660C7">
        <w:rPr>
          <w:rFonts w:ascii="Times New Roman" w:hAnsi="Times New Roman" w:cs="Times New Roman"/>
        </w:rPr>
        <w:t xml:space="preserve"> gatekeeper account</w:t>
      </w:r>
      <w:r w:rsidR="0035527E" w:rsidRPr="004660C7">
        <w:rPr>
          <w:rFonts w:ascii="Times New Roman" w:hAnsi="Times New Roman" w:cs="Times New Roman"/>
        </w:rPr>
        <w:t xml:space="preserve"> can be softened. I</w:t>
      </w:r>
      <w:r w:rsidR="005411EA" w:rsidRPr="004660C7">
        <w:rPr>
          <w:rFonts w:ascii="Times New Roman" w:hAnsi="Times New Roman" w:cs="Times New Roman"/>
        </w:rPr>
        <w:t>f someone’s expressed feelings are not in accord with their overall best interests, then</w:t>
      </w:r>
      <w:r w:rsidR="00CB268C">
        <w:rPr>
          <w:rFonts w:ascii="Times New Roman" w:hAnsi="Times New Roman" w:cs="Times New Roman"/>
        </w:rPr>
        <w:t xml:space="preserve"> </w:t>
      </w:r>
      <w:r w:rsidR="00EA3FB6">
        <w:rPr>
          <w:rFonts w:ascii="Times New Roman" w:hAnsi="Times New Roman" w:cs="Times New Roman"/>
        </w:rPr>
        <w:t xml:space="preserve">their wishes will </w:t>
      </w:r>
      <w:r w:rsidR="00E00539">
        <w:rPr>
          <w:rFonts w:ascii="Times New Roman" w:hAnsi="Times New Roman" w:cs="Times New Roman"/>
        </w:rPr>
        <w:t>not prevail</w:t>
      </w:r>
      <w:r w:rsidR="00F11297">
        <w:rPr>
          <w:rFonts w:ascii="Times New Roman" w:hAnsi="Times New Roman" w:cs="Times New Roman"/>
        </w:rPr>
        <w:t>;</w:t>
      </w:r>
      <w:r w:rsidR="00E00539">
        <w:rPr>
          <w:rFonts w:ascii="Times New Roman" w:hAnsi="Times New Roman" w:cs="Times New Roman"/>
        </w:rPr>
        <w:t xml:space="preserve"> so </w:t>
      </w:r>
      <w:r w:rsidR="00E000B5">
        <w:rPr>
          <w:rFonts w:ascii="Times New Roman" w:hAnsi="Times New Roman" w:cs="Times New Roman"/>
        </w:rPr>
        <w:t>it can</w:t>
      </w:r>
      <w:r w:rsidR="00EA3FB6">
        <w:rPr>
          <w:rFonts w:ascii="Times New Roman" w:hAnsi="Times New Roman" w:cs="Times New Roman"/>
        </w:rPr>
        <w:t xml:space="preserve"> seem</w:t>
      </w:r>
      <w:r w:rsidR="00CB268C">
        <w:rPr>
          <w:rFonts w:ascii="Times New Roman" w:hAnsi="Times New Roman" w:cs="Times New Roman"/>
        </w:rPr>
        <w:t xml:space="preserve"> that</w:t>
      </w:r>
      <w:r w:rsidR="00675492">
        <w:rPr>
          <w:rFonts w:ascii="Times New Roman" w:hAnsi="Times New Roman" w:cs="Times New Roman"/>
        </w:rPr>
        <w:t>, after all,</w:t>
      </w:r>
      <w:r w:rsidR="00EA3FB6">
        <w:rPr>
          <w:rFonts w:ascii="Times New Roman" w:hAnsi="Times New Roman" w:cs="Times New Roman"/>
        </w:rPr>
        <w:t xml:space="preserve"> </w:t>
      </w:r>
      <w:r w:rsidR="005411EA" w:rsidRPr="004660C7">
        <w:rPr>
          <w:rFonts w:ascii="Times New Roman" w:hAnsi="Times New Roman" w:cs="Times New Roman"/>
        </w:rPr>
        <w:t>o</w:t>
      </w:r>
      <w:r w:rsidR="00267E59" w:rsidRPr="004660C7">
        <w:rPr>
          <w:rFonts w:ascii="Times New Roman" w:hAnsi="Times New Roman" w:cs="Times New Roman"/>
        </w:rPr>
        <w:t>nly those with capacity have a</w:t>
      </w:r>
      <w:r w:rsidR="00EA3FB6">
        <w:rPr>
          <w:rFonts w:ascii="Times New Roman" w:hAnsi="Times New Roman" w:cs="Times New Roman"/>
        </w:rPr>
        <w:t xml:space="preserve"> </w:t>
      </w:r>
      <w:r w:rsidR="005411EA" w:rsidRPr="004660C7">
        <w:rPr>
          <w:rFonts w:ascii="Times New Roman" w:hAnsi="Times New Roman" w:cs="Times New Roman"/>
        </w:rPr>
        <w:t xml:space="preserve">right to be treated as autonomous. This </w:t>
      </w:r>
      <w:r w:rsidR="00D3508D" w:rsidRPr="004660C7">
        <w:rPr>
          <w:rFonts w:ascii="Times New Roman" w:hAnsi="Times New Roman" w:cs="Times New Roman"/>
        </w:rPr>
        <w:t>appearance</w:t>
      </w:r>
      <w:r w:rsidR="00E00539">
        <w:rPr>
          <w:rFonts w:ascii="Times New Roman" w:hAnsi="Times New Roman" w:cs="Times New Roman"/>
        </w:rPr>
        <w:t xml:space="preserve"> </w:t>
      </w:r>
      <w:r w:rsidR="00D3508D" w:rsidRPr="004660C7">
        <w:rPr>
          <w:rFonts w:ascii="Times New Roman" w:hAnsi="Times New Roman" w:cs="Times New Roman"/>
        </w:rPr>
        <w:t>is decep</w:t>
      </w:r>
      <w:r w:rsidR="00F50090">
        <w:rPr>
          <w:rFonts w:ascii="Times New Roman" w:hAnsi="Times New Roman" w:cs="Times New Roman"/>
        </w:rPr>
        <w:t>tive, and anyone led astray by it has failed</w:t>
      </w:r>
      <w:r w:rsidR="00267E59" w:rsidRPr="004660C7">
        <w:rPr>
          <w:rFonts w:ascii="Times New Roman" w:hAnsi="Times New Roman" w:cs="Times New Roman"/>
        </w:rPr>
        <w:t xml:space="preserve"> to </w:t>
      </w:r>
      <w:r w:rsidR="00E000B5">
        <w:rPr>
          <w:rFonts w:ascii="Times New Roman" w:hAnsi="Times New Roman" w:cs="Times New Roman"/>
        </w:rPr>
        <w:t>ask</w:t>
      </w:r>
      <w:r w:rsidR="00267E59" w:rsidRPr="004660C7">
        <w:rPr>
          <w:rFonts w:ascii="Times New Roman" w:hAnsi="Times New Roman" w:cs="Times New Roman"/>
        </w:rPr>
        <w:t xml:space="preserve"> </w:t>
      </w:r>
      <w:r w:rsidR="00E00539">
        <w:rPr>
          <w:rFonts w:ascii="Times New Roman" w:hAnsi="Times New Roman" w:cs="Times New Roman"/>
        </w:rPr>
        <w:t>whether</w:t>
      </w:r>
      <w:r w:rsidR="00EB128D" w:rsidRPr="004660C7">
        <w:rPr>
          <w:rFonts w:ascii="Times New Roman" w:hAnsi="Times New Roman" w:cs="Times New Roman"/>
        </w:rPr>
        <w:t xml:space="preserve"> the</w:t>
      </w:r>
      <w:r w:rsidR="00CA63B9" w:rsidRPr="004660C7">
        <w:rPr>
          <w:rFonts w:ascii="Times New Roman" w:hAnsi="Times New Roman" w:cs="Times New Roman"/>
        </w:rPr>
        <w:t xml:space="preserve"> wishes and feelings </w:t>
      </w:r>
      <w:r w:rsidR="00EB128D" w:rsidRPr="004660C7">
        <w:rPr>
          <w:rFonts w:ascii="Times New Roman" w:hAnsi="Times New Roman" w:cs="Times New Roman"/>
        </w:rPr>
        <w:t xml:space="preserve">of a person without capacity </w:t>
      </w:r>
      <w:r w:rsidR="00F11297">
        <w:rPr>
          <w:rFonts w:ascii="Times New Roman" w:hAnsi="Times New Roman" w:cs="Times New Roman"/>
        </w:rPr>
        <w:t xml:space="preserve">are </w:t>
      </w:r>
      <w:r w:rsidR="00EB128D" w:rsidRPr="004660C7">
        <w:rPr>
          <w:rFonts w:ascii="Times New Roman" w:hAnsi="Times New Roman" w:cs="Times New Roman"/>
        </w:rPr>
        <w:t xml:space="preserve">a factor </w:t>
      </w:r>
      <w:r w:rsidR="00EB128D" w:rsidRPr="004660C7">
        <w:rPr>
          <w:rFonts w:ascii="Times New Roman" w:hAnsi="Times New Roman" w:cs="Times New Roman"/>
        </w:rPr>
        <w:lastRenderedPageBreak/>
        <w:t>in determining</w:t>
      </w:r>
      <w:r w:rsidR="00E00539">
        <w:rPr>
          <w:rFonts w:ascii="Times New Roman" w:hAnsi="Times New Roman" w:cs="Times New Roman"/>
        </w:rPr>
        <w:t xml:space="preserve"> their overall best interests.</w:t>
      </w:r>
      <w:r w:rsidR="00CA63B9" w:rsidRPr="004660C7">
        <w:rPr>
          <w:rFonts w:ascii="Times New Roman" w:hAnsi="Times New Roman" w:cs="Times New Roman"/>
        </w:rPr>
        <w:t xml:space="preserve"> </w:t>
      </w:r>
      <w:r w:rsidR="00E000B5">
        <w:rPr>
          <w:rFonts w:ascii="Times New Roman" w:hAnsi="Times New Roman" w:cs="Times New Roman"/>
        </w:rPr>
        <w:t xml:space="preserve">They are. </w:t>
      </w:r>
      <w:r w:rsidR="00F11297">
        <w:rPr>
          <w:rFonts w:ascii="Times New Roman" w:hAnsi="Times New Roman" w:cs="Times New Roman"/>
        </w:rPr>
        <w:t xml:space="preserve">As already mentioned, the Act requires that </w:t>
      </w:r>
      <w:r w:rsidR="00E000B5">
        <w:rPr>
          <w:rFonts w:ascii="Times New Roman" w:hAnsi="Times New Roman" w:cs="Times New Roman"/>
        </w:rPr>
        <w:t>the person’s present wishes are considered;</w:t>
      </w:r>
      <w:r w:rsidR="00F11297">
        <w:rPr>
          <w:rStyle w:val="FootnoteReference"/>
          <w:rFonts w:ascii="Times New Roman" w:hAnsi="Times New Roman" w:cs="Times New Roman"/>
        </w:rPr>
        <w:footnoteReference w:id="98"/>
      </w:r>
      <w:r w:rsidR="00F11297">
        <w:rPr>
          <w:rFonts w:ascii="Times New Roman" w:hAnsi="Times New Roman" w:cs="Times New Roman"/>
        </w:rPr>
        <w:t xml:space="preserve"> </w:t>
      </w:r>
      <w:r w:rsidR="00E000B5">
        <w:rPr>
          <w:rFonts w:ascii="Times New Roman" w:hAnsi="Times New Roman" w:cs="Times New Roman"/>
        </w:rPr>
        <w:t>and sometimes</w:t>
      </w:r>
      <w:r w:rsidR="00F11297">
        <w:rPr>
          <w:rFonts w:ascii="Times New Roman" w:hAnsi="Times New Roman" w:cs="Times New Roman"/>
        </w:rPr>
        <w:t xml:space="preserve"> </w:t>
      </w:r>
      <w:r w:rsidR="00E000B5">
        <w:rPr>
          <w:rFonts w:ascii="Times New Roman" w:hAnsi="Times New Roman" w:cs="Times New Roman"/>
        </w:rPr>
        <w:t>this consideration leads to a</w:t>
      </w:r>
      <w:r w:rsidR="00F11297">
        <w:rPr>
          <w:rFonts w:ascii="Times New Roman" w:hAnsi="Times New Roman" w:cs="Times New Roman"/>
        </w:rPr>
        <w:t xml:space="preserve"> </w:t>
      </w:r>
      <w:r w:rsidR="00E000B5">
        <w:rPr>
          <w:rFonts w:ascii="Times New Roman" w:hAnsi="Times New Roman" w:cs="Times New Roman"/>
        </w:rPr>
        <w:t xml:space="preserve">judge treating those wishes </w:t>
      </w:r>
      <w:r w:rsidR="00F11297">
        <w:rPr>
          <w:rFonts w:ascii="Times New Roman" w:hAnsi="Times New Roman" w:cs="Times New Roman"/>
        </w:rPr>
        <w:t>as d</w:t>
      </w:r>
      <w:r w:rsidR="00E000B5">
        <w:rPr>
          <w:rFonts w:ascii="Times New Roman" w:hAnsi="Times New Roman" w:cs="Times New Roman"/>
        </w:rPr>
        <w:t>eterminative of the person’s</w:t>
      </w:r>
      <w:r w:rsidR="00F11297">
        <w:rPr>
          <w:rFonts w:ascii="Times New Roman" w:hAnsi="Times New Roman" w:cs="Times New Roman"/>
        </w:rPr>
        <w:t xml:space="preserve"> objective best interests.</w:t>
      </w:r>
      <w:r w:rsidR="001A47C9">
        <w:rPr>
          <w:rStyle w:val="FootnoteReference"/>
          <w:rFonts w:ascii="Times New Roman" w:hAnsi="Times New Roman" w:cs="Times New Roman"/>
        </w:rPr>
        <w:footnoteReference w:id="99"/>
      </w:r>
      <w:r w:rsidR="00BC040E" w:rsidRPr="004660C7">
        <w:rPr>
          <w:rFonts w:ascii="Times New Roman" w:hAnsi="Times New Roman" w:cs="Times New Roman"/>
        </w:rPr>
        <w:t xml:space="preserve"> </w:t>
      </w:r>
      <w:r w:rsidR="00010CEB" w:rsidRPr="004660C7">
        <w:rPr>
          <w:rFonts w:ascii="Times New Roman" w:hAnsi="Times New Roman" w:cs="Times New Roman"/>
        </w:rPr>
        <w:t xml:space="preserve">For example, in </w:t>
      </w:r>
      <w:r w:rsidR="00010CEB" w:rsidRPr="004660C7">
        <w:rPr>
          <w:rFonts w:ascii="Times New Roman" w:hAnsi="Times New Roman" w:cs="Times New Roman"/>
          <w:i/>
        </w:rPr>
        <w:t>Re EU</w:t>
      </w:r>
      <w:r w:rsidR="00010CEB" w:rsidRPr="004660C7">
        <w:rPr>
          <w:rFonts w:ascii="Times New Roman" w:hAnsi="Times New Roman" w:cs="Times New Roman"/>
        </w:rPr>
        <w:t>, Senior Judge Lush found that ‘The factor of magnetic importance in this case is EU's own wishes and preference’.</w:t>
      </w:r>
      <w:r w:rsidR="00010CEB" w:rsidRPr="004660C7">
        <w:rPr>
          <w:rStyle w:val="FootnoteReference"/>
          <w:rFonts w:ascii="Times New Roman" w:hAnsi="Times New Roman" w:cs="Times New Roman"/>
        </w:rPr>
        <w:footnoteReference w:id="100"/>
      </w:r>
      <w:r w:rsidR="003C5684" w:rsidRPr="004660C7">
        <w:rPr>
          <w:rFonts w:ascii="Times New Roman" w:hAnsi="Times New Roman" w:cs="Times New Roman"/>
        </w:rPr>
        <w:t xml:space="preserve"> In </w:t>
      </w:r>
      <w:r w:rsidR="003C5684" w:rsidRPr="004660C7">
        <w:rPr>
          <w:rFonts w:ascii="Times New Roman" w:hAnsi="Times New Roman" w:cs="Times New Roman"/>
          <w:i/>
        </w:rPr>
        <w:t>Wye Valley v B</w:t>
      </w:r>
      <w:r w:rsidR="003C5684" w:rsidRPr="004660C7">
        <w:rPr>
          <w:rFonts w:ascii="Times New Roman" w:hAnsi="Times New Roman" w:cs="Times New Roman"/>
        </w:rPr>
        <w:t>,</w:t>
      </w:r>
      <w:r w:rsidR="00F11297">
        <w:rPr>
          <w:rFonts w:ascii="Times New Roman" w:hAnsi="Times New Roman" w:cs="Times New Roman"/>
        </w:rPr>
        <w:t xml:space="preserve"> Mr Justice Peter Jackson held</w:t>
      </w:r>
      <w:r w:rsidR="003C5684" w:rsidRPr="004660C7">
        <w:rPr>
          <w:rFonts w:ascii="Times New Roman" w:hAnsi="Times New Roman" w:cs="Times New Roman"/>
        </w:rPr>
        <w:t xml:space="preserve"> that ‘the wishes and feelings, beliefs and values of a person with a mental illness can be of such long standing that they are an inextricable part of the person that he is</w:t>
      </w:r>
      <w:r w:rsidR="00F11297">
        <w:rPr>
          <w:rFonts w:ascii="Times New Roman" w:hAnsi="Times New Roman" w:cs="Times New Roman"/>
        </w:rPr>
        <w:t>’,</w:t>
      </w:r>
      <w:r w:rsidR="003C5684" w:rsidRPr="004660C7">
        <w:rPr>
          <w:rStyle w:val="FootnoteReference"/>
          <w:rFonts w:ascii="Times New Roman" w:hAnsi="Times New Roman" w:cs="Times New Roman"/>
        </w:rPr>
        <w:footnoteReference w:id="101"/>
      </w:r>
      <w:r w:rsidR="003C5684" w:rsidRPr="004660C7">
        <w:rPr>
          <w:rFonts w:ascii="Times New Roman" w:hAnsi="Times New Roman" w:cs="Times New Roman"/>
        </w:rPr>
        <w:t xml:space="preserve"> and this </w:t>
      </w:r>
      <w:r w:rsidR="00AB187F" w:rsidRPr="004660C7">
        <w:rPr>
          <w:rFonts w:ascii="Times New Roman" w:hAnsi="Times New Roman" w:cs="Times New Roman"/>
        </w:rPr>
        <w:t>determined</w:t>
      </w:r>
      <w:r w:rsidR="00EF6A5A">
        <w:rPr>
          <w:rFonts w:ascii="Times New Roman" w:hAnsi="Times New Roman" w:cs="Times New Roman"/>
        </w:rPr>
        <w:t xml:space="preserve"> </w:t>
      </w:r>
      <w:r w:rsidR="003C5684" w:rsidRPr="004660C7">
        <w:rPr>
          <w:rFonts w:ascii="Times New Roman" w:hAnsi="Times New Roman" w:cs="Times New Roman"/>
        </w:rPr>
        <w:t>best interests in the case.</w:t>
      </w:r>
      <w:r w:rsidR="003C5684" w:rsidRPr="004660C7">
        <w:rPr>
          <w:rStyle w:val="FootnoteReference"/>
          <w:rFonts w:ascii="Times New Roman" w:hAnsi="Times New Roman" w:cs="Times New Roman"/>
        </w:rPr>
        <w:footnoteReference w:id="102"/>
      </w:r>
      <w:r w:rsidR="00820AFB" w:rsidRPr="004660C7">
        <w:rPr>
          <w:rFonts w:ascii="Times New Roman" w:hAnsi="Times New Roman" w:cs="Times New Roman"/>
        </w:rPr>
        <w:t xml:space="preserve"> Finally, in </w:t>
      </w:r>
      <w:r w:rsidR="00820AFB" w:rsidRPr="004660C7">
        <w:rPr>
          <w:rFonts w:ascii="Times New Roman" w:hAnsi="Times New Roman" w:cs="Times New Roman"/>
          <w:i/>
        </w:rPr>
        <w:t>SAD v SED</w:t>
      </w:r>
      <w:r w:rsidR="00820AFB" w:rsidRPr="004660C7">
        <w:rPr>
          <w:rFonts w:ascii="Times New Roman" w:hAnsi="Times New Roman" w:cs="Times New Roman"/>
        </w:rPr>
        <w:t>, District Judge Glentworth fou</w:t>
      </w:r>
      <w:r w:rsidR="00EF6A5A">
        <w:rPr>
          <w:rFonts w:ascii="Times New Roman" w:hAnsi="Times New Roman" w:cs="Times New Roman"/>
        </w:rPr>
        <w:t>nd ‘</w:t>
      </w:r>
      <w:r w:rsidR="00820AFB" w:rsidRPr="004660C7">
        <w:rPr>
          <w:rFonts w:ascii="Times New Roman" w:hAnsi="Times New Roman" w:cs="Times New Roman"/>
        </w:rPr>
        <w:t>the Respondent’s [current] wishes and feelings are central to my decision’</w:t>
      </w:r>
      <w:r w:rsidR="00820AFB" w:rsidRPr="004660C7">
        <w:rPr>
          <w:rStyle w:val="FootnoteReference"/>
          <w:rFonts w:ascii="Times New Roman" w:hAnsi="Times New Roman" w:cs="Times New Roman"/>
        </w:rPr>
        <w:footnoteReference w:id="103"/>
      </w:r>
      <w:r w:rsidR="006C0014" w:rsidRPr="004660C7">
        <w:rPr>
          <w:rFonts w:ascii="Times New Roman" w:hAnsi="Times New Roman" w:cs="Times New Roman"/>
          <w:color w:val="FF0000"/>
        </w:rPr>
        <w:t xml:space="preserve"> </w:t>
      </w:r>
      <w:r w:rsidR="00EF6A5A">
        <w:rPr>
          <w:rFonts w:ascii="Times New Roman" w:hAnsi="Times New Roman" w:cs="Times New Roman"/>
        </w:rPr>
        <w:t>when abiding by the desire</w:t>
      </w:r>
      <w:r w:rsidR="006C0014" w:rsidRPr="004660C7">
        <w:rPr>
          <w:rFonts w:ascii="Times New Roman" w:hAnsi="Times New Roman" w:cs="Times New Roman"/>
        </w:rPr>
        <w:t xml:space="preserve"> of someone without capacity to revoke</w:t>
      </w:r>
      <w:r w:rsidR="00820AFB" w:rsidRPr="004660C7">
        <w:rPr>
          <w:rFonts w:ascii="Times New Roman" w:hAnsi="Times New Roman" w:cs="Times New Roman"/>
        </w:rPr>
        <w:t xml:space="preserve"> a Lasting Power of Attorney </w:t>
      </w:r>
      <w:r w:rsidR="00EF6A5A">
        <w:rPr>
          <w:rFonts w:ascii="Times New Roman" w:hAnsi="Times New Roman" w:cs="Times New Roman"/>
        </w:rPr>
        <w:t xml:space="preserve">that </w:t>
      </w:r>
      <w:r w:rsidR="00CC7D88">
        <w:rPr>
          <w:rFonts w:ascii="Times New Roman" w:hAnsi="Times New Roman" w:cs="Times New Roman"/>
        </w:rPr>
        <w:t xml:space="preserve">they had </w:t>
      </w:r>
      <w:r w:rsidR="00820AFB" w:rsidRPr="004660C7">
        <w:rPr>
          <w:rFonts w:ascii="Times New Roman" w:hAnsi="Times New Roman" w:cs="Times New Roman"/>
        </w:rPr>
        <w:t xml:space="preserve">made </w:t>
      </w:r>
      <w:r w:rsidR="00F11297">
        <w:rPr>
          <w:rFonts w:ascii="Times New Roman" w:hAnsi="Times New Roman" w:cs="Times New Roman"/>
        </w:rPr>
        <w:t>when they had capacity</w:t>
      </w:r>
      <w:r w:rsidR="00820AFB" w:rsidRPr="004660C7">
        <w:rPr>
          <w:rFonts w:ascii="Times New Roman" w:hAnsi="Times New Roman" w:cs="Times New Roman"/>
        </w:rPr>
        <w:t xml:space="preserve">. </w:t>
      </w:r>
      <w:r w:rsidR="00E442D4">
        <w:rPr>
          <w:rFonts w:ascii="Times New Roman" w:hAnsi="Times New Roman" w:cs="Times New Roman"/>
        </w:rPr>
        <w:t xml:space="preserve">Overall best interests cannot entirely limit the </w:t>
      </w:r>
      <w:r w:rsidR="00EF6A5A">
        <w:rPr>
          <w:rFonts w:ascii="Times New Roman" w:hAnsi="Times New Roman" w:cs="Times New Roman"/>
        </w:rPr>
        <w:t>determinative power of someone</w:t>
      </w:r>
      <w:r w:rsidR="00E442D4">
        <w:rPr>
          <w:rFonts w:ascii="Times New Roman" w:hAnsi="Times New Roman" w:cs="Times New Roman"/>
        </w:rPr>
        <w:t>’s current wishes because sometimes the person’s current wishes determine their overall best interests.</w:t>
      </w:r>
      <w:r w:rsidR="003F2221" w:rsidRPr="004660C7">
        <w:rPr>
          <w:rFonts w:ascii="Times New Roman" w:hAnsi="Times New Roman" w:cs="Times New Roman"/>
          <w:vertAlign w:val="superscript"/>
        </w:rPr>
        <w:footnoteReference w:id="104"/>
      </w:r>
      <w:r w:rsidR="003F31D3" w:rsidRPr="004660C7">
        <w:rPr>
          <w:rFonts w:ascii="Times New Roman" w:hAnsi="Times New Roman" w:cs="Times New Roman"/>
        </w:rPr>
        <w:t xml:space="preserve"> This</w:t>
      </w:r>
      <w:r w:rsidR="007F1B72" w:rsidRPr="004660C7">
        <w:rPr>
          <w:rFonts w:ascii="Times New Roman" w:hAnsi="Times New Roman" w:cs="Times New Roman"/>
        </w:rPr>
        <w:t xml:space="preserve"> may seem a modest point, but it</w:t>
      </w:r>
      <w:r w:rsidR="003F31D3" w:rsidRPr="004660C7">
        <w:rPr>
          <w:rFonts w:ascii="Times New Roman" w:hAnsi="Times New Roman" w:cs="Times New Roman"/>
        </w:rPr>
        <w:t xml:space="preserve"> cannot be accounted for by</w:t>
      </w:r>
      <w:r w:rsidR="00E5431D" w:rsidRPr="004660C7">
        <w:rPr>
          <w:rFonts w:ascii="Times New Roman" w:hAnsi="Times New Roman" w:cs="Times New Roman"/>
        </w:rPr>
        <w:t xml:space="preserve"> the gate</w:t>
      </w:r>
      <w:r w:rsidR="001D434F" w:rsidRPr="004660C7">
        <w:rPr>
          <w:rFonts w:ascii="Times New Roman" w:hAnsi="Times New Roman" w:cs="Times New Roman"/>
        </w:rPr>
        <w:t>keeper</w:t>
      </w:r>
      <w:r w:rsidR="002A0465" w:rsidRPr="004660C7">
        <w:rPr>
          <w:rFonts w:ascii="Times New Roman" w:hAnsi="Times New Roman" w:cs="Times New Roman"/>
        </w:rPr>
        <w:t xml:space="preserve"> and insufficiency accounts, both of which require </w:t>
      </w:r>
      <w:r w:rsidR="007F1B72" w:rsidRPr="004660C7">
        <w:rPr>
          <w:rFonts w:ascii="Times New Roman" w:hAnsi="Times New Roman" w:cs="Times New Roman"/>
        </w:rPr>
        <w:t xml:space="preserve">mental </w:t>
      </w:r>
      <w:r w:rsidR="002A0465" w:rsidRPr="004660C7">
        <w:rPr>
          <w:rFonts w:ascii="Times New Roman" w:hAnsi="Times New Roman" w:cs="Times New Roman"/>
        </w:rPr>
        <w:t xml:space="preserve">capacity for </w:t>
      </w:r>
      <w:r w:rsidR="007F1B72" w:rsidRPr="004660C7">
        <w:rPr>
          <w:rFonts w:ascii="Times New Roman" w:hAnsi="Times New Roman" w:cs="Times New Roman"/>
        </w:rPr>
        <w:t>a perso</w:t>
      </w:r>
      <w:r w:rsidR="005C0C91">
        <w:rPr>
          <w:rFonts w:ascii="Times New Roman" w:hAnsi="Times New Roman" w:cs="Times New Roman"/>
        </w:rPr>
        <w:t>n’s auto</w:t>
      </w:r>
      <w:r w:rsidR="008157D9">
        <w:rPr>
          <w:rFonts w:ascii="Times New Roman" w:hAnsi="Times New Roman" w:cs="Times New Roman"/>
        </w:rPr>
        <w:t>nomy to restrain interf</w:t>
      </w:r>
      <w:r w:rsidR="00E7172D">
        <w:rPr>
          <w:rFonts w:ascii="Times New Roman" w:hAnsi="Times New Roman" w:cs="Times New Roman"/>
        </w:rPr>
        <w:t>erence with their expressed wishes</w:t>
      </w:r>
      <w:r w:rsidR="008157D9">
        <w:rPr>
          <w:rFonts w:ascii="Times New Roman" w:hAnsi="Times New Roman" w:cs="Times New Roman"/>
        </w:rPr>
        <w:t>.</w:t>
      </w:r>
    </w:p>
    <w:p w:rsidR="000D336E" w:rsidRPr="00AC229E" w:rsidRDefault="00642384" w:rsidP="00AC229E">
      <w:pPr>
        <w:spacing w:line="480" w:lineRule="auto"/>
        <w:jc w:val="center"/>
        <w:rPr>
          <w:rFonts w:ascii="Times New Roman" w:hAnsi="Times New Roman" w:cs="Times New Roman"/>
          <w:i/>
        </w:rPr>
      </w:pPr>
      <w:r w:rsidRPr="00AC229E">
        <w:rPr>
          <w:rFonts w:ascii="Times New Roman" w:hAnsi="Times New Roman" w:cs="Times New Roman"/>
          <w:i/>
        </w:rPr>
        <w:t>B.</w:t>
      </w:r>
      <w:r w:rsidR="000D336E" w:rsidRPr="00AC229E">
        <w:rPr>
          <w:rFonts w:ascii="Times New Roman" w:hAnsi="Times New Roman" w:cs="Times New Roman"/>
          <w:i/>
        </w:rPr>
        <w:t xml:space="preserve"> Subjectivity</w:t>
      </w:r>
      <w:r w:rsidR="009E260B" w:rsidRPr="00AC229E">
        <w:rPr>
          <w:rFonts w:ascii="Times New Roman" w:hAnsi="Times New Roman" w:cs="Times New Roman"/>
          <w:i/>
        </w:rPr>
        <w:t>, Intelligibility, and Authenticity</w:t>
      </w:r>
    </w:p>
    <w:p w:rsidR="00365AEE" w:rsidRPr="004660C7" w:rsidRDefault="00E35FB7" w:rsidP="00021A54">
      <w:pPr>
        <w:spacing w:line="480" w:lineRule="auto"/>
        <w:jc w:val="both"/>
        <w:rPr>
          <w:rFonts w:ascii="Times New Roman" w:hAnsi="Times New Roman" w:cs="Times New Roman"/>
        </w:rPr>
      </w:pPr>
      <w:r>
        <w:rPr>
          <w:rFonts w:ascii="Times New Roman" w:hAnsi="Times New Roman" w:cs="Times New Roman"/>
        </w:rPr>
        <w:t xml:space="preserve">In </w:t>
      </w:r>
      <w:r>
        <w:rPr>
          <w:rFonts w:ascii="Times New Roman" w:hAnsi="Times New Roman" w:cs="Times New Roman"/>
          <w:i/>
        </w:rPr>
        <w:t xml:space="preserve">ITW, </w:t>
      </w:r>
      <w:r>
        <w:rPr>
          <w:rFonts w:ascii="Times New Roman" w:hAnsi="Times New Roman" w:cs="Times New Roman"/>
        </w:rPr>
        <w:t xml:space="preserve">beyond the two points </w:t>
      </w:r>
      <w:r w:rsidR="00D47BFE">
        <w:rPr>
          <w:rFonts w:ascii="Times New Roman" w:hAnsi="Times New Roman" w:cs="Times New Roman"/>
        </w:rPr>
        <w:t>that directly address the relationship betwee</w:t>
      </w:r>
      <w:r>
        <w:rPr>
          <w:rFonts w:ascii="Times New Roman" w:hAnsi="Times New Roman" w:cs="Times New Roman"/>
        </w:rPr>
        <w:t>n capacity and autonomy, are</w:t>
      </w:r>
      <w:r w:rsidR="00FA2843" w:rsidRPr="004660C7">
        <w:rPr>
          <w:rFonts w:ascii="Times New Roman" w:hAnsi="Times New Roman" w:cs="Times New Roman"/>
        </w:rPr>
        <w:t xml:space="preserve"> </w:t>
      </w:r>
      <w:r w:rsidR="0030730C" w:rsidRPr="004660C7">
        <w:rPr>
          <w:rFonts w:ascii="Times New Roman" w:hAnsi="Times New Roman" w:cs="Times New Roman"/>
        </w:rPr>
        <w:t>three factor</w:t>
      </w:r>
      <w:r w:rsidR="00B50003">
        <w:rPr>
          <w:rFonts w:ascii="Times New Roman" w:hAnsi="Times New Roman" w:cs="Times New Roman"/>
        </w:rPr>
        <w:t>s</w:t>
      </w:r>
      <w:r w:rsidR="0030730C" w:rsidRPr="004660C7">
        <w:rPr>
          <w:rFonts w:ascii="Times New Roman" w:hAnsi="Times New Roman" w:cs="Times New Roman"/>
        </w:rPr>
        <w:t xml:space="preserve"> </w:t>
      </w:r>
      <w:r w:rsidR="00D47BFE">
        <w:rPr>
          <w:rFonts w:ascii="Times New Roman" w:hAnsi="Times New Roman" w:cs="Times New Roman"/>
        </w:rPr>
        <w:t>that indirectly address the relationship</w:t>
      </w:r>
      <w:r>
        <w:rPr>
          <w:rFonts w:ascii="Times New Roman" w:hAnsi="Times New Roman" w:cs="Times New Roman"/>
        </w:rPr>
        <w:t>.</w:t>
      </w:r>
      <w:r w:rsidR="00D47BFE">
        <w:rPr>
          <w:rFonts w:ascii="Times New Roman" w:hAnsi="Times New Roman" w:cs="Times New Roman"/>
        </w:rPr>
        <w:t xml:space="preserve"> </w:t>
      </w:r>
      <w:r>
        <w:rPr>
          <w:rFonts w:ascii="Times New Roman" w:hAnsi="Times New Roman" w:cs="Times New Roman"/>
        </w:rPr>
        <w:t xml:space="preserve">Each </w:t>
      </w:r>
      <w:r w:rsidR="004F2A7D">
        <w:rPr>
          <w:rFonts w:ascii="Times New Roman" w:hAnsi="Times New Roman" w:cs="Times New Roman"/>
        </w:rPr>
        <w:t xml:space="preserve">of these </w:t>
      </w:r>
      <w:r>
        <w:rPr>
          <w:rFonts w:ascii="Times New Roman" w:hAnsi="Times New Roman" w:cs="Times New Roman"/>
        </w:rPr>
        <w:t>expresses a conception of autonomy that is</w:t>
      </w:r>
      <w:r w:rsidR="00D47BFE">
        <w:rPr>
          <w:rFonts w:ascii="Times New Roman" w:hAnsi="Times New Roman" w:cs="Times New Roman"/>
        </w:rPr>
        <w:t xml:space="preserve"> not easily </w:t>
      </w:r>
      <w:r w:rsidR="004F2A7D">
        <w:rPr>
          <w:rFonts w:ascii="Times New Roman" w:hAnsi="Times New Roman" w:cs="Times New Roman"/>
        </w:rPr>
        <w:t xml:space="preserve">assimilated into </w:t>
      </w:r>
      <w:r w:rsidR="00A04EF7">
        <w:rPr>
          <w:rFonts w:ascii="Times New Roman" w:hAnsi="Times New Roman" w:cs="Times New Roman"/>
        </w:rPr>
        <w:t>the gatekeeper view</w:t>
      </w:r>
      <w:r w:rsidR="00967905">
        <w:rPr>
          <w:rFonts w:ascii="Times New Roman" w:hAnsi="Times New Roman" w:cs="Times New Roman"/>
        </w:rPr>
        <w:t>. The</w:t>
      </w:r>
      <w:r w:rsidR="00D47BFE">
        <w:rPr>
          <w:rFonts w:ascii="Times New Roman" w:hAnsi="Times New Roman" w:cs="Times New Roman"/>
        </w:rPr>
        <w:t xml:space="preserve"> three conceptions are</w:t>
      </w:r>
      <w:r w:rsidR="000768D8" w:rsidRPr="004660C7">
        <w:rPr>
          <w:rFonts w:ascii="Times New Roman" w:hAnsi="Times New Roman" w:cs="Times New Roman"/>
        </w:rPr>
        <w:t xml:space="preserve"> </w:t>
      </w:r>
      <w:r w:rsidR="00FA2843" w:rsidRPr="004660C7">
        <w:rPr>
          <w:rFonts w:ascii="Times New Roman" w:hAnsi="Times New Roman" w:cs="Times New Roman"/>
        </w:rPr>
        <w:t>subjectivity, intelligibility, and authenticity</w:t>
      </w:r>
      <w:r w:rsidR="00D47BFE">
        <w:rPr>
          <w:rFonts w:ascii="Times New Roman" w:hAnsi="Times New Roman" w:cs="Times New Roman"/>
        </w:rPr>
        <w:t>; and t</w:t>
      </w:r>
      <w:r w:rsidR="00B15AEE" w:rsidRPr="004660C7">
        <w:rPr>
          <w:rFonts w:ascii="Times New Roman" w:hAnsi="Times New Roman" w:cs="Times New Roman"/>
        </w:rPr>
        <w:t>he first</w:t>
      </w:r>
      <w:r w:rsidR="000768D8" w:rsidRPr="004660C7">
        <w:rPr>
          <w:rFonts w:ascii="Times New Roman" w:hAnsi="Times New Roman" w:cs="Times New Roman"/>
        </w:rPr>
        <w:t xml:space="preserve"> of these</w:t>
      </w:r>
      <w:r w:rsidR="00FA2843" w:rsidRPr="004660C7">
        <w:rPr>
          <w:rFonts w:ascii="Times New Roman" w:hAnsi="Times New Roman" w:cs="Times New Roman"/>
        </w:rPr>
        <w:t>, subjectivity,</w:t>
      </w:r>
      <w:r w:rsidR="004F2A7D">
        <w:rPr>
          <w:rFonts w:ascii="Times New Roman" w:hAnsi="Times New Roman" w:cs="Times New Roman"/>
        </w:rPr>
        <w:t xml:space="preserve"> is expressed as</w:t>
      </w:r>
      <w:r w:rsidR="0030730C" w:rsidRPr="004660C7">
        <w:rPr>
          <w:rFonts w:ascii="Times New Roman" w:hAnsi="Times New Roman" w:cs="Times New Roman"/>
        </w:rPr>
        <w:t xml:space="preserve"> ‘the possible impact </w:t>
      </w:r>
      <w:r w:rsidR="0030730C" w:rsidRPr="004660C7">
        <w:rPr>
          <w:rFonts w:ascii="Times New Roman" w:hAnsi="Times New Roman" w:cs="Times New Roman"/>
        </w:rPr>
        <w:lastRenderedPageBreak/>
        <w:t>on P of knowledge that her wishes and feelings are not being given effect to’</w:t>
      </w:r>
      <w:r w:rsidR="000768D8" w:rsidRPr="004660C7">
        <w:rPr>
          <w:rFonts w:ascii="Times New Roman" w:hAnsi="Times New Roman" w:cs="Times New Roman"/>
        </w:rPr>
        <w:t>. The issue</w:t>
      </w:r>
      <w:r w:rsidR="00D47BFE">
        <w:rPr>
          <w:rFonts w:ascii="Times New Roman" w:hAnsi="Times New Roman" w:cs="Times New Roman"/>
        </w:rPr>
        <w:t xml:space="preserve"> here is simple</w:t>
      </w:r>
      <w:r w:rsidR="003F4322" w:rsidRPr="004660C7">
        <w:rPr>
          <w:rFonts w:ascii="Times New Roman" w:hAnsi="Times New Roman" w:cs="Times New Roman"/>
        </w:rPr>
        <w:t>. Best interests deci</w:t>
      </w:r>
      <w:r w:rsidR="00D47BFE">
        <w:rPr>
          <w:rFonts w:ascii="Times New Roman" w:hAnsi="Times New Roman" w:cs="Times New Roman"/>
        </w:rPr>
        <w:t>sions a</w:t>
      </w:r>
      <w:r w:rsidR="004F2A7D">
        <w:rPr>
          <w:rFonts w:ascii="Times New Roman" w:hAnsi="Times New Roman" w:cs="Times New Roman"/>
        </w:rPr>
        <w:t>re made for people, not objects,</w:t>
      </w:r>
      <w:r w:rsidR="00D47BFE">
        <w:rPr>
          <w:rFonts w:ascii="Times New Roman" w:hAnsi="Times New Roman" w:cs="Times New Roman"/>
        </w:rPr>
        <w:t xml:space="preserve"> </w:t>
      </w:r>
      <w:r w:rsidR="003F4322" w:rsidRPr="004660C7">
        <w:rPr>
          <w:rFonts w:ascii="Times New Roman" w:hAnsi="Times New Roman" w:cs="Times New Roman"/>
        </w:rPr>
        <w:t>and people have their own perspectives on the world.</w:t>
      </w:r>
      <w:r w:rsidR="00FA5E4F" w:rsidRPr="004660C7">
        <w:rPr>
          <w:rFonts w:ascii="Times New Roman" w:hAnsi="Times New Roman" w:cs="Times New Roman"/>
        </w:rPr>
        <w:t xml:space="preserve"> </w:t>
      </w:r>
      <w:r w:rsidR="00D10DC9" w:rsidRPr="004660C7">
        <w:rPr>
          <w:rFonts w:ascii="Times New Roman" w:hAnsi="Times New Roman" w:cs="Times New Roman"/>
        </w:rPr>
        <w:t xml:space="preserve">As </w:t>
      </w:r>
      <w:r w:rsidR="003F4322" w:rsidRPr="004660C7">
        <w:rPr>
          <w:rFonts w:ascii="Times New Roman" w:hAnsi="Times New Roman" w:cs="Times New Roman"/>
        </w:rPr>
        <w:t>District</w:t>
      </w:r>
      <w:r w:rsidR="00501AD6" w:rsidRPr="004660C7">
        <w:rPr>
          <w:rFonts w:ascii="Times New Roman" w:hAnsi="Times New Roman" w:cs="Times New Roman"/>
        </w:rPr>
        <w:t xml:space="preserve"> Judge Eldergill</w:t>
      </w:r>
      <w:r w:rsidR="00D10DC9" w:rsidRPr="004660C7">
        <w:rPr>
          <w:rFonts w:ascii="Times New Roman" w:hAnsi="Times New Roman" w:cs="Times New Roman"/>
        </w:rPr>
        <w:t xml:space="preserve"> says,</w:t>
      </w:r>
      <w:r w:rsidR="00501AD6" w:rsidRPr="004660C7">
        <w:rPr>
          <w:rFonts w:ascii="Times New Roman" w:hAnsi="Times New Roman" w:cs="Times New Roman"/>
        </w:rPr>
        <w:t xml:space="preserve"> </w:t>
      </w:r>
      <w:r w:rsidR="003F4322" w:rsidRPr="004660C7">
        <w:rPr>
          <w:rFonts w:ascii="Times New Roman" w:hAnsi="Times New Roman" w:cs="Times New Roman"/>
        </w:rPr>
        <w:t>the ‘law requires objective analysis of a subject not an object’</w:t>
      </w:r>
      <w:r w:rsidR="00241321" w:rsidRPr="004660C7">
        <w:rPr>
          <w:rFonts w:ascii="Times New Roman" w:hAnsi="Times New Roman" w:cs="Times New Roman"/>
        </w:rPr>
        <w:t>.</w:t>
      </w:r>
      <w:r w:rsidR="003F4322" w:rsidRPr="004660C7">
        <w:rPr>
          <w:rStyle w:val="FootnoteReference"/>
          <w:rFonts w:ascii="Times New Roman" w:hAnsi="Times New Roman" w:cs="Times New Roman"/>
        </w:rPr>
        <w:footnoteReference w:id="105"/>
      </w:r>
      <w:r w:rsidR="00FA5E4F" w:rsidRPr="004660C7">
        <w:rPr>
          <w:rFonts w:ascii="Times New Roman" w:hAnsi="Times New Roman" w:cs="Times New Roman"/>
        </w:rPr>
        <w:t xml:space="preserve"> </w:t>
      </w:r>
      <w:r w:rsidR="00D47BFE">
        <w:rPr>
          <w:rFonts w:ascii="Times New Roman" w:hAnsi="Times New Roman" w:cs="Times New Roman"/>
        </w:rPr>
        <w:t>T</w:t>
      </w:r>
      <w:r w:rsidR="00FA5E4F" w:rsidRPr="004660C7">
        <w:rPr>
          <w:rFonts w:ascii="Times New Roman" w:hAnsi="Times New Roman" w:cs="Times New Roman"/>
        </w:rPr>
        <w:t>he Supreme Court</w:t>
      </w:r>
      <w:r w:rsidR="00D47BFE">
        <w:rPr>
          <w:rFonts w:ascii="Times New Roman" w:hAnsi="Times New Roman" w:cs="Times New Roman"/>
        </w:rPr>
        <w:t xml:space="preserve"> agrees</w:t>
      </w:r>
      <w:r w:rsidR="00FA5E4F" w:rsidRPr="004660C7">
        <w:rPr>
          <w:rFonts w:ascii="Times New Roman" w:hAnsi="Times New Roman" w:cs="Times New Roman"/>
        </w:rPr>
        <w:t xml:space="preserve">. In </w:t>
      </w:r>
      <w:r w:rsidR="00FA5E4F" w:rsidRPr="004660C7">
        <w:rPr>
          <w:rFonts w:ascii="Times New Roman" w:hAnsi="Times New Roman" w:cs="Times New Roman"/>
          <w:i/>
        </w:rPr>
        <w:t>Aintree v James</w:t>
      </w:r>
      <w:r w:rsidR="00B15AEE" w:rsidRPr="004660C7">
        <w:rPr>
          <w:rFonts w:ascii="Times New Roman" w:hAnsi="Times New Roman" w:cs="Times New Roman"/>
          <w:i/>
        </w:rPr>
        <w:t>,</w:t>
      </w:r>
      <w:r w:rsidR="00B50003">
        <w:rPr>
          <w:rFonts w:ascii="Times New Roman" w:hAnsi="Times New Roman" w:cs="Times New Roman"/>
        </w:rPr>
        <w:t xml:space="preserve"> Lady Hale held</w:t>
      </w:r>
      <w:r w:rsidR="00FA5E4F" w:rsidRPr="004660C7">
        <w:rPr>
          <w:rFonts w:ascii="Times New Roman" w:hAnsi="Times New Roman" w:cs="Times New Roman"/>
        </w:rPr>
        <w:t xml:space="preserve"> that the ‘purpose of the best interests test is to consider matters from the patient's point of view’.</w:t>
      </w:r>
      <w:r w:rsidR="00FA5E4F" w:rsidRPr="004660C7">
        <w:rPr>
          <w:rStyle w:val="FootnoteReference"/>
          <w:rFonts w:ascii="Times New Roman" w:hAnsi="Times New Roman" w:cs="Times New Roman"/>
        </w:rPr>
        <w:footnoteReference w:id="106"/>
      </w:r>
      <w:r w:rsidR="00FA5E4F" w:rsidRPr="004660C7">
        <w:rPr>
          <w:rFonts w:ascii="Times New Roman" w:hAnsi="Times New Roman" w:cs="Times New Roman"/>
        </w:rPr>
        <w:t xml:space="preserve"> In </w:t>
      </w:r>
      <w:r w:rsidR="00FA5E4F" w:rsidRPr="004660C7">
        <w:rPr>
          <w:rFonts w:ascii="Times New Roman" w:hAnsi="Times New Roman" w:cs="Times New Roman"/>
          <w:i/>
        </w:rPr>
        <w:t>Aintree</w:t>
      </w:r>
      <w:r w:rsidR="00501AD6" w:rsidRPr="004660C7">
        <w:rPr>
          <w:rFonts w:ascii="Times New Roman" w:hAnsi="Times New Roman" w:cs="Times New Roman"/>
        </w:rPr>
        <w:t xml:space="preserve"> itself</w:t>
      </w:r>
      <w:r w:rsidR="00FA5E4F" w:rsidRPr="004660C7">
        <w:rPr>
          <w:rFonts w:ascii="Times New Roman" w:hAnsi="Times New Roman" w:cs="Times New Roman"/>
        </w:rPr>
        <w:t>,</w:t>
      </w:r>
      <w:r w:rsidR="00FA5E4F" w:rsidRPr="004660C7">
        <w:rPr>
          <w:rFonts w:ascii="Times New Roman" w:hAnsi="Times New Roman" w:cs="Times New Roman"/>
          <w:i/>
        </w:rPr>
        <w:t xml:space="preserve"> </w:t>
      </w:r>
      <w:r w:rsidR="00FA5E4F" w:rsidRPr="004660C7">
        <w:rPr>
          <w:rFonts w:ascii="Times New Roman" w:hAnsi="Times New Roman" w:cs="Times New Roman"/>
        </w:rPr>
        <w:t>Mr James’s current wishes did not play a prominent role,</w:t>
      </w:r>
      <w:r w:rsidR="00FA5E4F" w:rsidRPr="004660C7">
        <w:rPr>
          <w:rStyle w:val="FootnoteReference"/>
          <w:rFonts w:ascii="Times New Roman" w:hAnsi="Times New Roman" w:cs="Times New Roman"/>
        </w:rPr>
        <w:footnoteReference w:id="107"/>
      </w:r>
      <w:r w:rsidR="004D5B84" w:rsidRPr="004660C7">
        <w:rPr>
          <w:rFonts w:ascii="Times New Roman" w:hAnsi="Times New Roman" w:cs="Times New Roman"/>
        </w:rPr>
        <w:t xml:space="preserve"> but </w:t>
      </w:r>
      <w:r w:rsidR="00501AD6" w:rsidRPr="004660C7">
        <w:rPr>
          <w:rFonts w:ascii="Times New Roman" w:hAnsi="Times New Roman" w:cs="Times New Roman"/>
        </w:rPr>
        <w:t>attention to</w:t>
      </w:r>
      <w:r w:rsidR="004D5B84" w:rsidRPr="004660C7">
        <w:rPr>
          <w:rFonts w:ascii="Times New Roman" w:hAnsi="Times New Roman" w:cs="Times New Roman"/>
        </w:rPr>
        <w:t xml:space="preserve"> the person’s </w:t>
      </w:r>
      <w:r w:rsidR="00241321" w:rsidRPr="004660C7">
        <w:rPr>
          <w:rFonts w:ascii="Times New Roman" w:hAnsi="Times New Roman" w:cs="Times New Roman"/>
        </w:rPr>
        <w:t>‘</w:t>
      </w:r>
      <w:r w:rsidR="004D5B84" w:rsidRPr="004660C7">
        <w:rPr>
          <w:rFonts w:ascii="Times New Roman" w:hAnsi="Times New Roman" w:cs="Times New Roman"/>
        </w:rPr>
        <w:t>point of view</w:t>
      </w:r>
      <w:r w:rsidR="00241321" w:rsidRPr="004660C7">
        <w:rPr>
          <w:rFonts w:ascii="Times New Roman" w:hAnsi="Times New Roman" w:cs="Times New Roman"/>
        </w:rPr>
        <w:t>’</w:t>
      </w:r>
      <w:r w:rsidR="004D5B84" w:rsidRPr="004660C7">
        <w:rPr>
          <w:rFonts w:ascii="Times New Roman" w:hAnsi="Times New Roman" w:cs="Times New Roman"/>
        </w:rPr>
        <w:t xml:space="preserve"> has </w:t>
      </w:r>
      <w:r w:rsidR="00D47BFE">
        <w:rPr>
          <w:rFonts w:ascii="Times New Roman" w:hAnsi="Times New Roman" w:cs="Times New Roman"/>
        </w:rPr>
        <w:t>naturally led to th</w:t>
      </w:r>
      <w:r w:rsidR="00EF5E9E">
        <w:rPr>
          <w:rFonts w:ascii="Times New Roman" w:hAnsi="Times New Roman" w:cs="Times New Roman"/>
        </w:rPr>
        <w:t xml:space="preserve">eir wishes being given </w:t>
      </w:r>
      <w:r w:rsidR="00D47BFE">
        <w:rPr>
          <w:rFonts w:ascii="Times New Roman" w:hAnsi="Times New Roman" w:cs="Times New Roman"/>
        </w:rPr>
        <w:t>weight</w:t>
      </w:r>
      <w:r w:rsidR="00501AD6" w:rsidRPr="004660C7">
        <w:rPr>
          <w:rFonts w:ascii="Times New Roman" w:hAnsi="Times New Roman" w:cs="Times New Roman"/>
        </w:rPr>
        <w:t xml:space="preserve"> in other cases</w:t>
      </w:r>
      <w:r w:rsidR="004D5B84" w:rsidRPr="004660C7">
        <w:rPr>
          <w:rFonts w:ascii="Times New Roman" w:hAnsi="Times New Roman" w:cs="Times New Roman"/>
        </w:rPr>
        <w:t xml:space="preserve">. For instance, in </w:t>
      </w:r>
      <w:r w:rsidR="004D5B84" w:rsidRPr="004660C7">
        <w:rPr>
          <w:rFonts w:ascii="Times New Roman" w:hAnsi="Times New Roman" w:cs="Times New Roman"/>
          <w:i/>
        </w:rPr>
        <w:t>A NHS Foundation Trust v Ms X</w:t>
      </w:r>
      <w:r w:rsidR="00EF5E9E">
        <w:rPr>
          <w:rFonts w:ascii="Times New Roman" w:hAnsi="Times New Roman" w:cs="Times New Roman"/>
        </w:rPr>
        <w:t>, Mr Justice Cobb</w:t>
      </w:r>
      <w:r w:rsidR="005B6785" w:rsidRPr="004660C7">
        <w:rPr>
          <w:rFonts w:ascii="Times New Roman" w:hAnsi="Times New Roman" w:cs="Times New Roman"/>
        </w:rPr>
        <w:t xml:space="preserve"> </w:t>
      </w:r>
      <w:r w:rsidR="004D5B84" w:rsidRPr="004660C7">
        <w:rPr>
          <w:rFonts w:ascii="Times New Roman" w:hAnsi="Times New Roman" w:cs="Times New Roman"/>
        </w:rPr>
        <w:t>‘endeavoured to p</w:t>
      </w:r>
      <w:r w:rsidR="00EF5E9E">
        <w:rPr>
          <w:rFonts w:ascii="Times New Roman" w:hAnsi="Times New Roman" w:cs="Times New Roman"/>
        </w:rPr>
        <w:t>ut myself in the place of Ms X’.</w:t>
      </w:r>
      <w:r w:rsidR="004D5B84" w:rsidRPr="004660C7">
        <w:rPr>
          <w:rStyle w:val="FootnoteReference"/>
          <w:rFonts w:ascii="Times New Roman" w:hAnsi="Times New Roman" w:cs="Times New Roman"/>
        </w:rPr>
        <w:footnoteReference w:id="108"/>
      </w:r>
      <w:r w:rsidR="0062165E">
        <w:rPr>
          <w:rFonts w:ascii="Times New Roman" w:hAnsi="Times New Roman" w:cs="Times New Roman"/>
        </w:rPr>
        <w:t xml:space="preserve"> </w:t>
      </w:r>
      <w:r w:rsidR="00EF5E9E">
        <w:rPr>
          <w:rFonts w:ascii="Times New Roman" w:hAnsi="Times New Roman" w:cs="Times New Roman"/>
        </w:rPr>
        <w:t>I</w:t>
      </w:r>
      <w:r w:rsidR="004D5B84" w:rsidRPr="004660C7">
        <w:rPr>
          <w:rFonts w:ascii="Times New Roman" w:hAnsi="Times New Roman" w:cs="Times New Roman"/>
        </w:rPr>
        <w:t xml:space="preserve">n doing so, </w:t>
      </w:r>
      <w:r w:rsidR="00D47BFE">
        <w:rPr>
          <w:rFonts w:ascii="Times New Roman" w:hAnsi="Times New Roman" w:cs="Times New Roman"/>
        </w:rPr>
        <w:t xml:space="preserve">he </w:t>
      </w:r>
      <w:r w:rsidR="004D5B84" w:rsidRPr="004660C7">
        <w:rPr>
          <w:rFonts w:ascii="Times New Roman" w:hAnsi="Times New Roman" w:cs="Times New Roman"/>
        </w:rPr>
        <w:t>carefully considered her current wishes and the likely effects of overruling them.</w:t>
      </w:r>
      <w:r w:rsidR="004D5B84" w:rsidRPr="004660C7">
        <w:rPr>
          <w:rStyle w:val="FootnoteReference"/>
          <w:rFonts w:ascii="Times New Roman" w:hAnsi="Times New Roman" w:cs="Times New Roman"/>
        </w:rPr>
        <w:footnoteReference w:id="109"/>
      </w:r>
      <w:r w:rsidR="00262594" w:rsidRPr="004660C7">
        <w:rPr>
          <w:rFonts w:ascii="Times New Roman" w:hAnsi="Times New Roman" w:cs="Times New Roman"/>
        </w:rPr>
        <w:t xml:space="preserve"> Similarly, in </w:t>
      </w:r>
      <w:r w:rsidR="00ED0AD7" w:rsidRPr="004660C7">
        <w:rPr>
          <w:rFonts w:ascii="Times New Roman" w:hAnsi="Times New Roman" w:cs="Times New Roman"/>
          <w:i/>
        </w:rPr>
        <w:t>Wye Valley</w:t>
      </w:r>
      <w:r w:rsidR="00262594" w:rsidRPr="004660C7">
        <w:rPr>
          <w:rFonts w:ascii="Times New Roman" w:hAnsi="Times New Roman" w:cs="Times New Roman"/>
          <w:i/>
        </w:rPr>
        <w:t>,</w:t>
      </w:r>
      <w:r w:rsidR="005B6785" w:rsidRPr="004660C7">
        <w:rPr>
          <w:rFonts w:ascii="Times New Roman" w:hAnsi="Times New Roman" w:cs="Times New Roman"/>
        </w:rPr>
        <w:t xml:space="preserve"> Mr Justic</w:t>
      </w:r>
      <w:r w:rsidR="00EF5E9E">
        <w:rPr>
          <w:rFonts w:ascii="Times New Roman" w:hAnsi="Times New Roman" w:cs="Times New Roman"/>
        </w:rPr>
        <w:t xml:space="preserve">e Peter </w:t>
      </w:r>
      <w:r w:rsidR="005B6785" w:rsidRPr="004660C7">
        <w:rPr>
          <w:rFonts w:ascii="Times New Roman" w:hAnsi="Times New Roman" w:cs="Times New Roman"/>
        </w:rPr>
        <w:t>Jackson observed</w:t>
      </w:r>
      <w:r w:rsidR="00241321" w:rsidRPr="004660C7">
        <w:rPr>
          <w:rFonts w:ascii="Times New Roman" w:hAnsi="Times New Roman" w:cs="Times New Roman"/>
        </w:rPr>
        <w:t xml:space="preserve"> that if he found it in a man’s</w:t>
      </w:r>
      <w:r w:rsidR="00ED0AD7" w:rsidRPr="004660C7">
        <w:rPr>
          <w:rFonts w:ascii="Times New Roman" w:hAnsi="Times New Roman" w:cs="Times New Roman"/>
        </w:rPr>
        <w:t xml:space="preserve"> best interests to have a</w:t>
      </w:r>
      <w:r w:rsidR="00262594" w:rsidRPr="004660C7">
        <w:rPr>
          <w:rFonts w:ascii="Times New Roman" w:hAnsi="Times New Roman" w:cs="Times New Roman"/>
        </w:rPr>
        <w:t xml:space="preserve"> severely infected leg amputated against his will, then ‘the loss of his foot will be a continual reminder that his wishes were not respected’,</w:t>
      </w:r>
      <w:r w:rsidR="00262594" w:rsidRPr="004660C7">
        <w:rPr>
          <w:rStyle w:val="FootnoteReference"/>
          <w:rFonts w:ascii="Times New Roman" w:hAnsi="Times New Roman" w:cs="Times New Roman"/>
        </w:rPr>
        <w:footnoteReference w:id="110"/>
      </w:r>
      <w:r w:rsidR="00262594" w:rsidRPr="004660C7">
        <w:rPr>
          <w:rFonts w:ascii="Times New Roman" w:hAnsi="Times New Roman" w:cs="Times New Roman"/>
        </w:rPr>
        <w:t xml:space="preserve"> and this counted against the operation being performed.</w:t>
      </w:r>
      <w:r w:rsidR="005B6785" w:rsidRPr="004660C7">
        <w:rPr>
          <w:rFonts w:ascii="Times New Roman" w:hAnsi="Times New Roman" w:cs="Times New Roman"/>
        </w:rPr>
        <w:t xml:space="preserve"> Sometimes, for instance</w:t>
      </w:r>
      <w:r w:rsidR="008A490C" w:rsidRPr="004660C7">
        <w:rPr>
          <w:rFonts w:ascii="Times New Roman" w:hAnsi="Times New Roman" w:cs="Times New Roman"/>
        </w:rPr>
        <w:t xml:space="preserve"> in </w:t>
      </w:r>
      <w:r w:rsidR="008A490C" w:rsidRPr="004660C7">
        <w:rPr>
          <w:rFonts w:ascii="Times New Roman" w:hAnsi="Times New Roman" w:cs="Times New Roman"/>
          <w:i/>
        </w:rPr>
        <w:t>Ms X</w:t>
      </w:r>
      <w:r w:rsidR="008A490C" w:rsidRPr="004660C7">
        <w:rPr>
          <w:rFonts w:ascii="Times New Roman" w:hAnsi="Times New Roman" w:cs="Times New Roman"/>
        </w:rPr>
        <w:t>,</w:t>
      </w:r>
      <w:r w:rsidR="008A490C" w:rsidRPr="004660C7">
        <w:rPr>
          <w:rStyle w:val="FootnoteReference"/>
          <w:rFonts w:ascii="Times New Roman" w:hAnsi="Times New Roman" w:cs="Times New Roman"/>
        </w:rPr>
        <w:footnoteReference w:id="111"/>
      </w:r>
      <w:r w:rsidR="0062165E">
        <w:rPr>
          <w:rFonts w:ascii="Times New Roman" w:hAnsi="Times New Roman" w:cs="Times New Roman"/>
        </w:rPr>
        <w:t xml:space="preserve"> these concerns are</w:t>
      </w:r>
      <w:r w:rsidR="008A490C" w:rsidRPr="004660C7">
        <w:rPr>
          <w:rFonts w:ascii="Times New Roman" w:hAnsi="Times New Roman" w:cs="Times New Roman"/>
        </w:rPr>
        <w:t xml:space="preserve"> linked to auton</w:t>
      </w:r>
      <w:r w:rsidR="0062165E">
        <w:rPr>
          <w:rFonts w:ascii="Times New Roman" w:hAnsi="Times New Roman" w:cs="Times New Roman"/>
        </w:rPr>
        <w:t>omy, but the</w:t>
      </w:r>
      <w:r w:rsidR="005B6785" w:rsidRPr="004660C7">
        <w:rPr>
          <w:rFonts w:ascii="Times New Roman" w:hAnsi="Times New Roman" w:cs="Times New Roman"/>
        </w:rPr>
        <w:t xml:space="preserve"> nature of this</w:t>
      </w:r>
      <w:r w:rsidR="00EF5E9E">
        <w:rPr>
          <w:rFonts w:ascii="Times New Roman" w:hAnsi="Times New Roman" w:cs="Times New Roman"/>
        </w:rPr>
        <w:t xml:space="preserve"> connection ha</w:t>
      </w:r>
      <w:r w:rsidR="00A454DA" w:rsidRPr="004660C7">
        <w:rPr>
          <w:rFonts w:ascii="Times New Roman" w:hAnsi="Times New Roman" w:cs="Times New Roman"/>
        </w:rPr>
        <w:t>s never</w:t>
      </w:r>
      <w:r w:rsidR="00EF5E9E">
        <w:rPr>
          <w:rFonts w:ascii="Times New Roman" w:hAnsi="Times New Roman" w:cs="Times New Roman"/>
        </w:rPr>
        <w:t xml:space="preserve"> been</w:t>
      </w:r>
      <w:r w:rsidR="008A490C" w:rsidRPr="004660C7">
        <w:rPr>
          <w:rFonts w:ascii="Times New Roman" w:hAnsi="Times New Roman" w:cs="Times New Roman"/>
        </w:rPr>
        <w:t xml:space="preserve"> made</w:t>
      </w:r>
      <w:r w:rsidR="0062165E">
        <w:rPr>
          <w:rFonts w:ascii="Times New Roman" w:hAnsi="Times New Roman" w:cs="Times New Roman"/>
        </w:rPr>
        <w:t xml:space="preserve"> entirely</w:t>
      </w:r>
      <w:r w:rsidR="008A490C" w:rsidRPr="004660C7">
        <w:rPr>
          <w:rFonts w:ascii="Times New Roman" w:hAnsi="Times New Roman" w:cs="Times New Roman"/>
        </w:rPr>
        <w:t xml:space="preserve"> clear.</w:t>
      </w:r>
      <w:r w:rsidR="00AE3E72" w:rsidRPr="004660C7">
        <w:rPr>
          <w:rFonts w:ascii="Times New Roman" w:hAnsi="Times New Roman" w:cs="Times New Roman"/>
        </w:rPr>
        <w:t xml:space="preserve"> </w:t>
      </w:r>
      <w:r w:rsidR="00704D5D" w:rsidRPr="004660C7">
        <w:rPr>
          <w:rFonts w:ascii="Times New Roman" w:hAnsi="Times New Roman" w:cs="Times New Roman"/>
        </w:rPr>
        <w:t>In a</w:t>
      </w:r>
      <w:r w:rsidR="005B6785" w:rsidRPr="004660C7">
        <w:rPr>
          <w:rFonts w:ascii="Times New Roman" w:hAnsi="Times New Roman" w:cs="Times New Roman"/>
        </w:rPr>
        <w:t xml:space="preserve">n older case </w:t>
      </w:r>
      <w:r w:rsidR="00426B1E" w:rsidRPr="004660C7">
        <w:rPr>
          <w:rFonts w:ascii="Times New Roman" w:hAnsi="Times New Roman" w:cs="Times New Roman"/>
        </w:rPr>
        <w:t>concerning</w:t>
      </w:r>
      <w:r w:rsidR="005B6785" w:rsidRPr="004660C7">
        <w:rPr>
          <w:rFonts w:ascii="Times New Roman" w:hAnsi="Times New Roman" w:cs="Times New Roman"/>
        </w:rPr>
        <w:t xml:space="preserve"> someone</w:t>
      </w:r>
      <w:r w:rsidR="00ED0AD7" w:rsidRPr="004660C7">
        <w:rPr>
          <w:rFonts w:ascii="Times New Roman" w:hAnsi="Times New Roman" w:cs="Times New Roman"/>
        </w:rPr>
        <w:t xml:space="preserve"> </w:t>
      </w:r>
      <w:r w:rsidR="00704D5D" w:rsidRPr="004660C7">
        <w:rPr>
          <w:rFonts w:ascii="Times New Roman" w:hAnsi="Times New Roman" w:cs="Times New Roman"/>
        </w:rPr>
        <w:t>found to have capacity, however,</w:t>
      </w:r>
      <w:r w:rsidR="00ED0AD7" w:rsidRPr="004660C7">
        <w:rPr>
          <w:rFonts w:ascii="Times New Roman" w:hAnsi="Times New Roman" w:cs="Times New Roman"/>
        </w:rPr>
        <w:t xml:space="preserve"> the P</w:t>
      </w:r>
      <w:r w:rsidR="0062165E">
        <w:rPr>
          <w:rFonts w:ascii="Times New Roman" w:hAnsi="Times New Roman" w:cs="Times New Roman"/>
        </w:rPr>
        <w:t xml:space="preserve">resident of the Family Division </w:t>
      </w:r>
      <w:r w:rsidR="0065170F" w:rsidRPr="004660C7">
        <w:rPr>
          <w:rFonts w:ascii="Times New Roman" w:hAnsi="Times New Roman" w:cs="Times New Roman"/>
        </w:rPr>
        <w:t>did give some indication of the connection between subjectivity and autonomy</w:t>
      </w:r>
      <w:r w:rsidR="00AE3E72" w:rsidRPr="004660C7">
        <w:rPr>
          <w:rFonts w:ascii="Times New Roman" w:hAnsi="Times New Roman" w:cs="Times New Roman"/>
        </w:rPr>
        <w:t>.</w:t>
      </w:r>
      <w:r w:rsidR="00AE3E72" w:rsidRPr="004660C7">
        <w:rPr>
          <w:rStyle w:val="FootnoteReference"/>
          <w:rFonts w:ascii="Times New Roman" w:hAnsi="Times New Roman" w:cs="Times New Roman"/>
        </w:rPr>
        <w:footnoteReference w:id="112"/>
      </w:r>
      <w:r w:rsidR="00365AEE" w:rsidRPr="004660C7">
        <w:rPr>
          <w:rFonts w:ascii="Times New Roman" w:hAnsi="Times New Roman" w:cs="Times New Roman"/>
        </w:rPr>
        <w:t xml:space="preserve"> She quo</w:t>
      </w:r>
      <w:r w:rsidR="0065170F" w:rsidRPr="004660C7">
        <w:rPr>
          <w:rFonts w:ascii="Times New Roman" w:hAnsi="Times New Roman" w:cs="Times New Roman"/>
        </w:rPr>
        <w:t>ted at length an article by</w:t>
      </w:r>
      <w:r w:rsidR="00944AC3" w:rsidRPr="004660C7">
        <w:rPr>
          <w:rFonts w:ascii="Times New Roman" w:hAnsi="Times New Roman" w:cs="Times New Roman"/>
        </w:rPr>
        <w:t xml:space="preserve"> the philosopher Kim</w:t>
      </w:r>
      <w:r w:rsidR="0065170F" w:rsidRPr="004660C7">
        <w:rPr>
          <w:rFonts w:ascii="Times New Roman" w:hAnsi="Times New Roman" w:cs="Times New Roman"/>
        </w:rPr>
        <w:t xml:space="preserve"> </w:t>
      </w:r>
      <w:r w:rsidR="0062165E">
        <w:rPr>
          <w:rFonts w:ascii="Times New Roman" w:hAnsi="Times New Roman" w:cs="Times New Roman"/>
        </w:rPr>
        <w:t>Atkins, including</w:t>
      </w:r>
      <w:r w:rsidR="00365AEE" w:rsidRPr="004660C7">
        <w:rPr>
          <w:rFonts w:ascii="Times New Roman" w:hAnsi="Times New Roman" w:cs="Times New Roman"/>
        </w:rPr>
        <w:t xml:space="preserve"> the following passage: </w:t>
      </w:r>
    </w:p>
    <w:p w:rsidR="006E2B01" w:rsidRPr="004660C7" w:rsidRDefault="00365AEE" w:rsidP="00021A54">
      <w:pPr>
        <w:spacing w:line="480" w:lineRule="auto"/>
        <w:ind w:left="567" w:right="567"/>
        <w:jc w:val="both"/>
        <w:rPr>
          <w:rFonts w:ascii="Times New Roman" w:hAnsi="Times New Roman" w:cs="Times New Roman"/>
        </w:rPr>
      </w:pPr>
      <w:r w:rsidRPr="004660C7">
        <w:rPr>
          <w:rFonts w:ascii="Times New Roman" w:hAnsi="Times New Roman" w:cs="Times New Roman"/>
        </w:rPr>
        <w:t>If we accept that the subjective character of experience is irreducible and that it is grounded in the particularity of our points of view, then we are bound to realise that our respect for each other’s differences and autonomy embodies a respect for the particularity of each other’s points of view</w:t>
      </w:r>
      <w:r w:rsidR="00642384">
        <w:rPr>
          <w:rFonts w:ascii="Times New Roman" w:hAnsi="Times New Roman" w:cs="Times New Roman"/>
        </w:rPr>
        <w:t>.</w:t>
      </w:r>
      <w:r w:rsidRPr="004660C7">
        <w:rPr>
          <w:rStyle w:val="FootnoteReference"/>
          <w:rFonts w:ascii="Times New Roman" w:hAnsi="Times New Roman" w:cs="Times New Roman"/>
        </w:rPr>
        <w:footnoteReference w:id="113"/>
      </w:r>
    </w:p>
    <w:p w:rsidR="00704D5D" w:rsidRPr="00B50003" w:rsidRDefault="00D71B78" w:rsidP="00021A54">
      <w:pPr>
        <w:spacing w:line="480" w:lineRule="auto"/>
        <w:jc w:val="both"/>
        <w:rPr>
          <w:rFonts w:ascii="Times New Roman" w:hAnsi="Times New Roman" w:cs="Times New Roman"/>
          <w:color w:val="FF0000"/>
        </w:rPr>
      </w:pPr>
      <w:r w:rsidRPr="004660C7">
        <w:rPr>
          <w:rFonts w:ascii="Times New Roman" w:hAnsi="Times New Roman" w:cs="Times New Roman"/>
        </w:rPr>
        <w:lastRenderedPageBreak/>
        <w:t>It might be thought that the word ‘respect’ in t</w:t>
      </w:r>
      <w:r w:rsidR="0023012C">
        <w:rPr>
          <w:rFonts w:ascii="Times New Roman" w:hAnsi="Times New Roman" w:cs="Times New Roman"/>
        </w:rPr>
        <w:t>his sentence is relatively weak,</w:t>
      </w:r>
      <w:r w:rsidRPr="004660C7">
        <w:rPr>
          <w:rFonts w:ascii="Times New Roman" w:hAnsi="Times New Roman" w:cs="Times New Roman"/>
        </w:rPr>
        <w:t xml:space="preserve"> and that</w:t>
      </w:r>
      <w:r w:rsidR="005805F2" w:rsidRPr="004660C7">
        <w:rPr>
          <w:rFonts w:ascii="Times New Roman" w:hAnsi="Times New Roman" w:cs="Times New Roman"/>
        </w:rPr>
        <w:t xml:space="preserve"> ‘respect for the particularity’ of someone’s point of view does not entail that </w:t>
      </w:r>
      <w:r w:rsidR="00ED0AD7" w:rsidRPr="004660C7">
        <w:rPr>
          <w:rFonts w:ascii="Times New Roman" w:hAnsi="Times New Roman" w:cs="Times New Roman"/>
        </w:rPr>
        <w:t>their wishes</w:t>
      </w:r>
      <w:r w:rsidR="005805F2" w:rsidRPr="004660C7">
        <w:rPr>
          <w:rFonts w:ascii="Times New Roman" w:hAnsi="Times New Roman" w:cs="Times New Roman"/>
        </w:rPr>
        <w:t xml:space="preserve"> should necessarily prevail.</w:t>
      </w:r>
      <w:r w:rsidR="00704D5D" w:rsidRPr="004660C7">
        <w:rPr>
          <w:rFonts w:ascii="Times New Roman" w:hAnsi="Times New Roman" w:cs="Times New Roman"/>
        </w:rPr>
        <w:t xml:space="preserve"> </w:t>
      </w:r>
      <w:r w:rsidRPr="004660C7">
        <w:rPr>
          <w:rFonts w:ascii="Times New Roman" w:hAnsi="Times New Roman" w:cs="Times New Roman"/>
        </w:rPr>
        <w:t xml:space="preserve">This conclusion should be resisted. </w:t>
      </w:r>
      <w:r w:rsidR="00C70A5C" w:rsidRPr="004660C7">
        <w:rPr>
          <w:rFonts w:ascii="Times New Roman" w:hAnsi="Times New Roman" w:cs="Times New Roman"/>
        </w:rPr>
        <w:t xml:space="preserve">In </w:t>
      </w:r>
      <w:r w:rsidRPr="004660C7">
        <w:rPr>
          <w:rFonts w:ascii="Times New Roman" w:hAnsi="Times New Roman" w:cs="Times New Roman"/>
          <w:i/>
        </w:rPr>
        <w:t>Ms B</w:t>
      </w:r>
      <w:r w:rsidR="00C70A5C" w:rsidRPr="004660C7">
        <w:rPr>
          <w:rFonts w:ascii="Times New Roman" w:hAnsi="Times New Roman" w:cs="Times New Roman"/>
          <w:i/>
        </w:rPr>
        <w:t>,</w:t>
      </w:r>
      <w:r w:rsidR="00C70A5C" w:rsidRPr="004660C7">
        <w:rPr>
          <w:rFonts w:ascii="Times New Roman" w:hAnsi="Times New Roman" w:cs="Times New Roman"/>
        </w:rPr>
        <w:t xml:space="preserve"> this</w:t>
      </w:r>
      <w:r w:rsidR="0062165E">
        <w:rPr>
          <w:rFonts w:ascii="Times New Roman" w:hAnsi="Times New Roman" w:cs="Times New Roman"/>
        </w:rPr>
        <w:t xml:space="preserve"> respect</w:t>
      </w:r>
      <w:r w:rsidRPr="004660C7">
        <w:rPr>
          <w:rFonts w:ascii="Times New Roman" w:hAnsi="Times New Roman" w:cs="Times New Roman"/>
        </w:rPr>
        <w:t xml:space="preserve"> for autonomy entailed allowing her to make a decision that would almost certainly result in her own death.</w:t>
      </w:r>
      <w:r w:rsidRPr="004660C7">
        <w:rPr>
          <w:rStyle w:val="FootnoteReference"/>
          <w:rFonts w:ascii="Times New Roman" w:hAnsi="Times New Roman" w:cs="Times New Roman"/>
        </w:rPr>
        <w:footnoteReference w:id="114"/>
      </w:r>
      <w:r w:rsidR="0062165E">
        <w:rPr>
          <w:rFonts w:ascii="Times New Roman" w:hAnsi="Times New Roman" w:cs="Times New Roman"/>
        </w:rPr>
        <w:t xml:space="preserve"> It seems likely that cases</w:t>
      </w:r>
      <w:r w:rsidR="00C70A5C" w:rsidRPr="004660C7">
        <w:rPr>
          <w:rFonts w:ascii="Times New Roman" w:hAnsi="Times New Roman" w:cs="Times New Roman"/>
        </w:rPr>
        <w:t xml:space="preserve"> such as </w:t>
      </w:r>
      <w:r w:rsidR="00C70A5C" w:rsidRPr="004660C7">
        <w:rPr>
          <w:rFonts w:ascii="Times New Roman" w:hAnsi="Times New Roman" w:cs="Times New Roman"/>
          <w:i/>
        </w:rPr>
        <w:t>Ms X</w:t>
      </w:r>
      <w:r w:rsidR="00D34DCB" w:rsidRPr="004660C7">
        <w:rPr>
          <w:rFonts w:ascii="Times New Roman" w:hAnsi="Times New Roman" w:cs="Times New Roman"/>
        </w:rPr>
        <w:t xml:space="preserve"> and </w:t>
      </w:r>
      <w:r w:rsidR="00D34DCB" w:rsidRPr="004660C7">
        <w:rPr>
          <w:rFonts w:ascii="Times New Roman" w:hAnsi="Times New Roman" w:cs="Times New Roman"/>
          <w:i/>
        </w:rPr>
        <w:t>Wye Valley</w:t>
      </w:r>
      <w:r w:rsidR="0065170F" w:rsidRPr="004660C7">
        <w:rPr>
          <w:rFonts w:ascii="Times New Roman" w:hAnsi="Times New Roman" w:cs="Times New Roman"/>
        </w:rPr>
        <w:t xml:space="preserve"> </w:t>
      </w:r>
      <w:r w:rsidR="00C70A5C" w:rsidRPr="004660C7">
        <w:rPr>
          <w:rFonts w:ascii="Times New Roman" w:hAnsi="Times New Roman" w:cs="Times New Roman"/>
        </w:rPr>
        <w:t>now apply a parallel line of</w:t>
      </w:r>
      <w:r w:rsidR="00ED0AD7" w:rsidRPr="004660C7">
        <w:rPr>
          <w:rFonts w:ascii="Times New Roman" w:hAnsi="Times New Roman" w:cs="Times New Roman"/>
        </w:rPr>
        <w:t xml:space="preserve"> thought</w:t>
      </w:r>
      <w:r w:rsidR="005B6785" w:rsidRPr="004660C7">
        <w:rPr>
          <w:rFonts w:ascii="Times New Roman" w:hAnsi="Times New Roman" w:cs="Times New Roman"/>
        </w:rPr>
        <w:t xml:space="preserve"> to</w:t>
      </w:r>
      <w:r w:rsidR="0065170F" w:rsidRPr="004660C7">
        <w:rPr>
          <w:rFonts w:ascii="Times New Roman" w:hAnsi="Times New Roman" w:cs="Times New Roman"/>
        </w:rPr>
        <w:t xml:space="preserve"> </w:t>
      </w:r>
      <w:r w:rsidR="00046508">
        <w:rPr>
          <w:rFonts w:ascii="Times New Roman" w:hAnsi="Times New Roman" w:cs="Times New Roman"/>
        </w:rPr>
        <w:t xml:space="preserve">some </w:t>
      </w:r>
      <w:r w:rsidR="0061066F">
        <w:rPr>
          <w:rFonts w:ascii="Times New Roman" w:hAnsi="Times New Roman" w:cs="Times New Roman"/>
        </w:rPr>
        <w:t>people without capacity;</w:t>
      </w:r>
      <w:r w:rsidR="00C70A5C" w:rsidRPr="004660C7">
        <w:rPr>
          <w:rStyle w:val="FootnoteReference"/>
          <w:rFonts w:ascii="Times New Roman" w:hAnsi="Times New Roman" w:cs="Times New Roman"/>
        </w:rPr>
        <w:footnoteReference w:id="115"/>
      </w:r>
      <w:r w:rsidR="003D446A">
        <w:rPr>
          <w:rFonts w:ascii="Times New Roman" w:hAnsi="Times New Roman" w:cs="Times New Roman"/>
        </w:rPr>
        <w:t xml:space="preserve"> </w:t>
      </w:r>
      <w:r w:rsidR="0061066F">
        <w:rPr>
          <w:rFonts w:ascii="Times New Roman" w:hAnsi="Times New Roman" w:cs="Times New Roman"/>
        </w:rPr>
        <w:t xml:space="preserve">and in these cases, too, </w:t>
      </w:r>
      <w:r w:rsidR="003D446A">
        <w:rPr>
          <w:rFonts w:ascii="Times New Roman" w:hAnsi="Times New Roman" w:cs="Times New Roman"/>
        </w:rPr>
        <w:t xml:space="preserve">respecting the wishes of </w:t>
      </w:r>
      <w:r w:rsidR="0061066F">
        <w:rPr>
          <w:rFonts w:ascii="Times New Roman" w:hAnsi="Times New Roman" w:cs="Times New Roman"/>
        </w:rPr>
        <w:t xml:space="preserve">the person </w:t>
      </w:r>
      <w:r w:rsidR="003D446A">
        <w:rPr>
          <w:rFonts w:ascii="Times New Roman" w:hAnsi="Times New Roman" w:cs="Times New Roman"/>
        </w:rPr>
        <w:t>risked their death.</w:t>
      </w:r>
      <w:r w:rsidR="00276678" w:rsidRPr="004660C7">
        <w:rPr>
          <w:rFonts w:ascii="Times New Roman" w:hAnsi="Times New Roman" w:cs="Times New Roman"/>
        </w:rPr>
        <w:t xml:space="preserve"> </w:t>
      </w:r>
      <w:r w:rsidR="003D446A">
        <w:rPr>
          <w:rFonts w:ascii="Times New Roman" w:hAnsi="Times New Roman" w:cs="Times New Roman"/>
        </w:rPr>
        <w:t>Attention to subjectivity increases the likelihood of a person’s wishes</w:t>
      </w:r>
      <w:r w:rsidR="00B66242">
        <w:rPr>
          <w:rFonts w:ascii="Times New Roman" w:hAnsi="Times New Roman" w:cs="Times New Roman"/>
        </w:rPr>
        <w:t xml:space="preserve"> determining their objective best interests</w:t>
      </w:r>
      <w:r w:rsidR="00616C1B">
        <w:rPr>
          <w:rFonts w:ascii="Times New Roman" w:hAnsi="Times New Roman" w:cs="Times New Roman"/>
        </w:rPr>
        <w:t>,</w:t>
      </w:r>
      <w:r w:rsidR="00B66242">
        <w:rPr>
          <w:rFonts w:ascii="Times New Roman" w:hAnsi="Times New Roman" w:cs="Times New Roman"/>
        </w:rPr>
        <w:t xml:space="preserve"> for considering things from the person’s point of view </w:t>
      </w:r>
      <w:r w:rsidR="00FB29A2">
        <w:rPr>
          <w:rFonts w:ascii="Times New Roman" w:hAnsi="Times New Roman" w:cs="Times New Roman"/>
        </w:rPr>
        <w:t>tends to make</w:t>
      </w:r>
      <w:r w:rsidR="00B66242">
        <w:rPr>
          <w:rFonts w:ascii="Times New Roman" w:hAnsi="Times New Roman" w:cs="Times New Roman"/>
        </w:rPr>
        <w:t xml:space="preserve"> </w:t>
      </w:r>
      <w:r w:rsidR="00FB29A2">
        <w:rPr>
          <w:rFonts w:ascii="Times New Roman" w:hAnsi="Times New Roman" w:cs="Times New Roman"/>
        </w:rPr>
        <w:t>their wishes central</w:t>
      </w:r>
      <w:r w:rsidR="00B66242">
        <w:rPr>
          <w:rFonts w:ascii="Times New Roman" w:hAnsi="Times New Roman" w:cs="Times New Roman"/>
        </w:rPr>
        <w:t xml:space="preserve">, instead of merely one view among many. </w:t>
      </w:r>
      <w:r w:rsidR="00FB29A2">
        <w:rPr>
          <w:rFonts w:ascii="Times New Roman" w:hAnsi="Times New Roman" w:cs="Times New Roman"/>
        </w:rPr>
        <w:t>When the</w:t>
      </w:r>
      <w:r w:rsidR="00B50D31">
        <w:rPr>
          <w:rFonts w:ascii="Times New Roman" w:hAnsi="Times New Roman" w:cs="Times New Roman"/>
        </w:rPr>
        <w:t xml:space="preserve"> person’s perspective determines their best interest in this way, a right to autono</w:t>
      </w:r>
      <w:r w:rsidR="00616C1B">
        <w:rPr>
          <w:rFonts w:ascii="Times New Roman" w:hAnsi="Times New Roman" w:cs="Times New Roman"/>
        </w:rPr>
        <w:t>my has survived incapacity; for</w:t>
      </w:r>
      <w:r w:rsidR="00B50D31">
        <w:rPr>
          <w:rFonts w:ascii="Times New Roman" w:hAnsi="Times New Roman" w:cs="Times New Roman"/>
        </w:rPr>
        <w:t xml:space="preserve"> their ability to reach their own conclusion has restrained third parties from acting on their behalf.</w:t>
      </w:r>
    </w:p>
    <w:p w:rsidR="000D336E" w:rsidRDefault="00F70371" w:rsidP="00021A54">
      <w:pPr>
        <w:spacing w:line="480" w:lineRule="auto"/>
        <w:ind w:firstLine="720"/>
        <w:jc w:val="both"/>
        <w:rPr>
          <w:rFonts w:ascii="Times New Roman" w:hAnsi="Times New Roman" w:cs="Times New Roman"/>
        </w:rPr>
      </w:pPr>
      <w:r>
        <w:rPr>
          <w:rFonts w:ascii="Times New Roman" w:hAnsi="Times New Roman" w:cs="Times New Roman"/>
        </w:rPr>
        <w:t>I</w:t>
      </w:r>
      <w:r w:rsidR="00F21672" w:rsidRPr="004660C7">
        <w:rPr>
          <w:rFonts w:ascii="Times New Roman" w:hAnsi="Times New Roman" w:cs="Times New Roman"/>
        </w:rPr>
        <w:t>ntelligibil</w:t>
      </w:r>
      <w:r w:rsidR="00642384">
        <w:rPr>
          <w:rFonts w:ascii="Times New Roman" w:hAnsi="Times New Roman" w:cs="Times New Roman"/>
        </w:rPr>
        <w:t>ity</w:t>
      </w:r>
      <w:r>
        <w:rPr>
          <w:rFonts w:ascii="Times New Roman" w:hAnsi="Times New Roman" w:cs="Times New Roman"/>
        </w:rPr>
        <w:t>,</w:t>
      </w:r>
      <w:r w:rsidR="00F21672" w:rsidRPr="004660C7">
        <w:rPr>
          <w:rFonts w:ascii="Times New Roman" w:hAnsi="Times New Roman" w:cs="Times New Roman"/>
        </w:rPr>
        <w:t xml:space="preserve"> ‘the extent to which P's wishes and feelings are, or are not, rational, sensible, responsible and pragmatically capable of sensible implementation in the particular circumstances’</w:t>
      </w:r>
      <w:r>
        <w:rPr>
          <w:rFonts w:ascii="Times New Roman" w:hAnsi="Times New Roman" w:cs="Times New Roman"/>
        </w:rPr>
        <w:t>, is the second factor from</w:t>
      </w:r>
      <w:r w:rsidRPr="00F70371">
        <w:rPr>
          <w:rFonts w:ascii="Times New Roman" w:hAnsi="Times New Roman" w:cs="Times New Roman"/>
        </w:rPr>
        <w:t xml:space="preserve"> ITW </w:t>
      </w:r>
      <w:r>
        <w:rPr>
          <w:rFonts w:ascii="Times New Roman" w:hAnsi="Times New Roman" w:cs="Times New Roman"/>
        </w:rPr>
        <w:t>that addresses the content of the person</w:t>
      </w:r>
      <w:r w:rsidRPr="00F70371">
        <w:rPr>
          <w:rFonts w:ascii="Times New Roman" w:hAnsi="Times New Roman" w:cs="Times New Roman"/>
        </w:rPr>
        <w:t>’s wishes</w:t>
      </w:r>
      <w:r>
        <w:rPr>
          <w:rFonts w:ascii="Times New Roman" w:hAnsi="Times New Roman" w:cs="Times New Roman"/>
        </w:rPr>
        <w:t>.</w:t>
      </w:r>
      <w:r w:rsidR="00F21672" w:rsidRPr="004660C7">
        <w:rPr>
          <w:rFonts w:ascii="Times New Roman" w:hAnsi="Times New Roman" w:cs="Times New Roman"/>
        </w:rPr>
        <w:t xml:space="preserve"> </w:t>
      </w:r>
      <w:r>
        <w:rPr>
          <w:rFonts w:ascii="Times New Roman" w:hAnsi="Times New Roman" w:cs="Times New Roman"/>
        </w:rPr>
        <w:t>Once again, this factor tends to</w:t>
      </w:r>
      <w:r w:rsidR="00F21672" w:rsidRPr="004660C7">
        <w:rPr>
          <w:rFonts w:ascii="Times New Roman" w:hAnsi="Times New Roman" w:cs="Times New Roman"/>
        </w:rPr>
        <w:t xml:space="preserve"> undermine the gat</w:t>
      </w:r>
      <w:r>
        <w:rPr>
          <w:rFonts w:ascii="Times New Roman" w:hAnsi="Times New Roman" w:cs="Times New Roman"/>
        </w:rPr>
        <w:t>ekeeper account</w:t>
      </w:r>
      <w:r w:rsidR="00F21672" w:rsidRPr="004660C7">
        <w:rPr>
          <w:rFonts w:ascii="Times New Roman" w:hAnsi="Times New Roman" w:cs="Times New Roman"/>
        </w:rPr>
        <w:t>. If someone wit</w:t>
      </w:r>
      <w:r>
        <w:rPr>
          <w:rFonts w:ascii="Times New Roman" w:hAnsi="Times New Roman" w:cs="Times New Roman"/>
        </w:rPr>
        <w:t>hout capacity can</w:t>
      </w:r>
      <w:r w:rsidR="00F21672" w:rsidRPr="004660C7">
        <w:rPr>
          <w:rFonts w:ascii="Times New Roman" w:hAnsi="Times New Roman" w:cs="Times New Roman"/>
        </w:rPr>
        <w:t xml:space="preserve"> be expressing a ‘rational, sensible</w:t>
      </w:r>
      <w:r w:rsidR="00CD5315" w:rsidRPr="004660C7">
        <w:rPr>
          <w:rFonts w:ascii="Times New Roman" w:hAnsi="Times New Roman" w:cs="Times New Roman"/>
        </w:rPr>
        <w:t xml:space="preserve">, responsible’ preference, </w:t>
      </w:r>
      <w:r w:rsidR="00F21672" w:rsidRPr="004660C7">
        <w:rPr>
          <w:rFonts w:ascii="Times New Roman" w:hAnsi="Times New Roman" w:cs="Times New Roman"/>
        </w:rPr>
        <w:t xml:space="preserve">this calls </w:t>
      </w:r>
      <w:r w:rsidR="005B6785" w:rsidRPr="004660C7">
        <w:rPr>
          <w:rFonts w:ascii="Times New Roman" w:hAnsi="Times New Roman" w:cs="Times New Roman"/>
        </w:rPr>
        <w:t xml:space="preserve">into question the idea that </w:t>
      </w:r>
      <w:r w:rsidR="00F21672" w:rsidRPr="004660C7">
        <w:rPr>
          <w:rFonts w:ascii="Times New Roman" w:hAnsi="Times New Roman" w:cs="Times New Roman"/>
        </w:rPr>
        <w:t>those without capacity lack autonomy.</w:t>
      </w:r>
      <w:r w:rsidR="00F21672" w:rsidRPr="004660C7">
        <w:rPr>
          <w:rStyle w:val="FootnoteReference"/>
          <w:rFonts w:ascii="Times New Roman" w:hAnsi="Times New Roman" w:cs="Times New Roman"/>
        </w:rPr>
        <w:footnoteReference w:id="116"/>
      </w:r>
      <w:r w:rsidR="00F21672" w:rsidRPr="004660C7">
        <w:rPr>
          <w:rFonts w:ascii="Times New Roman" w:hAnsi="Times New Roman" w:cs="Times New Roman"/>
        </w:rPr>
        <w:t xml:space="preserve"> </w:t>
      </w:r>
      <w:r w:rsidR="00FB29A2">
        <w:rPr>
          <w:rFonts w:ascii="Times New Roman" w:hAnsi="Times New Roman" w:cs="Times New Roman"/>
        </w:rPr>
        <w:t>T</w:t>
      </w:r>
      <w:r w:rsidR="00CD5315" w:rsidRPr="004660C7">
        <w:rPr>
          <w:rFonts w:ascii="Times New Roman" w:hAnsi="Times New Roman" w:cs="Times New Roman"/>
        </w:rPr>
        <w:t xml:space="preserve">he Court of Protection </w:t>
      </w:r>
      <w:r w:rsidR="009913B8">
        <w:rPr>
          <w:rFonts w:ascii="Times New Roman" w:hAnsi="Times New Roman" w:cs="Times New Roman"/>
        </w:rPr>
        <w:t xml:space="preserve">can be </w:t>
      </w:r>
      <w:r w:rsidR="00787BBB" w:rsidRPr="004660C7">
        <w:rPr>
          <w:rFonts w:ascii="Times New Roman" w:hAnsi="Times New Roman" w:cs="Times New Roman"/>
        </w:rPr>
        <w:t>open to people without capacity having good reasons</w:t>
      </w:r>
      <w:r w:rsidR="005B6785" w:rsidRPr="004660C7">
        <w:rPr>
          <w:rFonts w:ascii="Times New Roman" w:hAnsi="Times New Roman" w:cs="Times New Roman"/>
        </w:rPr>
        <w:t xml:space="preserve"> for their preferences</w:t>
      </w:r>
      <w:r w:rsidR="00787BBB" w:rsidRPr="004660C7">
        <w:rPr>
          <w:rFonts w:ascii="Times New Roman" w:hAnsi="Times New Roman" w:cs="Times New Roman"/>
          <w:i/>
        </w:rPr>
        <w:t>.</w:t>
      </w:r>
      <w:r w:rsidR="00787BBB" w:rsidRPr="004660C7">
        <w:rPr>
          <w:rFonts w:ascii="Times New Roman" w:hAnsi="Times New Roman" w:cs="Times New Roman"/>
        </w:rPr>
        <w:t xml:space="preserve"> For instance, in </w:t>
      </w:r>
      <w:r w:rsidR="00787BBB" w:rsidRPr="004660C7">
        <w:rPr>
          <w:rFonts w:ascii="Times New Roman" w:hAnsi="Times New Roman" w:cs="Times New Roman"/>
          <w:i/>
        </w:rPr>
        <w:t>A London Borough v VT,</w:t>
      </w:r>
      <w:r w:rsidR="00787BBB" w:rsidRPr="004660C7">
        <w:rPr>
          <w:rFonts w:ascii="Times New Roman" w:hAnsi="Times New Roman" w:cs="Times New Roman"/>
        </w:rPr>
        <w:t xml:space="preserve"> Di</w:t>
      </w:r>
      <w:r w:rsidR="004F21AE">
        <w:rPr>
          <w:rFonts w:ascii="Times New Roman" w:hAnsi="Times New Roman" w:cs="Times New Roman"/>
        </w:rPr>
        <w:t>strict Judge Ralton found that ST’s</w:t>
      </w:r>
      <w:r w:rsidR="00787BBB" w:rsidRPr="004660C7">
        <w:rPr>
          <w:rFonts w:ascii="Times New Roman" w:hAnsi="Times New Roman" w:cs="Times New Roman"/>
        </w:rPr>
        <w:t xml:space="preserve"> wish to return to Nigeria ‘to die in the land of his birth’</w:t>
      </w:r>
      <w:r w:rsidR="00787BBB" w:rsidRPr="004660C7">
        <w:rPr>
          <w:rStyle w:val="FootnoteReference"/>
          <w:rFonts w:ascii="Times New Roman" w:hAnsi="Times New Roman" w:cs="Times New Roman"/>
        </w:rPr>
        <w:footnoteReference w:id="117"/>
      </w:r>
      <w:r w:rsidR="00787BBB" w:rsidRPr="004660C7">
        <w:rPr>
          <w:rFonts w:ascii="Times New Roman" w:hAnsi="Times New Roman" w:cs="Times New Roman"/>
        </w:rPr>
        <w:t xml:space="preserve"> was ‘an expressed consistent rational intention’</w:t>
      </w:r>
      <w:r w:rsidR="00D741CF">
        <w:rPr>
          <w:rFonts w:ascii="Times New Roman" w:hAnsi="Times New Roman" w:cs="Times New Roman"/>
        </w:rPr>
        <w:t>,</w:t>
      </w:r>
      <w:r w:rsidR="00546E28" w:rsidRPr="004660C7">
        <w:rPr>
          <w:rStyle w:val="FootnoteReference"/>
          <w:rFonts w:ascii="Times New Roman" w:hAnsi="Times New Roman" w:cs="Times New Roman"/>
        </w:rPr>
        <w:footnoteReference w:id="118"/>
      </w:r>
      <w:r w:rsidR="00546E28" w:rsidRPr="004660C7">
        <w:rPr>
          <w:rFonts w:ascii="Times New Roman" w:hAnsi="Times New Roman" w:cs="Times New Roman"/>
        </w:rPr>
        <w:t xml:space="preserve"> </w:t>
      </w:r>
      <w:r w:rsidR="00D741CF">
        <w:rPr>
          <w:rFonts w:ascii="Times New Roman" w:hAnsi="Times New Roman" w:cs="Times New Roman"/>
        </w:rPr>
        <w:t xml:space="preserve">one </w:t>
      </w:r>
      <w:r w:rsidR="00546E28" w:rsidRPr="004660C7">
        <w:rPr>
          <w:rFonts w:ascii="Times New Roman" w:hAnsi="Times New Roman" w:cs="Times New Roman"/>
        </w:rPr>
        <w:t>that he shared with many peers with capacity.</w:t>
      </w:r>
      <w:r w:rsidR="00546E28" w:rsidRPr="004660C7">
        <w:rPr>
          <w:rStyle w:val="FootnoteReference"/>
          <w:rFonts w:ascii="Times New Roman" w:hAnsi="Times New Roman" w:cs="Times New Roman"/>
        </w:rPr>
        <w:footnoteReference w:id="119"/>
      </w:r>
      <w:r w:rsidR="00046E57" w:rsidRPr="004660C7">
        <w:rPr>
          <w:rFonts w:ascii="Times New Roman" w:hAnsi="Times New Roman" w:cs="Times New Roman"/>
        </w:rPr>
        <w:t xml:space="preserve"> This </w:t>
      </w:r>
      <w:r w:rsidR="0015119C">
        <w:rPr>
          <w:rFonts w:ascii="Times New Roman" w:hAnsi="Times New Roman" w:cs="Times New Roman"/>
        </w:rPr>
        <w:t>is</w:t>
      </w:r>
      <w:r w:rsidR="007E768C" w:rsidRPr="004660C7">
        <w:rPr>
          <w:rFonts w:ascii="Times New Roman" w:hAnsi="Times New Roman" w:cs="Times New Roman"/>
        </w:rPr>
        <w:t xml:space="preserve"> an i</w:t>
      </w:r>
      <w:r w:rsidR="005D7B19">
        <w:rPr>
          <w:rFonts w:ascii="Times New Roman" w:hAnsi="Times New Roman" w:cs="Times New Roman"/>
        </w:rPr>
        <w:t>mportant detail</w:t>
      </w:r>
      <w:r w:rsidR="00706636">
        <w:rPr>
          <w:rFonts w:ascii="Times New Roman" w:hAnsi="Times New Roman" w:cs="Times New Roman"/>
        </w:rPr>
        <w:t xml:space="preserve">. People do not make </w:t>
      </w:r>
      <w:r w:rsidR="00706636">
        <w:rPr>
          <w:rFonts w:ascii="Times New Roman" w:hAnsi="Times New Roman" w:cs="Times New Roman"/>
        </w:rPr>
        <w:lastRenderedPageBreak/>
        <w:t>sense of one another</w:t>
      </w:r>
      <w:r w:rsidR="005B6785" w:rsidRPr="004660C7">
        <w:rPr>
          <w:rFonts w:ascii="Times New Roman" w:hAnsi="Times New Roman" w:cs="Times New Roman"/>
        </w:rPr>
        <w:t xml:space="preserve"> in a </w:t>
      </w:r>
      <w:r w:rsidR="00046E57" w:rsidRPr="004660C7">
        <w:rPr>
          <w:rFonts w:ascii="Times New Roman" w:hAnsi="Times New Roman" w:cs="Times New Roman"/>
        </w:rPr>
        <w:t xml:space="preserve">void. </w:t>
      </w:r>
      <w:r w:rsidR="00706636">
        <w:rPr>
          <w:rFonts w:ascii="Times New Roman" w:hAnsi="Times New Roman" w:cs="Times New Roman"/>
        </w:rPr>
        <w:t>In everyday life, they</w:t>
      </w:r>
      <w:r w:rsidR="00046E57" w:rsidRPr="004660C7">
        <w:rPr>
          <w:rFonts w:ascii="Times New Roman" w:hAnsi="Times New Roman" w:cs="Times New Roman"/>
        </w:rPr>
        <w:t xml:space="preserve"> interpret one another </w:t>
      </w:r>
      <w:r w:rsidR="00F06D9A" w:rsidRPr="004660C7">
        <w:rPr>
          <w:rFonts w:ascii="Times New Roman" w:hAnsi="Times New Roman" w:cs="Times New Roman"/>
        </w:rPr>
        <w:t>b</w:t>
      </w:r>
      <w:r w:rsidR="00706636">
        <w:rPr>
          <w:rFonts w:ascii="Times New Roman" w:hAnsi="Times New Roman" w:cs="Times New Roman"/>
        </w:rPr>
        <w:t>y referring to their</w:t>
      </w:r>
      <w:r w:rsidR="00F06D9A" w:rsidRPr="004660C7">
        <w:rPr>
          <w:rFonts w:ascii="Times New Roman" w:hAnsi="Times New Roman" w:cs="Times New Roman"/>
        </w:rPr>
        <w:t xml:space="preserve"> shared </w:t>
      </w:r>
      <w:r w:rsidR="00341AAF" w:rsidRPr="004660C7">
        <w:rPr>
          <w:rFonts w:ascii="Times New Roman" w:hAnsi="Times New Roman" w:cs="Times New Roman"/>
        </w:rPr>
        <w:t xml:space="preserve">social context, social </w:t>
      </w:r>
      <w:r w:rsidR="00F06D9A" w:rsidRPr="004660C7">
        <w:rPr>
          <w:rFonts w:ascii="Times New Roman" w:hAnsi="Times New Roman" w:cs="Times New Roman"/>
        </w:rPr>
        <w:t>pra</w:t>
      </w:r>
      <w:r w:rsidR="005D7B19">
        <w:rPr>
          <w:rFonts w:ascii="Times New Roman" w:hAnsi="Times New Roman" w:cs="Times New Roman"/>
        </w:rPr>
        <w:t>ctices, and personal narratives;</w:t>
      </w:r>
      <w:r w:rsidR="00F06D9A" w:rsidRPr="004660C7">
        <w:rPr>
          <w:rStyle w:val="FootnoteReference"/>
          <w:rFonts w:ascii="Times New Roman" w:hAnsi="Times New Roman" w:cs="Times New Roman"/>
        </w:rPr>
        <w:footnoteReference w:id="120"/>
      </w:r>
      <w:r w:rsidR="00341AAF" w:rsidRPr="004660C7">
        <w:rPr>
          <w:rFonts w:ascii="Times New Roman" w:hAnsi="Times New Roman" w:cs="Times New Roman"/>
        </w:rPr>
        <w:t xml:space="preserve"> </w:t>
      </w:r>
      <w:r w:rsidR="005D7B19">
        <w:rPr>
          <w:rFonts w:ascii="Times New Roman" w:hAnsi="Times New Roman" w:cs="Times New Roman"/>
        </w:rPr>
        <w:t xml:space="preserve">and when </w:t>
      </w:r>
      <w:r w:rsidR="005B6785" w:rsidRPr="004660C7">
        <w:rPr>
          <w:rFonts w:ascii="Times New Roman" w:hAnsi="Times New Roman" w:cs="Times New Roman"/>
        </w:rPr>
        <w:t>interpret</w:t>
      </w:r>
      <w:r w:rsidR="00706636">
        <w:rPr>
          <w:rFonts w:ascii="Times New Roman" w:hAnsi="Times New Roman" w:cs="Times New Roman"/>
        </w:rPr>
        <w:t>ing</w:t>
      </w:r>
      <w:r w:rsidR="003C6EC2" w:rsidRPr="004660C7">
        <w:rPr>
          <w:rFonts w:ascii="Times New Roman" w:hAnsi="Times New Roman" w:cs="Times New Roman"/>
        </w:rPr>
        <w:t xml:space="preserve"> the preferences o</w:t>
      </w:r>
      <w:r w:rsidR="005D7B19">
        <w:rPr>
          <w:rFonts w:ascii="Times New Roman" w:hAnsi="Times New Roman" w:cs="Times New Roman"/>
        </w:rPr>
        <w:t>f someone without capacity,</w:t>
      </w:r>
      <w:r w:rsidR="00706636">
        <w:rPr>
          <w:rFonts w:ascii="Times New Roman" w:hAnsi="Times New Roman" w:cs="Times New Roman"/>
        </w:rPr>
        <w:t xml:space="preserve"> they</w:t>
      </w:r>
      <w:r w:rsidR="003C6EC2" w:rsidRPr="004660C7">
        <w:rPr>
          <w:rFonts w:ascii="Times New Roman" w:hAnsi="Times New Roman" w:cs="Times New Roman"/>
        </w:rPr>
        <w:t xml:space="preserve"> neces</w:t>
      </w:r>
      <w:r w:rsidR="00562511" w:rsidRPr="004660C7">
        <w:rPr>
          <w:rFonts w:ascii="Times New Roman" w:hAnsi="Times New Roman" w:cs="Times New Roman"/>
        </w:rPr>
        <w:t xml:space="preserve">sarily start </w:t>
      </w:r>
      <w:r w:rsidR="003C6EC2" w:rsidRPr="004660C7">
        <w:rPr>
          <w:rFonts w:ascii="Times New Roman" w:hAnsi="Times New Roman" w:cs="Times New Roman"/>
        </w:rPr>
        <w:t>in the same way.</w:t>
      </w:r>
      <w:r w:rsidR="007C0BFB" w:rsidRPr="004660C7">
        <w:rPr>
          <w:rFonts w:ascii="Times New Roman" w:hAnsi="Times New Roman" w:cs="Times New Roman"/>
        </w:rPr>
        <w:t xml:space="preserve"> </w:t>
      </w:r>
      <w:r w:rsidR="007C0BFB" w:rsidRPr="004660C7">
        <w:rPr>
          <w:rFonts w:ascii="Times New Roman" w:hAnsi="Times New Roman" w:cs="Times New Roman"/>
          <w:i/>
        </w:rPr>
        <w:t xml:space="preserve">Ms X </w:t>
      </w:r>
      <w:r w:rsidR="00835AAC">
        <w:rPr>
          <w:rFonts w:ascii="Times New Roman" w:hAnsi="Times New Roman" w:cs="Times New Roman"/>
        </w:rPr>
        <w:t>provides an</w:t>
      </w:r>
      <w:r w:rsidR="002107E3">
        <w:rPr>
          <w:rFonts w:ascii="Times New Roman" w:hAnsi="Times New Roman" w:cs="Times New Roman"/>
        </w:rPr>
        <w:t>other</w:t>
      </w:r>
      <w:r w:rsidR="007C0BFB" w:rsidRPr="004660C7">
        <w:rPr>
          <w:rFonts w:ascii="Times New Roman" w:hAnsi="Times New Roman" w:cs="Times New Roman"/>
        </w:rPr>
        <w:t xml:space="preserve"> example. </w:t>
      </w:r>
      <w:r w:rsidR="00CD5315" w:rsidRPr="004660C7">
        <w:rPr>
          <w:rFonts w:ascii="Times New Roman" w:hAnsi="Times New Roman" w:cs="Times New Roman"/>
        </w:rPr>
        <w:t xml:space="preserve">In this case, </w:t>
      </w:r>
      <w:r w:rsidR="007C0BFB" w:rsidRPr="004660C7">
        <w:rPr>
          <w:rFonts w:ascii="Times New Roman" w:hAnsi="Times New Roman" w:cs="Times New Roman"/>
        </w:rPr>
        <w:t>Mr Justice Cobb</w:t>
      </w:r>
      <w:r w:rsidR="00A81F23" w:rsidRPr="004660C7">
        <w:rPr>
          <w:rFonts w:ascii="Times New Roman" w:hAnsi="Times New Roman" w:cs="Times New Roman"/>
        </w:rPr>
        <w:t xml:space="preserve"> considered</w:t>
      </w:r>
      <w:r w:rsidR="005B6785" w:rsidRPr="004660C7">
        <w:rPr>
          <w:rFonts w:ascii="Times New Roman" w:hAnsi="Times New Roman" w:cs="Times New Roman"/>
        </w:rPr>
        <w:t xml:space="preserve"> the wishes of a woman</w:t>
      </w:r>
      <w:r w:rsidR="00A81F23" w:rsidRPr="004660C7">
        <w:rPr>
          <w:rFonts w:ascii="Times New Roman" w:hAnsi="Times New Roman" w:cs="Times New Roman"/>
        </w:rPr>
        <w:t xml:space="preserve"> with anorexia nervosa</w:t>
      </w:r>
      <w:r w:rsidR="008B32FF" w:rsidRPr="004660C7">
        <w:rPr>
          <w:rFonts w:ascii="Times New Roman" w:hAnsi="Times New Roman" w:cs="Times New Roman"/>
        </w:rPr>
        <w:t xml:space="preserve"> </w:t>
      </w:r>
      <w:r w:rsidR="005B6785" w:rsidRPr="004660C7">
        <w:rPr>
          <w:rFonts w:ascii="Times New Roman" w:hAnsi="Times New Roman" w:cs="Times New Roman"/>
        </w:rPr>
        <w:t>who refused</w:t>
      </w:r>
      <w:r w:rsidR="008B32FF" w:rsidRPr="004660C7">
        <w:rPr>
          <w:rFonts w:ascii="Times New Roman" w:hAnsi="Times New Roman" w:cs="Times New Roman"/>
        </w:rPr>
        <w:t xml:space="preserve"> of life-sustaining nutrition despite having</w:t>
      </w:r>
      <w:r w:rsidR="002A22F6" w:rsidRPr="004660C7">
        <w:rPr>
          <w:rFonts w:ascii="Times New Roman" w:hAnsi="Times New Roman" w:cs="Times New Roman"/>
        </w:rPr>
        <w:t xml:space="preserve"> ‘no wish to die’</w:t>
      </w:r>
      <w:r w:rsidR="00A81F23" w:rsidRPr="004660C7">
        <w:rPr>
          <w:rFonts w:ascii="Times New Roman" w:hAnsi="Times New Roman" w:cs="Times New Roman"/>
        </w:rPr>
        <w:t>.</w:t>
      </w:r>
      <w:r w:rsidR="002A22F6" w:rsidRPr="004660C7">
        <w:rPr>
          <w:rStyle w:val="FootnoteReference"/>
          <w:rFonts w:ascii="Times New Roman" w:hAnsi="Times New Roman" w:cs="Times New Roman"/>
        </w:rPr>
        <w:footnoteReference w:id="121"/>
      </w:r>
      <w:r w:rsidR="002A22F6" w:rsidRPr="004660C7">
        <w:rPr>
          <w:rFonts w:ascii="Times New Roman" w:hAnsi="Times New Roman" w:cs="Times New Roman"/>
        </w:rPr>
        <w:t xml:space="preserve"> </w:t>
      </w:r>
      <w:r w:rsidR="00CD5315" w:rsidRPr="004660C7">
        <w:rPr>
          <w:rFonts w:ascii="Times New Roman" w:hAnsi="Times New Roman" w:cs="Times New Roman"/>
        </w:rPr>
        <w:t>At first, such a</w:t>
      </w:r>
      <w:r w:rsidR="00A81F23" w:rsidRPr="004660C7">
        <w:rPr>
          <w:rFonts w:ascii="Times New Roman" w:hAnsi="Times New Roman" w:cs="Times New Roman"/>
        </w:rPr>
        <w:t xml:space="preserve"> decision might seem</w:t>
      </w:r>
      <w:r w:rsidR="00E31C73" w:rsidRPr="004660C7">
        <w:rPr>
          <w:rFonts w:ascii="Times New Roman" w:hAnsi="Times New Roman" w:cs="Times New Roman"/>
        </w:rPr>
        <w:t xml:space="preserve"> inco</w:t>
      </w:r>
      <w:r w:rsidR="00CD5315" w:rsidRPr="004660C7">
        <w:rPr>
          <w:rFonts w:ascii="Times New Roman" w:hAnsi="Times New Roman" w:cs="Times New Roman"/>
        </w:rPr>
        <w:t>mprehensible</w:t>
      </w:r>
      <w:r w:rsidR="00A81F23" w:rsidRPr="004660C7">
        <w:rPr>
          <w:rFonts w:ascii="Times New Roman" w:hAnsi="Times New Roman" w:cs="Times New Roman"/>
        </w:rPr>
        <w:t>, but the judge rendered it</w:t>
      </w:r>
      <w:r w:rsidR="00E31C73" w:rsidRPr="004660C7">
        <w:rPr>
          <w:rFonts w:ascii="Times New Roman" w:hAnsi="Times New Roman" w:cs="Times New Roman"/>
        </w:rPr>
        <w:t xml:space="preserve"> </w:t>
      </w:r>
      <w:r w:rsidR="002A22F6" w:rsidRPr="004660C7">
        <w:rPr>
          <w:rFonts w:ascii="Times New Roman" w:hAnsi="Times New Roman" w:cs="Times New Roman"/>
        </w:rPr>
        <w:t>intelligible by</w:t>
      </w:r>
      <w:r w:rsidR="008B32FF" w:rsidRPr="004660C7">
        <w:rPr>
          <w:rFonts w:ascii="Times New Roman" w:hAnsi="Times New Roman" w:cs="Times New Roman"/>
        </w:rPr>
        <w:t xml:space="preserve"> describing</w:t>
      </w:r>
      <w:r w:rsidR="00A81F23" w:rsidRPr="004660C7">
        <w:rPr>
          <w:rFonts w:ascii="Times New Roman" w:hAnsi="Times New Roman" w:cs="Times New Roman"/>
        </w:rPr>
        <w:t xml:space="preserve"> Ms X’s</w:t>
      </w:r>
      <w:r w:rsidR="002A22F6" w:rsidRPr="004660C7">
        <w:rPr>
          <w:rFonts w:ascii="Times New Roman" w:hAnsi="Times New Roman" w:cs="Times New Roman"/>
        </w:rPr>
        <w:t xml:space="preserve"> </w:t>
      </w:r>
      <w:r w:rsidR="004B1B98" w:rsidRPr="004660C7">
        <w:rPr>
          <w:rFonts w:ascii="Times New Roman" w:hAnsi="Times New Roman" w:cs="Times New Roman"/>
        </w:rPr>
        <w:t>long history of</w:t>
      </w:r>
      <w:r w:rsidR="008B32FF" w:rsidRPr="004660C7">
        <w:rPr>
          <w:rFonts w:ascii="Times New Roman" w:hAnsi="Times New Roman" w:cs="Times New Roman"/>
        </w:rPr>
        <w:t xml:space="preserve"> unsucces</w:t>
      </w:r>
      <w:r w:rsidR="005B6785" w:rsidRPr="004660C7">
        <w:rPr>
          <w:rFonts w:ascii="Times New Roman" w:hAnsi="Times New Roman" w:cs="Times New Roman"/>
        </w:rPr>
        <w:t>sful si</w:t>
      </w:r>
      <w:r w:rsidR="00A81F23" w:rsidRPr="004660C7">
        <w:rPr>
          <w:rFonts w:ascii="Times New Roman" w:hAnsi="Times New Roman" w:cs="Times New Roman"/>
        </w:rPr>
        <w:t>milar admissions to specialist units</w:t>
      </w:r>
      <w:r w:rsidR="008B32FF" w:rsidRPr="004660C7">
        <w:rPr>
          <w:rFonts w:ascii="Times New Roman" w:hAnsi="Times New Roman" w:cs="Times New Roman"/>
        </w:rPr>
        <w:t>.</w:t>
      </w:r>
      <w:r w:rsidR="008B32FF" w:rsidRPr="004660C7">
        <w:rPr>
          <w:rFonts w:ascii="Times New Roman" w:hAnsi="Times New Roman" w:cs="Times New Roman"/>
          <w:vertAlign w:val="superscript"/>
        </w:rPr>
        <w:footnoteReference w:id="122"/>
      </w:r>
      <w:r w:rsidR="000C1E14">
        <w:rPr>
          <w:rFonts w:ascii="Times New Roman" w:hAnsi="Times New Roman" w:cs="Times New Roman"/>
        </w:rPr>
        <w:t xml:space="preserve"> By describing </w:t>
      </w:r>
      <w:r w:rsidR="00A57CB4">
        <w:rPr>
          <w:rFonts w:ascii="Times New Roman" w:hAnsi="Times New Roman" w:cs="Times New Roman"/>
        </w:rPr>
        <w:t xml:space="preserve">what </w:t>
      </w:r>
      <w:r w:rsidR="000C1E14">
        <w:rPr>
          <w:rFonts w:ascii="Times New Roman" w:hAnsi="Times New Roman" w:cs="Times New Roman"/>
        </w:rPr>
        <w:t>her experiences</w:t>
      </w:r>
      <w:r w:rsidR="00A57CB4">
        <w:rPr>
          <w:rFonts w:ascii="Times New Roman" w:hAnsi="Times New Roman" w:cs="Times New Roman"/>
        </w:rPr>
        <w:t xml:space="preserve"> were like</w:t>
      </w:r>
      <w:r w:rsidR="000C1E14">
        <w:rPr>
          <w:rFonts w:ascii="Times New Roman" w:hAnsi="Times New Roman" w:cs="Times New Roman"/>
        </w:rPr>
        <w:t xml:space="preserve">, he made </w:t>
      </w:r>
      <w:r w:rsidR="00A57CB4">
        <w:rPr>
          <w:rFonts w:ascii="Times New Roman" w:hAnsi="Times New Roman" w:cs="Times New Roman"/>
        </w:rPr>
        <w:t xml:space="preserve">her </w:t>
      </w:r>
      <w:r w:rsidR="006B2A38">
        <w:rPr>
          <w:rFonts w:ascii="Times New Roman" w:hAnsi="Times New Roman" w:cs="Times New Roman"/>
        </w:rPr>
        <w:t>apparently contradictory</w:t>
      </w:r>
      <w:r w:rsidR="00A57CB4">
        <w:rPr>
          <w:rFonts w:ascii="Times New Roman" w:hAnsi="Times New Roman" w:cs="Times New Roman"/>
        </w:rPr>
        <w:t xml:space="preserve"> wishes part of a coherent, understandable, story. </w:t>
      </w:r>
      <w:r w:rsidR="000C1E14">
        <w:rPr>
          <w:rFonts w:ascii="Times New Roman" w:hAnsi="Times New Roman" w:cs="Times New Roman"/>
        </w:rPr>
        <w:t>Th</w:t>
      </w:r>
      <w:r w:rsidR="005D7B19">
        <w:rPr>
          <w:rFonts w:ascii="Times New Roman" w:hAnsi="Times New Roman" w:cs="Times New Roman"/>
        </w:rPr>
        <w:t xml:space="preserve">is attention to </w:t>
      </w:r>
      <w:r w:rsidR="00835AAC">
        <w:rPr>
          <w:rFonts w:ascii="Times New Roman" w:hAnsi="Times New Roman" w:cs="Times New Roman"/>
        </w:rPr>
        <w:t>someone</w:t>
      </w:r>
      <w:r w:rsidR="00781562" w:rsidRPr="004660C7">
        <w:rPr>
          <w:rFonts w:ascii="Times New Roman" w:hAnsi="Times New Roman" w:cs="Times New Roman"/>
        </w:rPr>
        <w:t>’</w:t>
      </w:r>
      <w:r w:rsidR="00F41F63" w:rsidRPr="004660C7">
        <w:rPr>
          <w:rFonts w:ascii="Times New Roman" w:hAnsi="Times New Roman" w:cs="Times New Roman"/>
        </w:rPr>
        <w:t>s</w:t>
      </w:r>
      <w:r w:rsidR="00781562" w:rsidRPr="004660C7">
        <w:rPr>
          <w:rFonts w:ascii="Times New Roman" w:hAnsi="Times New Roman" w:cs="Times New Roman"/>
        </w:rPr>
        <w:t xml:space="preserve"> ‘narrative’</w:t>
      </w:r>
      <w:r w:rsidR="00F41F63" w:rsidRPr="004660C7">
        <w:rPr>
          <w:rFonts w:ascii="Times New Roman" w:hAnsi="Times New Roman" w:cs="Times New Roman"/>
        </w:rPr>
        <w:t xml:space="preserve"> is not unique. It appears i</w:t>
      </w:r>
      <w:r w:rsidR="00A81F23" w:rsidRPr="004660C7">
        <w:rPr>
          <w:rFonts w:ascii="Times New Roman" w:hAnsi="Times New Roman" w:cs="Times New Roman"/>
        </w:rPr>
        <w:t>n an increasing number of cases,</w:t>
      </w:r>
      <w:r w:rsidR="00F41F63" w:rsidRPr="004660C7">
        <w:rPr>
          <w:rStyle w:val="FootnoteReference"/>
          <w:rFonts w:ascii="Times New Roman" w:hAnsi="Times New Roman" w:cs="Times New Roman"/>
        </w:rPr>
        <w:footnoteReference w:id="123"/>
      </w:r>
      <w:r w:rsidR="00286747" w:rsidRPr="004660C7">
        <w:rPr>
          <w:rFonts w:ascii="Times New Roman" w:hAnsi="Times New Roman" w:cs="Times New Roman"/>
        </w:rPr>
        <w:t xml:space="preserve"> and </w:t>
      </w:r>
      <w:r w:rsidR="00115F80" w:rsidRPr="004660C7">
        <w:rPr>
          <w:rFonts w:ascii="Times New Roman" w:hAnsi="Times New Roman" w:cs="Times New Roman"/>
        </w:rPr>
        <w:t xml:space="preserve">telling someone’s story in this way </w:t>
      </w:r>
      <w:r w:rsidR="00286747" w:rsidRPr="004660C7">
        <w:rPr>
          <w:rFonts w:ascii="Times New Roman" w:hAnsi="Times New Roman" w:cs="Times New Roman"/>
        </w:rPr>
        <w:t xml:space="preserve">often </w:t>
      </w:r>
      <w:r w:rsidR="00A81F23" w:rsidRPr="004660C7">
        <w:rPr>
          <w:rFonts w:ascii="Times New Roman" w:hAnsi="Times New Roman" w:cs="Times New Roman"/>
        </w:rPr>
        <w:t>render</w:t>
      </w:r>
      <w:r w:rsidR="00286747" w:rsidRPr="004660C7">
        <w:rPr>
          <w:rFonts w:ascii="Times New Roman" w:hAnsi="Times New Roman" w:cs="Times New Roman"/>
        </w:rPr>
        <w:t>s</w:t>
      </w:r>
      <w:r w:rsidR="00A81F23" w:rsidRPr="004660C7">
        <w:rPr>
          <w:rFonts w:ascii="Times New Roman" w:hAnsi="Times New Roman" w:cs="Times New Roman"/>
        </w:rPr>
        <w:t xml:space="preserve"> </w:t>
      </w:r>
      <w:r w:rsidR="00115F80" w:rsidRPr="004660C7">
        <w:rPr>
          <w:rFonts w:ascii="Times New Roman" w:hAnsi="Times New Roman" w:cs="Times New Roman"/>
        </w:rPr>
        <w:t>their</w:t>
      </w:r>
      <w:r w:rsidR="00A81F23" w:rsidRPr="004660C7">
        <w:rPr>
          <w:rFonts w:ascii="Times New Roman" w:hAnsi="Times New Roman" w:cs="Times New Roman"/>
        </w:rPr>
        <w:t xml:space="preserve"> wishes intelligible. </w:t>
      </w:r>
      <w:r w:rsidR="009E260B">
        <w:rPr>
          <w:rFonts w:ascii="Times New Roman" w:hAnsi="Times New Roman" w:cs="Times New Roman"/>
        </w:rPr>
        <w:t>Intelligible wishes are far more likely than unintelligible ones to determine overall best wishes; so, as with subjectivity, this process</w:t>
      </w:r>
      <w:r w:rsidR="00A22252">
        <w:rPr>
          <w:rFonts w:ascii="Times New Roman" w:hAnsi="Times New Roman" w:cs="Times New Roman"/>
        </w:rPr>
        <w:t xml:space="preserve"> tends to add weight to the survival account. </w:t>
      </w:r>
      <w:r w:rsidR="00CE6A24" w:rsidRPr="004660C7">
        <w:rPr>
          <w:rFonts w:ascii="Times New Roman" w:hAnsi="Times New Roman" w:cs="Times New Roman"/>
        </w:rPr>
        <w:t xml:space="preserve">When, </w:t>
      </w:r>
      <w:r w:rsidR="000E3C9E" w:rsidRPr="004660C7">
        <w:rPr>
          <w:rFonts w:ascii="Times New Roman" w:hAnsi="Times New Roman" w:cs="Times New Roman"/>
        </w:rPr>
        <w:t xml:space="preserve">as in </w:t>
      </w:r>
      <w:r w:rsidR="000E3C9E" w:rsidRPr="004660C7">
        <w:rPr>
          <w:rFonts w:ascii="Times New Roman" w:hAnsi="Times New Roman" w:cs="Times New Roman"/>
          <w:i/>
        </w:rPr>
        <w:t>VT,</w:t>
      </w:r>
      <w:r w:rsidR="000E3C9E" w:rsidRPr="004660C7">
        <w:rPr>
          <w:rFonts w:ascii="Times New Roman" w:hAnsi="Times New Roman" w:cs="Times New Roman"/>
        </w:rPr>
        <w:t xml:space="preserve"> someone</w:t>
      </w:r>
      <w:r w:rsidR="00CE6A24" w:rsidRPr="004660C7">
        <w:rPr>
          <w:rFonts w:ascii="Times New Roman" w:hAnsi="Times New Roman" w:cs="Times New Roman"/>
        </w:rPr>
        <w:t xml:space="preserve"> without capacity</w:t>
      </w:r>
      <w:r w:rsidR="00C14BA9">
        <w:rPr>
          <w:rFonts w:ascii="Times New Roman" w:hAnsi="Times New Roman" w:cs="Times New Roman"/>
        </w:rPr>
        <w:t xml:space="preserve"> is</w:t>
      </w:r>
      <w:r w:rsidR="00C15271" w:rsidRPr="004660C7">
        <w:rPr>
          <w:rFonts w:ascii="Times New Roman" w:hAnsi="Times New Roman" w:cs="Times New Roman"/>
        </w:rPr>
        <w:t xml:space="preserve"> </w:t>
      </w:r>
      <w:r w:rsidR="000E3C9E" w:rsidRPr="004660C7">
        <w:rPr>
          <w:rFonts w:ascii="Times New Roman" w:hAnsi="Times New Roman" w:cs="Times New Roman"/>
        </w:rPr>
        <w:t>described as having ‘an expressed consistent rational intention’</w:t>
      </w:r>
      <w:r w:rsidR="00115F80" w:rsidRPr="004660C7">
        <w:rPr>
          <w:rFonts w:ascii="Times New Roman" w:hAnsi="Times New Roman" w:cs="Times New Roman"/>
        </w:rPr>
        <w:t xml:space="preserve"> </w:t>
      </w:r>
      <w:r w:rsidR="00E70A99">
        <w:rPr>
          <w:rFonts w:ascii="Times New Roman" w:hAnsi="Times New Roman" w:cs="Times New Roman"/>
        </w:rPr>
        <w:t xml:space="preserve">and that </w:t>
      </w:r>
      <w:r w:rsidR="00CA72E2">
        <w:rPr>
          <w:rFonts w:ascii="Times New Roman" w:hAnsi="Times New Roman" w:cs="Times New Roman"/>
        </w:rPr>
        <w:t xml:space="preserve">intention </w:t>
      </w:r>
      <w:r w:rsidR="00E70A99">
        <w:rPr>
          <w:rFonts w:ascii="Times New Roman" w:hAnsi="Times New Roman" w:cs="Times New Roman"/>
        </w:rPr>
        <w:t>decisively determines</w:t>
      </w:r>
      <w:r w:rsidR="00CE6A24" w:rsidRPr="004660C7">
        <w:rPr>
          <w:rFonts w:ascii="Times New Roman" w:hAnsi="Times New Roman" w:cs="Times New Roman"/>
        </w:rPr>
        <w:t xml:space="preserve"> their best interests,</w:t>
      </w:r>
      <w:r w:rsidR="001D0011" w:rsidRPr="004660C7">
        <w:rPr>
          <w:rStyle w:val="FootnoteReference"/>
          <w:rFonts w:ascii="Times New Roman" w:hAnsi="Times New Roman" w:cs="Times New Roman"/>
        </w:rPr>
        <w:footnoteReference w:id="124"/>
      </w:r>
      <w:r w:rsidR="00C67BB6">
        <w:rPr>
          <w:rFonts w:ascii="Times New Roman" w:hAnsi="Times New Roman" w:cs="Times New Roman"/>
        </w:rPr>
        <w:t xml:space="preserve"> then the language</w:t>
      </w:r>
      <w:r w:rsidR="005368CB">
        <w:rPr>
          <w:rFonts w:ascii="Times New Roman" w:hAnsi="Times New Roman" w:cs="Times New Roman"/>
        </w:rPr>
        <w:t xml:space="preserve"> of </w:t>
      </w:r>
      <w:r w:rsidR="00CE6A24" w:rsidRPr="004660C7">
        <w:rPr>
          <w:rFonts w:ascii="Times New Roman" w:hAnsi="Times New Roman" w:cs="Times New Roman"/>
        </w:rPr>
        <w:t>autonomy has invaded the land of incapacity.</w:t>
      </w:r>
    </w:p>
    <w:p w:rsidR="00790711" w:rsidRPr="004660C7" w:rsidRDefault="0090336A" w:rsidP="00021A54">
      <w:pPr>
        <w:spacing w:line="480" w:lineRule="auto"/>
        <w:ind w:firstLine="567"/>
        <w:jc w:val="both"/>
        <w:rPr>
          <w:rFonts w:ascii="Times New Roman" w:hAnsi="Times New Roman" w:cs="Times New Roman"/>
        </w:rPr>
      </w:pPr>
      <w:r>
        <w:rPr>
          <w:rFonts w:ascii="Times New Roman" w:hAnsi="Times New Roman" w:cs="Times New Roman"/>
        </w:rPr>
        <w:t xml:space="preserve">The final factor from </w:t>
      </w:r>
      <w:r w:rsidR="008B18CC" w:rsidRPr="004660C7">
        <w:rPr>
          <w:rFonts w:ascii="Times New Roman" w:hAnsi="Times New Roman" w:cs="Times New Roman"/>
          <w:i/>
        </w:rPr>
        <w:t>ITW</w:t>
      </w:r>
      <w:r>
        <w:rPr>
          <w:rFonts w:ascii="Times New Roman" w:hAnsi="Times New Roman" w:cs="Times New Roman"/>
        </w:rPr>
        <w:t>,</w:t>
      </w:r>
      <w:r w:rsidR="008B18CC" w:rsidRPr="004660C7">
        <w:rPr>
          <w:rFonts w:ascii="Times New Roman" w:hAnsi="Times New Roman" w:cs="Times New Roman"/>
        </w:rPr>
        <w:t xml:space="preserve"> ‘the strength and consistency of the views being expressed by P’</w:t>
      </w:r>
      <w:r>
        <w:rPr>
          <w:rFonts w:ascii="Times New Roman" w:hAnsi="Times New Roman" w:cs="Times New Roman"/>
        </w:rPr>
        <w:t>, is authenticity</w:t>
      </w:r>
      <w:r w:rsidR="008B18CC" w:rsidRPr="004660C7">
        <w:rPr>
          <w:rFonts w:ascii="Times New Roman" w:hAnsi="Times New Roman" w:cs="Times New Roman"/>
        </w:rPr>
        <w:t xml:space="preserve">. </w:t>
      </w:r>
      <w:r>
        <w:rPr>
          <w:rFonts w:ascii="Times New Roman" w:hAnsi="Times New Roman" w:cs="Times New Roman"/>
        </w:rPr>
        <w:t xml:space="preserve">This </w:t>
      </w:r>
      <w:r w:rsidR="00947145" w:rsidRPr="004660C7">
        <w:rPr>
          <w:rFonts w:ascii="Times New Roman" w:hAnsi="Times New Roman" w:cs="Times New Roman"/>
        </w:rPr>
        <w:t>reflects</w:t>
      </w:r>
      <w:r>
        <w:rPr>
          <w:rFonts w:ascii="Times New Roman" w:hAnsi="Times New Roman" w:cs="Times New Roman"/>
        </w:rPr>
        <w:t xml:space="preserve"> an idea</w:t>
      </w:r>
      <w:r w:rsidR="00947145" w:rsidRPr="004660C7">
        <w:rPr>
          <w:rFonts w:ascii="Times New Roman" w:hAnsi="Times New Roman" w:cs="Times New Roman"/>
        </w:rPr>
        <w:t xml:space="preserve"> </w:t>
      </w:r>
      <w:r w:rsidR="00E51AE1">
        <w:rPr>
          <w:rFonts w:ascii="Times New Roman" w:hAnsi="Times New Roman" w:cs="Times New Roman"/>
        </w:rPr>
        <w:t>close to the core</w:t>
      </w:r>
      <w:r w:rsidR="00C64DE3" w:rsidRPr="004660C7">
        <w:rPr>
          <w:rFonts w:ascii="Times New Roman" w:hAnsi="Times New Roman" w:cs="Times New Roman"/>
        </w:rPr>
        <w:t xml:space="preserve"> of autonomy</w:t>
      </w:r>
      <w:r w:rsidR="00790711" w:rsidRPr="004660C7">
        <w:rPr>
          <w:rFonts w:ascii="Times New Roman" w:hAnsi="Times New Roman" w:cs="Times New Roman"/>
        </w:rPr>
        <w:t xml:space="preserve">. </w:t>
      </w:r>
      <w:r w:rsidR="00C64DE3" w:rsidRPr="004660C7">
        <w:rPr>
          <w:rFonts w:ascii="Times New Roman" w:hAnsi="Times New Roman" w:cs="Times New Roman"/>
        </w:rPr>
        <w:t>For philosophers</w:t>
      </w:r>
      <w:r w:rsidR="00E14646" w:rsidRPr="004660C7">
        <w:rPr>
          <w:rFonts w:ascii="Times New Roman" w:hAnsi="Times New Roman" w:cs="Times New Roman"/>
        </w:rPr>
        <w:t>,</w:t>
      </w:r>
      <w:r w:rsidR="00790711" w:rsidRPr="004660C7">
        <w:rPr>
          <w:rFonts w:ascii="Times New Roman" w:hAnsi="Times New Roman" w:cs="Times New Roman"/>
        </w:rPr>
        <w:t xml:space="preserve"> autonomy is often taken to require</w:t>
      </w:r>
      <w:r w:rsidR="00C64DE3" w:rsidRPr="004660C7">
        <w:rPr>
          <w:rFonts w:ascii="Times New Roman" w:hAnsi="Times New Roman" w:cs="Times New Roman"/>
        </w:rPr>
        <w:t xml:space="preserve"> a second-order</w:t>
      </w:r>
      <w:r w:rsidR="00790711" w:rsidRPr="004660C7">
        <w:rPr>
          <w:rFonts w:ascii="Times New Roman" w:hAnsi="Times New Roman" w:cs="Times New Roman"/>
        </w:rPr>
        <w:t xml:space="preserve"> identi</w:t>
      </w:r>
      <w:r w:rsidR="009A5FA7" w:rsidRPr="004660C7">
        <w:rPr>
          <w:rFonts w:ascii="Times New Roman" w:hAnsi="Times New Roman" w:cs="Times New Roman"/>
        </w:rPr>
        <w:t>fication with one’s own desires</w:t>
      </w:r>
      <w:r w:rsidR="00E51AE1">
        <w:rPr>
          <w:rFonts w:ascii="Times New Roman" w:hAnsi="Times New Roman" w:cs="Times New Roman"/>
        </w:rPr>
        <w:t xml:space="preserve">, </w:t>
      </w:r>
      <w:r w:rsidR="00415DC5" w:rsidRPr="004660C7">
        <w:rPr>
          <w:rFonts w:ascii="Times New Roman" w:hAnsi="Times New Roman" w:cs="Times New Roman"/>
        </w:rPr>
        <w:t xml:space="preserve">or </w:t>
      </w:r>
      <w:r w:rsidR="00E51AE1">
        <w:rPr>
          <w:rFonts w:ascii="Times New Roman" w:hAnsi="Times New Roman" w:cs="Times New Roman"/>
        </w:rPr>
        <w:t>at least</w:t>
      </w:r>
      <w:r w:rsidR="00415DC5" w:rsidRPr="004660C7">
        <w:rPr>
          <w:rFonts w:ascii="Times New Roman" w:hAnsi="Times New Roman" w:cs="Times New Roman"/>
        </w:rPr>
        <w:t xml:space="preserve"> </w:t>
      </w:r>
      <w:r w:rsidR="00C64DE3" w:rsidRPr="004660C7">
        <w:rPr>
          <w:rFonts w:ascii="Times New Roman" w:hAnsi="Times New Roman" w:cs="Times New Roman"/>
        </w:rPr>
        <w:t>that t</w:t>
      </w:r>
      <w:r w:rsidR="00E51AE1">
        <w:rPr>
          <w:rFonts w:ascii="Times New Roman" w:hAnsi="Times New Roman" w:cs="Times New Roman"/>
        </w:rPr>
        <w:t>he person</w:t>
      </w:r>
      <w:r w:rsidR="004878F3">
        <w:rPr>
          <w:rFonts w:ascii="Times New Roman" w:hAnsi="Times New Roman" w:cs="Times New Roman"/>
        </w:rPr>
        <w:t xml:space="preserve"> would not feel alienated from their own preferences if they happened</w:t>
      </w:r>
      <w:r w:rsidR="00415DC5" w:rsidRPr="004660C7">
        <w:rPr>
          <w:rFonts w:ascii="Times New Roman" w:hAnsi="Times New Roman" w:cs="Times New Roman"/>
        </w:rPr>
        <w:t xml:space="preserve"> to </w:t>
      </w:r>
      <w:r w:rsidR="009A5FA7" w:rsidRPr="004660C7">
        <w:rPr>
          <w:rFonts w:ascii="Times New Roman" w:hAnsi="Times New Roman" w:cs="Times New Roman"/>
        </w:rPr>
        <w:t xml:space="preserve">critically reflect on </w:t>
      </w:r>
      <w:r w:rsidR="004878F3">
        <w:rPr>
          <w:rFonts w:ascii="Times New Roman" w:hAnsi="Times New Roman" w:cs="Times New Roman"/>
        </w:rPr>
        <w:t>them</w:t>
      </w:r>
      <w:r w:rsidR="009A5FA7" w:rsidRPr="004660C7">
        <w:rPr>
          <w:rFonts w:ascii="Times New Roman" w:hAnsi="Times New Roman" w:cs="Times New Roman"/>
        </w:rPr>
        <w:t>.</w:t>
      </w:r>
      <w:r w:rsidR="00790711" w:rsidRPr="004660C7">
        <w:rPr>
          <w:rFonts w:ascii="Times New Roman" w:hAnsi="Times New Roman" w:cs="Times New Roman"/>
          <w:vertAlign w:val="superscript"/>
        </w:rPr>
        <w:footnoteReference w:id="125"/>
      </w:r>
      <w:r w:rsidR="00254029" w:rsidRPr="004660C7">
        <w:rPr>
          <w:rFonts w:ascii="Times New Roman" w:hAnsi="Times New Roman" w:cs="Times New Roman"/>
        </w:rPr>
        <w:t xml:space="preserve"> </w:t>
      </w:r>
      <w:r>
        <w:rPr>
          <w:rFonts w:ascii="Times New Roman" w:hAnsi="Times New Roman" w:cs="Times New Roman"/>
        </w:rPr>
        <w:t>In</w:t>
      </w:r>
      <w:r w:rsidR="004878F3">
        <w:rPr>
          <w:rFonts w:ascii="Times New Roman" w:hAnsi="Times New Roman" w:cs="Times New Roman"/>
        </w:rPr>
        <w:t xml:space="preserve"> many ways these</w:t>
      </w:r>
      <w:r w:rsidR="00E51AE1">
        <w:rPr>
          <w:rFonts w:ascii="Times New Roman" w:hAnsi="Times New Roman" w:cs="Times New Roman"/>
        </w:rPr>
        <w:t xml:space="preserve"> </w:t>
      </w:r>
      <w:r>
        <w:rPr>
          <w:rFonts w:ascii="Times New Roman" w:hAnsi="Times New Roman" w:cs="Times New Roman"/>
        </w:rPr>
        <w:t>theories</w:t>
      </w:r>
      <w:r w:rsidR="00E51AE1">
        <w:rPr>
          <w:rFonts w:ascii="Times New Roman" w:hAnsi="Times New Roman" w:cs="Times New Roman"/>
        </w:rPr>
        <w:t>, which point towards internal coherence,</w:t>
      </w:r>
      <w:r w:rsidR="00B00068">
        <w:rPr>
          <w:rFonts w:ascii="Times New Roman" w:hAnsi="Times New Roman" w:cs="Times New Roman"/>
        </w:rPr>
        <w:t xml:space="preserve"> merely formalise </w:t>
      </w:r>
      <w:r w:rsidR="00E51AE1">
        <w:rPr>
          <w:rFonts w:ascii="Times New Roman" w:hAnsi="Times New Roman" w:cs="Times New Roman"/>
        </w:rPr>
        <w:t>an everyday</w:t>
      </w:r>
      <w:r w:rsidR="00B00068">
        <w:rPr>
          <w:rFonts w:ascii="Times New Roman" w:hAnsi="Times New Roman" w:cs="Times New Roman"/>
        </w:rPr>
        <w:t xml:space="preserve"> </w:t>
      </w:r>
      <w:r>
        <w:rPr>
          <w:rFonts w:ascii="Times New Roman" w:hAnsi="Times New Roman" w:cs="Times New Roman"/>
        </w:rPr>
        <w:t>practice.</w:t>
      </w:r>
      <w:r w:rsidR="00C64DE3" w:rsidRPr="004660C7">
        <w:rPr>
          <w:rFonts w:ascii="Times New Roman" w:hAnsi="Times New Roman" w:cs="Times New Roman"/>
        </w:rPr>
        <w:t xml:space="preserve"> </w:t>
      </w:r>
      <w:r w:rsidR="00977D6E" w:rsidRPr="004660C7">
        <w:rPr>
          <w:rFonts w:ascii="Times New Roman" w:hAnsi="Times New Roman" w:cs="Times New Roman"/>
        </w:rPr>
        <w:t>When, in the normal course of things, people interpret</w:t>
      </w:r>
      <w:r w:rsidR="00C64DE3" w:rsidRPr="004660C7">
        <w:rPr>
          <w:rFonts w:ascii="Times New Roman" w:hAnsi="Times New Roman" w:cs="Times New Roman"/>
        </w:rPr>
        <w:t xml:space="preserve"> one</w:t>
      </w:r>
      <w:r w:rsidR="00977D6E" w:rsidRPr="004660C7">
        <w:rPr>
          <w:rFonts w:ascii="Times New Roman" w:hAnsi="Times New Roman" w:cs="Times New Roman"/>
        </w:rPr>
        <w:t xml:space="preserve"> another’s behaviour</w:t>
      </w:r>
      <w:r w:rsidR="00C64DE3" w:rsidRPr="004660C7">
        <w:rPr>
          <w:rFonts w:ascii="Times New Roman" w:hAnsi="Times New Roman" w:cs="Times New Roman"/>
        </w:rPr>
        <w:t xml:space="preserve">, they </w:t>
      </w:r>
      <w:r w:rsidR="00977D6E" w:rsidRPr="004660C7">
        <w:rPr>
          <w:rFonts w:ascii="Times New Roman" w:hAnsi="Times New Roman" w:cs="Times New Roman"/>
        </w:rPr>
        <w:t>sometimes</w:t>
      </w:r>
      <w:r w:rsidR="00C64DE3" w:rsidRPr="004660C7">
        <w:rPr>
          <w:rFonts w:ascii="Times New Roman" w:hAnsi="Times New Roman" w:cs="Times New Roman"/>
        </w:rPr>
        <w:t xml:space="preserve"> rely on the idea that</w:t>
      </w:r>
      <w:r w:rsidR="00254029" w:rsidRPr="004660C7">
        <w:rPr>
          <w:rFonts w:ascii="Times New Roman" w:hAnsi="Times New Roman" w:cs="Times New Roman"/>
        </w:rPr>
        <w:t xml:space="preserve"> the more strongly or consistently someone expres</w:t>
      </w:r>
      <w:r w:rsidR="00C64DE3" w:rsidRPr="004660C7">
        <w:rPr>
          <w:rFonts w:ascii="Times New Roman" w:hAnsi="Times New Roman" w:cs="Times New Roman"/>
        </w:rPr>
        <w:t>ses a des</w:t>
      </w:r>
      <w:r w:rsidR="004F21AE">
        <w:rPr>
          <w:rFonts w:ascii="Times New Roman" w:hAnsi="Times New Roman" w:cs="Times New Roman"/>
        </w:rPr>
        <w:t xml:space="preserve">ire, </w:t>
      </w:r>
      <w:r w:rsidR="00C64DE3" w:rsidRPr="004660C7">
        <w:rPr>
          <w:rFonts w:ascii="Times New Roman" w:hAnsi="Times New Roman" w:cs="Times New Roman"/>
        </w:rPr>
        <w:t xml:space="preserve">the more </w:t>
      </w:r>
      <w:r w:rsidR="00B00068">
        <w:rPr>
          <w:rFonts w:ascii="Times New Roman" w:hAnsi="Times New Roman" w:cs="Times New Roman"/>
        </w:rPr>
        <w:t xml:space="preserve">that </w:t>
      </w:r>
      <w:r w:rsidR="00254029" w:rsidRPr="004660C7">
        <w:rPr>
          <w:rFonts w:ascii="Times New Roman" w:hAnsi="Times New Roman" w:cs="Times New Roman"/>
        </w:rPr>
        <w:t>the</w:t>
      </w:r>
      <w:r w:rsidR="00C64DE3" w:rsidRPr="004660C7">
        <w:rPr>
          <w:rFonts w:ascii="Times New Roman" w:hAnsi="Times New Roman" w:cs="Times New Roman"/>
        </w:rPr>
        <w:t>y ‘really’ want that thing</w:t>
      </w:r>
      <w:r w:rsidR="00254029" w:rsidRPr="004660C7">
        <w:rPr>
          <w:rFonts w:ascii="Times New Roman" w:hAnsi="Times New Roman" w:cs="Times New Roman"/>
        </w:rPr>
        <w:t xml:space="preserve">. </w:t>
      </w:r>
      <w:r w:rsidR="00CA72E2">
        <w:rPr>
          <w:rFonts w:ascii="Times New Roman" w:hAnsi="Times New Roman" w:cs="Times New Roman"/>
        </w:rPr>
        <w:t xml:space="preserve">Things that are </w:t>
      </w:r>
      <w:r w:rsidR="00B00068">
        <w:rPr>
          <w:rFonts w:ascii="Times New Roman" w:hAnsi="Times New Roman" w:cs="Times New Roman"/>
        </w:rPr>
        <w:t xml:space="preserve">authentically wanted in this way are usually considered more important </w:t>
      </w:r>
      <w:r w:rsidR="00B00068">
        <w:rPr>
          <w:rFonts w:ascii="Times New Roman" w:hAnsi="Times New Roman" w:cs="Times New Roman"/>
        </w:rPr>
        <w:lastRenderedPageBreak/>
        <w:t>to the person than things that are not.</w:t>
      </w:r>
      <w:r w:rsidR="00E51AE1">
        <w:rPr>
          <w:rFonts w:ascii="Times New Roman" w:hAnsi="Times New Roman" w:cs="Times New Roman"/>
        </w:rPr>
        <w:t xml:space="preserve"> S</w:t>
      </w:r>
      <w:r w:rsidR="00F4777B" w:rsidRPr="004660C7">
        <w:rPr>
          <w:rFonts w:ascii="Times New Roman" w:hAnsi="Times New Roman" w:cs="Times New Roman"/>
        </w:rPr>
        <w:t>imilar reasoning</w:t>
      </w:r>
      <w:r w:rsidR="00B00068">
        <w:rPr>
          <w:rFonts w:ascii="Times New Roman" w:hAnsi="Times New Roman" w:cs="Times New Roman"/>
        </w:rPr>
        <w:t xml:space="preserve"> occurs</w:t>
      </w:r>
      <w:r w:rsidR="00E51AE1">
        <w:rPr>
          <w:rFonts w:ascii="Times New Roman" w:hAnsi="Times New Roman" w:cs="Times New Roman"/>
        </w:rPr>
        <w:t xml:space="preserve"> in the</w:t>
      </w:r>
      <w:r w:rsidR="00415DC5" w:rsidRPr="004660C7">
        <w:rPr>
          <w:rFonts w:ascii="Times New Roman" w:hAnsi="Times New Roman" w:cs="Times New Roman"/>
        </w:rPr>
        <w:t xml:space="preserve"> cases</w:t>
      </w:r>
      <w:r w:rsidR="00A263FF" w:rsidRPr="004660C7">
        <w:rPr>
          <w:rFonts w:ascii="Times New Roman" w:hAnsi="Times New Roman" w:cs="Times New Roman"/>
        </w:rPr>
        <w:t>.</w:t>
      </w:r>
      <w:r w:rsidR="00FF5987" w:rsidRPr="004660C7">
        <w:rPr>
          <w:rStyle w:val="FootnoteReference"/>
          <w:rFonts w:ascii="Times New Roman" w:hAnsi="Times New Roman" w:cs="Times New Roman"/>
        </w:rPr>
        <w:footnoteReference w:id="126"/>
      </w:r>
      <w:r w:rsidR="00A263FF" w:rsidRPr="004660C7">
        <w:rPr>
          <w:rFonts w:ascii="Times New Roman" w:hAnsi="Times New Roman" w:cs="Times New Roman"/>
        </w:rPr>
        <w:t xml:space="preserve"> </w:t>
      </w:r>
      <w:r w:rsidR="00CE3978" w:rsidRPr="004660C7">
        <w:rPr>
          <w:rFonts w:ascii="Times New Roman" w:hAnsi="Times New Roman" w:cs="Times New Roman"/>
          <w:i/>
        </w:rPr>
        <w:t>Wye Valley</w:t>
      </w:r>
      <w:r w:rsidR="00A263FF" w:rsidRPr="004660C7">
        <w:rPr>
          <w:rFonts w:ascii="Times New Roman" w:hAnsi="Times New Roman" w:cs="Times New Roman"/>
        </w:rPr>
        <w:t xml:space="preserve"> is particularly striking:</w:t>
      </w:r>
    </w:p>
    <w:p w:rsidR="008B18CC" w:rsidRPr="004660C7" w:rsidRDefault="00790711" w:rsidP="00021A54">
      <w:pPr>
        <w:spacing w:line="480" w:lineRule="auto"/>
        <w:ind w:left="567" w:right="567"/>
        <w:jc w:val="both"/>
        <w:rPr>
          <w:rFonts w:ascii="Times New Roman" w:hAnsi="Times New Roman" w:cs="Times New Roman"/>
        </w:rPr>
      </w:pPr>
      <w:r w:rsidRPr="004660C7">
        <w:rPr>
          <w:rFonts w:ascii="Times New Roman" w:hAnsi="Times New Roman" w:cs="Times New Roman"/>
        </w:rPr>
        <w:t>…</w:t>
      </w:r>
      <w:r w:rsidR="00CE3978" w:rsidRPr="004660C7">
        <w:rPr>
          <w:rFonts w:ascii="Times New Roman" w:hAnsi="Times New Roman" w:cs="Times New Roman"/>
        </w:rPr>
        <w:t>the wishes and feelings, beliefs and values of a person with a mental illness can be of such long standing that they are an inextricable part of the person that he is. In this situation, I do not find it helpful to see the person as if he were a person in good health who has been afflicted by illness. It is more real and more respectful to recognise him for who he is: a person with his own intrinsic beliefs and values.</w:t>
      </w:r>
      <w:r w:rsidR="007D399B" w:rsidRPr="004660C7">
        <w:rPr>
          <w:rStyle w:val="FootnoteReference"/>
          <w:rFonts w:ascii="Times New Roman" w:hAnsi="Times New Roman" w:cs="Times New Roman"/>
        </w:rPr>
        <w:footnoteReference w:id="127"/>
      </w:r>
    </w:p>
    <w:p w:rsidR="003708C8" w:rsidRPr="004660C7" w:rsidRDefault="00E04C0D" w:rsidP="00021A54">
      <w:pPr>
        <w:spacing w:line="480" w:lineRule="auto"/>
        <w:jc w:val="both"/>
        <w:rPr>
          <w:rFonts w:ascii="Times New Roman" w:hAnsi="Times New Roman" w:cs="Times New Roman"/>
          <w:color w:val="000000" w:themeColor="text1"/>
        </w:rPr>
      </w:pPr>
      <w:r w:rsidRPr="004660C7">
        <w:rPr>
          <w:rFonts w:ascii="Times New Roman" w:hAnsi="Times New Roman" w:cs="Times New Roman"/>
          <w:color w:val="000000" w:themeColor="text1"/>
        </w:rPr>
        <w:t>In this case, even acknowledging</w:t>
      </w:r>
      <w:r w:rsidR="00452D40">
        <w:rPr>
          <w:rFonts w:ascii="Times New Roman" w:hAnsi="Times New Roman" w:cs="Times New Roman"/>
          <w:color w:val="000000" w:themeColor="text1"/>
        </w:rPr>
        <w:t xml:space="preserve"> that Mr B’s wishes </w:t>
      </w:r>
      <w:r w:rsidR="00415DC5" w:rsidRPr="004660C7">
        <w:rPr>
          <w:rFonts w:ascii="Times New Roman" w:hAnsi="Times New Roman" w:cs="Times New Roman"/>
          <w:color w:val="000000" w:themeColor="text1"/>
        </w:rPr>
        <w:t>followed from ‘delusions arising from mental illness’</w:t>
      </w:r>
      <w:r w:rsidR="004101CB">
        <w:rPr>
          <w:rFonts w:ascii="Times New Roman" w:hAnsi="Times New Roman" w:cs="Times New Roman"/>
          <w:color w:val="000000" w:themeColor="text1"/>
        </w:rPr>
        <w:t xml:space="preserve"> did not</w:t>
      </w:r>
      <w:r w:rsidR="00452D40">
        <w:rPr>
          <w:rFonts w:ascii="Times New Roman" w:hAnsi="Times New Roman" w:cs="Times New Roman"/>
          <w:color w:val="000000" w:themeColor="text1"/>
        </w:rPr>
        <w:t xml:space="preserve"> mean that they</w:t>
      </w:r>
      <w:r w:rsidR="00415DC5" w:rsidRPr="004660C7">
        <w:rPr>
          <w:rFonts w:ascii="Times New Roman" w:hAnsi="Times New Roman" w:cs="Times New Roman"/>
          <w:color w:val="000000" w:themeColor="text1"/>
        </w:rPr>
        <w:t xml:space="preserve"> should be given </w:t>
      </w:r>
      <w:r w:rsidRPr="004660C7">
        <w:rPr>
          <w:rFonts w:ascii="Times New Roman" w:hAnsi="Times New Roman" w:cs="Times New Roman"/>
          <w:color w:val="000000" w:themeColor="text1"/>
        </w:rPr>
        <w:t xml:space="preserve">any </w:t>
      </w:r>
      <w:r w:rsidR="00415DC5" w:rsidRPr="004660C7">
        <w:rPr>
          <w:rFonts w:ascii="Times New Roman" w:hAnsi="Times New Roman" w:cs="Times New Roman"/>
          <w:color w:val="000000" w:themeColor="text1"/>
        </w:rPr>
        <w:t>less wei</w:t>
      </w:r>
      <w:r w:rsidR="00E51AE1">
        <w:rPr>
          <w:rFonts w:ascii="Times New Roman" w:hAnsi="Times New Roman" w:cs="Times New Roman"/>
          <w:color w:val="000000" w:themeColor="text1"/>
        </w:rPr>
        <w:t>ght.</w:t>
      </w:r>
      <w:r w:rsidR="00452D40" w:rsidRPr="00452D40">
        <w:rPr>
          <w:rFonts w:ascii="Times New Roman" w:hAnsi="Times New Roman" w:cs="Times New Roman"/>
          <w:color w:val="000000" w:themeColor="text1"/>
          <w:vertAlign w:val="superscript"/>
        </w:rPr>
        <w:footnoteReference w:id="128"/>
      </w:r>
      <w:r w:rsidR="00452D40">
        <w:rPr>
          <w:rFonts w:ascii="Times New Roman" w:hAnsi="Times New Roman" w:cs="Times New Roman"/>
          <w:color w:val="000000" w:themeColor="text1"/>
        </w:rPr>
        <w:t xml:space="preserve"> </w:t>
      </w:r>
      <w:r w:rsidRPr="004660C7">
        <w:rPr>
          <w:rFonts w:ascii="Times New Roman" w:hAnsi="Times New Roman" w:cs="Times New Roman"/>
          <w:color w:val="000000" w:themeColor="text1"/>
        </w:rPr>
        <w:t>D</w:t>
      </w:r>
      <w:r w:rsidR="00C940CC" w:rsidRPr="004660C7">
        <w:rPr>
          <w:rFonts w:ascii="Times New Roman" w:hAnsi="Times New Roman" w:cs="Times New Roman"/>
          <w:color w:val="000000" w:themeColor="text1"/>
        </w:rPr>
        <w:t>espite the</w:t>
      </w:r>
      <w:r w:rsidR="00E51AE1">
        <w:rPr>
          <w:rFonts w:ascii="Times New Roman" w:hAnsi="Times New Roman" w:cs="Times New Roman"/>
          <w:color w:val="000000" w:themeColor="text1"/>
        </w:rPr>
        <w:t>ir</w:t>
      </w:r>
      <w:r w:rsidR="00FC4D66" w:rsidRPr="004660C7">
        <w:rPr>
          <w:rFonts w:ascii="Times New Roman" w:hAnsi="Times New Roman" w:cs="Times New Roman"/>
          <w:color w:val="000000" w:themeColor="text1"/>
        </w:rPr>
        <w:t xml:space="preserve"> apparent irrationality</w:t>
      </w:r>
      <w:r w:rsidR="00E51AE1">
        <w:rPr>
          <w:rFonts w:ascii="Times New Roman" w:hAnsi="Times New Roman" w:cs="Times New Roman"/>
          <w:color w:val="000000" w:themeColor="text1"/>
        </w:rPr>
        <w:t xml:space="preserve">, </w:t>
      </w:r>
      <w:r w:rsidR="004F21AE">
        <w:rPr>
          <w:rFonts w:ascii="Times New Roman" w:hAnsi="Times New Roman" w:cs="Times New Roman"/>
          <w:color w:val="000000" w:themeColor="text1"/>
        </w:rPr>
        <w:t>Mr B</w:t>
      </w:r>
      <w:r w:rsidRPr="004660C7">
        <w:rPr>
          <w:rFonts w:ascii="Times New Roman" w:hAnsi="Times New Roman" w:cs="Times New Roman"/>
          <w:color w:val="000000" w:themeColor="text1"/>
        </w:rPr>
        <w:t>’s desires</w:t>
      </w:r>
      <w:r w:rsidR="00FC4D66" w:rsidRPr="004660C7">
        <w:rPr>
          <w:rFonts w:ascii="Times New Roman" w:hAnsi="Times New Roman" w:cs="Times New Roman"/>
          <w:color w:val="000000" w:themeColor="text1"/>
        </w:rPr>
        <w:t xml:space="preserve"> were an ‘inextricable’</w:t>
      </w:r>
      <w:r w:rsidR="00E51AE1">
        <w:rPr>
          <w:rFonts w:ascii="Times New Roman" w:hAnsi="Times New Roman" w:cs="Times New Roman"/>
          <w:color w:val="000000" w:themeColor="text1"/>
        </w:rPr>
        <w:t xml:space="preserve"> and ‘intrinsic’</w:t>
      </w:r>
      <w:r w:rsidR="00FC4D66" w:rsidRPr="004660C7">
        <w:rPr>
          <w:rFonts w:ascii="Times New Roman" w:hAnsi="Times New Roman" w:cs="Times New Roman"/>
          <w:color w:val="000000" w:themeColor="text1"/>
        </w:rPr>
        <w:t xml:space="preserve"> part of him</w:t>
      </w:r>
      <w:r w:rsidRPr="004660C7">
        <w:rPr>
          <w:rFonts w:ascii="Times New Roman" w:hAnsi="Times New Roman" w:cs="Times New Roman"/>
          <w:color w:val="000000" w:themeColor="text1"/>
        </w:rPr>
        <w:t>, and so worthy of respect</w:t>
      </w:r>
      <w:r w:rsidR="00E51AE1">
        <w:rPr>
          <w:rFonts w:ascii="Times New Roman" w:hAnsi="Times New Roman" w:cs="Times New Roman"/>
          <w:color w:val="000000" w:themeColor="text1"/>
        </w:rPr>
        <w:t>. Similarly, in</w:t>
      </w:r>
      <w:r w:rsidR="00FC4D66" w:rsidRPr="004660C7">
        <w:rPr>
          <w:rFonts w:ascii="Times New Roman" w:hAnsi="Times New Roman" w:cs="Times New Roman"/>
          <w:color w:val="000000" w:themeColor="text1"/>
        </w:rPr>
        <w:t xml:space="preserve"> </w:t>
      </w:r>
      <w:r w:rsidR="00FC4D66" w:rsidRPr="004660C7">
        <w:rPr>
          <w:rFonts w:ascii="Times New Roman" w:hAnsi="Times New Roman" w:cs="Times New Roman"/>
          <w:i/>
          <w:color w:val="000000" w:themeColor="text1"/>
        </w:rPr>
        <w:t>SAD v SED</w:t>
      </w:r>
      <w:r w:rsidR="00FC4D66" w:rsidRPr="004660C7">
        <w:rPr>
          <w:rFonts w:ascii="Times New Roman" w:hAnsi="Times New Roman" w:cs="Times New Roman"/>
          <w:color w:val="000000" w:themeColor="text1"/>
        </w:rPr>
        <w:t>, District Judge Glentworth found</w:t>
      </w:r>
      <w:r w:rsidR="00973FD9" w:rsidRPr="004660C7">
        <w:rPr>
          <w:rFonts w:ascii="Times New Roman" w:hAnsi="Times New Roman" w:cs="Times New Roman"/>
          <w:color w:val="000000" w:themeColor="text1"/>
        </w:rPr>
        <w:t xml:space="preserve"> of a woman with</w:t>
      </w:r>
      <w:r w:rsidR="00FC4D66" w:rsidRPr="004660C7">
        <w:rPr>
          <w:rFonts w:ascii="Times New Roman" w:hAnsi="Times New Roman" w:cs="Times New Roman"/>
          <w:color w:val="000000" w:themeColor="text1"/>
        </w:rPr>
        <w:t xml:space="preserve"> bipolar affective disorder</w:t>
      </w:r>
      <w:r w:rsidR="00DD3A31" w:rsidRPr="004660C7">
        <w:rPr>
          <w:rFonts w:ascii="Times New Roman" w:hAnsi="Times New Roman" w:cs="Times New Roman"/>
          <w:color w:val="000000" w:themeColor="text1"/>
        </w:rPr>
        <w:t xml:space="preserve">, </w:t>
      </w:r>
      <w:r w:rsidR="00973FD9" w:rsidRPr="004660C7">
        <w:rPr>
          <w:rFonts w:ascii="Times New Roman" w:hAnsi="Times New Roman" w:cs="Times New Roman"/>
          <w:color w:val="000000" w:themeColor="text1"/>
        </w:rPr>
        <w:t>‘it cannot be said that her wishes and feelings can be delineated in a way which gives more weight to those expressed in a phase when the hypomania is absent than when … [it] affects her behaviour</w:t>
      </w:r>
      <w:r w:rsidR="00491D35" w:rsidRPr="004660C7">
        <w:rPr>
          <w:rFonts w:ascii="Times New Roman" w:hAnsi="Times New Roman" w:cs="Times New Roman"/>
          <w:color w:val="000000" w:themeColor="text1"/>
        </w:rPr>
        <w:t>’</w:t>
      </w:r>
      <w:r w:rsidR="00973FD9" w:rsidRPr="004660C7">
        <w:rPr>
          <w:rFonts w:ascii="Times New Roman" w:hAnsi="Times New Roman" w:cs="Times New Roman"/>
          <w:color w:val="000000" w:themeColor="text1"/>
        </w:rPr>
        <w:t>.</w:t>
      </w:r>
      <w:r w:rsidR="00DD3A31" w:rsidRPr="004660C7">
        <w:rPr>
          <w:rStyle w:val="FootnoteReference"/>
          <w:rFonts w:ascii="Times New Roman" w:hAnsi="Times New Roman" w:cs="Times New Roman"/>
          <w:color w:val="000000" w:themeColor="text1"/>
        </w:rPr>
        <w:footnoteReference w:id="129"/>
      </w:r>
      <w:r w:rsidR="00DD3A31" w:rsidRPr="004660C7">
        <w:rPr>
          <w:rFonts w:ascii="Times New Roman" w:hAnsi="Times New Roman" w:cs="Times New Roman"/>
          <w:color w:val="000000" w:themeColor="text1"/>
        </w:rPr>
        <w:t xml:space="preserve"> Both her symptomatic and asymptomatic selves were ‘part of who she is’.</w:t>
      </w:r>
      <w:r w:rsidR="00DD3A31" w:rsidRPr="004660C7">
        <w:rPr>
          <w:rStyle w:val="FootnoteReference"/>
          <w:rFonts w:ascii="Times New Roman" w:hAnsi="Times New Roman" w:cs="Times New Roman"/>
          <w:color w:val="000000" w:themeColor="text1"/>
        </w:rPr>
        <w:footnoteReference w:id="130"/>
      </w:r>
      <w:r w:rsidR="00BE375D" w:rsidRPr="004660C7">
        <w:rPr>
          <w:rFonts w:ascii="Times New Roman" w:hAnsi="Times New Roman" w:cs="Times New Roman"/>
          <w:color w:val="000000" w:themeColor="text1"/>
        </w:rPr>
        <w:t xml:space="preserve"> </w:t>
      </w:r>
      <w:r w:rsidR="00E51AE1">
        <w:rPr>
          <w:rFonts w:ascii="Times New Roman" w:hAnsi="Times New Roman" w:cs="Times New Roman"/>
          <w:color w:val="000000" w:themeColor="text1"/>
        </w:rPr>
        <w:t>In these cases</w:t>
      </w:r>
      <w:r w:rsidR="00EA5B6E">
        <w:rPr>
          <w:rFonts w:ascii="Times New Roman" w:hAnsi="Times New Roman" w:cs="Times New Roman"/>
          <w:color w:val="000000" w:themeColor="text1"/>
        </w:rPr>
        <w:t>, the authenticity of someone</w:t>
      </w:r>
      <w:r w:rsidR="00E51AE1">
        <w:rPr>
          <w:rFonts w:ascii="Times New Roman" w:hAnsi="Times New Roman" w:cs="Times New Roman"/>
          <w:color w:val="000000" w:themeColor="text1"/>
        </w:rPr>
        <w:t xml:space="preserve">’s wishes and feelings </w:t>
      </w:r>
      <w:r w:rsidR="00EA5B6E">
        <w:rPr>
          <w:rFonts w:ascii="Times New Roman" w:hAnsi="Times New Roman" w:cs="Times New Roman"/>
          <w:color w:val="000000" w:themeColor="text1"/>
        </w:rPr>
        <w:t>allows them</w:t>
      </w:r>
      <w:r w:rsidR="00E51AE1">
        <w:rPr>
          <w:rFonts w:ascii="Times New Roman" w:hAnsi="Times New Roman" w:cs="Times New Roman"/>
          <w:color w:val="000000" w:themeColor="text1"/>
        </w:rPr>
        <w:t xml:space="preserve"> to de</w:t>
      </w:r>
      <w:r w:rsidR="00EA5B6E">
        <w:rPr>
          <w:rFonts w:ascii="Times New Roman" w:hAnsi="Times New Roman" w:cs="Times New Roman"/>
          <w:color w:val="000000" w:themeColor="text1"/>
        </w:rPr>
        <w:t>termine</w:t>
      </w:r>
      <w:r w:rsidR="00E51AE1">
        <w:rPr>
          <w:rFonts w:ascii="Times New Roman" w:hAnsi="Times New Roman" w:cs="Times New Roman"/>
          <w:color w:val="000000" w:themeColor="text1"/>
        </w:rPr>
        <w:t xml:space="preserve"> </w:t>
      </w:r>
      <w:r w:rsidR="00EA5B6E">
        <w:rPr>
          <w:rFonts w:ascii="Times New Roman" w:hAnsi="Times New Roman" w:cs="Times New Roman"/>
          <w:color w:val="000000" w:themeColor="text1"/>
        </w:rPr>
        <w:t xml:space="preserve">that person’s </w:t>
      </w:r>
      <w:r w:rsidR="00E51AE1">
        <w:rPr>
          <w:rFonts w:ascii="Times New Roman" w:hAnsi="Times New Roman" w:cs="Times New Roman"/>
          <w:color w:val="000000" w:themeColor="text1"/>
        </w:rPr>
        <w:t xml:space="preserve">overall best interests. </w:t>
      </w:r>
      <w:r w:rsidR="00EA5B6E">
        <w:rPr>
          <w:rFonts w:ascii="Times New Roman" w:hAnsi="Times New Roman" w:cs="Times New Roman"/>
          <w:color w:val="000000" w:themeColor="text1"/>
        </w:rPr>
        <w:t>A</w:t>
      </w:r>
      <w:r w:rsidR="00E51AE1">
        <w:rPr>
          <w:rFonts w:ascii="Times New Roman" w:hAnsi="Times New Roman" w:cs="Times New Roman"/>
          <w:color w:val="000000" w:themeColor="text1"/>
        </w:rPr>
        <w:t>s</w:t>
      </w:r>
      <w:r w:rsidR="003708C8" w:rsidRPr="004660C7">
        <w:rPr>
          <w:rFonts w:ascii="Times New Roman" w:hAnsi="Times New Roman" w:cs="Times New Roman"/>
          <w:color w:val="000000" w:themeColor="text1"/>
        </w:rPr>
        <w:t xml:space="preserve"> with subjectivity and intelligibility, </w:t>
      </w:r>
      <w:r w:rsidR="00060E10">
        <w:rPr>
          <w:rFonts w:ascii="Times New Roman" w:hAnsi="Times New Roman" w:cs="Times New Roman"/>
          <w:color w:val="000000" w:themeColor="text1"/>
        </w:rPr>
        <w:t xml:space="preserve">authenticity allows </w:t>
      </w:r>
      <w:r w:rsidR="004B7D7C" w:rsidRPr="004660C7">
        <w:rPr>
          <w:rFonts w:ascii="Times New Roman" w:hAnsi="Times New Roman" w:cs="Times New Roman"/>
          <w:color w:val="000000" w:themeColor="text1"/>
        </w:rPr>
        <w:t xml:space="preserve">autonomy </w:t>
      </w:r>
      <w:r w:rsidR="00C940CC" w:rsidRPr="004660C7">
        <w:rPr>
          <w:rFonts w:ascii="Times New Roman" w:hAnsi="Times New Roman" w:cs="Times New Roman"/>
          <w:color w:val="000000" w:themeColor="text1"/>
        </w:rPr>
        <w:t xml:space="preserve">to </w:t>
      </w:r>
      <w:r w:rsidR="004B7D7C" w:rsidRPr="004660C7">
        <w:rPr>
          <w:rFonts w:ascii="Times New Roman" w:hAnsi="Times New Roman" w:cs="Times New Roman"/>
          <w:color w:val="000000" w:themeColor="text1"/>
        </w:rPr>
        <w:t>survive incapacity.</w:t>
      </w:r>
    </w:p>
    <w:p w:rsidR="000D336E" w:rsidRPr="00AC229E" w:rsidRDefault="00A22252" w:rsidP="00AC229E">
      <w:pPr>
        <w:spacing w:line="480" w:lineRule="auto"/>
        <w:jc w:val="center"/>
        <w:rPr>
          <w:rFonts w:ascii="Times New Roman" w:hAnsi="Times New Roman" w:cs="Times New Roman"/>
          <w:i/>
          <w:color w:val="000000" w:themeColor="text1"/>
        </w:rPr>
      </w:pPr>
      <w:r w:rsidRPr="00AC229E">
        <w:rPr>
          <w:rFonts w:ascii="Times New Roman" w:hAnsi="Times New Roman" w:cs="Times New Roman"/>
          <w:i/>
          <w:color w:val="000000" w:themeColor="text1"/>
        </w:rPr>
        <w:t>C</w:t>
      </w:r>
      <w:r w:rsidR="002A2114" w:rsidRPr="00AC229E">
        <w:rPr>
          <w:rFonts w:ascii="Times New Roman" w:hAnsi="Times New Roman" w:cs="Times New Roman"/>
          <w:i/>
          <w:color w:val="000000" w:themeColor="text1"/>
        </w:rPr>
        <w:t>. Function of the Survival A</w:t>
      </w:r>
      <w:r w:rsidR="000D336E" w:rsidRPr="00AC229E">
        <w:rPr>
          <w:rFonts w:ascii="Times New Roman" w:hAnsi="Times New Roman" w:cs="Times New Roman"/>
          <w:i/>
          <w:color w:val="000000" w:themeColor="text1"/>
        </w:rPr>
        <w:t>ccount</w:t>
      </w:r>
    </w:p>
    <w:p w:rsidR="003A13D7" w:rsidRPr="004660C7" w:rsidRDefault="00313013" w:rsidP="00021A54">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Sometimes, after considering a person</w:t>
      </w:r>
      <w:r w:rsidRPr="00313013">
        <w:rPr>
          <w:rFonts w:ascii="Times New Roman" w:hAnsi="Times New Roman" w:cs="Times New Roman"/>
          <w:color w:val="000000" w:themeColor="text1"/>
        </w:rPr>
        <w:t>’s subjectivity and the intelligibility and authenticity of their wishes</w:t>
      </w:r>
      <w:r>
        <w:rPr>
          <w:rFonts w:ascii="Times New Roman" w:hAnsi="Times New Roman" w:cs="Times New Roman"/>
          <w:color w:val="000000" w:themeColor="text1"/>
        </w:rPr>
        <w:t xml:space="preserve"> and feelings, a judge in the Court of Protection will find that those wishes and feelings determine the person’s objective best interests. This is not consistent with the gatekeeper and insufficiency accounts. In these </w:t>
      </w:r>
      <w:r w:rsidR="00EA5B6E">
        <w:rPr>
          <w:rFonts w:ascii="Times New Roman" w:hAnsi="Times New Roman" w:cs="Times New Roman"/>
          <w:color w:val="000000" w:themeColor="text1"/>
        </w:rPr>
        <w:t>cases, someone</w:t>
      </w:r>
      <w:r>
        <w:rPr>
          <w:rFonts w:ascii="Times New Roman" w:hAnsi="Times New Roman" w:cs="Times New Roman"/>
          <w:color w:val="000000" w:themeColor="text1"/>
        </w:rPr>
        <w:t xml:space="preserve"> without capacity demonstrates</w:t>
      </w:r>
      <w:r w:rsidR="009305F1" w:rsidRPr="004660C7">
        <w:rPr>
          <w:rFonts w:ascii="Times New Roman" w:hAnsi="Times New Roman" w:cs="Times New Roman"/>
          <w:color w:val="000000" w:themeColor="text1"/>
        </w:rPr>
        <w:t xml:space="preserve"> that </w:t>
      </w:r>
      <w:r w:rsidR="000F161B" w:rsidRPr="004660C7">
        <w:rPr>
          <w:rFonts w:ascii="Times New Roman" w:hAnsi="Times New Roman" w:cs="Times New Roman"/>
          <w:color w:val="000000" w:themeColor="text1"/>
        </w:rPr>
        <w:t xml:space="preserve">they are </w:t>
      </w:r>
      <w:r w:rsidR="009305F1" w:rsidRPr="004660C7">
        <w:rPr>
          <w:rFonts w:ascii="Times New Roman" w:hAnsi="Times New Roman" w:cs="Times New Roman"/>
          <w:color w:val="000000" w:themeColor="text1"/>
        </w:rPr>
        <w:t>so capable of self-</w:t>
      </w:r>
      <w:r w:rsidR="009305F1" w:rsidRPr="004660C7">
        <w:rPr>
          <w:rFonts w:ascii="Times New Roman" w:hAnsi="Times New Roman" w:cs="Times New Roman"/>
          <w:color w:val="000000" w:themeColor="text1"/>
        </w:rPr>
        <w:lastRenderedPageBreak/>
        <w:t>determination th</w:t>
      </w:r>
      <w:r w:rsidR="00EA5B6E">
        <w:rPr>
          <w:rFonts w:ascii="Times New Roman" w:hAnsi="Times New Roman" w:cs="Times New Roman"/>
          <w:color w:val="000000" w:themeColor="text1"/>
        </w:rPr>
        <w:t xml:space="preserve">at the state </w:t>
      </w:r>
      <w:r w:rsidR="00B313CA" w:rsidRPr="004660C7">
        <w:rPr>
          <w:rFonts w:ascii="Times New Roman" w:hAnsi="Times New Roman" w:cs="Times New Roman"/>
          <w:color w:val="000000" w:themeColor="text1"/>
        </w:rPr>
        <w:t>should not interfere with their</w:t>
      </w:r>
      <w:r w:rsidR="00EA5B6E">
        <w:rPr>
          <w:rFonts w:ascii="Times New Roman" w:hAnsi="Times New Roman" w:cs="Times New Roman"/>
          <w:color w:val="000000" w:themeColor="text1"/>
        </w:rPr>
        <w:t xml:space="preserve"> decision</w:t>
      </w:r>
      <w:r>
        <w:rPr>
          <w:rFonts w:ascii="Times New Roman" w:hAnsi="Times New Roman" w:cs="Times New Roman"/>
          <w:color w:val="000000" w:themeColor="text1"/>
        </w:rPr>
        <w:t>.</w:t>
      </w:r>
      <w:r w:rsidR="00944DB9">
        <w:rPr>
          <w:rFonts w:ascii="Times New Roman" w:hAnsi="Times New Roman" w:cs="Times New Roman"/>
          <w:color w:val="000000" w:themeColor="text1"/>
        </w:rPr>
        <w:t xml:space="preserve"> </w:t>
      </w:r>
      <w:r w:rsidR="000D208D">
        <w:rPr>
          <w:rFonts w:ascii="Times New Roman" w:hAnsi="Times New Roman" w:cs="Times New Roman"/>
          <w:color w:val="000000" w:themeColor="text1"/>
        </w:rPr>
        <w:t xml:space="preserve">An appeal to respect for autonomy is successful. </w:t>
      </w:r>
      <w:r w:rsidR="00741A97" w:rsidRPr="004660C7">
        <w:rPr>
          <w:rFonts w:ascii="Times New Roman" w:hAnsi="Times New Roman" w:cs="Times New Roman"/>
          <w:color w:val="000000" w:themeColor="text1"/>
        </w:rPr>
        <w:t xml:space="preserve">This </w:t>
      </w:r>
      <w:r w:rsidR="00B313CA" w:rsidRPr="004660C7">
        <w:rPr>
          <w:rFonts w:ascii="Times New Roman" w:hAnsi="Times New Roman" w:cs="Times New Roman"/>
          <w:color w:val="000000" w:themeColor="text1"/>
        </w:rPr>
        <w:t>conclusion</w:t>
      </w:r>
      <w:r w:rsidR="00BD2B3D" w:rsidRPr="004660C7">
        <w:rPr>
          <w:rFonts w:ascii="Times New Roman" w:hAnsi="Times New Roman" w:cs="Times New Roman"/>
          <w:color w:val="000000" w:themeColor="text1"/>
        </w:rPr>
        <w:t xml:space="preserve"> </w:t>
      </w:r>
      <w:r w:rsidR="00741A97" w:rsidRPr="004660C7">
        <w:rPr>
          <w:rFonts w:ascii="Times New Roman" w:hAnsi="Times New Roman" w:cs="Times New Roman"/>
          <w:color w:val="000000" w:themeColor="text1"/>
        </w:rPr>
        <w:t>might</w:t>
      </w:r>
      <w:r w:rsidR="003E0A73" w:rsidRPr="004660C7">
        <w:rPr>
          <w:rFonts w:ascii="Times New Roman" w:hAnsi="Times New Roman" w:cs="Times New Roman"/>
          <w:color w:val="000000" w:themeColor="text1"/>
        </w:rPr>
        <w:t xml:space="preserve"> provoke some resistance.</w:t>
      </w:r>
      <w:r w:rsidR="00741A97" w:rsidRPr="004660C7">
        <w:rPr>
          <w:rFonts w:ascii="Times New Roman" w:hAnsi="Times New Roman" w:cs="Times New Roman"/>
          <w:color w:val="000000" w:themeColor="text1"/>
        </w:rPr>
        <w:t xml:space="preserve"> </w:t>
      </w:r>
      <w:r w:rsidR="00AA52DD" w:rsidRPr="004660C7">
        <w:rPr>
          <w:rFonts w:ascii="Times New Roman" w:hAnsi="Times New Roman" w:cs="Times New Roman"/>
          <w:color w:val="000000" w:themeColor="text1"/>
        </w:rPr>
        <w:t>Re</w:t>
      </w:r>
      <w:r w:rsidR="00741A97" w:rsidRPr="004660C7">
        <w:rPr>
          <w:rFonts w:ascii="Times New Roman" w:hAnsi="Times New Roman" w:cs="Times New Roman"/>
          <w:color w:val="000000" w:themeColor="text1"/>
        </w:rPr>
        <w:t>stricting</w:t>
      </w:r>
      <w:r w:rsidR="00B313CA" w:rsidRPr="004660C7">
        <w:rPr>
          <w:rFonts w:ascii="Times New Roman" w:hAnsi="Times New Roman" w:cs="Times New Roman"/>
          <w:color w:val="000000" w:themeColor="text1"/>
        </w:rPr>
        <w:t xml:space="preserve"> a</w:t>
      </w:r>
      <w:r w:rsidR="00741A97" w:rsidRPr="004660C7">
        <w:rPr>
          <w:rFonts w:ascii="Times New Roman" w:hAnsi="Times New Roman" w:cs="Times New Roman"/>
          <w:color w:val="000000" w:themeColor="text1"/>
        </w:rPr>
        <w:t xml:space="preserve"> judge</w:t>
      </w:r>
      <w:r w:rsidR="00B313CA" w:rsidRPr="004660C7">
        <w:rPr>
          <w:rFonts w:ascii="Times New Roman" w:hAnsi="Times New Roman" w:cs="Times New Roman"/>
          <w:color w:val="000000" w:themeColor="text1"/>
        </w:rPr>
        <w:t xml:space="preserve"> to abiding by someone’s</w:t>
      </w:r>
      <w:r w:rsidR="00741A97" w:rsidRPr="004660C7">
        <w:rPr>
          <w:rFonts w:ascii="Times New Roman" w:hAnsi="Times New Roman" w:cs="Times New Roman"/>
          <w:color w:val="000000" w:themeColor="text1"/>
        </w:rPr>
        <w:t xml:space="preserve"> wishes only when it is </w:t>
      </w:r>
      <w:r w:rsidR="00AA52DD" w:rsidRPr="004660C7">
        <w:rPr>
          <w:rFonts w:ascii="Times New Roman" w:hAnsi="Times New Roman" w:cs="Times New Roman"/>
          <w:color w:val="000000" w:themeColor="text1"/>
        </w:rPr>
        <w:t>in that pers</w:t>
      </w:r>
      <w:r w:rsidR="00B313CA" w:rsidRPr="004660C7">
        <w:rPr>
          <w:rFonts w:ascii="Times New Roman" w:hAnsi="Times New Roman" w:cs="Times New Roman"/>
          <w:color w:val="000000" w:themeColor="text1"/>
        </w:rPr>
        <w:t>o</w:t>
      </w:r>
      <w:r w:rsidR="00E37C61" w:rsidRPr="004660C7">
        <w:rPr>
          <w:rFonts w:ascii="Times New Roman" w:hAnsi="Times New Roman" w:cs="Times New Roman"/>
          <w:color w:val="000000" w:themeColor="text1"/>
        </w:rPr>
        <w:t>n’s overall best interest</w:t>
      </w:r>
      <w:r w:rsidR="002D26F2" w:rsidRPr="004660C7">
        <w:rPr>
          <w:rFonts w:ascii="Times New Roman" w:hAnsi="Times New Roman" w:cs="Times New Roman"/>
          <w:color w:val="000000" w:themeColor="text1"/>
        </w:rPr>
        <w:t>s might</w:t>
      </w:r>
      <w:r w:rsidR="00AA52DD" w:rsidRPr="004660C7">
        <w:rPr>
          <w:rFonts w:ascii="Times New Roman" w:hAnsi="Times New Roman" w:cs="Times New Roman"/>
          <w:color w:val="000000" w:themeColor="text1"/>
        </w:rPr>
        <w:t xml:space="preserve"> not </w:t>
      </w:r>
      <w:r w:rsidR="00EA5B6E">
        <w:rPr>
          <w:rFonts w:ascii="Times New Roman" w:hAnsi="Times New Roman" w:cs="Times New Roman"/>
          <w:color w:val="000000" w:themeColor="text1"/>
        </w:rPr>
        <w:t>be thought</w:t>
      </w:r>
      <w:r w:rsidR="00AA52DD" w:rsidRPr="004660C7">
        <w:rPr>
          <w:rFonts w:ascii="Times New Roman" w:hAnsi="Times New Roman" w:cs="Times New Roman"/>
          <w:color w:val="000000" w:themeColor="text1"/>
        </w:rPr>
        <w:t xml:space="preserve"> </w:t>
      </w:r>
      <w:r w:rsidR="00B313CA" w:rsidRPr="004660C7">
        <w:rPr>
          <w:rFonts w:ascii="Times New Roman" w:hAnsi="Times New Roman" w:cs="Times New Roman"/>
          <w:color w:val="000000" w:themeColor="text1"/>
        </w:rPr>
        <w:t>strong enough to</w:t>
      </w:r>
      <w:r w:rsidR="00944DB9">
        <w:rPr>
          <w:rFonts w:ascii="Times New Roman" w:hAnsi="Times New Roman" w:cs="Times New Roman"/>
          <w:color w:val="000000" w:themeColor="text1"/>
        </w:rPr>
        <w:t xml:space="preserve"> be called the law </w:t>
      </w:r>
      <w:r w:rsidR="002F6A2C">
        <w:rPr>
          <w:rFonts w:ascii="Times New Roman" w:hAnsi="Times New Roman" w:cs="Times New Roman"/>
          <w:color w:val="000000" w:themeColor="text1"/>
        </w:rPr>
        <w:t>‘</w:t>
      </w:r>
      <w:r w:rsidR="00944DB9">
        <w:rPr>
          <w:rFonts w:ascii="Times New Roman" w:hAnsi="Times New Roman" w:cs="Times New Roman"/>
          <w:color w:val="000000" w:themeColor="text1"/>
        </w:rPr>
        <w:t>respecting</w:t>
      </w:r>
      <w:r w:rsidR="00AA52DD" w:rsidRPr="004660C7">
        <w:rPr>
          <w:rFonts w:ascii="Times New Roman" w:hAnsi="Times New Roman" w:cs="Times New Roman"/>
          <w:color w:val="000000" w:themeColor="text1"/>
        </w:rPr>
        <w:t xml:space="preserve"> autonomy</w:t>
      </w:r>
      <w:r w:rsidR="002F6A2C">
        <w:rPr>
          <w:rFonts w:ascii="Times New Roman" w:hAnsi="Times New Roman" w:cs="Times New Roman"/>
          <w:color w:val="000000" w:themeColor="text1"/>
        </w:rPr>
        <w:t>’</w:t>
      </w:r>
      <w:r w:rsidR="00AA52DD" w:rsidRPr="004660C7">
        <w:rPr>
          <w:rFonts w:ascii="Times New Roman" w:hAnsi="Times New Roman" w:cs="Times New Roman"/>
          <w:color w:val="000000" w:themeColor="text1"/>
        </w:rPr>
        <w:t xml:space="preserve">. </w:t>
      </w:r>
      <w:r w:rsidR="00EA5B6E">
        <w:rPr>
          <w:rFonts w:ascii="Times New Roman" w:hAnsi="Times New Roman" w:cs="Times New Roman"/>
          <w:color w:val="000000" w:themeColor="text1"/>
        </w:rPr>
        <w:t>Such resistance would be misplaced</w:t>
      </w:r>
      <w:r w:rsidR="00944DB9">
        <w:rPr>
          <w:rFonts w:ascii="Times New Roman" w:hAnsi="Times New Roman" w:cs="Times New Roman"/>
          <w:color w:val="000000" w:themeColor="text1"/>
        </w:rPr>
        <w:t>. H</w:t>
      </w:r>
      <w:r w:rsidR="00A26D01" w:rsidRPr="004660C7">
        <w:rPr>
          <w:rFonts w:ascii="Times New Roman" w:hAnsi="Times New Roman" w:cs="Times New Roman"/>
          <w:color w:val="000000" w:themeColor="text1"/>
        </w:rPr>
        <w:t xml:space="preserve">aving a legal right that is </w:t>
      </w:r>
      <w:r w:rsidR="00AA52DD" w:rsidRPr="004660C7">
        <w:rPr>
          <w:rFonts w:ascii="Times New Roman" w:hAnsi="Times New Roman" w:cs="Times New Roman"/>
          <w:color w:val="000000" w:themeColor="text1"/>
        </w:rPr>
        <w:t>subject to conditions (here, the person’s overall best interests) does not</w:t>
      </w:r>
      <w:r w:rsidR="00A26D01" w:rsidRPr="004660C7">
        <w:rPr>
          <w:rFonts w:ascii="Times New Roman" w:hAnsi="Times New Roman" w:cs="Times New Roman"/>
          <w:color w:val="000000" w:themeColor="text1"/>
        </w:rPr>
        <w:t xml:space="preserve"> </w:t>
      </w:r>
      <w:r w:rsidR="00AA52DD" w:rsidRPr="004660C7">
        <w:rPr>
          <w:rFonts w:ascii="Times New Roman" w:hAnsi="Times New Roman" w:cs="Times New Roman"/>
          <w:color w:val="000000" w:themeColor="text1"/>
        </w:rPr>
        <w:t xml:space="preserve">mean that </w:t>
      </w:r>
      <w:r w:rsidR="00A26D01" w:rsidRPr="004660C7">
        <w:rPr>
          <w:rFonts w:ascii="Times New Roman" w:hAnsi="Times New Roman" w:cs="Times New Roman"/>
          <w:color w:val="000000" w:themeColor="text1"/>
        </w:rPr>
        <w:t>there is no</w:t>
      </w:r>
      <w:r w:rsidR="00934B30" w:rsidRPr="004660C7">
        <w:rPr>
          <w:rFonts w:ascii="Times New Roman" w:hAnsi="Times New Roman" w:cs="Times New Roman"/>
          <w:color w:val="000000" w:themeColor="text1"/>
        </w:rPr>
        <w:t xml:space="preserve"> legal right. It</w:t>
      </w:r>
      <w:r w:rsidR="00AA52DD" w:rsidRPr="004660C7">
        <w:rPr>
          <w:rFonts w:ascii="Times New Roman" w:hAnsi="Times New Roman" w:cs="Times New Roman"/>
          <w:color w:val="000000" w:themeColor="text1"/>
        </w:rPr>
        <w:t xml:space="preserve"> </w:t>
      </w:r>
      <w:r w:rsidR="00A26D01" w:rsidRPr="004660C7">
        <w:rPr>
          <w:rFonts w:ascii="Times New Roman" w:hAnsi="Times New Roman" w:cs="Times New Roman"/>
          <w:color w:val="000000" w:themeColor="text1"/>
        </w:rPr>
        <w:t>means that there</w:t>
      </w:r>
      <w:r w:rsidR="00CA72E2">
        <w:rPr>
          <w:rFonts w:ascii="Times New Roman" w:hAnsi="Times New Roman" w:cs="Times New Roman"/>
          <w:color w:val="000000" w:themeColor="text1"/>
        </w:rPr>
        <w:t xml:space="preserve"> is a conditional</w:t>
      </w:r>
      <w:r w:rsidR="00934B30" w:rsidRPr="004660C7">
        <w:rPr>
          <w:rFonts w:ascii="Times New Roman" w:hAnsi="Times New Roman" w:cs="Times New Roman"/>
          <w:color w:val="000000" w:themeColor="text1"/>
        </w:rPr>
        <w:t xml:space="preserve"> legal right.</w:t>
      </w:r>
      <w:r w:rsidR="00B75A30">
        <w:rPr>
          <w:rStyle w:val="FootnoteReference"/>
          <w:rFonts w:ascii="Times New Roman" w:hAnsi="Times New Roman" w:cs="Times New Roman"/>
          <w:color w:val="000000" w:themeColor="text1"/>
        </w:rPr>
        <w:footnoteReference w:id="131"/>
      </w:r>
      <w:r w:rsidR="00934B30" w:rsidRPr="004660C7">
        <w:rPr>
          <w:rFonts w:ascii="Times New Roman" w:hAnsi="Times New Roman" w:cs="Times New Roman"/>
          <w:color w:val="000000" w:themeColor="text1"/>
        </w:rPr>
        <w:t xml:space="preserve"> In capacity law</w:t>
      </w:r>
      <w:r w:rsidR="00AA52DD" w:rsidRPr="004660C7">
        <w:rPr>
          <w:rFonts w:ascii="Times New Roman" w:hAnsi="Times New Roman" w:cs="Times New Roman"/>
          <w:color w:val="000000" w:themeColor="text1"/>
        </w:rPr>
        <w:t>, thi</w:t>
      </w:r>
      <w:r w:rsidR="003A13D7" w:rsidRPr="004660C7">
        <w:rPr>
          <w:rFonts w:ascii="Times New Roman" w:hAnsi="Times New Roman" w:cs="Times New Roman"/>
          <w:color w:val="000000" w:themeColor="text1"/>
        </w:rPr>
        <w:t xml:space="preserve">s is </w:t>
      </w:r>
      <w:r w:rsidR="00934B30" w:rsidRPr="004660C7">
        <w:rPr>
          <w:rFonts w:ascii="Times New Roman" w:hAnsi="Times New Roman" w:cs="Times New Roman"/>
          <w:color w:val="000000" w:themeColor="text1"/>
        </w:rPr>
        <w:t xml:space="preserve">not unique. </w:t>
      </w:r>
      <w:r w:rsidR="00944DB9">
        <w:rPr>
          <w:rFonts w:ascii="Times New Roman" w:hAnsi="Times New Roman" w:cs="Times New Roman"/>
          <w:color w:val="000000" w:themeColor="text1"/>
        </w:rPr>
        <w:t>If</w:t>
      </w:r>
      <w:r w:rsidR="003A13D7" w:rsidRPr="004660C7">
        <w:rPr>
          <w:rFonts w:ascii="Times New Roman" w:hAnsi="Times New Roman" w:cs="Times New Roman"/>
          <w:color w:val="000000" w:themeColor="text1"/>
        </w:rPr>
        <w:t xml:space="preserve"> people with capacity have a legal right to make autonomous decision</w:t>
      </w:r>
      <w:r w:rsidR="00944DB9">
        <w:rPr>
          <w:rFonts w:ascii="Times New Roman" w:hAnsi="Times New Roman" w:cs="Times New Roman"/>
          <w:color w:val="000000" w:themeColor="text1"/>
        </w:rPr>
        <w:t>s, then that</w:t>
      </w:r>
      <w:r w:rsidR="003A13D7" w:rsidRPr="004660C7">
        <w:rPr>
          <w:rFonts w:ascii="Times New Roman" w:hAnsi="Times New Roman" w:cs="Times New Roman"/>
          <w:color w:val="000000" w:themeColor="text1"/>
        </w:rPr>
        <w:t xml:space="preserve"> right is depe</w:t>
      </w:r>
      <w:r w:rsidR="00944DB9">
        <w:rPr>
          <w:rFonts w:ascii="Times New Roman" w:hAnsi="Times New Roman" w:cs="Times New Roman"/>
          <w:color w:val="000000" w:themeColor="text1"/>
        </w:rPr>
        <w:t>ndent on them being presumed or found</w:t>
      </w:r>
      <w:r w:rsidR="003A13D7" w:rsidRPr="004660C7">
        <w:rPr>
          <w:rFonts w:ascii="Times New Roman" w:hAnsi="Times New Roman" w:cs="Times New Roman"/>
          <w:color w:val="000000" w:themeColor="text1"/>
        </w:rPr>
        <w:t xml:space="preserve"> to have capacity.</w:t>
      </w:r>
      <w:r w:rsidR="00386CEB" w:rsidRPr="004660C7">
        <w:rPr>
          <w:rFonts w:ascii="Times New Roman" w:hAnsi="Times New Roman" w:cs="Times New Roman"/>
          <w:color w:val="000000" w:themeColor="text1"/>
        </w:rPr>
        <w:t xml:space="preserve"> </w:t>
      </w:r>
      <w:r w:rsidR="00CA72E2">
        <w:rPr>
          <w:rFonts w:ascii="Times New Roman" w:hAnsi="Times New Roman" w:cs="Times New Roman"/>
          <w:color w:val="000000" w:themeColor="text1"/>
        </w:rPr>
        <w:t>It, too, is a conditional</w:t>
      </w:r>
      <w:r w:rsidR="00934B30" w:rsidRPr="004660C7">
        <w:rPr>
          <w:rFonts w:ascii="Times New Roman" w:hAnsi="Times New Roman" w:cs="Times New Roman"/>
          <w:color w:val="000000" w:themeColor="text1"/>
        </w:rPr>
        <w:t xml:space="preserve"> right. </w:t>
      </w:r>
      <w:r w:rsidR="00944DB9">
        <w:rPr>
          <w:rFonts w:ascii="Times New Roman" w:hAnsi="Times New Roman" w:cs="Times New Roman"/>
          <w:color w:val="000000" w:themeColor="text1"/>
        </w:rPr>
        <w:t xml:space="preserve">It is true </w:t>
      </w:r>
      <w:r w:rsidR="00386CEB" w:rsidRPr="004660C7">
        <w:rPr>
          <w:rFonts w:ascii="Times New Roman" w:hAnsi="Times New Roman" w:cs="Times New Roman"/>
          <w:color w:val="000000" w:themeColor="text1"/>
        </w:rPr>
        <w:t>that bes</w:t>
      </w:r>
      <w:r w:rsidR="00EA5B6E">
        <w:rPr>
          <w:rFonts w:ascii="Times New Roman" w:hAnsi="Times New Roman" w:cs="Times New Roman"/>
          <w:color w:val="000000" w:themeColor="text1"/>
        </w:rPr>
        <w:t xml:space="preserve">t interests decisions leave </w:t>
      </w:r>
      <w:r w:rsidR="0020364C">
        <w:rPr>
          <w:rFonts w:ascii="Times New Roman" w:hAnsi="Times New Roman" w:cs="Times New Roman"/>
          <w:color w:val="000000" w:themeColor="text1"/>
        </w:rPr>
        <w:t xml:space="preserve">a lot of </w:t>
      </w:r>
      <w:r w:rsidR="00934B30" w:rsidRPr="004660C7">
        <w:rPr>
          <w:rFonts w:ascii="Times New Roman" w:hAnsi="Times New Roman" w:cs="Times New Roman"/>
          <w:color w:val="000000" w:themeColor="text1"/>
        </w:rPr>
        <w:t>discretion to the decision-</w:t>
      </w:r>
      <w:r w:rsidR="00386CEB" w:rsidRPr="004660C7">
        <w:rPr>
          <w:rFonts w:ascii="Times New Roman" w:hAnsi="Times New Roman" w:cs="Times New Roman"/>
          <w:color w:val="000000" w:themeColor="text1"/>
        </w:rPr>
        <w:t>m</w:t>
      </w:r>
      <w:r w:rsidR="00944DB9">
        <w:rPr>
          <w:rFonts w:ascii="Times New Roman" w:hAnsi="Times New Roman" w:cs="Times New Roman"/>
          <w:color w:val="000000" w:themeColor="text1"/>
        </w:rPr>
        <w:t>aker; but s</w:t>
      </w:r>
      <w:r w:rsidR="00386CEB" w:rsidRPr="004660C7">
        <w:rPr>
          <w:rFonts w:ascii="Times New Roman" w:hAnsi="Times New Roman" w:cs="Times New Roman"/>
          <w:color w:val="000000" w:themeColor="text1"/>
        </w:rPr>
        <w:t>o, too, do capaci</w:t>
      </w:r>
      <w:r w:rsidR="00934B30" w:rsidRPr="004660C7">
        <w:rPr>
          <w:rFonts w:ascii="Times New Roman" w:hAnsi="Times New Roman" w:cs="Times New Roman"/>
          <w:color w:val="000000" w:themeColor="text1"/>
        </w:rPr>
        <w:t>ty assess</w:t>
      </w:r>
      <w:r w:rsidR="00AC6CF5">
        <w:rPr>
          <w:rFonts w:ascii="Times New Roman" w:hAnsi="Times New Roman" w:cs="Times New Roman"/>
          <w:color w:val="000000" w:themeColor="text1"/>
        </w:rPr>
        <w:t>ments, and for</w:t>
      </w:r>
      <w:r w:rsidR="00795512" w:rsidRPr="004660C7">
        <w:rPr>
          <w:rFonts w:ascii="Times New Roman" w:hAnsi="Times New Roman" w:cs="Times New Roman"/>
          <w:color w:val="000000" w:themeColor="text1"/>
        </w:rPr>
        <w:t xml:space="preserve"> the Court of Protection they are performed by a relatively small group of expert witnesses.</w:t>
      </w:r>
      <w:r w:rsidR="00795512" w:rsidRPr="004660C7">
        <w:rPr>
          <w:rStyle w:val="FootnoteReference"/>
          <w:rFonts w:ascii="Times New Roman" w:hAnsi="Times New Roman" w:cs="Times New Roman"/>
          <w:color w:val="000000" w:themeColor="text1"/>
        </w:rPr>
        <w:footnoteReference w:id="132"/>
      </w:r>
      <w:r w:rsidR="00F06769" w:rsidRPr="004660C7">
        <w:rPr>
          <w:rFonts w:ascii="Times New Roman" w:hAnsi="Times New Roman" w:cs="Times New Roman"/>
          <w:color w:val="000000" w:themeColor="text1"/>
        </w:rPr>
        <w:t xml:space="preserve"> </w:t>
      </w:r>
      <w:r w:rsidR="00944DB9">
        <w:rPr>
          <w:rFonts w:ascii="Times New Roman" w:hAnsi="Times New Roman" w:cs="Times New Roman"/>
          <w:color w:val="000000" w:themeColor="text1"/>
        </w:rPr>
        <w:t>It is also true</w:t>
      </w:r>
      <w:r w:rsidR="00074E1F">
        <w:rPr>
          <w:rFonts w:ascii="Times New Roman" w:hAnsi="Times New Roman" w:cs="Times New Roman"/>
          <w:color w:val="000000" w:themeColor="text1"/>
        </w:rPr>
        <w:t xml:space="preserve"> that</w:t>
      </w:r>
      <w:r w:rsidR="008E26DC">
        <w:rPr>
          <w:rFonts w:ascii="Times New Roman" w:hAnsi="Times New Roman" w:cs="Times New Roman"/>
          <w:color w:val="000000" w:themeColor="text1"/>
        </w:rPr>
        <w:t xml:space="preserve"> there are</w:t>
      </w:r>
      <w:r w:rsidR="00316034" w:rsidRPr="004660C7">
        <w:rPr>
          <w:rFonts w:ascii="Times New Roman" w:hAnsi="Times New Roman" w:cs="Times New Roman"/>
          <w:color w:val="000000" w:themeColor="text1"/>
        </w:rPr>
        <w:t xml:space="preserve"> reasons to doubt </w:t>
      </w:r>
      <w:r w:rsidR="005D0A4F">
        <w:rPr>
          <w:rFonts w:ascii="Times New Roman" w:hAnsi="Times New Roman" w:cs="Times New Roman"/>
          <w:color w:val="000000" w:themeColor="text1"/>
        </w:rPr>
        <w:t>whether</w:t>
      </w:r>
      <w:r w:rsidR="008E26DC">
        <w:rPr>
          <w:rFonts w:ascii="Times New Roman" w:hAnsi="Times New Roman" w:cs="Times New Roman"/>
          <w:color w:val="000000" w:themeColor="text1"/>
        </w:rPr>
        <w:t xml:space="preserve"> best intere</w:t>
      </w:r>
      <w:r w:rsidR="00C44405">
        <w:rPr>
          <w:rFonts w:ascii="Times New Roman" w:hAnsi="Times New Roman" w:cs="Times New Roman"/>
          <w:color w:val="000000" w:themeColor="text1"/>
        </w:rPr>
        <w:t>sts decisions are</w:t>
      </w:r>
      <w:r w:rsidR="005D0A4F">
        <w:rPr>
          <w:rFonts w:ascii="Times New Roman" w:hAnsi="Times New Roman" w:cs="Times New Roman"/>
          <w:color w:val="000000" w:themeColor="text1"/>
        </w:rPr>
        <w:t xml:space="preserve"> consistently</w:t>
      </w:r>
      <w:r w:rsidR="00C44405">
        <w:rPr>
          <w:rFonts w:ascii="Times New Roman" w:hAnsi="Times New Roman" w:cs="Times New Roman"/>
          <w:color w:val="000000" w:themeColor="text1"/>
        </w:rPr>
        <w:t xml:space="preserve"> done with the</w:t>
      </w:r>
      <w:r w:rsidR="008E26DC">
        <w:rPr>
          <w:rFonts w:ascii="Times New Roman" w:hAnsi="Times New Roman" w:cs="Times New Roman"/>
          <w:color w:val="000000" w:themeColor="text1"/>
        </w:rPr>
        <w:t xml:space="preserve"> rigour</w:t>
      </w:r>
      <w:r w:rsidR="00C44405">
        <w:rPr>
          <w:rFonts w:ascii="Times New Roman" w:hAnsi="Times New Roman" w:cs="Times New Roman"/>
          <w:color w:val="000000" w:themeColor="text1"/>
        </w:rPr>
        <w:t xml:space="preserve"> found</w:t>
      </w:r>
      <w:r w:rsidR="00EA5B6E">
        <w:rPr>
          <w:rFonts w:ascii="Times New Roman" w:hAnsi="Times New Roman" w:cs="Times New Roman"/>
          <w:color w:val="000000" w:themeColor="text1"/>
        </w:rPr>
        <w:t xml:space="preserve"> in the cases described here</w:t>
      </w:r>
      <w:r w:rsidR="00316034" w:rsidRPr="004660C7">
        <w:rPr>
          <w:rFonts w:ascii="Times New Roman" w:hAnsi="Times New Roman" w:cs="Times New Roman"/>
          <w:color w:val="000000" w:themeColor="text1"/>
        </w:rPr>
        <w:t>,</w:t>
      </w:r>
      <w:r w:rsidR="008E26DC">
        <w:rPr>
          <w:rFonts w:ascii="Times New Roman" w:hAnsi="Times New Roman" w:cs="Times New Roman"/>
          <w:color w:val="000000" w:themeColor="text1"/>
        </w:rPr>
        <w:t xml:space="preserve"> even within the court;</w:t>
      </w:r>
      <w:r w:rsidR="00316034" w:rsidRPr="004660C7">
        <w:rPr>
          <w:rStyle w:val="FootnoteReference"/>
          <w:rFonts w:ascii="Times New Roman" w:hAnsi="Times New Roman" w:cs="Times New Roman"/>
          <w:color w:val="000000" w:themeColor="text1"/>
        </w:rPr>
        <w:footnoteReference w:id="133"/>
      </w:r>
      <w:r w:rsidR="00316034" w:rsidRPr="004660C7">
        <w:rPr>
          <w:rFonts w:ascii="Times New Roman" w:hAnsi="Times New Roman" w:cs="Times New Roman"/>
          <w:color w:val="000000" w:themeColor="text1"/>
        </w:rPr>
        <w:t xml:space="preserve"> but</w:t>
      </w:r>
      <w:r w:rsidR="004B7E89" w:rsidRPr="004660C7">
        <w:rPr>
          <w:rFonts w:ascii="Times New Roman" w:hAnsi="Times New Roman" w:cs="Times New Roman"/>
          <w:color w:val="000000" w:themeColor="text1"/>
        </w:rPr>
        <w:t xml:space="preserve"> there are </w:t>
      </w:r>
      <w:r w:rsidR="00316034" w:rsidRPr="004660C7">
        <w:rPr>
          <w:rFonts w:ascii="Times New Roman" w:hAnsi="Times New Roman" w:cs="Times New Roman"/>
          <w:color w:val="000000" w:themeColor="text1"/>
        </w:rPr>
        <w:t xml:space="preserve">corresponding </w:t>
      </w:r>
      <w:r w:rsidR="004B7E89" w:rsidRPr="004660C7">
        <w:rPr>
          <w:rFonts w:ascii="Times New Roman" w:hAnsi="Times New Roman" w:cs="Times New Roman"/>
          <w:color w:val="000000" w:themeColor="text1"/>
        </w:rPr>
        <w:t>reasons to doubt the consistency of</w:t>
      </w:r>
      <w:r w:rsidR="00925A66" w:rsidRPr="004660C7">
        <w:rPr>
          <w:rFonts w:ascii="Times New Roman" w:hAnsi="Times New Roman" w:cs="Times New Roman"/>
          <w:color w:val="000000" w:themeColor="text1"/>
        </w:rPr>
        <w:t xml:space="preserve"> capacity assessments.</w:t>
      </w:r>
      <w:r w:rsidR="002624BA" w:rsidRPr="004660C7">
        <w:rPr>
          <w:rStyle w:val="FootnoteReference"/>
          <w:rFonts w:ascii="Times New Roman" w:hAnsi="Times New Roman" w:cs="Times New Roman"/>
          <w:color w:val="000000" w:themeColor="text1"/>
        </w:rPr>
        <w:footnoteReference w:id="134"/>
      </w:r>
      <w:r w:rsidR="008E26DC">
        <w:rPr>
          <w:rFonts w:ascii="Times New Roman" w:hAnsi="Times New Roman" w:cs="Times New Roman"/>
          <w:color w:val="000000" w:themeColor="text1"/>
        </w:rPr>
        <w:t xml:space="preserve"> Whatever the state of practice, in law autonomy can survive incapacity.</w:t>
      </w:r>
    </w:p>
    <w:p w:rsidR="00717B08" w:rsidRPr="004660C7" w:rsidRDefault="00FE54B6" w:rsidP="00B1079E">
      <w:pPr>
        <w:spacing w:line="480" w:lineRule="auto"/>
        <w:jc w:val="both"/>
        <w:rPr>
          <w:rFonts w:ascii="Times New Roman" w:hAnsi="Times New Roman" w:cs="Times New Roman"/>
          <w:color w:val="FF0000"/>
        </w:rPr>
      </w:pPr>
      <w:r w:rsidRPr="004660C7">
        <w:rPr>
          <w:rFonts w:ascii="Times New Roman" w:hAnsi="Times New Roman" w:cs="Times New Roman"/>
          <w:color w:val="000000" w:themeColor="text1"/>
        </w:rPr>
        <w:t xml:space="preserve">It is easy </w:t>
      </w:r>
      <w:r w:rsidR="00004EA4" w:rsidRPr="004660C7">
        <w:rPr>
          <w:rFonts w:ascii="Times New Roman" w:hAnsi="Times New Roman" w:cs="Times New Roman"/>
          <w:color w:val="000000" w:themeColor="text1"/>
        </w:rPr>
        <w:t>to</w:t>
      </w:r>
      <w:r w:rsidRPr="004660C7">
        <w:rPr>
          <w:rFonts w:ascii="Times New Roman" w:hAnsi="Times New Roman" w:cs="Times New Roman"/>
          <w:color w:val="000000" w:themeColor="text1"/>
        </w:rPr>
        <w:t xml:space="preserve"> use </w:t>
      </w:r>
      <w:r w:rsidR="00B9665A" w:rsidRPr="004660C7">
        <w:rPr>
          <w:rFonts w:ascii="Times New Roman" w:hAnsi="Times New Roman" w:cs="Times New Roman"/>
          <w:color w:val="000000" w:themeColor="text1"/>
        </w:rPr>
        <w:t>the survival account</w:t>
      </w:r>
      <w:r w:rsidR="00004EA4" w:rsidRPr="004660C7">
        <w:rPr>
          <w:rFonts w:ascii="Times New Roman" w:hAnsi="Times New Roman" w:cs="Times New Roman"/>
          <w:color w:val="000000" w:themeColor="text1"/>
        </w:rPr>
        <w:t xml:space="preserve"> </w:t>
      </w:r>
      <w:r w:rsidR="008E26DC">
        <w:rPr>
          <w:rFonts w:ascii="Times New Roman" w:hAnsi="Times New Roman" w:cs="Times New Roman"/>
          <w:color w:val="000000" w:themeColor="text1"/>
        </w:rPr>
        <w:t>to tell</w:t>
      </w:r>
      <w:r w:rsidR="009E2535">
        <w:rPr>
          <w:rFonts w:ascii="Times New Roman" w:hAnsi="Times New Roman" w:cs="Times New Roman"/>
          <w:color w:val="000000" w:themeColor="text1"/>
        </w:rPr>
        <w:t xml:space="preserve"> a comforting</w:t>
      </w:r>
      <w:r w:rsidR="0024577F" w:rsidRPr="004660C7">
        <w:rPr>
          <w:rFonts w:ascii="Times New Roman" w:hAnsi="Times New Roman" w:cs="Times New Roman"/>
          <w:color w:val="000000" w:themeColor="text1"/>
        </w:rPr>
        <w:t xml:space="preserve"> </w:t>
      </w:r>
      <w:r w:rsidR="00004EA4" w:rsidRPr="004660C7">
        <w:rPr>
          <w:rFonts w:ascii="Times New Roman" w:hAnsi="Times New Roman" w:cs="Times New Roman"/>
          <w:color w:val="000000" w:themeColor="text1"/>
        </w:rPr>
        <w:t>story</w:t>
      </w:r>
      <w:r w:rsidRPr="004660C7">
        <w:rPr>
          <w:rFonts w:ascii="Times New Roman" w:hAnsi="Times New Roman" w:cs="Times New Roman"/>
          <w:color w:val="000000" w:themeColor="text1"/>
        </w:rPr>
        <w:t xml:space="preserve">. In this story, </w:t>
      </w:r>
      <w:r w:rsidR="00B9665A" w:rsidRPr="004660C7">
        <w:rPr>
          <w:rFonts w:ascii="Times New Roman" w:hAnsi="Times New Roman" w:cs="Times New Roman"/>
          <w:color w:val="000000" w:themeColor="text1"/>
        </w:rPr>
        <w:t xml:space="preserve">the </w:t>
      </w:r>
      <w:r w:rsidR="00004EA4" w:rsidRPr="004660C7">
        <w:rPr>
          <w:rFonts w:ascii="Times New Roman" w:hAnsi="Times New Roman" w:cs="Times New Roman"/>
          <w:color w:val="000000" w:themeColor="text1"/>
        </w:rPr>
        <w:t xml:space="preserve">law </w:t>
      </w:r>
      <w:r w:rsidRPr="004660C7">
        <w:rPr>
          <w:rFonts w:ascii="Times New Roman" w:hAnsi="Times New Roman" w:cs="Times New Roman"/>
          <w:color w:val="000000" w:themeColor="text1"/>
        </w:rPr>
        <w:t>is</w:t>
      </w:r>
      <w:r w:rsidR="00004EA4" w:rsidRPr="004660C7">
        <w:rPr>
          <w:rFonts w:ascii="Times New Roman" w:hAnsi="Times New Roman" w:cs="Times New Roman"/>
          <w:color w:val="000000" w:themeColor="text1"/>
        </w:rPr>
        <w:t xml:space="preserve"> </w:t>
      </w:r>
      <w:r w:rsidRPr="004660C7">
        <w:rPr>
          <w:rFonts w:ascii="Times New Roman" w:hAnsi="Times New Roman" w:cs="Times New Roman"/>
          <w:color w:val="000000" w:themeColor="text1"/>
        </w:rPr>
        <w:t>progressively realising</w:t>
      </w:r>
      <w:r w:rsidR="00E334EB" w:rsidRPr="004660C7">
        <w:rPr>
          <w:rFonts w:ascii="Times New Roman" w:hAnsi="Times New Roman" w:cs="Times New Roman"/>
          <w:color w:val="000000" w:themeColor="text1"/>
        </w:rPr>
        <w:t xml:space="preserve"> the rights of</w:t>
      </w:r>
      <w:r w:rsidR="00004EA4" w:rsidRPr="004660C7">
        <w:rPr>
          <w:rFonts w:ascii="Times New Roman" w:hAnsi="Times New Roman" w:cs="Times New Roman"/>
          <w:color w:val="000000" w:themeColor="text1"/>
        </w:rPr>
        <w:t xml:space="preserve"> people</w:t>
      </w:r>
      <w:r w:rsidR="00E334EB" w:rsidRPr="004660C7">
        <w:rPr>
          <w:rFonts w:ascii="Times New Roman" w:hAnsi="Times New Roman" w:cs="Times New Roman"/>
          <w:color w:val="000000" w:themeColor="text1"/>
        </w:rPr>
        <w:t xml:space="preserve"> without capacity</w:t>
      </w:r>
      <w:r w:rsidRPr="004660C7">
        <w:rPr>
          <w:rFonts w:ascii="Times New Roman" w:hAnsi="Times New Roman" w:cs="Times New Roman"/>
          <w:color w:val="000000" w:themeColor="text1"/>
        </w:rPr>
        <w:t xml:space="preserve"> by</w:t>
      </w:r>
      <w:r w:rsidR="008E26DC">
        <w:rPr>
          <w:rFonts w:ascii="Times New Roman" w:hAnsi="Times New Roman" w:cs="Times New Roman"/>
          <w:color w:val="000000" w:themeColor="text1"/>
        </w:rPr>
        <w:t xml:space="preserve"> </w:t>
      </w:r>
      <w:r w:rsidRPr="004660C7">
        <w:rPr>
          <w:rFonts w:ascii="Times New Roman" w:hAnsi="Times New Roman" w:cs="Times New Roman"/>
          <w:color w:val="000000" w:themeColor="text1"/>
        </w:rPr>
        <w:t>coming to</w:t>
      </w:r>
      <w:r w:rsidR="00B9665A" w:rsidRPr="004660C7">
        <w:rPr>
          <w:rFonts w:ascii="Times New Roman" w:hAnsi="Times New Roman" w:cs="Times New Roman"/>
          <w:color w:val="000000" w:themeColor="text1"/>
        </w:rPr>
        <w:t xml:space="preserve"> recognise</w:t>
      </w:r>
      <w:r w:rsidR="00004EA4" w:rsidRPr="004660C7">
        <w:rPr>
          <w:rFonts w:ascii="Times New Roman" w:hAnsi="Times New Roman" w:cs="Times New Roman"/>
          <w:color w:val="000000" w:themeColor="text1"/>
        </w:rPr>
        <w:t xml:space="preserve"> autonomous </w:t>
      </w:r>
      <w:r w:rsidR="00E334EB" w:rsidRPr="004660C7">
        <w:rPr>
          <w:rFonts w:ascii="Times New Roman" w:hAnsi="Times New Roman" w:cs="Times New Roman"/>
          <w:color w:val="000000" w:themeColor="text1"/>
        </w:rPr>
        <w:t xml:space="preserve">decisions </w:t>
      </w:r>
      <w:r w:rsidR="00004EA4" w:rsidRPr="004660C7">
        <w:rPr>
          <w:rFonts w:ascii="Times New Roman" w:hAnsi="Times New Roman" w:cs="Times New Roman"/>
          <w:color w:val="000000" w:themeColor="text1"/>
        </w:rPr>
        <w:t>whe</w:t>
      </w:r>
      <w:r w:rsidR="008E26DC">
        <w:rPr>
          <w:rFonts w:ascii="Times New Roman" w:hAnsi="Times New Roman" w:cs="Times New Roman"/>
          <w:color w:val="000000" w:themeColor="text1"/>
        </w:rPr>
        <w:t>re before it</w:t>
      </w:r>
      <w:r w:rsidRPr="004660C7">
        <w:rPr>
          <w:rFonts w:ascii="Times New Roman" w:hAnsi="Times New Roman" w:cs="Times New Roman"/>
          <w:color w:val="000000" w:themeColor="text1"/>
        </w:rPr>
        <w:t xml:space="preserve"> </w:t>
      </w:r>
      <w:r w:rsidR="008E26DC">
        <w:rPr>
          <w:rFonts w:ascii="Times New Roman" w:hAnsi="Times New Roman" w:cs="Times New Roman"/>
          <w:color w:val="000000" w:themeColor="text1"/>
        </w:rPr>
        <w:t>only</w:t>
      </w:r>
      <w:r w:rsidR="00EA5B6E">
        <w:rPr>
          <w:rFonts w:ascii="Times New Roman" w:hAnsi="Times New Roman" w:cs="Times New Roman"/>
          <w:color w:val="000000" w:themeColor="text1"/>
        </w:rPr>
        <w:t xml:space="preserve"> saw</w:t>
      </w:r>
      <w:r w:rsidR="008E26DC">
        <w:rPr>
          <w:rFonts w:ascii="Times New Roman" w:hAnsi="Times New Roman" w:cs="Times New Roman"/>
          <w:color w:val="000000" w:themeColor="text1"/>
        </w:rPr>
        <w:t xml:space="preserve"> </w:t>
      </w:r>
      <w:r w:rsidR="00004EA4" w:rsidRPr="004660C7">
        <w:rPr>
          <w:rFonts w:ascii="Times New Roman" w:hAnsi="Times New Roman" w:cs="Times New Roman"/>
          <w:color w:val="000000" w:themeColor="text1"/>
        </w:rPr>
        <w:t>irrational</w:t>
      </w:r>
      <w:r w:rsidR="00B9665A" w:rsidRPr="004660C7">
        <w:rPr>
          <w:rFonts w:ascii="Times New Roman" w:hAnsi="Times New Roman" w:cs="Times New Roman"/>
          <w:color w:val="000000" w:themeColor="text1"/>
        </w:rPr>
        <w:t xml:space="preserve"> desire. </w:t>
      </w:r>
      <w:r w:rsidR="0024577F" w:rsidRPr="004660C7">
        <w:rPr>
          <w:rFonts w:ascii="Times New Roman" w:hAnsi="Times New Roman" w:cs="Times New Roman"/>
          <w:color w:val="000000" w:themeColor="text1"/>
        </w:rPr>
        <w:t>This kind of f</w:t>
      </w:r>
      <w:r w:rsidR="00004EA4" w:rsidRPr="004660C7">
        <w:rPr>
          <w:rFonts w:ascii="Times New Roman" w:hAnsi="Times New Roman" w:cs="Times New Roman"/>
          <w:color w:val="000000" w:themeColor="text1"/>
        </w:rPr>
        <w:t>airy</w:t>
      </w:r>
      <w:r w:rsidR="0024577F" w:rsidRPr="004660C7">
        <w:rPr>
          <w:rFonts w:ascii="Times New Roman" w:hAnsi="Times New Roman" w:cs="Times New Roman"/>
          <w:color w:val="000000" w:themeColor="text1"/>
        </w:rPr>
        <w:t xml:space="preserve"> tale</w:t>
      </w:r>
      <w:r w:rsidR="00CC1FD3" w:rsidRPr="004660C7">
        <w:rPr>
          <w:rFonts w:ascii="Times New Roman" w:hAnsi="Times New Roman" w:cs="Times New Roman"/>
          <w:color w:val="000000" w:themeColor="text1"/>
        </w:rPr>
        <w:t xml:space="preserve"> </w:t>
      </w:r>
      <w:r w:rsidR="0024577F" w:rsidRPr="004660C7">
        <w:rPr>
          <w:rFonts w:ascii="Times New Roman" w:hAnsi="Times New Roman" w:cs="Times New Roman"/>
          <w:color w:val="000000" w:themeColor="text1"/>
        </w:rPr>
        <w:t>is bet</w:t>
      </w:r>
      <w:r w:rsidR="00B9665A" w:rsidRPr="004660C7">
        <w:rPr>
          <w:rFonts w:ascii="Times New Roman" w:hAnsi="Times New Roman" w:cs="Times New Roman"/>
          <w:color w:val="000000" w:themeColor="text1"/>
        </w:rPr>
        <w:t>t</w:t>
      </w:r>
      <w:r w:rsidR="0024577F" w:rsidRPr="004660C7">
        <w:rPr>
          <w:rFonts w:ascii="Times New Roman" w:hAnsi="Times New Roman" w:cs="Times New Roman"/>
          <w:color w:val="000000" w:themeColor="text1"/>
        </w:rPr>
        <w:t>er</w:t>
      </w:r>
      <w:r w:rsidR="00B9665A" w:rsidRPr="004660C7">
        <w:rPr>
          <w:rFonts w:ascii="Times New Roman" w:hAnsi="Times New Roman" w:cs="Times New Roman"/>
          <w:color w:val="000000" w:themeColor="text1"/>
        </w:rPr>
        <w:t xml:space="preserve"> avoided.</w:t>
      </w:r>
      <w:r w:rsidR="00004EA4" w:rsidRPr="004660C7">
        <w:rPr>
          <w:rFonts w:ascii="Times New Roman" w:hAnsi="Times New Roman" w:cs="Times New Roman"/>
          <w:color w:val="000000" w:themeColor="text1"/>
        </w:rPr>
        <w:t xml:space="preserve"> </w:t>
      </w:r>
      <w:r w:rsidR="00E334EB" w:rsidRPr="004660C7">
        <w:rPr>
          <w:rFonts w:ascii="Times New Roman" w:hAnsi="Times New Roman" w:cs="Times New Roman"/>
          <w:color w:val="000000" w:themeColor="text1"/>
        </w:rPr>
        <w:t>S</w:t>
      </w:r>
      <w:r w:rsidR="00B9665A" w:rsidRPr="004660C7">
        <w:rPr>
          <w:rFonts w:ascii="Times New Roman" w:hAnsi="Times New Roman" w:cs="Times New Roman"/>
          <w:color w:val="000000" w:themeColor="text1"/>
        </w:rPr>
        <w:t>ince the passing of the MCA</w:t>
      </w:r>
      <w:r w:rsidR="00CC1FD3" w:rsidRPr="004660C7">
        <w:rPr>
          <w:rFonts w:ascii="Times New Roman" w:hAnsi="Times New Roman" w:cs="Times New Roman"/>
          <w:color w:val="000000" w:themeColor="text1"/>
        </w:rPr>
        <w:t>, the law now pays more at</w:t>
      </w:r>
      <w:r w:rsidR="00B9665A" w:rsidRPr="004660C7">
        <w:rPr>
          <w:rFonts w:ascii="Times New Roman" w:hAnsi="Times New Roman" w:cs="Times New Roman"/>
          <w:color w:val="000000" w:themeColor="text1"/>
        </w:rPr>
        <w:t>tention to the wishes of the person</w:t>
      </w:r>
      <w:r w:rsidR="00CC1FD3" w:rsidRPr="004660C7">
        <w:rPr>
          <w:rFonts w:ascii="Times New Roman" w:hAnsi="Times New Roman" w:cs="Times New Roman"/>
          <w:color w:val="000000" w:themeColor="text1"/>
        </w:rPr>
        <w:t xml:space="preserve"> who is being decided for</w:t>
      </w:r>
      <w:r w:rsidR="00E334EB" w:rsidRPr="004660C7">
        <w:rPr>
          <w:rFonts w:ascii="Times New Roman" w:hAnsi="Times New Roman" w:cs="Times New Roman"/>
          <w:color w:val="000000" w:themeColor="text1"/>
        </w:rPr>
        <w:t>. This</w:t>
      </w:r>
      <w:r w:rsidR="008E26DC">
        <w:rPr>
          <w:rFonts w:ascii="Times New Roman" w:hAnsi="Times New Roman" w:cs="Times New Roman"/>
          <w:color w:val="000000" w:themeColor="text1"/>
        </w:rPr>
        <w:t xml:space="preserve"> is admirable, but it is</w:t>
      </w:r>
      <w:r w:rsidR="00B85E74" w:rsidRPr="004660C7">
        <w:rPr>
          <w:rFonts w:ascii="Times New Roman" w:hAnsi="Times New Roman" w:cs="Times New Roman"/>
          <w:color w:val="000000" w:themeColor="text1"/>
        </w:rPr>
        <w:t xml:space="preserve"> not </w:t>
      </w:r>
      <w:r w:rsidR="008E26DC">
        <w:rPr>
          <w:rFonts w:ascii="Times New Roman" w:hAnsi="Times New Roman" w:cs="Times New Roman"/>
          <w:color w:val="000000" w:themeColor="text1"/>
        </w:rPr>
        <w:t>necessarily</w:t>
      </w:r>
      <w:r w:rsidR="00B85E74" w:rsidRPr="004660C7">
        <w:rPr>
          <w:rFonts w:ascii="Times New Roman" w:hAnsi="Times New Roman" w:cs="Times New Roman"/>
          <w:color w:val="000000" w:themeColor="text1"/>
        </w:rPr>
        <w:t xml:space="preserve"> empowerment</w:t>
      </w:r>
      <w:r w:rsidR="008E26DC">
        <w:rPr>
          <w:rFonts w:ascii="Times New Roman" w:hAnsi="Times New Roman" w:cs="Times New Roman"/>
          <w:color w:val="000000" w:themeColor="text1"/>
        </w:rPr>
        <w:t>.</w:t>
      </w:r>
      <w:r w:rsidR="003A35ED">
        <w:rPr>
          <w:rFonts w:ascii="Times New Roman" w:hAnsi="Times New Roman" w:cs="Times New Roman"/>
          <w:color w:val="FF0000"/>
        </w:rPr>
        <w:t xml:space="preserve"> </w:t>
      </w:r>
      <w:r w:rsidR="008E26DC">
        <w:rPr>
          <w:rFonts w:ascii="Times New Roman" w:hAnsi="Times New Roman" w:cs="Times New Roman"/>
          <w:color w:val="000000" w:themeColor="text1"/>
        </w:rPr>
        <w:t xml:space="preserve"> Control</w:t>
      </w:r>
      <w:r w:rsidR="00B9665A" w:rsidRPr="004660C7">
        <w:rPr>
          <w:rFonts w:ascii="Times New Roman" w:hAnsi="Times New Roman" w:cs="Times New Roman"/>
          <w:color w:val="000000" w:themeColor="text1"/>
        </w:rPr>
        <w:t xml:space="preserve"> </w:t>
      </w:r>
      <w:r w:rsidR="00B85E74" w:rsidRPr="004660C7">
        <w:rPr>
          <w:rFonts w:ascii="Times New Roman" w:hAnsi="Times New Roman" w:cs="Times New Roman"/>
          <w:color w:val="000000" w:themeColor="text1"/>
        </w:rPr>
        <w:t>remains</w:t>
      </w:r>
      <w:r w:rsidR="00CC1FD3" w:rsidRPr="004660C7">
        <w:rPr>
          <w:rFonts w:ascii="Times New Roman" w:hAnsi="Times New Roman" w:cs="Times New Roman"/>
          <w:color w:val="000000" w:themeColor="text1"/>
        </w:rPr>
        <w:t xml:space="preserve"> </w:t>
      </w:r>
      <w:r w:rsidR="008E26DC">
        <w:rPr>
          <w:rFonts w:ascii="Times New Roman" w:hAnsi="Times New Roman" w:cs="Times New Roman"/>
          <w:color w:val="000000" w:themeColor="text1"/>
        </w:rPr>
        <w:t>with</w:t>
      </w:r>
      <w:r w:rsidR="00CC1FD3" w:rsidRPr="004660C7">
        <w:rPr>
          <w:rFonts w:ascii="Times New Roman" w:hAnsi="Times New Roman" w:cs="Times New Roman"/>
          <w:color w:val="000000" w:themeColor="text1"/>
        </w:rPr>
        <w:t xml:space="preserve"> whoever is taken to be the authoritative interpreter of the person</w:t>
      </w:r>
      <w:r w:rsidR="006D2AFF" w:rsidRPr="004660C7">
        <w:rPr>
          <w:rFonts w:ascii="Times New Roman" w:hAnsi="Times New Roman" w:cs="Times New Roman"/>
          <w:color w:val="000000" w:themeColor="text1"/>
        </w:rPr>
        <w:t xml:space="preserve">’s </w:t>
      </w:r>
      <w:r w:rsidR="00B85E74" w:rsidRPr="004660C7">
        <w:rPr>
          <w:rFonts w:ascii="Times New Roman" w:hAnsi="Times New Roman" w:cs="Times New Roman"/>
          <w:color w:val="000000" w:themeColor="text1"/>
        </w:rPr>
        <w:t>wishes</w:t>
      </w:r>
      <w:r w:rsidR="006D2AFF" w:rsidRPr="004660C7">
        <w:rPr>
          <w:rFonts w:ascii="Times New Roman" w:hAnsi="Times New Roman" w:cs="Times New Roman"/>
          <w:color w:val="000000" w:themeColor="text1"/>
        </w:rPr>
        <w:t>. This is not the p</w:t>
      </w:r>
      <w:r w:rsidR="00B85E74" w:rsidRPr="004660C7">
        <w:rPr>
          <w:rFonts w:ascii="Times New Roman" w:hAnsi="Times New Roman" w:cs="Times New Roman"/>
          <w:color w:val="000000" w:themeColor="text1"/>
        </w:rPr>
        <w:t>erson themselves. It</w:t>
      </w:r>
      <w:r w:rsidR="00E77B52" w:rsidRPr="004660C7">
        <w:rPr>
          <w:rFonts w:ascii="Times New Roman" w:hAnsi="Times New Roman" w:cs="Times New Roman"/>
          <w:color w:val="000000" w:themeColor="text1"/>
        </w:rPr>
        <w:t xml:space="preserve"> is </w:t>
      </w:r>
      <w:r w:rsidR="00B9665A" w:rsidRPr="004660C7">
        <w:rPr>
          <w:rFonts w:ascii="Times New Roman" w:hAnsi="Times New Roman" w:cs="Times New Roman"/>
          <w:color w:val="000000" w:themeColor="text1"/>
        </w:rPr>
        <w:t xml:space="preserve">a wide range of </w:t>
      </w:r>
      <w:r w:rsidR="00B9665A" w:rsidRPr="004660C7">
        <w:rPr>
          <w:rFonts w:ascii="Times New Roman" w:hAnsi="Times New Roman" w:cs="Times New Roman"/>
          <w:color w:val="000000" w:themeColor="text1"/>
        </w:rPr>
        <w:lastRenderedPageBreak/>
        <w:t>professionals and,</w:t>
      </w:r>
      <w:r w:rsidR="00B85E74" w:rsidRPr="004660C7">
        <w:rPr>
          <w:rFonts w:ascii="Times New Roman" w:hAnsi="Times New Roman" w:cs="Times New Roman"/>
          <w:color w:val="000000" w:themeColor="text1"/>
        </w:rPr>
        <w:t xml:space="preserve"> ultimately</w:t>
      </w:r>
      <w:r w:rsidR="00B9665A" w:rsidRPr="004660C7">
        <w:rPr>
          <w:rFonts w:ascii="Times New Roman" w:hAnsi="Times New Roman" w:cs="Times New Roman"/>
          <w:color w:val="000000" w:themeColor="text1"/>
        </w:rPr>
        <w:t>, a</w:t>
      </w:r>
      <w:r w:rsidR="00B85E74" w:rsidRPr="004660C7">
        <w:rPr>
          <w:rFonts w:ascii="Times New Roman" w:hAnsi="Times New Roman" w:cs="Times New Roman"/>
          <w:color w:val="000000" w:themeColor="text1"/>
        </w:rPr>
        <w:t xml:space="preserve"> judge</w:t>
      </w:r>
      <w:r w:rsidR="006D2AFF" w:rsidRPr="004660C7">
        <w:rPr>
          <w:rFonts w:ascii="Times New Roman" w:hAnsi="Times New Roman" w:cs="Times New Roman"/>
          <w:color w:val="000000" w:themeColor="text1"/>
        </w:rPr>
        <w:t>.</w:t>
      </w:r>
      <w:r w:rsidR="006D2AFF" w:rsidRPr="004660C7">
        <w:rPr>
          <w:rStyle w:val="FootnoteReference"/>
          <w:rFonts w:ascii="Times New Roman" w:hAnsi="Times New Roman" w:cs="Times New Roman"/>
          <w:color w:val="000000" w:themeColor="text1"/>
        </w:rPr>
        <w:footnoteReference w:id="135"/>
      </w:r>
      <w:r w:rsidR="006D2AFF" w:rsidRPr="004660C7">
        <w:rPr>
          <w:rFonts w:ascii="Times New Roman" w:hAnsi="Times New Roman" w:cs="Times New Roman"/>
          <w:color w:val="000000" w:themeColor="text1"/>
        </w:rPr>
        <w:t xml:space="preserve"> </w:t>
      </w:r>
      <w:r w:rsidR="007535CD" w:rsidRPr="004660C7">
        <w:rPr>
          <w:rFonts w:ascii="Times New Roman" w:hAnsi="Times New Roman" w:cs="Times New Roman"/>
          <w:color w:val="000000" w:themeColor="text1"/>
        </w:rPr>
        <w:t>F</w:t>
      </w:r>
      <w:r w:rsidR="00B9665A" w:rsidRPr="004660C7">
        <w:rPr>
          <w:rFonts w:ascii="Times New Roman" w:hAnsi="Times New Roman" w:cs="Times New Roman"/>
          <w:color w:val="000000" w:themeColor="text1"/>
        </w:rPr>
        <w:t>urthermore, attention to someone</w:t>
      </w:r>
      <w:r w:rsidR="007535CD" w:rsidRPr="004660C7">
        <w:rPr>
          <w:rFonts w:ascii="Times New Roman" w:hAnsi="Times New Roman" w:cs="Times New Roman"/>
          <w:color w:val="000000" w:themeColor="text1"/>
        </w:rPr>
        <w:t>’s wishes requires finding out what those wishes are. F</w:t>
      </w:r>
      <w:r w:rsidR="00E7161C" w:rsidRPr="004660C7">
        <w:rPr>
          <w:rFonts w:ascii="Times New Roman" w:hAnsi="Times New Roman" w:cs="Times New Roman"/>
          <w:color w:val="000000" w:themeColor="text1"/>
        </w:rPr>
        <w:t>or some</w:t>
      </w:r>
      <w:r w:rsidR="00B9665A" w:rsidRPr="004660C7">
        <w:rPr>
          <w:rFonts w:ascii="Times New Roman" w:hAnsi="Times New Roman" w:cs="Times New Roman"/>
          <w:color w:val="000000" w:themeColor="text1"/>
        </w:rPr>
        <w:t xml:space="preserve"> people without capacity, this</w:t>
      </w:r>
      <w:r w:rsidR="007535CD" w:rsidRPr="004660C7">
        <w:rPr>
          <w:rFonts w:ascii="Times New Roman" w:hAnsi="Times New Roman" w:cs="Times New Roman"/>
          <w:color w:val="000000" w:themeColor="text1"/>
        </w:rPr>
        <w:t xml:space="preserve"> </w:t>
      </w:r>
      <w:r w:rsidR="001A47C9">
        <w:rPr>
          <w:rFonts w:ascii="Times New Roman" w:hAnsi="Times New Roman" w:cs="Times New Roman"/>
          <w:color w:val="000000" w:themeColor="text1"/>
        </w:rPr>
        <w:t>might require</w:t>
      </w:r>
      <w:r w:rsidR="007535CD" w:rsidRPr="004660C7">
        <w:rPr>
          <w:rFonts w:ascii="Times New Roman" w:hAnsi="Times New Roman" w:cs="Times New Roman"/>
          <w:color w:val="000000" w:themeColor="text1"/>
        </w:rPr>
        <w:t xml:space="preserve"> intrusive</w:t>
      </w:r>
      <w:r w:rsidR="00E77B52" w:rsidRPr="004660C7">
        <w:rPr>
          <w:rFonts w:ascii="Times New Roman" w:hAnsi="Times New Roman" w:cs="Times New Roman"/>
          <w:color w:val="000000" w:themeColor="text1"/>
        </w:rPr>
        <w:t xml:space="preserve"> questioning;</w:t>
      </w:r>
      <w:r w:rsidR="00EA422C">
        <w:rPr>
          <w:rStyle w:val="FootnoteReference"/>
          <w:rFonts w:ascii="Times New Roman" w:hAnsi="Times New Roman" w:cs="Times New Roman"/>
          <w:color w:val="000000" w:themeColor="text1"/>
        </w:rPr>
        <w:footnoteReference w:id="136"/>
      </w:r>
      <w:r w:rsidR="00E77B52" w:rsidRPr="004660C7">
        <w:rPr>
          <w:rFonts w:ascii="Times New Roman" w:hAnsi="Times New Roman" w:cs="Times New Roman"/>
          <w:color w:val="000000" w:themeColor="text1"/>
        </w:rPr>
        <w:t xml:space="preserve"> and s</w:t>
      </w:r>
      <w:r w:rsidR="00B9665A" w:rsidRPr="004660C7">
        <w:rPr>
          <w:rFonts w:ascii="Times New Roman" w:hAnsi="Times New Roman" w:cs="Times New Roman"/>
          <w:color w:val="000000" w:themeColor="text1"/>
        </w:rPr>
        <w:t>ome may feel that</w:t>
      </w:r>
      <w:r w:rsidR="007535CD" w:rsidRPr="004660C7">
        <w:rPr>
          <w:rFonts w:ascii="Times New Roman" w:hAnsi="Times New Roman" w:cs="Times New Roman"/>
          <w:color w:val="000000" w:themeColor="text1"/>
        </w:rPr>
        <w:t xml:space="preserve"> strangers, no longer satisfied </w:t>
      </w:r>
      <w:r w:rsidR="00E7161C" w:rsidRPr="004660C7">
        <w:rPr>
          <w:rFonts w:ascii="Times New Roman" w:hAnsi="Times New Roman" w:cs="Times New Roman"/>
          <w:color w:val="000000" w:themeColor="text1"/>
        </w:rPr>
        <w:t>with m</w:t>
      </w:r>
      <w:r w:rsidR="00B9665A" w:rsidRPr="004660C7">
        <w:rPr>
          <w:rFonts w:ascii="Times New Roman" w:hAnsi="Times New Roman" w:cs="Times New Roman"/>
          <w:color w:val="000000" w:themeColor="text1"/>
        </w:rPr>
        <w:t>erely m</w:t>
      </w:r>
      <w:r w:rsidR="00E7161C" w:rsidRPr="004660C7">
        <w:rPr>
          <w:rFonts w:ascii="Times New Roman" w:hAnsi="Times New Roman" w:cs="Times New Roman"/>
          <w:color w:val="000000" w:themeColor="text1"/>
        </w:rPr>
        <w:t>onitoring thei</w:t>
      </w:r>
      <w:r w:rsidR="007535CD" w:rsidRPr="004660C7">
        <w:rPr>
          <w:rFonts w:ascii="Times New Roman" w:hAnsi="Times New Roman" w:cs="Times New Roman"/>
          <w:color w:val="000000" w:themeColor="text1"/>
        </w:rPr>
        <w:t xml:space="preserve">r </w:t>
      </w:r>
      <w:r w:rsidR="00B9665A" w:rsidRPr="004660C7">
        <w:rPr>
          <w:rFonts w:ascii="Times New Roman" w:hAnsi="Times New Roman" w:cs="Times New Roman"/>
          <w:color w:val="000000" w:themeColor="text1"/>
        </w:rPr>
        <w:t xml:space="preserve">outward </w:t>
      </w:r>
      <w:r w:rsidR="007535CD" w:rsidRPr="004660C7">
        <w:rPr>
          <w:rFonts w:ascii="Times New Roman" w:hAnsi="Times New Roman" w:cs="Times New Roman"/>
          <w:color w:val="000000" w:themeColor="text1"/>
        </w:rPr>
        <w:t xml:space="preserve">behaviour, </w:t>
      </w:r>
      <w:r w:rsidR="00B9665A" w:rsidRPr="004660C7">
        <w:rPr>
          <w:rFonts w:ascii="Times New Roman" w:hAnsi="Times New Roman" w:cs="Times New Roman"/>
          <w:color w:val="000000" w:themeColor="text1"/>
        </w:rPr>
        <w:t xml:space="preserve">are now </w:t>
      </w:r>
      <w:r w:rsidR="007535CD" w:rsidRPr="004660C7">
        <w:rPr>
          <w:rFonts w:ascii="Times New Roman" w:hAnsi="Times New Roman" w:cs="Times New Roman"/>
          <w:color w:val="000000" w:themeColor="text1"/>
        </w:rPr>
        <w:t>prying into their mental life.</w:t>
      </w:r>
      <w:r w:rsidR="00E7161C" w:rsidRPr="004660C7">
        <w:rPr>
          <w:rFonts w:ascii="Times New Roman" w:hAnsi="Times New Roman" w:cs="Times New Roman"/>
          <w:color w:val="000000" w:themeColor="text1"/>
        </w:rPr>
        <w:t xml:space="preserve"> </w:t>
      </w:r>
      <w:r w:rsidR="00B9665A" w:rsidRPr="004660C7">
        <w:rPr>
          <w:rFonts w:ascii="Times New Roman" w:hAnsi="Times New Roman" w:cs="Times New Roman"/>
          <w:color w:val="000000" w:themeColor="text1"/>
        </w:rPr>
        <w:t>Although i</w:t>
      </w:r>
      <w:r w:rsidR="00E7161C" w:rsidRPr="004660C7">
        <w:rPr>
          <w:rFonts w:ascii="Times New Roman" w:hAnsi="Times New Roman" w:cs="Times New Roman"/>
          <w:color w:val="000000" w:themeColor="text1"/>
        </w:rPr>
        <w:t>t is possible to tell a story about how attention t</w:t>
      </w:r>
      <w:r w:rsidR="00685549" w:rsidRPr="004660C7">
        <w:rPr>
          <w:rFonts w:ascii="Times New Roman" w:hAnsi="Times New Roman" w:cs="Times New Roman"/>
          <w:color w:val="000000" w:themeColor="text1"/>
        </w:rPr>
        <w:t xml:space="preserve">o </w:t>
      </w:r>
      <w:r w:rsidR="00E7161C" w:rsidRPr="004660C7">
        <w:rPr>
          <w:rFonts w:ascii="Times New Roman" w:hAnsi="Times New Roman" w:cs="Times New Roman"/>
          <w:color w:val="000000" w:themeColor="text1"/>
        </w:rPr>
        <w:t>wishes and</w:t>
      </w:r>
      <w:r w:rsidR="00685549" w:rsidRPr="004660C7">
        <w:rPr>
          <w:rFonts w:ascii="Times New Roman" w:hAnsi="Times New Roman" w:cs="Times New Roman"/>
          <w:color w:val="000000" w:themeColor="text1"/>
        </w:rPr>
        <w:t xml:space="preserve"> feelings</w:t>
      </w:r>
      <w:r w:rsidR="00B9665A" w:rsidRPr="004660C7">
        <w:rPr>
          <w:rFonts w:ascii="Times New Roman" w:hAnsi="Times New Roman" w:cs="Times New Roman"/>
          <w:color w:val="000000" w:themeColor="text1"/>
        </w:rPr>
        <w:t xml:space="preserve"> will empower people, it</w:t>
      </w:r>
      <w:r w:rsidR="00B1079E">
        <w:rPr>
          <w:rFonts w:ascii="Times New Roman" w:hAnsi="Times New Roman" w:cs="Times New Roman"/>
          <w:color w:val="000000" w:themeColor="text1"/>
        </w:rPr>
        <w:t xml:space="preserve"> is also possible</w:t>
      </w:r>
      <w:r w:rsidR="00E7161C" w:rsidRPr="004660C7">
        <w:rPr>
          <w:rFonts w:ascii="Times New Roman" w:hAnsi="Times New Roman" w:cs="Times New Roman"/>
          <w:color w:val="000000" w:themeColor="text1"/>
        </w:rPr>
        <w:t xml:space="preserve"> t</w:t>
      </w:r>
      <w:r w:rsidR="001A47C9">
        <w:rPr>
          <w:rFonts w:ascii="Times New Roman" w:hAnsi="Times New Roman" w:cs="Times New Roman"/>
          <w:color w:val="000000" w:themeColor="text1"/>
        </w:rPr>
        <w:t xml:space="preserve">o tell a story in which it </w:t>
      </w:r>
      <w:r w:rsidR="00E7161C" w:rsidRPr="004660C7">
        <w:rPr>
          <w:rFonts w:ascii="Times New Roman" w:hAnsi="Times New Roman" w:cs="Times New Roman"/>
          <w:color w:val="000000" w:themeColor="text1"/>
        </w:rPr>
        <w:t>lead</w:t>
      </w:r>
      <w:r w:rsidR="001A47C9">
        <w:rPr>
          <w:rFonts w:ascii="Times New Roman" w:hAnsi="Times New Roman" w:cs="Times New Roman"/>
          <w:color w:val="000000" w:themeColor="text1"/>
        </w:rPr>
        <w:t>s</w:t>
      </w:r>
      <w:r w:rsidR="00E7161C" w:rsidRPr="004660C7">
        <w:rPr>
          <w:rFonts w:ascii="Times New Roman" w:hAnsi="Times New Roman" w:cs="Times New Roman"/>
          <w:color w:val="000000" w:themeColor="text1"/>
        </w:rPr>
        <w:t xml:space="preserve"> to </w:t>
      </w:r>
      <w:r w:rsidR="00E77B52" w:rsidRPr="004660C7">
        <w:rPr>
          <w:rFonts w:ascii="Times New Roman" w:hAnsi="Times New Roman" w:cs="Times New Roman"/>
          <w:color w:val="000000" w:themeColor="text1"/>
        </w:rPr>
        <w:t xml:space="preserve">a new </w:t>
      </w:r>
      <w:r w:rsidR="00DE7C0B" w:rsidRPr="004660C7">
        <w:rPr>
          <w:rFonts w:ascii="Times New Roman" w:hAnsi="Times New Roman" w:cs="Times New Roman"/>
          <w:color w:val="000000" w:themeColor="text1"/>
        </w:rPr>
        <w:t>form of domination</w:t>
      </w:r>
      <w:r w:rsidR="001A47C9">
        <w:rPr>
          <w:rFonts w:ascii="Times New Roman" w:hAnsi="Times New Roman" w:cs="Times New Roman"/>
          <w:color w:val="000000" w:themeColor="text1"/>
        </w:rPr>
        <w:t xml:space="preserve">. In the darker story, </w:t>
      </w:r>
      <w:r w:rsidR="00DE7C0B" w:rsidRPr="004660C7">
        <w:rPr>
          <w:rFonts w:ascii="Times New Roman" w:hAnsi="Times New Roman" w:cs="Times New Roman"/>
          <w:color w:val="000000" w:themeColor="text1"/>
        </w:rPr>
        <w:t>authenticity</w:t>
      </w:r>
      <w:r w:rsidR="00E7161C" w:rsidRPr="004660C7">
        <w:rPr>
          <w:rFonts w:ascii="Times New Roman" w:hAnsi="Times New Roman" w:cs="Times New Roman"/>
          <w:color w:val="000000" w:themeColor="text1"/>
        </w:rPr>
        <w:t xml:space="preserve"> slowly</w:t>
      </w:r>
      <w:r w:rsidR="00DE7C0B" w:rsidRPr="004660C7">
        <w:rPr>
          <w:rFonts w:ascii="Times New Roman" w:hAnsi="Times New Roman" w:cs="Times New Roman"/>
          <w:color w:val="000000" w:themeColor="text1"/>
        </w:rPr>
        <w:t xml:space="preserve"> becomes the central criteria for decision-making, </w:t>
      </w:r>
      <w:r w:rsidR="001A47C9">
        <w:rPr>
          <w:rFonts w:ascii="Times New Roman" w:hAnsi="Times New Roman" w:cs="Times New Roman"/>
          <w:color w:val="000000" w:themeColor="text1"/>
        </w:rPr>
        <w:t xml:space="preserve">and </w:t>
      </w:r>
      <w:r w:rsidR="00E7161C" w:rsidRPr="004660C7">
        <w:rPr>
          <w:rFonts w:ascii="Times New Roman" w:hAnsi="Times New Roman" w:cs="Times New Roman"/>
          <w:color w:val="000000" w:themeColor="text1"/>
        </w:rPr>
        <w:t>professionals are freed fr</w:t>
      </w:r>
      <w:r w:rsidR="001A47C9">
        <w:rPr>
          <w:rFonts w:ascii="Times New Roman" w:hAnsi="Times New Roman" w:cs="Times New Roman"/>
          <w:color w:val="000000" w:themeColor="text1"/>
        </w:rPr>
        <w:t>om just</w:t>
      </w:r>
      <w:r w:rsidR="00E7161C" w:rsidRPr="004660C7">
        <w:rPr>
          <w:rFonts w:ascii="Times New Roman" w:hAnsi="Times New Roman" w:cs="Times New Roman"/>
          <w:color w:val="000000" w:themeColor="text1"/>
        </w:rPr>
        <w:t xml:space="preserve"> dictating</w:t>
      </w:r>
      <w:r w:rsidR="00F10203" w:rsidRPr="004660C7">
        <w:rPr>
          <w:rFonts w:ascii="Times New Roman" w:hAnsi="Times New Roman" w:cs="Times New Roman"/>
          <w:color w:val="000000" w:themeColor="text1"/>
        </w:rPr>
        <w:t xml:space="preserve"> what </w:t>
      </w:r>
      <w:r w:rsidR="00E7161C" w:rsidRPr="004660C7">
        <w:rPr>
          <w:rFonts w:ascii="Times New Roman" w:hAnsi="Times New Roman" w:cs="Times New Roman"/>
          <w:color w:val="000000" w:themeColor="text1"/>
        </w:rPr>
        <w:t>individuals</w:t>
      </w:r>
      <w:r w:rsidR="00F10203" w:rsidRPr="004660C7">
        <w:rPr>
          <w:rFonts w:ascii="Times New Roman" w:hAnsi="Times New Roman" w:cs="Times New Roman"/>
          <w:color w:val="000000" w:themeColor="text1"/>
        </w:rPr>
        <w:t xml:space="preserve"> in a ‘benighted state’ </w:t>
      </w:r>
      <w:r w:rsidR="00E7161C" w:rsidRPr="004660C7">
        <w:rPr>
          <w:rFonts w:ascii="Times New Roman" w:hAnsi="Times New Roman" w:cs="Times New Roman"/>
          <w:color w:val="000000" w:themeColor="text1"/>
        </w:rPr>
        <w:t xml:space="preserve">can </w:t>
      </w:r>
      <w:r w:rsidR="00F10203" w:rsidRPr="004660C7">
        <w:rPr>
          <w:rFonts w:ascii="Times New Roman" w:hAnsi="Times New Roman" w:cs="Times New Roman"/>
          <w:color w:val="000000" w:themeColor="text1"/>
        </w:rPr>
        <w:t>do.</w:t>
      </w:r>
      <w:r w:rsidR="00931EB0" w:rsidRPr="004660C7">
        <w:rPr>
          <w:rStyle w:val="FootnoteReference"/>
          <w:rFonts w:ascii="Times New Roman" w:hAnsi="Times New Roman" w:cs="Times New Roman"/>
          <w:color w:val="000000" w:themeColor="text1"/>
        </w:rPr>
        <w:footnoteReference w:id="137"/>
      </w:r>
      <w:r w:rsidRPr="004660C7">
        <w:rPr>
          <w:rFonts w:ascii="Times New Roman" w:hAnsi="Times New Roman" w:cs="Times New Roman"/>
          <w:color w:val="000000" w:themeColor="text1"/>
        </w:rPr>
        <w:t xml:space="preserve"> </w:t>
      </w:r>
      <w:r w:rsidR="00E7161C" w:rsidRPr="004660C7">
        <w:rPr>
          <w:rFonts w:ascii="Times New Roman" w:hAnsi="Times New Roman" w:cs="Times New Roman"/>
          <w:color w:val="000000" w:themeColor="text1"/>
        </w:rPr>
        <w:t>Instead, t</w:t>
      </w:r>
      <w:r w:rsidR="00E77B52" w:rsidRPr="004660C7">
        <w:rPr>
          <w:rFonts w:ascii="Times New Roman" w:hAnsi="Times New Roman" w:cs="Times New Roman"/>
          <w:color w:val="000000" w:themeColor="text1"/>
        </w:rPr>
        <w:t>hey</w:t>
      </w:r>
      <w:r w:rsidR="00E7161C" w:rsidRPr="004660C7">
        <w:rPr>
          <w:rFonts w:ascii="Times New Roman" w:hAnsi="Times New Roman" w:cs="Times New Roman"/>
          <w:color w:val="000000" w:themeColor="text1"/>
        </w:rPr>
        <w:t xml:space="preserve"> </w:t>
      </w:r>
      <w:r w:rsidR="00B1079E">
        <w:rPr>
          <w:rFonts w:ascii="Times New Roman" w:hAnsi="Times New Roman" w:cs="Times New Roman"/>
          <w:color w:val="000000" w:themeColor="text1"/>
        </w:rPr>
        <w:t xml:space="preserve">also </w:t>
      </w:r>
      <w:r w:rsidR="00717B08" w:rsidRPr="004660C7">
        <w:rPr>
          <w:rFonts w:ascii="Times New Roman" w:hAnsi="Times New Roman" w:cs="Times New Roman"/>
          <w:color w:val="000000" w:themeColor="text1"/>
        </w:rPr>
        <w:t xml:space="preserve">dictate what </w:t>
      </w:r>
      <w:r w:rsidR="00E7161C" w:rsidRPr="004660C7">
        <w:rPr>
          <w:rFonts w:ascii="Times New Roman" w:hAnsi="Times New Roman" w:cs="Times New Roman"/>
          <w:color w:val="000000" w:themeColor="text1"/>
        </w:rPr>
        <w:t>those people</w:t>
      </w:r>
      <w:r w:rsidR="00F10203" w:rsidRPr="004660C7">
        <w:rPr>
          <w:rFonts w:ascii="Times New Roman" w:hAnsi="Times New Roman" w:cs="Times New Roman"/>
          <w:color w:val="000000" w:themeColor="text1"/>
        </w:rPr>
        <w:t xml:space="preserve"> ‘</w:t>
      </w:r>
      <w:r w:rsidR="00E7161C" w:rsidRPr="004660C7">
        <w:rPr>
          <w:rFonts w:ascii="Times New Roman" w:hAnsi="Times New Roman" w:cs="Times New Roman"/>
          <w:color w:val="000000" w:themeColor="text1"/>
        </w:rPr>
        <w:t>really</w:t>
      </w:r>
      <w:r w:rsidR="00F10203" w:rsidRPr="004660C7">
        <w:rPr>
          <w:rFonts w:ascii="Times New Roman" w:hAnsi="Times New Roman" w:cs="Times New Roman"/>
          <w:color w:val="000000" w:themeColor="text1"/>
        </w:rPr>
        <w:t>’</w:t>
      </w:r>
      <w:r w:rsidR="00E7161C" w:rsidRPr="004660C7">
        <w:rPr>
          <w:rFonts w:ascii="Times New Roman" w:hAnsi="Times New Roman" w:cs="Times New Roman"/>
          <w:color w:val="000000" w:themeColor="text1"/>
        </w:rPr>
        <w:t xml:space="preserve"> want</w:t>
      </w:r>
      <w:r w:rsidR="004A140F" w:rsidRPr="004660C7">
        <w:rPr>
          <w:rFonts w:ascii="Times New Roman" w:hAnsi="Times New Roman" w:cs="Times New Roman"/>
          <w:color w:val="000000" w:themeColor="text1"/>
        </w:rPr>
        <w:t>, whether</w:t>
      </w:r>
      <w:r w:rsidR="00FD2403" w:rsidRPr="004660C7">
        <w:rPr>
          <w:rFonts w:ascii="Times New Roman" w:hAnsi="Times New Roman" w:cs="Times New Roman"/>
          <w:color w:val="000000" w:themeColor="text1"/>
        </w:rPr>
        <w:t xml:space="preserve"> or not</w:t>
      </w:r>
      <w:r w:rsidR="004A140F" w:rsidRPr="004660C7">
        <w:rPr>
          <w:rFonts w:ascii="Times New Roman" w:hAnsi="Times New Roman" w:cs="Times New Roman"/>
          <w:color w:val="000000" w:themeColor="text1"/>
        </w:rPr>
        <w:t xml:space="preserve"> </w:t>
      </w:r>
      <w:r w:rsidR="00E77B52" w:rsidRPr="004660C7">
        <w:rPr>
          <w:rFonts w:ascii="Times New Roman" w:hAnsi="Times New Roman" w:cs="Times New Roman"/>
          <w:color w:val="000000" w:themeColor="text1"/>
        </w:rPr>
        <w:t>the</w:t>
      </w:r>
      <w:r w:rsidR="00FD2403" w:rsidRPr="004660C7">
        <w:rPr>
          <w:rFonts w:ascii="Times New Roman" w:hAnsi="Times New Roman" w:cs="Times New Roman"/>
          <w:color w:val="000000" w:themeColor="text1"/>
        </w:rPr>
        <w:t xml:space="preserve"> </w:t>
      </w:r>
      <w:r w:rsidR="00E7161C" w:rsidRPr="004660C7">
        <w:rPr>
          <w:rFonts w:ascii="Times New Roman" w:hAnsi="Times New Roman" w:cs="Times New Roman"/>
          <w:color w:val="000000" w:themeColor="text1"/>
        </w:rPr>
        <w:t>people</w:t>
      </w:r>
      <w:r w:rsidR="00E77B52" w:rsidRPr="004660C7">
        <w:rPr>
          <w:rFonts w:ascii="Times New Roman" w:hAnsi="Times New Roman" w:cs="Times New Roman"/>
          <w:color w:val="000000" w:themeColor="text1"/>
        </w:rPr>
        <w:t xml:space="preserve"> in question </w:t>
      </w:r>
      <w:r w:rsidR="00E7161C" w:rsidRPr="004660C7">
        <w:rPr>
          <w:rFonts w:ascii="Times New Roman" w:hAnsi="Times New Roman" w:cs="Times New Roman"/>
          <w:color w:val="000000" w:themeColor="text1"/>
        </w:rPr>
        <w:t>know it.</w:t>
      </w:r>
      <w:r w:rsidR="00F53ED8">
        <w:rPr>
          <w:rStyle w:val="FootnoteReference"/>
          <w:rFonts w:ascii="Times New Roman" w:hAnsi="Times New Roman" w:cs="Times New Roman"/>
          <w:color w:val="000000" w:themeColor="text1"/>
        </w:rPr>
        <w:footnoteReference w:id="138"/>
      </w:r>
      <w:r w:rsidR="004D2EBC" w:rsidRPr="004660C7">
        <w:rPr>
          <w:rFonts w:ascii="Times New Roman" w:hAnsi="Times New Roman" w:cs="Times New Roman"/>
          <w:color w:val="FF0000"/>
        </w:rPr>
        <w:t xml:space="preserve"> </w:t>
      </w:r>
      <w:r w:rsidR="00FD2403" w:rsidRPr="004660C7">
        <w:rPr>
          <w:rFonts w:ascii="Times New Roman" w:hAnsi="Times New Roman" w:cs="Times New Roman"/>
          <w:color w:val="000000" w:themeColor="text1"/>
        </w:rPr>
        <w:t>Even in this darker future, the</w:t>
      </w:r>
      <w:r w:rsidR="00E7161C" w:rsidRPr="004660C7">
        <w:rPr>
          <w:rFonts w:ascii="Times New Roman" w:hAnsi="Times New Roman" w:cs="Times New Roman"/>
          <w:color w:val="000000" w:themeColor="text1"/>
        </w:rPr>
        <w:t xml:space="preserve"> </w:t>
      </w:r>
      <w:r w:rsidR="00FD2403" w:rsidRPr="004660C7">
        <w:rPr>
          <w:rFonts w:ascii="Times New Roman" w:hAnsi="Times New Roman" w:cs="Times New Roman"/>
          <w:color w:val="000000" w:themeColor="text1"/>
        </w:rPr>
        <w:t xml:space="preserve">process </w:t>
      </w:r>
      <w:r w:rsidR="00E7161C" w:rsidRPr="004660C7">
        <w:rPr>
          <w:rFonts w:ascii="Times New Roman" w:hAnsi="Times New Roman" w:cs="Times New Roman"/>
          <w:color w:val="000000" w:themeColor="text1"/>
        </w:rPr>
        <w:t>will</w:t>
      </w:r>
      <w:r w:rsidR="001A47C9">
        <w:rPr>
          <w:rFonts w:ascii="Times New Roman" w:hAnsi="Times New Roman" w:cs="Times New Roman"/>
          <w:color w:val="000000" w:themeColor="text1"/>
        </w:rPr>
        <w:t xml:space="preserve"> undoubtedly still be called ‘empowerment’</w:t>
      </w:r>
      <w:r w:rsidR="00E77B52" w:rsidRPr="004660C7">
        <w:rPr>
          <w:rFonts w:ascii="Times New Roman" w:hAnsi="Times New Roman" w:cs="Times New Roman"/>
          <w:color w:val="000000" w:themeColor="text1"/>
        </w:rPr>
        <w:t>; but, i</w:t>
      </w:r>
      <w:r w:rsidR="00FD2403" w:rsidRPr="004660C7">
        <w:rPr>
          <w:rFonts w:ascii="Times New Roman" w:hAnsi="Times New Roman" w:cs="Times New Roman"/>
          <w:color w:val="000000" w:themeColor="text1"/>
        </w:rPr>
        <w:t xml:space="preserve">n truth, </w:t>
      </w:r>
      <w:r w:rsidR="00EF2CB6" w:rsidRPr="004660C7">
        <w:rPr>
          <w:rFonts w:ascii="Times New Roman" w:hAnsi="Times New Roman" w:cs="Times New Roman"/>
          <w:color w:val="000000" w:themeColor="text1"/>
        </w:rPr>
        <w:t>it will offer</w:t>
      </w:r>
      <w:r w:rsidR="00FD2403" w:rsidRPr="004660C7">
        <w:rPr>
          <w:rFonts w:ascii="Times New Roman" w:hAnsi="Times New Roman" w:cs="Times New Roman"/>
          <w:color w:val="000000" w:themeColor="text1"/>
        </w:rPr>
        <w:t xml:space="preserve"> nothing but</w:t>
      </w:r>
      <w:r w:rsidR="00E7161C" w:rsidRPr="004660C7">
        <w:rPr>
          <w:rFonts w:ascii="Times New Roman" w:hAnsi="Times New Roman" w:cs="Times New Roman"/>
          <w:color w:val="000000" w:themeColor="text1"/>
        </w:rPr>
        <w:t xml:space="preserve"> </w:t>
      </w:r>
      <w:r w:rsidR="00C07C2D" w:rsidRPr="004660C7">
        <w:rPr>
          <w:rFonts w:ascii="Times New Roman" w:hAnsi="Times New Roman" w:cs="Times New Roman"/>
          <w:color w:val="000000" w:themeColor="text1"/>
        </w:rPr>
        <w:t>the freedom of a</w:t>
      </w:r>
      <w:r w:rsidR="004B6CFF" w:rsidRPr="004660C7">
        <w:rPr>
          <w:rFonts w:ascii="Times New Roman" w:hAnsi="Times New Roman" w:cs="Times New Roman"/>
          <w:color w:val="000000" w:themeColor="text1"/>
        </w:rPr>
        <w:t xml:space="preserve"> </w:t>
      </w:r>
      <w:r w:rsidR="00C07C2D" w:rsidRPr="004660C7">
        <w:rPr>
          <w:rFonts w:ascii="Times New Roman" w:hAnsi="Times New Roman" w:cs="Times New Roman"/>
          <w:color w:val="000000" w:themeColor="text1"/>
        </w:rPr>
        <w:t>political re-education camp.</w:t>
      </w:r>
      <w:r w:rsidR="004D2EBC" w:rsidRPr="004660C7">
        <w:rPr>
          <w:rFonts w:ascii="Times New Roman" w:hAnsi="Times New Roman" w:cs="Times New Roman"/>
          <w:color w:val="FF0000"/>
        </w:rPr>
        <w:t xml:space="preserve"> </w:t>
      </w:r>
    </w:p>
    <w:p w:rsidR="00004EA4" w:rsidRPr="004660C7" w:rsidRDefault="00BD376C" w:rsidP="00622A3D">
      <w:pPr>
        <w:spacing w:line="480" w:lineRule="auto"/>
        <w:ind w:firstLine="720"/>
        <w:jc w:val="both"/>
        <w:rPr>
          <w:rFonts w:ascii="Times New Roman" w:hAnsi="Times New Roman" w:cs="Times New Roman"/>
          <w:color w:val="000000" w:themeColor="text1"/>
        </w:rPr>
      </w:pPr>
      <w:r w:rsidRPr="004660C7">
        <w:rPr>
          <w:rFonts w:ascii="Times New Roman" w:hAnsi="Times New Roman" w:cs="Times New Roman"/>
          <w:color w:val="000000" w:themeColor="text1"/>
        </w:rPr>
        <w:t xml:space="preserve">No-one knows which </w:t>
      </w:r>
      <w:r w:rsidR="00FD5A7F" w:rsidRPr="004660C7">
        <w:rPr>
          <w:rFonts w:ascii="Times New Roman" w:hAnsi="Times New Roman" w:cs="Times New Roman"/>
          <w:color w:val="000000" w:themeColor="text1"/>
        </w:rPr>
        <w:t xml:space="preserve">of these </w:t>
      </w:r>
      <w:r w:rsidRPr="004660C7">
        <w:rPr>
          <w:rFonts w:ascii="Times New Roman" w:hAnsi="Times New Roman" w:cs="Times New Roman"/>
          <w:color w:val="000000" w:themeColor="text1"/>
        </w:rPr>
        <w:t>future</w:t>
      </w:r>
      <w:r w:rsidR="00FD5A7F" w:rsidRPr="004660C7">
        <w:rPr>
          <w:rFonts w:ascii="Times New Roman" w:hAnsi="Times New Roman" w:cs="Times New Roman"/>
          <w:color w:val="000000" w:themeColor="text1"/>
        </w:rPr>
        <w:t>s</w:t>
      </w:r>
      <w:r w:rsidRPr="004660C7">
        <w:rPr>
          <w:rFonts w:ascii="Times New Roman" w:hAnsi="Times New Roman" w:cs="Times New Roman"/>
          <w:color w:val="000000" w:themeColor="text1"/>
        </w:rPr>
        <w:t xml:space="preserve"> is more likel</w:t>
      </w:r>
      <w:r w:rsidR="002B1CC1" w:rsidRPr="004660C7">
        <w:rPr>
          <w:rFonts w:ascii="Times New Roman" w:hAnsi="Times New Roman" w:cs="Times New Roman"/>
          <w:color w:val="000000" w:themeColor="text1"/>
        </w:rPr>
        <w:t xml:space="preserve">y, so rather than reading </w:t>
      </w:r>
      <w:r w:rsidRPr="004660C7">
        <w:rPr>
          <w:rFonts w:ascii="Times New Roman" w:hAnsi="Times New Roman" w:cs="Times New Roman"/>
          <w:color w:val="000000" w:themeColor="text1"/>
        </w:rPr>
        <w:t>cases</w:t>
      </w:r>
      <w:r w:rsidR="0002468F">
        <w:rPr>
          <w:rFonts w:ascii="Times New Roman" w:hAnsi="Times New Roman" w:cs="Times New Roman"/>
          <w:color w:val="000000" w:themeColor="text1"/>
        </w:rPr>
        <w:t xml:space="preserve"> through a narrative of future empowerment</w:t>
      </w:r>
      <w:r w:rsidR="004A140F" w:rsidRPr="004660C7">
        <w:rPr>
          <w:rFonts w:ascii="Times New Roman" w:hAnsi="Times New Roman" w:cs="Times New Roman"/>
          <w:color w:val="000000" w:themeColor="text1"/>
        </w:rPr>
        <w:t>,</w:t>
      </w:r>
      <w:r w:rsidR="00DE7C0B" w:rsidRPr="004660C7">
        <w:rPr>
          <w:rFonts w:ascii="Times New Roman" w:hAnsi="Times New Roman" w:cs="Times New Roman"/>
          <w:color w:val="000000" w:themeColor="text1"/>
        </w:rPr>
        <w:t xml:space="preserve"> it is better to </w:t>
      </w:r>
      <w:r w:rsidR="0002468F">
        <w:rPr>
          <w:rFonts w:ascii="Times New Roman" w:hAnsi="Times New Roman" w:cs="Times New Roman"/>
          <w:color w:val="000000" w:themeColor="text1"/>
        </w:rPr>
        <w:t>focus</w:t>
      </w:r>
      <w:r w:rsidR="004909DE">
        <w:rPr>
          <w:rFonts w:ascii="Times New Roman" w:hAnsi="Times New Roman" w:cs="Times New Roman"/>
          <w:color w:val="000000" w:themeColor="text1"/>
        </w:rPr>
        <w:t xml:space="preserve"> on their current </w:t>
      </w:r>
      <w:r w:rsidRPr="004660C7">
        <w:rPr>
          <w:rFonts w:ascii="Times New Roman" w:hAnsi="Times New Roman" w:cs="Times New Roman"/>
          <w:color w:val="000000" w:themeColor="text1"/>
        </w:rPr>
        <w:t>effect</w:t>
      </w:r>
      <w:r w:rsidR="00DE7C0B" w:rsidRPr="004660C7">
        <w:rPr>
          <w:rFonts w:ascii="Times New Roman" w:hAnsi="Times New Roman" w:cs="Times New Roman"/>
          <w:color w:val="000000" w:themeColor="text1"/>
        </w:rPr>
        <w:t xml:space="preserve">. Doing so highlights an important detail. </w:t>
      </w:r>
      <w:r w:rsidR="002B1CC1" w:rsidRPr="004660C7">
        <w:rPr>
          <w:rFonts w:ascii="Times New Roman" w:hAnsi="Times New Roman" w:cs="Times New Roman"/>
          <w:color w:val="000000" w:themeColor="text1"/>
        </w:rPr>
        <w:t>The</w:t>
      </w:r>
      <w:r w:rsidR="00DE7C0B" w:rsidRPr="004660C7">
        <w:rPr>
          <w:rFonts w:ascii="Times New Roman" w:hAnsi="Times New Roman" w:cs="Times New Roman"/>
          <w:color w:val="000000" w:themeColor="text1"/>
        </w:rPr>
        <w:t xml:space="preserve"> </w:t>
      </w:r>
      <w:r w:rsidRPr="004660C7">
        <w:rPr>
          <w:rFonts w:ascii="Times New Roman" w:hAnsi="Times New Roman" w:cs="Times New Roman"/>
          <w:color w:val="000000" w:themeColor="text1"/>
        </w:rPr>
        <w:t>survival account</w:t>
      </w:r>
      <w:r w:rsidR="00DE7C0B" w:rsidRPr="004660C7">
        <w:rPr>
          <w:rFonts w:ascii="Times New Roman" w:hAnsi="Times New Roman" w:cs="Times New Roman"/>
          <w:color w:val="000000" w:themeColor="text1"/>
        </w:rPr>
        <w:t xml:space="preserve"> has</w:t>
      </w:r>
      <w:r w:rsidR="00FD5A7F" w:rsidRPr="004660C7">
        <w:rPr>
          <w:rFonts w:ascii="Times New Roman" w:hAnsi="Times New Roman" w:cs="Times New Roman"/>
          <w:color w:val="000000" w:themeColor="text1"/>
        </w:rPr>
        <w:t xml:space="preserve"> no</w:t>
      </w:r>
      <w:r w:rsidR="00DE7C0B" w:rsidRPr="004660C7">
        <w:rPr>
          <w:rFonts w:ascii="Times New Roman" w:hAnsi="Times New Roman" w:cs="Times New Roman"/>
          <w:color w:val="000000" w:themeColor="text1"/>
        </w:rPr>
        <w:t>t replaced</w:t>
      </w:r>
      <w:r w:rsidR="00004EA4" w:rsidRPr="004660C7">
        <w:rPr>
          <w:rFonts w:ascii="Times New Roman" w:hAnsi="Times New Roman" w:cs="Times New Roman"/>
          <w:color w:val="000000" w:themeColor="text1"/>
        </w:rPr>
        <w:t xml:space="preserve"> </w:t>
      </w:r>
      <w:r w:rsidR="0002468F">
        <w:rPr>
          <w:rFonts w:ascii="Times New Roman" w:hAnsi="Times New Roman" w:cs="Times New Roman"/>
          <w:color w:val="000000" w:themeColor="text1"/>
        </w:rPr>
        <w:t>the other</w:t>
      </w:r>
      <w:r w:rsidR="00DE7C0B" w:rsidRPr="004660C7">
        <w:rPr>
          <w:rFonts w:ascii="Times New Roman" w:hAnsi="Times New Roman" w:cs="Times New Roman"/>
          <w:color w:val="000000" w:themeColor="text1"/>
        </w:rPr>
        <w:t xml:space="preserve"> </w:t>
      </w:r>
      <w:r w:rsidR="00595449">
        <w:rPr>
          <w:rFonts w:ascii="Times New Roman" w:hAnsi="Times New Roman" w:cs="Times New Roman"/>
          <w:color w:val="000000" w:themeColor="text1"/>
        </w:rPr>
        <w:t xml:space="preserve">accounts. It coexists with them, but is </w:t>
      </w:r>
      <w:r w:rsidR="00520C6D" w:rsidRPr="004660C7">
        <w:rPr>
          <w:rFonts w:ascii="Times New Roman" w:hAnsi="Times New Roman" w:cs="Times New Roman"/>
          <w:color w:val="000000" w:themeColor="text1"/>
        </w:rPr>
        <w:t xml:space="preserve">used in different circumstances. </w:t>
      </w:r>
      <w:r w:rsidR="001F0CE9">
        <w:rPr>
          <w:rFonts w:ascii="Times New Roman" w:hAnsi="Times New Roman" w:cs="Times New Roman"/>
          <w:color w:val="000000" w:themeColor="text1"/>
        </w:rPr>
        <w:t>As with the other accounts</w:t>
      </w:r>
      <w:r w:rsidR="004B6CFF" w:rsidRPr="004660C7">
        <w:rPr>
          <w:rFonts w:ascii="Times New Roman" w:hAnsi="Times New Roman" w:cs="Times New Roman"/>
          <w:color w:val="000000" w:themeColor="text1"/>
        </w:rPr>
        <w:t xml:space="preserve">, the survival account has a characteristic </w:t>
      </w:r>
      <w:r w:rsidR="006351E3">
        <w:rPr>
          <w:rFonts w:ascii="Times New Roman" w:hAnsi="Times New Roman" w:cs="Times New Roman"/>
          <w:color w:val="000000" w:themeColor="text1"/>
        </w:rPr>
        <w:t xml:space="preserve">rhetorical </w:t>
      </w:r>
      <w:r w:rsidR="004B6CFF" w:rsidRPr="004660C7">
        <w:rPr>
          <w:rFonts w:ascii="Times New Roman" w:hAnsi="Times New Roman" w:cs="Times New Roman"/>
          <w:color w:val="000000" w:themeColor="text1"/>
        </w:rPr>
        <w:t>use.</w:t>
      </w:r>
      <w:r w:rsidRPr="004660C7">
        <w:rPr>
          <w:rFonts w:ascii="Times New Roman" w:hAnsi="Times New Roman" w:cs="Times New Roman"/>
          <w:color w:val="000000" w:themeColor="text1"/>
        </w:rPr>
        <w:t xml:space="preserve"> When the facts mean that</w:t>
      </w:r>
      <w:r w:rsidR="00BE6659">
        <w:rPr>
          <w:rFonts w:ascii="Times New Roman" w:hAnsi="Times New Roman" w:cs="Times New Roman"/>
          <w:color w:val="000000" w:themeColor="text1"/>
        </w:rPr>
        <w:t xml:space="preserve"> it would be </w:t>
      </w:r>
      <w:r w:rsidR="00187BA0" w:rsidRPr="004660C7">
        <w:rPr>
          <w:rFonts w:ascii="Times New Roman" w:hAnsi="Times New Roman" w:cs="Times New Roman"/>
          <w:color w:val="000000" w:themeColor="text1"/>
        </w:rPr>
        <w:t>artificial to hold</w:t>
      </w:r>
      <w:r w:rsidR="002B1CC1" w:rsidRPr="004660C7">
        <w:rPr>
          <w:rFonts w:ascii="Times New Roman" w:hAnsi="Times New Roman" w:cs="Times New Roman"/>
          <w:color w:val="000000" w:themeColor="text1"/>
        </w:rPr>
        <w:t xml:space="preserve"> that someone can understand or</w:t>
      </w:r>
      <w:r w:rsidR="00DC24A8">
        <w:rPr>
          <w:rFonts w:ascii="Times New Roman" w:hAnsi="Times New Roman" w:cs="Times New Roman"/>
          <w:color w:val="000000" w:themeColor="text1"/>
        </w:rPr>
        <w:t xml:space="preserve"> ‘use or</w:t>
      </w:r>
      <w:r w:rsidR="00187BA0" w:rsidRPr="004660C7">
        <w:rPr>
          <w:rFonts w:ascii="Times New Roman" w:hAnsi="Times New Roman" w:cs="Times New Roman"/>
          <w:color w:val="000000" w:themeColor="text1"/>
        </w:rPr>
        <w:t xml:space="preserve"> weigh’ the information relevant to a</w:t>
      </w:r>
      <w:r w:rsidRPr="004660C7">
        <w:rPr>
          <w:rFonts w:ascii="Times New Roman" w:hAnsi="Times New Roman" w:cs="Times New Roman"/>
          <w:color w:val="000000" w:themeColor="text1"/>
        </w:rPr>
        <w:t xml:space="preserve"> decision</w:t>
      </w:r>
      <w:r w:rsidR="00486DCA" w:rsidRPr="004660C7">
        <w:rPr>
          <w:rFonts w:ascii="Times New Roman" w:hAnsi="Times New Roman" w:cs="Times New Roman"/>
          <w:color w:val="000000" w:themeColor="text1"/>
        </w:rPr>
        <w:t>,</w:t>
      </w:r>
      <w:r w:rsidR="00FD5A7F" w:rsidRPr="004660C7">
        <w:rPr>
          <w:rFonts w:ascii="Times New Roman" w:hAnsi="Times New Roman" w:cs="Times New Roman"/>
          <w:color w:val="000000" w:themeColor="text1"/>
        </w:rPr>
        <w:t xml:space="preserve"> </w:t>
      </w:r>
      <w:r w:rsidR="002B1CC1" w:rsidRPr="004660C7">
        <w:rPr>
          <w:rFonts w:ascii="Times New Roman" w:hAnsi="Times New Roman" w:cs="Times New Roman"/>
          <w:color w:val="000000" w:themeColor="text1"/>
        </w:rPr>
        <w:t>yet</w:t>
      </w:r>
      <w:r w:rsidR="00486DCA" w:rsidRPr="004660C7">
        <w:rPr>
          <w:rFonts w:ascii="Times New Roman" w:hAnsi="Times New Roman" w:cs="Times New Roman"/>
          <w:color w:val="000000" w:themeColor="text1"/>
        </w:rPr>
        <w:t xml:space="preserve"> </w:t>
      </w:r>
      <w:r w:rsidR="00E73E1B" w:rsidRPr="004660C7">
        <w:rPr>
          <w:rFonts w:ascii="Times New Roman" w:hAnsi="Times New Roman" w:cs="Times New Roman"/>
          <w:color w:val="000000" w:themeColor="text1"/>
        </w:rPr>
        <w:t>they seem</w:t>
      </w:r>
      <w:r w:rsidR="001F0CE9">
        <w:rPr>
          <w:rFonts w:ascii="Times New Roman" w:hAnsi="Times New Roman" w:cs="Times New Roman"/>
          <w:color w:val="000000" w:themeColor="text1"/>
        </w:rPr>
        <w:t xml:space="preserve"> relevantly</w:t>
      </w:r>
      <w:r w:rsidR="00E73E1B" w:rsidRPr="004660C7">
        <w:rPr>
          <w:rFonts w:ascii="Times New Roman" w:hAnsi="Times New Roman" w:cs="Times New Roman"/>
          <w:color w:val="000000" w:themeColor="text1"/>
        </w:rPr>
        <w:t xml:space="preserve"> autonomo</w:t>
      </w:r>
      <w:r w:rsidR="001F0CE9">
        <w:rPr>
          <w:rFonts w:ascii="Times New Roman" w:hAnsi="Times New Roman" w:cs="Times New Roman"/>
          <w:color w:val="000000" w:themeColor="text1"/>
        </w:rPr>
        <w:t>us</w:t>
      </w:r>
      <w:r w:rsidR="00BE6659">
        <w:rPr>
          <w:rFonts w:ascii="Times New Roman" w:hAnsi="Times New Roman" w:cs="Times New Roman"/>
          <w:color w:val="000000" w:themeColor="text1"/>
        </w:rPr>
        <w:t xml:space="preserve">, </w:t>
      </w:r>
      <w:r w:rsidR="00187BA0" w:rsidRPr="004660C7">
        <w:rPr>
          <w:rFonts w:ascii="Times New Roman" w:hAnsi="Times New Roman" w:cs="Times New Roman"/>
          <w:color w:val="000000" w:themeColor="text1"/>
        </w:rPr>
        <w:t>it a</w:t>
      </w:r>
      <w:r w:rsidR="00BE6659">
        <w:rPr>
          <w:rFonts w:ascii="Times New Roman" w:hAnsi="Times New Roman" w:cs="Times New Roman"/>
          <w:color w:val="000000" w:themeColor="text1"/>
        </w:rPr>
        <w:t>llows the</w:t>
      </w:r>
      <w:r w:rsidR="003045D6" w:rsidRPr="004660C7">
        <w:rPr>
          <w:rFonts w:ascii="Times New Roman" w:hAnsi="Times New Roman" w:cs="Times New Roman"/>
          <w:color w:val="000000" w:themeColor="text1"/>
        </w:rPr>
        <w:t xml:space="preserve"> </w:t>
      </w:r>
      <w:r w:rsidR="00187BA0" w:rsidRPr="004660C7">
        <w:rPr>
          <w:rFonts w:ascii="Times New Roman" w:hAnsi="Times New Roman" w:cs="Times New Roman"/>
          <w:color w:val="000000" w:themeColor="text1"/>
        </w:rPr>
        <w:t>judge</w:t>
      </w:r>
      <w:r w:rsidR="003045D6" w:rsidRPr="004660C7">
        <w:rPr>
          <w:rFonts w:ascii="Times New Roman" w:hAnsi="Times New Roman" w:cs="Times New Roman"/>
          <w:color w:val="000000" w:themeColor="text1"/>
        </w:rPr>
        <w:t xml:space="preserve"> to </w:t>
      </w:r>
      <w:r w:rsidRPr="004660C7">
        <w:rPr>
          <w:rFonts w:ascii="Times New Roman" w:hAnsi="Times New Roman" w:cs="Times New Roman"/>
          <w:color w:val="000000" w:themeColor="text1"/>
        </w:rPr>
        <w:t>r</w:t>
      </w:r>
      <w:r w:rsidR="004D2EBC" w:rsidRPr="004660C7">
        <w:rPr>
          <w:rFonts w:ascii="Times New Roman" w:hAnsi="Times New Roman" w:cs="Times New Roman"/>
          <w:color w:val="000000" w:themeColor="text1"/>
        </w:rPr>
        <w:t xml:space="preserve">ecognise </w:t>
      </w:r>
      <w:r w:rsidR="00486DCA" w:rsidRPr="004660C7">
        <w:rPr>
          <w:rFonts w:ascii="Times New Roman" w:hAnsi="Times New Roman" w:cs="Times New Roman"/>
          <w:color w:val="000000" w:themeColor="text1"/>
        </w:rPr>
        <w:t xml:space="preserve">this broader type of self-determination. </w:t>
      </w:r>
      <w:r w:rsidR="00D249ED" w:rsidRPr="004660C7">
        <w:rPr>
          <w:rFonts w:ascii="Times New Roman" w:hAnsi="Times New Roman" w:cs="Times New Roman"/>
          <w:i/>
          <w:color w:val="000000" w:themeColor="text1"/>
        </w:rPr>
        <w:t>Wye Valley</w:t>
      </w:r>
      <w:r w:rsidR="00D249ED" w:rsidRPr="004660C7">
        <w:rPr>
          <w:rFonts w:ascii="Times New Roman" w:hAnsi="Times New Roman" w:cs="Times New Roman"/>
          <w:color w:val="000000" w:themeColor="text1"/>
        </w:rPr>
        <w:t xml:space="preserve"> is prototypical. It would have been difficult for Mr Justice Peter Jackson to hold that a man with treatment-resistant schizoaffective </w:t>
      </w:r>
      <w:r w:rsidR="00D249ED" w:rsidRPr="004660C7">
        <w:rPr>
          <w:rFonts w:ascii="Times New Roman" w:hAnsi="Times New Roman" w:cs="Times New Roman"/>
          <w:color w:val="000000" w:themeColor="text1"/>
        </w:rPr>
        <w:lastRenderedPageBreak/>
        <w:t>disorder who did not ‘understand the reality of his injury</w:t>
      </w:r>
      <w:r w:rsidR="00FD5A7F" w:rsidRPr="004660C7">
        <w:rPr>
          <w:rFonts w:ascii="Times New Roman" w:hAnsi="Times New Roman" w:cs="Times New Roman"/>
          <w:color w:val="000000" w:themeColor="text1"/>
        </w:rPr>
        <w:t>’ and became agitated when</w:t>
      </w:r>
      <w:r w:rsidR="00D249ED" w:rsidRPr="004660C7">
        <w:rPr>
          <w:rFonts w:ascii="Times New Roman" w:hAnsi="Times New Roman" w:cs="Times New Roman"/>
          <w:color w:val="000000" w:themeColor="text1"/>
        </w:rPr>
        <w:t xml:space="preserve"> it was even discussed had capacity to make decisions about treatment for that injury.</w:t>
      </w:r>
      <w:r w:rsidR="00D249ED" w:rsidRPr="004660C7">
        <w:rPr>
          <w:rStyle w:val="FootnoteReference"/>
          <w:rFonts w:ascii="Times New Roman" w:hAnsi="Times New Roman" w:cs="Times New Roman"/>
          <w:color w:val="000000" w:themeColor="text1"/>
        </w:rPr>
        <w:footnoteReference w:id="139"/>
      </w:r>
      <w:r w:rsidR="00D249ED" w:rsidRPr="004660C7">
        <w:rPr>
          <w:rFonts w:ascii="Times New Roman" w:hAnsi="Times New Roman" w:cs="Times New Roman"/>
          <w:color w:val="000000" w:themeColor="text1"/>
        </w:rPr>
        <w:t xml:space="preserve"> The survival account of autonomy</w:t>
      </w:r>
      <w:r w:rsidR="00FD5A7F" w:rsidRPr="004660C7">
        <w:rPr>
          <w:rFonts w:ascii="Times New Roman" w:hAnsi="Times New Roman" w:cs="Times New Roman"/>
          <w:color w:val="000000" w:themeColor="text1"/>
        </w:rPr>
        <w:t xml:space="preserve"> </w:t>
      </w:r>
      <w:r w:rsidR="00D249ED" w:rsidRPr="004660C7">
        <w:rPr>
          <w:rFonts w:ascii="Times New Roman" w:hAnsi="Times New Roman" w:cs="Times New Roman"/>
          <w:color w:val="000000" w:themeColor="text1"/>
        </w:rPr>
        <w:t>nevertheless allowed him to abide by</w:t>
      </w:r>
      <w:r w:rsidR="00FD5A7F" w:rsidRPr="004660C7">
        <w:rPr>
          <w:rFonts w:ascii="Times New Roman" w:hAnsi="Times New Roman" w:cs="Times New Roman"/>
          <w:color w:val="000000" w:themeColor="text1"/>
        </w:rPr>
        <w:t xml:space="preserve"> the man’s intelligible and authentically held</w:t>
      </w:r>
      <w:r w:rsidR="00D249ED" w:rsidRPr="004660C7">
        <w:rPr>
          <w:rFonts w:ascii="Times New Roman" w:hAnsi="Times New Roman" w:cs="Times New Roman"/>
          <w:color w:val="000000" w:themeColor="text1"/>
        </w:rPr>
        <w:t xml:space="preserve"> wishes.</w:t>
      </w:r>
      <w:r w:rsidR="00D249ED" w:rsidRPr="004660C7">
        <w:rPr>
          <w:rStyle w:val="FootnoteReference"/>
          <w:rFonts w:ascii="Times New Roman" w:hAnsi="Times New Roman" w:cs="Times New Roman"/>
          <w:color w:val="000000" w:themeColor="text1"/>
        </w:rPr>
        <w:footnoteReference w:id="140"/>
      </w:r>
      <w:r w:rsidR="00D249ED" w:rsidRPr="004660C7">
        <w:rPr>
          <w:rFonts w:ascii="Times New Roman" w:hAnsi="Times New Roman" w:cs="Times New Roman"/>
          <w:color w:val="000000" w:themeColor="text1"/>
        </w:rPr>
        <w:t xml:space="preserve"> </w:t>
      </w:r>
      <w:r w:rsidR="00BE6659">
        <w:rPr>
          <w:rFonts w:ascii="Times New Roman" w:hAnsi="Times New Roman" w:cs="Times New Roman"/>
          <w:color w:val="000000" w:themeColor="text1"/>
        </w:rPr>
        <w:t xml:space="preserve">To hold that autonomy survives incapacity </w:t>
      </w:r>
      <w:r w:rsidR="00100223">
        <w:rPr>
          <w:rFonts w:ascii="Times New Roman" w:hAnsi="Times New Roman" w:cs="Times New Roman"/>
          <w:color w:val="000000" w:themeColor="text1"/>
        </w:rPr>
        <w:t>seems to contradict</w:t>
      </w:r>
      <w:r w:rsidR="00BE6659">
        <w:rPr>
          <w:rFonts w:ascii="Times New Roman" w:hAnsi="Times New Roman" w:cs="Times New Roman"/>
          <w:color w:val="000000" w:themeColor="text1"/>
        </w:rPr>
        <w:t xml:space="preserve"> the gatekeeper and insufficiency accounts, just as they</w:t>
      </w:r>
      <w:r w:rsidR="00100223">
        <w:rPr>
          <w:rFonts w:ascii="Times New Roman" w:hAnsi="Times New Roman" w:cs="Times New Roman"/>
          <w:color w:val="000000" w:themeColor="text1"/>
        </w:rPr>
        <w:t xml:space="preserve"> seem to</w:t>
      </w:r>
      <w:r w:rsidR="00BE6659">
        <w:rPr>
          <w:rFonts w:ascii="Times New Roman" w:hAnsi="Times New Roman" w:cs="Times New Roman"/>
          <w:color w:val="000000" w:themeColor="text1"/>
        </w:rPr>
        <w:t xml:space="preserve"> contradict one another.</w:t>
      </w:r>
      <w:r w:rsidR="00622A3D">
        <w:rPr>
          <w:rFonts w:ascii="Times New Roman" w:hAnsi="Times New Roman" w:cs="Times New Roman"/>
          <w:color w:val="000000" w:themeColor="text1"/>
        </w:rPr>
        <w:t xml:space="preserve"> This does not</w:t>
      </w:r>
      <w:r w:rsidR="00D026AA">
        <w:rPr>
          <w:rFonts w:ascii="Times New Roman" w:hAnsi="Times New Roman" w:cs="Times New Roman"/>
          <w:color w:val="000000" w:themeColor="text1"/>
        </w:rPr>
        <w:t>, however,</w:t>
      </w:r>
      <w:r w:rsidR="00622A3D">
        <w:rPr>
          <w:rFonts w:ascii="Times New Roman" w:hAnsi="Times New Roman" w:cs="Times New Roman"/>
          <w:color w:val="000000" w:themeColor="text1"/>
        </w:rPr>
        <w:t xml:space="preserve"> mean that the relationship between autonomy and mental capacity is incoherent. It is not. Rather, the courts over-emphasise the particular elements of the relationship that they find relevant to the case before them, and this has led to three partial and distorted accounts of what is in fact a coherent relationship. </w:t>
      </w:r>
    </w:p>
    <w:p w:rsidR="005A48D4" w:rsidRPr="004660C7" w:rsidRDefault="00AC229E" w:rsidP="00AC229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V</w:t>
      </w:r>
      <w:r w:rsidR="00AC6EA5">
        <w:rPr>
          <w:rFonts w:ascii="Times New Roman" w:hAnsi="Times New Roman" w:cs="Times New Roman"/>
          <w:b/>
          <w:sz w:val="28"/>
          <w:szCs w:val="28"/>
        </w:rPr>
        <w:t>.</w:t>
      </w:r>
      <w:r>
        <w:rPr>
          <w:rFonts w:ascii="Times New Roman" w:hAnsi="Times New Roman" w:cs="Times New Roman"/>
          <w:b/>
          <w:sz w:val="28"/>
          <w:szCs w:val="28"/>
        </w:rPr>
        <w:t xml:space="preserve"> A COHERENT A</w:t>
      </w:r>
      <w:r w:rsidRPr="004660C7">
        <w:rPr>
          <w:rFonts w:ascii="Times New Roman" w:hAnsi="Times New Roman" w:cs="Times New Roman"/>
          <w:b/>
          <w:sz w:val="28"/>
          <w:szCs w:val="28"/>
        </w:rPr>
        <w:t>CCOUNT</w:t>
      </w:r>
    </w:p>
    <w:p w:rsidR="00E715F4" w:rsidRPr="004660C7" w:rsidRDefault="00E715F4" w:rsidP="00021A54">
      <w:pPr>
        <w:spacing w:line="480" w:lineRule="auto"/>
        <w:jc w:val="both"/>
        <w:rPr>
          <w:rFonts w:ascii="Times New Roman" w:hAnsi="Times New Roman" w:cs="Times New Roman"/>
        </w:rPr>
      </w:pPr>
      <w:r w:rsidRPr="004660C7">
        <w:rPr>
          <w:rFonts w:ascii="Times New Roman" w:hAnsi="Times New Roman" w:cs="Times New Roman"/>
        </w:rPr>
        <w:t>In</w:t>
      </w:r>
      <w:r w:rsidR="00D4125D" w:rsidRPr="004660C7">
        <w:rPr>
          <w:rFonts w:ascii="Times New Roman" w:hAnsi="Times New Roman" w:cs="Times New Roman"/>
          <w:i/>
        </w:rPr>
        <w:t xml:space="preserve"> W v M,</w:t>
      </w:r>
      <w:r w:rsidR="00D4125D" w:rsidRPr="004660C7">
        <w:rPr>
          <w:rFonts w:ascii="Times New Roman" w:hAnsi="Times New Roman" w:cs="Times New Roman"/>
        </w:rPr>
        <w:t xml:space="preserve"> Mr Justice Baker says</w:t>
      </w:r>
      <w:r w:rsidR="00D4125D" w:rsidRPr="004660C7">
        <w:rPr>
          <w:rFonts w:ascii="Times New Roman" w:hAnsi="Times New Roman" w:cs="Times New Roman"/>
          <w:i/>
        </w:rPr>
        <w:t xml:space="preserve"> </w:t>
      </w:r>
      <w:r w:rsidR="00D4125D" w:rsidRPr="004660C7">
        <w:rPr>
          <w:rFonts w:ascii="Times New Roman" w:hAnsi="Times New Roman" w:cs="Times New Roman"/>
        </w:rPr>
        <w:t>that</w:t>
      </w:r>
      <w:r w:rsidR="00D4125D" w:rsidRPr="004660C7">
        <w:rPr>
          <w:rFonts w:ascii="Times New Roman" w:hAnsi="Times New Roman" w:cs="Times New Roman"/>
          <w:i/>
        </w:rPr>
        <w:t xml:space="preserve"> </w:t>
      </w:r>
      <w:r w:rsidR="00D4125D" w:rsidRPr="004660C7">
        <w:rPr>
          <w:rFonts w:ascii="Times New Roman" w:hAnsi="Times New Roman" w:cs="Times New Roman"/>
        </w:rPr>
        <w:t>‘personal autonomy survives the onset of incapacity’;</w:t>
      </w:r>
      <w:r w:rsidR="00D4125D" w:rsidRPr="004660C7">
        <w:rPr>
          <w:rFonts w:ascii="Times New Roman" w:hAnsi="Times New Roman" w:cs="Times New Roman"/>
          <w:vertAlign w:val="superscript"/>
        </w:rPr>
        <w:footnoteReference w:id="141"/>
      </w:r>
      <w:r w:rsidR="00D4125D" w:rsidRPr="004660C7">
        <w:rPr>
          <w:rFonts w:ascii="Times New Roman" w:hAnsi="Times New Roman" w:cs="Times New Roman"/>
        </w:rPr>
        <w:t xml:space="preserve"> but in </w:t>
      </w:r>
      <w:r w:rsidR="00D4125D" w:rsidRPr="004660C7">
        <w:rPr>
          <w:rFonts w:ascii="Times New Roman" w:hAnsi="Times New Roman" w:cs="Times New Roman"/>
          <w:i/>
        </w:rPr>
        <w:t>Bailey v Warren,</w:t>
      </w:r>
      <w:r w:rsidR="00D4125D" w:rsidRPr="004660C7">
        <w:rPr>
          <w:rFonts w:ascii="Times New Roman" w:hAnsi="Times New Roman" w:cs="Times New Roman"/>
        </w:rPr>
        <w:t xml:space="preserve"> Lady Justice Arden says that ‘capacity is an important issue because it determines whether an individual will in law have autonomy over decision-making’.</w:t>
      </w:r>
      <w:r w:rsidR="00D4125D" w:rsidRPr="004660C7">
        <w:rPr>
          <w:rFonts w:ascii="Times New Roman" w:hAnsi="Times New Roman" w:cs="Times New Roman"/>
          <w:vertAlign w:val="superscript"/>
        </w:rPr>
        <w:footnoteReference w:id="142"/>
      </w:r>
      <w:r w:rsidR="003447A4" w:rsidRPr="004660C7">
        <w:rPr>
          <w:rFonts w:ascii="Times New Roman" w:hAnsi="Times New Roman" w:cs="Times New Roman"/>
        </w:rPr>
        <w:t xml:space="preserve"> I</w:t>
      </w:r>
      <w:r w:rsidR="00D4125D" w:rsidRPr="004660C7">
        <w:rPr>
          <w:rFonts w:ascii="Times New Roman" w:hAnsi="Times New Roman" w:cs="Times New Roman"/>
        </w:rPr>
        <w:t xml:space="preserve">n </w:t>
      </w:r>
      <w:r w:rsidR="00D4125D" w:rsidRPr="004660C7">
        <w:rPr>
          <w:rFonts w:ascii="Times New Roman" w:hAnsi="Times New Roman" w:cs="Times New Roman"/>
          <w:i/>
        </w:rPr>
        <w:t>DL</w:t>
      </w:r>
      <w:r w:rsidR="00D4125D" w:rsidRPr="004660C7">
        <w:rPr>
          <w:rFonts w:ascii="Times New Roman" w:hAnsi="Times New Roman" w:cs="Times New Roman"/>
        </w:rPr>
        <w:t xml:space="preserve">, </w:t>
      </w:r>
      <w:r w:rsidR="003447A4" w:rsidRPr="004660C7">
        <w:rPr>
          <w:rFonts w:ascii="Times New Roman" w:hAnsi="Times New Roman" w:cs="Times New Roman"/>
        </w:rPr>
        <w:t>McFarlane LJ talks about</w:t>
      </w:r>
      <w:r w:rsidR="00D4125D" w:rsidRPr="004660C7">
        <w:rPr>
          <w:rFonts w:ascii="Times New Roman" w:hAnsi="Times New Roman" w:cs="Times New Roman"/>
        </w:rPr>
        <w:t xml:space="preserve"> </w:t>
      </w:r>
      <w:r w:rsidR="00A16092">
        <w:rPr>
          <w:rFonts w:ascii="Times New Roman" w:hAnsi="Times New Roman" w:cs="Times New Roman"/>
        </w:rPr>
        <w:t>the ‘</w:t>
      </w:r>
      <w:r w:rsidR="003447A4" w:rsidRPr="004660C7">
        <w:rPr>
          <w:rFonts w:ascii="Times New Roman" w:hAnsi="Times New Roman" w:cs="Times New Roman"/>
        </w:rPr>
        <w:t xml:space="preserve">adult whose autonomy has been compromised by a reason other than mental incapacity’; </w:t>
      </w:r>
      <w:r w:rsidR="003447A4" w:rsidRPr="004660C7">
        <w:rPr>
          <w:rFonts w:ascii="Times New Roman" w:hAnsi="Times New Roman" w:cs="Times New Roman"/>
          <w:vertAlign w:val="superscript"/>
        </w:rPr>
        <w:footnoteReference w:id="143"/>
      </w:r>
      <w:r w:rsidR="003447A4" w:rsidRPr="004660C7">
        <w:rPr>
          <w:rFonts w:ascii="Times New Roman" w:hAnsi="Times New Roman" w:cs="Times New Roman"/>
        </w:rPr>
        <w:t xml:space="preserve"> but, in </w:t>
      </w:r>
      <w:r w:rsidR="00A16092">
        <w:rPr>
          <w:rFonts w:ascii="Times New Roman" w:hAnsi="Times New Roman" w:cs="Times New Roman"/>
          <w:i/>
        </w:rPr>
        <w:t>PC</w:t>
      </w:r>
      <w:r w:rsidR="003447A4" w:rsidRPr="004660C7">
        <w:rPr>
          <w:rFonts w:ascii="Times New Roman" w:hAnsi="Times New Roman" w:cs="Times New Roman"/>
          <w:i/>
        </w:rPr>
        <w:t xml:space="preserve">, </w:t>
      </w:r>
      <w:r w:rsidR="003447A4" w:rsidRPr="004660C7">
        <w:rPr>
          <w:rFonts w:ascii="Times New Roman" w:hAnsi="Times New Roman" w:cs="Times New Roman"/>
        </w:rPr>
        <w:t>he affirms that ‘unless they lack mental capacity …the statute respects their autonomy’.</w:t>
      </w:r>
      <w:r w:rsidR="003447A4" w:rsidRPr="004660C7">
        <w:rPr>
          <w:rFonts w:ascii="Times New Roman" w:hAnsi="Times New Roman" w:cs="Times New Roman"/>
          <w:vertAlign w:val="superscript"/>
        </w:rPr>
        <w:footnoteReference w:id="144"/>
      </w:r>
      <w:r w:rsidR="005A59B6" w:rsidRPr="004660C7">
        <w:rPr>
          <w:rFonts w:ascii="Times New Roman" w:hAnsi="Times New Roman" w:cs="Times New Roman"/>
        </w:rPr>
        <w:t xml:space="preserve"> </w:t>
      </w:r>
      <w:r w:rsidR="00A16092">
        <w:rPr>
          <w:rFonts w:ascii="Times New Roman" w:hAnsi="Times New Roman" w:cs="Times New Roman"/>
        </w:rPr>
        <w:t>It would be easy to read these statements and conclude that</w:t>
      </w:r>
      <w:r w:rsidR="005A59B6" w:rsidRPr="004660C7">
        <w:rPr>
          <w:rFonts w:ascii="Times New Roman" w:hAnsi="Times New Roman" w:cs="Times New Roman"/>
        </w:rPr>
        <w:t xml:space="preserve"> there is no coherent relationship between autonomy and mental capacity in domestic law. </w:t>
      </w:r>
      <w:r w:rsidR="00A16092">
        <w:rPr>
          <w:rFonts w:ascii="Times New Roman" w:hAnsi="Times New Roman" w:cs="Times New Roman"/>
        </w:rPr>
        <w:t>S</w:t>
      </w:r>
      <w:r w:rsidR="00E6321F" w:rsidRPr="004660C7">
        <w:rPr>
          <w:rFonts w:ascii="Times New Roman" w:hAnsi="Times New Roman" w:cs="Times New Roman"/>
        </w:rPr>
        <w:t xml:space="preserve">ome might </w:t>
      </w:r>
      <w:r w:rsidR="00A16092">
        <w:rPr>
          <w:rFonts w:ascii="Times New Roman" w:hAnsi="Times New Roman" w:cs="Times New Roman"/>
        </w:rPr>
        <w:t xml:space="preserve">even </w:t>
      </w:r>
      <w:r w:rsidR="00E6321F" w:rsidRPr="004660C7">
        <w:rPr>
          <w:rFonts w:ascii="Times New Roman" w:hAnsi="Times New Roman" w:cs="Times New Roman"/>
        </w:rPr>
        <w:t xml:space="preserve">conclude that ‘autonomy’ </w:t>
      </w:r>
      <w:r w:rsidR="0071533F">
        <w:rPr>
          <w:rFonts w:ascii="Times New Roman" w:hAnsi="Times New Roman" w:cs="Times New Roman"/>
        </w:rPr>
        <w:t>is simply used to excuse decisions made</w:t>
      </w:r>
      <w:r w:rsidR="00E6321F" w:rsidRPr="004660C7">
        <w:rPr>
          <w:rFonts w:ascii="Times New Roman" w:hAnsi="Times New Roman" w:cs="Times New Roman"/>
        </w:rPr>
        <w:t xml:space="preserve"> on other grounds, and that a person’s mental capacity or inc</w:t>
      </w:r>
      <w:r w:rsidR="001F0CE9">
        <w:rPr>
          <w:rFonts w:ascii="Times New Roman" w:hAnsi="Times New Roman" w:cs="Times New Roman"/>
        </w:rPr>
        <w:t>apacity is only as significant the</w:t>
      </w:r>
      <w:r w:rsidR="00E6321F" w:rsidRPr="004660C7">
        <w:rPr>
          <w:rFonts w:ascii="Times New Roman" w:hAnsi="Times New Roman" w:cs="Times New Roman"/>
        </w:rPr>
        <w:t xml:space="preserve"> judge chooses to m</w:t>
      </w:r>
      <w:r w:rsidR="00A16092">
        <w:rPr>
          <w:rFonts w:ascii="Times New Roman" w:hAnsi="Times New Roman" w:cs="Times New Roman"/>
        </w:rPr>
        <w:t>ake it. Such</w:t>
      </w:r>
      <w:r w:rsidR="00B56CB6" w:rsidRPr="004660C7">
        <w:rPr>
          <w:rFonts w:ascii="Times New Roman" w:hAnsi="Times New Roman" w:cs="Times New Roman"/>
        </w:rPr>
        <w:t xml:space="preserve"> </w:t>
      </w:r>
      <w:r w:rsidR="00E6321F" w:rsidRPr="004660C7">
        <w:rPr>
          <w:rFonts w:ascii="Times New Roman" w:hAnsi="Times New Roman" w:cs="Times New Roman"/>
        </w:rPr>
        <w:t>cyni</w:t>
      </w:r>
      <w:r w:rsidR="001F0CE9">
        <w:rPr>
          <w:rFonts w:ascii="Times New Roman" w:hAnsi="Times New Roman" w:cs="Times New Roman"/>
        </w:rPr>
        <w:t xml:space="preserve">cism should be resisted. It </w:t>
      </w:r>
      <w:r w:rsidR="00A16092">
        <w:rPr>
          <w:rFonts w:ascii="Times New Roman" w:hAnsi="Times New Roman" w:cs="Times New Roman"/>
        </w:rPr>
        <w:t>does not fit</w:t>
      </w:r>
      <w:r w:rsidR="00E6321F" w:rsidRPr="004660C7">
        <w:rPr>
          <w:rFonts w:ascii="Times New Roman" w:hAnsi="Times New Roman" w:cs="Times New Roman"/>
        </w:rPr>
        <w:t xml:space="preserve"> the evidence. </w:t>
      </w:r>
      <w:r w:rsidR="00087E8B">
        <w:rPr>
          <w:rFonts w:ascii="Times New Roman" w:hAnsi="Times New Roman" w:cs="Times New Roman"/>
        </w:rPr>
        <w:t>All of the cases discussed here</w:t>
      </w:r>
      <w:r w:rsidR="0071533F">
        <w:rPr>
          <w:rFonts w:ascii="Times New Roman" w:hAnsi="Times New Roman" w:cs="Times New Roman"/>
        </w:rPr>
        <w:t xml:space="preserve"> give an </w:t>
      </w:r>
      <w:r w:rsidR="00E6321F" w:rsidRPr="004660C7">
        <w:rPr>
          <w:rFonts w:ascii="Times New Roman" w:hAnsi="Times New Roman" w:cs="Times New Roman"/>
        </w:rPr>
        <w:t xml:space="preserve">impression of anxious moral scrutiny, not of </w:t>
      </w:r>
      <w:r w:rsidR="00B56CB6" w:rsidRPr="004660C7">
        <w:rPr>
          <w:rFonts w:ascii="Times New Roman" w:hAnsi="Times New Roman" w:cs="Times New Roman"/>
        </w:rPr>
        <w:t>sophistry</w:t>
      </w:r>
      <w:r w:rsidR="00E6321F" w:rsidRPr="004660C7">
        <w:rPr>
          <w:rFonts w:ascii="Times New Roman" w:hAnsi="Times New Roman" w:cs="Times New Roman"/>
        </w:rPr>
        <w:t xml:space="preserve"> or arbitrary choice.</w:t>
      </w:r>
      <w:r w:rsidR="0027715C">
        <w:rPr>
          <w:rFonts w:ascii="Times New Roman" w:hAnsi="Times New Roman" w:cs="Times New Roman"/>
        </w:rPr>
        <w:t xml:space="preserve"> Furthermore, each account has</w:t>
      </w:r>
      <w:r w:rsidR="0005158A" w:rsidRPr="004660C7">
        <w:rPr>
          <w:rFonts w:ascii="Times New Roman" w:hAnsi="Times New Roman" w:cs="Times New Roman"/>
        </w:rPr>
        <w:t xml:space="preserve"> characteristic use</w:t>
      </w:r>
      <w:r w:rsidR="0027715C">
        <w:rPr>
          <w:rFonts w:ascii="Times New Roman" w:hAnsi="Times New Roman" w:cs="Times New Roman"/>
        </w:rPr>
        <w:t>s</w:t>
      </w:r>
      <w:r w:rsidR="0005158A" w:rsidRPr="004660C7">
        <w:rPr>
          <w:rFonts w:ascii="Times New Roman" w:hAnsi="Times New Roman" w:cs="Times New Roman"/>
        </w:rPr>
        <w:t xml:space="preserve">. Each reliably appears in response to certain types of concern; and these concerns, for instance coercion by a third party, are things that </w:t>
      </w:r>
      <w:r w:rsidR="0005158A" w:rsidRPr="004660C7">
        <w:rPr>
          <w:rFonts w:ascii="Times New Roman" w:hAnsi="Times New Roman" w:cs="Times New Roman"/>
        </w:rPr>
        <w:lastRenderedPageBreak/>
        <w:t xml:space="preserve">judges </w:t>
      </w:r>
      <w:r w:rsidR="0005158A" w:rsidRPr="0071533F">
        <w:rPr>
          <w:rFonts w:ascii="Times New Roman" w:hAnsi="Times New Roman" w:cs="Times New Roman"/>
        </w:rPr>
        <w:t>should</w:t>
      </w:r>
      <w:r w:rsidR="0005158A" w:rsidRPr="004660C7">
        <w:rPr>
          <w:rFonts w:ascii="Times New Roman" w:hAnsi="Times New Roman" w:cs="Times New Roman"/>
        </w:rPr>
        <w:t xml:space="preserve"> be responsive to.</w:t>
      </w:r>
      <w:r w:rsidR="00E6321F" w:rsidRPr="004660C7">
        <w:rPr>
          <w:rFonts w:ascii="Times New Roman" w:hAnsi="Times New Roman" w:cs="Times New Roman"/>
        </w:rPr>
        <w:t xml:space="preserve"> More fundamentally, </w:t>
      </w:r>
      <w:r w:rsidR="0005158A" w:rsidRPr="004660C7">
        <w:rPr>
          <w:rFonts w:ascii="Times New Roman" w:hAnsi="Times New Roman" w:cs="Times New Roman"/>
        </w:rPr>
        <w:t>cheap</w:t>
      </w:r>
      <w:r w:rsidR="0071533F">
        <w:rPr>
          <w:rFonts w:ascii="Times New Roman" w:hAnsi="Times New Roman" w:cs="Times New Roman"/>
        </w:rPr>
        <w:t xml:space="preserve"> cynicism makes </w:t>
      </w:r>
      <w:r w:rsidR="0005158A" w:rsidRPr="004660C7">
        <w:rPr>
          <w:rFonts w:ascii="Times New Roman" w:hAnsi="Times New Roman" w:cs="Times New Roman"/>
        </w:rPr>
        <w:t xml:space="preserve">the same </w:t>
      </w:r>
      <w:r w:rsidR="00887B76">
        <w:rPr>
          <w:rFonts w:ascii="Times New Roman" w:hAnsi="Times New Roman" w:cs="Times New Roman"/>
        </w:rPr>
        <w:t>sort of oversimplification</w:t>
      </w:r>
      <w:r w:rsidR="0005158A" w:rsidRPr="004660C7">
        <w:rPr>
          <w:rFonts w:ascii="Times New Roman" w:hAnsi="Times New Roman" w:cs="Times New Roman"/>
        </w:rPr>
        <w:t xml:space="preserve"> as the three accounts</w:t>
      </w:r>
      <w:r w:rsidR="00B56CB6" w:rsidRPr="004660C7">
        <w:rPr>
          <w:rFonts w:ascii="Times New Roman" w:hAnsi="Times New Roman" w:cs="Times New Roman"/>
        </w:rPr>
        <w:t>.</w:t>
      </w:r>
    </w:p>
    <w:p w:rsidR="00956AE5" w:rsidRPr="00AC229E" w:rsidRDefault="00C30F3E" w:rsidP="00AC229E">
      <w:pPr>
        <w:spacing w:line="480" w:lineRule="auto"/>
        <w:jc w:val="center"/>
        <w:rPr>
          <w:rFonts w:ascii="Times New Roman" w:hAnsi="Times New Roman" w:cs="Times New Roman"/>
          <w:i/>
        </w:rPr>
      </w:pPr>
      <w:r w:rsidRPr="00AC229E">
        <w:rPr>
          <w:rFonts w:ascii="Times New Roman" w:hAnsi="Times New Roman" w:cs="Times New Roman"/>
          <w:i/>
        </w:rPr>
        <w:t>A.</w:t>
      </w:r>
      <w:r w:rsidR="00AC6EA5" w:rsidRPr="00AC229E">
        <w:rPr>
          <w:rFonts w:ascii="Times New Roman" w:hAnsi="Times New Roman" w:cs="Times New Roman"/>
          <w:i/>
        </w:rPr>
        <w:t xml:space="preserve"> A Coherent A</w:t>
      </w:r>
      <w:r w:rsidR="00956AE5" w:rsidRPr="00AC229E">
        <w:rPr>
          <w:rFonts w:ascii="Times New Roman" w:hAnsi="Times New Roman" w:cs="Times New Roman"/>
          <w:i/>
        </w:rPr>
        <w:t>ccount</w:t>
      </w:r>
    </w:p>
    <w:p w:rsidR="00C673CC" w:rsidRPr="004660C7" w:rsidRDefault="00D46AED" w:rsidP="00021A54">
      <w:pPr>
        <w:spacing w:line="480" w:lineRule="auto"/>
        <w:jc w:val="both"/>
        <w:rPr>
          <w:rFonts w:ascii="Times New Roman" w:eastAsia="Calibri" w:hAnsi="Times New Roman" w:cs="Times New Roman"/>
        </w:rPr>
      </w:pPr>
      <w:r>
        <w:rPr>
          <w:rFonts w:ascii="Times New Roman" w:eastAsia="Calibri" w:hAnsi="Times New Roman" w:cs="Times New Roman"/>
        </w:rPr>
        <w:t>The</w:t>
      </w:r>
      <w:r w:rsidR="00B56CB6" w:rsidRPr="004660C7">
        <w:rPr>
          <w:rFonts w:ascii="Times New Roman" w:eastAsia="Calibri" w:hAnsi="Times New Roman" w:cs="Times New Roman"/>
        </w:rPr>
        <w:t xml:space="preserve"> cynic and three</w:t>
      </w:r>
      <w:r w:rsidR="00497E20" w:rsidRPr="004660C7">
        <w:rPr>
          <w:rFonts w:ascii="Times New Roman" w:eastAsia="Calibri" w:hAnsi="Times New Roman" w:cs="Times New Roman"/>
        </w:rPr>
        <w:t xml:space="preserve"> previous accounts all make</w:t>
      </w:r>
      <w:r>
        <w:rPr>
          <w:rFonts w:ascii="Times New Roman" w:eastAsia="Calibri" w:hAnsi="Times New Roman" w:cs="Times New Roman"/>
        </w:rPr>
        <w:t xml:space="preserve"> the same</w:t>
      </w:r>
      <w:r w:rsidR="00B56CB6" w:rsidRPr="004660C7">
        <w:rPr>
          <w:rFonts w:ascii="Times New Roman" w:eastAsia="Calibri" w:hAnsi="Times New Roman" w:cs="Times New Roman"/>
        </w:rPr>
        <w:t xml:space="preserve"> simple but common</w:t>
      </w:r>
      <w:r>
        <w:rPr>
          <w:rFonts w:ascii="Times New Roman" w:eastAsia="Calibri" w:hAnsi="Times New Roman" w:cs="Times New Roman"/>
        </w:rPr>
        <w:t xml:space="preserve"> error</w:t>
      </w:r>
      <w:r w:rsidR="00B56CB6" w:rsidRPr="004660C7">
        <w:rPr>
          <w:rFonts w:ascii="Times New Roman" w:eastAsia="Calibri" w:hAnsi="Times New Roman" w:cs="Times New Roman"/>
        </w:rPr>
        <w:t xml:space="preserve">. </w:t>
      </w:r>
      <w:r w:rsidR="000E682D" w:rsidRPr="004660C7">
        <w:rPr>
          <w:rFonts w:ascii="Times New Roman" w:eastAsia="Calibri" w:hAnsi="Times New Roman" w:cs="Times New Roman"/>
        </w:rPr>
        <w:t xml:space="preserve">Midgley describes </w:t>
      </w:r>
      <w:r w:rsidR="00B56CB6" w:rsidRPr="004660C7">
        <w:rPr>
          <w:rFonts w:ascii="Times New Roman" w:eastAsia="Calibri" w:hAnsi="Times New Roman" w:cs="Times New Roman"/>
        </w:rPr>
        <w:t xml:space="preserve">it </w:t>
      </w:r>
      <w:r w:rsidR="000E682D" w:rsidRPr="004660C7">
        <w:rPr>
          <w:rFonts w:ascii="Times New Roman" w:eastAsia="Calibri" w:hAnsi="Times New Roman" w:cs="Times New Roman"/>
        </w:rPr>
        <w:t>as expecting a ‘single plain litmus-paper test’ for a comple</w:t>
      </w:r>
      <w:r w:rsidR="00B56CB6" w:rsidRPr="004660C7">
        <w:rPr>
          <w:rFonts w:ascii="Times New Roman" w:eastAsia="Calibri" w:hAnsi="Times New Roman" w:cs="Times New Roman"/>
        </w:rPr>
        <w:t>x moral concept.</w:t>
      </w:r>
      <w:r w:rsidRPr="004660C7">
        <w:rPr>
          <w:rFonts w:ascii="Times New Roman" w:eastAsia="Calibri" w:hAnsi="Times New Roman" w:cs="Times New Roman"/>
          <w:color w:val="000000"/>
          <w:vertAlign w:val="superscript"/>
        </w:rPr>
        <w:footnoteReference w:id="145"/>
      </w:r>
      <w:r w:rsidR="00887B76">
        <w:rPr>
          <w:rFonts w:ascii="Times New Roman" w:eastAsia="Calibri" w:hAnsi="Times New Roman" w:cs="Times New Roman"/>
        </w:rPr>
        <w:t xml:space="preserve"> The gatekeeper account gives the impression that there is</w:t>
      </w:r>
      <w:r w:rsidR="00B56CB6" w:rsidRPr="004660C7">
        <w:rPr>
          <w:rFonts w:ascii="Times New Roman" w:eastAsia="Calibri" w:hAnsi="Times New Roman" w:cs="Times New Roman"/>
        </w:rPr>
        <w:t xml:space="preserve"> such a simple test for the concept of autonomy: if you have capacity then you are autonomous, and if you do not then you are not. </w:t>
      </w:r>
      <w:r w:rsidR="00763569" w:rsidRPr="004660C7">
        <w:rPr>
          <w:rFonts w:ascii="Times New Roman" w:eastAsia="Calibri" w:hAnsi="Times New Roman" w:cs="Times New Roman"/>
        </w:rPr>
        <w:t>The insufficiency and survival accounts each complicate one limb</w:t>
      </w:r>
      <w:r w:rsidR="00AA3749" w:rsidRPr="004660C7">
        <w:rPr>
          <w:rFonts w:ascii="Times New Roman" w:eastAsia="Calibri" w:hAnsi="Times New Roman" w:cs="Times New Roman"/>
        </w:rPr>
        <w:t xml:space="preserve"> of the gatekeeper account, but n</w:t>
      </w:r>
      <w:r w:rsidR="00763569" w:rsidRPr="004660C7">
        <w:rPr>
          <w:rFonts w:ascii="Times New Roman" w:eastAsia="Calibri" w:hAnsi="Times New Roman" w:cs="Times New Roman"/>
        </w:rPr>
        <w:t xml:space="preserve">either abandons the ideal of </w:t>
      </w:r>
      <w:r w:rsidR="00AA3749" w:rsidRPr="004660C7">
        <w:rPr>
          <w:rFonts w:ascii="Times New Roman" w:eastAsia="Calibri" w:hAnsi="Times New Roman" w:cs="Times New Roman"/>
        </w:rPr>
        <w:t xml:space="preserve">a single test for autonomy. In the insufficiency account, the single test is whether the person has both capacity and freedom, and in the survival account the </w:t>
      </w:r>
      <w:r w:rsidR="003B1177" w:rsidRPr="004660C7">
        <w:rPr>
          <w:rFonts w:ascii="Times New Roman" w:eastAsia="Calibri" w:hAnsi="Times New Roman" w:cs="Times New Roman"/>
        </w:rPr>
        <w:t>tes</w:t>
      </w:r>
      <w:r w:rsidR="00497E20" w:rsidRPr="004660C7">
        <w:rPr>
          <w:rFonts w:ascii="Times New Roman" w:eastAsia="Calibri" w:hAnsi="Times New Roman" w:cs="Times New Roman"/>
        </w:rPr>
        <w:t xml:space="preserve">t is </w:t>
      </w:r>
      <w:r w:rsidR="003B1177" w:rsidRPr="004660C7">
        <w:rPr>
          <w:rFonts w:ascii="Times New Roman" w:eastAsia="Calibri" w:hAnsi="Times New Roman" w:cs="Times New Roman"/>
        </w:rPr>
        <w:t xml:space="preserve">part of the </w:t>
      </w:r>
      <w:r w:rsidR="001F0C3C" w:rsidRPr="004660C7">
        <w:rPr>
          <w:rFonts w:ascii="Times New Roman" w:eastAsia="Calibri" w:hAnsi="Times New Roman" w:cs="Times New Roman"/>
        </w:rPr>
        <w:t>best interests as</w:t>
      </w:r>
      <w:r>
        <w:rPr>
          <w:rFonts w:ascii="Times New Roman" w:eastAsia="Calibri" w:hAnsi="Times New Roman" w:cs="Times New Roman"/>
        </w:rPr>
        <w:t>sessment. T</w:t>
      </w:r>
      <w:r w:rsidR="003B1177" w:rsidRPr="004660C7">
        <w:rPr>
          <w:rFonts w:ascii="Times New Roman" w:eastAsia="Calibri" w:hAnsi="Times New Roman" w:cs="Times New Roman"/>
        </w:rPr>
        <w:t xml:space="preserve">he cynic rightly observes that there is no single test, and wrongly infers that there is no moral concept. </w:t>
      </w:r>
      <w:r>
        <w:rPr>
          <w:rFonts w:ascii="Times New Roman" w:eastAsia="Calibri" w:hAnsi="Times New Roman" w:cs="Times New Roman"/>
        </w:rPr>
        <w:t>As with the three accounts, the assumption is</w:t>
      </w:r>
      <w:r w:rsidR="00497E20" w:rsidRPr="004660C7">
        <w:rPr>
          <w:rFonts w:ascii="Times New Roman" w:eastAsia="Calibri" w:hAnsi="Times New Roman" w:cs="Times New Roman"/>
        </w:rPr>
        <w:t xml:space="preserve"> th</w:t>
      </w:r>
      <w:r w:rsidR="00E61E8F">
        <w:rPr>
          <w:rFonts w:ascii="Times New Roman" w:eastAsia="Calibri" w:hAnsi="Times New Roman" w:cs="Times New Roman"/>
        </w:rPr>
        <w:t>at unless the test is relatively simple</w:t>
      </w:r>
      <w:r w:rsidR="00497E20" w:rsidRPr="004660C7">
        <w:rPr>
          <w:rFonts w:ascii="Times New Roman" w:eastAsia="Calibri" w:hAnsi="Times New Roman" w:cs="Times New Roman"/>
        </w:rPr>
        <w:t xml:space="preserve">, there is no </w:t>
      </w:r>
      <w:r w:rsidR="001F0C3C" w:rsidRPr="004660C7">
        <w:rPr>
          <w:rFonts w:ascii="Times New Roman" w:eastAsia="Calibri" w:hAnsi="Times New Roman" w:cs="Times New Roman"/>
        </w:rPr>
        <w:t xml:space="preserve">such thing as </w:t>
      </w:r>
      <w:r w:rsidR="00497E20" w:rsidRPr="004660C7">
        <w:rPr>
          <w:rFonts w:ascii="Times New Roman" w:eastAsia="Calibri" w:hAnsi="Times New Roman" w:cs="Times New Roman"/>
        </w:rPr>
        <w:t xml:space="preserve">autonomy. </w:t>
      </w:r>
      <w:r w:rsidR="003B1177" w:rsidRPr="004660C7">
        <w:rPr>
          <w:rFonts w:ascii="Times New Roman" w:eastAsia="Calibri" w:hAnsi="Times New Roman" w:cs="Times New Roman"/>
        </w:rPr>
        <w:t>Ins</w:t>
      </w:r>
      <w:r w:rsidR="001F0CE9">
        <w:rPr>
          <w:rFonts w:ascii="Times New Roman" w:eastAsia="Calibri" w:hAnsi="Times New Roman" w:cs="Times New Roman"/>
        </w:rPr>
        <w:t>tead, it is better to recognise</w:t>
      </w:r>
      <w:r w:rsidR="003B1177" w:rsidRPr="004660C7">
        <w:rPr>
          <w:rFonts w:ascii="Times New Roman" w:eastAsia="Calibri" w:hAnsi="Times New Roman" w:cs="Times New Roman"/>
        </w:rPr>
        <w:t xml:space="preserve"> with </w:t>
      </w:r>
      <w:r w:rsidR="001F0CE9">
        <w:rPr>
          <w:rFonts w:ascii="Times New Roman" w:eastAsia="Calibri" w:hAnsi="Times New Roman" w:cs="Times New Roman"/>
        </w:rPr>
        <w:t>Midgley</w:t>
      </w:r>
      <w:r>
        <w:rPr>
          <w:rFonts w:ascii="Times New Roman" w:eastAsia="Calibri" w:hAnsi="Times New Roman" w:cs="Times New Roman"/>
        </w:rPr>
        <w:t xml:space="preserve"> that moral concepts can</w:t>
      </w:r>
      <w:r w:rsidR="00E61E8F">
        <w:rPr>
          <w:rFonts w:ascii="Times New Roman" w:eastAsia="Calibri" w:hAnsi="Times New Roman" w:cs="Times New Roman"/>
        </w:rPr>
        <w:t xml:space="preserve"> lack any simple</w:t>
      </w:r>
      <w:r w:rsidR="003B1177" w:rsidRPr="004660C7">
        <w:rPr>
          <w:rFonts w:ascii="Times New Roman" w:eastAsia="Calibri" w:hAnsi="Times New Roman" w:cs="Times New Roman"/>
        </w:rPr>
        <w:t xml:space="preserve"> test, yet have</w:t>
      </w:r>
      <w:r w:rsidR="000E682D" w:rsidRPr="004660C7">
        <w:rPr>
          <w:rFonts w:ascii="Times New Roman" w:eastAsia="Calibri" w:hAnsi="Times New Roman" w:cs="Times New Roman"/>
        </w:rPr>
        <w:t xml:space="preserve"> ‘underlying structure’ in practical reasoning</w:t>
      </w:r>
      <w:r w:rsidR="003B1177" w:rsidRPr="004660C7">
        <w:rPr>
          <w:rFonts w:ascii="Times New Roman" w:eastAsia="Calibri" w:hAnsi="Times New Roman" w:cs="Times New Roman"/>
        </w:rPr>
        <w:t>.</w:t>
      </w:r>
      <w:r w:rsidR="000E682D" w:rsidRPr="004660C7">
        <w:rPr>
          <w:rFonts w:ascii="Times New Roman" w:eastAsia="Calibri" w:hAnsi="Times New Roman" w:cs="Times New Roman"/>
          <w:vertAlign w:val="superscript"/>
        </w:rPr>
        <w:footnoteReference w:id="146"/>
      </w:r>
      <w:r w:rsidR="000E682D" w:rsidRPr="004660C7">
        <w:rPr>
          <w:rFonts w:ascii="Times New Roman" w:eastAsia="Calibri" w:hAnsi="Times New Roman" w:cs="Times New Roman"/>
        </w:rPr>
        <w:t xml:space="preserve"> </w:t>
      </w:r>
      <w:r w:rsidR="004000B7" w:rsidRPr="004660C7">
        <w:rPr>
          <w:rFonts w:ascii="Times New Roman" w:eastAsia="Calibri" w:hAnsi="Times New Roman" w:cs="Times New Roman"/>
        </w:rPr>
        <w:t xml:space="preserve">To </w:t>
      </w:r>
      <w:r w:rsidR="00497E20" w:rsidRPr="004660C7">
        <w:rPr>
          <w:rFonts w:ascii="Times New Roman" w:eastAsia="Calibri" w:hAnsi="Times New Roman" w:cs="Times New Roman"/>
        </w:rPr>
        <w:t>tease out the underlying structure of autonomy in law</w:t>
      </w:r>
      <w:r w:rsidR="00E61E8F">
        <w:rPr>
          <w:rFonts w:ascii="Times New Roman" w:eastAsia="Calibri" w:hAnsi="Times New Roman" w:cs="Times New Roman"/>
        </w:rPr>
        <w:t>,</w:t>
      </w:r>
      <w:r w:rsidR="004000B7" w:rsidRPr="004660C7">
        <w:rPr>
          <w:rFonts w:ascii="Times New Roman" w:eastAsia="Calibri" w:hAnsi="Times New Roman" w:cs="Times New Roman"/>
        </w:rPr>
        <w:t xml:space="preserve"> </w:t>
      </w:r>
      <w:r w:rsidR="00497E20" w:rsidRPr="004660C7">
        <w:rPr>
          <w:rFonts w:ascii="Times New Roman" w:eastAsia="Calibri" w:hAnsi="Times New Roman" w:cs="Times New Roman"/>
        </w:rPr>
        <w:t>a narrow focus on what a ju</w:t>
      </w:r>
      <w:r w:rsidR="005D3CF3">
        <w:rPr>
          <w:rFonts w:ascii="Times New Roman" w:eastAsia="Calibri" w:hAnsi="Times New Roman" w:cs="Times New Roman"/>
        </w:rPr>
        <w:t xml:space="preserve">dge says </w:t>
      </w:r>
      <w:r w:rsidR="00497E20" w:rsidRPr="004660C7">
        <w:rPr>
          <w:rFonts w:ascii="Times New Roman" w:eastAsia="Calibri" w:hAnsi="Times New Roman" w:cs="Times New Roman"/>
        </w:rPr>
        <w:t xml:space="preserve">in any one </w:t>
      </w:r>
      <w:r w:rsidR="004000B7" w:rsidRPr="004660C7">
        <w:rPr>
          <w:rFonts w:ascii="Times New Roman" w:eastAsia="Calibri" w:hAnsi="Times New Roman" w:cs="Times New Roman"/>
        </w:rPr>
        <w:t>case</w:t>
      </w:r>
      <w:r>
        <w:rPr>
          <w:rFonts w:ascii="Times New Roman" w:eastAsia="Calibri" w:hAnsi="Times New Roman" w:cs="Times New Roman"/>
        </w:rPr>
        <w:t xml:space="preserve"> must be replace</w:t>
      </w:r>
      <w:r w:rsidR="00D76EEE">
        <w:rPr>
          <w:rFonts w:ascii="Times New Roman" w:eastAsia="Calibri" w:hAnsi="Times New Roman" w:cs="Times New Roman"/>
        </w:rPr>
        <w:t>d</w:t>
      </w:r>
      <w:r w:rsidR="004000B7" w:rsidRPr="004660C7">
        <w:rPr>
          <w:rFonts w:ascii="Times New Roman" w:eastAsia="Calibri" w:hAnsi="Times New Roman" w:cs="Times New Roman"/>
        </w:rPr>
        <w:t xml:space="preserve"> with</w:t>
      </w:r>
      <w:r w:rsidR="00887B76">
        <w:rPr>
          <w:rFonts w:ascii="Times New Roman" w:eastAsia="Calibri" w:hAnsi="Times New Roman" w:cs="Times New Roman"/>
        </w:rPr>
        <w:t xml:space="preserve"> a</w:t>
      </w:r>
      <w:r w:rsidR="004000B7" w:rsidRPr="004660C7">
        <w:rPr>
          <w:rFonts w:ascii="Times New Roman" w:eastAsia="Calibri" w:hAnsi="Times New Roman" w:cs="Times New Roman"/>
        </w:rPr>
        <w:t xml:space="preserve"> </w:t>
      </w:r>
      <w:r>
        <w:rPr>
          <w:rFonts w:ascii="Times New Roman" w:eastAsia="Calibri" w:hAnsi="Times New Roman" w:cs="Times New Roman"/>
        </w:rPr>
        <w:t xml:space="preserve">descriptive account </w:t>
      </w:r>
      <w:r w:rsidR="004000B7" w:rsidRPr="004660C7">
        <w:rPr>
          <w:rFonts w:ascii="Times New Roman" w:eastAsia="Calibri" w:hAnsi="Times New Roman" w:cs="Times New Roman"/>
        </w:rPr>
        <w:t>of how the concept</w:t>
      </w:r>
      <w:r w:rsidR="00665982" w:rsidRPr="004660C7">
        <w:rPr>
          <w:rFonts w:ascii="Times New Roman" w:eastAsia="Calibri" w:hAnsi="Times New Roman" w:cs="Times New Roman"/>
        </w:rPr>
        <w:t xml:space="preserve"> </w:t>
      </w:r>
      <w:r>
        <w:rPr>
          <w:rFonts w:ascii="Times New Roman" w:eastAsia="Calibri" w:hAnsi="Times New Roman" w:cs="Times New Roman"/>
        </w:rPr>
        <w:t xml:space="preserve">is used </w:t>
      </w:r>
      <w:r w:rsidR="00D026AA">
        <w:rPr>
          <w:rFonts w:ascii="Times New Roman" w:eastAsia="Calibri" w:hAnsi="Times New Roman" w:cs="Times New Roman"/>
        </w:rPr>
        <w:t>across a</w:t>
      </w:r>
      <w:r w:rsidR="005D3CF3">
        <w:rPr>
          <w:rFonts w:ascii="Times New Roman" w:eastAsia="Calibri" w:hAnsi="Times New Roman" w:cs="Times New Roman"/>
        </w:rPr>
        <w:t xml:space="preserve"> range of cases. On this broader</w:t>
      </w:r>
      <w:r w:rsidR="004000B7" w:rsidRPr="004660C7">
        <w:rPr>
          <w:rFonts w:ascii="Times New Roman" w:eastAsia="Calibri" w:hAnsi="Times New Roman" w:cs="Times New Roman"/>
        </w:rPr>
        <w:t xml:space="preserve"> view, a coherent account of the relationship between mental capacity </w:t>
      </w:r>
      <w:r w:rsidR="00665982" w:rsidRPr="004660C7">
        <w:rPr>
          <w:rFonts w:ascii="Times New Roman" w:eastAsia="Calibri" w:hAnsi="Times New Roman" w:cs="Times New Roman"/>
        </w:rPr>
        <w:t>and autonomy is visible</w:t>
      </w:r>
      <w:r w:rsidR="00512916" w:rsidRPr="004660C7">
        <w:rPr>
          <w:rFonts w:ascii="Times New Roman" w:eastAsia="Calibri" w:hAnsi="Times New Roman" w:cs="Times New Roman"/>
        </w:rPr>
        <w:t>. To the</w:t>
      </w:r>
      <w:r w:rsidR="00246B0E" w:rsidRPr="004660C7">
        <w:rPr>
          <w:rFonts w:ascii="Times New Roman" w:eastAsia="Calibri" w:hAnsi="Times New Roman" w:cs="Times New Roman"/>
        </w:rPr>
        <w:t xml:space="preserve"> </w:t>
      </w:r>
      <w:r w:rsidR="00512916" w:rsidRPr="004660C7">
        <w:rPr>
          <w:rFonts w:ascii="Times New Roman" w:eastAsia="Calibri" w:hAnsi="Times New Roman" w:cs="Times New Roman"/>
        </w:rPr>
        <w:t>question</w:t>
      </w:r>
      <w:r w:rsidR="00283623">
        <w:rPr>
          <w:rFonts w:ascii="Times New Roman" w:eastAsia="Calibri" w:hAnsi="Times New Roman" w:cs="Times New Roman"/>
        </w:rPr>
        <w:t>,</w:t>
      </w:r>
      <w:r w:rsidR="00512916" w:rsidRPr="004660C7">
        <w:rPr>
          <w:rFonts w:ascii="Times New Roman" w:eastAsia="Calibri" w:hAnsi="Times New Roman" w:cs="Times New Roman"/>
        </w:rPr>
        <w:t xml:space="preserve"> </w:t>
      </w:r>
      <w:r w:rsidR="00246B0E" w:rsidRPr="004660C7">
        <w:rPr>
          <w:rFonts w:ascii="Times New Roman" w:eastAsia="Calibri" w:hAnsi="Times New Roman" w:cs="Times New Roman"/>
        </w:rPr>
        <w:t>‘</w:t>
      </w:r>
      <w:r w:rsidR="00283623">
        <w:rPr>
          <w:rFonts w:ascii="Times New Roman" w:eastAsia="Calibri" w:hAnsi="Times New Roman" w:cs="Times New Roman"/>
        </w:rPr>
        <w:t xml:space="preserve">when is a person </w:t>
      </w:r>
      <w:r w:rsidR="00512916" w:rsidRPr="004660C7">
        <w:rPr>
          <w:rFonts w:ascii="Times New Roman" w:eastAsia="Calibri" w:hAnsi="Times New Roman" w:cs="Times New Roman"/>
        </w:rPr>
        <w:t>so capable of self-government th</w:t>
      </w:r>
      <w:r w:rsidR="00283623">
        <w:rPr>
          <w:rFonts w:ascii="Times New Roman" w:eastAsia="Calibri" w:hAnsi="Times New Roman" w:cs="Times New Roman"/>
        </w:rPr>
        <w:t>at the state</w:t>
      </w:r>
      <w:r w:rsidR="00246B0E" w:rsidRPr="004660C7">
        <w:rPr>
          <w:rFonts w:ascii="Times New Roman" w:eastAsia="Calibri" w:hAnsi="Times New Roman" w:cs="Times New Roman"/>
        </w:rPr>
        <w:t xml:space="preserve"> will not interfere with their wishes</w:t>
      </w:r>
      <w:r w:rsidR="00A44AF3" w:rsidRPr="004660C7">
        <w:rPr>
          <w:rFonts w:ascii="Times New Roman" w:eastAsia="Calibri" w:hAnsi="Times New Roman" w:cs="Times New Roman"/>
        </w:rPr>
        <w:t>?</w:t>
      </w:r>
      <w:r w:rsidR="00246B0E" w:rsidRPr="004660C7">
        <w:rPr>
          <w:rFonts w:ascii="Times New Roman" w:eastAsia="Calibri" w:hAnsi="Times New Roman" w:cs="Times New Roman"/>
        </w:rPr>
        <w:t>’</w:t>
      </w:r>
      <w:r w:rsidR="00A44AF3" w:rsidRPr="004660C7">
        <w:rPr>
          <w:rFonts w:ascii="Times New Roman" w:eastAsia="Calibri" w:hAnsi="Times New Roman" w:cs="Times New Roman"/>
        </w:rPr>
        <w:t xml:space="preserve"> </w:t>
      </w:r>
      <w:r w:rsidR="00246B0E" w:rsidRPr="004660C7">
        <w:rPr>
          <w:rFonts w:ascii="Times New Roman" w:eastAsia="Calibri" w:hAnsi="Times New Roman" w:cs="Times New Roman"/>
        </w:rPr>
        <w:t>the answer is as follows:</w:t>
      </w:r>
    </w:p>
    <w:p w:rsidR="00D46AED" w:rsidRDefault="00497E20" w:rsidP="00021A54">
      <w:pPr>
        <w:spacing w:line="480" w:lineRule="auto"/>
        <w:ind w:left="567" w:right="567"/>
        <w:jc w:val="both"/>
        <w:rPr>
          <w:rFonts w:ascii="Times New Roman" w:hAnsi="Times New Roman" w:cs="Times New Roman"/>
          <w:b/>
          <w:color w:val="FF0000"/>
        </w:rPr>
      </w:pPr>
      <w:r w:rsidRPr="004660C7">
        <w:rPr>
          <w:rFonts w:ascii="Times New Roman" w:hAnsi="Times New Roman" w:cs="Times New Roman"/>
          <w:b/>
        </w:rPr>
        <w:t>In civil law, a</w:t>
      </w:r>
      <w:r w:rsidR="00D018FE" w:rsidRPr="004660C7">
        <w:rPr>
          <w:rFonts w:ascii="Times New Roman" w:hAnsi="Times New Roman" w:cs="Times New Roman"/>
          <w:b/>
        </w:rPr>
        <w:t xml:space="preserve">n adult in England and Wales has a legal right to </w:t>
      </w:r>
      <w:r w:rsidR="003B62BD" w:rsidRPr="004660C7">
        <w:rPr>
          <w:rFonts w:ascii="Times New Roman" w:hAnsi="Times New Roman" w:cs="Times New Roman"/>
          <w:b/>
        </w:rPr>
        <w:t>be treated as autonomous with regard to</w:t>
      </w:r>
      <w:r w:rsidR="00D018FE" w:rsidRPr="004660C7">
        <w:rPr>
          <w:rFonts w:ascii="Times New Roman" w:hAnsi="Times New Roman" w:cs="Times New Roman"/>
          <w:b/>
        </w:rPr>
        <w:t xml:space="preserve"> a particul</w:t>
      </w:r>
      <w:r w:rsidR="00AC3363" w:rsidRPr="004660C7">
        <w:rPr>
          <w:rFonts w:ascii="Times New Roman" w:hAnsi="Times New Roman" w:cs="Times New Roman"/>
          <w:b/>
        </w:rPr>
        <w:t>ar matter if they are not detained under</w:t>
      </w:r>
      <w:r w:rsidR="00B26C2F" w:rsidRPr="004660C7">
        <w:rPr>
          <w:rFonts w:ascii="Times New Roman" w:hAnsi="Times New Roman" w:cs="Times New Roman"/>
          <w:b/>
        </w:rPr>
        <w:t xml:space="preserve"> the Mental Health Act 1983</w:t>
      </w:r>
      <w:r w:rsidR="00D018FE" w:rsidRPr="004660C7">
        <w:rPr>
          <w:rFonts w:ascii="Times New Roman" w:hAnsi="Times New Roman" w:cs="Times New Roman"/>
          <w:b/>
        </w:rPr>
        <w:t xml:space="preserve"> and:</w:t>
      </w:r>
      <w:r w:rsidR="00D46AED">
        <w:rPr>
          <w:rStyle w:val="FootnoteReference"/>
          <w:rFonts w:ascii="Times New Roman" w:hAnsi="Times New Roman" w:cs="Times New Roman"/>
          <w:b/>
        </w:rPr>
        <w:footnoteReference w:id="147"/>
      </w:r>
      <w:r w:rsidR="00D018FE" w:rsidRPr="004660C7">
        <w:rPr>
          <w:rFonts w:ascii="Times New Roman" w:hAnsi="Times New Roman" w:cs="Times New Roman"/>
          <w:b/>
        </w:rPr>
        <w:t xml:space="preserve"> </w:t>
      </w:r>
    </w:p>
    <w:p w:rsidR="00C673CC" w:rsidRPr="004660C7" w:rsidRDefault="00C673CC" w:rsidP="00021A54">
      <w:pPr>
        <w:spacing w:line="480" w:lineRule="auto"/>
        <w:ind w:left="567" w:right="567"/>
        <w:jc w:val="both"/>
        <w:rPr>
          <w:rFonts w:ascii="Times New Roman" w:hAnsi="Times New Roman" w:cs="Times New Roman"/>
        </w:rPr>
      </w:pPr>
      <w:r w:rsidRPr="004660C7">
        <w:rPr>
          <w:rFonts w:ascii="Times New Roman" w:hAnsi="Times New Roman" w:cs="Times New Roman"/>
          <w:b/>
        </w:rPr>
        <w:lastRenderedPageBreak/>
        <w:t>(1)</w:t>
      </w:r>
      <w:r w:rsidRPr="004660C7">
        <w:rPr>
          <w:rFonts w:ascii="Times New Roman" w:hAnsi="Times New Roman" w:cs="Times New Roman"/>
        </w:rPr>
        <w:t xml:space="preserve">   They have capacity</w:t>
      </w:r>
      <w:r w:rsidRPr="004660C7">
        <w:rPr>
          <w:rFonts w:ascii="Times New Roman" w:hAnsi="Times New Roman" w:cs="Times New Roman"/>
          <w:b/>
        </w:rPr>
        <w:t xml:space="preserve"> and</w:t>
      </w:r>
      <w:r w:rsidRPr="004660C7">
        <w:rPr>
          <w:rFonts w:ascii="Times New Roman" w:hAnsi="Times New Roman" w:cs="Times New Roman"/>
        </w:rPr>
        <w:t xml:space="preserve"> are not a vulnerable </w:t>
      </w:r>
      <w:r w:rsidR="00C02056" w:rsidRPr="004660C7">
        <w:rPr>
          <w:rFonts w:ascii="Times New Roman" w:hAnsi="Times New Roman" w:cs="Times New Roman"/>
        </w:rPr>
        <w:t>person subject to</w:t>
      </w:r>
      <w:r w:rsidR="003B62BD" w:rsidRPr="004660C7">
        <w:rPr>
          <w:rFonts w:ascii="Times New Roman" w:hAnsi="Times New Roman" w:cs="Times New Roman"/>
        </w:rPr>
        <w:t xml:space="preserve"> coercion or</w:t>
      </w:r>
      <w:r w:rsidR="00C02056" w:rsidRPr="004660C7">
        <w:rPr>
          <w:rFonts w:ascii="Times New Roman" w:hAnsi="Times New Roman" w:cs="Times New Roman"/>
        </w:rPr>
        <w:t xml:space="preserve"> undue influence</w:t>
      </w:r>
      <w:r w:rsidRPr="004660C7">
        <w:rPr>
          <w:rFonts w:ascii="Times New Roman" w:hAnsi="Times New Roman" w:cs="Times New Roman"/>
        </w:rPr>
        <w:t>,</w:t>
      </w:r>
      <w:r w:rsidRPr="004660C7">
        <w:rPr>
          <w:rFonts w:ascii="Times New Roman" w:hAnsi="Times New Roman" w:cs="Times New Roman"/>
          <w:vertAlign w:val="superscript"/>
        </w:rPr>
        <w:footnoteReference w:id="148"/>
      </w:r>
      <w:r w:rsidRPr="004660C7">
        <w:rPr>
          <w:rFonts w:ascii="Times New Roman" w:hAnsi="Times New Roman" w:cs="Times New Roman"/>
        </w:rPr>
        <w:t xml:space="preserve"> </w:t>
      </w:r>
      <w:r w:rsidRPr="004660C7">
        <w:rPr>
          <w:rFonts w:ascii="Times New Roman" w:hAnsi="Times New Roman" w:cs="Times New Roman"/>
          <w:b/>
        </w:rPr>
        <w:t xml:space="preserve">or </w:t>
      </w:r>
    </w:p>
    <w:p w:rsidR="00512916" w:rsidRPr="004660C7" w:rsidRDefault="00C673CC" w:rsidP="00021A54">
      <w:pPr>
        <w:spacing w:line="480" w:lineRule="auto"/>
        <w:ind w:left="567" w:right="567"/>
        <w:jc w:val="both"/>
        <w:rPr>
          <w:rFonts w:ascii="Times New Roman" w:hAnsi="Times New Roman" w:cs="Times New Roman"/>
        </w:rPr>
      </w:pPr>
      <w:r w:rsidRPr="004660C7">
        <w:rPr>
          <w:rFonts w:ascii="Times New Roman" w:hAnsi="Times New Roman" w:cs="Times New Roman"/>
          <w:b/>
        </w:rPr>
        <w:t xml:space="preserve">(2) </w:t>
      </w:r>
      <w:r w:rsidRPr="004660C7">
        <w:rPr>
          <w:rFonts w:ascii="Times New Roman" w:hAnsi="Times New Roman" w:cs="Times New Roman"/>
        </w:rPr>
        <w:t>They lack cap</w:t>
      </w:r>
      <w:r w:rsidR="00D018FE" w:rsidRPr="004660C7">
        <w:rPr>
          <w:rFonts w:ascii="Times New Roman" w:hAnsi="Times New Roman" w:cs="Times New Roman"/>
        </w:rPr>
        <w:t xml:space="preserve">acity </w:t>
      </w:r>
      <w:r w:rsidR="00D018FE" w:rsidRPr="004660C7">
        <w:rPr>
          <w:rFonts w:ascii="Times New Roman" w:hAnsi="Times New Roman" w:cs="Times New Roman"/>
          <w:b/>
        </w:rPr>
        <w:t>but</w:t>
      </w:r>
      <w:r w:rsidR="00D018FE" w:rsidRPr="004660C7">
        <w:rPr>
          <w:rFonts w:ascii="Times New Roman" w:hAnsi="Times New Roman" w:cs="Times New Roman"/>
        </w:rPr>
        <w:t xml:space="preserve"> </w:t>
      </w:r>
      <w:r w:rsidR="0062107C" w:rsidRPr="004660C7">
        <w:rPr>
          <w:rFonts w:ascii="Times New Roman" w:hAnsi="Times New Roman" w:cs="Times New Roman"/>
        </w:rPr>
        <w:t>the character of their wishes and f</w:t>
      </w:r>
      <w:r w:rsidR="007D5715" w:rsidRPr="004660C7">
        <w:rPr>
          <w:rFonts w:ascii="Times New Roman" w:hAnsi="Times New Roman" w:cs="Times New Roman"/>
        </w:rPr>
        <w:t>eelings is such that it determines</w:t>
      </w:r>
      <w:r w:rsidR="0062107C" w:rsidRPr="004660C7">
        <w:rPr>
          <w:rFonts w:ascii="Times New Roman" w:hAnsi="Times New Roman" w:cs="Times New Roman"/>
        </w:rPr>
        <w:t xml:space="preserve"> their objective best interests.</w:t>
      </w:r>
      <w:r w:rsidRPr="004660C7">
        <w:rPr>
          <w:rFonts w:ascii="Times New Roman" w:hAnsi="Times New Roman" w:cs="Times New Roman"/>
          <w:vertAlign w:val="superscript"/>
        </w:rPr>
        <w:footnoteReference w:id="149"/>
      </w:r>
      <w:r w:rsidRPr="004660C7">
        <w:rPr>
          <w:rFonts w:ascii="Times New Roman" w:hAnsi="Times New Roman" w:cs="Times New Roman"/>
        </w:rPr>
        <w:t xml:space="preserve"> </w:t>
      </w:r>
    </w:p>
    <w:p w:rsidR="00CA27D5" w:rsidRDefault="00CA27D5" w:rsidP="00021A54">
      <w:pPr>
        <w:spacing w:line="480" w:lineRule="auto"/>
        <w:jc w:val="both"/>
        <w:rPr>
          <w:rFonts w:ascii="Times New Roman" w:hAnsi="Times New Roman" w:cs="Times New Roman"/>
        </w:rPr>
      </w:pPr>
      <w:r w:rsidRPr="004660C7">
        <w:rPr>
          <w:rFonts w:ascii="Times New Roman" w:hAnsi="Times New Roman" w:cs="Times New Roman"/>
        </w:rPr>
        <w:t>Mental c</w:t>
      </w:r>
      <w:r w:rsidR="00B95B61" w:rsidRPr="004660C7">
        <w:rPr>
          <w:rFonts w:ascii="Times New Roman" w:hAnsi="Times New Roman" w:cs="Times New Roman"/>
        </w:rPr>
        <w:t>apacity</w:t>
      </w:r>
      <w:r w:rsidRPr="004660C7">
        <w:rPr>
          <w:rFonts w:ascii="Times New Roman" w:hAnsi="Times New Roman" w:cs="Times New Roman"/>
        </w:rPr>
        <w:t>, then,</w:t>
      </w:r>
      <w:r w:rsidR="00B95B61" w:rsidRPr="004660C7">
        <w:rPr>
          <w:rFonts w:ascii="Times New Roman" w:hAnsi="Times New Roman" w:cs="Times New Roman"/>
        </w:rPr>
        <w:t xml:space="preserve"> </w:t>
      </w:r>
      <w:r w:rsidR="00522110">
        <w:rPr>
          <w:rFonts w:ascii="Times New Roman" w:hAnsi="Times New Roman" w:cs="Times New Roman"/>
        </w:rPr>
        <w:t>is not the gatekeeper</w:t>
      </w:r>
      <w:r w:rsidRPr="004660C7">
        <w:rPr>
          <w:rFonts w:ascii="Times New Roman" w:hAnsi="Times New Roman" w:cs="Times New Roman"/>
        </w:rPr>
        <w:t xml:space="preserve"> to autonomy, but it is an important part</w:t>
      </w:r>
      <w:r w:rsidR="00E2586C" w:rsidRPr="004660C7">
        <w:rPr>
          <w:rFonts w:ascii="Times New Roman" w:hAnsi="Times New Roman" w:cs="Times New Roman"/>
        </w:rPr>
        <w:t xml:space="preserve"> of</w:t>
      </w:r>
      <w:r w:rsidR="00831845" w:rsidRPr="004660C7">
        <w:rPr>
          <w:rFonts w:ascii="Times New Roman" w:hAnsi="Times New Roman" w:cs="Times New Roman"/>
        </w:rPr>
        <w:t xml:space="preserve"> the legal</w:t>
      </w:r>
      <w:r w:rsidR="00C673CC" w:rsidRPr="004660C7">
        <w:rPr>
          <w:rFonts w:ascii="Times New Roman" w:hAnsi="Times New Roman" w:cs="Times New Roman"/>
        </w:rPr>
        <w:t xml:space="preserve"> threshold for autonomy</w:t>
      </w:r>
      <w:r w:rsidR="00831845" w:rsidRPr="004660C7">
        <w:rPr>
          <w:rFonts w:ascii="Times New Roman" w:hAnsi="Times New Roman" w:cs="Times New Roman"/>
        </w:rPr>
        <w:t xml:space="preserve"> as a right</w:t>
      </w:r>
      <w:r w:rsidR="00C673CC" w:rsidRPr="004660C7">
        <w:rPr>
          <w:rFonts w:ascii="Times New Roman" w:hAnsi="Times New Roman" w:cs="Times New Roman"/>
        </w:rPr>
        <w:t xml:space="preserve">. </w:t>
      </w:r>
      <w:r w:rsidRPr="004660C7">
        <w:rPr>
          <w:rFonts w:ascii="Times New Roman" w:hAnsi="Times New Roman" w:cs="Times New Roman"/>
        </w:rPr>
        <w:t>Rather than determining the question of whether a person should be treated as autonomous, t</w:t>
      </w:r>
      <w:r w:rsidR="00C673CC" w:rsidRPr="004660C7">
        <w:rPr>
          <w:rFonts w:ascii="Times New Roman" w:hAnsi="Times New Roman" w:cs="Times New Roman"/>
        </w:rPr>
        <w:t>he concept of mental ca</w:t>
      </w:r>
      <w:r w:rsidRPr="004660C7">
        <w:rPr>
          <w:rFonts w:ascii="Times New Roman" w:hAnsi="Times New Roman" w:cs="Times New Roman"/>
        </w:rPr>
        <w:t>pacity creates two presumptions. If a person is found to have capacity, then they will be presumed to be auton</w:t>
      </w:r>
      <w:r w:rsidR="00C55126" w:rsidRPr="004660C7">
        <w:rPr>
          <w:rFonts w:ascii="Times New Roman" w:hAnsi="Times New Roman" w:cs="Times New Roman"/>
        </w:rPr>
        <w:t>omous, but that presumption may</w:t>
      </w:r>
      <w:r w:rsidRPr="004660C7">
        <w:rPr>
          <w:rFonts w:ascii="Times New Roman" w:hAnsi="Times New Roman" w:cs="Times New Roman"/>
        </w:rPr>
        <w:t xml:space="preserve"> be rebutted if they are found to be vulnerable and subject to coercion. If a person is found to lack capacity, then they will be presumed not to be autonomous, but that presumption will be rebutted if their wishes and feelings show such subjectivity, intelligibility, and authenticity that they must be respected.</w:t>
      </w:r>
      <w:r w:rsidR="005D0A4F">
        <w:rPr>
          <w:rStyle w:val="FootnoteReference"/>
          <w:rFonts w:ascii="Times New Roman" w:hAnsi="Times New Roman" w:cs="Times New Roman"/>
        </w:rPr>
        <w:footnoteReference w:id="150"/>
      </w:r>
    </w:p>
    <w:p w:rsidR="007B5201" w:rsidRPr="00AC229E" w:rsidRDefault="00C30F3E" w:rsidP="00AC229E">
      <w:pPr>
        <w:spacing w:line="480" w:lineRule="auto"/>
        <w:jc w:val="center"/>
        <w:rPr>
          <w:rFonts w:ascii="Times New Roman" w:hAnsi="Times New Roman" w:cs="Times New Roman"/>
          <w:i/>
        </w:rPr>
      </w:pPr>
      <w:r w:rsidRPr="00AC229E">
        <w:rPr>
          <w:rFonts w:ascii="Times New Roman" w:hAnsi="Times New Roman" w:cs="Times New Roman"/>
          <w:i/>
        </w:rPr>
        <w:t>B.</w:t>
      </w:r>
      <w:r w:rsidR="007B5201" w:rsidRPr="00AC229E">
        <w:rPr>
          <w:rFonts w:ascii="Times New Roman" w:hAnsi="Times New Roman" w:cs="Times New Roman"/>
          <w:i/>
        </w:rPr>
        <w:t xml:space="preserve"> Implications for the Mental Capacity Act 2005</w:t>
      </w:r>
    </w:p>
    <w:p w:rsidR="003C12D0" w:rsidRDefault="00522110" w:rsidP="00021A54">
      <w:pPr>
        <w:spacing w:line="480" w:lineRule="auto"/>
        <w:jc w:val="both"/>
        <w:rPr>
          <w:rFonts w:ascii="Times New Roman" w:hAnsi="Times New Roman" w:cs="Times New Roman"/>
        </w:rPr>
      </w:pPr>
      <w:r>
        <w:rPr>
          <w:rFonts w:ascii="Times New Roman" w:hAnsi="Times New Roman" w:cs="Times New Roman"/>
        </w:rPr>
        <w:t>The coherent</w:t>
      </w:r>
      <w:r w:rsidR="00BD0FF5" w:rsidRPr="004660C7">
        <w:rPr>
          <w:rFonts w:ascii="Times New Roman" w:hAnsi="Times New Roman" w:cs="Times New Roman"/>
        </w:rPr>
        <w:t xml:space="preserve"> account of the relation</w:t>
      </w:r>
      <w:r>
        <w:rPr>
          <w:rFonts w:ascii="Times New Roman" w:hAnsi="Times New Roman" w:cs="Times New Roman"/>
        </w:rPr>
        <w:t xml:space="preserve">ship </w:t>
      </w:r>
      <w:r w:rsidR="00BD0FF5" w:rsidRPr="004660C7">
        <w:rPr>
          <w:rFonts w:ascii="Times New Roman" w:hAnsi="Times New Roman" w:cs="Times New Roman"/>
        </w:rPr>
        <w:t xml:space="preserve">lacks </w:t>
      </w:r>
      <w:r w:rsidR="00C55126" w:rsidRPr="004660C7">
        <w:rPr>
          <w:rFonts w:ascii="Times New Roman" w:hAnsi="Times New Roman" w:cs="Times New Roman"/>
        </w:rPr>
        <w:t xml:space="preserve">the simplicity </w:t>
      </w:r>
      <w:r w:rsidR="00BD0FF5" w:rsidRPr="004660C7">
        <w:rPr>
          <w:rFonts w:ascii="Times New Roman" w:hAnsi="Times New Roman" w:cs="Times New Roman"/>
        </w:rPr>
        <w:t xml:space="preserve">of the three accounts that </w:t>
      </w:r>
      <w:r w:rsidR="008E75A3">
        <w:rPr>
          <w:rFonts w:ascii="Times New Roman" w:hAnsi="Times New Roman" w:cs="Times New Roman"/>
        </w:rPr>
        <w:t>judges have relied on</w:t>
      </w:r>
      <w:r w:rsidR="00BD0FF5" w:rsidRPr="004660C7">
        <w:rPr>
          <w:rFonts w:ascii="Times New Roman" w:hAnsi="Times New Roman" w:cs="Times New Roman"/>
        </w:rPr>
        <w:t xml:space="preserve">. </w:t>
      </w:r>
      <w:r w:rsidR="00332F09" w:rsidRPr="00332F09">
        <w:rPr>
          <w:rFonts w:ascii="Times New Roman" w:hAnsi="Times New Roman" w:cs="Times New Roman"/>
        </w:rPr>
        <w:t>In many ways, this down to a difference of purpose. Judges are concerned</w:t>
      </w:r>
      <w:r w:rsidR="00332F09">
        <w:rPr>
          <w:rFonts w:ascii="Times New Roman" w:hAnsi="Times New Roman" w:cs="Times New Roman"/>
        </w:rPr>
        <w:t xml:space="preserve"> with those aspects of the relationship between autonomy and capacity that are relevant in the particular case, but this article is focussed on the relationship as a whole. This bird’s eye view may, however, have implications for judicial practice</w:t>
      </w:r>
      <w:r w:rsidR="008F0358">
        <w:rPr>
          <w:rFonts w:ascii="Times New Roman" w:hAnsi="Times New Roman" w:cs="Times New Roman"/>
        </w:rPr>
        <w:t>, without requiring legal reform. The coherent account lends itself naturally to being used as a decision tree.</w:t>
      </w:r>
      <w:r w:rsidR="009A17DC">
        <w:rPr>
          <w:rFonts w:ascii="Times New Roman" w:hAnsi="Times New Roman" w:cs="Times New Roman"/>
        </w:rPr>
        <w:t xml:space="preserve"> First, determine whether the person has capacity. If </w:t>
      </w:r>
      <w:r w:rsidR="003C12D0">
        <w:rPr>
          <w:rFonts w:ascii="Times New Roman" w:hAnsi="Times New Roman" w:cs="Times New Roman"/>
        </w:rPr>
        <w:t>they do</w:t>
      </w:r>
      <w:r w:rsidR="009F4909">
        <w:rPr>
          <w:rFonts w:ascii="Times New Roman" w:hAnsi="Times New Roman" w:cs="Times New Roman"/>
        </w:rPr>
        <w:t>,</w:t>
      </w:r>
      <w:r w:rsidR="009A17DC">
        <w:rPr>
          <w:rFonts w:ascii="Times New Roman" w:hAnsi="Times New Roman" w:cs="Times New Roman"/>
        </w:rPr>
        <w:t xml:space="preserve"> consider whether they are subject to undue infl</w:t>
      </w:r>
      <w:r w:rsidR="009F4909">
        <w:rPr>
          <w:rFonts w:ascii="Times New Roman" w:hAnsi="Times New Roman" w:cs="Times New Roman"/>
        </w:rPr>
        <w:t xml:space="preserve">uence and coercion: if </w:t>
      </w:r>
      <w:r w:rsidR="003C12D0">
        <w:rPr>
          <w:rFonts w:ascii="Times New Roman" w:hAnsi="Times New Roman" w:cs="Times New Roman"/>
        </w:rPr>
        <w:t>they are not coerced</w:t>
      </w:r>
      <w:r w:rsidR="009A17DC">
        <w:rPr>
          <w:rFonts w:ascii="Times New Roman" w:hAnsi="Times New Roman" w:cs="Times New Roman"/>
        </w:rPr>
        <w:t>, then they may act ‘</w:t>
      </w:r>
      <w:r w:rsidR="009A17DC" w:rsidRPr="009A17DC">
        <w:rPr>
          <w:rFonts w:ascii="Times New Roman" w:hAnsi="Times New Roman" w:cs="Times New Roman"/>
        </w:rPr>
        <w:t>for reasons which are rational, or irrational, or for no reason</w:t>
      </w:r>
      <w:r w:rsidR="009A17DC">
        <w:rPr>
          <w:rFonts w:ascii="Times New Roman" w:hAnsi="Times New Roman" w:cs="Times New Roman"/>
        </w:rPr>
        <w:t>’</w:t>
      </w:r>
      <w:r w:rsidR="00654799">
        <w:rPr>
          <w:rFonts w:ascii="Times New Roman" w:hAnsi="Times New Roman" w:cs="Times New Roman"/>
        </w:rPr>
        <w:t>;</w:t>
      </w:r>
      <w:r w:rsidR="009A17DC">
        <w:rPr>
          <w:rStyle w:val="FootnoteReference"/>
          <w:rFonts w:ascii="Times New Roman" w:hAnsi="Times New Roman" w:cs="Times New Roman"/>
        </w:rPr>
        <w:footnoteReference w:id="151"/>
      </w:r>
      <w:r w:rsidR="00654799">
        <w:rPr>
          <w:rFonts w:ascii="Times New Roman" w:hAnsi="Times New Roman" w:cs="Times New Roman"/>
        </w:rPr>
        <w:t xml:space="preserve"> if they are</w:t>
      </w:r>
      <w:r w:rsidR="004D6B23">
        <w:rPr>
          <w:rFonts w:ascii="Times New Roman" w:hAnsi="Times New Roman" w:cs="Times New Roman"/>
        </w:rPr>
        <w:t xml:space="preserve"> coerced</w:t>
      </w:r>
      <w:r w:rsidR="00654799">
        <w:rPr>
          <w:rFonts w:ascii="Times New Roman" w:hAnsi="Times New Roman" w:cs="Times New Roman"/>
        </w:rPr>
        <w:t>, then measures to address the coercion may be available under the inherent jurisdiction.</w:t>
      </w:r>
      <w:r w:rsidR="009F4909">
        <w:rPr>
          <w:rFonts w:ascii="Times New Roman" w:hAnsi="Times New Roman" w:cs="Times New Roman"/>
        </w:rPr>
        <w:t xml:space="preserve"> If the person lacks the relevant capacity, then </w:t>
      </w:r>
      <w:r w:rsidR="009F4909">
        <w:rPr>
          <w:rFonts w:ascii="Times New Roman" w:hAnsi="Times New Roman" w:cs="Times New Roman"/>
        </w:rPr>
        <w:lastRenderedPageBreak/>
        <w:t xml:space="preserve">their wishes must be taken seriously when determining their best interests, and questions of undue influence and coercion should still be considered. </w:t>
      </w:r>
    </w:p>
    <w:p w:rsidR="00332F09" w:rsidRDefault="003C12D0" w:rsidP="00021A54">
      <w:pPr>
        <w:spacing w:line="480" w:lineRule="auto"/>
        <w:jc w:val="both"/>
        <w:rPr>
          <w:rFonts w:ascii="Times New Roman" w:hAnsi="Times New Roman" w:cs="Times New Roman"/>
        </w:rPr>
      </w:pPr>
      <w:r>
        <w:rPr>
          <w:rFonts w:ascii="Times New Roman" w:hAnsi="Times New Roman" w:cs="Times New Roman"/>
        </w:rPr>
        <w:t>This</w:t>
      </w:r>
      <w:r w:rsidR="009F4909">
        <w:rPr>
          <w:rFonts w:ascii="Times New Roman" w:hAnsi="Times New Roman" w:cs="Times New Roman"/>
        </w:rPr>
        <w:t xml:space="preserve"> outline of the relationship between autonomy and mental capacity is both coherent and relatively determinate. It </w:t>
      </w:r>
      <w:r>
        <w:rPr>
          <w:rFonts w:ascii="Times New Roman" w:hAnsi="Times New Roman" w:cs="Times New Roman"/>
        </w:rPr>
        <w:t>too, however, should avoid the temptation to posit a simple test for a complex concept; for in the details,</w:t>
      </w:r>
      <w:r w:rsidR="009F4909">
        <w:rPr>
          <w:rFonts w:ascii="Times New Roman" w:hAnsi="Times New Roman" w:cs="Times New Roman"/>
        </w:rPr>
        <w:t xml:space="preserve"> indeterminacy appears. If someone is truly acting for reasons that are ‘irrational’, then will they be</w:t>
      </w:r>
      <w:r w:rsidR="005B0D85">
        <w:rPr>
          <w:rFonts w:ascii="Times New Roman" w:hAnsi="Times New Roman" w:cs="Times New Roman"/>
        </w:rPr>
        <w:t xml:space="preserve"> found to have capacity? In many</w:t>
      </w:r>
      <w:r w:rsidR="009F4909">
        <w:rPr>
          <w:rFonts w:ascii="Times New Roman" w:hAnsi="Times New Roman" w:cs="Times New Roman"/>
        </w:rPr>
        <w:t xml:space="preserve"> cases</w:t>
      </w:r>
      <w:r>
        <w:rPr>
          <w:rFonts w:ascii="Times New Roman" w:hAnsi="Times New Roman" w:cs="Times New Roman"/>
        </w:rPr>
        <w:t>, it is</w:t>
      </w:r>
      <w:r w:rsidR="00B67105">
        <w:rPr>
          <w:rFonts w:ascii="Times New Roman" w:hAnsi="Times New Roman" w:cs="Times New Roman"/>
        </w:rPr>
        <w:t xml:space="preserve"> unlikely; </w:t>
      </w:r>
      <w:r>
        <w:rPr>
          <w:rFonts w:ascii="Times New Roman" w:hAnsi="Times New Roman" w:cs="Times New Roman"/>
        </w:rPr>
        <w:t>so the</w:t>
      </w:r>
      <w:r w:rsidR="00B67105">
        <w:rPr>
          <w:rFonts w:ascii="Times New Roman" w:hAnsi="Times New Roman" w:cs="Times New Roman"/>
        </w:rPr>
        <w:t xml:space="preserve">, often-quoted, passage from </w:t>
      </w:r>
      <w:r w:rsidR="00B67105">
        <w:rPr>
          <w:rFonts w:ascii="Times New Roman" w:hAnsi="Times New Roman" w:cs="Times New Roman"/>
          <w:i/>
        </w:rPr>
        <w:t>Sidaway</w:t>
      </w:r>
      <w:r w:rsidR="00B67105">
        <w:rPr>
          <w:rFonts w:ascii="Times New Roman" w:hAnsi="Times New Roman" w:cs="Times New Roman"/>
        </w:rPr>
        <w:t xml:space="preserve"> </w:t>
      </w:r>
      <w:r w:rsidR="005B0D85">
        <w:rPr>
          <w:rFonts w:ascii="Times New Roman" w:hAnsi="Times New Roman" w:cs="Times New Roman"/>
        </w:rPr>
        <w:t>that asserts</w:t>
      </w:r>
      <w:r w:rsidR="00C33C11">
        <w:rPr>
          <w:rFonts w:ascii="Times New Roman" w:hAnsi="Times New Roman" w:cs="Times New Roman"/>
        </w:rPr>
        <w:t xml:space="preserve"> a</w:t>
      </w:r>
      <w:r w:rsidR="00FD755D">
        <w:rPr>
          <w:rFonts w:ascii="Times New Roman" w:hAnsi="Times New Roman" w:cs="Times New Roman"/>
        </w:rPr>
        <w:t xml:space="preserve"> right to act</w:t>
      </w:r>
      <w:r w:rsidR="005B0D85">
        <w:rPr>
          <w:rFonts w:ascii="Times New Roman" w:hAnsi="Times New Roman" w:cs="Times New Roman"/>
        </w:rPr>
        <w:t xml:space="preserve"> this way</w:t>
      </w:r>
      <w:r>
        <w:rPr>
          <w:rFonts w:ascii="Times New Roman" w:hAnsi="Times New Roman" w:cs="Times New Roman"/>
        </w:rPr>
        <w:t xml:space="preserve"> must be treated as another example</w:t>
      </w:r>
      <w:r w:rsidR="00B67105">
        <w:rPr>
          <w:rFonts w:ascii="Times New Roman" w:hAnsi="Times New Roman" w:cs="Times New Roman"/>
        </w:rPr>
        <w:t xml:space="preserve"> of judicial rhetoric</w:t>
      </w:r>
      <w:r w:rsidR="00F317E5">
        <w:rPr>
          <w:rFonts w:ascii="Times New Roman" w:hAnsi="Times New Roman" w:cs="Times New Roman"/>
        </w:rPr>
        <w:t>,</w:t>
      </w:r>
      <w:r w:rsidR="00995458">
        <w:rPr>
          <w:rStyle w:val="FootnoteReference"/>
          <w:rFonts w:ascii="Times New Roman" w:hAnsi="Times New Roman" w:cs="Times New Roman"/>
        </w:rPr>
        <w:footnoteReference w:id="152"/>
      </w:r>
      <w:r w:rsidR="00F317E5">
        <w:rPr>
          <w:rFonts w:ascii="Times New Roman" w:hAnsi="Times New Roman" w:cs="Times New Roman"/>
        </w:rPr>
        <w:t xml:space="preserve"> one</w:t>
      </w:r>
      <w:r w:rsidR="00B67105">
        <w:rPr>
          <w:rFonts w:ascii="Times New Roman" w:hAnsi="Times New Roman" w:cs="Times New Roman"/>
        </w:rPr>
        <w:t xml:space="preserve"> that may work to great effect in particular cases while distorting a realistic assessment of the law as a whole. </w:t>
      </w:r>
      <w:r>
        <w:rPr>
          <w:rFonts w:ascii="Times New Roman" w:hAnsi="Times New Roman" w:cs="Times New Roman"/>
        </w:rPr>
        <w:t>Furthermore</w:t>
      </w:r>
      <w:r w:rsidR="001C264B">
        <w:rPr>
          <w:rFonts w:ascii="Times New Roman" w:hAnsi="Times New Roman" w:cs="Times New Roman"/>
        </w:rPr>
        <w:t>, t</w:t>
      </w:r>
      <w:r w:rsidR="00B67105">
        <w:rPr>
          <w:rFonts w:ascii="Times New Roman" w:hAnsi="Times New Roman" w:cs="Times New Roman"/>
        </w:rPr>
        <w:t>his article takes both capacity and undue influence as relatively unquestioned matters of fact, but any judge must also decide what counts as ‘understanding’ the relevant information or what m</w:t>
      </w:r>
      <w:r w:rsidR="00FD755D">
        <w:rPr>
          <w:rFonts w:ascii="Times New Roman" w:hAnsi="Times New Roman" w:cs="Times New Roman"/>
        </w:rPr>
        <w:t xml:space="preserve">akes influence ‘undue’ </w:t>
      </w:r>
      <w:r w:rsidR="00B67105">
        <w:rPr>
          <w:rFonts w:ascii="Times New Roman" w:hAnsi="Times New Roman" w:cs="Times New Roman"/>
        </w:rPr>
        <w:t xml:space="preserve">in these particular </w:t>
      </w:r>
      <w:r w:rsidR="001C264B">
        <w:rPr>
          <w:rFonts w:ascii="Times New Roman" w:hAnsi="Times New Roman" w:cs="Times New Roman"/>
        </w:rPr>
        <w:t>circumstances of a case. In o</w:t>
      </w:r>
      <w:r w:rsidR="00FD755D">
        <w:rPr>
          <w:rFonts w:ascii="Times New Roman" w:hAnsi="Times New Roman" w:cs="Times New Roman"/>
        </w:rPr>
        <w:t>ther words, they do not merely apply</w:t>
      </w:r>
      <w:r>
        <w:rPr>
          <w:rFonts w:ascii="Times New Roman" w:hAnsi="Times New Roman" w:cs="Times New Roman"/>
        </w:rPr>
        <w:t xml:space="preserve"> a</w:t>
      </w:r>
      <w:r w:rsidR="001C264B">
        <w:rPr>
          <w:rFonts w:ascii="Times New Roman" w:hAnsi="Times New Roman" w:cs="Times New Roman"/>
        </w:rPr>
        <w:t xml:space="preserve"> test to the facts. In every case, they are partially responsible for the content of</w:t>
      </w:r>
      <w:r>
        <w:rPr>
          <w:rFonts w:ascii="Times New Roman" w:hAnsi="Times New Roman" w:cs="Times New Roman"/>
        </w:rPr>
        <w:t xml:space="preserve"> the test itself.</w:t>
      </w:r>
    </w:p>
    <w:p w:rsidR="00C72625" w:rsidRDefault="00522110" w:rsidP="001C264B">
      <w:pPr>
        <w:spacing w:line="480" w:lineRule="auto"/>
        <w:jc w:val="both"/>
        <w:rPr>
          <w:rFonts w:ascii="Times New Roman" w:hAnsi="Times New Roman" w:cs="Times New Roman"/>
        </w:rPr>
      </w:pPr>
      <w:r>
        <w:rPr>
          <w:rFonts w:ascii="Times New Roman" w:hAnsi="Times New Roman" w:cs="Times New Roman"/>
        </w:rPr>
        <w:t>T</w:t>
      </w:r>
      <w:r w:rsidR="001C264B">
        <w:rPr>
          <w:rFonts w:ascii="Times New Roman" w:hAnsi="Times New Roman" w:cs="Times New Roman"/>
        </w:rPr>
        <w:t>hat judges must remake the legal standards in every case may be cast</w:t>
      </w:r>
      <w:r w:rsidR="00367B9E" w:rsidRPr="004660C7">
        <w:rPr>
          <w:rFonts w:ascii="Times New Roman" w:hAnsi="Times New Roman" w:cs="Times New Roman"/>
        </w:rPr>
        <w:t xml:space="preserve"> </w:t>
      </w:r>
      <w:r w:rsidR="00AD5DAC">
        <w:rPr>
          <w:rFonts w:ascii="Times New Roman" w:hAnsi="Times New Roman" w:cs="Times New Roman"/>
        </w:rPr>
        <w:t>a response</w:t>
      </w:r>
      <w:r w:rsidR="00BD0FF5" w:rsidRPr="004660C7">
        <w:rPr>
          <w:rFonts w:ascii="Times New Roman" w:hAnsi="Times New Roman" w:cs="Times New Roman"/>
        </w:rPr>
        <w:t xml:space="preserve"> to a very old problem, one noted by Aristotle: ‘all law is universal, and yet there are some things about which it is not possible to make correct universal pronouncements’.</w:t>
      </w:r>
      <w:r w:rsidR="005A0B2F" w:rsidRPr="004660C7">
        <w:rPr>
          <w:rStyle w:val="FootnoteReference"/>
          <w:rFonts w:ascii="Times New Roman" w:hAnsi="Times New Roman" w:cs="Times New Roman"/>
        </w:rPr>
        <w:footnoteReference w:id="153"/>
      </w:r>
      <w:r w:rsidR="005A0B2F" w:rsidRPr="004660C7">
        <w:rPr>
          <w:rFonts w:ascii="Times New Roman" w:hAnsi="Times New Roman" w:cs="Times New Roman"/>
        </w:rPr>
        <w:t xml:space="preserve"> </w:t>
      </w:r>
      <w:r w:rsidR="00BD0FF5" w:rsidRPr="004660C7">
        <w:rPr>
          <w:rFonts w:ascii="Times New Roman" w:hAnsi="Times New Roman" w:cs="Times New Roman"/>
        </w:rPr>
        <w:t xml:space="preserve">  </w:t>
      </w:r>
      <w:r w:rsidR="00367B9E" w:rsidRPr="004660C7">
        <w:rPr>
          <w:rFonts w:ascii="Times New Roman" w:hAnsi="Times New Roman" w:cs="Times New Roman"/>
        </w:rPr>
        <w:t xml:space="preserve">Any </w:t>
      </w:r>
      <w:r w:rsidR="001C264B">
        <w:rPr>
          <w:rFonts w:ascii="Times New Roman" w:hAnsi="Times New Roman" w:cs="Times New Roman"/>
        </w:rPr>
        <w:t>determinate</w:t>
      </w:r>
      <w:r w:rsidR="00367B9E" w:rsidRPr="004660C7">
        <w:rPr>
          <w:rFonts w:ascii="Times New Roman" w:hAnsi="Times New Roman" w:cs="Times New Roman"/>
        </w:rPr>
        <w:t xml:space="preserve"> test risks injustice, but to acknowledge </w:t>
      </w:r>
      <w:r w:rsidR="00C159C2" w:rsidRPr="004660C7">
        <w:rPr>
          <w:rFonts w:ascii="Times New Roman" w:hAnsi="Times New Roman" w:cs="Times New Roman"/>
        </w:rPr>
        <w:t>an unending</w:t>
      </w:r>
      <w:r w:rsidR="00367B9E" w:rsidRPr="004660C7">
        <w:rPr>
          <w:rFonts w:ascii="Times New Roman" w:hAnsi="Times New Roman" w:cs="Times New Roman"/>
        </w:rPr>
        <w:t xml:space="preserve"> list of potential exceptions</w:t>
      </w:r>
      <w:r w:rsidR="00C05E45" w:rsidRPr="004660C7">
        <w:rPr>
          <w:rFonts w:ascii="Times New Roman" w:hAnsi="Times New Roman" w:cs="Times New Roman"/>
        </w:rPr>
        <w:t>, and exceptions to exceptions, risks losing the rule</w:t>
      </w:r>
      <w:r w:rsidR="00367B9E" w:rsidRPr="004660C7">
        <w:rPr>
          <w:rFonts w:ascii="Times New Roman" w:hAnsi="Times New Roman" w:cs="Times New Roman"/>
        </w:rPr>
        <w:t xml:space="preserve"> in</w:t>
      </w:r>
      <w:r w:rsidR="00543227" w:rsidRPr="004660C7">
        <w:rPr>
          <w:rFonts w:ascii="Times New Roman" w:hAnsi="Times New Roman" w:cs="Times New Roman"/>
        </w:rPr>
        <w:t xml:space="preserve"> an avalanche of particular cases. A</w:t>
      </w:r>
      <w:r w:rsidR="00C159C2" w:rsidRPr="004660C7">
        <w:rPr>
          <w:rFonts w:ascii="Times New Roman" w:hAnsi="Times New Roman" w:cs="Times New Roman"/>
        </w:rPr>
        <w:t>n appreciation</w:t>
      </w:r>
      <w:r w:rsidR="00367B9E" w:rsidRPr="004660C7">
        <w:rPr>
          <w:rFonts w:ascii="Times New Roman" w:hAnsi="Times New Roman" w:cs="Times New Roman"/>
        </w:rPr>
        <w:t xml:space="preserve"> </w:t>
      </w:r>
      <w:r w:rsidR="00543227" w:rsidRPr="004660C7">
        <w:rPr>
          <w:rFonts w:ascii="Times New Roman" w:hAnsi="Times New Roman" w:cs="Times New Roman"/>
        </w:rPr>
        <w:t>of this tension</w:t>
      </w:r>
      <w:r w:rsidR="00367B9E" w:rsidRPr="004660C7">
        <w:rPr>
          <w:rFonts w:ascii="Times New Roman" w:hAnsi="Times New Roman" w:cs="Times New Roman"/>
        </w:rPr>
        <w:t xml:space="preserve"> </w:t>
      </w:r>
      <w:r w:rsidR="00C55126" w:rsidRPr="004660C7">
        <w:rPr>
          <w:rFonts w:ascii="Times New Roman" w:hAnsi="Times New Roman" w:cs="Times New Roman"/>
        </w:rPr>
        <w:t>was incorporated into</w:t>
      </w:r>
      <w:r w:rsidR="00C159C2" w:rsidRPr="004660C7">
        <w:rPr>
          <w:rFonts w:ascii="Times New Roman" w:hAnsi="Times New Roman" w:cs="Times New Roman"/>
        </w:rPr>
        <w:t xml:space="preserve"> English law</w:t>
      </w:r>
      <w:r w:rsidR="00367B9E" w:rsidRPr="004660C7">
        <w:rPr>
          <w:rFonts w:ascii="Times New Roman" w:hAnsi="Times New Roman" w:cs="Times New Roman"/>
        </w:rPr>
        <w:t xml:space="preserve">, through the principle </w:t>
      </w:r>
      <w:r w:rsidR="00C05E45" w:rsidRPr="004660C7">
        <w:rPr>
          <w:rFonts w:ascii="Times New Roman" w:hAnsi="Times New Roman" w:cs="Times New Roman"/>
        </w:rPr>
        <w:t>of equity, by</w:t>
      </w:r>
      <w:r w:rsidR="00543227" w:rsidRPr="004660C7">
        <w:rPr>
          <w:rFonts w:ascii="Times New Roman" w:hAnsi="Times New Roman" w:cs="Times New Roman"/>
        </w:rPr>
        <w:t xml:space="preserve"> </w:t>
      </w:r>
      <w:r w:rsidR="007F2ADE">
        <w:rPr>
          <w:rFonts w:ascii="Times New Roman" w:hAnsi="Times New Roman" w:cs="Times New Roman"/>
        </w:rPr>
        <w:t xml:space="preserve">the Middle Ages; and </w:t>
      </w:r>
      <w:r w:rsidR="00C159C2" w:rsidRPr="004660C7">
        <w:rPr>
          <w:rFonts w:ascii="Times New Roman" w:hAnsi="Times New Roman" w:cs="Times New Roman"/>
        </w:rPr>
        <w:t xml:space="preserve">at some points, for instance during the sixteenth century, </w:t>
      </w:r>
      <w:r w:rsidR="007F2ADE">
        <w:rPr>
          <w:rFonts w:ascii="Times New Roman" w:hAnsi="Times New Roman" w:cs="Times New Roman"/>
        </w:rPr>
        <w:t xml:space="preserve">it has </w:t>
      </w:r>
      <w:r w:rsidR="00C159C2" w:rsidRPr="004660C7">
        <w:rPr>
          <w:rFonts w:ascii="Times New Roman" w:hAnsi="Times New Roman" w:cs="Times New Roman"/>
        </w:rPr>
        <w:t>been the central issue in legal thought.</w:t>
      </w:r>
      <w:r w:rsidR="00367B9E" w:rsidRPr="004660C7">
        <w:rPr>
          <w:rFonts w:ascii="Times New Roman" w:hAnsi="Times New Roman" w:cs="Times New Roman"/>
          <w:vertAlign w:val="superscript"/>
        </w:rPr>
        <w:footnoteReference w:id="154"/>
      </w:r>
      <w:r w:rsidR="00367B9E" w:rsidRPr="004660C7">
        <w:rPr>
          <w:rFonts w:ascii="Times New Roman" w:hAnsi="Times New Roman" w:cs="Times New Roman"/>
        </w:rPr>
        <w:t xml:space="preserve"> </w:t>
      </w:r>
      <w:r w:rsidR="00C05E45" w:rsidRPr="004660C7">
        <w:rPr>
          <w:rFonts w:ascii="Times New Roman" w:hAnsi="Times New Roman" w:cs="Times New Roman"/>
        </w:rPr>
        <w:t xml:space="preserve">In the modern era, </w:t>
      </w:r>
      <w:r w:rsidR="00546042">
        <w:rPr>
          <w:rFonts w:ascii="Times New Roman" w:hAnsi="Times New Roman" w:cs="Times New Roman"/>
        </w:rPr>
        <w:t>however, its prominence</w:t>
      </w:r>
      <w:r w:rsidR="00217376" w:rsidRPr="004660C7">
        <w:rPr>
          <w:rFonts w:ascii="Times New Roman" w:hAnsi="Times New Roman" w:cs="Times New Roman"/>
        </w:rPr>
        <w:t xml:space="preserve"> has faded, and judicial discretion </w:t>
      </w:r>
      <w:r w:rsidR="00CF6DA2" w:rsidRPr="004660C7">
        <w:rPr>
          <w:rFonts w:ascii="Times New Roman" w:hAnsi="Times New Roman" w:cs="Times New Roman"/>
        </w:rPr>
        <w:t>often meets academic</w:t>
      </w:r>
      <w:r w:rsidR="00217376" w:rsidRPr="004660C7">
        <w:rPr>
          <w:rFonts w:ascii="Times New Roman" w:hAnsi="Times New Roman" w:cs="Times New Roman"/>
        </w:rPr>
        <w:t xml:space="preserve"> suspicion.</w:t>
      </w:r>
      <w:r w:rsidR="00217376" w:rsidRPr="004660C7">
        <w:rPr>
          <w:rStyle w:val="FootnoteReference"/>
          <w:rFonts w:ascii="Times New Roman" w:hAnsi="Times New Roman" w:cs="Times New Roman"/>
        </w:rPr>
        <w:footnoteReference w:id="155"/>
      </w:r>
      <w:r w:rsidR="003C0B13" w:rsidRPr="004660C7">
        <w:rPr>
          <w:rFonts w:ascii="Times New Roman" w:hAnsi="Times New Roman" w:cs="Times New Roman"/>
        </w:rPr>
        <w:t xml:space="preserve"> Nevertheless,</w:t>
      </w:r>
      <w:r w:rsidR="00367B9E" w:rsidRPr="004660C7">
        <w:rPr>
          <w:rFonts w:ascii="Times New Roman" w:hAnsi="Times New Roman" w:cs="Times New Roman"/>
        </w:rPr>
        <w:t xml:space="preserve"> there is a parallel between</w:t>
      </w:r>
      <w:r w:rsidR="00BB0A61" w:rsidRPr="004660C7">
        <w:rPr>
          <w:rFonts w:ascii="Times New Roman" w:hAnsi="Times New Roman" w:cs="Times New Roman"/>
        </w:rPr>
        <w:t xml:space="preserve"> the</w:t>
      </w:r>
      <w:r w:rsidR="00367B9E" w:rsidRPr="004660C7">
        <w:rPr>
          <w:rFonts w:ascii="Times New Roman" w:hAnsi="Times New Roman" w:cs="Times New Roman"/>
        </w:rPr>
        <w:t xml:space="preserve"> </w:t>
      </w:r>
      <w:r w:rsidR="00BB0A61" w:rsidRPr="004660C7">
        <w:rPr>
          <w:rFonts w:ascii="Times New Roman" w:hAnsi="Times New Roman" w:cs="Times New Roman"/>
        </w:rPr>
        <w:t>tradition</w:t>
      </w:r>
      <w:r w:rsidR="003B3AEA">
        <w:rPr>
          <w:rFonts w:ascii="Times New Roman" w:hAnsi="Times New Roman" w:cs="Times New Roman"/>
        </w:rPr>
        <w:t>al idea that equity mitigates</w:t>
      </w:r>
      <w:r w:rsidR="00BB0A61" w:rsidRPr="004660C7">
        <w:rPr>
          <w:rFonts w:ascii="Times New Roman" w:hAnsi="Times New Roman" w:cs="Times New Roman"/>
        </w:rPr>
        <w:t xml:space="preserve"> the inflexibility of the common law and the </w:t>
      </w:r>
      <w:r w:rsidR="00BB0A61" w:rsidRPr="004660C7">
        <w:rPr>
          <w:rFonts w:ascii="Times New Roman" w:hAnsi="Times New Roman" w:cs="Times New Roman"/>
        </w:rPr>
        <w:lastRenderedPageBreak/>
        <w:t xml:space="preserve">development of capacity law since the passing of the MCA. It would have been open to the court in </w:t>
      </w:r>
      <w:r w:rsidR="00BB0A61" w:rsidRPr="004660C7">
        <w:rPr>
          <w:rFonts w:ascii="Times New Roman" w:hAnsi="Times New Roman" w:cs="Times New Roman"/>
          <w:i/>
        </w:rPr>
        <w:t>DL</w:t>
      </w:r>
      <w:r w:rsidR="00BB0A61" w:rsidRPr="004660C7">
        <w:rPr>
          <w:rFonts w:ascii="Times New Roman" w:hAnsi="Times New Roman" w:cs="Times New Roman"/>
        </w:rPr>
        <w:t xml:space="preserve"> to find that the inherent jurisdiction did not survive the passing of the Act, and in </w:t>
      </w:r>
      <w:r w:rsidR="00BB0A61" w:rsidRPr="004660C7">
        <w:rPr>
          <w:rFonts w:ascii="Times New Roman" w:hAnsi="Times New Roman" w:cs="Times New Roman"/>
          <w:i/>
        </w:rPr>
        <w:t>ITW</w:t>
      </w:r>
      <w:r w:rsidR="00BB0A61" w:rsidRPr="004660C7">
        <w:rPr>
          <w:rFonts w:ascii="Times New Roman" w:hAnsi="Times New Roman" w:cs="Times New Roman"/>
        </w:rPr>
        <w:t xml:space="preserve"> to hold that the requirement to ‘consider’ a person’s wishes as part of </w:t>
      </w:r>
      <w:r w:rsidR="003C0B13" w:rsidRPr="004660C7">
        <w:rPr>
          <w:rFonts w:ascii="Times New Roman" w:hAnsi="Times New Roman" w:cs="Times New Roman"/>
        </w:rPr>
        <w:t xml:space="preserve">a best interests decision </w:t>
      </w:r>
      <w:r w:rsidR="00BB0A61" w:rsidRPr="004660C7">
        <w:rPr>
          <w:rFonts w:ascii="Times New Roman" w:hAnsi="Times New Roman" w:cs="Times New Roman"/>
        </w:rPr>
        <w:t>never entail</w:t>
      </w:r>
      <w:r w:rsidR="003C0B13" w:rsidRPr="004660C7">
        <w:rPr>
          <w:rFonts w:ascii="Times New Roman" w:hAnsi="Times New Roman" w:cs="Times New Roman"/>
        </w:rPr>
        <w:t>ed</w:t>
      </w:r>
      <w:r w:rsidR="00DC792A" w:rsidRPr="004660C7">
        <w:rPr>
          <w:rFonts w:ascii="Times New Roman" w:hAnsi="Times New Roman" w:cs="Times New Roman"/>
        </w:rPr>
        <w:t xml:space="preserve"> that those wishes determine</w:t>
      </w:r>
      <w:r w:rsidR="00BB0A61" w:rsidRPr="004660C7">
        <w:rPr>
          <w:rFonts w:ascii="Times New Roman" w:hAnsi="Times New Roman" w:cs="Times New Roman"/>
        </w:rPr>
        <w:t xml:space="preserve"> the person’s objective best interests. </w:t>
      </w:r>
      <w:r w:rsidR="003B3AEA">
        <w:rPr>
          <w:rFonts w:ascii="Times New Roman" w:hAnsi="Times New Roman" w:cs="Times New Roman"/>
        </w:rPr>
        <w:t>If the courts had taken the</w:t>
      </w:r>
      <w:r w:rsidR="003C0B13" w:rsidRPr="004660C7">
        <w:rPr>
          <w:rFonts w:ascii="Times New Roman" w:hAnsi="Times New Roman" w:cs="Times New Roman"/>
        </w:rPr>
        <w:t>s</w:t>
      </w:r>
      <w:r w:rsidR="003B3AEA">
        <w:rPr>
          <w:rFonts w:ascii="Times New Roman" w:hAnsi="Times New Roman" w:cs="Times New Roman"/>
        </w:rPr>
        <w:t>e</w:t>
      </w:r>
      <w:r w:rsidR="003C0B13" w:rsidRPr="004660C7">
        <w:rPr>
          <w:rFonts w:ascii="Times New Roman" w:hAnsi="Times New Roman" w:cs="Times New Roman"/>
        </w:rPr>
        <w:t xml:space="preserve"> severe line</w:t>
      </w:r>
      <w:r w:rsidR="003B3AEA">
        <w:rPr>
          <w:rFonts w:ascii="Times New Roman" w:hAnsi="Times New Roman" w:cs="Times New Roman"/>
        </w:rPr>
        <w:t>s</w:t>
      </w:r>
      <w:r w:rsidR="003C0B13" w:rsidRPr="004660C7">
        <w:rPr>
          <w:rFonts w:ascii="Times New Roman" w:hAnsi="Times New Roman" w:cs="Times New Roman"/>
        </w:rPr>
        <w:t>, then the</w:t>
      </w:r>
      <w:r w:rsidR="00BB0A61" w:rsidRPr="004660C7">
        <w:rPr>
          <w:rFonts w:ascii="Times New Roman" w:hAnsi="Times New Roman" w:cs="Times New Roman"/>
        </w:rPr>
        <w:t xml:space="preserve"> gatekeeper account </w:t>
      </w:r>
      <w:r w:rsidR="003C0B13" w:rsidRPr="004660C7">
        <w:rPr>
          <w:rFonts w:ascii="Times New Roman" w:hAnsi="Times New Roman" w:cs="Times New Roman"/>
        </w:rPr>
        <w:t>would have been</w:t>
      </w:r>
      <w:r w:rsidR="00BB0A61" w:rsidRPr="004660C7">
        <w:rPr>
          <w:rFonts w:ascii="Times New Roman" w:hAnsi="Times New Roman" w:cs="Times New Roman"/>
        </w:rPr>
        <w:t xml:space="preserve"> true.</w:t>
      </w:r>
      <w:r w:rsidR="003C0B13" w:rsidRPr="004660C7">
        <w:rPr>
          <w:rFonts w:ascii="Times New Roman" w:hAnsi="Times New Roman" w:cs="Times New Roman"/>
        </w:rPr>
        <w:t xml:space="preserve"> </w:t>
      </w:r>
      <w:r w:rsidR="002D5F16" w:rsidRPr="004660C7">
        <w:rPr>
          <w:rFonts w:ascii="Times New Roman" w:hAnsi="Times New Roman" w:cs="Times New Roman"/>
        </w:rPr>
        <w:t>They did not, and</w:t>
      </w:r>
      <w:r w:rsidR="003C0B13" w:rsidRPr="004660C7">
        <w:rPr>
          <w:rFonts w:ascii="Times New Roman" w:hAnsi="Times New Roman" w:cs="Times New Roman"/>
        </w:rPr>
        <w:t xml:space="preserve"> inflexibility of that</w:t>
      </w:r>
      <w:r w:rsidR="002D5F16" w:rsidRPr="004660C7">
        <w:rPr>
          <w:rFonts w:ascii="Times New Roman" w:hAnsi="Times New Roman" w:cs="Times New Roman"/>
        </w:rPr>
        <w:t xml:space="preserve"> account has been mitigated.</w:t>
      </w:r>
      <w:r w:rsidR="00332F09">
        <w:rPr>
          <w:rFonts w:ascii="Times New Roman" w:hAnsi="Times New Roman" w:cs="Times New Roman"/>
        </w:rPr>
        <w:t xml:space="preserve"> </w:t>
      </w:r>
    </w:p>
    <w:p w:rsidR="00B243DE" w:rsidRPr="004660C7" w:rsidRDefault="003C0B13" w:rsidP="00021A54">
      <w:pPr>
        <w:spacing w:line="480" w:lineRule="auto"/>
        <w:ind w:firstLine="720"/>
        <w:jc w:val="both"/>
        <w:rPr>
          <w:rFonts w:ascii="Times New Roman" w:hAnsi="Times New Roman" w:cs="Times New Roman"/>
        </w:rPr>
      </w:pPr>
      <w:r w:rsidRPr="004660C7">
        <w:rPr>
          <w:rFonts w:ascii="Times New Roman" w:hAnsi="Times New Roman" w:cs="Times New Roman"/>
        </w:rPr>
        <w:t>The parallel with</w:t>
      </w:r>
      <w:r w:rsidR="00CF6DA2" w:rsidRPr="004660C7">
        <w:rPr>
          <w:rFonts w:ascii="Times New Roman" w:hAnsi="Times New Roman" w:cs="Times New Roman"/>
        </w:rPr>
        <w:t xml:space="preserve"> the principle of</w:t>
      </w:r>
      <w:r w:rsidRPr="004660C7">
        <w:rPr>
          <w:rFonts w:ascii="Times New Roman" w:hAnsi="Times New Roman" w:cs="Times New Roman"/>
        </w:rPr>
        <w:t xml:space="preserve"> equity </w:t>
      </w:r>
      <w:r w:rsidR="00546042">
        <w:rPr>
          <w:rFonts w:ascii="Times New Roman" w:hAnsi="Times New Roman" w:cs="Times New Roman"/>
        </w:rPr>
        <w:t>cannot</w:t>
      </w:r>
      <w:r w:rsidRPr="004660C7">
        <w:rPr>
          <w:rFonts w:ascii="Times New Roman" w:hAnsi="Times New Roman" w:cs="Times New Roman"/>
        </w:rPr>
        <w:t xml:space="preserve"> be drawn too closely</w:t>
      </w:r>
      <w:r w:rsidR="00546042">
        <w:rPr>
          <w:rFonts w:ascii="Times New Roman" w:hAnsi="Times New Roman" w:cs="Times New Roman"/>
        </w:rPr>
        <w:t>. Many of t</w:t>
      </w:r>
      <w:r w:rsidR="003A35ED">
        <w:rPr>
          <w:rFonts w:ascii="Times New Roman" w:hAnsi="Times New Roman" w:cs="Times New Roman"/>
        </w:rPr>
        <w:t>he post-MCA</w:t>
      </w:r>
      <w:r w:rsidR="00CF6DA2" w:rsidRPr="004660C7">
        <w:rPr>
          <w:rFonts w:ascii="Times New Roman" w:hAnsi="Times New Roman" w:cs="Times New Roman"/>
        </w:rPr>
        <w:t xml:space="preserve"> cases have precedential force</w:t>
      </w:r>
      <w:r w:rsidR="00546042">
        <w:rPr>
          <w:rFonts w:ascii="Times New Roman" w:hAnsi="Times New Roman" w:cs="Times New Roman"/>
        </w:rPr>
        <w:t xml:space="preserve">, so the </w:t>
      </w:r>
      <w:r w:rsidR="00CF6DA2" w:rsidRPr="004660C7">
        <w:rPr>
          <w:rFonts w:ascii="Times New Roman" w:hAnsi="Times New Roman" w:cs="Times New Roman"/>
        </w:rPr>
        <w:t>coherent accou</w:t>
      </w:r>
      <w:r w:rsidR="00546042">
        <w:rPr>
          <w:rFonts w:ascii="Times New Roman" w:hAnsi="Times New Roman" w:cs="Times New Roman"/>
        </w:rPr>
        <w:t>nt is not merely a description of how a free-standing discretion is exercised. It is hardening</w:t>
      </w:r>
      <w:r w:rsidR="00CF6DA2" w:rsidRPr="004660C7">
        <w:rPr>
          <w:rFonts w:ascii="Times New Roman" w:hAnsi="Times New Roman" w:cs="Times New Roman"/>
        </w:rPr>
        <w:t xml:space="preserve"> into binding law. This</w:t>
      </w:r>
      <w:r w:rsidR="00700B5B" w:rsidRPr="004660C7">
        <w:rPr>
          <w:rFonts w:ascii="Times New Roman" w:hAnsi="Times New Roman" w:cs="Times New Roman"/>
        </w:rPr>
        <w:t xml:space="preserve"> raises </w:t>
      </w:r>
      <w:r w:rsidR="002D2F1F" w:rsidRPr="004660C7">
        <w:rPr>
          <w:rFonts w:ascii="Times New Roman" w:hAnsi="Times New Roman" w:cs="Times New Roman"/>
        </w:rPr>
        <w:t xml:space="preserve">a </w:t>
      </w:r>
      <w:r w:rsidR="00700B5B" w:rsidRPr="004660C7">
        <w:rPr>
          <w:rFonts w:ascii="Times New Roman" w:hAnsi="Times New Roman" w:cs="Times New Roman"/>
        </w:rPr>
        <w:t xml:space="preserve">serious question. </w:t>
      </w:r>
      <w:r w:rsidR="00546042">
        <w:rPr>
          <w:rFonts w:ascii="Times New Roman" w:hAnsi="Times New Roman" w:cs="Times New Roman"/>
        </w:rPr>
        <w:t>One</w:t>
      </w:r>
      <w:r w:rsidR="00BC0D0E" w:rsidRPr="004660C7">
        <w:rPr>
          <w:rFonts w:ascii="Times New Roman" w:hAnsi="Times New Roman" w:cs="Times New Roman"/>
        </w:rPr>
        <w:t xml:space="preserve"> rationale for the </w:t>
      </w:r>
      <w:r w:rsidR="002D2F1F" w:rsidRPr="004660C7">
        <w:rPr>
          <w:rFonts w:ascii="Times New Roman" w:hAnsi="Times New Roman" w:cs="Times New Roman"/>
        </w:rPr>
        <w:t>MCA</w:t>
      </w:r>
      <w:r w:rsidR="00BC0D0E" w:rsidRPr="004660C7">
        <w:rPr>
          <w:rFonts w:ascii="Times New Roman" w:hAnsi="Times New Roman" w:cs="Times New Roman"/>
        </w:rPr>
        <w:t xml:space="preserve"> was that it would simplify an area of law that had become ‘confusing, often incomplete, and much misunderstood’.</w:t>
      </w:r>
      <w:r w:rsidR="00BC0D0E" w:rsidRPr="004660C7">
        <w:rPr>
          <w:rStyle w:val="FootnoteReference"/>
          <w:rFonts w:ascii="Times New Roman" w:hAnsi="Times New Roman" w:cs="Times New Roman"/>
        </w:rPr>
        <w:footnoteReference w:id="156"/>
      </w:r>
      <w:r w:rsidR="00BC0D0E" w:rsidRPr="004660C7">
        <w:rPr>
          <w:rFonts w:ascii="Times New Roman" w:hAnsi="Times New Roman" w:cs="Times New Roman"/>
        </w:rPr>
        <w:t xml:space="preserve"> </w:t>
      </w:r>
      <w:r w:rsidR="004E35E4" w:rsidRPr="004660C7">
        <w:rPr>
          <w:rFonts w:ascii="Times New Roman" w:hAnsi="Times New Roman" w:cs="Times New Roman"/>
        </w:rPr>
        <w:t>This article</w:t>
      </w:r>
      <w:r w:rsidR="002D2F1F" w:rsidRPr="004660C7">
        <w:rPr>
          <w:rFonts w:ascii="Times New Roman" w:hAnsi="Times New Roman" w:cs="Times New Roman"/>
        </w:rPr>
        <w:t xml:space="preserve"> excludes children, </w:t>
      </w:r>
      <w:r w:rsidR="004E35E4" w:rsidRPr="004660C7">
        <w:rPr>
          <w:rFonts w:ascii="Times New Roman" w:hAnsi="Times New Roman" w:cs="Times New Roman"/>
        </w:rPr>
        <w:t xml:space="preserve">the </w:t>
      </w:r>
      <w:r w:rsidR="002D2F1F" w:rsidRPr="004660C7">
        <w:rPr>
          <w:rFonts w:ascii="Times New Roman" w:hAnsi="Times New Roman" w:cs="Times New Roman"/>
        </w:rPr>
        <w:t>criminal law, and those subject to the Mental Health Act 1983</w:t>
      </w:r>
      <w:r w:rsidR="00A863E8" w:rsidRPr="004660C7">
        <w:rPr>
          <w:rFonts w:ascii="Times New Roman" w:hAnsi="Times New Roman" w:cs="Times New Roman"/>
        </w:rPr>
        <w:t>;</w:t>
      </w:r>
      <w:r w:rsidR="00A863E8" w:rsidRPr="004660C7">
        <w:rPr>
          <w:rStyle w:val="FootnoteReference"/>
          <w:rFonts w:ascii="Times New Roman" w:hAnsi="Times New Roman" w:cs="Times New Roman"/>
        </w:rPr>
        <w:footnoteReference w:id="157"/>
      </w:r>
      <w:r w:rsidR="00D66DD7" w:rsidRPr="004660C7">
        <w:rPr>
          <w:rFonts w:ascii="Times New Roman" w:hAnsi="Times New Roman" w:cs="Times New Roman"/>
        </w:rPr>
        <w:t xml:space="preserve"> </w:t>
      </w:r>
      <w:r w:rsidR="004E35E4" w:rsidRPr="004660C7">
        <w:rPr>
          <w:rFonts w:ascii="Times New Roman" w:hAnsi="Times New Roman" w:cs="Times New Roman"/>
        </w:rPr>
        <w:t xml:space="preserve">yet, even with those restrictions, </w:t>
      </w:r>
      <w:r w:rsidR="00D66DD7" w:rsidRPr="004660C7">
        <w:rPr>
          <w:rFonts w:ascii="Times New Roman" w:hAnsi="Times New Roman" w:cs="Times New Roman"/>
        </w:rPr>
        <w:t>determining whether an individual should b</w:t>
      </w:r>
      <w:r w:rsidR="00F0739A" w:rsidRPr="004660C7">
        <w:rPr>
          <w:rFonts w:ascii="Times New Roman" w:hAnsi="Times New Roman" w:cs="Times New Roman"/>
        </w:rPr>
        <w:t>e treated as autonomous requires</w:t>
      </w:r>
      <w:r w:rsidR="00D66DD7" w:rsidRPr="004660C7">
        <w:rPr>
          <w:rFonts w:ascii="Times New Roman" w:hAnsi="Times New Roman" w:cs="Times New Roman"/>
        </w:rPr>
        <w:t xml:space="preserve"> considering the MCA</w:t>
      </w:r>
      <w:r w:rsidR="002D2F1F" w:rsidRPr="004660C7">
        <w:rPr>
          <w:rFonts w:ascii="Times New Roman" w:hAnsi="Times New Roman" w:cs="Times New Roman"/>
        </w:rPr>
        <w:t>, the inherent jurisdiction</w:t>
      </w:r>
      <w:r w:rsidR="00D66DD7" w:rsidRPr="004660C7">
        <w:rPr>
          <w:rFonts w:ascii="Times New Roman" w:hAnsi="Times New Roman" w:cs="Times New Roman"/>
        </w:rPr>
        <w:t xml:space="preserve"> of the high court, the equitable doctrine of undue influence, and the list of factors found in </w:t>
      </w:r>
      <w:r w:rsidR="00D66DD7" w:rsidRPr="004660C7">
        <w:rPr>
          <w:rFonts w:ascii="Times New Roman" w:hAnsi="Times New Roman" w:cs="Times New Roman"/>
          <w:i/>
        </w:rPr>
        <w:t>ITW.</w:t>
      </w:r>
      <w:r w:rsidR="00A863E8" w:rsidRPr="004660C7">
        <w:rPr>
          <w:rFonts w:ascii="Times New Roman" w:hAnsi="Times New Roman" w:cs="Times New Roman"/>
        </w:rPr>
        <w:t xml:space="preserve"> Furthermore, this article </w:t>
      </w:r>
      <w:r w:rsidR="00546042">
        <w:rPr>
          <w:rFonts w:ascii="Times New Roman" w:hAnsi="Times New Roman" w:cs="Times New Roman"/>
        </w:rPr>
        <w:t>discusses</w:t>
      </w:r>
      <w:r w:rsidR="000F3083" w:rsidRPr="004660C7">
        <w:rPr>
          <w:rFonts w:ascii="Times New Roman" w:hAnsi="Times New Roman" w:cs="Times New Roman"/>
        </w:rPr>
        <w:t xml:space="preserve"> </w:t>
      </w:r>
      <w:r w:rsidR="00F575B8">
        <w:rPr>
          <w:rFonts w:ascii="Times New Roman" w:hAnsi="Times New Roman" w:cs="Times New Roman"/>
        </w:rPr>
        <w:t xml:space="preserve">only </w:t>
      </w:r>
      <w:r w:rsidR="000F3083" w:rsidRPr="004660C7">
        <w:rPr>
          <w:rFonts w:ascii="Times New Roman" w:hAnsi="Times New Roman" w:cs="Times New Roman"/>
        </w:rPr>
        <w:t>the consequences of a finding of capacity or incapacity</w:t>
      </w:r>
      <w:r w:rsidR="00F575B8">
        <w:rPr>
          <w:rFonts w:ascii="Times New Roman" w:hAnsi="Times New Roman" w:cs="Times New Roman"/>
        </w:rPr>
        <w:t>. It</w:t>
      </w:r>
      <w:r w:rsidR="002D5F16" w:rsidRPr="004660C7">
        <w:rPr>
          <w:rFonts w:ascii="Times New Roman" w:hAnsi="Times New Roman" w:cs="Times New Roman"/>
        </w:rPr>
        <w:t xml:space="preserve"> treats the </w:t>
      </w:r>
      <w:r w:rsidR="00546042">
        <w:rPr>
          <w:rFonts w:ascii="Times New Roman" w:hAnsi="Times New Roman" w:cs="Times New Roman"/>
        </w:rPr>
        <w:t xml:space="preserve">actual </w:t>
      </w:r>
      <w:r w:rsidR="002D5F16" w:rsidRPr="004660C7">
        <w:rPr>
          <w:rFonts w:ascii="Times New Roman" w:hAnsi="Times New Roman" w:cs="Times New Roman"/>
        </w:rPr>
        <w:t xml:space="preserve">assessment </w:t>
      </w:r>
      <w:r w:rsidR="00546042">
        <w:rPr>
          <w:rFonts w:ascii="Times New Roman" w:hAnsi="Times New Roman" w:cs="Times New Roman"/>
        </w:rPr>
        <w:t>process as</w:t>
      </w:r>
      <w:r w:rsidR="002D5F16" w:rsidRPr="004660C7">
        <w:rPr>
          <w:rFonts w:ascii="Times New Roman" w:hAnsi="Times New Roman" w:cs="Times New Roman"/>
        </w:rPr>
        <w:t xml:space="preserve"> unproblematic</w:t>
      </w:r>
      <w:r w:rsidR="003B3AEA">
        <w:rPr>
          <w:rFonts w:ascii="Times New Roman" w:hAnsi="Times New Roman" w:cs="Times New Roman"/>
        </w:rPr>
        <w:t>; but,</w:t>
      </w:r>
      <w:r w:rsidR="000F3083" w:rsidRPr="004660C7">
        <w:rPr>
          <w:rFonts w:ascii="Times New Roman" w:hAnsi="Times New Roman" w:cs="Times New Roman"/>
        </w:rPr>
        <w:t xml:space="preserve"> </w:t>
      </w:r>
      <w:r w:rsidR="003B3AEA">
        <w:rPr>
          <w:rFonts w:ascii="Times New Roman" w:hAnsi="Times New Roman" w:cs="Times New Roman"/>
        </w:rPr>
        <w:t>i</w:t>
      </w:r>
      <w:r w:rsidR="000F3083" w:rsidRPr="004660C7">
        <w:rPr>
          <w:rFonts w:ascii="Times New Roman" w:hAnsi="Times New Roman" w:cs="Times New Roman"/>
        </w:rPr>
        <w:t xml:space="preserve">n reality, capacity </w:t>
      </w:r>
      <w:r w:rsidR="001349DA" w:rsidRPr="004660C7">
        <w:rPr>
          <w:rFonts w:ascii="Times New Roman" w:hAnsi="Times New Roman" w:cs="Times New Roman"/>
        </w:rPr>
        <w:t>assessments</w:t>
      </w:r>
      <w:r w:rsidR="000F3083" w:rsidRPr="004660C7">
        <w:rPr>
          <w:rFonts w:ascii="Times New Roman" w:hAnsi="Times New Roman" w:cs="Times New Roman"/>
        </w:rPr>
        <w:t xml:space="preserve"> face a variety of </w:t>
      </w:r>
      <w:r w:rsidR="001349DA" w:rsidRPr="004660C7">
        <w:rPr>
          <w:rFonts w:ascii="Times New Roman" w:hAnsi="Times New Roman" w:cs="Times New Roman"/>
        </w:rPr>
        <w:t xml:space="preserve">legal </w:t>
      </w:r>
      <w:r w:rsidR="000F3083" w:rsidRPr="004660C7">
        <w:rPr>
          <w:rFonts w:ascii="Times New Roman" w:hAnsi="Times New Roman" w:cs="Times New Roman"/>
        </w:rPr>
        <w:t>uncertainties,</w:t>
      </w:r>
      <w:r w:rsidR="006F07ED" w:rsidRPr="004660C7">
        <w:rPr>
          <w:rFonts w:ascii="Times New Roman" w:hAnsi="Times New Roman" w:cs="Times New Roman"/>
        </w:rPr>
        <w:t xml:space="preserve"> </w:t>
      </w:r>
      <w:r w:rsidR="001349DA" w:rsidRPr="004660C7">
        <w:rPr>
          <w:rFonts w:ascii="Times New Roman" w:hAnsi="Times New Roman" w:cs="Times New Roman"/>
        </w:rPr>
        <w:t>tangles,</w:t>
      </w:r>
      <w:r w:rsidR="006F07ED" w:rsidRPr="004660C7">
        <w:rPr>
          <w:rFonts w:ascii="Times New Roman" w:hAnsi="Times New Roman" w:cs="Times New Roman"/>
        </w:rPr>
        <w:t xml:space="preserve"> and </w:t>
      </w:r>
      <w:r w:rsidR="000F3083" w:rsidRPr="004660C7">
        <w:rPr>
          <w:rFonts w:ascii="Times New Roman" w:hAnsi="Times New Roman" w:cs="Times New Roman"/>
        </w:rPr>
        <w:t>paradoxes.</w:t>
      </w:r>
      <w:r w:rsidR="006F07ED" w:rsidRPr="004660C7">
        <w:rPr>
          <w:rStyle w:val="FootnoteReference"/>
          <w:rFonts w:ascii="Times New Roman" w:hAnsi="Times New Roman" w:cs="Times New Roman"/>
        </w:rPr>
        <w:footnoteReference w:id="158"/>
      </w:r>
      <w:r w:rsidR="00A85481" w:rsidRPr="004660C7">
        <w:rPr>
          <w:rFonts w:ascii="Times New Roman" w:hAnsi="Times New Roman" w:cs="Times New Roman"/>
        </w:rPr>
        <w:t xml:space="preserve"> </w:t>
      </w:r>
      <w:r w:rsidR="00C17B8D" w:rsidRPr="004660C7">
        <w:rPr>
          <w:rFonts w:ascii="Times New Roman" w:hAnsi="Times New Roman" w:cs="Times New Roman"/>
        </w:rPr>
        <w:t>Mo</w:t>
      </w:r>
      <w:r w:rsidR="006F07ED" w:rsidRPr="004660C7">
        <w:rPr>
          <w:rFonts w:ascii="Times New Roman" w:hAnsi="Times New Roman" w:cs="Times New Roman"/>
        </w:rPr>
        <w:t xml:space="preserve">st </w:t>
      </w:r>
      <w:r w:rsidR="000F3083" w:rsidRPr="004660C7">
        <w:rPr>
          <w:rFonts w:ascii="Times New Roman" w:hAnsi="Times New Roman" w:cs="Times New Roman"/>
        </w:rPr>
        <w:t>people</w:t>
      </w:r>
      <w:r w:rsidR="006F07ED" w:rsidRPr="004660C7">
        <w:rPr>
          <w:rFonts w:ascii="Times New Roman" w:hAnsi="Times New Roman" w:cs="Times New Roman"/>
        </w:rPr>
        <w:t xml:space="preserve"> </w:t>
      </w:r>
      <w:r w:rsidR="00546042">
        <w:rPr>
          <w:rFonts w:ascii="Times New Roman" w:hAnsi="Times New Roman" w:cs="Times New Roman"/>
        </w:rPr>
        <w:t>applying</w:t>
      </w:r>
      <w:r w:rsidR="006F07ED" w:rsidRPr="004660C7">
        <w:rPr>
          <w:rFonts w:ascii="Times New Roman" w:hAnsi="Times New Roman" w:cs="Times New Roman"/>
        </w:rPr>
        <w:t xml:space="preserve"> the Act</w:t>
      </w:r>
      <w:r w:rsidR="00C17B8D" w:rsidRPr="004660C7">
        <w:rPr>
          <w:rFonts w:ascii="Times New Roman" w:hAnsi="Times New Roman" w:cs="Times New Roman"/>
        </w:rPr>
        <w:t xml:space="preserve"> are not legally trained</w:t>
      </w:r>
      <w:r w:rsidR="000F3083" w:rsidRPr="004660C7">
        <w:rPr>
          <w:rFonts w:ascii="Times New Roman" w:hAnsi="Times New Roman" w:cs="Times New Roman"/>
        </w:rPr>
        <w:t>,</w:t>
      </w:r>
      <w:r w:rsidR="0023411D" w:rsidRPr="004660C7">
        <w:rPr>
          <w:rFonts w:ascii="Times New Roman" w:hAnsi="Times New Roman" w:cs="Times New Roman"/>
        </w:rPr>
        <w:t xml:space="preserve"> </w:t>
      </w:r>
      <w:r w:rsidR="0084524F">
        <w:rPr>
          <w:rFonts w:ascii="Times New Roman" w:hAnsi="Times New Roman" w:cs="Times New Roman"/>
        </w:rPr>
        <w:t xml:space="preserve">so it seems </w:t>
      </w:r>
      <w:r w:rsidR="000F3083" w:rsidRPr="004660C7">
        <w:rPr>
          <w:rFonts w:ascii="Times New Roman" w:hAnsi="Times New Roman" w:cs="Times New Roman"/>
        </w:rPr>
        <w:t>optimistic to expect them to</w:t>
      </w:r>
      <w:r w:rsidR="00A85481" w:rsidRPr="004660C7">
        <w:rPr>
          <w:rFonts w:ascii="Times New Roman" w:hAnsi="Times New Roman" w:cs="Times New Roman"/>
        </w:rPr>
        <w:t xml:space="preserve"> suc</w:t>
      </w:r>
      <w:r w:rsidR="002F3EEE" w:rsidRPr="004660C7">
        <w:rPr>
          <w:rFonts w:ascii="Times New Roman" w:hAnsi="Times New Roman" w:cs="Times New Roman"/>
        </w:rPr>
        <w:t>cessfu</w:t>
      </w:r>
      <w:r w:rsidR="007D5929">
        <w:rPr>
          <w:rFonts w:ascii="Times New Roman" w:hAnsi="Times New Roman" w:cs="Times New Roman"/>
        </w:rPr>
        <w:t xml:space="preserve">lly navigate </w:t>
      </w:r>
      <w:r w:rsidR="0084524F">
        <w:rPr>
          <w:rFonts w:ascii="Times New Roman" w:hAnsi="Times New Roman" w:cs="Times New Roman"/>
        </w:rPr>
        <w:t xml:space="preserve">these </w:t>
      </w:r>
      <w:r w:rsidR="00A85481" w:rsidRPr="004660C7">
        <w:rPr>
          <w:rFonts w:ascii="Times New Roman" w:hAnsi="Times New Roman" w:cs="Times New Roman"/>
        </w:rPr>
        <w:t>intricacies</w:t>
      </w:r>
      <w:r w:rsidR="006F07ED" w:rsidRPr="004660C7">
        <w:rPr>
          <w:rFonts w:ascii="Times New Roman" w:hAnsi="Times New Roman" w:cs="Times New Roman"/>
        </w:rPr>
        <w:t>.</w:t>
      </w:r>
      <w:r w:rsidR="000F3083" w:rsidRPr="004660C7">
        <w:rPr>
          <w:rFonts w:ascii="Times New Roman" w:hAnsi="Times New Roman" w:cs="Times New Roman"/>
          <w:vertAlign w:val="superscript"/>
        </w:rPr>
        <w:footnoteReference w:id="159"/>
      </w:r>
      <w:r w:rsidR="00E64B28" w:rsidRPr="004660C7">
        <w:rPr>
          <w:rFonts w:ascii="Times New Roman" w:hAnsi="Times New Roman" w:cs="Times New Roman"/>
        </w:rPr>
        <w:t xml:space="preserve"> </w:t>
      </w:r>
      <w:r w:rsidR="001349DA" w:rsidRPr="004660C7">
        <w:rPr>
          <w:rFonts w:ascii="Times New Roman" w:hAnsi="Times New Roman" w:cs="Times New Roman"/>
        </w:rPr>
        <w:t xml:space="preserve">By the criterion of simplifying a </w:t>
      </w:r>
      <w:r w:rsidR="00507AA4">
        <w:rPr>
          <w:rFonts w:ascii="Times New Roman" w:hAnsi="Times New Roman" w:cs="Times New Roman"/>
        </w:rPr>
        <w:t xml:space="preserve">law that had become </w:t>
      </w:r>
      <w:r w:rsidR="001349DA" w:rsidRPr="004660C7">
        <w:rPr>
          <w:rFonts w:ascii="Times New Roman" w:hAnsi="Times New Roman" w:cs="Times New Roman"/>
        </w:rPr>
        <w:t xml:space="preserve">confusing, the MCA has </w:t>
      </w:r>
      <w:r w:rsidR="00353868">
        <w:rPr>
          <w:rFonts w:ascii="Times New Roman" w:hAnsi="Times New Roman" w:cs="Times New Roman"/>
        </w:rPr>
        <w:t xml:space="preserve">manifestly </w:t>
      </w:r>
      <w:r w:rsidR="001349DA" w:rsidRPr="004660C7">
        <w:rPr>
          <w:rFonts w:ascii="Times New Roman" w:hAnsi="Times New Roman" w:cs="Times New Roman"/>
        </w:rPr>
        <w:t>failed.</w:t>
      </w:r>
    </w:p>
    <w:p w:rsidR="003A35ED" w:rsidRDefault="002466DE" w:rsidP="00021A54">
      <w:pPr>
        <w:spacing w:line="480" w:lineRule="auto"/>
        <w:ind w:firstLine="720"/>
        <w:jc w:val="both"/>
        <w:rPr>
          <w:rFonts w:ascii="Times New Roman" w:hAnsi="Times New Roman" w:cs="Times New Roman"/>
        </w:rPr>
      </w:pPr>
      <w:r>
        <w:rPr>
          <w:rFonts w:ascii="Times New Roman" w:hAnsi="Times New Roman" w:cs="Times New Roman"/>
        </w:rPr>
        <w:t>T</w:t>
      </w:r>
      <w:r w:rsidR="00F57104" w:rsidRPr="004660C7">
        <w:rPr>
          <w:rFonts w:ascii="Times New Roman" w:hAnsi="Times New Roman" w:cs="Times New Roman"/>
        </w:rPr>
        <w:t>he Act faces a more fundamental challenge than the observation that it h</w:t>
      </w:r>
      <w:r w:rsidR="00676779" w:rsidRPr="004660C7">
        <w:rPr>
          <w:rFonts w:ascii="Times New Roman" w:hAnsi="Times New Roman" w:cs="Times New Roman"/>
        </w:rPr>
        <w:t>as failed to simplify the law. Ar</w:t>
      </w:r>
      <w:r w:rsidR="00221890" w:rsidRPr="004660C7">
        <w:rPr>
          <w:rFonts w:ascii="Times New Roman" w:hAnsi="Times New Roman" w:cs="Times New Roman"/>
        </w:rPr>
        <w:t>t</w:t>
      </w:r>
      <w:r w:rsidR="00676779" w:rsidRPr="004660C7">
        <w:rPr>
          <w:rFonts w:ascii="Times New Roman" w:hAnsi="Times New Roman" w:cs="Times New Roman"/>
        </w:rPr>
        <w:t>icle 12(2) of t</w:t>
      </w:r>
      <w:r w:rsidR="00F57104" w:rsidRPr="004660C7">
        <w:rPr>
          <w:rFonts w:ascii="Times New Roman" w:hAnsi="Times New Roman" w:cs="Times New Roman"/>
        </w:rPr>
        <w:t>he UN Convention on the Right of Pe</w:t>
      </w:r>
      <w:r w:rsidR="00995298">
        <w:rPr>
          <w:rFonts w:ascii="Times New Roman" w:hAnsi="Times New Roman" w:cs="Times New Roman"/>
        </w:rPr>
        <w:t>rsons with Disabilities</w:t>
      </w:r>
      <w:r w:rsidR="0005127A" w:rsidRPr="004660C7">
        <w:rPr>
          <w:rFonts w:ascii="Times New Roman" w:hAnsi="Times New Roman" w:cs="Times New Roman"/>
        </w:rPr>
        <w:t xml:space="preserve"> requires state </w:t>
      </w:r>
      <w:r w:rsidR="0005127A" w:rsidRPr="004660C7">
        <w:rPr>
          <w:rFonts w:ascii="Times New Roman" w:hAnsi="Times New Roman" w:cs="Times New Roman"/>
        </w:rPr>
        <w:lastRenderedPageBreak/>
        <w:t>parties</w:t>
      </w:r>
      <w:r w:rsidR="00676779" w:rsidRPr="004660C7">
        <w:rPr>
          <w:rFonts w:ascii="Times New Roman" w:hAnsi="Times New Roman" w:cs="Times New Roman"/>
        </w:rPr>
        <w:t xml:space="preserve"> to ‘recognize that persons with disabilities enjoy legal capacity on an equal basis with others in all aspects of life</w:t>
      </w:r>
      <w:r w:rsidR="003A35ED">
        <w:rPr>
          <w:rFonts w:ascii="Times New Roman" w:hAnsi="Times New Roman" w:cs="Times New Roman"/>
        </w:rPr>
        <w:t>’.</w:t>
      </w:r>
      <w:r w:rsidR="00F57104" w:rsidRPr="004660C7">
        <w:rPr>
          <w:rStyle w:val="FootnoteReference"/>
          <w:rFonts w:ascii="Times New Roman" w:hAnsi="Times New Roman" w:cs="Times New Roman"/>
        </w:rPr>
        <w:footnoteReference w:id="160"/>
      </w:r>
      <w:r w:rsidR="003A35ED">
        <w:rPr>
          <w:rFonts w:ascii="Times New Roman" w:hAnsi="Times New Roman" w:cs="Times New Roman"/>
        </w:rPr>
        <w:t xml:space="preserve"> T</w:t>
      </w:r>
      <w:r w:rsidR="003D02AB" w:rsidRPr="004660C7">
        <w:rPr>
          <w:rFonts w:ascii="Times New Roman" w:hAnsi="Times New Roman" w:cs="Times New Roman"/>
        </w:rPr>
        <w:t>he UN C</w:t>
      </w:r>
      <w:r w:rsidR="00676779" w:rsidRPr="004660C7">
        <w:rPr>
          <w:rFonts w:ascii="Times New Roman" w:hAnsi="Times New Roman" w:cs="Times New Roman"/>
        </w:rPr>
        <w:t>ommittee that overse</w:t>
      </w:r>
      <w:r>
        <w:rPr>
          <w:rFonts w:ascii="Times New Roman" w:hAnsi="Times New Roman" w:cs="Times New Roman"/>
        </w:rPr>
        <w:t>es the Convention has</w:t>
      </w:r>
      <w:r w:rsidR="00676779" w:rsidRPr="004660C7">
        <w:rPr>
          <w:rFonts w:ascii="Times New Roman" w:hAnsi="Times New Roman" w:cs="Times New Roman"/>
        </w:rPr>
        <w:t xml:space="preserve"> argued</w:t>
      </w:r>
      <w:r w:rsidR="009F3544" w:rsidRPr="004660C7">
        <w:rPr>
          <w:rFonts w:ascii="Times New Roman" w:hAnsi="Times New Roman" w:cs="Times New Roman"/>
        </w:rPr>
        <w:t xml:space="preserve"> that this</w:t>
      </w:r>
      <w:r w:rsidR="00676779" w:rsidRPr="004660C7">
        <w:rPr>
          <w:rFonts w:ascii="Times New Roman" w:hAnsi="Times New Roman" w:cs="Times New Roman"/>
        </w:rPr>
        <w:t xml:space="preserve"> is incompatible with any system </w:t>
      </w:r>
      <w:r w:rsidR="009F3544" w:rsidRPr="004660C7">
        <w:rPr>
          <w:rFonts w:ascii="Times New Roman" w:hAnsi="Times New Roman" w:cs="Times New Roman"/>
        </w:rPr>
        <w:t>in which</w:t>
      </w:r>
      <w:r w:rsidR="00676779" w:rsidRPr="004660C7">
        <w:rPr>
          <w:rFonts w:ascii="Times New Roman" w:hAnsi="Times New Roman" w:cs="Times New Roman"/>
        </w:rPr>
        <w:t xml:space="preserve"> a ‘substitute decision-maker can be appointed by someone other than the person concerned</w:t>
      </w:r>
      <w:r w:rsidR="009F3544" w:rsidRPr="004660C7">
        <w:rPr>
          <w:rFonts w:ascii="Times New Roman" w:hAnsi="Times New Roman" w:cs="Times New Roman"/>
        </w:rPr>
        <w:t>’ to make</w:t>
      </w:r>
      <w:r w:rsidR="00676779" w:rsidRPr="004660C7">
        <w:rPr>
          <w:rFonts w:ascii="Times New Roman" w:hAnsi="Times New Roman" w:cs="Times New Roman"/>
        </w:rPr>
        <w:t xml:space="preserve"> decisions in the person’s best interests rather than according to their ‘will and preferences’.</w:t>
      </w:r>
      <w:r w:rsidR="00676779" w:rsidRPr="004660C7">
        <w:rPr>
          <w:rStyle w:val="FootnoteReference"/>
          <w:rFonts w:ascii="Times New Roman" w:hAnsi="Times New Roman" w:cs="Times New Roman"/>
        </w:rPr>
        <w:footnoteReference w:id="161"/>
      </w:r>
      <w:r w:rsidR="003D02AB" w:rsidRPr="004660C7">
        <w:rPr>
          <w:rFonts w:ascii="Times New Roman" w:hAnsi="Times New Roman" w:cs="Times New Roman"/>
        </w:rPr>
        <w:t xml:space="preserve"> This interpreta</w:t>
      </w:r>
      <w:r>
        <w:rPr>
          <w:rFonts w:ascii="Times New Roman" w:hAnsi="Times New Roman" w:cs="Times New Roman"/>
        </w:rPr>
        <w:t xml:space="preserve">tion </w:t>
      </w:r>
      <w:r w:rsidR="007F5853" w:rsidRPr="004660C7">
        <w:rPr>
          <w:rFonts w:ascii="Times New Roman" w:hAnsi="Times New Roman" w:cs="Times New Roman"/>
        </w:rPr>
        <w:t>is</w:t>
      </w:r>
      <w:r w:rsidR="003D02AB" w:rsidRPr="004660C7">
        <w:rPr>
          <w:rFonts w:ascii="Times New Roman" w:hAnsi="Times New Roman" w:cs="Times New Roman"/>
        </w:rPr>
        <w:t xml:space="preserve"> controversial,</w:t>
      </w:r>
      <w:r w:rsidR="003D02AB" w:rsidRPr="004660C7">
        <w:rPr>
          <w:rStyle w:val="FootnoteReference"/>
          <w:rFonts w:ascii="Times New Roman" w:hAnsi="Times New Roman" w:cs="Times New Roman"/>
        </w:rPr>
        <w:footnoteReference w:id="162"/>
      </w:r>
      <w:r>
        <w:rPr>
          <w:rFonts w:ascii="Times New Roman" w:hAnsi="Times New Roman" w:cs="Times New Roman"/>
        </w:rPr>
        <w:t xml:space="preserve"> but it is</w:t>
      </w:r>
      <w:r w:rsidR="003D02AB" w:rsidRPr="004660C7">
        <w:rPr>
          <w:rFonts w:ascii="Times New Roman" w:hAnsi="Times New Roman" w:cs="Times New Roman"/>
        </w:rPr>
        <w:t xml:space="preserve"> premised on a different account of the relationship between autonomy and mental capacity to any found in domesti</w:t>
      </w:r>
      <w:r>
        <w:rPr>
          <w:rFonts w:ascii="Times New Roman" w:hAnsi="Times New Roman" w:cs="Times New Roman"/>
        </w:rPr>
        <w:t>c law. The survival account holds</w:t>
      </w:r>
      <w:r w:rsidR="003D02AB" w:rsidRPr="004660C7">
        <w:rPr>
          <w:rFonts w:ascii="Times New Roman" w:hAnsi="Times New Roman" w:cs="Times New Roman"/>
        </w:rPr>
        <w:t xml:space="preserve"> that those without mental capacity might retain </w:t>
      </w:r>
      <w:r>
        <w:rPr>
          <w:rFonts w:ascii="Times New Roman" w:hAnsi="Times New Roman" w:cs="Times New Roman"/>
        </w:rPr>
        <w:t>such autonomy that their wishes</w:t>
      </w:r>
      <w:r w:rsidR="007F5853" w:rsidRPr="004660C7">
        <w:rPr>
          <w:rFonts w:ascii="Times New Roman" w:hAnsi="Times New Roman" w:cs="Times New Roman"/>
        </w:rPr>
        <w:t xml:space="preserve"> </w:t>
      </w:r>
      <w:r w:rsidR="003D02AB" w:rsidRPr="004660C7">
        <w:rPr>
          <w:rFonts w:ascii="Times New Roman" w:hAnsi="Times New Roman" w:cs="Times New Roman"/>
        </w:rPr>
        <w:t xml:space="preserve">determine their best interests, but </w:t>
      </w:r>
      <w:r>
        <w:rPr>
          <w:rFonts w:ascii="Times New Roman" w:hAnsi="Times New Roman" w:cs="Times New Roman"/>
        </w:rPr>
        <w:t>the Committee</w:t>
      </w:r>
      <w:r w:rsidR="003D02AB" w:rsidRPr="004660C7">
        <w:rPr>
          <w:rFonts w:ascii="Times New Roman" w:hAnsi="Times New Roman" w:cs="Times New Roman"/>
        </w:rPr>
        <w:t xml:space="preserve"> </w:t>
      </w:r>
      <w:r w:rsidR="00E253D5" w:rsidRPr="004660C7">
        <w:rPr>
          <w:rFonts w:ascii="Times New Roman" w:hAnsi="Times New Roman" w:cs="Times New Roman"/>
        </w:rPr>
        <w:t>is</w:t>
      </w:r>
      <w:r w:rsidR="003D02AB" w:rsidRPr="004660C7">
        <w:rPr>
          <w:rFonts w:ascii="Times New Roman" w:hAnsi="Times New Roman" w:cs="Times New Roman"/>
        </w:rPr>
        <w:t xml:space="preserve"> </w:t>
      </w:r>
      <w:r w:rsidR="00B87DA5" w:rsidRPr="004660C7">
        <w:rPr>
          <w:rFonts w:ascii="Times New Roman" w:hAnsi="Times New Roman" w:cs="Times New Roman"/>
        </w:rPr>
        <w:t>commi</w:t>
      </w:r>
      <w:r>
        <w:rPr>
          <w:rFonts w:ascii="Times New Roman" w:hAnsi="Times New Roman" w:cs="Times New Roman"/>
        </w:rPr>
        <w:t>tted to a universal</w:t>
      </w:r>
      <w:r w:rsidR="00E253D5" w:rsidRPr="004660C7">
        <w:rPr>
          <w:rFonts w:ascii="Times New Roman" w:hAnsi="Times New Roman" w:cs="Times New Roman"/>
        </w:rPr>
        <w:t xml:space="preserve"> account</w:t>
      </w:r>
      <w:r>
        <w:rPr>
          <w:rFonts w:ascii="Times New Roman" w:hAnsi="Times New Roman" w:cs="Times New Roman"/>
        </w:rPr>
        <w:t xml:space="preserve"> of autonomy</w:t>
      </w:r>
      <w:r w:rsidR="00E253D5" w:rsidRPr="004660C7">
        <w:rPr>
          <w:rFonts w:ascii="Times New Roman" w:hAnsi="Times New Roman" w:cs="Times New Roman"/>
        </w:rPr>
        <w:t>.</w:t>
      </w:r>
      <w:r w:rsidR="003D02AB" w:rsidRPr="004660C7">
        <w:rPr>
          <w:rFonts w:ascii="Times New Roman" w:hAnsi="Times New Roman" w:cs="Times New Roman"/>
        </w:rPr>
        <w:t xml:space="preserve"> </w:t>
      </w:r>
      <w:r w:rsidR="00E253D5" w:rsidRPr="004660C7">
        <w:rPr>
          <w:rFonts w:ascii="Times New Roman" w:hAnsi="Times New Roman" w:cs="Times New Roman"/>
        </w:rPr>
        <w:t>I</w:t>
      </w:r>
      <w:r w:rsidR="003D02AB" w:rsidRPr="004660C7">
        <w:rPr>
          <w:rFonts w:ascii="Times New Roman" w:hAnsi="Times New Roman" w:cs="Times New Roman"/>
        </w:rPr>
        <w:t>n</w:t>
      </w:r>
      <w:r w:rsidR="00B87DA5" w:rsidRPr="004660C7">
        <w:rPr>
          <w:rFonts w:ascii="Times New Roman" w:hAnsi="Times New Roman" w:cs="Times New Roman"/>
        </w:rPr>
        <w:t xml:space="preserve"> this</w:t>
      </w:r>
      <w:r w:rsidR="00E253D5" w:rsidRPr="004660C7">
        <w:rPr>
          <w:rFonts w:ascii="Times New Roman" w:hAnsi="Times New Roman" w:cs="Times New Roman"/>
        </w:rPr>
        <w:t>,</w:t>
      </w:r>
      <w:r w:rsidR="003D02AB" w:rsidRPr="004660C7">
        <w:rPr>
          <w:rFonts w:ascii="Times New Roman" w:hAnsi="Times New Roman" w:cs="Times New Roman"/>
        </w:rPr>
        <w:t xml:space="preserve"> </w:t>
      </w:r>
      <w:r w:rsidR="00E253D5" w:rsidRPr="004660C7">
        <w:rPr>
          <w:rFonts w:ascii="Times New Roman" w:hAnsi="Times New Roman" w:cs="Times New Roman"/>
        </w:rPr>
        <w:t>everyone, regardless of mental capacity,</w:t>
      </w:r>
      <w:r w:rsidR="003D02AB" w:rsidRPr="004660C7">
        <w:rPr>
          <w:rFonts w:ascii="Times New Roman" w:hAnsi="Times New Roman" w:cs="Times New Roman"/>
        </w:rPr>
        <w:t xml:space="preserve"> </w:t>
      </w:r>
      <w:r w:rsidR="003D02AB" w:rsidRPr="002466DE">
        <w:rPr>
          <w:rFonts w:ascii="Times New Roman" w:hAnsi="Times New Roman" w:cs="Times New Roman"/>
        </w:rPr>
        <w:t>alw</w:t>
      </w:r>
      <w:r w:rsidR="00E253D5" w:rsidRPr="002466DE">
        <w:rPr>
          <w:rFonts w:ascii="Times New Roman" w:hAnsi="Times New Roman" w:cs="Times New Roman"/>
        </w:rPr>
        <w:t xml:space="preserve">ays </w:t>
      </w:r>
      <w:r w:rsidR="00E253D5" w:rsidRPr="004660C7">
        <w:rPr>
          <w:rFonts w:ascii="Times New Roman" w:hAnsi="Times New Roman" w:cs="Times New Roman"/>
        </w:rPr>
        <w:t xml:space="preserve">retains </w:t>
      </w:r>
      <w:r w:rsidR="00701E14">
        <w:rPr>
          <w:rFonts w:ascii="Times New Roman" w:hAnsi="Times New Roman" w:cs="Times New Roman"/>
        </w:rPr>
        <w:t>enough autonomy to restrain the state from acting against their will</w:t>
      </w:r>
      <w:r>
        <w:rPr>
          <w:rFonts w:ascii="Times New Roman" w:hAnsi="Times New Roman" w:cs="Times New Roman"/>
        </w:rPr>
        <w:t>. If</w:t>
      </w:r>
      <w:r w:rsidR="00E253D5" w:rsidRPr="004660C7">
        <w:rPr>
          <w:rFonts w:ascii="Times New Roman" w:hAnsi="Times New Roman" w:cs="Times New Roman"/>
        </w:rPr>
        <w:t xml:space="preserve"> a person’s wishes cannot be determined then decisions must be made on the ‘best interpretation of will and preferences’,</w:t>
      </w:r>
      <w:r w:rsidR="00E253D5" w:rsidRPr="004660C7">
        <w:rPr>
          <w:rStyle w:val="FootnoteReference"/>
          <w:rFonts w:ascii="Times New Roman" w:hAnsi="Times New Roman" w:cs="Times New Roman"/>
        </w:rPr>
        <w:footnoteReference w:id="163"/>
      </w:r>
      <w:r w:rsidR="00E253D5" w:rsidRPr="004660C7">
        <w:rPr>
          <w:rFonts w:ascii="Times New Roman" w:hAnsi="Times New Roman" w:cs="Times New Roman"/>
        </w:rPr>
        <w:t xml:space="preserve"> a standard that, at least formally, ascribes </w:t>
      </w:r>
      <w:r w:rsidR="00E07DC8" w:rsidRPr="004660C7">
        <w:rPr>
          <w:rFonts w:ascii="Times New Roman" w:hAnsi="Times New Roman" w:cs="Times New Roman"/>
        </w:rPr>
        <w:t>autonomy even to those who cannot c</w:t>
      </w:r>
      <w:r>
        <w:rPr>
          <w:rFonts w:ascii="Times New Roman" w:hAnsi="Times New Roman" w:cs="Times New Roman"/>
        </w:rPr>
        <w:t>ommunicate</w:t>
      </w:r>
      <w:r w:rsidR="00E07DC8" w:rsidRPr="004660C7">
        <w:rPr>
          <w:rFonts w:ascii="Times New Roman" w:hAnsi="Times New Roman" w:cs="Times New Roman"/>
        </w:rPr>
        <w:t>. Moreover,</w:t>
      </w:r>
      <w:r w:rsidR="00221890" w:rsidRPr="004660C7">
        <w:rPr>
          <w:rFonts w:ascii="Times New Roman" w:hAnsi="Times New Roman" w:cs="Times New Roman"/>
        </w:rPr>
        <w:t xml:space="preserve"> any decision-making</w:t>
      </w:r>
      <w:r w:rsidR="00493906">
        <w:rPr>
          <w:rFonts w:ascii="Times New Roman" w:hAnsi="Times New Roman" w:cs="Times New Roman"/>
        </w:rPr>
        <w:t xml:space="preserve"> support </w:t>
      </w:r>
      <w:r w:rsidR="00221890" w:rsidRPr="004660C7">
        <w:rPr>
          <w:rFonts w:ascii="Times New Roman" w:hAnsi="Times New Roman" w:cs="Times New Roman"/>
        </w:rPr>
        <w:t>must also be based on their ‘will and preferences’;</w:t>
      </w:r>
      <w:r w:rsidR="00221890" w:rsidRPr="004660C7">
        <w:rPr>
          <w:rStyle w:val="FootnoteReference"/>
          <w:rFonts w:ascii="Times New Roman" w:hAnsi="Times New Roman" w:cs="Times New Roman"/>
        </w:rPr>
        <w:footnoteReference w:id="164"/>
      </w:r>
      <w:r>
        <w:rPr>
          <w:rFonts w:ascii="Times New Roman" w:hAnsi="Times New Roman" w:cs="Times New Roman"/>
        </w:rPr>
        <w:t xml:space="preserve"> so even if </w:t>
      </w:r>
      <w:r w:rsidR="00221890" w:rsidRPr="004660C7">
        <w:rPr>
          <w:rFonts w:ascii="Times New Roman" w:hAnsi="Times New Roman" w:cs="Times New Roman"/>
        </w:rPr>
        <w:t>someone</w:t>
      </w:r>
      <w:r w:rsidR="001A6DF6">
        <w:rPr>
          <w:rFonts w:ascii="Times New Roman" w:hAnsi="Times New Roman" w:cs="Times New Roman"/>
        </w:rPr>
        <w:t xml:space="preserve"> might</w:t>
      </w:r>
      <w:r>
        <w:rPr>
          <w:rFonts w:ascii="Times New Roman" w:hAnsi="Times New Roman" w:cs="Times New Roman"/>
        </w:rPr>
        <w:t xml:space="preserve"> </w:t>
      </w:r>
      <w:r w:rsidR="00221890" w:rsidRPr="004660C7">
        <w:rPr>
          <w:rFonts w:ascii="Times New Roman" w:hAnsi="Times New Roman" w:cs="Times New Roman"/>
        </w:rPr>
        <w:t>need assistanc</w:t>
      </w:r>
      <w:r>
        <w:rPr>
          <w:rFonts w:ascii="Times New Roman" w:hAnsi="Times New Roman" w:cs="Times New Roman"/>
        </w:rPr>
        <w:t xml:space="preserve">e </w:t>
      </w:r>
      <w:r w:rsidR="00701E14">
        <w:rPr>
          <w:rFonts w:ascii="Times New Roman" w:hAnsi="Times New Roman" w:cs="Times New Roman"/>
        </w:rPr>
        <w:t>to be fully self-determining</w:t>
      </w:r>
      <w:r w:rsidR="00493906">
        <w:rPr>
          <w:rFonts w:ascii="Times New Roman" w:hAnsi="Times New Roman" w:cs="Times New Roman"/>
        </w:rPr>
        <w:t>, they are nevertheless</w:t>
      </w:r>
      <w:r w:rsidR="005F59E4">
        <w:rPr>
          <w:rFonts w:ascii="Times New Roman" w:hAnsi="Times New Roman" w:cs="Times New Roman"/>
        </w:rPr>
        <w:t xml:space="preserve"> considered </w:t>
      </w:r>
      <w:r w:rsidR="00221890" w:rsidRPr="004660C7">
        <w:rPr>
          <w:rFonts w:ascii="Times New Roman" w:hAnsi="Times New Roman" w:cs="Times New Roman"/>
        </w:rPr>
        <w:t>autonomous enough</w:t>
      </w:r>
      <w:r w:rsidR="00F20DE8" w:rsidRPr="004660C7">
        <w:rPr>
          <w:rFonts w:ascii="Times New Roman" w:hAnsi="Times New Roman" w:cs="Times New Roman"/>
        </w:rPr>
        <w:t xml:space="preserve"> that their r</w:t>
      </w:r>
      <w:r w:rsidR="00DF406A">
        <w:rPr>
          <w:rFonts w:ascii="Times New Roman" w:hAnsi="Times New Roman" w:cs="Times New Roman"/>
        </w:rPr>
        <w:t xml:space="preserve">efusal of that assistance </w:t>
      </w:r>
      <w:r w:rsidR="00493906">
        <w:rPr>
          <w:rFonts w:ascii="Times New Roman" w:hAnsi="Times New Roman" w:cs="Times New Roman"/>
        </w:rPr>
        <w:t>is</w:t>
      </w:r>
      <w:r w:rsidR="00F20DE8" w:rsidRPr="004660C7">
        <w:rPr>
          <w:rFonts w:ascii="Times New Roman" w:hAnsi="Times New Roman" w:cs="Times New Roman"/>
        </w:rPr>
        <w:t xml:space="preserve"> binding.</w:t>
      </w:r>
      <w:r w:rsidR="0075264A" w:rsidRPr="004660C7">
        <w:rPr>
          <w:rFonts w:ascii="Times New Roman" w:hAnsi="Times New Roman" w:cs="Times New Roman"/>
        </w:rPr>
        <w:t xml:space="preserve"> Commentator</w:t>
      </w:r>
      <w:r w:rsidR="00EF4500" w:rsidRPr="004660C7">
        <w:rPr>
          <w:rFonts w:ascii="Times New Roman" w:hAnsi="Times New Roman" w:cs="Times New Roman"/>
        </w:rPr>
        <w:t>s have</w:t>
      </w:r>
      <w:r w:rsidR="001A6DF6">
        <w:rPr>
          <w:rFonts w:ascii="Times New Roman" w:hAnsi="Times New Roman" w:cs="Times New Roman"/>
        </w:rPr>
        <w:t xml:space="preserve"> doubted how ‘realistic’ the universal</w:t>
      </w:r>
      <w:r w:rsidR="0075264A" w:rsidRPr="004660C7">
        <w:rPr>
          <w:rFonts w:ascii="Times New Roman" w:hAnsi="Times New Roman" w:cs="Times New Roman"/>
        </w:rPr>
        <w:t xml:space="preserve"> </w:t>
      </w:r>
      <w:r w:rsidR="004E32C3" w:rsidRPr="004660C7">
        <w:rPr>
          <w:rFonts w:ascii="Times New Roman" w:hAnsi="Times New Roman" w:cs="Times New Roman"/>
        </w:rPr>
        <w:t>account is,</w:t>
      </w:r>
      <w:r w:rsidR="0075264A" w:rsidRPr="004660C7">
        <w:rPr>
          <w:rStyle w:val="FootnoteReference"/>
          <w:rFonts w:ascii="Times New Roman" w:hAnsi="Times New Roman" w:cs="Times New Roman"/>
        </w:rPr>
        <w:footnoteReference w:id="165"/>
      </w:r>
      <w:r w:rsidR="00176621" w:rsidRPr="004660C7">
        <w:rPr>
          <w:rFonts w:ascii="Times New Roman" w:hAnsi="Times New Roman" w:cs="Times New Roman"/>
        </w:rPr>
        <w:t xml:space="preserve"> </w:t>
      </w:r>
      <w:r w:rsidR="00204A16">
        <w:rPr>
          <w:rFonts w:ascii="Times New Roman" w:hAnsi="Times New Roman" w:cs="Times New Roman"/>
        </w:rPr>
        <w:t xml:space="preserve">and </w:t>
      </w:r>
      <w:r w:rsidR="001521F8">
        <w:rPr>
          <w:rFonts w:ascii="Times New Roman" w:hAnsi="Times New Roman" w:cs="Times New Roman"/>
        </w:rPr>
        <w:t>it is</w:t>
      </w:r>
      <w:r w:rsidR="00204A16">
        <w:rPr>
          <w:rFonts w:ascii="Times New Roman" w:hAnsi="Times New Roman" w:cs="Times New Roman"/>
        </w:rPr>
        <w:t xml:space="preserve"> arguably</w:t>
      </w:r>
      <w:r w:rsidR="001521F8">
        <w:rPr>
          <w:rFonts w:ascii="Times New Roman" w:hAnsi="Times New Roman" w:cs="Times New Roman"/>
        </w:rPr>
        <w:t xml:space="preserve"> motivated by analysis that incorrectly treats the gatekeeper account as literally true.</w:t>
      </w:r>
      <w:r w:rsidR="0005512F">
        <w:rPr>
          <w:rStyle w:val="FootnoteReference"/>
          <w:rFonts w:ascii="Times New Roman" w:hAnsi="Times New Roman" w:cs="Times New Roman"/>
        </w:rPr>
        <w:footnoteReference w:id="166"/>
      </w:r>
      <w:r w:rsidR="0005512F">
        <w:rPr>
          <w:rFonts w:ascii="Times New Roman" w:hAnsi="Times New Roman" w:cs="Times New Roman"/>
        </w:rPr>
        <w:t xml:space="preserve"> </w:t>
      </w:r>
      <w:r w:rsidR="001521F8">
        <w:rPr>
          <w:rFonts w:ascii="Times New Roman" w:hAnsi="Times New Roman" w:cs="Times New Roman"/>
        </w:rPr>
        <w:t>Nevertheless,</w:t>
      </w:r>
      <w:r w:rsidR="00176621" w:rsidRPr="004660C7">
        <w:rPr>
          <w:rFonts w:ascii="Times New Roman" w:hAnsi="Times New Roman" w:cs="Times New Roman"/>
        </w:rPr>
        <w:t xml:space="preserve"> it </w:t>
      </w:r>
      <w:r w:rsidR="00493906">
        <w:rPr>
          <w:rFonts w:ascii="Times New Roman" w:hAnsi="Times New Roman" w:cs="Times New Roman"/>
        </w:rPr>
        <w:t xml:space="preserve">does </w:t>
      </w:r>
      <w:r w:rsidR="00EF4500" w:rsidRPr="004660C7">
        <w:rPr>
          <w:rFonts w:ascii="Times New Roman" w:hAnsi="Times New Roman" w:cs="Times New Roman"/>
        </w:rPr>
        <w:t>capture</w:t>
      </w:r>
      <w:r w:rsidR="00493906">
        <w:rPr>
          <w:rFonts w:ascii="Times New Roman" w:hAnsi="Times New Roman" w:cs="Times New Roman"/>
        </w:rPr>
        <w:t xml:space="preserve"> a significant point</w:t>
      </w:r>
      <w:r w:rsidR="00EF4500" w:rsidRPr="004660C7">
        <w:rPr>
          <w:rFonts w:ascii="Times New Roman" w:hAnsi="Times New Roman" w:cs="Times New Roman"/>
        </w:rPr>
        <w:t>.</w:t>
      </w:r>
      <w:r w:rsidR="00176621" w:rsidRPr="004660C7">
        <w:rPr>
          <w:rFonts w:ascii="Times New Roman" w:hAnsi="Times New Roman" w:cs="Times New Roman"/>
        </w:rPr>
        <w:t xml:space="preserve"> It echoes the affirmation found in Kant</w:t>
      </w:r>
      <w:r w:rsidR="007C2E0F" w:rsidRPr="004660C7">
        <w:rPr>
          <w:rFonts w:ascii="Times New Roman" w:hAnsi="Times New Roman" w:cs="Times New Roman"/>
        </w:rPr>
        <w:t xml:space="preserve"> that all humans are ‘endowed with freedom’</w:t>
      </w:r>
      <w:r w:rsidR="007C2E0F" w:rsidRPr="004660C7">
        <w:rPr>
          <w:rStyle w:val="FootnoteReference"/>
          <w:rFonts w:ascii="Times New Roman" w:hAnsi="Times New Roman" w:cs="Times New Roman"/>
        </w:rPr>
        <w:footnoteReference w:id="167"/>
      </w:r>
      <w:r w:rsidR="00D36488" w:rsidRPr="004660C7">
        <w:rPr>
          <w:rFonts w:ascii="Times New Roman" w:hAnsi="Times New Roman" w:cs="Times New Roman"/>
        </w:rPr>
        <w:t xml:space="preserve"> and in Article 1 of the Universal Declaration of Human Rights that ‘</w:t>
      </w:r>
      <w:r w:rsidR="005B4CA0" w:rsidRPr="004660C7">
        <w:rPr>
          <w:rFonts w:ascii="Times New Roman" w:hAnsi="Times New Roman" w:cs="Times New Roman"/>
        </w:rPr>
        <w:t>a</w:t>
      </w:r>
      <w:r w:rsidR="00D36488" w:rsidRPr="004660C7">
        <w:rPr>
          <w:rFonts w:ascii="Times New Roman" w:hAnsi="Times New Roman" w:cs="Times New Roman"/>
        </w:rPr>
        <w:t>ll human beings …are endowed with reason and conscience</w:t>
      </w:r>
      <w:r w:rsidR="004013E9" w:rsidRPr="004660C7">
        <w:rPr>
          <w:rFonts w:ascii="Times New Roman" w:hAnsi="Times New Roman" w:cs="Times New Roman"/>
        </w:rPr>
        <w:t>’.</w:t>
      </w:r>
      <w:r w:rsidR="004013E9" w:rsidRPr="004660C7">
        <w:rPr>
          <w:rStyle w:val="FootnoteReference"/>
          <w:rFonts w:ascii="Times New Roman" w:hAnsi="Times New Roman" w:cs="Times New Roman"/>
        </w:rPr>
        <w:footnoteReference w:id="168"/>
      </w:r>
      <w:r w:rsidR="005B4CA0" w:rsidRPr="004660C7">
        <w:rPr>
          <w:rFonts w:ascii="Times New Roman" w:hAnsi="Times New Roman" w:cs="Times New Roman"/>
        </w:rPr>
        <w:t xml:space="preserve"> The </w:t>
      </w:r>
      <w:r w:rsidR="00A677EA" w:rsidRPr="004660C7">
        <w:rPr>
          <w:rFonts w:ascii="Times New Roman" w:hAnsi="Times New Roman" w:cs="Times New Roman"/>
        </w:rPr>
        <w:t>central insight of</w:t>
      </w:r>
      <w:r w:rsidR="005B4CA0" w:rsidRPr="004660C7">
        <w:rPr>
          <w:rFonts w:ascii="Times New Roman" w:hAnsi="Times New Roman" w:cs="Times New Roman"/>
        </w:rPr>
        <w:t xml:space="preserve"> the un</w:t>
      </w:r>
      <w:r w:rsidR="00493906">
        <w:rPr>
          <w:rFonts w:ascii="Times New Roman" w:hAnsi="Times New Roman" w:cs="Times New Roman"/>
        </w:rPr>
        <w:t>iversal account is that to deny</w:t>
      </w:r>
      <w:r w:rsidR="005B4CA0" w:rsidRPr="004660C7">
        <w:rPr>
          <w:rFonts w:ascii="Times New Roman" w:hAnsi="Times New Roman" w:cs="Times New Roman"/>
        </w:rPr>
        <w:t xml:space="preserve"> </w:t>
      </w:r>
      <w:r w:rsidR="00701E14">
        <w:rPr>
          <w:rFonts w:ascii="Times New Roman" w:hAnsi="Times New Roman" w:cs="Times New Roman"/>
        </w:rPr>
        <w:t xml:space="preserve">that </w:t>
      </w:r>
      <w:r w:rsidR="005B4CA0" w:rsidRPr="004660C7">
        <w:rPr>
          <w:rFonts w:ascii="Times New Roman" w:hAnsi="Times New Roman" w:cs="Times New Roman"/>
        </w:rPr>
        <w:t>someone is capable of choice</w:t>
      </w:r>
      <w:r w:rsidR="00493906">
        <w:rPr>
          <w:rFonts w:ascii="Times New Roman" w:hAnsi="Times New Roman" w:cs="Times New Roman"/>
        </w:rPr>
        <w:t>, even only for one decision or</w:t>
      </w:r>
      <w:r w:rsidR="005B4CA0" w:rsidRPr="004660C7">
        <w:rPr>
          <w:rFonts w:ascii="Times New Roman" w:hAnsi="Times New Roman" w:cs="Times New Roman"/>
        </w:rPr>
        <w:t xml:space="preserve"> in a relati</w:t>
      </w:r>
      <w:r w:rsidR="00493906">
        <w:rPr>
          <w:rFonts w:ascii="Times New Roman" w:hAnsi="Times New Roman" w:cs="Times New Roman"/>
        </w:rPr>
        <w:t xml:space="preserve">vely small way, is to deny </w:t>
      </w:r>
      <w:r w:rsidR="005B4CA0" w:rsidRPr="004660C7">
        <w:rPr>
          <w:rFonts w:ascii="Times New Roman" w:hAnsi="Times New Roman" w:cs="Times New Roman"/>
        </w:rPr>
        <w:t xml:space="preserve">they have something </w:t>
      </w:r>
      <w:r w:rsidR="00C724F5" w:rsidRPr="004660C7">
        <w:rPr>
          <w:rFonts w:ascii="Times New Roman" w:hAnsi="Times New Roman" w:cs="Times New Roman"/>
        </w:rPr>
        <w:t>often</w:t>
      </w:r>
      <w:r w:rsidR="005B4CA0" w:rsidRPr="004660C7">
        <w:rPr>
          <w:rFonts w:ascii="Times New Roman" w:hAnsi="Times New Roman" w:cs="Times New Roman"/>
        </w:rPr>
        <w:t xml:space="preserve"> considered essential to being a full human being. </w:t>
      </w:r>
      <w:r w:rsidR="006F4130" w:rsidRPr="004660C7">
        <w:rPr>
          <w:rFonts w:ascii="Times New Roman" w:hAnsi="Times New Roman" w:cs="Times New Roman"/>
        </w:rPr>
        <w:t>Given the lo</w:t>
      </w:r>
      <w:r w:rsidR="00CE4A68">
        <w:rPr>
          <w:rFonts w:ascii="Times New Roman" w:hAnsi="Times New Roman" w:cs="Times New Roman"/>
        </w:rPr>
        <w:t xml:space="preserve">ng history of </w:t>
      </w:r>
      <w:r w:rsidR="00CE4A68">
        <w:rPr>
          <w:rFonts w:ascii="Times New Roman" w:hAnsi="Times New Roman" w:cs="Times New Roman"/>
        </w:rPr>
        <w:lastRenderedPageBreak/>
        <w:t>marginalisation faced by</w:t>
      </w:r>
      <w:r w:rsidR="006F4130" w:rsidRPr="004660C7">
        <w:rPr>
          <w:rFonts w:ascii="Times New Roman" w:hAnsi="Times New Roman" w:cs="Times New Roman"/>
        </w:rPr>
        <w:t xml:space="preserve"> those with mental disabilities</w:t>
      </w:r>
      <w:r w:rsidR="00701E14">
        <w:rPr>
          <w:rFonts w:ascii="Times New Roman" w:hAnsi="Times New Roman" w:cs="Times New Roman"/>
        </w:rPr>
        <w:t>,</w:t>
      </w:r>
      <w:r w:rsidR="006F4130" w:rsidRPr="004660C7">
        <w:rPr>
          <w:rFonts w:ascii="Times New Roman" w:hAnsi="Times New Roman" w:cs="Times New Roman"/>
        </w:rPr>
        <w:t xml:space="preserve"> this</w:t>
      </w:r>
      <w:r w:rsidR="00C724F5" w:rsidRPr="004660C7">
        <w:rPr>
          <w:rFonts w:ascii="Times New Roman" w:hAnsi="Times New Roman" w:cs="Times New Roman"/>
        </w:rPr>
        <w:t xml:space="preserve"> </w:t>
      </w:r>
      <w:r w:rsidR="005B4CA0" w:rsidRPr="004660C7">
        <w:rPr>
          <w:rFonts w:ascii="Times New Roman" w:hAnsi="Times New Roman" w:cs="Times New Roman"/>
        </w:rPr>
        <w:t>point should be taken seri</w:t>
      </w:r>
      <w:r w:rsidR="00CE4A68">
        <w:rPr>
          <w:rFonts w:ascii="Times New Roman" w:hAnsi="Times New Roman" w:cs="Times New Roman"/>
        </w:rPr>
        <w:t>ously</w:t>
      </w:r>
      <w:r w:rsidR="005B4CA0" w:rsidRPr="004660C7">
        <w:rPr>
          <w:rFonts w:ascii="Times New Roman" w:hAnsi="Times New Roman" w:cs="Times New Roman"/>
        </w:rPr>
        <w:t>.</w:t>
      </w:r>
      <w:r w:rsidR="006F4130" w:rsidRPr="004660C7">
        <w:rPr>
          <w:rFonts w:ascii="Times New Roman" w:hAnsi="Times New Roman" w:cs="Times New Roman"/>
        </w:rPr>
        <w:t xml:space="preserve"> </w:t>
      </w:r>
      <w:r w:rsidR="00C100B0" w:rsidRPr="004660C7">
        <w:rPr>
          <w:rFonts w:ascii="Times New Roman" w:hAnsi="Times New Roman" w:cs="Times New Roman"/>
        </w:rPr>
        <w:t>Nevertheless, the universal account makes</w:t>
      </w:r>
      <w:r w:rsidR="00437437" w:rsidRPr="004660C7">
        <w:rPr>
          <w:rFonts w:ascii="Times New Roman" w:hAnsi="Times New Roman" w:cs="Times New Roman"/>
        </w:rPr>
        <w:t xml:space="preserve"> </w:t>
      </w:r>
      <w:r w:rsidR="00C100B0" w:rsidRPr="004660C7">
        <w:rPr>
          <w:rFonts w:ascii="Times New Roman" w:hAnsi="Times New Roman" w:cs="Times New Roman"/>
        </w:rPr>
        <w:t>the same error as</w:t>
      </w:r>
      <w:r w:rsidR="00050704">
        <w:rPr>
          <w:rFonts w:ascii="Times New Roman" w:hAnsi="Times New Roman" w:cs="Times New Roman"/>
        </w:rPr>
        <w:t xml:space="preserve"> the</w:t>
      </w:r>
      <w:r w:rsidR="00C100B0" w:rsidRPr="004660C7">
        <w:rPr>
          <w:rFonts w:ascii="Times New Roman" w:hAnsi="Times New Roman" w:cs="Times New Roman"/>
        </w:rPr>
        <w:t xml:space="preserve"> three accounts found in domestic law. It assumes that </w:t>
      </w:r>
      <w:r w:rsidR="00C724F5" w:rsidRPr="004660C7">
        <w:rPr>
          <w:rFonts w:ascii="Times New Roman" w:hAnsi="Times New Roman" w:cs="Times New Roman"/>
        </w:rPr>
        <w:t>one</w:t>
      </w:r>
      <w:r w:rsidR="00C100B0" w:rsidRPr="004660C7">
        <w:rPr>
          <w:rFonts w:ascii="Times New Roman" w:hAnsi="Times New Roman" w:cs="Times New Roman"/>
        </w:rPr>
        <w:t xml:space="preserve"> i</w:t>
      </w:r>
      <w:r w:rsidR="002961B5" w:rsidRPr="004660C7">
        <w:rPr>
          <w:rFonts w:ascii="Times New Roman" w:hAnsi="Times New Roman" w:cs="Times New Roman"/>
        </w:rPr>
        <w:t xml:space="preserve">mportant truth </w:t>
      </w:r>
      <w:r w:rsidR="00B34767" w:rsidRPr="004660C7">
        <w:rPr>
          <w:rFonts w:ascii="Times New Roman" w:hAnsi="Times New Roman" w:cs="Times New Roman"/>
        </w:rPr>
        <w:t>is the whole truth</w:t>
      </w:r>
      <w:r w:rsidR="003A1B01">
        <w:rPr>
          <w:rFonts w:ascii="Times New Roman" w:hAnsi="Times New Roman" w:cs="Times New Roman"/>
        </w:rPr>
        <w:t>,</w:t>
      </w:r>
      <w:r w:rsidR="00FC5466">
        <w:rPr>
          <w:rFonts w:ascii="Times New Roman" w:hAnsi="Times New Roman" w:cs="Times New Roman"/>
        </w:rPr>
        <w:t xml:space="preserve"> so</w:t>
      </w:r>
      <w:r w:rsidR="00C724F5" w:rsidRPr="004660C7">
        <w:rPr>
          <w:rFonts w:ascii="Times New Roman" w:hAnsi="Times New Roman" w:cs="Times New Roman"/>
        </w:rPr>
        <w:t xml:space="preserve"> </w:t>
      </w:r>
      <w:r w:rsidR="003A1B01">
        <w:rPr>
          <w:rFonts w:ascii="Times New Roman" w:hAnsi="Times New Roman" w:cs="Times New Roman"/>
        </w:rPr>
        <w:t>it</w:t>
      </w:r>
      <w:r w:rsidR="00C724F5" w:rsidRPr="004660C7">
        <w:rPr>
          <w:rFonts w:ascii="Times New Roman" w:hAnsi="Times New Roman" w:cs="Times New Roman"/>
        </w:rPr>
        <w:t xml:space="preserve"> assumes</w:t>
      </w:r>
      <w:r w:rsidR="00C100B0" w:rsidRPr="004660C7">
        <w:rPr>
          <w:rFonts w:ascii="Times New Roman" w:hAnsi="Times New Roman" w:cs="Times New Roman"/>
        </w:rPr>
        <w:t xml:space="preserve"> that</w:t>
      </w:r>
      <w:r w:rsidR="00B34767" w:rsidRPr="004660C7">
        <w:rPr>
          <w:rFonts w:ascii="Times New Roman" w:hAnsi="Times New Roman" w:cs="Times New Roman"/>
        </w:rPr>
        <w:t xml:space="preserve"> a </w:t>
      </w:r>
      <w:r w:rsidR="00C100B0" w:rsidRPr="004660C7">
        <w:rPr>
          <w:rFonts w:ascii="Times New Roman" w:hAnsi="Times New Roman" w:cs="Times New Roman"/>
        </w:rPr>
        <w:t>‘single plain litmus-paper test’</w:t>
      </w:r>
      <w:r w:rsidR="00C100B0" w:rsidRPr="004660C7">
        <w:rPr>
          <w:rStyle w:val="FootnoteReference"/>
          <w:rFonts w:ascii="Times New Roman" w:hAnsi="Times New Roman" w:cs="Times New Roman"/>
        </w:rPr>
        <w:footnoteReference w:id="169"/>
      </w:r>
      <w:r w:rsidR="00C100B0" w:rsidRPr="004660C7">
        <w:rPr>
          <w:rFonts w:ascii="Times New Roman" w:hAnsi="Times New Roman" w:cs="Times New Roman"/>
        </w:rPr>
        <w:t xml:space="preserve"> can capture all the relevant features of the concept of autonomy. </w:t>
      </w:r>
    </w:p>
    <w:p w:rsidR="00C871C5" w:rsidRPr="004660C7" w:rsidRDefault="00F7737F" w:rsidP="00021A54">
      <w:pPr>
        <w:spacing w:line="480" w:lineRule="auto"/>
        <w:ind w:firstLine="720"/>
        <w:jc w:val="both"/>
        <w:rPr>
          <w:rFonts w:ascii="Times New Roman" w:hAnsi="Times New Roman" w:cs="Times New Roman"/>
          <w:color w:val="FF0000"/>
        </w:rPr>
      </w:pPr>
      <w:r>
        <w:rPr>
          <w:rFonts w:ascii="Times New Roman" w:hAnsi="Times New Roman" w:cs="Times New Roman"/>
        </w:rPr>
        <w:t>The Mental Capacity Act was to a large extent</w:t>
      </w:r>
      <w:r w:rsidR="00B34767" w:rsidRPr="004660C7">
        <w:rPr>
          <w:rFonts w:ascii="Times New Roman" w:hAnsi="Times New Roman" w:cs="Times New Roman"/>
        </w:rPr>
        <w:t xml:space="preserve"> </w:t>
      </w:r>
      <w:r w:rsidR="00C100B0" w:rsidRPr="004660C7">
        <w:rPr>
          <w:rFonts w:ascii="Times New Roman" w:hAnsi="Times New Roman" w:cs="Times New Roman"/>
        </w:rPr>
        <w:t>motivated by a similarly reductive account</w:t>
      </w:r>
      <w:r w:rsidR="00B34767" w:rsidRPr="004660C7">
        <w:rPr>
          <w:rFonts w:ascii="Times New Roman" w:hAnsi="Times New Roman" w:cs="Times New Roman"/>
        </w:rPr>
        <w:t xml:space="preserve"> of the relationship between autonomy and capacity</w:t>
      </w:r>
      <w:r w:rsidR="00C100B0" w:rsidRPr="004660C7">
        <w:rPr>
          <w:rFonts w:ascii="Times New Roman" w:hAnsi="Times New Roman" w:cs="Times New Roman"/>
        </w:rPr>
        <w:t>, the gatekeeper one.</w:t>
      </w:r>
      <w:r w:rsidR="00C100B0" w:rsidRPr="004660C7">
        <w:rPr>
          <w:rStyle w:val="FootnoteReference"/>
          <w:rFonts w:ascii="Times New Roman" w:hAnsi="Times New Roman" w:cs="Times New Roman"/>
        </w:rPr>
        <w:footnoteReference w:id="170"/>
      </w:r>
      <w:r w:rsidR="00AB4F24" w:rsidRPr="004660C7">
        <w:rPr>
          <w:rFonts w:ascii="Times New Roman" w:hAnsi="Times New Roman" w:cs="Times New Roman"/>
        </w:rPr>
        <w:t xml:space="preserve"> This article shows </w:t>
      </w:r>
      <w:r w:rsidR="00C724F5" w:rsidRPr="004660C7">
        <w:rPr>
          <w:rFonts w:ascii="Times New Roman" w:hAnsi="Times New Roman" w:cs="Times New Roman"/>
        </w:rPr>
        <w:t>those ambitions of laying down a simple rule</w:t>
      </w:r>
      <w:r w:rsidR="00AB4F24" w:rsidRPr="004660C7">
        <w:rPr>
          <w:rFonts w:ascii="Times New Roman" w:hAnsi="Times New Roman" w:cs="Times New Roman"/>
        </w:rPr>
        <w:t xml:space="preserve"> did not survive even a few years contact</w:t>
      </w:r>
      <w:r w:rsidR="00C724F5" w:rsidRPr="004660C7">
        <w:rPr>
          <w:rFonts w:ascii="Times New Roman" w:hAnsi="Times New Roman" w:cs="Times New Roman"/>
        </w:rPr>
        <w:t xml:space="preserve"> with reality. They</w:t>
      </w:r>
      <w:r w:rsidR="00AB4F24" w:rsidRPr="004660C7">
        <w:rPr>
          <w:rFonts w:ascii="Times New Roman" w:hAnsi="Times New Roman" w:cs="Times New Roman"/>
        </w:rPr>
        <w:t xml:space="preserve"> did not </w:t>
      </w:r>
      <w:r w:rsidR="00B34767" w:rsidRPr="004660C7">
        <w:rPr>
          <w:rFonts w:ascii="Times New Roman" w:hAnsi="Times New Roman" w:cs="Times New Roman"/>
        </w:rPr>
        <w:t>deserve</w:t>
      </w:r>
      <w:r w:rsidR="00AB4F24" w:rsidRPr="004660C7">
        <w:rPr>
          <w:rFonts w:ascii="Times New Roman" w:hAnsi="Times New Roman" w:cs="Times New Roman"/>
        </w:rPr>
        <w:t xml:space="preserve"> </w:t>
      </w:r>
      <w:r w:rsidR="00B34767" w:rsidRPr="004660C7">
        <w:rPr>
          <w:rFonts w:ascii="Times New Roman" w:hAnsi="Times New Roman" w:cs="Times New Roman"/>
        </w:rPr>
        <w:t>t</w:t>
      </w:r>
      <w:r w:rsidR="00C724F5" w:rsidRPr="004660C7">
        <w:rPr>
          <w:rFonts w:ascii="Times New Roman" w:hAnsi="Times New Roman" w:cs="Times New Roman"/>
        </w:rPr>
        <w:t>o. Issues of voluntariness</w:t>
      </w:r>
      <w:r w:rsidR="00AB4F24" w:rsidRPr="004660C7">
        <w:rPr>
          <w:rFonts w:ascii="Times New Roman" w:hAnsi="Times New Roman" w:cs="Times New Roman"/>
        </w:rPr>
        <w:t>, subjectivity</w:t>
      </w:r>
      <w:r w:rsidR="002961B5" w:rsidRPr="004660C7">
        <w:rPr>
          <w:rFonts w:ascii="Times New Roman" w:hAnsi="Times New Roman" w:cs="Times New Roman"/>
        </w:rPr>
        <w:t>,</w:t>
      </w:r>
      <w:r w:rsidR="00AB4F24" w:rsidRPr="004660C7">
        <w:rPr>
          <w:rFonts w:ascii="Times New Roman" w:hAnsi="Times New Roman" w:cs="Times New Roman"/>
        </w:rPr>
        <w:t xml:space="preserve"> and the intelligibility and authenticity of a person’s wishes are important moral concerns; and it </w:t>
      </w:r>
      <w:r w:rsidR="00B34767" w:rsidRPr="004660C7">
        <w:rPr>
          <w:rFonts w:ascii="Times New Roman" w:hAnsi="Times New Roman" w:cs="Times New Roman"/>
        </w:rPr>
        <w:t>is right that</w:t>
      </w:r>
      <w:r w:rsidR="00AB4F24" w:rsidRPr="004660C7">
        <w:rPr>
          <w:rFonts w:ascii="Times New Roman" w:hAnsi="Times New Roman" w:cs="Times New Roman"/>
        </w:rPr>
        <w:t xml:space="preserve"> judges have taken them seriously. The issue of personhood, which the UNCRPD makes it almost impossible to avoid, is </w:t>
      </w:r>
      <w:r w:rsidR="007C19D2" w:rsidRPr="004660C7">
        <w:rPr>
          <w:rFonts w:ascii="Times New Roman" w:hAnsi="Times New Roman" w:cs="Times New Roman"/>
        </w:rPr>
        <w:t>at least as important</w:t>
      </w:r>
      <w:r w:rsidR="00B34767" w:rsidRPr="004660C7">
        <w:rPr>
          <w:rFonts w:ascii="Times New Roman" w:hAnsi="Times New Roman" w:cs="Times New Roman"/>
        </w:rPr>
        <w:t>. It is, however, no more capable of</w:t>
      </w:r>
      <w:r w:rsidR="0058092D" w:rsidRPr="004660C7">
        <w:rPr>
          <w:rFonts w:ascii="Times New Roman" w:hAnsi="Times New Roman" w:cs="Times New Roman"/>
        </w:rPr>
        <w:t xml:space="preserve"> single-handedly</w:t>
      </w:r>
      <w:r w:rsidR="00B34767" w:rsidRPr="004660C7">
        <w:rPr>
          <w:rFonts w:ascii="Times New Roman" w:hAnsi="Times New Roman" w:cs="Times New Roman"/>
        </w:rPr>
        <w:t xml:space="preserve"> articulating </w:t>
      </w:r>
      <w:r w:rsidR="007C19D2" w:rsidRPr="004660C7">
        <w:rPr>
          <w:rFonts w:ascii="Times New Roman" w:hAnsi="Times New Roman" w:cs="Times New Roman"/>
        </w:rPr>
        <w:t xml:space="preserve">all </w:t>
      </w:r>
      <w:r w:rsidR="00C724F5" w:rsidRPr="004660C7">
        <w:rPr>
          <w:rFonts w:ascii="Times New Roman" w:hAnsi="Times New Roman" w:cs="Times New Roman"/>
        </w:rPr>
        <w:t xml:space="preserve">the </w:t>
      </w:r>
      <w:r w:rsidR="00B34767" w:rsidRPr="004660C7">
        <w:rPr>
          <w:rFonts w:ascii="Times New Roman" w:hAnsi="Times New Roman" w:cs="Times New Roman"/>
        </w:rPr>
        <w:t xml:space="preserve">details of </w:t>
      </w:r>
      <w:r w:rsidR="00C724F5" w:rsidRPr="004660C7">
        <w:rPr>
          <w:rFonts w:ascii="Times New Roman" w:hAnsi="Times New Roman" w:cs="Times New Roman"/>
        </w:rPr>
        <w:t xml:space="preserve">the </w:t>
      </w:r>
      <w:r w:rsidR="00B34767" w:rsidRPr="004660C7">
        <w:rPr>
          <w:rFonts w:ascii="Times New Roman" w:hAnsi="Times New Roman" w:cs="Times New Roman"/>
        </w:rPr>
        <w:t>complex moral dilemmas</w:t>
      </w:r>
      <w:r w:rsidR="0058092D" w:rsidRPr="004660C7">
        <w:rPr>
          <w:rFonts w:ascii="Times New Roman" w:hAnsi="Times New Roman" w:cs="Times New Roman"/>
        </w:rPr>
        <w:t xml:space="preserve"> </w:t>
      </w:r>
      <w:r w:rsidR="00C724F5" w:rsidRPr="004660C7">
        <w:rPr>
          <w:rFonts w:ascii="Times New Roman" w:hAnsi="Times New Roman" w:cs="Times New Roman"/>
        </w:rPr>
        <w:t>that arise across the country</w:t>
      </w:r>
      <w:r w:rsidR="00A96B19">
        <w:rPr>
          <w:rFonts w:ascii="Times New Roman" w:hAnsi="Times New Roman" w:cs="Times New Roman"/>
        </w:rPr>
        <w:t xml:space="preserve"> hundreds of times every </w:t>
      </w:r>
      <w:r w:rsidR="00C724F5" w:rsidRPr="004660C7">
        <w:rPr>
          <w:rFonts w:ascii="Times New Roman" w:hAnsi="Times New Roman" w:cs="Times New Roman"/>
        </w:rPr>
        <w:t xml:space="preserve">day </w:t>
      </w:r>
      <w:r w:rsidR="00B34767" w:rsidRPr="004660C7">
        <w:rPr>
          <w:rFonts w:ascii="Times New Roman" w:hAnsi="Times New Roman" w:cs="Times New Roman"/>
        </w:rPr>
        <w:t xml:space="preserve">than the concept of </w:t>
      </w:r>
      <w:r w:rsidR="0058092D" w:rsidRPr="004660C7">
        <w:rPr>
          <w:rFonts w:ascii="Times New Roman" w:hAnsi="Times New Roman" w:cs="Times New Roman"/>
        </w:rPr>
        <w:t>mental capacity</w:t>
      </w:r>
      <w:r w:rsidR="00C724F5" w:rsidRPr="004660C7">
        <w:rPr>
          <w:rFonts w:ascii="Times New Roman" w:hAnsi="Times New Roman" w:cs="Times New Roman"/>
        </w:rPr>
        <w:t xml:space="preserve"> has been</w:t>
      </w:r>
      <w:r w:rsidR="00B34767" w:rsidRPr="004660C7">
        <w:rPr>
          <w:rFonts w:ascii="Times New Roman" w:hAnsi="Times New Roman" w:cs="Times New Roman"/>
        </w:rPr>
        <w:t xml:space="preserve">. On these grounds, </w:t>
      </w:r>
      <w:r w:rsidR="0058092D" w:rsidRPr="004660C7">
        <w:rPr>
          <w:rFonts w:ascii="Times New Roman" w:hAnsi="Times New Roman" w:cs="Times New Roman"/>
        </w:rPr>
        <w:t xml:space="preserve">legal </w:t>
      </w:r>
      <w:r w:rsidR="00B34767" w:rsidRPr="004660C7">
        <w:rPr>
          <w:rFonts w:ascii="Times New Roman" w:hAnsi="Times New Roman" w:cs="Times New Roman"/>
        </w:rPr>
        <w:t>reform</w:t>
      </w:r>
      <w:r w:rsidR="0058092D" w:rsidRPr="004660C7">
        <w:rPr>
          <w:rFonts w:ascii="Times New Roman" w:hAnsi="Times New Roman" w:cs="Times New Roman"/>
        </w:rPr>
        <w:t>s</w:t>
      </w:r>
      <w:r w:rsidR="00807B8F">
        <w:rPr>
          <w:rFonts w:ascii="Times New Roman" w:hAnsi="Times New Roman" w:cs="Times New Roman"/>
        </w:rPr>
        <w:t xml:space="preserve"> that take</w:t>
      </w:r>
      <w:r w:rsidR="00C724F5" w:rsidRPr="004660C7">
        <w:rPr>
          <w:rFonts w:ascii="Times New Roman" w:hAnsi="Times New Roman" w:cs="Times New Roman"/>
        </w:rPr>
        <w:t xml:space="preserve"> personhood</w:t>
      </w:r>
      <w:r w:rsidR="0058092D" w:rsidRPr="004660C7">
        <w:rPr>
          <w:rFonts w:ascii="Times New Roman" w:hAnsi="Times New Roman" w:cs="Times New Roman"/>
        </w:rPr>
        <w:t xml:space="preserve"> </w:t>
      </w:r>
      <w:r w:rsidR="00B34767" w:rsidRPr="004660C7">
        <w:rPr>
          <w:rFonts w:ascii="Times New Roman" w:hAnsi="Times New Roman" w:cs="Times New Roman"/>
        </w:rPr>
        <w:t xml:space="preserve">seriously may be welcome, but </w:t>
      </w:r>
      <w:r w:rsidR="001B6B2C" w:rsidRPr="004660C7">
        <w:rPr>
          <w:rFonts w:ascii="Times New Roman" w:hAnsi="Times New Roman" w:cs="Times New Roman"/>
        </w:rPr>
        <w:t>a</w:t>
      </w:r>
      <w:r w:rsidR="00F54B83" w:rsidRPr="004660C7">
        <w:rPr>
          <w:rFonts w:ascii="Times New Roman" w:hAnsi="Times New Roman" w:cs="Times New Roman"/>
        </w:rPr>
        <w:t>ny</w:t>
      </w:r>
      <w:r w:rsidR="001B6B2C" w:rsidRPr="004660C7">
        <w:rPr>
          <w:rFonts w:ascii="Times New Roman" w:hAnsi="Times New Roman" w:cs="Times New Roman"/>
        </w:rPr>
        <w:t xml:space="preserve"> </w:t>
      </w:r>
      <w:r w:rsidR="003A1B01">
        <w:rPr>
          <w:rFonts w:ascii="Times New Roman" w:hAnsi="Times New Roman" w:cs="Times New Roman"/>
        </w:rPr>
        <w:t>reform attempting</w:t>
      </w:r>
      <w:r w:rsidR="0058092D" w:rsidRPr="004660C7">
        <w:rPr>
          <w:rFonts w:ascii="Times New Roman" w:hAnsi="Times New Roman" w:cs="Times New Roman"/>
        </w:rPr>
        <w:t xml:space="preserve"> to </w:t>
      </w:r>
      <w:r w:rsidR="00F54B83" w:rsidRPr="004660C7">
        <w:rPr>
          <w:rFonts w:ascii="Times New Roman" w:hAnsi="Times New Roman" w:cs="Times New Roman"/>
        </w:rPr>
        <w:t>re</w:t>
      </w:r>
      <w:r w:rsidR="0058092D" w:rsidRPr="004660C7">
        <w:rPr>
          <w:rFonts w:ascii="Times New Roman" w:hAnsi="Times New Roman" w:cs="Times New Roman"/>
        </w:rPr>
        <w:t>make</w:t>
      </w:r>
      <w:r w:rsidR="00EE5737" w:rsidRPr="004660C7">
        <w:rPr>
          <w:rFonts w:ascii="Times New Roman" w:hAnsi="Times New Roman" w:cs="Times New Roman"/>
        </w:rPr>
        <w:t xml:space="preserve"> the law</w:t>
      </w:r>
      <w:r w:rsidR="0058092D" w:rsidRPr="004660C7">
        <w:rPr>
          <w:rFonts w:ascii="Times New Roman" w:hAnsi="Times New Roman" w:cs="Times New Roman"/>
        </w:rPr>
        <w:t xml:space="preserve"> </w:t>
      </w:r>
      <w:r w:rsidR="00F54B83" w:rsidRPr="004660C7">
        <w:rPr>
          <w:rFonts w:ascii="Times New Roman" w:hAnsi="Times New Roman" w:cs="Times New Roman"/>
        </w:rPr>
        <w:t>around that</w:t>
      </w:r>
      <w:r w:rsidR="00C871C5" w:rsidRPr="004660C7">
        <w:rPr>
          <w:rFonts w:ascii="Times New Roman" w:hAnsi="Times New Roman" w:cs="Times New Roman"/>
        </w:rPr>
        <w:t xml:space="preserve"> one concept</w:t>
      </w:r>
      <w:r w:rsidR="00F54B83" w:rsidRPr="004660C7">
        <w:rPr>
          <w:rFonts w:ascii="Times New Roman" w:hAnsi="Times New Roman" w:cs="Times New Roman"/>
        </w:rPr>
        <w:t xml:space="preserve"> </w:t>
      </w:r>
      <w:r w:rsidR="003A1B01">
        <w:rPr>
          <w:rFonts w:ascii="Times New Roman" w:hAnsi="Times New Roman" w:cs="Times New Roman"/>
        </w:rPr>
        <w:t>can</w:t>
      </w:r>
      <w:r w:rsidR="00C30F3E">
        <w:rPr>
          <w:rFonts w:ascii="Times New Roman" w:hAnsi="Times New Roman" w:cs="Times New Roman"/>
        </w:rPr>
        <w:t xml:space="preserve"> be expected to fail</w:t>
      </w:r>
      <w:r w:rsidR="00C871C5" w:rsidRPr="004660C7">
        <w:rPr>
          <w:rFonts w:ascii="Times New Roman" w:hAnsi="Times New Roman" w:cs="Times New Roman"/>
        </w:rPr>
        <w:t>.</w:t>
      </w:r>
      <w:r w:rsidR="003B41B3" w:rsidRPr="004660C7">
        <w:rPr>
          <w:rFonts w:ascii="Times New Roman" w:hAnsi="Times New Roman" w:cs="Times New Roman"/>
        </w:rPr>
        <w:t xml:space="preserve"> </w:t>
      </w:r>
    </w:p>
    <w:p w:rsidR="00065F8A" w:rsidRPr="004660C7" w:rsidRDefault="00AC229E" w:rsidP="00AC229E">
      <w:pPr>
        <w:spacing w:line="480" w:lineRule="auto"/>
        <w:jc w:val="center"/>
        <w:rPr>
          <w:rFonts w:ascii="Times New Roman" w:hAnsi="Times New Roman" w:cs="Times New Roman"/>
          <w:b/>
          <w:sz w:val="28"/>
        </w:rPr>
      </w:pPr>
      <w:r>
        <w:rPr>
          <w:rFonts w:ascii="Times New Roman" w:hAnsi="Times New Roman" w:cs="Times New Roman"/>
          <w:b/>
          <w:sz w:val="28"/>
        </w:rPr>
        <w:t>VI</w:t>
      </w:r>
      <w:r w:rsidRPr="004660C7">
        <w:rPr>
          <w:rFonts w:ascii="Times New Roman" w:hAnsi="Times New Roman" w:cs="Times New Roman"/>
          <w:b/>
          <w:sz w:val="28"/>
        </w:rPr>
        <w:t>. CONCLUSION</w:t>
      </w:r>
    </w:p>
    <w:p w:rsidR="002720D9" w:rsidRPr="004660C7" w:rsidRDefault="00EE5737" w:rsidP="00FE69FA">
      <w:pPr>
        <w:spacing w:line="480" w:lineRule="auto"/>
        <w:jc w:val="both"/>
        <w:rPr>
          <w:rFonts w:ascii="Times New Roman" w:hAnsi="Times New Roman" w:cs="Times New Roman"/>
        </w:rPr>
      </w:pPr>
      <w:r w:rsidRPr="004660C7">
        <w:rPr>
          <w:rFonts w:ascii="Times New Roman" w:hAnsi="Times New Roman" w:cs="Times New Roman"/>
        </w:rPr>
        <w:t>Judges have told three</w:t>
      </w:r>
      <w:r w:rsidR="003A1B01">
        <w:rPr>
          <w:rFonts w:ascii="Times New Roman" w:hAnsi="Times New Roman" w:cs="Times New Roman"/>
        </w:rPr>
        <w:t xml:space="preserve"> simple but</w:t>
      </w:r>
      <w:r w:rsidRPr="004660C7">
        <w:rPr>
          <w:rFonts w:ascii="Times New Roman" w:hAnsi="Times New Roman" w:cs="Times New Roman"/>
        </w:rPr>
        <w:t xml:space="preserve"> contradictory stories about the relationship between autonomy and mental capacity in the law of England and Wales. Sometimes, capacity is autonomy’s gatekeeper: those with capacity are autonomous, and those without capacity are not. Sometimes, capacity is necessary for autonomy</w:t>
      </w:r>
      <w:r w:rsidR="00877D67" w:rsidRPr="004660C7">
        <w:rPr>
          <w:rFonts w:ascii="Times New Roman" w:hAnsi="Times New Roman" w:cs="Times New Roman"/>
        </w:rPr>
        <w:t xml:space="preserve"> but not sufficient, for voluntariness</w:t>
      </w:r>
      <w:r w:rsidRPr="004660C7">
        <w:rPr>
          <w:rFonts w:ascii="Times New Roman" w:hAnsi="Times New Roman" w:cs="Times New Roman"/>
        </w:rPr>
        <w:t xml:space="preserve"> is also required. Finally, sometimes autonomy survives incapacity, and the wishes of a per</w:t>
      </w:r>
      <w:r w:rsidR="00247B8B" w:rsidRPr="004660C7">
        <w:rPr>
          <w:rFonts w:ascii="Times New Roman" w:hAnsi="Times New Roman" w:cs="Times New Roman"/>
        </w:rPr>
        <w:t>son without capacity can</w:t>
      </w:r>
      <w:r w:rsidRPr="004660C7">
        <w:rPr>
          <w:rFonts w:ascii="Times New Roman" w:hAnsi="Times New Roman" w:cs="Times New Roman"/>
        </w:rPr>
        <w:t xml:space="preserve"> reflect their ability to be self-determining. These three accounts coexist in the current law; so no story of evolution, in which one account comes to replace another, can be told. Similarly, judges will switch between accounts depending upon the facts </w:t>
      </w:r>
      <w:r w:rsidRPr="004660C7">
        <w:rPr>
          <w:rFonts w:ascii="Times New Roman" w:hAnsi="Times New Roman" w:cs="Times New Roman"/>
        </w:rPr>
        <w:lastRenderedPageBreak/>
        <w:t>that they face in a particular case, so no story of judicial factions is plausible.</w:t>
      </w:r>
      <w:r w:rsidR="00FE69FA">
        <w:rPr>
          <w:rFonts w:ascii="Times New Roman" w:hAnsi="Times New Roman" w:cs="Times New Roman"/>
        </w:rPr>
        <w:t xml:space="preserve"> Instead, each account should be taken as a partial, and hence distorted, description of a consistent whole.</w:t>
      </w:r>
    </w:p>
    <w:p w:rsidR="00946EF6" w:rsidRPr="00946EF6" w:rsidRDefault="00ED530A" w:rsidP="00563AD7">
      <w:pPr>
        <w:spacing w:line="480" w:lineRule="auto"/>
        <w:ind w:firstLine="720"/>
        <w:jc w:val="both"/>
        <w:rPr>
          <w:rFonts w:ascii="Times New Roman" w:hAnsi="Times New Roman" w:cs="Times New Roman"/>
          <w:color w:val="FF0000"/>
        </w:rPr>
      </w:pPr>
      <w:r w:rsidRPr="004660C7">
        <w:rPr>
          <w:rFonts w:ascii="Times New Roman" w:hAnsi="Times New Roman" w:cs="Times New Roman"/>
        </w:rPr>
        <w:t xml:space="preserve">On this </w:t>
      </w:r>
      <w:r w:rsidR="00FE69FA">
        <w:rPr>
          <w:rFonts w:ascii="Times New Roman" w:hAnsi="Times New Roman" w:cs="Times New Roman"/>
        </w:rPr>
        <w:t xml:space="preserve">coherent </w:t>
      </w:r>
      <w:r w:rsidRPr="004660C7">
        <w:rPr>
          <w:rFonts w:ascii="Times New Roman" w:hAnsi="Times New Roman" w:cs="Times New Roman"/>
        </w:rPr>
        <w:t xml:space="preserve">account, a person will be regarded as autonomous if they have capacity about the matter in question and are not subject to undue influence or coercion </w:t>
      </w:r>
      <w:r w:rsidRPr="004660C7">
        <w:rPr>
          <w:rFonts w:ascii="Times New Roman" w:hAnsi="Times New Roman" w:cs="Times New Roman"/>
          <w:i/>
        </w:rPr>
        <w:t>or</w:t>
      </w:r>
      <w:r w:rsidRPr="004660C7">
        <w:rPr>
          <w:rFonts w:ascii="Times New Roman" w:hAnsi="Times New Roman" w:cs="Times New Roman"/>
        </w:rPr>
        <w:t xml:space="preserve"> if they lack capacity about the matter but the character of their </w:t>
      </w:r>
      <w:r w:rsidR="002D272A">
        <w:rPr>
          <w:rFonts w:ascii="Times New Roman" w:hAnsi="Times New Roman" w:cs="Times New Roman"/>
        </w:rPr>
        <w:t xml:space="preserve">present </w:t>
      </w:r>
      <w:r w:rsidRPr="004660C7">
        <w:rPr>
          <w:rFonts w:ascii="Times New Roman" w:hAnsi="Times New Roman" w:cs="Times New Roman"/>
        </w:rPr>
        <w:t>wishes and feelings nevertheless determines their objective best intere</w:t>
      </w:r>
      <w:r w:rsidR="00035CBF">
        <w:rPr>
          <w:rFonts w:ascii="Times New Roman" w:hAnsi="Times New Roman" w:cs="Times New Roman"/>
        </w:rPr>
        <w:t xml:space="preserve">sts. This account lacks </w:t>
      </w:r>
      <w:r w:rsidRPr="004660C7">
        <w:rPr>
          <w:rFonts w:ascii="Times New Roman" w:hAnsi="Times New Roman" w:cs="Times New Roman"/>
        </w:rPr>
        <w:t xml:space="preserve">the simple force </w:t>
      </w:r>
      <w:r w:rsidR="00035CBF">
        <w:rPr>
          <w:rFonts w:ascii="Times New Roman" w:hAnsi="Times New Roman" w:cs="Times New Roman"/>
        </w:rPr>
        <w:t>of judicial</w:t>
      </w:r>
      <w:r w:rsidRPr="004660C7">
        <w:rPr>
          <w:rFonts w:ascii="Times New Roman" w:hAnsi="Times New Roman" w:cs="Times New Roman"/>
        </w:rPr>
        <w:t xml:space="preserve"> statements such as ‘autonomy survives incapacity’ or ‘the statute resp</w:t>
      </w:r>
      <w:r w:rsidR="00035CBF">
        <w:rPr>
          <w:rFonts w:ascii="Times New Roman" w:hAnsi="Times New Roman" w:cs="Times New Roman"/>
        </w:rPr>
        <w:t>ects their autonomy</w:t>
      </w:r>
      <w:r w:rsidR="00FE69FA">
        <w:rPr>
          <w:rFonts w:ascii="Times New Roman" w:hAnsi="Times New Roman" w:cs="Times New Roman"/>
        </w:rPr>
        <w:t>’, and</w:t>
      </w:r>
      <w:r w:rsidR="00E7453B">
        <w:rPr>
          <w:rFonts w:ascii="Times New Roman" w:hAnsi="Times New Roman" w:cs="Times New Roman"/>
        </w:rPr>
        <w:t xml:space="preserve"> </w:t>
      </w:r>
      <w:r w:rsidR="00FE69FA">
        <w:rPr>
          <w:rFonts w:ascii="Times New Roman" w:hAnsi="Times New Roman" w:cs="Times New Roman"/>
        </w:rPr>
        <w:t xml:space="preserve">such statements have </w:t>
      </w:r>
      <w:r w:rsidR="001D3415">
        <w:rPr>
          <w:rFonts w:ascii="Times New Roman" w:hAnsi="Times New Roman" w:cs="Times New Roman"/>
        </w:rPr>
        <w:t xml:space="preserve">their place. They are a way that a judge can show that the case before them is profoundly important not only to the person it concerns but also, because </w:t>
      </w:r>
      <w:r w:rsidR="002409C7">
        <w:rPr>
          <w:rFonts w:ascii="Times New Roman" w:hAnsi="Times New Roman" w:cs="Times New Roman"/>
        </w:rPr>
        <w:t>that person is</w:t>
      </w:r>
      <w:r w:rsidR="001D3415">
        <w:rPr>
          <w:rFonts w:ascii="Times New Roman" w:hAnsi="Times New Roman" w:cs="Times New Roman"/>
        </w:rPr>
        <w:t xml:space="preserve"> part of society, to the law itself. Nevertheless,</w:t>
      </w:r>
      <w:r w:rsidR="00A94EEC">
        <w:rPr>
          <w:rFonts w:ascii="Times New Roman" w:hAnsi="Times New Roman" w:cs="Times New Roman"/>
        </w:rPr>
        <w:t xml:space="preserve"> </w:t>
      </w:r>
      <w:r w:rsidR="00782F18">
        <w:rPr>
          <w:rFonts w:ascii="Times New Roman" w:hAnsi="Times New Roman" w:cs="Times New Roman"/>
        </w:rPr>
        <w:t>t</w:t>
      </w:r>
      <w:r w:rsidR="00A94EEC">
        <w:rPr>
          <w:rFonts w:ascii="Times New Roman" w:hAnsi="Times New Roman" w:cs="Times New Roman"/>
        </w:rPr>
        <w:t>he overall relationship between autonomy and mental capacity is also important, for these cases</w:t>
      </w:r>
      <w:r w:rsidR="00A94EEC" w:rsidRPr="00A94EEC">
        <w:rPr>
          <w:rFonts w:ascii="Times New Roman" w:hAnsi="Times New Roman" w:cs="Times New Roman"/>
        </w:rPr>
        <w:t xml:space="preserve"> go to the very heart of the relatio</w:t>
      </w:r>
      <w:r w:rsidR="00A94EEC">
        <w:rPr>
          <w:rFonts w:ascii="Times New Roman" w:hAnsi="Times New Roman" w:cs="Times New Roman"/>
        </w:rPr>
        <w:t>nship between state and citizen. To understand that relationship, statements largely intended to address the facts of particular cases must be put to one side.</w:t>
      </w:r>
      <w:r w:rsidR="00F17CBD">
        <w:rPr>
          <w:rFonts w:ascii="Times New Roman" w:hAnsi="Times New Roman" w:cs="Times New Roman"/>
        </w:rPr>
        <w:t xml:space="preserve"> When this is done, the relationship that emerges may be considered good or bad, depending on the criteria that it is evaluated by. It is, however, undoubtedly complex. The purpose of this article has been to draw attention to this complexity, not to advocate legal reform. </w:t>
      </w:r>
      <w:r w:rsidR="00C30F3E">
        <w:rPr>
          <w:rFonts w:ascii="Times New Roman" w:hAnsi="Times New Roman" w:cs="Times New Roman"/>
        </w:rPr>
        <w:t>If this</w:t>
      </w:r>
      <w:r w:rsidR="004950E1" w:rsidRPr="004660C7">
        <w:rPr>
          <w:rFonts w:ascii="Times New Roman" w:hAnsi="Times New Roman" w:cs="Times New Roman"/>
        </w:rPr>
        <w:t xml:space="preserve"> analysis</w:t>
      </w:r>
      <w:r w:rsidR="00C30F3E">
        <w:rPr>
          <w:rFonts w:ascii="Times New Roman" w:hAnsi="Times New Roman" w:cs="Times New Roman"/>
        </w:rPr>
        <w:t xml:space="preserve"> </w:t>
      </w:r>
      <w:r w:rsidR="007C06A6" w:rsidRPr="004660C7">
        <w:rPr>
          <w:rFonts w:ascii="Times New Roman" w:hAnsi="Times New Roman" w:cs="Times New Roman"/>
        </w:rPr>
        <w:t>has any direct implication for reform</w:t>
      </w:r>
      <w:r w:rsidR="004950E1" w:rsidRPr="004660C7">
        <w:rPr>
          <w:rFonts w:ascii="Times New Roman" w:hAnsi="Times New Roman" w:cs="Times New Roman"/>
        </w:rPr>
        <w:t>, then</w:t>
      </w:r>
      <w:r w:rsidR="007C06A6" w:rsidRPr="004660C7">
        <w:rPr>
          <w:rFonts w:ascii="Times New Roman" w:hAnsi="Times New Roman" w:cs="Times New Roman"/>
        </w:rPr>
        <w:t xml:space="preserve"> it is only to be suspicious of easy answers, no matter who </w:t>
      </w:r>
      <w:r w:rsidR="004950E1" w:rsidRPr="004660C7">
        <w:rPr>
          <w:rFonts w:ascii="Times New Roman" w:hAnsi="Times New Roman" w:cs="Times New Roman"/>
        </w:rPr>
        <w:t>offers them</w:t>
      </w:r>
      <w:r w:rsidR="007C06A6" w:rsidRPr="004660C7">
        <w:rPr>
          <w:rFonts w:ascii="Times New Roman" w:hAnsi="Times New Roman" w:cs="Times New Roman"/>
        </w:rPr>
        <w:t xml:space="preserve"> and what those answers might be.</w:t>
      </w:r>
    </w:p>
    <w:sectPr w:rsidR="00946EF6" w:rsidRPr="00946EF6" w:rsidSect="002706FC">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FD" w:rsidRDefault="007819FD" w:rsidP="00C673CC">
      <w:pPr>
        <w:spacing w:after="0" w:line="240" w:lineRule="auto"/>
      </w:pPr>
      <w:r>
        <w:separator/>
      </w:r>
    </w:p>
  </w:endnote>
  <w:endnote w:type="continuationSeparator" w:id="0">
    <w:p w:rsidR="007819FD" w:rsidRDefault="007819FD" w:rsidP="00C6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323855"/>
      <w:docPartObj>
        <w:docPartGallery w:val="Page Numbers (Bottom of Page)"/>
        <w:docPartUnique/>
      </w:docPartObj>
    </w:sdtPr>
    <w:sdtEndPr>
      <w:rPr>
        <w:noProof/>
      </w:rPr>
    </w:sdtEndPr>
    <w:sdtContent>
      <w:p w:rsidR="007B5092" w:rsidRDefault="007B5092">
        <w:pPr>
          <w:pStyle w:val="Footer"/>
          <w:jc w:val="center"/>
        </w:pPr>
        <w:r>
          <w:fldChar w:fldCharType="begin"/>
        </w:r>
        <w:r>
          <w:instrText xml:space="preserve"> PAGE   \* MERGEFORMAT </w:instrText>
        </w:r>
        <w:r>
          <w:fldChar w:fldCharType="separate"/>
        </w:r>
        <w:r w:rsidR="000E1A2A">
          <w:rPr>
            <w:noProof/>
          </w:rPr>
          <w:t>34</w:t>
        </w:r>
        <w:r>
          <w:rPr>
            <w:noProof/>
          </w:rPr>
          <w:fldChar w:fldCharType="end"/>
        </w:r>
      </w:p>
    </w:sdtContent>
  </w:sdt>
  <w:p w:rsidR="007B5092" w:rsidRDefault="007B5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FD" w:rsidRDefault="007819FD" w:rsidP="00C673CC">
      <w:pPr>
        <w:spacing w:after="0" w:line="240" w:lineRule="auto"/>
      </w:pPr>
      <w:r>
        <w:separator/>
      </w:r>
    </w:p>
  </w:footnote>
  <w:footnote w:type="continuationSeparator" w:id="0">
    <w:p w:rsidR="007819FD" w:rsidRDefault="007819FD" w:rsidP="00C673CC">
      <w:pPr>
        <w:spacing w:after="0" w:line="240" w:lineRule="auto"/>
      </w:pPr>
      <w:r>
        <w:continuationSeparator/>
      </w:r>
    </w:p>
  </w:footnote>
  <w:footnote w:id="1">
    <w:p w:rsidR="007B5092" w:rsidRPr="00350CC6" w:rsidRDefault="007B5092" w:rsidP="0044139A">
      <w:pPr>
        <w:pStyle w:val="FootnoteText"/>
      </w:pPr>
      <w:r>
        <w:rPr>
          <w:rStyle w:val="FootnoteReference"/>
        </w:rPr>
        <w:footnoteRef/>
      </w:r>
      <w:r>
        <w:t xml:space="preserve"> J Harrington, </w:t>
      </w:r>
      <w:r>
        <w:rPr>
          <w:i/>
        </w:rPr>
        <w:t>Towards a Rhetoric of Medical Law</w:t>
      </w:r>
      <w:r>
        <w:t xml:space="preserve"> (Taylor and Francis: Abingdon, 2016) 2.</w:t>
      </w:r>
    </w:p>
  </w:footnote>
  <w:footnote w:id="2">
    <w:p w:rsidR="007B5092" w:rsidRPr="00750302" w:rsidRDefault="007B5092">
      <w:pPr>
        <w:pStyle w:val="FootnoteText"/>
      </w:pPr>
      <w:r>
        <w:rPr>
          <w:rStyle w:val="FootnoteReference"/>
        </w:rPr>
        <w:footnoteRef/>
      </w:r>
      <w:r>
        <w:t xml:space="preserve"> This is not to say that philosophical accounts of the relationship between the two concepts are not also of interest. </w:t>
      </w:r>
      <w:r w:rsidR="004E1265">
        <w:t>See, for instance,</w:t>
      </w:r>
      <w:r>
        <w:t xml:space="preserve"> C Kong, </w:t>
      </w:r>
      <w:r>
        <w:rPr>
          <w:i/>
        </w:rPr>
        <w:t xml:space="preserve">Mental Capacity in Relationship: Decision-Making, Dialogue, and Autonomy </w:t>
      </w:r>
      <w:r>
        <w:t>(Cambridge University Press: Cambridge, 2017).</w:t>
      </w:r>
    </w:p>
  </w:footnote>
  <w:footnote w:id="3">
    <w:p w:rsidR="007B5092" w:rsidRDefault="007B5092" w:rsidP="007B5201">
      <w:pPr>
        <w:pStyle w:val="FootnoteText"/>
      </w:pPr>
      <w:r>
        <w:rPr>
          <w:rStyle w:val="FootnoteReference"/>
        </w:rPr>
        <w:footnoteRef/>
      </w:r>
      <w:r>
        <w:t xml:space="preserve"> Similar definitions occur in the courts. For example, Lord Sumption grounds autonomy in the ‘moral instinct’ that ‘individuals are entitled to be the masters of their own fate’: </w:t>
      </w:r>
      <w:r>
        <w:rPr>
          <w:i/>
        </w:rPr>
        <w:t>R(</w:t>
      </w:r>
      <w:r w:rsidRPr="00143E39">
        <w:rPr>
          <w:i/>
        </w:rPr>
        <w:t>Nicklinson</w:t>
      </w:r>
      <w:r>
        <w:rPr>
          <w:i/>
        </w:rPr>
        <w:t>) v MoJ</w:t>
      </w:r>
      <w:r>
        <w:t xml:space="preserve"> </w:t>
      </w:r>
      <w:r w:rsidRPr="001C5ABE">
        <w:t>[2014] UKSC 38</w:t>
      </w:r>
      <w:r>
        <w:t>, [2014] 3 WLR 200 [208].</w:t>
      </w:r>
    </w:p>
  </w:footnote>
  <w:footnote w:id="4">
    <w:p w:rsidR="007B5092" w:rsidRPr="007E2A8A" w:rsidRDefault="007B5092" w:rsidP="007B5201">
      <w:pPr>
        <w:pStyle w:val="FootnoteText"/>
      </w:pPr>
      <w:r>
        <w:rPr>
          <w:rStyle w:val="FootnoteReference"/>
        </w:rPr>
        <w:footnoteRef/>
      </w:r>
      <w:r>
        <w:t xml:space="preserve"> I Berlin, ‘Two Concept of Liberty’ in </w:t>
      </w:r>
      <w:r>
        <w:rPr>
          <w:i/>
        </w:rPr>
        <w:t>The Proper Study of Mankind: An Anthology of Essays</w:t>
      </w:r>
      <w:r>
        <w:t xml:space="preserve"> (Pimlico: London, 1998) 191, 194; J Coggon and J</w:t>
      </w:r>
      <w:r w:rsidRPr="008250D2">
        <w:t xml:space="preserve"> Miola, ‘Autonomy, Liberty, and Medical Decision-Making’ (2011) 70 Cambridge Law Journal 523</w:t>
      </w:r>
      <w:r>
        <w:t>.</w:t>
      </w:r>
    </w:p>
  </w:footnote>
  <w:footnote w:id="5">
    <w:p w:rsidR="007B5092" w:rsidRPr="00661630" w:rsidRDefault="007B5092" w:rsidP="007B5201">
      <w:pPr>
        <w:pStyle w:val="FootnoteText"/>
      </w:pPr>
      <w:r>
        <w:rPr>
          <w:rStyle w:val="FootnoteReference"/>
        </w:rPr>
        <w:footnoteRef/>
      </w:r>
      <w:r>
        <w:t xml:space="preserve"> This justificatory relationship also occurs in other contexts: </w:t>
      </w:r>
      <w:r w:rsidRPr="007C7A4D">
        <w:t>For example:</w:t>
      </w:r>
      <w:r>
        <w:rPr>
          <w:i/>
        </w:rPr>
        <w:t xml:space="preserve"> </w:t>
      </w:r>
      <w:r>
        <w:t xml:space="preserve">JS Mill, </w:t>
      </w:r>
      <w:r>
        <w:rPr>
          <w:i/>
        </w:rPr>
        <w:t>On Liberty</w:t>
      </w:r>
      <w:r>
        <w:t xml:space="preserve"> (Yale University Press: New York, 2003) 80-82 (and throughout).</w:t>
      </w:r>
    </w:p>
  </w:footnote>
  <w:footnote w:id="6">
    <w:p w:rsidR="007B5092" w:rsidRDefault="007B5092" w:rsidP="0053000E">
      <w:pPr>
        <w:pStyle w:val="FootnoteText"/>
      </w:pPr>
      <w:r>
        <w:rPr>
          <w:rStyle w:val="FootnoteReference"/>
        </w:rPr>
        <w:footnoteRef/>
      </w:r>
      <w:r>
        <w:t xml:space="preserve"> G</w:t>
      </w:r>
      <w:r w:rsidRPr="00EC3847">
        <w:t xml:space="preserve"> Sher, </w:t>
      </w:r>
      <w:r w:rsidRPr="00E208B4">
        <w:rPr>
          <w:i/>
        </w:rPr>
        <w:t>Beyond Neutrality: Perfectionism and Politics</w:t>
      </w:r>
      <w:r w:rsidRPr="00EC3847">
        <w:t xml:space="preserve"> (Cambridge University Press</w:t>
      </w:r>
      <w:r>
        <w:t>: Cambridge,</w:t>
      </w:r>
      <w:r w:rsidRPr="00EC3847">
        <w:t xml:space="preserve"> 1997) 16</w:t>
      </w:r>
      <w:r>
        <w:t>. See also M Sjöstrand and others, ‘</w:t>
      </w:r>
      <w:r w:rsidRPr="002A4E9E">
        <w:t>Paternalism in the Name of Autonomy</w:t>
      </w:r>
      <w:r>
        <w:t xml:space="preserve">’ (2013) 38 Journal of Medicine and Philosophy 710. </w:t>
      </w:r>
    </w:p>
  </w:footnote>
  <w:footnote w:id="7">
    <w:p w:rsidR="007B5092" w:rsidRPr="00FA1AEF" w:rsidRDefault="007B5092" w:rsidP="007B5201">
      <w:pPr>
        <w:pStyle w:val="FootnoteText"/>
        <w:rPr>
          <w:i/>
        </w:rPr>
      </w:pPr>
      <w:r>
        <w:rPr>
          <w:rStyle w:val="FootnoteReference"/>
        </w:rPr>
        <w:footnoteRef/>
      </w:r>
      <w:r>
        <w:t xml:space="preserve"> For example, </w:t>
      </w:r>
      <w:r w:rsidRPr="008250D2">
        <w:rPr>
          <w:i/>
        </w:rPr>
        <w:t xml:space="preserve">PC v City of York Council </w:t>
      </w:r>
      <w:r w:rsidRPr="008250D2">
        <w:t>[2013] EWCA Civ 478; [2014] 2 WLR 1</w:t>
      </w:r>
      <w:r>
        <w:t xml:space="preserve"> [53], discussed in section II.</w:t>
      </w:r>
    </w:p>
  </w:footnote>
  <w:footnote w:id="8">
    <w:p w:rsidR="007B5092" w:rsidRDefault="007B5092" w:rsidP="00E35AB1">
      <w:pPr>
        <w:pStyle w:val="FootnoteText"/>
      </w:pPr>
      <w:r>
        <w:rPr>
          <w:rStyle w:val="FootnoteReference"/>
        </w:rPr>
        <w:footnoteRef/>
      </w:r>
      <w:r>
        <w:t xml:space="preserve"> Another way of framing this point might also be to ask who, in domestic law, has ‘legal capacity’: Convention on the Rights of Persons with Disabilities (adopted 13 December 2006, entered into force 3</w:t>
      </w:r>
    </w:p>
    <w:p w:rsidR="007B5092" w:rsidRDefault="007B5092" w:rsidP="00E35AB1">
      <w:pPr>
        <w:pStyle w:val="FootnoteText"/>
      </w:pPr>
      <w:r>
        <w:t>May 2008) 2515 UNTS 3 (UNCRPD) art 12(2). ‘Legal capacity’ is, however, a term seldom seen in the domestic case law. In contrast, ‘autonomy’, and related concepts such as ‘self-determination’ and ‘sovereignty of the individual’, are extremely common.</w:t>
      </w:r>
    </w:p>
  </w:footnote>
  <w:footnote w:id="9">
    <w:p w:rsidR="007B5092" w:rsidRDefault="007B5092">
      <w:pPr>
        <w:pStyle w:val="FootnoteText"/>
      </w:pPr>
      <w:r>
        <w:rPr>
          <w:rStyle w:val="FootnoteReference"/>
        </w:rPr>
        <w:footnoteRef/>
      </w:r>
      <w:r>
        <w:t xml:space="preserve"> Sher (n 6) 16.</w:t>
      </w:r>
    </w:p>
  </w:footnote>
  <w:footnote w:id="10">
    <w:p w:rsidR="007B5092" w:rsidRPr="00E7550B" w:rsidRDefault="007B5092">
      <w:pPr>
        <w:pStyle w:val="FootnoteText"/>
      </w:pPr>
      <w:r>
        <w:rPr>
          <w:rStyle w:val="FootnoteReference"/>
        </w:rPr>
        <w:footnoteRef/>
      </w:r>
      <w:r>
        <w:t xml:space="preserve"> For example,</w:t>
      </w:r>
      <w:r>
        <w:rPr>
          <w:i/>
        </w:rPr>
        <w:t xml:space="preserve"> </w:t>
      </w:r>
      <w:r w:rsidRPr="00E7550B">
        <w:rPr>
          <w:i/>
        </w:rPr>
        <w:t>Northamptonshire Healthc</w:t>
      </w:r>
      <w:r>
        <w:rPr>
          <w:i/>
        </w:rPr>
        <w:t xml:space="preserve">are NHS Foundation Trust </w:t>
      </w:r>
      <w:r w:rsidRPr="00E7550B">
        <w:rPr>
          <w:i/>
        </w:rPr>
        <w:t>v M</w:t>
      </w:r>
      <w:r>
        <w:rPr>
          <w:i/>
        </w:rPr>
        <w:t>L</w:t>
      </w:r>
      <w:r w:rsidRPr="00E7550B">
        <w:rPr>
          <w:i/>
        </w:rPr>
        <w:t xml:space="preserve"> </w:t>
      </w:r>
      <w:r w:rsidRPr="00E7550B">
        <w:t>[2014] EWCOP</w:t>
      </w:r>
      <w:r>
        <w:t xml:space="preserve"> [44]-[45].</w:t>
      </w:r>
    </w:p>
  </w:footnote>
  <w:footnote w:id="11">
    <w:p w:rsidR="007B5092" w:rsidRDefault="007B5092" w:rsidP="00BD28E3">
      <w:pPr>
        <w:pStyle w:val="FootnoteText"/>
      </w:pPr>
      <w:r>
        <w:rPr>
          <w:rStyle w:val="FootnoteReference"/>
        </w:rPr>
        <w:footnoteRef/>
      </w:r>
      <w:r>
        <w:t xml:space="preserve"> </w:t>
      </w:r>
      <w:r w:rsidRPr="00676779">
        <w:t>UN Committee on the Rights of Persons with Disabilities, ‘General Comment No 1’ (2014) UN Doc</w:t>
      </w:r>
      <w:r>
        <w:t xml:space="preserve"> CRPD/C/GC/1 para 27. </w:t>
      </w:r>
    </w:p>
  </w:footnote>
  <w:footnote w:id="12">
    <w:p w:rsidR="007B5092" w:rsidRDefault="007B5092" w:rsidP="00CA3536">
      <w:pPr>
        <w:pStyle w:val="FootnoteText"/>
      </w:pPr>
      <w:r>
        <w:rPr>
          <w:rStyle w:val="FootnoteReference"/>
        </w:rPr>
        <w:footnoteRef/>
      </w:r>
      <w:r>
        <w:t xml:space="preserve"> MCA s2(1).</w:t>
      </w:r>
    </w:p>
  </w:footnote>
  <w:footnote w:id="13">
    <w:p w:rsidR="007B5092" w:rsidRDefault="007B5092">
      <w:pPr>
        <w:pStyle w:val="FootnoteText"/>
      </w:pPr>
      <w:r>
        <w:rPr>
          <w:rStyle w:val="FootnoteReference"/>
        </w:rPr>
        <w:footnoteRef/>
      </w:r>
      <w:r>
        <w:t xml:space="preserve"> </w:t>
      </w:r>
      <w:r w:rsidRPr="00BD28E3">
        <w:t xml:space="preserve">Essex Autonomy Project, </w:t>
      </w:r>
      <w:r>
        <w:t>‘Achieving CRPD Compliance: Is t</w:t>
      </w:r>
      <w:r w:rsidRPr="00BD28E3">
        <w:t>he Mental Capacity Act o</w:t>
      </w:r>
      <w:r>
        <w:t>f England and Wales Compatible w</w:t>
      </w:r>
      <w:r w:rsidRPr="00BD28E3">
        <w:t>ith the UN Convention on the Rights of Persons with Disabilitie</w:t>
      </w:r>
      <w:r>
        <w:t>s? If Not, What Next? (University of Essex: Colchester, 2014) 31 – 36.</w:t>
      </w:r>
    </w:p>
  </w:footnote>
  <w:footnote w:id="14">
    <w:p w:rsidR="007B5092" w:rsidRPr="000C392E" w:rsidRDefault="007B5092" w:rsidP="00666726">
      <w:pPr>
        <w:pStyle w:val="FootnoteText"/>
      </w:pPr>
      <w:r>
        <w:rPr>
          <w:rStyle w:val="FootnoteReference"/>
        </w:rPr>
        <w:footnoteRef/>
      </w:r>
      <w:r>
        <w:t xml:space="preserve"> </w:t>
      </w:r>
      <w:r>
        <w:rPr>
          <w:i/>
        </w:rPr>
        <w:t>PC</w:t>
      </w:r>
      <w:r>
        <w:t xml:space="preserve"> (n 7).</w:t>
      </w:r>
    </w:p>
  </w:footnote>
  <w:footnote w:id="15">
    <w:p w:rsidR="007B5092" w:rsidRPr="00825D10" w:rsidRDefault="007B5092" w:rsidP="00666726">
      <w:pPr>
        <w:pStyle w:val="FootnoteText"/>
      </w:pPr>
      <w:r>
        <w:rPr>
          <w:rStyle w:val="FootnoteReference"/>
        </w:rPr>
        <w:footnoteRef/>
      </w:r>
      <w:r>
        <w:t xml:space="preserve"> </w:t>
      </w:r>
      <w:r>
        <w:rPr>
          <w:i/>
        </w:rPr>
        <w:t>Re PL</w:t>
      </w:r>
      <w:r>
        <w:t xml:space="preserve"> [2015] EWCOP 44.</w:t>
      </w:r>
    </w:p>
  </w:footnote>
  <w:footnote w:id="16">
    <w:p w:rsidR="007B5092" w:rsidRPr="002565B6" w:rsidRDefault="007B5092" w:rsidP="00666726">
      <w:pPr>
        <w:pStyle w:val="FootnoteText"/>
      </w:pPr>
      <w:r>
        <w:rPr>
          <w:rStyle w:val="FootnoteReference"/>
        </w:rPr>
        <w:footnoteRef/>
      </w:r>
      <w:r>
        <w:t xml:space="preserve"> </w:t>
      </w:r>
      <w:r>
        <w:rPr>
          <w:i/>
        </w:rPr>
        <w:t>NHS Acute Trust v C</w:t>
      </w:r>
      <w:r>
        <w:t xml:space="preserve"> [2016] EWCOP 17.</w:t>
      </w:r>
    </w:p>
  </w:footnote>
  <w:footnote w:id="17">
    <w:p w:rsidR="007B5092" w:rsidRDefault="007B5092" w:rsidP="00FF5B5D">
      <w:pPr>
        <w:pStyle w:val="FootnoteText"/>
      </w:pPr>
      <w:r>
        <w:rPr>
          <w:rStyle w:val="FootnoteReference"/>
        </w:rPr>
        <w:footnoteRef/>
      </w:r>
      <w:r>
        <w:t xml:space="preserve"> Mary Donnelly, </w:t>
      </w:r>
      <w:r>
        <w:rPr>
          <w:i/>
        </w:rPr>
        <w:t>Healthcare Decision-Making and the Law: Autonomy, Capacity, and the Limits of Liberalism</w:t>
      </w:r>
      <w:r>
        <w:t xml:space="preserve"> (Cambridge University Press: Cambridge, 2010) 90.</w:t>
      </w:r>
    </w:p>
  </w:footnote>
  <w:footnote w:id="18">
    <w:p w:rsidR="007B5092" w:rsidRPr="003A0358" w:rsidRDefault="007B5092" w:rsidP="00FF5B5D">
      <w:pPr>
        <w:pStyle w:val="FootnoteText"/>
      </w:pPr>
      <w:r>
        <w:rPr>
          <w:rStyle w:val="FootnoteReference"/>
        </w:rPr>
        <w:footnoteRef/>
      </w:r>
      <w:r>
        <w:t xml:space="preserve"> </w:t>
      </w:r>
      <w:r>
        <w:rPr>
          <w:i/>
        </w:rPr>
        <w:t>Airedale NHS Trust v Bland</w:t>
      </w:r>
      <w:r>
        <w:t xml:space="preserve"> [1993] AC 789 (HL) 891.</w:t>
      </w:r>
    </w:p>
  </w:footnote>
  <w:footnote w:id="19">
    <w:p w:rsidR="007B5092" w:rsidRPr="003E531F" w:rsidRDefault="007B5092">
      <w:pPr>
        <w:pStyle w:val="FootnoteText"/>
      </w:pPr>
      <w:r>
        <w:rPr>
          <w:rStyle w:val="FootnoteReference"/>
        </w:rPr>
        <w:footnoteRef/>
      </w:r>
      <w:r>
        <w:t xml:space="preserve"> </w:t>
      </w:r>
      <w:r w:rsidRPr="006A73D6">
        <w:rPr>
          <w:i/>
        </w:rPr>
        <w:t>I</w:t>
      </w:r>
      <w:r w:rsidRPr="00F622EC">
        <w:rPr>
          <w:i/>
        </w:rPr>
        <w:t>bid</w:t>
      </w:r>
      <w:r>
        <w:rPr>
          <w:i/>
        </w:rPr>
        <w:t xml:space="preserve"> </w:t>
      </w:r>
      <w:r>
        <w:t>892.</w:t>
      </w:r>
    </w:p>
  </w:footnote>
  <w:footnote w:id="20">
    <w:p w:rsidR="007B5092" w:rsidRDefault="007B5092">
      <w:pPr>
        <w:pStyle w:val="FootnoteText"/>
      </w:pPr>
      <w:r>
        <w:rPr>
          <w:rStyle w:val="FootnoteReference"/>
        </w:rPr>
        <w:footnoteRef/>
      </w:r>
      <w:r>
        <w:t xml:space="preserve"> [1994] 1 WLR 290 (Fam) 292 (Thorpe J).</w:t>
      </w:r>
    </w:p>
  </w:footnote>
  <w:footnote w:id="21">
    <w:p w:rsidR="007B5092" w:rsidRPr="00AD2354" w:rsidRDefault="007B5092" w:rsidP="00FF5B5D">
      <w:pPr>
        <w:pStyle w:val="FootnoteText"/>
      </w:pPr>
      <w:r>
        <w:rPr>
          <w:rStyle w:val="FootnoteReference"/>
        </w:rPr>
        <w:footnoteRef/>
      </w:r>
      <w:r>
        <w:t xml:space="preserve"> [1997] 2 FCR 541 (CA) 555.</w:t>
      </w:r>
    </w:p>
  </w:footnote>
  <w:footnote w:id="22">
    <w:p w:rsidR="007B5092" w:rsidRDefault="007B5092" w:rsidP="00FF5B5D">
      <w:pPr>
        <w:pStyle w:val="FootnoteText"/>
      </w:pPr>
      <w:r>
        <w:rPr>
          <w:rStyle w:val="FootnoteReference"/>
        </w:rPr>
        <w:footnoteRef/>
      </w:r>
      <w:r>
        <w:rPr>
          <w:rFonts w:cs="Minion Pro"/>
          <w:color w:val="000000"/>
        </w:rPr>
        <w:t xml:space="preserve"> Law Commission, </w:t>
      </w:r>
      <w:r>
        <w:rPr>
          <w:rFonts w:cs="Minion Pro"/>
          <w:i/>
          <w:iCs/>
          <w:color w:val="000000"/>
        </w:rPr>
        <w:t xml:space="preserve">Mental Incapacity </w:t>
      </w:r>
      <w:r>
        <w:rPr>
          <w:rFonts w:cs="Minion Pro"/>
          <w:color w:val="000000"/>
        </w:rPr>
        <w:t xml:space="preserve">(Law Com No 231, 1995) </w:t>
      </w:r>
      <w:r>
        <w:t>para 9.10.</w:t>
      </w:r>
    </w:p>
  </w:footnote>
  <w:footnote w:id="23">
    <w:p w:rsidR="007B5092" w:rsidRDefault="007B5092">
      <w:pPr>
        <w:pStyle w:val="FootnoteText"/>
      </w:pPr>
      <w:r>
        <w:rPr>
          <w:rStyle w:val="FootnoteReference"/>
        </w:rPr>
        <w:footnoteRef/>
      </w:r>
      <w:r>
        <w:t xml:space="preserve"> MCA (n 12) s2(1): ‘A</w:t>
      </w:r>
      <w:r w:rsidRPr="009762FF">
        <w:t xml:space="preserve"> person lacks capacity in relation to a matter if at the material time he is unable to make a decision for himself in relation to the matter because of an impairment of, or a disturbance in the fun</w:t>
      </w:r>
      <w:r>
        <w:t>ctioning of, the mind or brain’. ‘U</w:t>
      </w:r>
      <w:r w:rsidRPr="009762FF">
        <w:t xml:space="preserve">nable to make a decision’ </w:t>
      </w:r>
      <w:r>
        <w:t>is further defined in s3(1) as</w:t>
      </w:r>
      <w:r w:rsidRPr="009762FF">
        <w:t xml:space="preserve"> an inability to</w:t>
      </w:r>
      <w:r w:rsidR="00EF17DC">
        <w:t xml:space="preserve"> understand, retain, or ‘use or</w:t>
      </w:r>
      <w:r w:rsidRPr="009762FF">
        <w:t xml:space="preserve"> weigh’ the information relevant to the decision, or an inability to communicate the decision.</w:t>
      </w:r>
    </w:p>
  </w:footnote>
  <w:footnote w:id="24">
    <w:p w:rsidR="007B5092" w:rsidRDefault="007B5092">
      <w:pPr>
        <w:pStyle w:val="FootnoteText"/>
      </w:pPr>
      <w:r>
        <w:rPr>
          <w:rStyle w:val="FootnoteReference"/>
        </w:rPr>
        <w:footnoteRef/>
      </w:r>
      <w:r>
        <w:t xml:space="preserve"> HL Deb </w:t>
      </w:r>
      <w:r w:rsidRPr="00027C28">
        <w:t>10 January 2005</w:t>
      </w:r>
      <w:r>
        <w:t>,</w:t>
      </w:r>
      <w:r w:rsidRPr="00027C28">
        <w:t xml:space="preserve"> vol 668</w:t>
      </w:r>
      <w:r>
        <w:t>, col 12 (Lord Falconer LC).</w:t>
      </w:r>
    </w:p>
  </w:footnote>
  <w:footnote w:id="25">
    <w:p w:rsidR="007B5092" w:rsidRPr="00CF5D92" w:rsidRDefault="007B5092" w:rsidP="0012028F">
      <w:pPr>
        <w:pStyle w:val="FootnoteText"/>
      </w:pPr>
      <w:r>
        <w:rPr>
          <w:rStyle w:val="FootnoteReference"/>
        </w:rPr>
        <w:footnoteRef/>
      </w:r>
      <w:r>
        <w:t xml:space="preserve"> Department for Constitutional Affairs, </w:t>
      </w:r>
      <w:r>
        <w:rPr>
          <w:i/>
        </w:rPr>
        <w:t>The Mental Capacity Act 2005 Code of Practice</w:t>
      </w:r>
      <w:r>
        <w:t xml:space="preserve"> (The Stationery Office: London, 2007) para 1.2.</w:t>
      </w:r>
    </w:p>
  </w:footnote>
  <w:footnote w:id="26">
    <w:p w:rsidR="007B5092" w:rsidRDefault="007B5092">
      <w:pPr>
        <w:pStyle w:val="FootnoteText"/>
      </w:pPr>
      <w:r>
        <w:rPr>
          <w:rStyle w:val="FootnoteReference"/>
        </w:rPr>
        <w:footnoteRef/>
      </w:r>
      <w:r>
        <w:t xml:space="preserve"> MCA (n 12) s2(1).</w:t>
      </w:r>
    </w:p>
  </w:footnote>
  <w:footnote w:id="27">
    <w:p w:rsidR="007B5092" w:rsidRPr="00200002" w:rsidRDefault="007B5092">
      <w:pPr>
        <w:pStyle w:val="FootnoteText"/>
      </w:pPr>
      <w:r>
        <w:rPr>
          <w:rStyle w:val="FootnoteReference"/>
        </w:rPr>
        <w:footnoteRef/>
      </w:r>
      <w:r>
        <w:t xml:space="preserve"> </w:t>
      </w:r>
      <w:r>
        <w:rPr>
          <w:i/>
        </w:rPr>
        <w:t>I</w:t>
      </w:r>
      <w:r w:rsidRPr="00F622EC">
        <w:rPr>
          <w:i/>
        </w:rPr>
        <w:t>bid</w:t>
      </w:r>
      <w:r w:rsidRPr="00E764EC">
        <w:t xml:space="preserve"> </w:t>
      </w:r>
      <w:r>
        <w:t>s5.</w:t>
      </w:r>
    </w:p>
  </w:footnote>
  <w:footnote w:id="28">
    <w:p w:rsidR="007B5092" w:rsidRPr="0038575D" w:rsidRDefault="007B5092">
      <w:pPr>
        <w:pStyle w:val="FootnoteText"/>
      </w:pPr>
      <w:r>
        <w:rPr>
          <w:rStyle w:val="FootnoteReference"/>
        </w:rPr>
        <w:footnoteRef/>
      </w:r>
      <w:r>
        <w:t xml:space="preserve"> </w:t>
      </w:r>
      <w:r>
        <w:rPr>
          <w:i/>
        </w:rPr>
        <w:t>I</w:t>
      </w:r>
      <w:r w:rsidRPr="00F622EC">
        <w:rPr>
          <w:i/>
        </w:rPr>
        <w:t>bid</w:t>
      </w:r>
      <w:r>
        <w:rPr>
          <w:i/>
        </w:rPr>
        <w:t xml:space="preserve"> </w:t>
      </w:r>
      <w:r>
        <w:t>s9.</w:t>
      </w:r>
    </w:p>
  </w:footnote>
  <w:footnote w:id="29">
    <w:p w:rsidR="007B5092" w:rsidRPr="00E764EC" w:rsidRDefault="007B5092">
      <w:pPr>
        <w:pStyle w:val="FootnoteText"/>
      </w:pPr>
      <w:r>
        <w:rPr>
          <w:rStyle w:val="FootnoteReference"/>
        </w:rPr>
        <w:footnoteRef/>
      </w:r>
      <w:r>
        <w:t xml:space="preserve"> </w:t>
      </w:r>
      <w:r>
        <w:rPr>
          <w:i/>
        </w:rPr>
        <w:t>I</w:t>
      </w:r>
      <w:r w:rsidRPr="00F622EC">
        <w:rPr>
          <w:i/>
        </w:rPr>
        <w:t>bid</w:t>
      </w:r>
      <w:r w:rsidRPr="00E764EC">
        <w:t xml:space="preserve"> s16.</w:t>
      </w:r>
    </w:p>
  </w:footnote>
  <w:footnote w:id="30">
    <w:p w:rsidR="007B5092" w:rsidRPr="00E764EC" w:rsidRDefault="007B5092">
      <w:pPr>
        <w:pStyle w:val="FootnoteText"/>
      </w:pPr>
      <w:r w:rsidRPr="00E764EC">
        <w:rPr>
          <w:rStyle w:val="FootnoteReference"/>
        </w:rPr>
        <w:footnoteRef/>
      </w:r>
      <w:r w:rsidRPr="00E764EC">
        <w:t xml:space="preserve"> </w:t>
      </w:r>
      <w:r>
        <w:rPr>
          <w:i/>
        </w:rPr>
        <w:t>I</w:t>
      </w:r>
      <w:r w:rsidRPr="00F622EC">
        <w:rPr>
          <w:i/>
        </w:rPr>
        <w:t>bid</w:t>
      </w:r>
      <w:r w:rsidRPr="00E764EC">
        <w:t xml:space="preserve"> s24.</w:t>
      </w:r>
    </w:p>
  </w:footnote>
  <w:footnote w:id="31">
    <w:p w:rsidR="007B5092" w:rsidRPr="00E764EC" w:rsidRDefault="007B5092" w:rsidP="005537AB">
      <w:pPr>
        <w:pStyle w:val="FootnoteText"/>
      </w:pPr>
      <w:r w:rsidRPr="00E764EC">
        <w:rPr>
          <w:rStyle w:val="FootnoteReference"/>
        </w:rPr>
        <w:footnoteRef/>
      </w:r>
      <w:r w:rsidRPr="00E764EC">
        <w:t xml:space="preserve"> </w:t>
      </w:r>
      <w:r>
        <w:rPr>
          <w:i/>
        </w:rPr>
        <w:t>I</w:t>
      </w:r>
      <w:r w:rsidRPr="00F622EC">
        <w:rPr>
          <w:i/>
        </w:rPr>
        <w:t>bid</w:t>
      </w:r>
      <w:r w:rsidR="00534A58">
        <w:t xml:space="preserve"> s</w:t>
      </w:r>
      <w:r w:rsidRPr="00E764EC">
        <w:t>48.</w:t>
      </w:r>
    </w:p>
  </w:footnote>
  <w:footnote w:id="32">
    <w:p w:rsidR="007B5092" w:rsidRPr="00710279" w:rsidRDefault="007B5092" w:rsidP="00415A53">
      <w:pPr>
        <w:pStyle w:val="FootnoteText"/>
      </w:pPr>
      <w:r w:rsidRPr="00E764EC">
        <w:rPr>
          <w:rStyle w:val="FootnoteReference"/>
        </w:rPr>
        <w:footnoteRef/>
      </w:r>
      <w:r w:rsidRPr="00E764EC">
        <w:t xml:space="preserve"> </w:t>
      </w:r>
      <w:r>
        <w:t>[2006] EWCA Civ 51, [2006] CP Rep 26 [105]. She continues,</w:t>
      </w:r>
      <w:r w:rsidRPr="00057A90">
        <w:t xml:space="preserve"> ‘although no court should rush to interfere with the power of an individual who is competent to make decisions, it must not shirk the duty of intervening where an individual is not so capable and needs to be protected by the law’</w:t>
      </w:r>
      <w:r>
        <w:t>.</w:t>
      </w:r>
    </w:p>
  </w:footnote>
  <w:footnote w:id="33">
    <w:p w:rsidR="007B5092" w:rsidRDefault="007B5092" w:rsidP="00AA2102">
      <w:pPr>
        <w:pStyle w:val="FootnoteText"/>
      </w:pPr>
      <w:r>
        <w:rPr>
          <w:rStyle w:val="FootnoteReference"/>
        </w:rPr>
        <w:footnoteRef/>
      </w:r>
      <w:r>
        <w:t xml:space="preserve"> </w:t>
      </w:r>
      <w:r>
        <w:rPr>
          <w:i/>
        </w:rPr>
        <w:t xml:space="preserve">PC </w:t>
      </w:r>
      <w:r>
        <w:t>(n 7) [53] (emphasis in original).</w:t>
      </w:r>
    </w:p>
  </w:footnote>
  <w:footnote w:id="34">
    <w:p w:rsidR="007B5092" w:rsidRDefault="007B5092">
      <w:pPr>
        <w:pStyle w:val="FootnoteText"/>
      </w:pPr>
      <w:r>
        <w:rPr>
          <w:rStyle w:val="FootnoteReference"/>
        </w:rPr>
        <w:footnoteRef/>
      </w:r>
      <w:r>
        <w:t xml:space="preserve"> </w:t>
      </w:r>
      <w:r w:rsidRPr="00027A13">
        <w:t>[2014] EWCOP 1317</w:t>
      </w:r>
      <w:r>
        <w:t>; [2014] COPLR 468 [42].</w:t>
      </w:r>
    </w:p>
  </w:footnote>
  <w:footnote w:id="35">
    <w:p w:rsidR="007B5092" w:rsidRPr="005336FB" w:rsidRDefault="007B5092">
      <w:pPr>
        <w:pStyle w:val="FootnoteText"/>
      </w:pPr>
      <w:r>
        <w:rPr>
          <w:rStyle w:val="FootnoteReference"/>
        </w:rPr>
        <w:footnoteRef/>
      </w:r>
      <w:r>
        <w:t xml:space="preserve"> </w:t>
      </w:r>
      <w:r>
        <w:rPr>
          <w:i/>
        </w:rPr>
        <w:t>I</w:t>
      </w:r>
      <w:r w:rsidRPr="00F622EC">
        <w:rPr>
          <w:i/>
        </w:rPr>
        <w:t>bid</w:t>
      </w:r>
      <w:r>
        <w:t xml:space="preserve"> [8] citing Mill (n 5) 80.</w:t>
      </w:r>
    </w:p>
  </w:footnote>
  <w:footnote w:id="36">
    <w:p w:rsidR="007B5092" w:rsidRDefault="007B5092" w:rsidP="00FF5B5D">
      <w:pPr>
        <w:pStyle w:val="FootnoteText"/>
      </w:pPr>
      <w:r>
        <w:rPr>
          <w:rStyle w:val="FootnoteReference"/>
        </w:rPr>
        <w:footnoteRef/>
      </w:r>
      <w:r>
        <w:rPr>
          <w:i/>
        </w:rPr>
        <w:t xml:space="preserve"> </w:t>
      </w:r>
      <w:r w:rsidRPr="00807B6E">
        <w:t>[2010] EWCA Civ 343</w:t>
      </w:r>
      <w:r>
        <w:t>, [2010] 1 WLR</w:t>
      </w:r>
      <w:r w:rsidRPr="00807B6E">
        <w:t xml:space="preserve"> 2262 </w:t>
      </w:r>
      <w:r>
        <w:t xml:space="preserve">[18] (Lord </w:t>
      </w:r>
      <w:r w:rsidRPr="00921B10">
        <w:t>Judge CJ</w:t>
      </w:r>
      <w:r>
        <w:t>).</w:t>
      </w:r>
    </w:p>
  </w:footnote>
  <w:footnote w:id="37">
    <w:p w:rsidR="007B5092" w:rsidRDefault="007B5092">
      <w:pPr>
        <w:pStyle w:val="FootnoteText"/>
      </w:pPr>
      <w:r>
        <w:rPr>
          <w:rStyle w:val="FootnoteReference"/>
        </w:rPr>
        <w:footnoteRef/>
      </w:r>
      <w:r>
        <w:t xml:space="preserve"> [2012] EWCOP 1639 [125] (Peter Jackson J).</w:t>
      </w:r>
    </w:p>
  </w:footnote>
  <w:footnote w:id="38">
    <w:p w:rsidR="007B5092" w:rsidRPr="00565250" w:rsidRDefault="007B5092">
      <w:pPr>
        <w:pStyle w:val="FootnoteText"/>
      </w:pPr>
      <w:r>
        <w:rPr>
          <w:rStyle w:val="FootnoteReference"/>
        </w:rPr>
        <w:footnoteRef/>
      </w:r>
      <w:r>
        <w:t xml:space="preserve"> </w:t>
      </w:r>
      <w:r w:rsidRPr="00DD414D">
        <w:rPr>
          <w:i/>
        </w:rPr>
        <w:t>I</w:t>
      </w:r>
      <w:r w:rsidRPr="00F622EC">
        <w:rPr>
          <w:i/>
        </w:rPr>
        <w:t>bid</w:t>
      </w:r>
      <w:r>
        <w:t xml:space="preserve"> [5].</w:t>
      </w:r>
    </w:p>
  </w:footnote>
  <w:footnote w:id="39">
    <w:p w:rsidR="007B5092" w:rsidRDefault="007B5092">
      <w:pPr>
        <w:pStyle w:val="FootnoteText"/>
      </w:pPr>
      <w:r>
        <w:rPr>
          <w:rStyle w:val="FootnoteReference"/>
        </w:rPr>
        <w:footnoteRef/>
      </w:r>
      <w:r>
        <w:t xml:space="preserve"> (n 7) [53] (MacFarlane LJ).</w:t>
      </w:r>
    </w:p>
  </w:footnote>
  <w:footnote w:id="40">
    <w:p w:rsidR="007B5092" w:rsidRPr="00480C26" w:rsidRDefault="007B5092">
      <w:pPr>
        <w:pStyle w:val="FootnoteText"/>
      </w:pPr>
      <w:r>
        <w:rPr>
          <w:rStyle w:val="FootnoteReference"/>
        </w:rPr>
        <w:footnoteRef/>
      </w:r>
      <w:r>
        <w:t xml:space="preserve"> </w:t>
      </w:r>
      <w:r>
        <w:rPr>
          <w:i/>
        </w:rPr>
        <w:t>I</w:t>
      </w:r>
      <w:r w:rsidRPr="00F622EC">
        <w:rPr>
          <w:i/>
        </w:rPr>
        <w:t>bid</w:t>
      </w:r>
      <w:r>
        <w:rPr>
          <w:i/>
        </w:rPr>
        <w:t xml:space="preserve"> </w:t>
      </w:r>
      <w:r>
        <w:t>[64] (Lewison LJ).</w:t>
      </w:r>
    </w:p>
  </w:footnote>
  <w:footnote w:id="41">
    <w:p w:rsidR="007B5092" w:rsidRDefault="007B5092">
      <w:pPr>
        <w:pStyle w:val="FootnoteText"/>
      </w:pPr>
      <w:r>
        <w:rPr>
          <w:rStyle w:val="FootnoteReference"/>
        </w:rPr>
        <w:footnoteRef/>
      </w:r>
      <w:r>
        <w:t xml:space="preserve"> (n 37) [122] (Peter Jackson J).</w:t>
      </w:r>
    </w:p>
  </w:footnote>
  <w:footnote w:id="42">
    <w:p w:rsidR="007B5092" w:rsidRDefault="007B5092">
      <w:pPr>
        <w:pStyle w:val="FootnoteText"/>
      </w:pPr>
      <w:r>
        <w:rPr>
          <w:rStyle w:val="FootnoteReference"/>
        </w:rPr>
        <w:footnoteRef/>
      </w:r>
      <w:r>
        <w:t xml:space="preserve"> [2016] EWCOP 10; [2016] COPLR 187.</w:t>
      </w:r>
    </w:p>
  </w:footnote>
  <w:footnote w:id="43">
    <w:p w:rsidR="007B5092" w:rsidRPr="0098584F" w:rsidRDefault="007B5092">
      <w:pPr>
        <w:pStyle w:val="FootnoteText"/>
      </w:pPr>
      <w:r>
        <w:rPr>
          <w:rStyle w:val="FootnoteReference"/>
        </w:rPr>
        <w:footnoteRef/>
      </w:r>
      <w:r>
        <w:t xml:space="preserve"> </w:t>
      </w:r>
      <w:r>
        <w:rPr>
          <w:i/>
        </w:rPr>
        <w:t>I</w:t>
      </w:r>
      <w:r w:rsidRPr="00F622EC">
        <w:rPr>
          <w:i/>
        </w:rPr>
        <w:t>bid</w:t>
      </w:r>
      <w:r>
        <w:rPr>
          <w:i/>
        </w:rPr>
        <w:t xml:space="preserve"> </w:t>
      </w:r>
      <w:r>
        <w:t>[21].</w:t>
      </w:r>
    </w:p>
  </w:footnote>
  <w:footnote w:id="44">
    <w:p w:rsidR="007B5092" w:rsidRDefault="007B5092" w:rsidP="00C673CC">
      <w:pPr>
        <w:pStyle w:val="FootnoteText"/>
      </w:pPr>
      <w:r>
        <w:rPr>
          <w:rStyle w:val="FootnoteReference"/>
        </w:rPr>
        <w:footnoteRef/>
      </w:r>
      <w:r>
        <w:t xml:space="preserve"> [2009] UKHL 42 [27].</w:t>
      </w:r>
    </w:p>
  </w:footnote>
  <w:footnote w:id="45">
    <w:p w:rsidR="007B5092" w:rsidRDefault="007B5092" w:rsidP="00C673CC">
      <w:pPr>
        <w:pStyle w:val="FootnoteText"/>
      </w:pPr>
      <w:r>
        <w:rPr>
          <w:rStyle w:val="FootnoteReference"/>
        </w:rPr>
        <w:footnoteRef/>
      </w:r>
      <w:r>
        <w:t xml:space="preserve"> [1993] Fam 95, 116 (CA).</w:t>
      </w:r>
    </w:p>
  </w:footnote>
  <w:footnote w:id="46">
    <w:p w:rsidR="007B5092" w:rsidRPr="00781986" w:rsidRDefault="007B5092">
      <w:pPr>
        <w:pStyle w:val="FootnoteText"/>
      </w:pPr>
      <w:r>
        <w:rPr>
          <w:rStyle w:val="FootnoteReference"/>
        </w:rPr>
        <w:footnoteRef/>
      </w:r>
      <w:r>
        <w:t xml:space="preserve"> </w:t>
      </w:r>
      <w:r>
        <w:rPr>
          <w:i/>
        </w:rPr>
        <w:t>I</w:t>
      </w:r>
      <w:r w:rsidRPr="00F622EC">
        <w:rPr>
          <w:i/>
        </w:rPr>
        <w:t>bid</w:t>
      </w:r>
      <w:r>
        <w:rPr>
          <w:i/>
        </w:rPr>
        <w:t xml:space="preserve"> </w:t>
      </w:r>
      <w:r>
        <w:t>120 (Butler-Sloss LJ).</w:t>
      </w:r>
    </w:p>
  </w:footnote>
  <w:footnote w:id="47">
    <w:p w:rsidR="007B5092" w:rsidRPr="00A760B2" w:rsidRDefault="007B5092">
      <w:pPr>
        <w:pStyle w:val="FootnoteText"/>
        <w:rPr>
          <w:i/>
        </w:rPr>
      </w:pPr>
      <w:r>
        <w:rPr>
          <w:rStyle w:val="FootnoteReference"/>
        </w:rPr>
        <w:footnoteRef/>
      </w:r>
      <w:r>
        <w:t xml:space="preserve"> </w:t>
      </w:r>
      <w:r>
        <w:rPr>
          <w:i/>
        </w:rPr>
        <w:t>I</w:t>
      </w:r>
      <w:r w:rsidRPr="00F622EC">
        <w:rPr>
          <w:i/>
        </w:rPr>
        <w:t>bid</w:t>
      </w:r>
      <w:r>
        <w:rPr>
          <w:i/>
        </w:rPr>
        <w:t>.</w:t>
      </w:r>
    </w:p>
  </w:footnote>
  <w:footnote w:id="48">
    <w:p w:rsidR="007B5092" w:rsidRPr="003376CF" w:rsidRDefault="007B5092">
      <w:pPr>
        <w:pStyle w:val="FootnoteText"/>
      </w:pPr>
      <w:r>
        <w:rPr>
          <w:rStyle w:val="FootnoteReference"/>
        </w:rPr>
        <w:footnoteRef/>
      </w:r>
      <w:r>
        <w:t xml:space="preserve"> This is not to say that the gatekeeper account </w:t>
      </w:r>
      <w:r w:rsidRPr="003376CF">
        <w:rPr>
          <w:i/>
        </w:rPr>
        <w:t>replaced</w:t>
      </w:r>
      <w:r>
        <w:t xml:space="preserve"> the insufficiency account. The two coexist.</w:t>
      </w:r>
    </w:p>
  </w:footnote>
  <w:footnote w:id="49">
    <w:p w:rsidR="007B5092" w:rsidRPr="00AC49C5" w:rsidRDefault="007B5092">
      <w:pPr>
        <w:pStyle w:val="FootnoteText"/>
      </w:pPr>
      <w:r>
        <w:rPr>
          <w:rStyle w:val="FootnoteReference"/>
        </w:rPr>
        <w:footnoteRef/>
      </w:r>
      <w:r>
        <w:t xml:space="preserve"> </w:t>
      </w:r>
      <w:r>
        <w:rPr>
          <w:i/>
        </w:rPr>
        <w:t>Re C</w:t>
      </w:r>
      <w:r>
        <w:t xml:space="preserve"> (n 20) 294; </w:t>
      </w:r>
      <w:r>
        <w:rPr>
          <w:i/>
        </w:rPr>
        <w:t xml:space="preserve">Re MB </w:t>
      </w:r>
      <w:r>
        <w:t>(n 20) 549.</w:t>
      </w:r>
    </w:p>
  </w:footnote>
  <w:footnote w:id="50">
    <w:p w:rsidR="007B5092" w:rsidRPr="00822F27" w:rsidRDefault="007B5092">
      <w:pPr>
        <w:pStyle w:val="FootnoteText"/>
      </w:pPr>
      <w:r>
        <w:rPr>
          <w:rStyle w:val="FootnoteReference"/>
        </w:rPr>
        <w:footnoteRef/>
      </w:r>
      <w:r>
        <w:t xml:space="preserve"> </w:t>
      </w:r>
      <w:r>
        <w:rPr>
          <w:i/>
        </w:rPr>
        <w:t xml:space="preserve">Re MB </w:t>
      </w:r>
      <w:r>
        <w:t>(n 21)</w:t>
      </w:r>
      <w:r>
        <w:rPr>
          <w:i/>
        </w:rPr>
        <w:t xml:space="preserve"> </w:t>
      </w:r>
      <w:r>
        <w:t>555 (Butler-Sloss LJ) (emphasis added).</w:t>
      </w:r>
    </w:p>
  </w:footnote>
  <w:footnote w:id="51">
    <w:p w:rsidR="007B5092" w:rsidRPr="00CD584F" w:rsidRDefault="007B5092">
      <w:pPr>
        <w:pStyle w:val="FootnoteText"/>
      </w:pPr>
      <w:r>
        <w:rPr>
          <w:rStyle w:val="FootnoteReference"/>
        </w:rPr>
        <w:footnoteRef/>
      </w:r>
      <w:r>
        <w:t xml:space="preserve"> </w:t>
      </w:r>
      <w:r>
        <w:rPr>
          <w:i/>
        </w:rPr>
        <w:t>Re T</w:t>
      </w:r>
      <w:r>
        <w:t xml:space="preserve"> (n 45) 116.</w:t>
      </w:r>
    </w:p>
  </w:footnote>
  <w:footnote w:id="52">
    <w:p w:rsidR="007B5092" w:rsidRDefault="007B5092">
      <w:pPr>
        <w:pStyle w:val="FootnoteText"/>
      </w:pPr>
      <w:r>
        <w:rPr>
          <w:rStyle w:val="FootnoteReference"/>
        </w:rPr>
        <w:footnoteRef/>
      </w:r>
      <w:r>
        <w:t xml:space="preserve"> Law Commission (n 22) para 3.17.</w:t>
      </w:r>
    </w:p>
  </w:footnote>
  <w:footnote w:id="53">
    <w:p w:rsidR="007B5092" w:rsidRDefault="007B5092">
      <w:pPr>
        <w:pStyle w:val="FootnoteText"/>
      </w:pPr>
      <w:r>
        <w:rPr>
          <w:rStyle w:val="FootnoteReference"/>
        </w:rPr>
        <w:footnoteRef/>
      </w:r>
      <w:r>
        <w:t xml:space="preserve"> </w:t>
      </w:r>
      <w:r w:rsidRPr="00415C2C">
        <w:rPr>
          <w:i/>
        </w:rPr>
        <w:t>I</w:t>
      </w:r>
      <w:r w:rsidRPr="00F622EC">
        <w:rPr>
          <w:i/>
        </w:rPr>
        <w:t>bid</w:t>
      </w:r>
      <w:r>
        <w:rPr>
          <w:i/>
        </w:rPr>
        <w:t xml:space="preserve"> </w:t>
      </w:r>
      <w:r>
        <w:t>s2(1)(a) (emphasis added).</w:t>
      </w:r>
    </w:p>
  </w:footnote>
  <w:footnote w:id="54">
    <w:p w:rsidR="007B5092" w:rsidRDefault="007B5092">
      <w:pPr>
        <w:pStyle w:val="FootnoteText"/>
      </w:pPr>
      <w:r>
        <w:rPr>
          <w:rStyle w:val="FootnoteReference"/>
        </w:rPr>
        <w:footnoteRef/>
      </w:r>
      <w:r>
        <w:t xml:space="preserve"> MCA (n 12) s2(1) (emphasis added). </w:t>
      </w:r>
      <w:r w:rsidRPr="00D53150">
        <w:t>In the Act, this exclusion of undue influence from th</w:t>
      </w:r>
      <w:r>
        <w:t>e concept of incapacity may</w:t>
      </w:r>
      <w:r w:rsidRPr="00D53150">
        <w:t xml:space="preserve"> refle</w:t>
      </w:r>
      <w:r>
        <w:t>ct</w:t>
      </w:r>
      <w:r w:rsidRPr="00D53150">
        <w:t xml:space="preserve"> Parliament’s intentions</w:t>
      </w:r>
      <w:r>
        <w:t xml:space="preserve">: </w:t>
      </w:r>
      <w:r w:rsidRPr="00D53150">
        <w:t>Joint Committee on the Draft Mental Incapacity Bill, First Report (2002-03, HL 189-II, HC 1083-II) para 270</w:t>
      </w:r>
      <w:r>
        <w:t>.</w:t>
      </w:r>
    </w:p>
  </w:footnote>
  <w:footnote w:id="55">
    <w:p w:rsidR="007B5092" w:rsidRPr="00FE4E9C" w:rsidRDefault="007B5092">
      <w:pPr>
        <w:pStyle w:val="FootnoteText"/>
      </w:pPr>
      <w:r>
        <w:rPr>
          <w:rStyle w:val="FootnoteReference"/>
        </w:rPr>
        <w:footnoteRef/>
      </w:r>
      <w:r>
        <w:t xml:space="preserve"> </w:t>
      </w:r>
      <w:r>
        <w:rPr>
          <w:i/>
        </w:rPr>
        <w:t xml:space="preserve">PC </w:t>
      </w:r>
      <w:r>
        <w:t>(n 7) [52].</w:t>
      </w:r>
    </w:p>
  </w:footnote>
  <w:footnote w:id="56">
    <w:p w:rsidR="007B5092" w:rsidRPr="00F053C6" w:rsidRDefault="007B5092" w:rsidP="000F01AA">
      <w:pPr>
        <w:pStyle w:val="FootnoteText"/>
      </w:pPr>
      <w:r>
        <w:rPr>
          <w:rStyle w:val="FootnoteReference"/>
        </w:rPr>
        <w:footnoteRef/>
      </w:r>
      <w:r>
        <w:t xml:space="preserve"> MCA (n 12) s1(3).</w:t>
      </w:r>
    </w:p>
  </w:footnote>
  <w:footnote w:id="57">
    <w:p w:rsidR="007B5092" w:rsidRPr="00E94451" w:rsidRDefault="007B5092" w:rsidP="00E94451">
      <w:pPr>
        <w:pStyle w:val="FootnoteText"/>
      </w:pPr>
      <w:r>
        <w:rPr>
          <w:rStyle w:val="FootnoteReference"/>
        </w:rPr>
        <w:footnoteRef/>
      </w:r>
      <w:r>
        <w:t xml:space="preserve"> The following discussion largely focuses on cases in which the person could ‘decide’ under the MCA. When the person cannot ‘decide’, then the question of causation can be finely balanced. See </w:t>
      </w:r>
      <w:r>
        <w:rPr>
          <w:i/>
        </w:rPr>
        <w:t>NCC v PB</w:t>
      </w:r>
      <w:r>
        <w:t xml:space="preserve"> </w:t>
      </w:r>
      <w:r w:rsidRPr="009E2DBC">
        <w:t>[2014] EWCOP 14</w:t>
      </w:r>
      <w:r>
        <w:t xml:space="preserve"> [100] – [108]. A </w:t>
      </w:r>
      <w:r w:rsidR="00B27FDF">
        <w:t xml:space="preserve">notable </w:t>
      </w:r>
      <w:r>
        <w:t xml:space="preserve">case decided before the Court of Appeal affirmed the importance of causation in </w:t>
      </w:r>
      <w:r>
        <w:rPr>
          <w:i/>
        </w:rPr>
        <w:t>PC</w:t>
      </w:r>
      <w:r>
        <w:t xml:space="preserve"> (n 7) treated the distinction between influence and impairment with less care than may now be required:</w:t>
      </w:r>
      <w:r>
        <w:rPr>
          <w:i/>
        </w:rPr>
        <w:t xml:space="preserve"> R</w:t>
      </w:r>
      <w:r w:rsidRPr="00E94451">
        <w:rPr>
          <w:i/>
        </w:rPr>
        <w:t>e A (Capacity: Refusal of Contraception)</w:t>
      </w:r>
      <w:r>
        <w:t xml:space="preserve"> [2010] EWHC 1549 (Fam), [2011] Fam 61 [65] – [73]. </w:t>
      </w:r>
    </w:p>
  </w:footnote>
  <w:footnote w:id="58">
    <w:p w:rsidR="007B5092" w:rsidRPr="001C4095" w:rsidRDefault="007B5092" w:rsidP="00C673CC">
      <w:pPr>
        <w:pStyle w:val="FootnoteText"/>
      </w:pPr>
      <w:r>
        <w:rPr>
          <w:rStyle w:val="FootnoteReference"/>
        </w:rPr>
        <w:footnoteRef/>
      </w:r>
      <w:r>
        <w:t xml:space="preserve"> </w:t>
      </w:r>
      <w:r>
        <w:rPr>
          <w:i/>
        </w:rPr>
        <w:t>A Local Authority v SA</w:t>
      </w:r>
      <w:r>
        <w:t xml:space="preserve"> </w:t>
      </w:r>
      <w:r w:rsidRPr="001C4095">
        <w:t>[2005] EWHC 2942 (Fam)</w:t>
      </w:r>
      <w:r>
        <w:t xml:space="preserve"> [37], </w:t>
      </w:r>
      <w:r w:rsidRPr="00EC1B1E">
        <w:t>[45] (Munby J)</w:t>
      </w:r>
      <w:r>
        <w:t>.</w:t>
      </w:r>
    </w:p>
  </w:footnote>
  <w:footnote w:id="59">
    <w:p w:rsidR="007B5092" w:rsidRDefault="007B5092" w:rsidP="00C673CC">
      <w:pPr>
        <w:pStyle w:val="FootnoteText"/>
      </w:pPr>
      <w:r>
        <w:rPr>
          <w:rStyle w:val="FootnoteReference"/>
        </w:rPr>
        <w:footnoteRef/>
      </w:r>
      <w:r>
        <w:t xml:space="preserve"> </w:t>
      </w:r>
      <w:r w:rsidRPr="001C4095">
        <w:rPr>
          <w:i/>
        </w:rPr>
        <w:t>DL v A Local Authority</w:t>
      </w:r>
      <w:r w:rsidRPr="001C4095">
        <w:t xml:space="preserve"> </w:t>
      </w:r>
      <w:r>
        <w:t>[2012] EWCA Civ 253, [2013] Fam</w:t>
      </w:r>
      <w:r w:rsidRPr="001C4095">
        <w:t xml:space="preserve"> 1</w:t>
      </w:r>
      <w:r>
        <w:t xml:space="preserve"> [63] (McFarlane LJ).</w:t>
      </w:r>
    </w:p>
  </w:footnote>
  <w:footnote w:id="60">
    <w:p w:rsidR="007B5092" w:rsidRDefault="007B5092" w:rsidP="00C673CC">
      <w:pPr>
        <w:pStyle w:val="FootnoteText"/>
      </w:pPr>
      <w:r>
        <w:rPr>
          <w:rStyle w:val="FootnoteReference"/>
        </w:rPr>
        <w:footnoteRef/>
      </w:r>
      <w:r>
        <w:t xml:space="preserve"> For matters beyond the jurisdiction granted by the Act, for instance non-recognition of a foreign marriage: </w:t>
      </w:r>
      <w:r w:rsidRPr="00404217">
        <w:rPr>
          <w:i/>
        </w:rPr>
        <w:t>XCC v AA</w:t>
      </w:r>
      <w:r w:rsidRPr="00404217">
        <w:t xml:space="preserve"> [2012] EWHC 2183 (COP)</w:t>
      </w:r>
      <w:r>
        <w:t>, [2013] 2 All ER</w:t>
      </w:r>
      <w:r w:rsidRPr="00404217">
        <w:t xml:space="preserve"> 988</w:t>
      </w:r>
      <w:r>
        <w:t xml:space="preserve">. See also </w:t>
      </w:r>
      <w:r w:rsidRPr="00EF5C6A">
        <w:t>Westminster City Council v C [2008] EWCA Civ 198, [2009] Fam 11;</w:t>
      </w:r>
      <w:r>
        <w:t xml:space="preserve"> </w:t>
      </w:r>
      <w:r w:rsidRPr="00404217">
        <w:rPr>
          <w:i/>
        </w:rPr>
        <w:t>A NHS Trust v Dr A</w:t>
      </w:r>
      <w:r w:rsidRPr="00404217">
        <w:t xml:space="preserve"> [2013] EWHC 2442 (COP)</w:t>
      </w:r>
      <w:r>
        <w:t>, [2014] Fam</w:t>
      </w:r>
      <w:r w:rsidRPr="00404217">
        <w:t xml:space="preserve"> 161</w:t>
      </w:r>
      <w:r>
        <w:t>.</w:t>
      </w:r>
    </w:p>
  </w:footnote>
  <w:footnote w:id="61">
    <w:p w:rsidR="007B5092" w:rsidRDefault="007B5092">
      <w:pPr>
        <w:pStyle w:val="FootnoteText"/>
      </w:pPr>
      <w:r>
        <w:rPr>
          <w:rStyle w:val="FootnoteReference"/>
        </w:rPr>
        <w:footnoteRef/>
      </w:r>
      <w:r>
        <w:t xml:space="preserve"> (n 59).</w:t>
      </w:r>
    </w:p>
  </w:footnote>
  <w:footnote w:id="62">
    <w:p w:rsidR="007B5092" w:rsidRPr="0064612C" w:rsidRDefault="007B5092" w:rsidP="00C673CC">
      <w:pPr>
        <w:pStyle w:val="FootnoteText"/>
      </w:pPr>
      <w:r>
        <w:rPr>
          <w:rStyle w:val="FootnoteReference"/>
        </w:rPr>
        <w:footnoteRef/>
      </w:r>
      <w:r>
        <w:t xml:space="preserve"> </w:t>
      </w:r>
      <w:r>
        <w:rPr>
          <w:i/>
        </w:rPr>
        <w:t>I</w:t>
      </w:r>
      <w:r w:rsidRPr="00F622EC">
        <w:rPr>
          <w:i/>
        </w:rPr>
        <w:t>bid</w:t>
      </w:r>
      <w:r>
        <w:t xml:space="preserve"> [9].</w:t>
      </w:r>
    </w:p>
  </w:footnote>
  <w:footnote w:id="63">
    <w:p w:rsidR="007B5092" w:rsidRPr="0064612C" w:rsidRDefault="007B5092" w:rsidP="00C673CC">
      <w:pPr>
        <w:pStyle w:val="FootnoteText"/>
      </w:pPr>
      <w:r>
        <w:rPr>
          <w:rStyle w:val="FootnoteReference"/>
        </w:rPr>
        <w:footnoteRef/>
      </w:r>
      <w:r>
        <w:t xml:space="preserve"> </w:t>
      </w:r>
      <w:r>
        <w:rPr>
          <w:i/>
        </w:rPr>
        <w:t>I</w:t>
      </w:r>
      <w:r w:rsidRPr="00F622EC">
        <w:rPr>
          <w:i/>
        </w:rPr>
        <w:t>bid</w:t>
      </w:r>
      <w:r>
        <w:rPr>
          <w:i/>
        </w:rPr>
        <w:t>.</w:t>
      </w:r>
    </w:p>
  </w:footnote>
  <w:footnote w:id="64">
    <w:p w:rsidR="007B5092" w:rsidRPr="0035590F" w:rsidRDefault="007B5092" w:rsidP="00C673CC">
      <w:pPr>
        <w:pStyle w:val="FootnoteText"/>
      </w:pPr>
      <w:r>
        <w:rPr>
          <w:rStyle w:val="FootnoteReference"/>
        </w:rPr>
        <w:footnoteRef/>
      </w:r>
      <w:r>
        <w:t xml:space="preserve"> </w:t>
      </w:r>
      <w:r>
        <w:rPr>
          <w:i/>
        </w:rPr>
        <w:t xml:space="preserve">A Local Authority v DL </w:t>
      </w:r>
      <w:r w:rsidRPr="0035590F">
        <w:t>[2011] EWHC 1022 (Fam)</w:t>
      </w:r>
      <w:r>
        <w:t>, (2011) 14 CCL Rep 441 [2, 6].</w:t>
      </w:r>
    </w:p>
  </w:footnote>
  <w:footnote w:id="65">
    <w:p w:rsidR="007B5092" w:rsidRPr="00A64A38" w:rsidRDefault="007B5092" w:rsidP="00C673CC">
      <w:pPr>
        <w:pStyle w:val="FootnoteText"/>
      </w:pPr>
      <w:r>
        <w:rPr>
          <w:rStyle w:val="FootnoteReference"/>
        </w:rPr>
        <w:footnoteRef/>
      </w:r>
      <w:r>
        <w:t xml:space="preserve"> </w:t>
      </w:r>
      <w:r w:rsidRPr="000730EB">
        <w:rPr>
          <w:i/>
        </w:rPr>
        <w:t>I</w:t>
      </w:r>
      <w:r w:rsidRPr="00F622EC">
        <w:rPr>
          <w:i/>
        </w:rPr>
        <w:t>bid</w:t>
      </w:r>
      <w:r>
        <w:t xml:space="preserve"> [53]; </w:t>
      </w:r>
      <w:r>
        <w:rPr>
          <w:i/>
        </w:rPr>
        <w:t>DL</w:t>
      </w:r>
      <w:r>
        <w:t xml:space="preserve"> (n 59) [68-69].</w:t>
      </w:r>
    </w:p>
  </w:footnote>
  <w:footnote w:id="66">
    <w:p w:rsidR="007B5092" w:rsidRPr="00AB26C2" w:rsidRDefault="007B5092" w:rsidP="00083FB1">
      <w:pPr>
        <w:pStyle w:val="FootnoteText"/>
      </w:pPr>
      <w:r>
        <w:rPr>
          <w:rStyle w:val="FootnoteReference"/>
        </w:rPr>
        <w:footnoteRef/>
      </w:r>
      <w:r>
        <w:t xml:space="preserve"> </w:t>
      </w:r>
      <w:r w:rsidRPr="004050DF">
        <w:t>MCA</w:t>
      </w:r>
      <w:r>
        <w:t xml:space="preserve"> (n 12) s2(1); </w:t>
      </w:r>
      <w:r w:rsidRPr="004050DF">
        <w:t>DL</w:t>
      </w:r>
      <w:r>
        <w:rPr>
          <w:i/>
        </w:rPr>
        <w:t xml:space="preserve"> </w:t>
      </w:r>
      <w:r w:rsidR="00BF5888">
        <w:t>(n 59</w:t>
      </w:r>
      <w:r>
        <w:t>) [58]-[61].</w:t>
      </w:r>
    </w:p>
  </w:footnote>
  <w:footnote w:id="67">
    <w:p w:rsidR="007B5092" w:rsidRDefault="007B5092" w:rsidP="00C673CC">
      <w:pPr>
        <w:pStyle w:val="FootnoteText"/>
      </w:pPr>
      <w:r>
        <w:rPr>
          <w:rStyle w:val="FootnoteReference"/>
        </w:rPr>
        <w:footnoteRef/>
      </w:r>
      <w:r>
        <w:t xml:space="preserve"> Family Law Act 1996 s60.</w:t>
      </w:r>
    </w:p>
  </w:footnote>
  <w:footnote w:id="68">
    <w:p w:rsidR="007B5092" w:rsidRPr="009D0B81" w:rsidRDefault="007B5092" w:rsidP="00C673CC">
      <w:pPr>
        <w:pStyle w:val="FootnoteText"/>
        <w:rPr>
          <w:i/>
        </w:rPr>
      </w:pPr>
      <w:r>
        <w:rPr>
          <w:rStyle w:val="FootnoteReference"/>
        </w:rPr>
        <w:footnoteRef/>
      </w:r>
      <w:r>
        <w:t xml:space="preserve"> J Miles, ‘</w:t>
      </w:r>
      <w:r w:rsidRPr="009D0B81">
        <w:t>Family abuse, privacy and state intervention</w:t>
      </w:r>
      <w:r>
        <w:t>’ (2011) 70 Cambridge Law Journal 31, 33.</w:t>
      </w:r>
    </w:p>
  </w:footnote>
  <w:footnote w:id="69">
    <w:p w:rsidR="007B5092" w:rsidRPr="00242AF4" w:rsidRDefault="007B5092" w:rsidP="00C673CC">
      <w:pPr>
        <w:pStyle w:val="FootnoteText"/>
      </w:pPr>
      <w:r>
        <w:rPr>
          <w:rStyle w:val="FootnoteReference"/>
        </w:rPr>
        <w:footnoteRef/>
      </w:r>
      <w:r>
        <w:t xml:space="preserve"> </w:t>
      </w:r>
      <w:r>
        <w:rPr>
          <w:i/>
        </w:rPr>
        <w:t>DL</w:t>
      </w:r>
      <w:r>
        <w:t xml:space="preserve"> (n 59) [53].</w:t>
      </w:r>
    </w:p>
  </w:footnote>
  <w:footnote w:id="70">
    <w:p w:rsidR="007B5092" w:rsidRPr="00242AF4" w:rsidRDefault="007B5092" w:rsidP="00C673CC">
      <w:pPr>
        <w:pStyle w:val="FootnoteText"/>
      </w:pPr>
      <w:r>
        <w:rPr>
          <w:rStyle w:val="FootnoteReference"/>
        </w:rPr>
        <w:footnoteRef/>
      </w:r>
      <w:r>
        <w:t xml:space="preserve"> </w:t>
      </w:r>
      <w:r>
        <w:rPr>
          <w:i/>
        </w:rPr>
        <w:t>I</w:t>
      </w:r>
      <w:r w:rsidRPr="00F622EC">
        <w:rPr>
          <w:i/>
        </w:rPr>
        <w:t>bid</w:t>
      </w:r>
      <w:r>
        <w:t xml:space="preserve"> (emphasis added).</w:t>
      </w:r>
    </w:p>
  </w:footnote>
  <w:footnote w:id="71">
    <w:p w:rsidR="007B5092" w:rsidRPr="00B20BF4" w:rsidRDefault="007B5092" w:rsidP="00C673CC">
      <w:pPr>
        <w:pStyle w:val="FootnoteText"/>
      </w:pPr>
      <w:r>
        <w:rPr>
          <w:rStyle w:val="FootnoteReference"/>
        </w:rPr>
        <w:footnoteRef/>
      </w:r>
      <w:r>
        <w:t xml:space="preserve"> </w:t>
      </w:r>
      <w:r>
        <w:rPr>
          <w:i/>
        </w:rPr>
        <w:t>I</w:t>
      </w:r>
      <w:r w:rsidRPr="00F622EC">
        <w:rPr>
          <w:i/>
        </w:rPr>
        <w:t>bid</w:t>
      </w:r>
      <w:r>
        <w:rPr>
          <w:i/>
        </w:rPr>
        <w:t xml:space="preserve"> </w:t>
      </w:r>
      <w:r>
        <w:t xml:space="preserve">[22], [54] approving </w:t>
      </w:r>
      <w:r>
        <w:rPr>
          <w:i/>
        </w:rPr>
        <w:t>SA</w:t>
      </w:r>
      <w:r>
        <w:t xml:space="preserve"> (n 58) [77]-[79]. </w:t>
      </w:r>
    </w:p>
  </w:footnote>
  <w:footnote w:id="72">
    <w:p w:rsidR="007B5092" w:rsidRDefault="007B5092">
      <w:pPr>
        <w:pStyle w:val="FootnoteText"/>
      </w:pPr>
      <w:r>
        <w:rPr>
          <w:rStyle w:val="FootnoteReference"/>
        </w:rPr>
        <w:footnoteRef/>
      </w:r>
      <w:r>
        <w:t xml:space="preserve"> The common law tests for capacity to make a will, an inter-vivos gift, and enter a contract have survived the passing of the MCA. See the Code of Practice (n 25) para 4.31-4.33; </w:t>
      </w:r>
      <w:r w:rsidRPr="00941522">
        <w:rPr>
          <w:i/>
        </w:rPr>
        <w:t>Re Walker</w:t>
      </w:r>
      <w:r w:rsidRPr="00941522">
        <w:t xml:space="preserve"> [2014] EWHC 71 (Ch)[26-50</w:t>
      </w:r>
      <w:r w:rsidRPr="004E7538">
        <w:t xml:space="preserve">]; </w:t>
      </w:r>
      <w:r w:rsidRPr="00941522">
        <w:rPr>
          <w:i/>
        </w:rPr>
        <w:t xml:space="preserve">Kicks v Leigh </w:t>
      </w:r>
      <w:r>
        <w:t xml:space="preserve">[2014] EWHC 3926 (Ch)[37]-[66]. These slightly different tests for capacity do not bear directly on the focus of this paper: what </w:t>
      </w:r>
      <w:r w:rsidRPr="004E7538">
        <w:rPr>
          <w:i/>
        </w:rPr>
        <w:t>follows</w:t>
      </w:r>
      <w:r>
        <w:t xml:space="preserve"> from a finding of capacity or incapacity?</w:t>
      </w:r>
    </w:p>
  </w:footnote>
  <w:footnote w:id="73">
    <w:p w:rsidR="007B5092" w:rsidRDefault="007B5092" w:rsidP="003572BC">
      <w:pPr>
        <w:pStyle w:val="FootnoteText"/>
      </w:pPr>
      <w:r>
        <w:rPr>
          <w:rStyle w:val="FootnoteReference"/>
        </w:rPr>
        <w:footnoteRef/>
      </w:r>
      <w:r>
        <w:t xml:space="preserve"> [2001] UKHL 44; [2002] 2 AC 773.</w:t>
      </w:r>
    </w:p>
  </w:footnote>
  <w:footnote w:id="74">
    <w:p w:rsidR="007B5092" w:rsidRPr="00F6148A" w:rsidRDefault="007B5092">
      <w:pPr>
        <w:pStyle w:val="FootnoteText"/>
      </w:pPr>
      <w:r>
        <w:rPr>
          <w:rStyle w:val="FootnoteReference"/>
        </w:rPr>
        <w:footnoteRef/>
      </w:r>
      <w:r>
        <w:t xml:space="preserve"> </w:t>
      </w:r>
      <w:r>
        <w:rPr>
          <w:i/>
        </w:rPr>
        <w:t>I</w:t>
      </w:r>
      <w:r w:rsidRPr="00F622EC">
        <w:rPr>
          <w:i/>
        </w:rPr>
        <w:t>bid</w:t>
      </w:r>
      <w:r>
        <w:t xml:space="preserve"> [7]. This strand of law usually uses the words ‘free will’ or ‘volition’, not ‘autonomy’, but it is unlikely that anything turns on this difference, given the House of Lord’s resistance to attempts to be too ‘</w:t>
      </w:r>
      <w:r w:rsidRPr="00EF4F1C">
        <w:t>precise or definitive</w:t>
      </w:r>
      <w:r>
        <w:t>’ [7], [92].</w:t>
      </w:r>
    </w:p>
  </w:footnote>
  <w:footnote w:id="75">
    <w:p w:rsidR="007B5092" w:rsidRDefault="007B5092">
      <w:pPr>
        <w:pStyle w:val="FootnoteText"/>
      </w:pPr>
      <w:r>
        <w:rPr>
          <w:rStyle w:val="FootnoteReference"/>
        </w:rPr>
        <w:footnoteRef/>
      </w:r>
      <w:r>
        <w:t xml:space="preserve"> </w:t>
      </w:r>
      <w:r w:rsidRPr="00E166B0">
        <w:t>[2005] EWCA Civ 507</w:t>
      </w:r>
      <w:r>
        <w:t>; [2005] 2 P&amp;CR</w:t>
      </w:r>
      <w:r w:rsidRPr="00E166B0">
        <w:t xml:space="preserve"> DG14</w:t>
      </w:r>
      <w:r>
        <w:t xml:space="preserve"> [36].</w:t>
      </w:r>
    </w:p>
  </w:footnote>
  <w:footnote w:id="76">
    <w:p w:rsidR="007B5092" w:rsidRDefault="007B5092">
      <w:pPr>
        <w:pStyle w:val="FootnoteText"/>
      </w:pPr>
      <w:r>
        <w:rPr>
          <w:rStyle w:val="FootnoteReference"/>
        </w:rPr>
        <w:footnoteRef/>
      </w:r>
      <w:r>
        <w:t xml:space="preserve"> </w:t>
      </w:r>
      <w:r w:rsidRPr="00763C60">
        <w:t>[2009] EWHC 1076 (Ch)</w:t>
      </w:r>
      <w:r>
        <w:t>; [2010] 1 P&amp;CR</w:t>
      </w:r>
      <w:r w:rsidRPr="00763C60">
        <w:t xml:space="preserve"> 16</w:t>
      </w:r>
      <w:r>
        <w:t xml:space="preserve"> [101]. </w:t>
      </w:r>
    </w:p>
  </w:footnote>
  <w:footnote w:id="77">
    <w:p w:rsidR="007B5092" w:rsidRPr="002971A5" w:rsidRDefault="007B5092">
      <w:pPr>
        <w:pStyle w:val="FootnoteText"/>
      </w:pPr>
      <w:r>
        <w:rPr>
          <w:rStyle w:val="FootnoteReference"/>
        </w:rPr>
        <w:footnoteRef/>
      </w:r>
      <w:r>
        <w:t xml:space="preserve"> </w:t>
      </w:r>
      <w:r>
        <w:rPr>
          <w:i/>
        </w:rPr>
        <w:t xml:space="preserve">DL </w:t>
      </w:r>
      <w:r>
        <w:t xml:space="preserve">(n 59) [61]; </w:t>
      </w:r>
      <w:r>
        <w:rPr>
          <w:i/>
        </w:rPr>
        <w:t xml:space="preserve">Etridge </w:t>
      </w:r>
      <w:r>
        <w:t>(n 73) [8].</w:t>
      </w:r>
    </w:p>
  </w:footnote>
  <w:footnote w:id="78">
    <w:p w:rsidR="007B5092" w:rsidRPr="00295A86" w:rsidRDefault="007B5092">
      <w:pPr>
        <w:pStyle w:val="FootnoteText"/>
      </w:pPr>
      <w:r>
        <w:rPr>
          <w:rStyle w:val="FootnoteReference"/>
        </w:rPr>
        <w:footnoteRef/>
      </w:r>
      <w:r>
        <w:t xml:space="preserve"> </w:t>
      </w:r>
      <w:r>
        <w:rPr>
          <w:i/>
        </w:rPr>
        <w:t>DL</w:t>
      </w:r>
      <w:r>
        <w:t xml:space="preserve"> (n 59) [63]-[64]; </w:t>
      </w:r>
      <w:r>
        <w:rPr>
          <w:i/>
        </w:rPr>
        <w:t xml:space="preserve">Etridge </w:t>
      </w:r>
      <w:r>
        <w:t>(n 73) [11], [18].</w:t>
      </w:r>
    </w:p>
  </w:footnote>
  <w:footnote w:id="79">
    <w:p w:rsidR="007B5092" w:rsidRPr="007F0BC4" w:rsidRDefault="007B5092">
      <w:pPr>
        <w:pStyle w:val="FootnoteText"/>
      </w:pPr>
      <w:r>
        <w:rPr>
          <w:rStyle w:val="FootnoteReference"/>
        </w:rPr>
        <w:footnoteRef/>
      </w:r>
      <w:r>
        <w:t xml:space="preserve"> This does not imply that all details of the interaction between the inherent jurisdiction and the equitable doctrine are legally settled. See </w:t>
      </w:r>
      <w:r>
        <w:rPr>
          <w:i/>
        </w:rPr>
        <w:t>OH v Craven</w:t>
      </w:r>
      <w:r>
        <w:t xml:space="preserve"> </w:t>
      </w:r>
      <w:r w:rsidRPr="007F0BC4">
        <w:t>[2016] EWHC 3146 (QB)</w:t>
      </w:r>
      <w:r>
        <w:t xml:space="preserve"> [36].</w:t>
      </w:r>
    </w:p>
  </w:footnote>
  <w:footnote w:id="80">
    <w:p w:rsidR="007B5092" w:rsidRDefault="007B5092">
      <w:pPr>
        <w:pStyle w:val="FootnoteText"/>
      </w:pPr>
      <w:r>
        <w:rPr>
          <w:rStyle w:val="FootnoteReference"/>
        </w:rPr>
        <w:footnoteRef/>
      </w:r>
      <w:r>
        <w:t xml:space="preserve"> J </w:t>
      </w:r>
      <w:r w:rsidRPr="00E44B70">
        <w:t xml:space="preserve">Raz, </w:t>
      </w:r>
      <w:r w:rsidRPr="00AE12C2">
        <w:rPr>
          <w:i/>
        </w:rPr>
        <w:t>The Morality of Freedom</w:t>
      </w:r>
      <w:r w:rsidRPr="00E44B70">
        <w:t xml:space="preserve"> (O</w:t>
      </w:r>
      <w:r>
        <w:t xml:space="preserve">xford </w:t>
      </w:r>
      <w:r w:rsidRPr="00E44B70">
        <w:t>U</w:t>
      </w:r>
      <w:r>
        <w:t xml:space="preserve">niversity </w:t>
      </w:r>
      <w:r w:rsidRPr="00E44B70">
        <w:t>P</w:t>
      </w:r>
      <w:r>
        <w:t>ress: Oxford,</w:t>
      </w:r>
      <w:r w:rsidRPr="00E44B70">
        <w:t xml:space="preserve"> 1986)</w:t>
      </w:r>
      <w:r>
        <w:t xml:space="preserve"> 378-390.</w:t>
      </w:r>
    </w:p>
  </w:footnote>
  <w:footnote w:id="81">
    <w:p w:rsidR="007B5092" w:rsidRDefault="007B5092" w:rsidP="003376CF">
      <w:pPr>
        <w:pStyle w:val="FootnoteText"/>
      </w:pPr>
      <w:r>
        <w:rPr>
          <w:rStyle w:val="FootnoteReference"/>
        </w:rPr>
        <w:footnoteRef/>
      </w:r>
      <w:r>
        <w:t xml:space="preserve"> S</w:t>
      </w:r>
      <w:r w:rsidRPr="00B806EE">
        <w:t xml:space="preserve"> Killmister</w:t>
      </w:r>
      <w:r>
        <w:t>, ‘</w:t>
      </w:r>
      <w:r w:rsidRPr="00B806EE">
        <w:t>Autonomy, Liberalism, and Anti-Perfectionism</w:t>
      </w:r>
      <w:r>
        <w:t>’ (2013) 19 Res Publica 353, 358.</w:t>
      </w:r>
    </w:p>
  </w:footnote>
  <w:footnote w:id="82">
    <w:p w:rsidR="007B5092" w:rsidRPr="00220488" w:rsidRDefault="007B5092" w:rsidP="003376CF">
      <w:pPr>
        <w:pStyle w:val="FootnoteText"/>
      </w:pPr>
      <w:r>
        <w:rPr>
          <w:rStyle w:val="FootnoteReference"/>
        </w:rPr>
        <w:footnoteRef/>
      </w:r>
      <w:r>
        <w:t xml:space="preserve"> MCA (n 12) s2(1); </w:t>
      </w:r>
      <w:r>
        <w:rPr>
          <w:i/>
        </w:rPr>
        <w:t>PC</w:t>
      </w:r>
      <w:r>
        <w:t xml:space="preserve"> (n 7) [59]-[61].</w:t>
      </w:r>
    </w:p>
  </w:footnote>
  <w:footnote w:id="83">
    <w:p w:rsidR="007B5092" w:rsidRDefault="007B5092">
      <w:pPr>
        <w:pStyle w:val="FootnoteText"/>
      </w:pPr>
      <w:r>
        <w:rPr>
          <w:rStyle w:val="FootnoteReference"/>
        </w:rPr>
        <w:footnoteRef/>
      </w:r>
      <w:r>
        <w:t xml:space="preserve"> This point is sometimes made by saying that the MCA favours a ‘medical model’ of incapacity to a ‘social model’. B Clough, ‘People Like That: Realising the Social Model in Mental Capacity Jurisprudence’ (2014) 23 Medical Law Review 53, 56-59.</w:t>
      </w:r>
    </w:p>
  </w:footnote>
  <w:footnote w:id="84">
    <w:p w:rsidR="007B5092" w:rsidRDefault="007B5092" w:rsidP="00EE1DB2">
      <w:pPr>
        <w:pStyle w:val="FootnoteText"/>
      </w:pPr>
      <w:r>
        <w:rPr>
          <w:rStyle w:val="FootnoteReference"/>
        </w:rPr>
        <w:footnoteRef/>
      </w:r>
      <w:r>
        <w:t xml:space="preserve"> </w:t>
      </w:r>
      <w:r w:rsidRPr="007258AD">
        <w:t>[2011] EWCOP 2443</w:t>
      </w:r>
      <w:r>
        <w:t>; [2012] 1 WLR</w:t>
      </w:r>
      <w:r w:rsidRPr="001A293A">
        <w:t xml:space="preserve"> 1653</w:t>
      </w:r>
      <w:r>
        <w:t xml:space="preserve"> [95].</w:t>
      </w:r>
    </w:p>
  </w:footnote>
  <w:footnote w:id="85">
    <w:p w:rsidR="007B5092" w:rsidRDefault="007B5092">
      <w:pPr>
        <w:pStyle w:val="FootnoteText"/>
      </w:pPr>
      <w:r>
        <w:rPr>
          <w:rStyle w:val="FootnoteReference"/>
        </w:rPr>
        <w:footnoteRef/>
      </w:r>
      <w:r>
        <w:t xml:space="preserve"> This ‘universal account’ is discussed in section V.B.</w:t>
      </w:r>
    </w:p>
  </w:footnote>
  <w:footnote w:id="86">
    <w:p w:rsidR="007B5092" w:rsidRPr="00167CF0" w:rsidRDefault="007B5092" w:rsidP="006E2B01">
      <w:pPr>
        <w:pStyle w:val="FootnoteText"/>
      </w:pPr>
      <w:r>
        <w:rPr>
          <w:rStyle w:val="FootnoteReference"/>
        </w:rPr>
        <w:footnoteRef/>
      </w:r>
      <w:r>
        <w:t xml:space="preserve"> </w:t>
      </w:r>
      <w:r>
        <w:rPr>
          <w:i/>
        </w:rPr>
        <w:t xml:space="preserve">W v M </w:t>
      </w:r>
      <w:r>
        <w:t xml:space="preserve">(n 84) [95]. ‘Article 8’ refers to that part of the European Convention on Human Rights, which protects personal autonomy: </w:t>
      </w:r>
      <w:r>
        <w:rPr>
          <w:i/>
        </w:rPr>
        <w:t xml:space="preserve">Pretty v UK </w:t>
      </w:r>
      <w:r>
        <w:t xml:space="preserve">(2002) 35 EHRR 1 [61]; </w:t>
      </w:r>
      <w:r>
        <w:rPr>
          <w:i/>
        </w:rPr>
        <w:t>Evans v UK</w:t>
      </w:r>
      <w:r>
        <w:t xml:space="preserve"> (2008) 46 EHRR </w:t>
      </w:r>
      <w:r w:rsidRPr="00D35E8D">
        <w:t xml:space="preserve">34 </w:t>
      </w:r>
      <w:r>
        <w:t xml:space="preserve">(GC) [71]. Mr Justice Baker arguably oversimplifies the law here. The Court of Appeal has since held that the ‘safe approach’ is for the court to do a full best interests assessment under the MCA </w:t>
      </w:r>
      <w:r w:rsidRPr="001F55ED">
        <w:rPr>
          <w:i/>
        </w:rPr>
        <w:t>and</w:t>
      </w:r>
      <w:r w:rsidRPr="001F55ED">
        <w:t xml:space="preserve"> </w:t>
      </w:r>
      <w:r w:rsidRPr="001F55ED">
        <w:rPr>
          <w:i/>
        </w:rPr>
        <w:t>then</w:t>
      </w:r>
      <w:r w:rsidRPr="00726F75">
        <w:rPr>
          <w:i/>
        </w:rPr>
        <w:t xml:space="preserve"> </w:t>
      </w:r>
      <w:r>
        <w:t>to also assess whether any apparent interference with the person’s Article 8 rights is ‘</w:t>
      </w:r>
      <w:r w:rsidRPr="004C2EAF">
        <w:t>necessary and proportionate</w:t>
      </w:r>
      <w:r>
        <w:t xml:space="preserve">’: </w:t>
      </w:r>
      <w:r>
        <w:rPr>
          <w:i/>
        </w:rPr>
        <w:t>K v LBX</w:t>
      </w:r>
      <w:r>
        <w:t xml:space="preserve"> </w:t>
      </w:r>
      <w:r w:rsidRPr="004C2EAF">
        <w:t>[2012] EWCA Civ 79</w:t>
      </w:r>
      <w:r>
        <w:t xml:space="preserve"> [35] (Thorpe LJ). This two-step process is not consistently followed in the Court of Protection, even when citing </w:t>
      </w:r>
      <w:r>
        <w:rPr>
          <w:i/>
        </w:rPr>
        <w:t>LBX</w:t>
      </w:r>
      <w:r>
        <w:t xml:space="preserve">: for instance, </w:t>
      </w:r>
      <w:r>
        <w:rPr>
          <w:i/>
        </w:rPr>
        <w:t>ACCG v MN</w:t>
      </w:r>
      <w:r>
        <w:t xml:space="preserve"> </w:t>
      </w:r>
      <w:r>
        <w:rPr>
          <w:bCs/>
        </w:rPr>
        <w:t>[2013] EWHC 3859 (COP) [81]-[85]. A fuller treatment of this issue is beyond the remit of this article; for, whatever the differences between treating human rights as part of best interests or as an additional test, both approaches are premised on a survival account of the relationship between autonomy and mental capacity.</w:t>
      </w:r>
    </w:p>
  </w:footnote>
  <w:footnote w:id="87">
    <w:p w:rsidR="007B5092" w:rsidRDefault="007B5092">
      <w:pPr>
        <w:pStyle w:val="FootnoteText"/>
      </w:pPr>
      <w:r>
        <w:rPr>
          <w:rStyle w:val="FootnoteReference"/>
        </w:rPr>
        <w:footnoteRef/>
      </w:r>
      <w:r>
        <w:t xml:space="preserve"> MCA (n 12) s4(4).</w:t>
      </w:r>
    </w:p>
  </w:footnote>
  <w:footnote w:id="88">
    <w:p w:rsidR="007B5092" w:rsidRPr="00047BE1" w:rsidRDefault="007B5092" w:rsidP="00C06917">
      <w:pPr>
        <w:pStyle w:val="FootnoteText"/>
        <w:rPr>
          <w:i/>
        </w:rPr>
      </w:pPr>
      <w:r>
        <w:rPr>
          <w:rStyle w:val="FootnoteReference"/>
        </w:rPr>
        <w:footnoteRef/>
      </w:r>
      <w:r>
        <w:t xml:space="preserve"> </w:t>
      </w:r>
      <w:r w:rsidRPr="00F622EC">
        <w:rPr>
          <w:i/>
        </w:rPr>
        <w:t>ibid</w:t>
      </w:r>
      <w:r>
        <w:t xml:space="preserve"> s4(6)(a). Emphasis added. Section 4(6)(b), concerning ‘beliefs and values’, addresses those that the person would have if they had capacity. It does not directly bear on whether a person without capacity can retain such autonomy that the court should treat their expressed decision as final. Sometimes decisions are made based on a person’s </w:t>
      </w:r>
      <w:r w:rsidRPr="00237FE7">
        <w:t xml:space="preserve">past </w:t>
      </w:r>
      <w:r>
        <w:t xml:space="preserve">wishes or values, and this is thought to protect autonomy. If, however, the person in question is expressing a </w:t>
      </w:r>
      <w:r>
        <w:rPr>
          <w:i/>
        </w:rPr>
        <w:t xml:space="preserve">present </w:t>
      </w:r>
      <w:r>
        <w:t xml:space="preserve">preference to the contrary, then this is deeply suspicious. Burch is right that such decisions ‘thereby deny her the right to make a decision on the grounds that they understand who she is better than she does. The claim that this is not a coercive denial of P’s legal capacity is a kind of doublespeak where coercion doesn’t always mean coercion’: M Burch, ‘Autonomy, Respect, and the Rights of Persons with Disabilities in Crisis’ [2016] </w:t>
      </w:r>
      <w:r w:rsidR="00AC1B14">
        <w:t xml:space="preserve">34 </w:t>
      </w:r>
      <w:r>
        <w:t>Journal of Applied Philosophy</w:t>
      </w:r>
      <w:r w:rsidR="00AC1B14">
        <w:t xml:space="preserve"> 389</w:t>
      </w:r>
      <w:r>
        <w:t>.</w:t>
      </w:r>
    </w:p>
  </w:footnote>
  <w:footnote w:id="89">
    <w:p w:rsidR="007B5092" w:rsidRPr="00E04DEF" w:rsidRDefault="007B5092" w:rsidP="00760D8C">
      <w:pPr>
        <w:pStyle w:val="FootnoteText"/>
      </w:pPr>
      <w:r>
        <w:rPr>
          <w:rStyle w:val="FootnoteReference"/>
        </w:rPr>
        <w:footnoteRef/>
      </w:r>
      <w:r>
        <w:t xml:space="preserve"> </w:t>
      </w:r>
      <w:r w:rsidRPr="00F622EC">
        <w:rPr>
          <w:i/>
        </w:rPr>
        <w:t>ibid</w:t>
      </w:r>
      <w:r>
        <w:rPr>
          <w:i/>
        </w:rPr>
        <w:t xml:space="preserve"> </w:t>
      </w:r>
      <w:r>
        <w:t>s1(6).</w:t>
      </w:r>
    </w:p>
  </w:footnote>
  <w:footnote w:id="90">
    <w:p w:rsidR="007B5092" w:rsidRDefault="007B5092">
      <w:pPr>
        <w:pStyle w:val="FootnoteText"/>
      </w:pPr>
      <w:r>
        <w:rPr>
          <w:rStyle w:val="FootnoteReference"/>
        </w:rPr>
        <w:footnoteRef/>
      </w:r>
      <w:r>
        <w:t xml:space="preserve"> M Donnelly, ‘</w:t>
      </w:r>
      <w:r w:rsidRPr="00F15059">
        <w:t>Best Interests, Patient Participation and the Mental Capacity Act 2005</w:t>
      </w:r>
      <w:r>
        <w:t>’ (2009) 17 Medical Law Review 1.</w:t>
      </w:r>
    </w:p>
  </w:footnote>
  <w:footnote w:id="91">
    <w:p w:rsidR="007B5092" w:rsidRPr="00EB0AA4" w:rsidRDefault="007B5092" w:rsidP="00EB0AA4">
      <w:pPr>
        <w:pStyle w:val="FootnoteText"/>
      </w:pPr>
      <w:r>
        <w:rPr>
          <w:rStyle w:val="FootnoteReference"/>
        </w:rPr>
        <w:footnoteRef/>
      </w:r>
      <w:r>
        <w:t xml:space="preserve"> The Law Commission has suggested a stronger duty to ascertain a person’s wishes and that they be given ‘particular weight’ among the factors evaluated in a best interests decision. Law Commission, </w:t>
      </w:r>
      <w:r w:rsidRPr="00774CBF">
        <w:rPr>
          <w:i/>
        </w:rPr>
        <w:t>Mental Capacity and Deprivation of Liberty</w:t>
      </w:r>
      <w:r>
        <w:t xml:space="preserve"> (Law Com No 372, 2017) para 14.10 – 14.21, </w:t>
      </w:r>
      <w:r w:rsidRPr="00434FCA">
        <w:t>Recommendation 40.</w:t>
      </w:r>
      <w:r>
        <w:t xml:space="preserve"> This would not change </w:t>
      </w:r>
      <w:r w:rsidR="00511295">
        <w:t xml:space="preserve">the nature of </w:t>
      </w:r>
      <w:r>
        <w:t>the survival account as it appears in this section. It may, however, require decision-makers to rely on this account more frequently.</w:t>
      </w:r>
    </w:p>
  </w:footnote>
  <w:footnote w:id="92">
    <w:p w:rsidR="007B5092" w:rsidRPr="00AC04AB" w:rsidRDefault="007B5092" w:rsidP="00760D8C">
      <w:pPr>
        <w:pStyle w:val="FootnoteText"/>
      </w:pPr>
      <w:r>
        <w:rPr>
          <w:rStyle w:val="FootnoteReference"/>
        </w:rPr>
        <w:footnoteRef/>
      </w:r>
      <w:r>
        <w:t xml:space="preserve"> </w:t>
      </w:r>
      <w:r>
        <w:rPr>
          <w:i/>
        </w:rPr>
        <w:t>C v A Local Authority</w:t>
      </w:r>
      <w:r>
        <w:t xml:space="preserve"> </w:t>
      </w:r>
      <w:r w:rsidRPr="00AC04AB">
        <w:t>[2011] EWHC 1539 (Admin)</w:t>
      </w:r>
      <w:r>
        <w:t xml:space="preserve"> [61](Ryder J).</w:t>
      </w:r>
    </w:p>
  </w:footnote>
  <w:footnote w:id="93">
    <w:p w:rsidR="007B5092" w:rsidRPr="00F46BF6" w:rsidRDefault="007B5092" w:rsidP="00760D8C">
      <w:pPr>
        <w:pStyle w:val="FootnoteText"/>
      </w:pPr>
      <w:r>
        <w:rPr>
          <w:rStyle w:val="FootnoteReference"/>
        </w:rPr>
        <w:footnoteRef/>
      </w:r>
      <w:r>
        <w:t xml:space="preserve"> </w:t>
      </w:r>
      <w:r w:rsidRPr="009B137C">
        <w:t>[2009] EWHC 163 (Ch)</w:t>
      </w:r>
      <w:r>
        <w:t xml:space="preserve">, </w:t>
      </w:r>
      <w:r w:rsidRPr="006E47D9">
        <w:t>[2010] Ch 33</w:t>
      </w:r>
      <w:r>
        <w:t xml:space="preserve"> [41] (Lewison J). See also </w:t>
      </w:r>
      <w:r>
        <w:rPr>
          <w:i/>
        </w:rPr>
        <w:t>Re CD</w:t>
      </w:r>
      <w:r>
        <w:t xml:space="preserve"> [2015] EWCOP</w:t>
      </w:r>
      <w:r w:rsidRPr="00F46BF6">
        <w:t xml:space="preserve"> 74</w:t>
      </w:r>
      <w:r>
        <w:t>; [2016] COPLR 1</w:t>
      </w:r>
      <w:r w:rsidRPr="00F46BF6">
        <w:t xml:space="preserve"> [28]</w:t>
      </w:r>
      <w:r>
        <w:t xml:space="preserve"> (Mostyn J).</w:t>
      </w:r>
    </w:p>
  </w:footnote>
  <w:footnote w:id="94">
    <w:p w:rsidR="007B5092" w:rsidRDefault="007B5092" w:rsidP="00F46BF6">
      <w:pPr>
        <w:pStyle w:val="FootnoteText"/>
      </w:pPr>
      <w:r>
        <w:rPr>
          <w:rStyle w:val="FootnoteReference"/>
        </w:rPr>
        <w:footnoteRef/>
      </w:r>
      <w:r>
        <w:t xml:space="preserve"> </w:t>
      </w:r>
      <w:r w:rsidRPr="009471A3">
        <w:t>[2009] EWHC 2525 (Fam)</w:t>
      </w:r>
      <w:r>
        <w:t>, [2011] 1 WLR</w:t>
      </w:r>
      <w:r w:rsidRPr="009471A3">
        <w:t xml:space="preserve"> 344</w:t>
      </w:r>
      <w:r>
        <w:t>.</w:t>
      </w:r>
    </w:p>
  </w:footnote>
  <w:footnote w:id="95">
    <w:p w:rsidR="007B5092" w:rsidRPr="00704CE5" w:rsidRDefault="007B5092" w:rsidP="00760D8C">
      <w:pPr>
        <w:pStyle w:val="FootnoteText"/>
      </w:pPr>
      <w:r>
        <w:rPr>
          <w:rStyle w:val="FootnoteReference"/>
        </w:rPr>
        <w:footnoteRef/>
      </w:r>
      <w:r>
        <w:t xml:space="preserve"> </w:t>
      </w:r>
      <w:r>
        <w:rPr>
          <w:i/>
        </w:rPr>
        <w:t>I</w:t>
      </w:r>
      <w:r w:rsidRPr="00F622EC">
        <w:rPr>
          <w:i/>
        </w:rPr>
        <w:t>bid</w:t>
      </w:r>
      <w:r>
        <w:t xml:space="preserve"> [35].</w:t>
      </w:r>
    </w:p>
  </w:footnote>
  <w:footnote w:id="96">
    <w:p w:rsidR="007B5092" w:rsidRPr="009C06CD" w:rsidRDefault="007B5092" w:rsidP="00760D8C">
      <w:pPr>
        <w:pStyle w:val="FootnoteText"/>
      </w:pPr>
      <w:r>
        <w:rPr>
          <w:rStyle w:val="FootnoteReference"/>
        </w:rPr>
        <w:footnoteRef/>
      </w:r>
      <w:r>
        <w:t xml:space="preserve"> </w:t>
      </w:r>
      <w:r>
        <w:rPr>
          <w:i/>
        </w:rPr>
        <w:t>I</w:t>
      </w:r>
      <w:r w:rsidRPr="00F622EC">
        <w:rPr>
          <w:i/>
        </w:rPr>
        <w:t>bid</w:t>
      </w:r>
      <w:r>
        <w:t>.</w:t>
      </w:r>
    </w:p>
  </w:footnote>
  <w:footnote w:id="97">
    <w:p w:rsidR="007B5092" w:rsidRDefault="007B5092">
      <w:pPr>
        <w:pStyle w:val="FootnoteText"/>
      </w:pPr>
      <w:r>
        <w:rPr>
          <w:rStyle w:val="FootnoteReference"/>
        </w:rPr>
        <w:footnoteRef/>
      </w:r>
      <w:r>
        <w:t xml:space="preserve"> Herring argued for this development in an early article on the Act that read it through the prism of the gatekeeper account. His article predates almost all of the case law discussed in this section. Jonathan Herring, ‘Losing it? Losing what? The Law and Dementia’ (2009) 21 </w:t>
      </w:r>
      <w:r w:rsidRPr="00D27395">
        <w:t>Child and Family Law Quarterly</w:t>
      </w:r>
      <w:r>
        <w:t xml:space="preserve"> 3.</w:t>
      </w:r>
    </w:p>
  </w:footnote>
  <w:footnote w:id="98">
    <w:p w:rsidR="007B5092" w:rsidRDefault="007B5092">
      <w:pPr>
        <w:pStyle w:val="FootnoteText"/>
      </w:pPr>
      <w:r>
        <w:rPr>
          <w:rStyle w:val="FootnoteReference"/>
        </w:rPr>
        <w:footnoteRef/>
      </w:r>
      <w:r>
        <w:t xml:space="preserve"> MCA (n 12) s4(6).</w:t>
      </w:r>
    </w:p>
  </w:footnote>
  <w:footnote w:id="99">
    <w:p w:rsidR="007B5092" w:rsidRPr="001A47C9" w:rsidRDefault="007B5092">
      <w:pPr>
        <w:pStyle w:val="FootnoteText"/>
      </w:pPr>
      <w:r>
        <w:rPr>
          <w:rStyle w:val="FootnoteReference"/>
        </w:rPr>
        <w:footnoteRef/>
      </w:r>
      <w:r>
        <w:t xml:space="preserve"> </w:t>
      </w:r>
      <w:bookmarkStart w:id="4" w:name="para59"/>
      <w:r>
        <w:t>Judge Hazel Marshall QC</w:t>
      </w:r>
      <w:bookmarkEnd w:id="4"/>
      <w:r>
        <w:t xml:space="preserve"> rhetorically asks ‘</w:t>
      </w:r>
      <w:r w:rsidRPr="001A47C9">
        <w:t>What, after all, is the point of taking great trouble to ascertain or deduce P’s views, and to encourage P to be involved in the decision-making process, unless the objective is to try to achieve the outcome which P wants or prefers, even if he does not have the cap</w:t>
      </w:r>
      <w:r>
        <w:t xml:space="preserve">acity to achieve it for himself?’ </w:t>
      </w:r>
      <w:r>
        <w:rPr>
          <w:i/>
        </w:rPr>
        <w:t>Re S (Protected Persons)</w:t>
      </w:r>
      <w:r>
        <w:t xml:space="preserve"> [2010] 1 WLR 1082 [55].  Cited with approval for ‘all applications of the best interests test’ by </w:t>
      </w:r>
      <w:r w:rsidRPr="007F416F">
        <w:t>Charles J</w:t>
      </w:r>
      <w:r>
        <w:t xml:space="preserve"> in </w:t>
      </w:r>
      <w:r>
        <w:rPr>
          <w:i/>
        </w:rPr>
        <w:t>Briggs v Briggs</w:t>
      </w:r>
      <w:r>
        <w:t xml:space="preserve"> </w:t>
      </w:r>
      <w:r w:rsidRPr="008F371D">
        <w:t>[2016] EWCOP 53</w:t>
      </w:r>
      <w:r>
        <w:t xml:space="preserve"> [59].</w:t>
      </w:r>
    </w:p>
  </w:footnote>
  <w:footnote w:id="100">
    <w:p w:rsidR="007B5092" w:rsidRPr="00FA4410" w:rsidRDefault="007B5092">
      <w:pPr>
        <w:pStyle w:val="FootnoteText"/>
      </w:pPr>
      <w:r>
        <w:rPr>
          <w:rStyle w:val="FootnoteReference"/>
        </w:rPr>
        <w:footnoteRef/>
      </w:r>
      <w:r>
        <w:t xml:space="preserve"> [2014] EWCOP 21 [46]. Similarly, see </w:t>
      </w:r>
      <w:r>
        <w:rPr>
          <w:i/>
        </w:rPr>
        <w:t>Re GW</w:t>
      </w:r>
      <w:r>
        <w:t xml:space="preserve"> [2014] EWCOP B23 [41].</w:t>
      </w:r>
    </w:p>
  </w:footnote>
  <w:footnote w:id="101">
    <w:p w:rsidR="007B5092" w:rsidRDefault="007B5092">
      <w:pPr>
        <w:pStyle w:val="FootnoteText"/>
      </w:pPr>
      <w:r>
        <w:rPr>
          <w:rStyle w:val="FootnoteReference"/>
        </w:rPr>
        <w:footnoteRef/>
      </w:r>
      <w:r>
        <w:t xml:space="preserve"> </w:t>
      </w:r>
      <w:r w:rsidRPr="00E000B5">
        <w:rPr>
          <w:i/>
        </w:rPr>
        <w:t>Wye Valley NHS Trust v B</w:t>
      </w:r>
      <w:r w:rsidRPr="00E000B5">
        <w:t xml:space="preserve"> [2015] EWCOP 60; [2015] COPLR 843 </w:t>
      </w:r>
      <w:r>
        <w:t>[13].</w:t>
      </w:r>
    </w:p>
  </w:footnote>
  <w:footnote w:id="102">
    <w:p w:rsidR="007B5092" w:rsidRPr="003C5684" w:rsidRDefault="007B5092">
      <w:pPr>
        <w:pStyle w:val="FootnoteText"/>
      </w:pPr>
      <w:r>
        <w:rPr>
          <w:rStyle w:val="FootnoteReference"/>
        </w:rPr>
        <w:footnoteRef/>
      </w:r>
      <w:r>
        <w:t xml:space="preserve"> </w:t>
      </w:r>
      <w:r>
        <w:rPr>
          <w:i/>
        </w:rPr>
        <w:t>I</w:t>
      </w:r>
      <w:r w:rsidRPr="00F622EC">
        <w:rPr>
          <w:i/>
        </w:rPr>
        <w:t>bid</w:t>
      </w:r>
      <w:r>
        <w:rPr>
          <w:i/>
        </w:rPr>
        <w:t xml:space="preserve"> </w:t>
      </w:r>
      <w:r>
        <w:t>[42].</w:t>
      </w:r>
    </w:p>
  </w:footnote>
  <w:footnote w:id="103">
    <w:p w:rsidR="007B5092" w:rsidRDefault="007B5092">
      <w:pPr>
        <w:pStyle w:val="FootnoteText"/>
      </w:pPr>
      <w:r>
        <w:rPr>
          <w:rStyle w:val="FootnoteReference"/>
        </w:rPr>
        <w:footnoteRef/>
      </w:r>
      <w:r>
        <w:t xml:space="preserve"> [2017] EWCOP 3 [29].</w:t>
      </w:r>
    </w:p>
  </w:footnote>
  <w:footnote w:id="104">
    <w:p w:rsidR="007B5092" w:rsidRPr="00267E59" w:rsidRDefault="007B5092" w:rsidP="00967905">
      <w:pPr>
        <w:pStyle w:val="FootnoteText"/>
        <w:jc w:val="both"/>
      </w:pPr>
      <w:r>
        <w:rPr>
          <w:rStyle w:val="FootnoteReference"/>
        </w:rPr>
        <w:footnoteRef/>
      </w:r>
      <w:r>
        <w:t xml:space="preserve"> It is an open question how far this point is appreciated in practice outside the Court of Protection, but with regards past wishes some doctors are aware of this possibility: </w:t>
      </w:r>
      <w:r w:rsidRPr="00267E59">
        <w:rPr>
          <w:i/>
        </w:rPr>
        <w:t>Abertawe Bro Morgannwg University</w:t>
      </w:r>
      <w:r>
        <w:t xml:space="preserve"> </w:t>
      </w:r>
      <w:r w:rsidRPr="00267E59">
        <w:rPr>
          <w:i/>
        </w:rPr>
        <w:t>LHB</w:t>
      </w:r>
      <w:r>
        <w:rPr>
          <w:i/>
        </w:rPr>
        <w:t xml:space="preserve"> v RY (3)</w:t>
      </w:r>
      <w:r>
        <w:t xml:space="preserve"> </w:t>
      </w:r>
      <w:r w:rsidRPr="00267E59">
        <w:t>[2017] EWCOP 2</w:t>
      </w:r>
      <w:r>
        <w:t xml:space="preserve"> [40].</w:t>
      </w:r>
    </w:p>
  </w:footnote>
  <w:footnote w:id="105">
    <w:p w:rsidR="007B5092" w:rsidRPr="003F4322" w:rsidRDefault="007B5092">
      <w:pPr>
        <w:pStyle w:val="FootnoteText"/>
      </w:pPr>
      <w:r>
        <w:rPr>
          <w:rStyle w:val="FootnoteReference"/>
        </w:rPr>
        <w:footnoteRef/>
      </w:r>
      <w:r>
        <w:t xml:space="preserve"> </w:t>
      </w:r>
      <w:r>
        <w:rPr>
          <w:i/>
        </w:rPr>
        <w:t>Westminster City Council v Sykes</w:t>
      </w:r>
      <w:r>
        <w:t xml:space="preserve"> [2014] EWHC B9 (COP); (2014) 17 CCL Rep</w:t>
      </w:r>
      <w:r w:rsidRPr="003F4322">
        <w:t xml:space="preserve"> 139</w:t>
      </w:r>
      <w:r>
        <w:t xml:space="preserve"> </w:t>
      </w:r>
      <w:r w:rsidRPr="003F4322">
        <w:t>§</w:t>
      </w:r>
      <w:r>
        <w:t>10.</w:t>
      </w:r>
    </w:p>
  </w:footnote>
  <w:footnote w:id="106">
    <w:p w:rsidR="007B5092" w:rsidRDefault="007B5092">
      <w:pPr>
        <w:pStyle w:val="FootnoteText"/>
      </w:pPr>
      <w:r>
        <w:rPr>
          <w:rStyle w:val="FootnoteReference"/>
        </w:rPr>
        <w:footnoteRef/>
      </w:r>
      <w:r>
        <w:t xml:space="preserve"> </w:t>
      </w:r>
      <w:r w:rsidRPr="00FA5E4F">
        <w:t>[2013] UKSC 67</w:t>
      </w:r>
      <w:r>
        <w:t xml:space="preserve">; </w:t>
      </w:r>
      <w:r w:rsidRPr="00FA5E4F">
        <w:t>[2013] 3 WLR 1299</w:t>
      </w:r>
      <w:r>
        <w:t xml:space="preserve"> [45].</w:t>
      </w:r>
    </w:p>
  </w:footnote>
  <w:footnote w:id="107">
    <w:p w:rsidR="007B5092" w:rsidRDefault="007B5092">
      <w:pPr>
        <w:pStyle w:val="FootnoteText"/>
      </w:pPr>
      <w:r>
        <w:rPr>
          <w:rStyle w:val="FootnoteReference"/>
        </w:rPr>
        <w:footnoteRef/>
      </w:r>
      <w:r w:rsidR="00D73AFE">
        <w:t xml:space="preserve"> A</w:t>
      </w:r>
      <w:r w:rsidR="00162BF6">
        <w:t>t first instance</w:t>
      </w:r>
      <w:r w:rsidR="009172DA">
        <w:t>, however,</w:t>
      </w:r>
      <w:r>
        <w:t xml:space="preserve"> </w:t>
      </w:r>
      <w:r w:rsidRPr="00501AD6">
        <w:t>his lik</w:t>
      </w:r>
      <w:r>
        <w:t>ely wishes, insofar as they could be ascertained, were</w:t>
      </w:r>
      <w:r w:rsidRPr="00501AD6">
        <w:t xml:space="preserve"> taken into account</w:t>
      </w:r>
      <w:r w:rsidR="009172DA">
        <w:t>:</w:t>
      </w:r>
      <w:r w:rsidRPr="00501AD6">
        <w:t xml:space="preserve"> </w:t>
      </w:r>
      <w:r>
        <w:rPr>
          <w:i/>
        </w:rPr>
        <w:t xml:space="preserve">An NHS Trust v DJ </w:t>
      </w:r>
      <w:r w:rsidRPr="00FA5E4F">
        <w:t>[2012] EWCOP 3524</w:t>
      </w:r>
      <w:r>
        <w:t xml:space="preserve"> [79].</w:t>
      </w:r>
    </w:p>
  </w:footnote>
  <w:footnote w:id="108">
    <w:p w:rsidR="007B5092" w:rsidRDefault="007B5092">
      <w:pPr>
        <w:pStyle w:val="FootnoteText"/>
      </w:pPr>
      <w:r>
        <w:rPr>
          <w:rStyle w:val="FootnoteReference"/>
        </w:rPr>
        <w:footnoteRef/>
      </w:r>
      <w:r>
        <w:t xml:space="preserve"> </w:t>
      </w:r>
      <w:r w:rsidRPr="004D5B84">
        <w:t>[2014] EWCOP 35</w:t>
      </w:r>
      <w:r>
        <w:t>; [2015] COPLR</w:t>
      </w:r>
      <w:r w:rsidRPr="004D5B84">
        <w:t xml:space="preserve"> 11</w:t>
      </w:r>
      <w:r>
        <w:t xml:space="preserve"> [58].</w:t>
      </w:r>
    </w:p>
  </w:footnote>
  <w:footnote w:id="109">
    <w:p w:rsidR="007B5092" w:rsidRPr="004D5B84" w:rsidRDefault="007B5092">
      <w:pPr>
        <w:pStyle w:val="FootnoteText"/>
      </w:pPr>
      <w:r>
        <w:rPr>
          <w:rStyle w:val="FootnoteReference"/>
        </w:rPr>
        <w:footnoteRef/>
      </w:r>
      <w:r>
        <w:t xml:space="preserve"> </w:t>
      </w:r>
      <w:r w:rsidRPr="00F65530">
        <w:rPr>
          <w:i/>
        </w:rPr>
        <w:t>I</w:t>
      </w:r>
      <w:r w:rsidRPr="00F622EC">
        <w:rPr>
          <w:i/>
        </w:rPr>
        <w:t>bid</w:t>
      </w:r>
      <w:r>
        <w:rPr>
          <w:i/>
        </w:rPr>
        <w:t xml:space="preserve"> </w:t>
      </w:r>
      <w:r>
        <w:t>[44]-[54].</w:t>
      </w:r>
    </w:p>
  </w:footnote>
  <w:footnote w:id="110">
    <w:p w:rsidR="007B5092" w:rsidRDefault="007B5092">
      <w:pPr>
        <w:pStyle w:val="FootnoteText"/>
      </w:pPr>
      <w:r>
        <w:rPr>
          <w:rStyle w:val="FootnoteReference"/>
        </w:rPr>
        <w:footnoteRef/>
      </w:r>
      <w:r>
        <w:t xml:space="preserve"> (n 101) [37].</w:t>
      </w:r>
    </w:p>
  </w:footnote>
  <w:footnote w:id="111">
    <w:p w:rsidR="007B5092" w:rsidRDefault="007B5092">
      <w:pPr>
        <w:pStyle w:val="FootnoteText"/>
      </w:pPr>
      <w:r>
        <w:rPr>
          <w:rStyle w:val="FootnoteReference"/>
        </w:rPr>
        <w:footnoteRef/>
      </w:r>
      <w:r>
        <w:t xml:space="preserve"> (n 108) [2], [44], [46].</w:t>
      </w:r>
    </w:p>
  </w:footnote>
  <w:footnote w:id="112">
    <w:p w:rsidR="007B5092" w:rsidRDefault="007B5092">
      <w:pPr>
        <w:pStyle w:val="FootnoteText"/>
      </w:pPr>
      <w:r>
        <w:rPr>
          <w:rStyle w:val="FootnoteReference"/>
        </w:rPr>
        <w:footnoteRef/>
      </w:r>
      <w:r>
        <w:t xml:space="preserve"> </w:t>
      </w:r>
      <w:r w:rsidRPr="00704D5D">
        <w:rPr>
          <w:i/>
        </w:rPr>
        <w:t xml:space="preserve">Ms B v An NHS Hospital Trust </w:t>
      </w:r>
      <w:r w:rsidRPr="00AE3E72">
        <w:t>[2002] EWHC 429 (Fam)</w:t>
      </w:r>
      <w:r>
        <w:t>; [2002] 2 All ER</w:t>
      </w:r>
      <w:r w:rsidRPr="00AE3E72">
        <w:t xml:space="preserve"> 449</w:t>
      </w:r>
      <w:r>
        <w:t xml:space="preserve"> [81]-[83] (Butler-Sloss P)</w:t>
      </w:r>
    </w:p>
  </w:footnote>
  <w:footnote w:id="113">
    <w:p w:rsidR="007B5092" w:rsidRDefault="007B5092" w:rsidP="00365AEE">
      <w:pPr>
        <w:pStyle w:val="FootnoteText"/>
      </w:pPr>
      <w:r>
        <w:rPr>
          <w:rStyle w:val="FootnoteReference"/>
        </w:rPr>
        <w:footnoteRef/>
      </w:r>
      <w:r>
        <w:t xml:space="preserve"> K</w:t>
      </w:r>
      <w:r w:rsidRPr="00365AEE">
        <w:t xml:space="preserve"> Atkins, ‘Autonomy and the Subje</w:t>
      </w:r>
      <w:r>
        <w:t>ctive Character of Experience’ (2000)</w:t>
      </w:r>
      <w:r w:rsidRPr="00365AEE">
        <w:t xml:space="preserve"> 17 Journal of Applied Philosophy 71</w:t>
      </w:r>
      <w:r>
        <w:t>.</w:t>
      </w:r>
    </w:p>
  </w:footnote>
  <w:footnote w:id="114">
    <w:p w:rsidR="007B5092" w:rsidRPr="00D71B78" w:rsidRDefault="007B5092">
      <w:pPr>
        <w:pStyle w:val="FootnoteText"/>
      </w:pPr>
      <w:r>
        <w:rPr>
          <w:rStyle w:val="FootnoteReference"/>
        </w:rPr>
        <w:footnoteRef/>
      </w:r>
      <w:r>
        <w:t xml:space="preserve"> (n 112) [94]-[95].</w:t>
      </w:r>
    </w:p>
  </w:footnote>
  <w:footnote w:id="115">
    <w:p w:rsidR="007B5092" w:rsidRDefault="007B5092" w:rsidP="00C70A5C">
      <w:pPr>
        <w:pStyle w:val="FootnoteText"/>
      </w:pPr>
      <w:r>
        <w:rPr>
          <w:rStyle w:val="FootnoteReference"/>
        </w:rPr>
        <w:footnoteRef/>
      </w:r>
      <w:r>
        <w:t xml:space="preserve"> </w:t>
      </w:r>
      <w:r w:rsidRPr="0065170F">
        <w:t>A detailed examination of the</w:t>
      </w:r>
      <w:r>
        <w:t xml:space="preserve"> role of the</w:t>
      </w:r>
      <w:r w:rsidRPr="0065170F">
        <w:t xml:space="preserve"> ‘subjective character of experience’ i</w:t>
      </w:r>
      <w:r>
        <w:t>n best interests decisions</w:t>
      </w:r>
      <w:r w:rsidRPr="0065170F">
        <w:t xml:space="preserve"> can be found in </w:t>
      </w:r>
      <w:r>
        <w:t xml:space="preserve">L </w:t>
      </w:r>
      <w:r w:rsidRPr="009A5352">
        <w:t>Pritchard-Jones, ‘“This Man with Dementia”—‘Othering’ the Person with Dementia in the Court of Protection’ (2016) 24 Medical Law Review 518</w:t>
      </w:r>
      <w:r>
        <w:t>.</w:t>
      </w:r>
    </w:p>
  </w:footnote>
  <w:footnote w:id="116">
    <w:p w:rsidR="007B5092" w:rsidRPr="00F21672" w:rsidRDefault="007B5092">
      <w:pPr>
        <w:pStyle w:val="FootnoteText"/>
      </w:pPr>
      <w:r>
        <w:rPr>
          <w:rStyle w:val="FootnoteReference"/>
        </w:rPr>
        <w:footnoteRef/>
      </w:r>
      <w:r>
        <w:t xml:space="preserve"> </w:t>
      </w:r>
      <w:r w:rsidRPr="00F70371">
        <w:t>This development in the treatment of incapacity parallels a broader change in attitudes to mental health. As Glover says, it used to be thought that the inner lives of people with mental disorders were ‘impenetrably alien’ and b</w:t>
      </w:r>
      <w:r>
        <w:t xml:space="preserve">eyond interpretation by others; </w:t>
      </w:r>
      <w:r w:rsidRPr="00F70371">
        <w:t xml:space="preserve">but this idea </w:t>
      </w:r>
      <w:r>
        <w:t xml:space="preserve">is increasingly under challenge as efforts are made to find the ‘right interpretation’. J Glover, </w:t>
      </w:r>
      <w:r>
        <w:rPr>
          <w:i/>
        </w:rPr>
        <w:t>Alien Landscapes? Interpreting Disordered Minds</w:t>
      </w:r>
      <w:r>
        <w:t xml:space="preserve"> (Harvard University Press: London, 2014) 1, 126-127.</w:t>
      </w:r>
    </w:p>
  </w:footnote>
  <w:footnote w:id="117">
    <w:p w:rsidR="007B5092" w:rsidRDefault="007B5092">
      <w:pPr>
        <w:pStyle w:val="FootnoteText"/>
      </w:pPr>
      <w:r>
        <w:rPr>
          <w:rStyle w:val="FootnoteReference"/>
        </w:rPr>
        <w:footnoteRef/>
      </w:r>
      <w:r>
        <w:t xml:space="preserve"> </w:t>
      </w:r>
      <w:r w:rsidRPr="00787BBB">
        <w:t xml:space="preserve">[2011] EWCOP 3806 </w:t>
      </w:r>
      <w:r>
        <w:t>[35].</w:t>
      </w:r>
    </w:p>
  </w:footnote>
  <w:footnote w:id="118">
    <w:p w:rsidR="007B5092" w:rsidRPr="00546E28" w:rsidRDefault="007B5092">
      <w:pPr>
        <w:pStyle w:val="FootnoteText"/>
      </w:pPr>
      <w:r>
        <w:rPr>
          <w:rStyle w:val="FootnoteReference"/>
        </w:rPr>
        <w:footnoteRef/>
      </w:r>
      <w:r>
        <w:t xml:space="preserve"> </w:t>
      </w:r>
      <w:r w:rsidRPr="00F622EC">
        <w:rPr>
          <w:i/>
        </w:rPr>
        <w:t>Ibid</w:t>
      </w:r>
      <w:r>
        <w:rPr>
          <w:i/>
        </w:rPr>
        <w:t xml:space="preserve"> </w:t>
      </w:r>
      <w:r>
        <w:t>[37], [41].</w:t>
      </w:r>
    </w:p>
  </w:footnote>
  <w:footnote w:id="119">
    <w:p w:rsidR="007B5092" w:rsidRPr="00546E28" w:rsidRDefault="007B5092">
      <w:pPr>
        <w:pStyle w:val="FootnoteText"/>
      </w:pPr>
      <w:r>
        <w:rPr>
          <w:rStyle w:val="FootnoteReference"/>
        </w:rPr>
        <w:footnoteRef/>
      </w:r>
      <w:r>
        <w:t xml:space="preserve"> </w:t>
      </w:r>
      <w:r w:rsidRPr="00F622EC">
        <w:rPr>
          <w:i/>
        </w:rPr>
        <w:t>Ibid</w:t>
      </w:r>
      <w:r>
        <w:rPr>
          <w:i/>
        </w:rPr>
        <w:t xml:space="preserve"> </w:t>
      </w:r>
      <w:r>
        <w:t>[35].</w:t>
      </w:r>
    </w:p>
  </w:footnote>
  <w:footnote w:id="120">
    <w:p w:rsidR="007B5092" w:rsidRDefault="007B5092">
      <w:pPr>
        <w:pStyle w:val="FootnoteText"/>
      </w:pPr>
      <w:r>
        <w:rPr>
          <w:rStyle w:val="FootnoteReference"/>
        </w:rPr>
        <w:footnoteRef/>
      </w:r>
      <w:r>
        <w:t xml:space="preserve"> </w:t>
      </w:r>
      <w:r w:rsidRPr="00F06D9A">
        <w:t>Alasdair MacIntyre, ‘The Intelligibility of Action’ in</w:t>
      </w:r>
      <w:r>
        <w:t xml:space="preserve"> </w:t>
      </w:r>
      <w:r w:rsidRPr="007B5092">
        <w:t>J Margolis</w:t>
      </w:r>
      <w:r>
        <w:t xml:space="preserve"> (ed)</w:t>
      </w:r>
      <w:r w:rsidRPr="00F06D9A">
        <w:t xml:space="preserve"> </w:t>
      </w:r>
      <w:r w:rsidRPr="00F06D9A">
        <w:rPr>
          <w:i/>
        </w:rPr>
        <w:t>Rationality, Relativism and the Human Sciences</w:t>
      </w:r>
      <w:r w:rsidRPr="00F06D9A">
        <w:t xml:space="preserve"> (Martinus Nijhoff</w:t>
      </w:r>
      <w:r>
        <w:t>:</w:t>
      </w:r>
      <w:r w:rsidRPr="00F06D9A">
        <w:t xml:space="preserve"> </w:t>
      </w:r>
      <w:r w:rsidR="00CE71E5" w:rsidRPr="00CE71E5">
        <w:t>Dordrecht</w:t>
      </w:r>
      <w:r w:rsidR="00CE71E5">
        <w:t>,</w:t>
      </w:r>
      <w:r w:rsidR="00CE71E5" w:rsidRPr="00CE71E5">
        <w:t xml:space="preserve"> </w:t>
      </w:r>
      <w:r w:rsidRPr="00F06D9A">
        <w:t>1986) 63</w:t>
      </w:r>
      <w:r>
        <w:t>.</w:t>
      </w:r>
    </w:p>
  </w:footnote>
  <w:footnote w:id="121">
    <w:p w:rsidR="007B5092" w:rsidRDefault="007B5092">
      <w:pPr>
        <w:pStyle w:val="FootnoteText"/>
      </w:pPr>
      <w:r>
        <w:rPr>
          <w:rStyle w:val="FootnoteReference"/>
        </w:rPr>
        <w:footnoteRef/>
      </w:r>
      <w:r w:rsidR="009A62CD">
        <w:t xml:space="preserve"> (n 108</w:t>
      </w:r>
      <w:r>
        <w:t>) [38].</w:t>
      </w:r>
    </w:p>
  </w:footnote>
  <w:footnote w:id="122">
    <w:p w:rsidR="007B5092" w:rsidRPr="00FD2FF7" w:rsidRDefault="007B5092" w:rsidP="008B32FF">
      <w:pPr>
        <w:pStyle w:val="FootnoteText"/>
      </w:pPr>
      <w:r>
        <w:rPr>
          <w:rStyle w:val="FootnoteReference"/>
        </w:rPr>
        <w:footnoteRef/>
      </w:r>
      <w:r>
        <w:t xml:space="preserve"> </w:t>
      </w:r>
      <w:r w:rsidRPr="00F622EC">
        <w:rPr>
          <w:i/>
        </w:rPr>
        <w:t>Ibid</w:t>
      </w:r>
      <w:r>
        <w:rPr>
          <w:i/>
        </w:rPr>
        <w:t xml:space="preserve"> </w:t>
      </w:r>
      <w:r>
        <w:t>[12]-[25].</w:t>
      </w:r>
    </w:p>
  </w:footnote>
  <w:footnote w:id="123">
    <w:p w:rsidR="007B5092" w:rsidRDefault="007B5092">
      <w:pPr>
        <w:pStyle w:val="FootnoteText"/>
      </w:pPr>
      <w:r>
        <w:rPr>
          <w:rStyle w:val="FootnoteReference"/>
        </w:rPr>
        <w:footnoteRef/>
      </w:r>
      <w:r>
        <w:t xml:space="preserve"> </w:t>
      </w:r>
      <w:r w:rsidR="009A62CD">
        <w:t xml:space="preserve">C </w:t>
      </w:r>
      <w:r w:rsidRPr="00F41F63">
        <w:t>Johnston</w:t>
      </w:r>
      <w:r>
        <w:t xml:space="preserve"> and others, ‘Patient Narrative: An ‘On-Switch’ for Evaluating Best I</w:t>
      </w:r>
      <w:r w:rsidRPr="00F41F63">
        <w:t>nterests</w:t>
      </w:r>
      <w:r>
        <w:t xml:space="preserve">’ (2016) 38 </w:t>
      </w:r>
      <w:r w:rsidRPr="00F41F63">
        <w:t>Journal o</w:t>
      </w:r>
      <w:r>
        <w:t>f Social Welfare and Family Law 249.</w:t>
      </w:r>
    </w:p>
  </w:footnote>
  <w:footnote w:id="124">
    <w:p w:rsidR="007B5092" w:rsidRDefault="007B5092">
      <w:pPr>
        <w:pStyle w:val="FootnoteText"/>
      </w:pPr>
      <w:r>
        <w:rPr>
          <w:rStyle w:val="FootnoteReference"/>
        </w:rPr>
        <w:footnoteRef/>
      </w:r>
      <w:r w:rsidR="009A62CD">
        <w:t xml:space="preserve"> (n 117</w:t>
      </w:r>
      <w:r>
        <w:t>) [41], [68].</w:t>
      </w:r>
    </w:p>
  </w:footnote>
  <w:footnote w:id="125">
    <w:p w:rsidR="007B5092" w:rsidRDefault="007B5092" w:rsidP="00790711">
      <w:pPr>
        <w:pStyle w:val="FootnoteText"/>
      </w:pPr>
      <w:r>
        <w:rPr>
          <w:rStyle w:val="FootnoteReference"/>
        </w:rPr>
        <w:footnoteRef/>
      </w:r>
      <w:r w:rsidR="009A62CD">
        <w:t xml:space="preserve"> J </w:t>
      </w:r>
      <w:r>
        <w:t xml:space="preserve">Christman, </w:t>
      </w:r>
      <w:r>
        <w:rPr>
          <w:i/>
        </w:rPr>
        <w:t>The Politics of Persons: Individual Autonomy and Socio-historical Selves</w:t>
      </w:r>
      <w:r>
        <w:t xml:space="preserve"> (Cambridge University Press</w:t>
      </w:r>
      <w:r w:rsidR="009A62CD">
        <w:t>: Cambridge,</w:t>
      </w:r>
      <w:r>
        <w:t xml:space="preserve"> 2009) Ch 7.</w:t>
      </w:r>
    </w:p>
  </w:footnote>
  <w:footnote w:id="126">
    <w:p w:rsidR="007B5092" w:rsidRPr="00FF5987" w:rsidRDefault="007B5092">
      <w:pPr>
        <w:pStyle w:val="FootnoteText"/>
      </w:pPr>
      <w:r>
        <w:rPr>
          <w:rStyle w:val="FootnoteReference"/>
        </w:rPr>
        <w:footnoteRef/>
      </w:r>
      <w:r>
        <w:t xml:space="preserve"> Beyond the existing practice described here, the minor reforms to s4(6) of the Act suggested by the Law Commission are intended to especially protect strong and clear wish</w:t>
      </w:r>
      <w:r w:rsidR="003D504C">
        <w:t>es: Law Commission (n 91</w:t>
      </w:r>
      <w:r>
        <w:t xml:space="preserve">) para 14.17. More extreme is the suggestion of a legal standard based entirely on authenticity instead of best interests mentioned in </w:t>
      </w:r>
      <w:r w:rsidR="003D504C">
        <w:t>W</w:t>
      </w:r>
      <w:r w:rsidRPr="002E562D">
        <w:t xml:space="preserve"> Martin and others, </w:t>
      </w:r>
      <w:r w:rsidRPr="004878F3">
        <w:rPr>
          <w:i/>
        </w:rPr>
        <w:t>Three Jurisdictions Report: Towards Compliance with CRPD Art 12 in Capacity/Incapacity Legislation across the UK</w:t>
      </w:r>
      <w:r w:rsidR="00E247BA">
        <w:t xml:space="preserve"> (University of Essex</w:t>
      </w:r>
      <w:r w:rsidR="003D504C">
        <w:t>: Colchester</w:t>
      </w:r>
      <w:r>
        <w:t xml:space="preserve"> 2016) 41-42. </w:t>
      </w:r>
    </w:p>
  </w:footnote>
  <w:footnote w:id="127">
    <w:p w:rsidR="007B5092" w:rsidRDefault="007B5092">
      <w:pPr>
        <w:pStyle w:val="FootnoteText"/>
      </w:pPr>
      <w:r>
        <w:rPr>
          <w:rStyle w:val="FootnoteReference"/>
        </w:rPr>
        <w:footnoteRef/>
      </w:r>
      <w:r w:rsidR="00E247BA">
        <w:t xml:space="preserve"> (n 101</w:t>
      </w:r>
      <w:r>
        <w:t>) [13] (Peter Jackson J).</w:t>
      </w:r>
    </w:p>
  </w:footnote>
  <w:footnote w:id="128">
    <w:p w:rsidR="007B5092" w:rsidRPr="002D4342" w:rsidRDefault="007B5092" w:rsidP="00452D40">
      <w:pPr>
        <w:pStyle w:val="FootnoteText"/>
      </w:pPr>
      <w:r>
        <w:rPr>
          <w:rStyle w:val="FootnoteReference"/>
        </w:rPr>
        <w:footnoteRef/>
      </w:r>
      <w:r>
        <w:t xml:space="preserve"> </w:t>
      </w:r>
      <w:r w:rsidRPr="00F622EC">
        <w:rPr>
          <w:i/>
        </w:rPr>
        <w:t>Ibid</w:t>
      </w:r>
      <w:r>
        <w:t>.</w:t>
      </w:r>
    </w:p>
  </w:footnote>
  <w:footnote w:id="129">
    <w:p w:rsidR="007B5092" w:rsidRDefault="007B5092">
      <w:pPr>
        <w:pStyle w:val="FootnoteText"/>
      </w:pPr>
      <w:r>
        <w:rPr>
          <w:rStyle w:val="FootnoteReference"/>
        </w:rPr>
        <w:footnoteRef/>
      </w:r>
      <w:r>
        <w:t xml:space="preserve"> (n 10</w:t>
      </w:r>
      <w:r w:rsidR="00E247BA">
        <w:t>3</w:t>
      </w:r>
      <w:r>
        <w:t>) [28].</w:t>
      </w:r>
    </w:p>
  </w:footnote>
  <w:footnote w:id="130">
    <w:p w:rsidR="007B5092" w:rsidRPr="00DD3A31" w:rsidRDefault="007B5092">
      <w:pPr>
        <w:pStyle w:val="FootnoteText"/>
        <w:rPr>
          <w:i/>
        </w:rPr>
      </w:pPr>
      <w:r>
        <w:rPr>
          <w:rStyle w:val="FootnoteReference"/>
        </w:rPr>
        <w:footnoteRef/>
      </w:r>
      <w:r>
        <w:t xml:space="preserve"> </w:t>
      </w:r>
      <w:r w:rsidRPr="00F622EC">
        <w:rPr>
          <w:i/>
        </w:rPr>
        <w:t>Ibid</w:t>
      </w:r>
      <w:r>
        <w:t>.</w:t>
      </w:r>
      <w:r>
        <w:rPr>
          <w:i/>
        </w:rPr>
        <w:t xml:space="preserve"> </w:t>
      </w:r>
    </w:p>
  </w:footnote>
  <w:footnote w:id="131">
    <w:p w:rsidR="00B75A30" w:rsidRDefault="00B75A30">
      <w:pPr>
        <w:pStyle w:val="FootnoteText"/>
      </w:pPr>
      <w:r>
        <w:rPr>
          <w:rStyle w:val="FootnoteReference"/>
        </w:rPr>
        <w:footnoteRef/>
      </w:r>
      <w:r>
        <w:t xml:space="preserve"> A Melnyk, ‘</w:t>
      </w:r>
      <w:r w:rsidR="005B1E66">
        <w:t>Is there a Formal Argument against Positive R</w:t>
      </w:r>
      <w:r w:rsidRPr="00B75A30">
        <w:t>ights?</w:t>
      </w:r>
      <w:r>
        <w:t>’ (1989) 55 Philosophical Studies 205; M Levin, ‘Conditional Rights’ (1989) 55 Philosophical Studies 211.</w:t>
      </w:r>
    </w:p>
  </w:footnote>
  <w:footnote w:id="132">
    <w:p w:rsidR="007B5092" w:rsidRDefault="007B5092" w:rsidP="00795512">
      <w:pPr>
        <w:pStyle w:val="FootnoteText"/>
      </w:pPr>
      <w:r>
        <w:rPr>
          <w:rStyle w:val="FootnoteReference"/>
        </w:rPr>
        <w:footnoteRef/>
      </w:r>
      <w:r w:rsidR="00E247BA">
        <w:t xml:space="preserve"> P </w:t>
      </w:r>
      <w:r w:rsidR="00CC2FED">
        <w:t>Case, ‘Negotiating the Domain of Mental Capacity: Clinical Judgement or Judicial D</w:t>
      </w:r>
      <w:r>
        <w:t>iagnosis?’ (2016) 16 Medical Law International 174.</w:t>
      </w:r>
    </w:p>
  </w:footnote>
  <w:footnote w:id="133">
    <w:p w:rsidR="007B5092" w:rsidRPr="00762EC3" w:rsidRDefault="007B5092" w:rsidP="00316034">
      <w:pPr>
        <w:pStyle w:val="FootnoteText"/>
      </w:pPr>
      <w:r>
        <w:rPr>
          <w:rStyle w:val="FootnoteReference"/>
        </w:rPr>
        <w:footnoteRef/>
      </w:r>
      <w:r>
        <w:t xml:space="preserve"> A particular worry is whether the wishes and feelings of people with learning disabilities are given as mu</w:t>
      </w:r>
      <w:r w:rsidR="00E247BA">
        <w:t xml:space="preserve">ch weight as other groups: L </w:t>
      </w:r>
      <w:r>
        <w:t xml:space="preserve">Series, </w:t>
      </w:r>
      <w:r w:rsidR="005B1E66">
        <w:t>‘</w:t>
      </w:r>
      <w:r w:rsidRPr="005B1E66">
        <w:t>The Place of Wishes and Feelings in Best Interests Decisions</w:t>
      </w:r>
      <w:r w:rsidR="005B1E66">
        <w:t>’</w:t>
      </w:r>
      <w:r>
        <w:t xml:space="preserve"> (2016) 79 Modern Law Review 1101. This is consistent with, and even suggested by, the account given here. Unlike, for instance, someone with a progressive condition, such as dementia, a person with a learning disability may not have an earlier period of capacity that autonomy can be characterised as having </w:t>
      </w:r>
      <w:r w:rsidRPr="000F161B">
        <w:rPr>
          <w:i/>
        </w:rPr>
        <w:t>survived</w:t>
      </w:r>
      <w:r>
        <w:t xml:space="preserve"> </w:t>
      </w:r>
      <w:r w:rsidRPr="00E37C61">
        <w:rPr>
          <w:i/>
        </w:rPr>
        <w:t>from</w:t>
      </w:r>
      <w:r>
        <w:t>.</w:t>
      </w:r>
    </w:p>
  </w:footnote>
  <w:footnote w:id="134">
    <w:p w:rsidR="007B5092" w:rsidRDefault="007B5092">
      <w:pPr>
        <w:pStyle w:val="FootnoteText"/>
      </w:pPr>
      <w:r>
        <w:rPr>
          <w:rStyle w:val="FootnoteReference"/>
        </w:rPr>
        <w:footnoteRef/>
      </w:r>
      <w:r>
        <w:t xml:space="preserve"> </w:t>
      </w:r>
      <w:r w:rsidRPr="002624BA">
        <w:t>Select Committee on the Mental Capacity Act 2005, ‘Mental Capacity Act 2005: Post-Legislative Scrutiny’ (2013-14, HL Paper 139)</w:t>
      </w:r>
      <w:r>
        <w:t xml:space="preserve"> para 60.</w:t>
      </w:r>
    </w:p>
  </w:footnote>
  <w:footnote w:id="135">
    <w:p w:rsidR="007B5092" w:rsidRDefault="007B5092" w:rsidP="00585CBD">
      <w:pPr>
        <w:pStyle w:val="FootnoteText"/>
      </w:pPr>
      <w:r>
        <w:rPr>
          <w:rStyle w:val="FootnoteReference"/>
        </w:rPr>
        <w:footnoteRef/>
      </w:r>
      <w:r>
        <w:t xml:space="preserve"> Those who advocate moving even further towards approaches based on authenticity sometimes expressly endorse the point that others retain interpretative control. For instance: G Szmukler and M Bach, ‘</w:t>
      </w:r>
      <w:r w:rsidR="00CC2FED">
        <w:t>Mental H</w:t>
      </w:r>
      <w:r w:rsidRPr="006D2AFF">
        <w:t>ealth Disabilities and Human Rights Protections</w:t>
      </w:r>
      <w:r>
        <w:t xml:space="preserve">’ (2015) 2 Global mental Health e20, 7. Although the final decision is judicial, </w:t>
      </w:r>
      <w:r w:rsidRPr="00585CBD">
        <w:t>Clough points out that even cases where the judge</w:t>
      </w:r>
      <w:r>
        <w:t xml:space="preserve"> pays close attention to the person’s wishes are often deeply influe</w:t>
      </w:r>
      <w:r w:rsidR="00A37E22">
        <w:t>nced by medical opinion: B</w:t>
      </w:r>
      <w:r>
        <w:t xml:space="preserve"> Clough, ‘Anorexia, Capacity, and Best Interests: Developme</w:t>
      </w:r>
      <w:r w:rsidR="00DC24A8">
        <w:t>nts in The Court Of Protection S</w:t>
      </w:r>
      <w:r>
        <w:t>ince The Mental Capacity Act 2005’ (2016) 24 Medical Law Review 434, 444.</w:t>
      </w:r>
    </w:p>
  </w:footnote>
  <w:footnote w:id="136">
    <w:p w:rsidR="007B5092" w:rsidRPr="00EA422C" w:rsidRDefault="007B5092">
      <w:pPr>
        <w:pStyle w:val="FootnoteText"/>
      </w:pPr>
      <w:r>
        <w:rPr>
          <w:rStyle w:val="FootnoteReference"/>
        </w:rPr>
        <w:footnoteRef/>
      </w:r>
      <w:r>
        <w:t xml:space="preserve"> This is already an issue. For instance, </w:t>
      </w:r>
      <w:r>
        <w:rPr>
          <w:i/>
        </w:rPr>
        <w:t>Re SL</w:t>
      </w:r>
      <w:r>
        <w:t xml:space="preserve"> </w:t>
      </w:r>
      <w:r w:rsidRPr="00EA422C">
        <w:t>[2017] EWCOP 5</w:t>
      </w:r>
      <w:r>
        <w:t xml:space="preserve"> [12] (Glentworth DJ): ‘</w:t>
      </w:r>
      <w:bookmarkStart w:id="5" w:name="para12"/>
      <w:r>
        <w:t>She is described as regretting that she has to contribute to the cost, that it has gone on so long and she does not like having to talk to people about the matters repeatedly</w:t>
      </w:r>
      <w:bookmarkEnd w:id="5"/>
      <w:r>
        <w:t>’.</w:t>
      </w:r>
    </w:p>
  </w:footnote>
  <w:footnote w:id="137">
    <w:p w:rsidR="007B5092" w:rsidRDefault="007B5092" w:rsidP="00931EB0">
      <w:pPr>
        <w:pStyle w:val="FootnoteText"/>
      </w:pPr>
      <w:r>
        <w:rPr>
          <w:rStyle w:val="FootnoteReference"/>
        </w:rPr>
        <w:footnoteRef/>
      </w:r>
      <w:r>
        <w:t xml:space="preserve"> Berlin (n </w:t>
      </w:r>
      <w:r w:rsidR="00A37E22">
        <w:t>4</w:t>
      </w:r>
      <w:r>
        <w:t>) 205.</w:t>
      </w:r>
    </w:p>
  </w:footnote>
  <w:footnote w:id="138">
    <w:p w:rsidR="007B5092" w:rsidRPr="00FE3E88" w:rsidRDefault="007B5092">
      <w:pPr>
        <w:pStyle w:val="FootnoteText"/>
      </w:pPr>
      <w:r>
        <w:rPr>
          <w:rStyle w:val="FootnoteReference"/>
        </w:rPr>
        <w:footnoteRef/>
      </w:r>
      <w:r>
        <w:t xml:space="preserve"> Cases that emphasise someone’s past wishes or the values that they would be likely to have if they had capacity instead of the person’s </w:t>
      </w:r>
      <w:r w:rsidRPr="00585CBD">
        <w:rPr>
          <w:i/>
        </w:rPr>
        <w:t>present</w:t>
      </w:r>
      <w:r>
        <w:t xml:space="preserve"> wishes already show elements of this attitude. For instance, such values and past feelings would have justified withdrawing artificial nutrition and hydration to a man with severe brain injuries even if he had currently demonstrated ‘</w:t>
      </w:r>
      <w:r w:rsidRPr="00F16766">
        <w:t>contentment and happiness</w:t>
      </w:r>
      <w:r>
        <w:t>’:</w:t>
      </w:r>
      <w:r w:rsidRPr="00F16766">
        <w:t xml:space="preserve"> </w:t>
      </w:r>
      <w:r>
        <w:rPr>
          <w:i/>
        </w:rPr>
        <w:t>Briggs</w:t>
      </w:r>
      <w:r>
        <w:t xml:space="preserve"> (n 98) [44]-[52], [117]-[119], [129]-[130]. For further comment o</w:t>
      </w:r>
      <w:r w:rsidR="00A37E22">
        <w:t>n this tendency, see Burch (n 88</w:t>
      </w:r>
      <w:r>
        <w:t>).</w:t>
      </w:r>
    </w:p>
  </w:footnote>
  <w:footnote w:id="139">
    <w:p w:rsidR="007B5092" w:rsidRDefault="007B5092">
      <w:pPr>
        <w:pStyle w:val="FootnoteText"/>
      </w:pPr>
      <w:r>
        <w:rPr>
          <w:rStyle w:val="FootnoteReference"/>
        </w:rPr>
        <w:footnoteRef/>
      </w:r>
      <w:r w:rsidR="00A37E22">
        <w:t xml:space="preserve"> (n 101</w:t>
      </w:r>
      <w:r>
        <w:t>) [34].</w:t>
      </w:r>
    </w:p>
  </w:footnote>
  <w:footnote w:id="140">
    <w:p w:rsidR="007B5092" w:rsidRPr="00D249ED" w:rsidRDefault="007B5092">
      <w:pPr>
        <w:pStyle w:val="FootnoteText"/>
      </w:pPr>
      <w:r>
        <w:rPr>
          <w:rStyle w:val="FootnoteReference"/>
        </w:rPr>
        <w:footnoteRef/>
      </w:r>
      <w:r>
        <w:t xml:space="preserve"> </w:t>
      </w:r>
      <w:r w:rsidRPr="00F622EC">
        <w:rPr>
          <w:i/>
        </w:rPr>
        <w:t>Ibid</w:t>
      </w:r>
      <w:r>
        <w:rPr>
          <w:i/>
        </w:rPr>
        <w:t xml:space="preserve"> </w:t>
      </w:r>
      <w:r>
        <w:t>[42]-[45].</w:t>
      </w:r>
    </w:p>
  </w:footnote>
  <w:footnote w:id="141">
    <w:p w:rsidR="007B5092" w:rsidRDefault="007B5092" w:rsidP="00D4125D">
      <w:pPr>
        <w:pStyle w:val="FootnoteText"/>
      </w:pPr>
      <w:r>
        <w:rPr>
          <w:rStyle w:val="FootnoteReference"/>
        </w:rPr>
        <w:footnoteRef/>
      </w:r>
      <w:r w:rsidR="002709DE">
        <w:t xml:space="preserve"> (n 84</w:t>
      </w:r>
      <w:r>
        <w:t>) [95].</w:t>
      </w:r>
    </w:p>
  </w:footnote>
  <w:footnote w:id="142">
    <w:p w:rsidR="007B5092" w:rsidRPr="00710279" w:rsidRDefault="007B5092" w:rsidP="00D4125D">
      <w:pPr>
        <w:pStyle w:val="FootnoteText"/>
      </w:pPr>
      <w:r>
        <w:rPr>
          <w:rStyle w:val="FootnoteReference"/>
        </w:rPr>
        <w:footnoteRef/>
      </w:r>
      <w:r w:rsidR="002709DE">
        <w:t xml:space="preserve"> (n 32</w:t>
      </w:r>
      <w:r>
        <w:t>) [105].</w:t>
      </w:r>
    </w:p>
  </w:footnote>
  <w:footnote w:id="143">
    <w:p w:rsidR="007B5092" w:rsidRPr="00242AF4" w:rsidRDefault="007B5092" w:rsidP="003447A4">
      <w:pPr>
        <w:pStyle w:val="FootnoteText"/>
      </w:pPr>
      <w:r>
        <w:rPr>
          <w:rStyle w:val="FootnoteReference"/>
        </w:rPr>
        <w:footnoteRef/>
      </w:r>
      <w:r w:rsidR="002709DE">
        <w:t xml:space="preserve"> (n 59</w:t>
      </w:r>
      <w:r>
        <w:t>)</w:t>
      </w:r>
      <w:r>
        <w:rPr>
          <w:i/>
        </w:rPr>
        <w:t xml:space="preserve"> </w:t>
      </w:r>
      <w:r>
        <w:t>[54].</w:t>
      </w:r>
    </w:p>
  </w:footnote>
  <w:footnote w:id="144">
    <w:p w:rsidR="007B5092" w:rsidRDefault="007B5092" w:rsidP="003447A4">
      <w:pPr>
        <w:pStyle w:val="FootnoteText"/>
      </w:pPr>
      <w:r>
        <w:rPr>
          <w:rStyle w:val="FootnoteReference"/>
        </w:rPr>
        <w:footnoteRef/>
      </w:r>
      <w:r w:rsidR="002709DE">
        <w:t xml:space="preserve"> (n 7</w:t>
      </w:r>
      <w:r>
        <w:t>)[53] (emphasis in original).</w:t>
      </w:r>
    </w:p>
  </w:footnote>
  <w:footnote w:id="145">
    <w:p w:rsidR="007B5092" w:rsidRPr="00F70CCC" w:rsidRDefault="007B5092" w:rsidP="00D46AED">
      <w:pPr>
        <w:pStyle w:val="FootnoteText"/>
      </w:pPr>
      <w:r>
        <w:rPr>
          <w:rStyle w:val="FootnoteReference"/>
        </w:rPr>
        <w:footnoteRef/>
      </w:r>
      <w:r>
        <w:t xml:space="preserve"> Mary Midgley, ‘The Game Game’ in </w:t>
      </w:r>
      <w:r>
        <w:rPr>
          <w:i/>
        </w:rPr>
        <w:t>Heart and Mind</w:t>
      </w:r>
      <w:r>
        <w:t xml:space="preserve"> (Routledge</w:t>
      </w:r>
      <w:r w:rsidR="006A69B1">
        <w:t>: Abingdon,</w:t>
      </w:r>
      <w:r>
        <w:t xml:space="preserve"> 2003) 154, 184.</w:t>
      </w:r>
    </w:p>
  </w:footnote>
  <w:footnote w:id="146">
    <w:p w:rsidR="007B5092" w:rsidRPr="00A3650F" w:rsidRDefault="007B5092" w:rsidP="000E682D">
      <w:pPr>
        <w:pStyle w:val="FootnoteText"/>
      </w:pPr>
      <w:r>
        <w:rPr>
          <w:rStyle w:val="FootnoteReference"/>
        </w:rPr>
        <w:footnoteRef/>
      </w:r>
      <w:r>
        <w:t xml:space="preserve"> </w:t>
      </w:r>
      <w:r w:rsidRPr="00F622EC">
        <w:rPr>
          <w:i/>
        </w:rPr>
        <w:t>Ibid</w:t>
      </w:r>
      <w:r>
        <w:t>.</w:t>
      </w:r>
    </w:p>
  </w:footnote>
  <w:footnote w:id="147">
    <w:p w:rsidR="007B5092" w:rsidRPr="00283623" w:rsidRDefault="007B5092">
      <w:pPr>
        <w:pStyle w:val="FootnoteText"/>
      </w:pPr>
      <w:r>
        <w:rPr>
          <w:rStyle w:val="FootnoteReference"/>
        </w:rPr>
        <w:footnoteRef/>
      </w:r>
      <w:r>
        <w:t xml:space="preserve"> People</w:t>
      </w:r>
      <w:r w:rsidRPr="00283623">
        <w:t xml:space="preserve"> detained under the Mental Health Act 1983 </w:t>
      </w:r>
      <w:r>
        <w:t>will not necessarily be treated as lacking autonomy</w:t>
      </w:r>
      <w:r w:rsidRPr="00283623">
        <w:t xml:space="preserve">, see </w:t>
      </w:r>
      <w:r w:rsidRPr="00283623">
        <w:rPr>
          <w:i/>
        </w:rPr>
        <w:t>RC</w:t>
      </w:r>
      <w:r w:rsidRPr="00283623">
        <w:t xml:space="preserve"> (n </w:t>
      </w:r>
      <w:r w:rsidR="00AD160D">
        <w:t>34</w:t>
      </w:r>
      <w:r w:rsidRPr="00283623">
        <w:t>)</w:t>
      </w:r>
      <w:r>
        <w:t>. The</w:t>
      </w:r>
      <w:r w:rsidRPr="00283623">
        <w:t xml:space="preserve"> Act does, however, </w:t>
      </w:r>
      <w:r>
        <w:t xml:space="preserve">allow </w:t>
      </w:r>
      <w:r w:rsidRPr="00283623">
        <w:t>detention</w:t>
      </w:r>
      <w:r>
        <w:t xml:space="preserve"> for the patient’s ‘health and safety’ (ss 2, 3) </w:t>
      </w:r>
      <w:r w:rsidRPr="00283623">
        <w:t xml:space="preserve">and </w:t>
      </w:r>
      <w:r>
        <w:t xml:space="preserve">involuntary </w:t>
      </w:r>
      <w:r w:rsidRPr="00283623">
        <w:t>treatment</w:t>
      </w:r>
      <w:r>
        <w:t xml:space="preserve"> ‘for the mental disorder’ (s 63) regardless of capacity; so they are not treated as autonomous to the same extent as people who are not detained. This area is large, controversial, and barely addressed in the case law that gives the three accounts; so, for reasons of space, it cannot be dealt with here.</w:t>
      </w:r>
    </w:p>
  </w:footnote>
  <w:footnote w:id="148">
    <w:p w:rsidR="007B5092" w:rsidRPr="00DE6523" w:rsidRDefault="007B5092" w:rsidP="00C673CC">
      <w:pPr>
        <w:pStyle w:val="FootnoteText"/>
      </w:pPr>
      <w:r>
        <w:rPr>
          <w:rStyle w:val="FootnoteReference"/>
        </w:rPr>
        <w:footnoteRef/>
      </w:r>
      <w:r w:rsidR="006A69B1">
        <w:t xml:space="preserve"> See section III</w:t>
      </w:r>
      <w:r>
        <w:t xml:space="preserve">. </w:t>
      </w:r>
      <w:r>
        <w:rPr>
          <w:i/>
        </w:rPr>
        <w:t>DL</w:t>
      </w:r>
      <w:r w:rsidR="006A69B1">
        <w:t xml:space="preserve"> (n 59</w:t>
      </w:r>
      <w:r>
        <w:t xml:space="preserve">) [54], [64]; </w:t>
      </w:r>
      <w:r>
        <w:rPr>
          <w:i/>
        </w:rPr>
        <w:t xml:space="preserve">Etridge </w:t>
      </w:r>
      <w:r w:rsidR="006A69B1">
        <w:t>(n 73</w:t>
      </w:r>
      <w:r>
        <w:t>) [8]-[18].</w:t>
      </w:r>
    </w:p>
  </w:footnote>
  <w:footnote w:id="149">
    <w:p w:rsidR="007B5092" w:rsidRPr="00143066" w:rsidRDefault="007B5092" w:rsidP="00C673CC">
      <w:pPr>
        <w:pStyle w:val="FootnoteText"/>
      </w:pPr>
      <w:r>
        <w:rPr>
          <w:rStyle w:val="FootnoteReference"/>
        </w:rPr>
        <w:footnoteRef/>
      </w:r>
      <w:r w:rsidR="006A69B1">
        <w:t xml:space="preserve"> See section IV</w:t>
      </w:r>
      <w:r>
        <w:t xml:space="preserve">. </w:t>
      </w:r>
      <w:r>
        <w:rPr>
          <w:i/>
        </w:rPr>
        <w:t>ITW</w:t>
      </w:r>
      <w:r w:rsidR="00382EC1">
        <w:t xml:space="preserve"> (n 94</w:t>
      </w:r>
      <w:r>
        <w:t xml:space="preserve">) [35]. Any finding that a person’s wishes and feelings do not have this character may be subject to an additional test of necessity and proportionality under Article 8 of the European </w:t>
      </w:r>
      <w:r w:rsidR="00382EC1">
        <w:t>Convention on Human Rights (n 86</w:t>
      </w:r>
      <w:r>
        <w:t>). It seems likely that when someone without capacity is subject to coercion or undue influence, then their wishes and feeling will not be determinative of their objective best interests.</w:t>
      </w:r>
    </w:p>
  </w:footnote>
  <w:footnote w:id="150">
    <w:p w:rsidR="005D0A4F" w:rsidRDefault="005D0A4F">
      <w:pPr>
        <w:pStyle w:val="FootnoteText"/>
      </w:pPr>
      <w:r>
        <w:rPr>
          <w:rStyle w:val="FootnoteReference"/>
        </w:rPr>
        <w:footnoteRef/>
      </w:r>
      <w:r>
        <w:t xml:space="preserve"> If the recent Law </w:t>
      </w:r>
      <w:r w:rsidR="00962E32">
        <w:t>Commission</w:t>
      </w:r>
      <w:r>
        <w:t xml:space="preserve"> proposals (n 91) were implemented</w:t>
      </w:r>
      <w:r w:rsidR="0009255E">
        <w:t xml:space="preserve"> this latter presumpt</w:t>
      </w:r>
      <w:r w:rsidR="00962E32">
        <w:t>ion would be effectively reversed</w:t>
      </w:r>
      <w:r w:rsidR="0009255E">
        <w:t xml:space="preserve"> to </w:t>
      </w:r>
      <w:r w:rsidR="00962E32">
        <w:t xml:space="preserve">a </w:t>
      </w:r>
      <w:r w:rsidR="0009255E">
        <w:t xml:space="preserve">presumption that those without capacity </w:t>
      </w:r>
      <w:r w:rsidR="0009255E">
        <w:rPr>
          <w:i/>
        </w:rPr>
        <w:t>are</w:t>
      </w:r>
      <w:r w:rsidR="0025357D">
        <w:rPr>
          <w:i/>
        </w:rPr>
        <w:t xml:space="preserve"> nevertheless</w:t>
      </w:r>
      <w:r w:rsidR="0009255E" w:rsidRPr="0025357D">
        <w:rPr>
          <w:i/>
        </w:rPr>
        <w:t xml:space="preserve"> autonomous</w:t>
      </w:r>
      <w:r w:rsidR="0009255E">
        <w:t xml:space="preserve"> unless </w:t>
      </w:r>
      <w:r w:rsidR="0009255E" w:rsidRPr="0009255E">
        <w:t xml:space="preserve">their wishes and feelings </w:t>
      </w:r>
      <w:r w:rsidR="0009255E">
        <w:rPr>
          <w:i/>
        </w:rPr>
        <w:t xml:space="preserve">fail to </w:t>
      </w:r>
      <w:r w:rsidR="0009255E" w:rsidRPr="0009255E">
        <w:t>show such subjectivity, intelligibility, and authenticity that they must be respected</w:t>
      </w:r>
      <w:r w:rsidR="0009255E">
        <w:t>.</w:t>
      </w:r>
    </w:p>
  </w:footnote>
  <w:footnote w:id="151">
    <w:p w:rsidR="007B5092" w:rsidRDefault="007B5092" w:rsidP="009A17DC">
      <w:pPr>
        <w:pStyle w:val="FootnoteText"/>
      </w:pPr>
      <w:r>
        <w:rPr>
          <w:rStyle w:val="FootnoteReference"/>
        </w:rPr>
        <w:footnoteRef/>
      </w:r>
      <w:r>
        <w:t xml:space="preserve"> </w:t>
      </w:r>
      <w:r>
        <w:rPr>
          <w:i/>
        </w:rPr>
        <w:t xml:space="preserve">Sidaway v </w:t>
      </w:r>
      <w:r w:rsidRPr="009A17DC">
        <w:rPr>
          <w:i/>
        </w:rPr>
        <w:t>Board of Governors of the Bethlem Royal Hospital</w:t>
      </w:r>
      <w:r>
        <w:t xml:space="preserve"> [1985] 2 WLR 480, [1985] A.C. 871, </w:t>
      </w:r>
      <w:r w:rsidRPr="009A17DC">
        <w:t>904</w:t>
      </w:r>
      <w:r>
        <w:t>.</w:t>
      </w:r>
    </w:p>
  </w:footnote>
  <w:footnote w:id="152">
    <w:p w:rsidR="00995458" w:rsidRDefault="00995458" w:rsidP="00995458">
      <w:pPr>
        <w:pStyle w:val="FootnoteText"/>
      </w:pPr>
      <w:r>
        <w:rPr>
          <w:rStyle w:val="FootnoteReference"/>
        </w:rPr>
        <w:footnoteRef/>
      </w:r>
      <w:r w:rsidRPr="00F622EC">
        <w:rPr>
          <w:i/>
        </w:rPr>
        <w:t xml:space="preserve"> Ibid</w:t>
      </w:r>
      <w:r>
        <w:t>.</w:t>
      </w:r>
    </w:p>
  </w:footnote>
  <w:footnote w:id="153">
    <w:p w:rsidR="007B5092" w:rsidRPr="000D48DB" w:rsidRDefault="007B5092" w:rsidP="005A0B2F">
      <w:pPr>
        <w:pStyle w:val="FootnoteText"/>
      </w:pPr>
      <w:r>
        <w:rPr>
          <w:rStyle w:val="FootnoteReference"/>
        </w:rPr>
        <w:footnoteRef/>
      </w:r>
      <w:r>
        <w:t xml:space="preserve"> Aristotle, </w:t>
      </w:r>
      <w:r>
        <w:rPr>
          <w:i/>
        </w:rPr>
        <w:t>Nicomachean Ethics</w:t>
      </w:r>
      <w:r>
        <w:t xml:space="preserve"> (Christopher Rowe tr, Oxford University Press 2002) 1137b13.</w:t>
      </w:r>
    </w:p>
  </w:footnote>
  <w:footnote w:id="154">
    <w:p w:rsidR="007B5092" w:rsidRDefault="007B5092" w:rsidP="00367B9E">
      <w:pPr>
        <w:pStyle w:val="FootnoteText"/>
      </w:pPr>
      <w:r>
        <w:rPr>
          <w:rStyle w:val="FootnoteReference"/>
        </w:rPr>
        <w:footnoteRef/>
      </w:r>
      <w:r w:rsidR="00382EC1">
        <w:t xml:space="preserve"> S</w:t>
      </w:r>
      <w:r>
        <w:t>E Prall, ‘The Development of Equity in Tudor England’ (1964) 8 The American Journal of Legal History 1.</w:t>
      </w:r>
    </w:p>
  </w:footnote>
  <w:footnote w:id="155">
    <w:p w:rsidR="007B5092" w:rsidRPr="000E7309" w:rsidRDefault="007B5092">
      <w:pPr>
        <w:pStyle w:val="FootnoteText"/>
        <w:rPr>
          <w:color w:val="FF0000"/>
        </w:rPr>
      </w:pPr>
      <w:r>
        <w:rPr>
          <w:rStyle w:val="FootnoteReference"/>
        </w:rPr>
        <w:footnoteRef/>
      </w:r>
      <w:r>
        <w:t xml:space="preserve"> Writers with judicial experience still tend to see the tension between universal laws and justice in the particular case as important and inescapable. For example, see EW </w:t>
      </w:r>
      <w:r w:rsidRPr="00217376">
        <w:t>Thomas</w:t>
      </w:r>
      <w:r>
        <w:t xml:space="preserve"> </w:t>
      </w:r>
      <w:r w:rsidRPr="00217376">
        <w:rPr>
          <w:i/>
        </w:rPr>
        <w:t>The Judicial Process: Realism, Pragmatism, Practical Reasoning and Principles</w:t>
      </w:r>
      <w:r w:rsidRPr="00217376">
        <w:t xml:space="preserve">. </w:t>
      </w:r>
      <w:r>
        <w:t>(</w:t>
      </w:r>
      <w:r w:rsidRPr="00217376">
        <w:t>Cambridge University Press</w:t>
      </w:r>
      <w:r w:rsidR="00E2384E">
        <w:t>: Cambridge,</w:t>
      </w:r>
      <w:r w:rsidR="00382EC1">
        <w:t xml:space="preserve"> 2005) 116-117; M </w:t>
      </w:r>
      <w:r>
        <w:t xml:space="preserve">Hedley, </w:t>
      </w:r>
      <w:r>
        <w:rPr>
          <w:i/>
        </w:rPr>
        <w:t>The Modern Judge: Power, Responsibility and Society’s Expectations</w:t>
      </w:r>
      <w:r>
        <w:t xml:space="preserve"> (LexisNexis</w:t>
      </w:r>
      <w:r w:rsidR="00E2384E">
        <w:t>: Bristol,</w:t>
      </w:r>
      <w:r>
        <w:t xml:space="preserve"> 2016) 58-60.</w:t>
      </w:r>
    </w:p>
  </w:footnote>
  <w:footnote w:id="156">
    <w:p w:rsidR="007B5092" w:rsidRDefault="007B5092">
      <w:pPr>
        <w:pStyle w:val="FootnoteText"/>
      </w:pPr>
      <w:r>
        <w:rPr>
          <w:rStyle w:val="FootnoteReference"/>
        </w:rPr>
        <w:footnoteRef/>
      </w:r>
      <w:r>
        <w:t xml:space="preserve"> HL Deb </w:t>
      </w:r>
      <w:r w:rsidRPr="00027C28">
        <w:t>10 January 2005</w:t>
      </w:r>
      <w:r>
        <w:t>,</w:t>
      </w:r>
      <w:r w:rsidRPr="00027C28">
        <w:t xml:space="preserve"> vol 668</w:t>
      </w:r>
      <w:r>
        <w:t>, col 13 (Lord Falconer LC).</w:t>
      </w:r>
    </w:p>
  </w:footnote>
  <w:footnote w:id="157">
    <w:p w:rsidR="007B5092" w:rsidRDefault="007B5092">
      <w:pPr>
        <w:pStyle w:val="FootnoteText"/>
      </w:pPr>
      <w:r>
        <w:rPr>
          <w:rStyle w:val="FootnoteReference"/>
        </w:rPr>
        <w:footnoteRef/>
      </w:r>
      <w:r>
        <w:t xml:space="preserve"> Cave </w:t>
      </w:r>
      <w:r w:rsidRPr="009A717C">
        <w:t>discusses the inconsistenc</w:t>
      </w:r>
      <w:r w:rsidR="00E2384E">
        <w:t>ies and gaps between the MCA,</w:t>
      </w:r>
      <w:r w:rsidRPr="009A717C">
        <w:t xml:space="preserve"> the M</w:t>
      </w:r>
      <w:r w:rsidR="00E2384E">
        <w:t>HA,</w:t>
      </w:r>
      <w:r w:rsidRPr="009A717C">
        <w:t xml:space="preserve"> and laws pertaining to children</w:t>
      </w:r>
      <w:r>
        <w:t xml:space="preserve">. </w:t>
      </w:r>
      <w:r w:rsidR="00E2384E">
        <w:t>E</w:t>
      </w:r>
      <w:r w:rsidRPr="00A863E8">
        <w:t xml:space="preserve"> Cave, ‘Determining Capacity to Make Medical Treatment Decisions: Problems Implementing the Mental Capacity Act 2005’ (2014) 36 Statute Law Review 86</w:t>
      </w:r>
      <w:r>
        <w:t xml:space="preserve">. Peay gives an account of the challenges facing the relevant areas of criminal law: </w:t>
      </w:r>
      <w:r w:rsidRPr="009A717C">
        <w:t>unfitness to plead, automatism</w:t>
      </w:r>
      <w:r>
        <w:t xml:space="preserve">, and the </w:t>
      </w:r>
      <w:r w:rsidRPr="009A717C">
        <w:t>verdict of not guilty by reason of insanity</w:t>
      </w:r>
      <w:r w:rsidR="00E2384E">
        <w:t>. J</w:t>
      </w:r>
      <w:r>
        <w:t xml:space="preserve"> Peay, ‘</w:t>
      </w:r>
      <w:r w:rsidRPr="009A717C">
        <w:t>Mental incapacity and criminal liability: Redrawing the fault lines?</w:t>
      </w:r>
      <w:r>
        <w:t>’ (2015) 40 International Journal of Law and Psychiatry 25.</w:t>
      </w:r>
    </w:p>
  </w:footnote>
  <w:footnote w:id="158">
    <w:p w:rsidR="007B5092" w:rsidRDefault="007B5092">
      <w:pPr>
        <w:pStyle w:val="FootnoteText"/>
      </w:pPr>
      <w:r>
        <w:rPr>
          <w:rStyle w:val="FootnoteReference"/>
        </w:rPr>
        <w:footnoteRef/>
      </w:r>
      <w:r w:rsidR="00C1264A">
        <w:t xml:space="preserve"> P </w:t>
      </w:r>
      <w:r>
        <w:t xml:space="preserve">Skowron, </w:t>
      </w:r>
      <w:r w:rsidRPr="006F07ED">
        <w:t>‘Evidence and Causation i</w:t>
      </w:r>
      <w:r>
        <w:t>n Mental Capacity Assessments’ (2014)</w:t>
      </w:r>
      <w:r w:rsidRPr="006F07ED">
        <w:t xml:space="preserve"> 22 Med</w:t>
      </w:r>
      <w:r>
        <w:t>ical</w:t>
      </w:r>
      <w:r w:rsidRPr="006F07ED">
        <w:t xml:space="preserve"> L</w:t>
      </w:r>
      <w:r>
        <w:t xml:space="preserve">aw </w:t>
      </w:r>
      <w:r w:rsidRPr="006F07ED">
        <w:t>R</w:t>
      </w:r>
      <w:r>
        <w:t>eview</w:t>
      </w:r>
      <w:r w:rsidRPr="006F07ED">
        <w:t xml:space="preserve"> 631</w:t>
      </w:r>
      <w:r>
        <w:t>.</w:t>
      </w:r>
    </w:p>
  </w:footnote>
  <w:footnote w:id="159">
    <w:p w:rsidR="007B5092" w:rsidRDefault="007B5092" w:rsidP="000F3083">
      <w:pPr>
        <w:pStyle w:val="FootnoteText"/>
      </w:pPr>
      <w:r>
        <w:rPr>
          <w:rStyle w:val="FootnoteReference"/>
        </w:rPr>
        <w:footnoteRef/>
      </w:r>
      <w:r w:rsidR="00C1264A">
        <w:t xml:space="preserve"> M</w:t>
      </w:r>
      <w:r>
        <w:t xml:space="preserve"> Donnelly, ‘Capacity Assessment under the Mental Capacity Act 2005: Delivering on the Functional Approach?’ (2009) 29 Legal Studies 464.</w:t>
      </w:r>
    </w:p>
  </w:footnote>
  <w:footnote w:id="160">
    <w:p w:rsidR="007B5092" w:rsidRDefault="007B5092" w:rsidP="00F57104">
      <w:pPr>
        <w:pStyle w:val="FootnoteText"/>
      </w:pPr>
      <w:r>
        <w:rPr>
          <w:rStyle w:val="FootnoteReference"/>
        </w:rPr>
        <w:footnoteRef/>
      </w:r>
      <w:r>
        <w:t xml:space="preserve"> (n </w:t>
      </w:r>
      <w:r w:rsidR="00C1264A">
        <w:t>8</w:t>
      </w:r>
      <w:r>
        <w:t>).</w:t>
      </w:r>
    </w:p>
  </w:footnote>
  <w:footnote w:id="161">
    <w:p w:rsidR="007B5092" w:rsidRDefault="007B5092" w:rsidP="00676779">
      <w:pPr>
        <w:pStyle w:val="FootnoteText"/>
      </w:pPr>
      <w:r>
        <w:rPr>
          <w:rStyle w:val="FootnoteReference"/>
        </w:rPr>
        <w:footnoteRef/>
      </w:r>
      <w:r>
        <w:t xml:space="preserve"> </w:t>
      </w:r>
      <w:r w:rsidR="00C1264A">
        <w:t>General Comment (n 11</w:t>
      </w:r>
      <w:r>
        <w:t>) para 27.</w:t>
      </w:r>
    </w:p>
  </w:footnote>
  <w:footnote w:id="162">
    <w:p w:rsidR="007B5092" w:rsidRDefault="007B5092">
      <w:pPr>
        <w:pStyle w:val="FootnoteText"/>
      </w:pPr>
      <w:r>
        <w:rPr>
          <w:rStyle w:val="FootnoteReference"/>
        </w:rPr>
        <w:footnoteRef/>
      </w:r>
      <w:r w:rsidR="00C1264A">
        <w:t xml:space="preserve"> Martin and others (n 126</w:t>
      </w:r>
      <w:r>
        <w:t>).</w:t>
      </w:r>
    </w:p>
  </w:footnote>
  <w:footnote w:id="163">
    <w:p w:rsidR="007B5092" w:rsidRDefault="007B5092">
      <w:pPr>
        <w:pStyle w:val="FootnoteText"/>
      </w:pPr>
      <w:r>
        <w:rPr>
          <w:rStyle w:val="FootnoteReference"/>
        </w:rPr>
        <w:footnoteRef/>
      </w:r>
      <w:r>
        <w:t xml:space="preserve"> General Com</w:t>
      </w:r>
      <w:r w:rsidR="00C1264A">
        <w:t>ment (n 11</w:t>
      </w:r>
      <w:r>
        <w:t>) para 21.</w:t>
      </w:r>
    </w:p>
  </w:footnote>
  <w:footnote w:id="164">
    <w:p w:rsidR="007B5092" w:rsidRPr="00221890" w:rsidRDefault="007B5092">
      <w:pPr>
        <w:pStyle w:val="FootnoteText"/>
      </w:pPr>
      <w:r>
        <w:rPr>
          <w:rStyle w:val="FootnoteReference"/>
        </w:rPr>
        <w:footnoteRef/>
      </w:r>
      <w:r>
        <w:t xml:space="preserve"> </w:t>
      </w:r>
      <w:r w:rsidRPr="00F622EC">
        <w:rPr>
          <w:i/>
        </w:rPr>
        <w:t>Ibid</w:t>
      </w:r>
      <w:r>
        <w:rPr>
          <w:i/>
        </w:rPr>
        <w:t xml:space="preserve"> </w:t>
      </w:r>
      <w:r>
        <w:t>para 29(b).</w:t>
      </w:r>
    </w:p>
  </w:footnote>
  <w:footnote w:id="165">
    <w:p w:rsidR="007B5092" w:rsidRDefault="007B5092" w:rsidP="0075264A">
      <w:pPr>
        <w:pStyle w:val="FootnoteText"/>
      </w:pPr>
      <w:r>
        <w:rPr>
          <w:rStyle w:val="FootnoteReference"/>
        </w:rPr>
        <w:footnoteRef/>
      </w:r>
      <w:r w:rsidR="00C1264A">
        <w:t xml:space="preserve"> J</w:t>
      </w:r>
      <w:r>
        <w:t xml:space="preserve"> Dawson, ‘A Realistic Approach to Assessing Mental Health Laws’ Compliance with the UNCRPD’ (2015) 40 International Journal of Law and Psychiatry 70.</w:t>
      </w:r>
    </w:p>
  </w:footnote>
  <w:footnote w:id="166">
    <w:p w:rsidR="007B5092" w:rsidRDefault="007B5092">
      <w:pPr>
        <w:pStyle w:val="FootnoteText"/>
      </w:pPr>
      <w:r>
        <w:rPr>
          <w:rStyle w:val="FootnoteReference"/>
        </w:rPr>
        <w:footnoteRef/>
      </w:r>
      <w:r>
        <w:t xml:space="preserve"> General Comment No 1</w:t>
      </w:r>
      <w:r w:rsidR="00C1264A">
        <w:t xml:space="preserve"> (n 11</w:t>
      </w:r>
      <w:r>
        <w:t>) para 15.</w:t>
      </w:r>
    </w:p>
  </w:footnote>
  <w:footnote w:id="167">
    <w:p w:rsidR="007B5092" w:rsidRDefault="007B5092">
      <w:pPr>
        <w:pStyle w:val="FootnoteText"/>
      </w:pPr>
      <w:r>
        <w:rPr>
          <w:rStyle w:val="FootnoteReference"/>
        </w:rPr>
        <w:footnoteRef/>
      </w:r>
      <w:r>
        <w:t xml:space="preserve"> </w:t>
      </w:r>
      <w:r w:rsidRPr="007C2E0F">
        <w:t xml:space="preserve">I Kant, </w:t>
      </w:r>
      <w:r w:rsidRPr="007C2E0F">
        <w:rPr>
          <w:i/>
        </w:rPr>
        <w:t>The Metaphysics of Morals</w:t>
      </w:r>
      <w:r w:rsidRPr="007C2E0F">
        <w:t xml:space="preserve"> (Cambridge University Press</w:t>
      </w:r>
      <w:r w:rsidR="00C1264A">
        <w:t>: Cambridge,</w:t>
      </w:r>
      <w:r w:rsidRPr="007C2E0F">
        <w:t xml:space="preserve"> 1996)</w:t>
      </w:r>
      <w:r>
        <w:t xml:space="preserve"> 6:</w:t>
      </w:r>
      <w:r w:rsidRPr="007C2E0F">
        <w:t>280-281</w:t>
      </w:r>
      <w:r w:rsidR="00C1264A">
        <w:t xml:space="preserve">. A </w:t>
      </w:r>
      <w:r>
        <w:t>comprehensive account of Kan</w:t>
      </w:r>
      <w:r w:rsidR="00C1264A">
        <w:t>t’s position is given in P</w:t>
      </w:r>
      <w:r>
        <w:t xml:space="preserve"> Kain, ‘Kant’s Defense of Human Moral Status’ (2009) 47 </w:t>
      </w:r>
      <w:r w:rsidRPr="00D343EF">
        <w:t>Journal of the History of Philosophy</w:t>
      </w:r>
      <w:r>
        <w:t xml:space="preserve"> 59.</w:t>
      </w:r>
    </w:p>
  </w:footnote>
  <w:footnote w:id="168">
    <w:p w:rsidR="007B5092" w:rsidRDefault="007B5092">
      <w:pPr>
        <w:pStyle w:val="FootnoteText"/>
      </w:pPr>
      <w:r>
        <w:rPr>
          <w:rStyle w:val="FootnoteReference"/>
        </w:rPr>
        <w:footnoteRef/>
      </w:r>
      <w:r>
        <w:t xml:space="preserve"> </w:t>
      </w:r>
      <w:r w:rsidRPr="004013E9">
        <w:t>Universal Declaration of Human Rights (adopted 10 December 1948</w:t>
      </w:r>
      <w:r>
        <w:t>)</w:t>
      </w:r>
      <w:r w:rsidRPr="004013E9">
        <w:t xml:space="preserve"> UNGA Res 217 A(III)</w:t>
      </w:r>
      <w:r>
        <w:t>.</w:t>
      </w:r>
    </w:p>
  </w:footnote>
  <w:footnote w:id="169">
    <w:p w:rsidR="007B5092" w:rsidRDefault="007B5092">
      <w:pPr>
        <w:pStyle w:val="FootnoteText"/>
      </w:pPr>
      <w:r>
        <w:rPr>
          <w:rStyle w:val="FootnoteReference"/>
        </w:rPr>
        <w:footnoteRef/>
      </w:r>
      <w:r w:rsidR="00D27113">
        <w:t xml:space="preserve"> Midgley (n 145</w:t>
      </w:r>
      <w:r>
        <w:t>) 184.</w:t>
      </w:r>
    </w:p>
  </w:footnote>
  <w:footnote w:id="170">
    <w:p w:rsidR="007B5092" w:rsidRDefault="007B5092" w:rsidP="00C100B0">
      <w:pPr>
        <w:pStyle w:val="FootnoteText"/>
      </w:pPr>
      <w:r>
        <w:rPr>
          <w:rStyle w:val="FootnoteReference"/>
        </w:rPr>
        <w:footnoteRef/>
      </w:r>
      <w:r w:rsidR="00563AD7">
        <w:t xml:space="preserve"> Lord Falconer LC (n 24</w:t>
      </w:r>
      <w:r>
        <w:t xml:space="preserve">); </w:t>
      </w:r>
      <w:r>
        <w:rPr>
          <w:rFonts w:cs="Minion Pro"/>
          <w:color w:val="000000"/>
        </w:rPr>
        <w:t>Explanatory Notes to the Mental Capaci</w:t>
      </w:r>
      <w:r w:rsidR="00563AD7">
        <w:rPr>
          <w:rFonts w:cs="Minion Pro"/>
          <w:color w:val="000000"/>
        </w:rPr>
        <w:t>ty Act 2005, para 20; Code (n 25</w:t>
      </w:r>
      <w:r>
        <w:rPr>
          <w:rFonts w:cs="Minion Pro"/>
          <w:color w:val="000000"/>
        </w:rPr>
        <w:t>) para 1.1-1.3.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A7A"/>
    <w:multiLevelType w:val="hybridMultilevel"/>
    <w:tmpl w:val="198203D0"/>
    <w:lvl w:ilvl="0" w:tplc="A712F322">
      <w:numFmt w:val="bullet"/>
      <w:lvlText w:val="-"/>
      <w:lvlJc w:val="left"/>
      <w:pPr>
        <w:ind w:left="720" w:hanging="360"/>
      </w:pPr>
      <w:rPr>
        <w:rFonts w:ascii="Palatino Linotype" w:eastAsiaTheme="minorHAns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4207"/>
    <w:multiLevelType w:val="hybridMultilevel"/>
    <w:tmpl w:val="9FA64AE4"/>
    <w:lvl w:ilvl="0" w:tplc="6D9423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 w15:restartNumberingAfterBreak="0">
    <w:nsid w:val="7D8A5B1B"/>
    <w:multiLevelType w:val="hybridMultilevel"/>
    <w:tmpl w:val="D7C663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CC"/>
    <w:rsid w:val="000013D4"/>
    <w:rsid w:val="0000193C"/>
    <w:rsid w:val="00002055"/>
    <w:rsid w:val="00002B02"/>
    <w:rsid w:val="000031C0"/>
    <w:rsid w:val="000033D4"/>
    <w:rsid w:val="00004BD3"/>
    <w:rsid w:val="00004EA4"/>
    <w:rsid w:val="000056C8"/>
    <w:rsid w:val="000064AF"/>
    <w:rsid w:val="00006B92"/>
    <w:rsid w:val="00007F55"/>
    <w:rsid w:val="0001024D"/>
    <w:rsid w:val="000107E2"/>
    <w:rsid w:val="00010CEB"/>
    <w:rsid w:val="000127F4"/>
    <w:rsid w:val="00013680"/>
    <w:rsid w:val="00013C4F"/>
    <w:rsid w:val="000212C2"/>
    <w:rsid w:val="00021A54"/>
    <w:rsid w:val="00022181"/>
    <w:rsid w:val="000244DE"/>
    <w:rsid w:val="0002468F"/>
    <w:rsid w:val="00025198"/>
    <w:rsid w:val="00026670"/>
    <w:rsid w:val="00026A87"/>
    <w:rsid w:val="00026BED"/>
    <w:rsid w:val="00027B98"/>
    <w:rsid w:val="00027C28"/>
    <w:rsid w:val="00033390"/>
    <w:rsid w:val="000354CE"/>
    <w:rsid w:val="0003559E"/>
    <w:rsid w:val="00035CBF"/>
    <w:rsid w:val="00035FAA"/>
    <w:rsid w:val="00036B5C"/>
    <w:rsid w:val="000375F5"/>
    <w:rsid w:val="00037C4C"/>
    <w:rsid w:val="00042779"/>
    <w:rsid w:val="000438AA"/>
    <w:rsid w:val="00043AD7"/>
    <w:rsid w:val="00046508"/>
    <w:rsid w:val="00046E57"/>
    <w:rsid w:val="00047B25"/>
    <w:rsid w:val="00047BE1"/>
    <w:rsid w:val="00050704"/>
    <w:rsid w:val="00050D1F"/>
    <w:rsid w:val="0005127A"/>
    <w:rsid w:val="0005158A"/>
    <w:rsid w:val="000517C8"/>
    <w:rsid w:val="00052710"/>
    <w:rsid w:val="000548A1"/>
    <w:rsid w:val="00054AF2"/>
    <w:rsid w:val="0005512F"/>
    <w:rsid w:val="00056B74"/>
    <w:rsid w:val="00057A90"/>
    <w:rsid w:val="000605D3"/>
    <w:rsid w:val="00060CCB"/>
    <w:rsid w:val="00060E10"/>
    <w:rsid w:val="0006300F"/>
    <w:rsid w:val="00065F8A"/>
    <w:rsid w:val="00067981"/>
    <w:rsid w:val="0007181A"/>
    <w:rsid w:val="00071E01"/>
    <w:rsid w:val="000730EB"/>
    <w:rsid w:val="00073537"/>
    <w:rsid w:val="0007374E"/>
    <w:rsid w:val="00074E1F"/>
    <w:rsid w:val="00075B65"/>
    <w:rsid w:val="000768D8"/>
    <w:rsid w:val="00077837"/>
    <w:rsid w:val="00080445"/>
    <w:rsid w:val="000805BF"/>
    <w:rsid w:val="00080A7A"/>
    <w:rsid w:val="0008122B"/>
    <w:rsid w:val="00081B49"/>
    <w:rsid w:val="00081BCF"/>
    <w:rsid w:val="00083479"/>
    <w:rsid w:val="000839ED"/>
    <w:rsid w:val="00083FB1"/>
    <w:rsid w:val="00084A77"/>
    <w:rsid w:val="00087778"/>
    <w:rsid w:val="00087E8B"/>
    <w:rsid w:val="00091CA7"/>
    <w:rsid w:val="0009255E"/>
    <w:rsid w:val="00094AAA"/>
    <w:rsid w:val="000950CF"/>
    <w:rsid w:val="000953AE"/>
    <w:rsid w:val="0009649E"/>
    <w:rsid w:val="00097002"/>
    <w:rsid w:val="000A1459"/>
    <w:rsid w:val="000A15DE"/>
    <w:rsid w:val="000A1F9D"/>
    <w:rsid w:val="000A4AD6"/>
    <w:rsid w:val="000A4FFC"/>
    <w:rsid w:val="000A6F89"/>
    <w:rsid w:val="000A767C"/>
    <w:rsid w:val="000A7954"/>
    <w:rsid w:val="000B1DFD"/>
    <w:rsid w:val="000B1F9F"/>
    <w:rsid w:val="000B2E4B"/>
    <w:rsid w:val="000B32DA"/>
    <w:rsid w:val="000B40D3"/>
    <w:rsid w:val="000B435E"/>
    <w:rsid w:val="000B55CB"/>
    <w:rsid w:val="000B5DDC"/>
    <w:rsid w:val="000B6372"/>
    <w:rsid w:val="000B653E"/>
    <w:rsid w:val="000B7788"/>
    <w:rsid w:val="000B7B28"/>
    <w:rsid w:val="000C1E14"/>
    <w:rsid w:val="000C2CF0"/>
    <w:rsid w:val="000C2F29"/>
    <w:rsid w:val="000C392E"/>
    <w:rsid w:val="000C409E"/>
    <w:rsid w:val="000C651D"/>
    <w:rsid w:val="000D208D"/>
    <w:rsid w:val="000D336E"/>
    <w:rsid w:val="000D48DB"/>
    <w:rsid w:val="000D4DFB"/>
    <w:rsid w:val="000D53F1"/>
    <w:rsid w:val="000D5F42"/>
    <w:rsid w:val="000E1A2A"/>
    <w:rsid w:val="000E1CD4"/>
    <w:rsid w:val="000E3656"/>
    <w:rsid w:val="000E3C9E"/>
    <w:rsid w:val="000E5788"/>
    <w:rsid w:val="000E58CF"/>
    <w:rsid w:val="000E5BD4"/>
    <w:rsid w:val="000E682D"/>
    <w:rsid w:val="000E6E38"/>
    <w:rsid w:val="000E7309"/>
    <w:rsid w:val="000F01AA"/>
    <w:rsid w:val="000F0816"/>
    <w:rsid w:val="000F161B"/>
    <w:rsid w:val="000F2A84"/>
    <w:rsid w:val="000F3083"/>
    <w:rsid w:val="000F45B9"/>
    <w:rsid w:val="000F6C1D"/>
    <w:rsid w:val="000F7A60"/>
    <w:rsid w:val="00100223"/>
    <w:rsid w:val="00100570"/>
    <w:rsid w:val="0010192C"/>
    <w:rsid w:val="0010196F"/>
    <w:rsid w:val="00101FF5"/>
    <w:rsid w:val="00102252"/>
    <w:rsid w:val="00103676"/>
    <w:rsid w:val="00104C7F"/>
    <w:rsid w:val="00104D10"/>
    <w:rsid w:val="001060B9"/>
    <w:rsid w:val="0010621C"/>
    <w:rsid w:val="00106A45"/>
    <w:rsid w:val="001105A3"/>
    <w:rsid w:val="00110C61"/>
    <w:rsid w:val="001125E0"/>
    <w:rsid w:val="0011584A"/>
    <w:rsid w:val="00115F80"/>
    <w:rsid w:val="00115FF1"/>
    <w:rsid w:val="00116F27"/>
    <w:rsid w:val="0012028F"/>
    <w:rsid w:val="001203BA"/>
    <w:rsid w:val="001208DB"/>
    <w:rsid w:val="00120AB6"/>
    <w:rsid w:val="00123190"/>
    <w:rsid w:val="0012386B"/>
    <w:rsid w:val="00127F09"/>
    <w:rsid w:val="001309E9"/>
    <w:rsid w:val="0013191A"/>
    <w:rsid w:val="00133124"/>
    <w:rsid w:val="001349DA"/>
    <w:rsid w:val="00134C20"/>
    <w:rsid w:val="00134F40"/>
    <w:rsid w:val="00135095"/>
    <w:rsid w:val="00135399"/>
    <w:rsid w:val="0013603B"/>
    <w:rsid w:val="00136E37"/>
    <w:rsid w:val="00137933"/>
    <w:rsid w:val="00141926"/>
    <w:rsid w:val="00143715"/>
    <w:rsid w:val="00144A91"/>
    <w:rsid w:val="0014621F"/>
    <w:rsid w:val="001462EC"/>
    <w:rsid w:val="001464D2"/>
    <w:rsid w:val="001473B8"/>
    <w:rsid w:val="001473E2"/>
    <w:rsid w:val="0015119C"/>
    <w:rsid w:val="00151A62"/>
    <w:rsid w:val="001521F8"/>
    <w:rsid w:val="00152335"/>
    <w:rsid w:val="001543FB"/>
    <w:rsid w:val="001570D1"/>
    <w:rsid w:val="0015767D"/>
    <w:rsid w:val="00160279"/>
    <w:rsid w:val="0016077B"/>
    <w:rsid w:val="00160A99"/>
    <w:rsid w:val="00162BF6"/>
    <w:rsid w:val="00163CE6"/>
    <w:rsid w:val="00164E99"/>
    <w:rsid w:val="001658C1"/>
    <w:rsid w:val="00166A55"/>
    <w:rsid w:val="00167CF0"/>
    <w:rsid w:val="00171B10"/>
    <w:rsid w:val="0017354F"/>
    <w:rsid w:val="00174178"/>
    <w:rsid w:val="00174EC5"/>
    <w:rsid w:val="00175028"/>
    <w:rsid w:val="00175730"/>
    <w:rsid w:val="00175A75"/>
    <w:rsid w:val="00176621"/>
    <w:rsid w:val="00180EFA"/>
    <w:rsid w:val="00180FBA"/>
    <w:rsid w:val="0018151E"/>
    <w:rsid w:val="001821A1"/>
    <w:rsid w:val="00182212"/>
    <w:rsid w:val="0018389D"/>
    <w:rsid w:val="00184168"/>
    <w:rsid w:val="0018429A"/>
    <w:rsid w:val="001866F0"/>
    <w:rsid w:val="001873B9"/>
    <w:rsid w:val="00187BA0"/>
    <w:rsid w:val="00191635"/>
    <w:rsid w:val="00192351"/>
    <w:rsid w:val="00192526"/>
    <w:rsid w:val="00193ED7"/>
    <w:rsid w:val="00193F96"/>
    <w:rsid w:val="00197EDD"/>
    <w:rsid w:val="001A0122"/>
    <w:rsid w:val="001A1594"/>
    <w:rsid w:val="001A1FB6"/>
    <w:rsid w:val="001A1FE9"/>
    <w:rsid w:val="001A293A"/>
    <w:rsid w:val="001A2FE8"/>
    <w:rsid w:val="001A45DE"/>
    <w:rsid w:val="001A47C9"/>
    <w:rsid w:val="001A5837"/>
    <w:rsid w:val="001A6B5A"/>
    <w:rsid w:val="001A6DF6"/>
    <w:rsid w:val="001B0F38"/>
    <w:rsid w:val="001B1098"/>
    <w:rsid w:val="001B121A"/>
    <w:rsid w:val="001B1E0C"/>
    <w:rsid w:val="001B2657"/>
    <w:rsid w:val="001B2853"/>
    <w:rsid w:val="001B2BC6"/>
    <w:rsid w:val="001B2CEA"/>
    <w:rsid w:val="001B4320"/>
    <w:rsid w:val="001B4D4C"/>
    <w:rsid w:val="001B6B2C"/>
    <w:rsid w:val="001C1FF4"/>
    <w:rsid w:val="001C264B"/>
    <w:rsid w:val="001C270F"/>
    <w:rsid w:val="001C49CD"/>
    <w:rsid w:val="001C4EB9"/>
    <w:rsid w:val="001C6C8A"/>
    <w:rsid w:val="001D0011"/>
    <w:rsid w:val="001D0ACA"/>
    <w:rsid w:val="001D220D"/>
    <w:rsid w:val="001D3415"/>
    <w:rsid w:val="001D434F"/>
    <w:rsid w:val="001D5B61"/>
    <w:rsid w:val="001D69B4"/>
    <w:rsid w:val="001D7341"/>
    <w:rsid w:val="001E1502"/>
    <w:rsid w:val="001E2866"/>
    <w:rsid w:val="001E33C2"/>
    <w:rsid w:val="001E4503"/>
    <w:rsid w:val="001F02D2"/>
    <w:rsid w:val="001F0C3C"/>
    <w:rsid w:val="001F0CE9"/>
    <w:rsid w:val="001F1670"/>
    <w:rsid w:val="001F21B9"/>
    <w:rsid w:val="001F2818"/>
    <w:rsid w:val="001F3E18"/>
    <w:rsid w:val="001F55ED"/>
    <w:rsid w:val="001F7582"/>
    <w:rsid w:val="001F7A2F"/>
    <w:rsid w:val="00200002"/>
    <w:rsid w:val="00200C8A"/>
    <w:rsid w:val="0020364C"/>
    <w:rsid w:val="00204A16"/>
    <w:rsid w:val="00204FA1"/>
    <w:rsid w:val="00205488"/>
    <w:rsid w:val="00206078"/>
    <w:rsid w:val="00210612"/>
    <w:rsid w:val="002107E3"/>
    <w:rsid w:val="00210AFB"/>
    <w:rsid w:val="0021344C"/>
    <w:rsid w:val="0021359A"/>
    <w:rsid w:val="00214B13"/>
    <w:rsid w:val="0021528C"/>
    <w:rsid w:val="00215822"/>
    <w:rsid w:val="00216483"/>
    <w:rsid w:val="002167C2"/>
    <w:rsid w:val="00216F05"/>
    <w:rsid w:val="00217376"/>
    <w:rsid w:val="00220488"/>
    <w:rsid w:val="00221506"/>
    <w:rsid w:val="00221890"/>
    <w:rsid w:val="00221BC0"/>
    <w:rsid w:val="00224CA9"/>
    <w:rsid w:val="0022577F"/>
    <w:rsid w:val="0022613E"/>
    <w:rsid w:val="00226834"/>
    <w:rsid w:val="00226958"/>
    <w:rsid w:val="0023012C"/>
    <w:rsid w:val="0023031C"/>
    <w:rsid w:val="00231974"/>
    <w:rsid w:val="00232541"/>
    <w:rsid w:val="002328B3"/>
    <w:rsid w:val="00233032"/>
    <w:rsid w:val="00233345"/>
    <w:rsid w:val="00233A77"/>
    <w:rsid w:val="0023411D"/>
    <w:rsid w:val="00234184"/>
    <w:rsid w:val="002342B0"/>
    <w:rsid w:val="00235070"/>
    <w:rsid w:val="00237FE7"/>
    <w:rsid w:val="002409C7"/>
    <w:rsid w:val="002411CF"/>
    <w:rsid w:val="00241321"/>
    <w:rsid w:val="00242885"/>
    <w:rsid w:val="00243359"/>
    <w:rsid w:val="0024577F"/>
    <w:rsid w:val="00245839"/>
    <w:rsid w:val="00246185"/>
    <w:rsid w:val="002466DE"/>
    <w:rsid w:val="00246B0E"/>
    <w:rsid w:val="00247B8B"/>
    <w:rsid w:val="00252CCD"/>
    <w:rsid w:val="0025357D"/>
    <w:rsid w:val="00253C1F"/>
    <w:rsid w:val="00254029"/>
    <w:rsid w:val="0025444F"/>
    <w:rsid w:val="00255A58"/>
    <w:rsid w:val="00255E22"/>
    <w:rsid w:val="00255E4F"/>
    <w:rsid w:val="0025645E"/>
    <w:rsid w:val="002565B6"/>
    <w:rsid w:val="00257955"/>
    <w:rsid w:val="0026141C"/>
    <w:rsid w:val="002624BA"/>
    <w:rsid w:val="00262594"/>
    <w:rsid w:val="002625A6"/>
    <w:rsid w:val="002626F6"/>
    <w:rsid w:val="00263304"/>
    <w:rsid w:val="00263C42"/>
    <w:rsid w:val="002646A1"/>
    <w:rsid w:val="0026483A"/>
    <w:rsid w:val="002649E5"/>
    <w:rsid w:val="0026607D"/>
    <w:rsid w:val="00267E59"/>
    <w:rsid w:val="00270231"/>
    <w:rsid w:val="002706FC"/>
    <w:rsid w:val="002709DE"/>
    <w:rsid w:val="002715B5"/>
    <w:rsid w:val="002720D9"/>
    <w:rsid w:val="00272214"/>
    <w:rsid w:val="00272378"/>
    <w:rsid w:val="00273A59"/>
    <w:rsid w:val="00275F16"/>
    <w:rsid w:val="00276678"/>
    <w:rsid w:val="00276734"/>
    <w:rsid w:val="0027715C"/>
    <w:rsid w:val="00277DAD"/>
    <w:rsid w:val="0028068F"/>
    <w:rsid w:val="00281865"/>
    <w:rsid w:val="00282EB6"/>
    <w:rsid w:val="00283623"/>
    <w:rsid w:val="00283CA8"/>
    <w:rsid w:val="00286747"/>
    <w:rsid w:val="00286861"/>
    <w:rsid w:val="002872B7"/>
    <w:rsid w:val="002919BD"/>
    <w:rsid w:val="002920D2"/>
    <w:rsid w:val="00293766"/>
    <w:rsid w:val="002941F1"/>
    <w:rsid w:val="00294588"/>
    <w:rsid w:val="0029497E"/>
    <w:rsid w:val="002951DA"/>
    <w:rsid w:val="00295A74"/>
    <w:rsid w:val="00295A86"/>
    <w:rsid w:val="002961B5"/>
    <w:rsid w:val="002971A5"/>
    <w:rsid w:val="0029728E"/>
    <w:rsid w:val="002A040E"/>
    <w:rsid w:val="002A0465"/>
    <w:rsid w:val="002A2114"/>
    <w:rsid w:val="002A22F6"/>
    <w:rsid w:val="002A2CDA"/>
    <w:rsid w:val="002A41DC"/>
    <w:rsid w:val="002A577D"/>
    <w:rsid w:val="002A5B9E"/>
    <w:rsid w:val="002A7225"/>
    <w:rsid w:val="002B0F9B"/>
    <w:rsid w:val="002B1CC1"/>
    <w:rsid w:val="002B2FBC"/>
    <w:rsid w:val="002B570D"/>
    <w:rsid w:val="002B5CA2"/>
    <w:rsid w:val="002B6D4E"/>
    <w:rsid w:val="002B7456"/>
    <w:rsid w:val="002B7E1C"/>
    <w:rsid w:val="002C00D6"/>
    <w:rsid w:val="002C09B3"/>
    <w:rsid w:val="002C0AB4"/>
    <w:rsid w:val="002C1B25"/>
    <w:rsid w:val="002C1D04"/>
    <w:rsid w:val="002C1FFB"/>
    <w:rsid w:val="002C20FB"/>
    <w:rsid w:val="002C24C3"/>
    <w:rsid w:val="002C2962"/>
    <w:rsid w:val="002C3596"/>
    <w:rsid w:val="002C391E"/>
    <w:rsid w:val="002C72E6"/>
    <w:rsid w:val="002D017E"/>
    <w:rsid w:val="002D024C"/>
    <w:rsid w:val="002D05DF"/>
    <w:rsid w:val="002D09D8"/>
    <w:rsid w:val="002D0B3D"/>
    <w:rsid w:val="002D1637"/>
    <w:rsid w:val="002D26F2"/>
    <w:rsid w:val="002D272A"/>
    <w:rsid w:val="002D2F1F"/>
    <w:rsid w:val="002D4342"/>
    <w:rsid w:val="002D583A"/>
    <w:rsid w:val="002D5AAB"/>
    <w:rsid w:val="002D5F16"/>
    <w:rsid w:val="002D6851"/>
    <w:rsid w:val="002E06DB"/>
    <w:rsid w:val="002E19AF"/>
    <w:rsid w:val="002E2222"/>
    <w:rsid w:val="002E2D4F"/>
    <w:rsid w:val="002E2F09"/>
    <w:rsid w:val="002E3CD7"/>
    <w:rsid w:val="002E4847"/>
    <w:rsid w:val="002E4BC6"/>
    <w:rsid w:val="002E5C28"/>
    <w:rsid w:val="002E5ED6"/>
    <w:rsid w:val="002F2954"/>
    <w:rsid w:val="002F2F7D"/>
    <w:rsid w:val="002F3EEE"/>
    <w:rsid w:val="002F4C28"/>
    <w:rsid w:val="002F5157"/>
    <w:rsid w:val="002F6A2C"/>
    <w:rsid w:val="003006A8"/>
    <w:rsid w:val="00301931"/>
    <w:rsid w:val="00303C1F"/>
    <w:rsid w:val="00304176"/>
    <w:rsid w:val="003045D6"/>
    <w:rsid w:val="00304600"/>
    <w:rsid w:val="00305854"/>
    <w:rsid w:val="00305872"/>
    <w:rsid w:val="003058DC"/>
    <w:rsid w:val="00306549"/>
    <w:rsid w:val="0030730C"/>
    <w:rsid w:val="0031015D"/>
    <w:rsid w:val="00310C97"/>
    <w:rsid w:val="00313013"/>
    <w:rsid w:val="003137CA"/>
    <w:rsid w:val="00313E23"/>
    <w:rsid w:val="00313FC8"/>
    <w:rsid w:val="00314A95"/>
    <w:rsid w:val="00316034"/>
    <w:rsid w:val="00316577"/>
    <w:rsid w:val="00321369"/>
    <w:rsid w:val="00321ED0"/>
    <w:rsid w:val="00322E5B"/>
    <w:rsid w:val="00324D3F"/>
    <w:rsid w:val="00324FA0"/>
    <w:rsid w:val="0032578E"/>
    <w:rsid w:val="00327505"/>
    <w:rsid w:val="0032750A"/>
    <w:rsid w:val="00327A1D"/>
    <w:rsid w:val="003304DB"/>
    <w:rsid w:val="003328E8"/>
    <w:rsid w:val="00332F09"/>
    <w:rsid w:val="00333164"/>
    <w:rsid w:val="0033335C"/>
    <w:rsid w:val="0033356B"/>
    <w:rsid w:val="003339AA"/>
    <w:rsid w:val="003363EA"/>
    <w:rsid w:val="003365E6"/>
    <w:rsid w:val="0033696F"/>
    <w:rsid w:val="00336E72"/>
    <w:rsid w:val="003376CF"/>
    <w:rsid w:val="00340F12"/>
    <w:rsid w:val="003411EF"/>
    <w:rsid w:val="00341AAF"/>
    <w:rsid w:val="0034289C"/>
    <w:rsid w:val="003447A4"/>
    <w:rsid w:val="003459DB"/>
    <w:rsid w:val="00346D02"/>
    <w:rsid w:val="003506E2"/>
    <w:rsid w:val="003508A0"/>
    <w:rsid w:val="00350AE7"/>
    <w:rsid w:val="00350CC6"/>
    <w:rsid w:val="00351971"/>
    <w:rsid w:val="00352F70"/>
    <w:rsid w:val="00353868"/>
    <w:rsid w:val="00353A5E"/>
    <w:rsid w:val="00353BCE"/>
    <w:rsid w:val="00353FD4"/>
    <w:rsid w:val="00354BB8"/>
    <w:rsid w:val="0035527E"/>
    <w:rsid w:val="00355E53"/>
    <w:rsid w:val="003572BC"/>
    <w:rsid w:val="00361173"/>
    <w:rsid w:val="00361290"/>
    <w:rsid w:val="003613EC"/>
    <w:rsid w:val="003630AB"/>
    <w:rsid w:val="00363CCD"/>
    <w:rsid w:val="00364BCD"/>
    <w:rsid w:val="0036538C"/>
    <w:rsid w:val="003657D0"/>
    <w:rsid w:val="00365AEE"/>
    <w:rsid w:val="0036702A"/>
    <w:rsid w:val="00367B9E"/>
    <w:rsid w:val="00367B9F"/>
    <w:rsid w:val="003703AA"/>
    <w:rsid w:val="003708C8"/>
    <w:rsid w:val="00371631"/>
    <w:rsid w:val="00373974"/>
    <w:rsid w:val="00375D23"/>
    <w:rsid w:val="0037617D"/>
    <w:rsid w:val="00381B3C"/>
    <w:rsid w:val="00381ED8"/>
    <w:rsid w:val="00381F41"/>
    <w:rsid w:val="00382A01"/>
    <w:rsid w:val="00382EC1"/>
    <w:rsid w:val="00383C0B"/>
    <w:rsid w:val="00384149"/>
    <w:rsid w:val="00384ED1"/>
    <w:rsid w:val="003851DE"/>
    <w:rsid w:val="0038575D"/>
    <w:rsid w:val="00386CEB"/>
    <w:rsid w:val="00386D9F"/>
    <w:rsid w:val="00387CCC"/>
    <w:rsid w:val="00390012"/>
    <w:rsid w:val="003901E9"/>
    <w:rsid w:val="00392672"/>
    <w:rsid w:val="0039399A"/>
    <w:rsid w:val="00393BE5"/>
    <w:rsid w:val="00393F91"/>
    <w:rsid w:val="00395ED0"/>
    <w:rsid w:val="003963DD"/>
    <w:rsid w:val="003A074F"/>
    <w:rsid w:val="003A13D7"/>
    <w:rsid w:val="003A15EA"/>
    <w:rsid w:val="003A1B01"/>
    <w:rsid w:val="003A1D72"/>
    <w:rsid w:val="003A2FF0"/>
    <w:rsid w:val="003A35ED"/>
    <w:rsid w:val="003A435B"/>
    <w:rsid w:val="003A44B8"/>
    <w:rsid w:val="003A4BA6"/>
    <w:rsid w:val="003A5698"/>
    <w:rsid w:val="003A6739"/>
    <w:rsid w:val="003A736F"/>
    <w:rsid w:val="003A7640"/>
    <w:rsid w:val="003A7C2F"/>
    <w:rsid w:val="003A7C35"/>
    <w:rsid w:val="003A7E45"/>
    <w:rsid w:val="003B1177"/>
    <w:rsid w:val="003B394A"/>
    <w:rsid w:val="003B3AEA"/>
    <w:rsid w:val="003B41B3"/>
    <w:rsid w:val="003B519E"/>
    <w:rsid w:val="003B62BD"/>
    <w:rsid w:val="003B6883"/>
    <w:rsid w:val="003C0751"/>
    <w:rsid w:val="003C0B13"/>
    <w:rsid w:val="003C12D0"/>
    <w:rsid w:val="003C13EA"/>
    <w:rsid w:val="003C4135"/>
    <w:rsid w:val="003C4D8D"/>
    <w:rsid w:val="003C5684"/>
    <w:rsid w:val="003C56FA"/>
    <w:rsid w:val="003C6EC2"/>
    <w:rsid w:val="003D02AB"/>
    <w:rsid w:val="003D18E9"/>
    <w:rsid w:val="003D1DF5"/>
    <w:rsid w:val="003D31EC"/>
    <w:rsid w:val="003D3EE0"/>
    <w:rsid w:val="003D43D7"/>
    <w:rsid w:val="003D446A"/>
    <w:rsid w:val="003D4E25"/>
    <w:rsid w:val="003D504C"/>
    <w:rsid w:val="003D5F61"/>
    <w:rsid w:val="003D659C"/>
    <w:rsid w:val="003D6B4E"/>
    <w:rsid w:val="003D6EDA"/>
    <w:rsid w:val="003D74E5"/>
    <w:rsid w:val="003E04C9"/>
    <w:rsid w:val="003E06DE"/>
    <w:rsid w:val="003E0A73"/>
    <w:rsid w:val="003E46CA"/>
    <w:rsid w:val="003E531F"/>
    <w:rsid w:val="003E61FA"/>
    <w:rsid w:val="003E7355"/>
    <w:rsid w:val="003E73A8"/>
    <w:rsid w:val="003F077A"/>
    <w:rsid w:val="003F1A50"/>
    <w:rsid w:val="003F2221"/>
    <w:rsid w:val="003F31D3"/>
    <w:rsid w:val="003F39FE"/>
    <w:rsid w:val="003F4322"/>
    <w:rsid w:val="003F44C5"/>
    <w:rsid w:val="003F56E0"/>
    <w:rsid w:val="003F62DA"/>
    <w:rsid w:val="004000B7"/>
    <w:rsid w:val="004013E9"/>
    <w:rsid w:val="004034DF"/>
    <w:rsid w:val="00403B82"/>
    <w:rsid w:val="004050DF"/>
    <w:rsid w:val="00405239"/>
    <w:rsid w:val="004101AB"/>
    <w:rsid w:val="004101CB"/>
    <w:rsid w:val="00412167"/>
    <w:rsid w:val="004132A6"/>
    <w:rsid w:val="00413AC8"/>
    <w:rsid w:val="00414534"/>
    <w:rsid w:val="00414AE5"/>
    <w:rsid w:val="00415A53"/>
    <w:rsid w:val="00415C2C"/>
    <w:rsid w:val="00415DC5"/>
    <w:rsid w:val="004169AE"/>
    <w:rsid w:val="0041732E"/>
    <w:rsid w:val="00417913"/>
    <w:rsid w:val="00417D7F"/>
    <w:rsid w:val="00422F09"/>
    <w:rsid w:val="00423591"/>
    <w:rsid w:val="00423738"/>
    <w:rsid w:val="00426B1E"/>
    <w:rsid w:val="00430943"/>
    <w:rsid w:val="0043149B"/>
    <w:rsid w:val="004329A2"/>
    <w:rsid w:val="0043317F"/>
    <w:rsid w:val="004332A9"/>
    <w:rsid w:val="004334C8"/>
    <w:rsid w:val="00434FCA"/>
    <w:rsid w:val="00435422"/>
    <w:rsid w:val="00435526"/>
    <w:rsid w:val="004357B1"/>
    <w:rsid w:val="0043600F"/>
    <w:rsid w:val="00437437"/>
    <w:rsid w:val="004402FD"/>
    <w:rsid w:val="00440E45"/>
    <w:rsid w:val="0044139A"/>
    <w:rsid w:val="00441C43"/>
    <w:rsid w:val="00441E68"/>
    <w:rsid w:val="00442238"/>
    <w:rsid w:val="00442F11"/>
    <w:rsid w:val="00443E78"/>
    <w:rsid w:val="00446AD9"/>
    <w:rsid w:val="00446CC3"/>
    <w:rsid w:val="00447EF2"/>
    <w:rsid w:val="004500B2"/>
    <w:rsid w:val="00450845"/>
    <w:rsid w:val="00451345"/>
    <w:rsid w:val="00452D40"/>
    <w:rsid w:val="00452E37"/>
    <w:rsid w:val="004535DE"/>
    <w:rsid w:val="004537F3"/>
    <w:rsid w:val="004545DE"/>
    <w:rsid w:val="0045529C"/>
    <w:rsid w:val="00455C6E"/>
    <w:rsid w:val="0045680F"/>
    <w:rsid w:val="004602AA"/>
    <w:rsid w:val="004623A8"/>
    <w:rsid w:val="004625FE"/>
    <w:rsid w:val="00462EC7"/>
    <w:rsid w:val="004657D1"/>
    <w:rsid w:val="004659DC"/>
    <w:rsid w:val="004660C7"/>
    <w:rsid w:val="00466144"/>
    <w:rsid w:val="00466AB1"/>
    <w:rsid w:val="00467937"/>
    <w:rsid w:val="00467E58"/>
    <w:rsid w:val="00470D68"/>
    <w:rsid w:val="0047783D"/>
    <w:rsid w:val="00477C41"/>
    <w:rsid w:val="0048018E"/>
    <w:rsid w:val="00480C26"/>
    <w:rsid w:val="00481964"/>
    <w:rsid w:val="00482C08"/>
    <w:rsid w:val="0048371F"/>
    <w:rsid w:val="0048482A"/>
    <w:rsid w:val="0048565E"/>
    <w:rsid w:val="00486961"/>
    <w:rsid w:val="00486DCA"/>
    <w:rsid w:val="004878F3"/>
    <w:rsid w:val="004909DE"/>
    <w:rsid w:val="00491494"/>
    <w:rsid w:val="00491AE7"/>
    <w:rsid w:val="00491D35"/>
    <w:rsid w:val="00491DBD"/>
    <w:rsid w:val="004934B1"/>
    <w:rsid w:val="00493906"/>
    <w:rsid w:val="0049485B"/>
    <w:rsid w:val="004950E1"/>
    <w:rsid w:val="004972CE"/>
    <w:rsid w:val="00497E20"/>
    <w:rsid w:val="004A094C"/>
    <w:rsid w:val="004A140F"/>
    <w:rsid w:val="004A1751"/>
    <w:rsid w:val="004A518A"/>
    <w:rsid w:val="004A539B"/>
    <w:rsid w:val="004A5A4D"/>
    <w:rsid w:val="004B0AE7"/>
    <w:rsid w:val="004B1B98"/>
    <w:rsid w:val="004B239A"/>
    <w:rsid w:val="004B2C61"/>
    <w:rsid w:val="004B361C"/>
    <w:rsid w:val="004B3FA9"/>
    <w:rsid w:val="004B579B"/>
    <w:rsid w:val="004B5C23"/>
    <w:rsid w:val="004B6CE9"/>
    <w:rsid w:val="004B6CFF"/>
    <w:rsid w:val="004B7209"/>
    <w:rsid w:val="004B7D7C"/>
    <w:rsid w:val="004B7E89"/>
    <w:rsid w:val="004C02C5"/>
    <w:rsid w:val="004C1397"/>
    <w:rsid w:val="004C18AB"/>
    <w:rsid w:val="004C1B1C"/>
    <w:rsid w:val="004C2EAF"/>
    <w:rsid w:val="004C4045"/>
    <w:rsid w:val="004C59B9"/>
    <w:rsid w:val="004C753F"/>
    <w:rsid w:val="004C7F7F"/>
    <w:rsid w:val="004D08C7"/>
    <w:rsid w:val="004D1634"/>
    <w:rsid w:val="004D29F8"/>
    <w:rsid w:val="004D2EBC"/>
    <w:rsid w:val="004D49B0"/>
    <w:rsid w:val="004D59B6"/>
    <w:rsid w:val="004D5B84"/>
    <w:rsid w:val="004D61C8"/>
    <w:rsid w:val="004D6B23"/>
    <w:rsid w:val="004D7924"/>
    <w:rsid w:val="004E02F7"/>
    <w:rsid w:val="004E0D32"/>
    <w:rsid w:val="004E120E"/>
    <w:rsid w:val="004E1265"/>
    <w:rsid w:val="004E32C3"/>
    <w:rsid w:val="004E35E4"/>
    <w:rsid w:val="004E4110"/>
    <w:rsid w:val="004E415D"/>
    <w:rsid w:val="004E547C"/>
    <w:rsid w:val="004E6593"/>
    <w:rsid w:val="004E6709"/>
    <w:rsid w:val="004E6F60"/>
    <w:rsid w:val="004E7538"/>
    <w:rsid w:val="004F063E"/>
    <w:rsid w:val="004F0F4E"/>
    <w:rsid w:val="004F1542"/>
    <w:rsid w:val="004F21AE"/>
    <w:rsid w:val="004F2A7D"/>
    <w:rsid w:val="004F2AFC"/>
    <w:rsid w:val="004F2D77"/>
    <w:rsid w:val="004F6D28"/>
    <w:rsid w:val="004F7289"/>
    <w:rsid w:val="00500618"/>
    <w:rsid w:val="00501211"/>
    <w:rsid w:val="00501857"/>
    <w:rsid w:val="00501AD6"/>
    <w:rsid w:val="005023D9"/>
    <w:rsid w:val="005027E3"/>
    <w:rsid w:val="005030B1"/>
    <w:rsid w:val="00507995"/>
    <w:rsid w:val="00507AA4"/>
    <w:rsid w:val="00511295"/>
    <w:rsid w:val="005119C1"/>
    <w:rsid w:val="00512916"/>
    <w:rsid w:val="00514BC0"/>
    <w:rsid w:val="00514E04"/>
    <w:rsid w:val="00516319"/>
    <w:rsid w:val="0051789F"/>
    <w:rsid w:val="00517E4E"/>
    <w:rsid w:val="005202CC"/>
    <w:rsid w:val="00520963"/>
    <w:rsid w:val="00520C6D"/>
    <w:rsid w:val="00522110"/>
    <w:rsid w:val="005227EE"/>
    <w:rsid w:val="005259BC"/>
    <w:rsid w:val="00525EDF"/>
    <w:rsid w:val="00526307"/>
    <w:rsid w:val="00527187"/>
    <w:rsid w:val="00527942"/>
    <w:rsid w:val="00527E6C"/>
    <w:rsid w:val="0053000E"/>
    <w:rsid w:val="0053234B"/>
    <w:rsid w:val="00532B89"/>
    <w:rsid w:val="00532F7E"/>
    <w:rsid w:val="00533172"/>
    <w:rsid w:val="0053320B"/>
    <w:rsid w:val="005336FB"/>
    <w:rsid w:val="00533904"/>
    <w:rsid w:val="00534A58"/>
    <w:rsid w:val="005355C0"/>
    <w:rsid w:val="005368CB"/>
    <w:rsid w:val="005411EA"/>
    <w:rsid w:val="00541788"/>
    <w:rsid w:val="005423F4"/>
    <w:rsid w:val="00543227"/>
    <w:rsid w:val="00543786"/>
    <w:rsid w:val="00543F00"/>
    <w:rsid w:val="00545932"/>
    <w:rsid w:val="00546042"/>
    <w:rsid w:val="00546E28"/>
    <w:rsid w:val="00547063"/>
    <w:rsid w:val="00550BAE"/>
    <w:rsid w:val="00550BE6"/>
    <w:rsid w:val="00550E02"/>
    <w:rsid w:val="0055138A"/>
    <w:rsid w:val="00551835"/>
    <w:rsid w:val="005518CF"/>
    <w:rsid w:val="00551ADC"/>
    <w:rsid w:val="00552952"/>
    <w:rsid w:val="005537AB"/>
    <w:rsid w:val="00554360"/>
    <w:rsid w:val="00554B64"/>
    <w:rsid w:val="005550DA"/>
    <w:rsid w:val="00556236"/>
    <w:rsid w:val="00557161"/>
    <w:rsid w:val="00560522"/>
    <w:rsid w:val="00560736"/>
    <w:rsid w:val="00560AF6"/>
    <w:rsid w:val="00562511"/>
    <w:rsid w:val="00562AD3"/>
    <w:rsid w:val="00563AD7"/>
    <w:rsid w:val="00563CC4"/>
    <w:rsid w:val="00563F86"/>
    <w:rsid w:val="0056489C"/>
    <w:rsid w:val="00565250"/>
    <w:rsid w:val="00567250"/>
    <w:rsid w:val="005710EF"/>
    <w:rsid w:val="00571C5B"/>
    <w:rsid w:val="00573CCA"/>
    <w:rsid w:val="00573E8F"/>
    <w:rsid w:val="005742AE"/>
    <w:rsid w:val="00574767"/>
    <w:rsid w:val="005753A1"/>
    <w:rsid w:val="005805F2"/>
    <w:rsid w:val="0058092D"/>
    <w:rsid w:val="0058094A"/>
    <w:rsid w:val="00580C1A"/>
    <w:rsid w:val="0058206E"/>
    <w:rsid w:val="00582607"/>
    <w:rsid w:val="00582F62"/>
    <w:rsid w:val="005833B8"/>
    <w:rsid w:val="005851EE"/>
    <w:rsid w:val="00585CBD"/>
    <w:rsid w:val="00587766"/>
    <w:rsid w:val="00587E07"/>
    <w:rsid w:val="00590282"/>
    <w:rsid w:val="00590339"/>
    <w:rsid w:val="005907A4"/>
    <w:rsid w:val="00592551"/>
    <w:rsid w:val="00592995"/>
    <w:rsid w:val="005938AD"/>
    <w:rsid w:val="005952C9"/>
    <w:rsid w:val="00595449"/>
    <w:rsid w:val="00595461"/>
    <w:rsid w:val="00596635"/>
    <w:rsid w:val="00596686"/>
    <w:rsid w:val="00596A82"/>
    <w:rsid w:val="005A0B2F"/>
    <w:rsid w:val="005A20B2"/>
    <w:rsid w:val="005A3050"/>
    <w:rsid w:val="005A396E"/>
    <w:rsid w:val="005A48D4"/>
    <w:rsid w:val="005A5143"/>
    <w:rsid w:val="005A59B6"/>
    <w:rsid w:val="005A7366"/>
    <w:rsid w:val="005A7BF4"/>
    <w:rsid w:val="005A7E09"/>
    <w:rsid w:val="005B0D85"/>
    <w:rsid w:val="005B1E66"/>
    <w:rsid w:val="005B22C3"/>
    <w:rsid w:val="005B2706"/>
    <w:rsid w:val="005B34A6"/>
    <w:rsid w:val="005B426D"/>
    <w:rsid w:val="005B4CA0"/>
    <w:rsid w:val="005B6185"/>
    <w:rsid w:val="005B6785"/>
    <w:rsid w:val="005B7344"/>
    <w:rsid w:val="005C0C91"/>
    <w:rsid w:val="005C2B58"/>
    <w:rsid w:val="005C4FF2"/>
    <w:rsid w:val="005C5276"/>
    <w:rsid w:val="005C58D1"/>
    <w:rsid w:val="005C5DEB"/>
    <w:rsid w:val="005C6711"/>
    <w:rsid w:val="005C68D9"/>
    <w:rsid w:val="005D0816"/>
    <w:rsid w:val="005D0A4F"/>
    <w:rsid w:val="005D2036"/>
    <w:rsid w:val="005D2B1E"/>
    <w:rsid w:val="005D312F"/>
    <w:rsid w:val="005D3CF3"/>
    <w:rsid w:val="005D4235"/>
    <w:rsid w:val="005D450A"/>
    <w:rsid w:val="005D5AB6"/>
    <w:rsid w:val="005D7B19"/>
    <w:rsid w:val="005D7B36"/>
    <w:rsid w:val="005D7B54"/>
    <w:rsid w:val="005E053C"/>
    <w:rsid w:val="005E1C23"/>
    <w:rsid w:val="005E2089"/>
    <w:rsid w:val="005E20DD"/>
    <w:rsid w:val="005E2A5F"/>
    <w:rsid w:val="005E5740"/>
    <w:rsid w:val="005E7B30"/>
    <w:rsid w:val="005F00A6"/>
    <w:rsid w:val="005F092E"/>
    <w:rsid w:val="005F2516"/>
    <w:rsid w:val="005F59E4"/>
    <w:rsid w:val="005F6027"/>
    <w:rsid w:val="00601447"/>
    <w:rsid w:val="0060174C"/>
    <w:rsid w:val="0060252E"/>
    <w:rsid w:val="00604D2E"/>
    <w:rsid w:val="006051E1"/>
    <w:rsid w:val="00606375"/>
    <w:rsid w:val="006069DC"/>
    <w:rsid w:val="006102E2"/>
    <w:rsid w:val="0061066F"/>
    <w:rsid w:val="00611392"/>
    <w:rsid w:val="00612215"/>
    <w:rsid w:val="00613A1C"/>
    <w:rsid w:val="00613AD8"/>
    <w:rsid w:val="00614825"/>
    <w:rsid w:val="006155D7"/>
    <w:rsid w:val="006165C0"/>
    <w:rsid w:val="00616C1B"/>
    <w:rsid w:val="0062107C"/>
    <w:rsid w:val="0062165E"/>
    <w:rsid w:val="00622128"/>
    <w:rsid w:val="00622A3D"/>
    <w:rsid w:val="00624496"/>
    <w:rsid w:val="00625472"/>
    <w:rsid w:val="00625829"/>
    <w:rsid w:val="006260FC"/>
    <w:rsid w:val="00626BD5"/>
    <w:rsid w:val="00627B8B"/>
    <w:rsid w:val="00627DCC"/>
    <w:rsid w:val="00630014"/>
    <w:rsid w:val="00633B48"/>
    <w:rsid w:val="006351E3"/>
    <w:rsid w:val="006356B7"/>
    <w:rsid w:val="006358BB"/>
    <w:rsid w:val="00636094"/>
    <w:rsid w:val="006361BA"/>
    <w:rsid w:val="0063695F"/>
    <w:rsid w:val="00636BB4"/>
    <w:rsid w:val="00636D72"/>
    <w:rsid w:val="00637B85"/>
    <w:rsid w:val="00637DFB"/>
    <w:rsid w:val="006400D1"/>
    <w:rsid w:val="00641E69"/>
    <w:rsid w:val="00642384"/>
    <w:rsid w:val="0064389E"/>
    <w:rsid w:val="006452F2"/>
    <w:rsid w:val="006459B4"/>
    <w:rsid w:val="00647FA1"/>
    <w:rsid w:val="00650291"/>
    <w:rsid w:val="0065170F"/>
    <w:rsid w:val="006518E9"/>
    <w:rsid w:val="0065199F"/>
    <w:rsid w:val="00651A36"/>
    <w:rsid w:val="00651A41"/>
    <w:rsid w:val="00652EDD"/>
    <w:rsid w:val="00653245"/>
    <w:rsid w:val="006544FA"/>
    <w:rsid w:val="00654799"/>
    <w:rsid w:val="00654E01"/>
    <w:rsid w:val="0065552E"/>
    <w:rsid w:val="00655771"/>
    <w:rsid w:val="0065609A"/>
    <w:rsid w:val="00656938"/>
    <w:rsid w:val="00656D25"/>
    <w:rsid w:val="00661630"/>
    <w:rsid w:val="006619C1"/>
    <w:rsid w:val="00661E11"/>
    <w:rsid w:val="006636D7"/>
    <w:rsid w:val="0066484B"/>
    <w:rsid w:val="006648EE"/>
    <w:rsid w:val="00665982"/>
    <w:rsid w:val="00665DD6"/>
    <w:rsid w:val="00665E35"/>
    <w:rsid w:val="00666726"/>
    <w:rsid w:val="00666C5E"/>
    <w:rsid w:val="00670794"/>
    <w:rsid w:val="00673440"/>
    <w:rsid w:val="00673781"/>
    <w:rsid w:val="0067485D"/>
    <w:rsid w:val="00674ABA"/>
    <w:rsid w:val="00675492"/>
    <w:rsid w:val="00675D57"/>
    <w:rsid w:val="00676779"/>
    <w:rsid w:val="00681091"/>
    <w:rsid w:val="00682042"/>
    <w:rsid w:val="00682A55"/>
    <w:rsid w:val="00682B1E"/>
    <w:rsid w:val="006842CB"/>
    <w:rsid w:val="00685549"/>
    <w:rsid w:val="00685A18"/>
    <w:rsid w:val="00686AD6"/>
    <w:rsid w:val="00686CC3"/>
    <w:rsid w:val="00686DC7"/>
    <w:rsid w:val="006921A5"/>
    <w:rsid w:val="00692DD6"/>
    <w:rsid w:val="00695AE2"/>
    <w:rsid w:val="00695B83"/>
    <w:rsid w:val="00695DE4"/>
    <w:rsid w:val="006A1AFC"/>
    <w:rsid w:val="006A3613"/>
    <w:rsid w:val="006A3844"/>
    <w:rsid w:val="006A412C"/>
    <w:rsid w:val="006A54A1"/>
    <w:rsid w:val="006A5608"/>
    <w:rsid w:val="006A69B1"/>
    <w:rsid w:val="006A73D6"/>
    <w:rsid w:val="006A7513"/>
    <w:rsid w:val="006A7698"/>
    <w:rsid w:val="006B0201"/>
    <w:rsid w:val="006B0570"/>
    <w:rsid w:val="006B0BEB"/>
    <w:rsid w:val="006B163D"/>
    <w:rsid w:val="006B2A38"/>
    <w:rsid w:val="006B4C80"/>
    <w:rsid w:val="006B65BD"/>
    <w:rsid w:val="006B744B"/>
    <w:rsid w:val="006B75D3"/>
    <w:rsid w:val="006C0014"/>
    <w:rsid w:val="006C1CDE"/>
    <w:rsid w:val="006C2053"/>
    <w:rsid w:val="006C2C7E"/>
    <w:rsid w:val="006C2DB1"/>
    <w:rsid w:val="006C2E0F"/>
    <w:rsid w:val="006C3B2C"/>
    <w:rsid w:val="006D2830"/>
    <w:rsid w:val="006D2AD3"/>
    <w:rsid w:val="006D2AFF"/>
    <w:rsid w:val="006D2E38"/>
    <w:rsid w:val="006D319C"/>
    <w:rsid w:val="006D39EA"/>
    <w:rsid w:val="006D3D0C"/>
    <w:rsid w:val="006D3E50"/>
    <w:rsid w:val="006D4249"/>
    <w:rsid w:val="006D433D"/>
    <w:rsid w:val="006D4DDC"/>
    <w:rsid w:val="006D611C"/>
    <w:rsid w:val="006D6FF1"/>
    <w:rsid w:val="006D7AB4"/>
    <w:rsid w:val="006E081E"/>
    <w:rsid w:val="006E158E"/>
    <w:rsid w:val="006E2190"/>
    <w:rsid w:val="006E2B01"/>
    <w:rsid w:val="006E2D37"/>
    <w:rsid w:val="006E2DFE"/>
    <w:rsid w:val="006E2FE1"/>
    <w:rsid w:val="006E3137"/>
    <w:rsid w:val="006E4173"/>
    <w:rsid w:val="006E7149"/>
    <w:rsid w:val="006E7929"/>
    <w:rsid w:val="006F07ED"/>
    <w:rsid w:val="006F247D"/>
    <w:rsid w:val="006F275E"/>
    <w:rsid w:val="006F34F5"/>
    <w:rsid w:val="006F3D55"/>
    <w:rsid w:val="006F3F6B"/>
    <w:rsid w:val="006F4130"/>
    <w:rsid w:val="006F546D"/>
    <w:rsid w:val="006F65A5"/>
    <w:rsid w:val="006F7526"/>
    <w:rsid w:val="0070038A"/>
    <w:rsid w:val="00700B5B"/>
    <w:rsid w:val="0070176B"/>
    <w:rsid w:val="007019AE"/>
    <w:rsid w:val="00701D77"/>
    <w:rsid w:val="00701E14"/>
    <w:rsid w:val="00702128"/>
    <w:rsid w:val="00702D27"/>
    <w:rsid w:val="007031FE"/>
    <w:rsid w:val="0070414F"/>
    <w:rsid w:val="0070479D"/>
    <w:rsid w:val="00704886"/>
    <w:rsid w:val="00704D5D"/>
    <w:rsid w:val="00705143"/>
    <w:rsid w:val="00705A0C"/>
    <w:rsid w:val="00705D86"/>
    <w:rsid w:val="00706636"/>
    <w:rsid w:val="007116D2"/>
    <w:rsid w:val="0071217D"/>
    <w:rsid w:val="007127E9"/>
    <w:rsid w:val="00712BAD"/>
    <w:rsid w:val="0071449F"/>
    <w:rsid w:val="0071533F"/>
    <w:rsid w:val="007167EF"/>
    <w:rsid w:val="007175C7"/>
    <w:rsid w:val="00717B08"/>
    <w:rsid w:val="0072132F"/>
    <w:rsid w:val="0072216B"/>
    <w:rsid w:val="00722EE3"/>
    <w:rsid w:val="00725194"/>
    <w:rsid w:val="00726062"/>
    <w:rsid w:val="00726AEE"/>
    <w:rsid w:val="00726F75"/>
    <w:rsid w:val="00730306"/>
    <w:rsid w:val="00731413"/>
    <w:rsid w:val="007317D0"/>
    <w:rsid w:val="00733327"/>
    <w:rsid w:val="007344CE"/>
    <w:rsid w:val="00734724"/>
    <w:rsid w:val="00736503"/>
    <w:rsid w:val="00737673"/>
    <w:rsid w:val="00737FC6"/>
    <w:rsid w:val="00740B59"/>
    <w:rsid w:val="00741A97"/>
    <w:rsid w:val="00743186"/>
    <w:rsid w:val="00745628"/>
    <w:rsid w:val="00745D8F"/>
    <w:rsid w:val="00746957"/>
    <w:rsid w:val="00746D5C"/>
    <w:rsid w:val="00750290"/>
    <w:rsid w:val="00750302"/>
    <w:rsid w:val="007505A2"/>
    <w:rsid w:val="0075264A"/>
    <w:rsid w:val="00752BBE"/>
    <w:rsid w:val="007535CD"/>
    <w:rsid w:val="007536A9"/>
    <w:rsid w:val="00753AB9"/>
    <w:rsid w:val="00755912"/>
    <w:rsid w:val="00756D70"/>
    <w:rsid w:val="007575E4"/>
    <w:rsid w:val="00760CAC"/>
    <w:rsid w:val="00760D8C"/>
    <w:rsid w:val="007619E7"/>
    <w:rsid w:val="00762AFC"/>
    <w:rsid w:val="00762EC3"/>
    <w:rsid w:val="007632FA"/>
    <w:rsid w:val="00763569"/>
    <w:rsid w:val="00763C60"/>
    <w:rsid w:val="007646ED"/>
    <w:rsid w:val="00764F60"/>
    <w:rsid w:val="00766082"/>
    <w:rsid w:val="0076723F"/>
    <w:rsid w:val="00771C09"/>
    <w:rsid w:val="0077431B"/>
    <w:rsid w:val="007744A0"/>
    <w:rsid w:val="00774CBF"/>
    <w:rsid w:val="00776BFE"/>
    <w:rsid w:val="00781562"/>
    <w:rsid w:val="0078195D"/>
    <w:rsid w:val="00781986"/>
    <w:rsid w:val="007819FD"/>
    <w:rsid w:val="00782096"/>
    <w:rsid w:val="00782F18"/>
    <w:rsid w:val="00782FE0"/>
    <w:rsid w:val="007848D2"/>
    <w:rsid w:val="00785958"/>
    <w:rsid w:val="007872FD"/>
    <w:rsid w:val="007874C2"/>
    <w:rsid w:val="007878F3"/>
    <w:rsid w:val="00787BBB"/>
    <w:rsid w:val="007901DB"/>
    <w:rsid w:val="00790711"/>
    <w:rsid w:val="0079324D"/>
    <w:rsid w:val="0079350A"/>
    <w:rsid w:val="00794E9D"/>
    <w:rsid w:val="00795512"/>
    <w:rsid w:val="00795C39"/>
    <w:rsid w:val="0079647F"/>
    <w:rsid w:val="007975BC"/>
    <w:rsid w:val="00797BA6"/>
    <w:rsid w:val="00797FC9"/>
    <w:rsid w:val="007A0423"/>
    <w:rsid w:val="007A0E29"/>
    <w:rsid w:val="007A1BD4"/>
    <w:rsid w:val="007A203E"/>
    <w:rsid w:val="007A216A"/>
    <w:rsid w:val="007A2F29"/>
    <w:rsid w:val="007A3734"/>
    <w:rsid w:val="007A735A"/>
    <w:rsid w:val="007B00FA"/>
    <w:rsid w:val="007B0DEC"/>
    <w:rsid w:val="007B1A54"/>
    <w:rsid w:val="007B1D97"/>
    <w:rsid w:val="007B4BA0"/>
    <w:rsid w:val="007B4CE2"/>
    <w:rsid w:val="007B5092"/>
    <w:rsid w:val="007B5201"/>
    <w:rsid w:val="007B54F7"/>
    <w:rsid w:val="007B73DB"/>
    <w:rsid w:val="007C0424"/>
    <w:rsid w:val="007C06A6"/>
    <w:rsid w:val="007C0A07"/>
    <w:rsid w:val="007C0B3D"/>
    <w:rsid w:val="007C0BFB"/>
    <w:rsid w:val="007C19D2"/>
    <w:rsid w:val="007C2E0F"/>
    <w:rsid w:val="007C6930"/>
    <w:rsid w:val="007C7A4D"/>
    <w:rsid w:val="007D0AF0"/>
    <w:rsid w:val="007D1E59"/>
    <w:rsid w:val="007D3473"/>
    <w:rsid w:val="007D399B"/>
    <w:rsid w:val="007D49D2"/>
    <w:rsid w:val="007D4D23"/>
    <w:rsid w:val="007D5715"/>
    <w:rsid w:val="007D5929"/>
    <w:rsid w:val="007D5B9A"/>
    <w:rsid w:val="007E04A1"/>
    <w:rsid w:val="007E1D7A"/>
    <w:rsid w:val="007E26AB"/>
    <w:rsid w:val="007E2A8A"/>
    <w:rsid w:val="007E2F71"/>
    <w:rsid w:val="007E5F2D"/>
    <w:rsid w:val="007E63B5"/>
    <w:rsid w:val="007E7339"/>
    <w:rsid w:val="007E768C"/>
    <w:rsid w:val="007F0BC4"/>
    <w:rsid w:val="007F1B72"/>
    <w:rsid w:val="007F1F94"/>
    <w:rsid w:val="007F2ADE"/>
    <w:rsid w:val="007F416F"/>
    <w:rsid w:val="007F44CA"/>
    <w:rsid w:val="007F5853"/>
    <w:rsid w:val="007F5AE1"/>
    <w:rsid w:val="007F707A"/>
    <w:rsid w:val="007F746B"/>
    <w:rsid w:val="00800E02"/>
    <w:rsid w:val="00801A43"/>
    <w:rsid w:val="00801AF3"/>
    <w:rsid w:val="0080264B"/>
    <w:rsid w:val="008027BA"/>
    <w:rsid w:val="0080283F"/>
    <w:rsid w:val="00802E04"/>
    <w:rsid w:val="00804593"/>
    <w:rsid w:val="00805412"/>
    <w:rsid w:val="00806F92"/>
    <w:rsid w:val="00807B8F"/>
    <w:rsid w:val="00810DE4"/>
    <w:rsid w:val="00811AF7"/>
    <w:rsid w:val="00811B15"/>
    <w:rsid w:val="00813989"/>
    <w:rsid w:val="008157D9"/>
    <w:rsid w:val="00815E40"/>
    <w:rsid w:val="008164ED"/>
    <w:rsid w:val="0081743F"/>
    <w:rsid w:val="0081762F"/>
    <w:rsid w:val="00820AFB"/>
    <w:rsid w:val="00820C74"/>
    <w:rsid w:val="00822B75"/>
    <w:rsid w:val="00822F27"/>
    <w:rsid w:val="0082354F"/>
    <w:rsid w:val="008239AA"/>
    <w:rsid w:val="008250D2"/>
    <w:rsid w:val="00825D10"/>
    <w:rsid w:val="008277B4"/>
    <w:rsid w:val="008305DF"/>
    <w:rsid w:val="00831845"/>
    <w:rsid w:val="00835AAC"/>
    <w:rsid w:val="008365B0"/>
    <w:rsid w:val="00840AA8"/>
    <w:rsid w:val="0084107E"/>
    <w:rsid w:val="008411CA"/>
    <w:rsid w:val="00844D84"/>
    <w:rsid w:val="0084524F"/>
    <w:rsid w:val="008500E1"/>
    <w:rsid w:val="00852B13"/>
    <w:rsid w:val="008531AA"/>
    <w:rsid w:val="008532EE"/>
    <w:rsid w:val="00853985"/>
    <w:rsid w:val="0085535E"/>
    <w:rsid w:val="008555D1"/>
    <w:rsid w:val="00855A75"/>
    <w:rsid w:val="00856567"/>
    <w:rsid w:val="008568F7"/>
    <w:rsid w:val="0085756C"/>
    <w:rsid w:val="00860133"/>
    <w:rsid w:val="00860AFB"/>
    <w:rsid w:val="00860CD0"/>
    <w:rsid w:val="00860EC3"/>
    <w:rsid w:val="008632AB"/>
    <w:rsid w:val="008649ED"/>
    <w:rsid w:val="008666A1"/>
    <w:rsid w:val="00867408"/>
    <w:rsid w:val="008717FD"/>
    <w:rsid w:val="00872502"/>
    <w:rsid w:val="0087436D"/>
    <w:rsid w:val="00874BFA"/>
    <w:rsid w:val="00877357"/>
    <w:rsid w:val="00877B00"/>
    <w:rsid w:val="00877BAB"/>
    <w:rsid w:val="00877D67"/>
    <w:rsid w:val="008808DB"/>
    <w:rsid w:val="00882236"/>
    <w:rsid w:val="0088416A"/>
    <w:rsid w:val="008854DC"/>
    <w:rsid w:val="00885596"/>
    <w:rsid w:val="0088571F"/>
    <w:rsid w:val="00885BEE"/>
    <w:rsid w:val="00886905"/>
    <w:rsid w:val="00887B76"/>
    <w:rsid w:val="008903E8"/>
    <w:rsid w:val="00891794"/>
    <w:rsid w:val="00893078"/>
    <w:rsid w:val="00893D56"/>
    <w:rsid w:val="008950A2"/>
    <w:rsid w:val="00895581"/>
    <w:rsid w:val="00895921"/>
    <w:rsid w:val="00896A66"/>
    <w:rsid w:val="00896E50"/>
    <w:rsid w:val="00897D07"/>
    <w:rsid w:val="008A008C"/>
    <w:rsid w:val="008A0826"/>
    <w:rsid w:val="008A2C4C"/>
    <w:rsid w:val="008A3236"/>
    <w:rsid w:val="008A3252"/>
    <w:rsid w:val="008A3764"/>
    <w:rsid w:val="008A490C"/>
    <w:rsid w:val="008A4FDA"/>
    <w:rsid w:val="008A504D"/>
    <w:rsid w:val="008A5560"/>
    <w:rsid w:val="008A5A8C"/>
    <w:rsid w:val="008A698A"/>
    <w:rsid w:val="008A7DB6"/>
    <w:rsid w:val="008B0138"/>
    <w:rsid w:val="008B07CC"/>
    <w:rsid w:val="008B1589"/>
    <w:rsid w:val="008B18CC"/>
    <w:rsid w:val="008B2536"/>
    <w:rsid w:val="008B32FF"/>
    <w:rsid w:val="008B38DB"/>
    <w:rsid w:val="008B43F1"/>
    <w:rsid w:val="008B5154"/>
    <w:rsid w:val="008B7051"/>
    <w:rsid w:val="008C160B"/>
    <w:rsid w:val="008C2010"/>
    <w:rsid w:val="008C219A"/>
    <w:rsid w:val="008C21A0"/>
    <w:rsid w:val="008C3E99"/>
    <w:rsid w:val="008C42CA"/>
    <w:rsid w:val="008C45DD"/>
    <w:rsid w:val="008C4AAB"/>
    <w:rsid w:val="008C5F7C"/>
    <w:rsid w:val="008C6B35"/>
    <w:rsid w:val="008D042F"/>
    <w:rsid w:val="008D0B18"/>
    <w:rsid w:val="008D0C1C"/>
    <w:rsid w:val="008D186D"/>
    <w:rsid w:val="008D2268"/>
    <w:rsid w:val="008D2AAD"/>
    <w:rsid w:val="008D3150"/>
    <w:rsid w:val="008D45A0"/>
    <w:rsid w:val="008D46AE"/>
    <w:rsid w:val="008D522D"/>
    <w:rsid w:val="008E26DC"/>
    <w:rsid w:val="008E283D"/>
    <w:rsid w:val="008E4C2D"/>
    <w:rsid w:val="008E586D"/>
    <w:rsid w:val="008E75A3"/>
    <w:rsid w:val="008E7C12"/>
    <w:rsid w:val="008F028F"/>
    <w:rsid w:val="008F0358"/>
    <w:rsid w:val="008F0F8D"/>
    <w:rsid w:val="008F10FD"/>
    <w:rsid w:val="008F14F9"/>
    <w:rsid w:val="008F1F8E"/>
    <w:rsid w:val="008F3497"/>
    <w:rsid w:val="008F371D"/>
    <w:rsid w:val="008F4073"/>
    <w:rsid w:val="008F4CCA"/>
    <w:rsid w:val="008F5C98"/>
    <w:rsid w:val="008F5E11"/>
    <w:rsid w:val="00900B3F"/>
    <w:rsid w:val="00900EFC"/>
    <w:rsid w:val="0090185A"/>
    <w:rsid w:val="00901A01"/>
    <w:rsid w:val="00902E20"/>
    <w:rsid w:val="0090336A"/>
    <w:rsid w:val="00903BF6"/>
    <w:rsid w:val="00905D35"/>
    <w:rsid w:val="00906A2F"/>
    <w:rsid w:val="00906FD6"/>
    <w:rsid w:val="009109E6"/>
    <w:rsid w:val="00910D73"/>
    <w:rsid w:val="009111DD"/>
    <w:rsid w:val="0091298E"/>
    <w:rsid w:val="00913359"/>
    <w:rsid w:val="009141FF"/>
    <w:rsid w:val="009172DA"/>
    <w:rsid w:val="00917757"/>
    <w:rsid w:val="00920856"/>
    <w:rsid w:val="00920EF1"/>
    <w:rsid w:val="00921B10"/>
    <w:rsid w:val="00922EE7"/>
    <w:rsid w:val="00923DD8"/>
    <w:rsid w:val="0092432F"/>
    <w:rsid w:val="00925A66"/>
    <w:rsid w:val="00927C85"/>
    <w:rsid w:val="009305F1"/>
    <w:rsid w:val="00931EB0"/>
    <w:rsid w:val="00933548"/>
    <w:rsid w:val="00934B30"/>
    <w:rsid w:val="00934C3C"/>
    <w:rsid w:val="00934EDD"/>
    <w:rsid w:val="00937063"/>
    <w:rsid w:val="009377CE"/>
    <w:rsid w:val="00937821"/>
    <w:rsid w:val="00941522"/>
    <w:rsid w:val="00941695"/>
    <w:rsid w:val="00942B46"/>
    <w:rsid w:val="009430F2"/>
    <w:rsid w:val="00943490"/>
    <w:rsid w:val="00943523"/>
    <w:rsid w:val="00944AC3"/>
    <w:rsid w:val="00944B53"/>
    <w:rsid w:val="00944DB9"/>
    <w:rsid w:val="00946562"/>
    <w:rsid w:val="00946A2D"/>
    <w:rsid w:val="00946C57"/>
    <w:rsid w:val="00946EF6"/>
    <w:rsid w:val="00946F46"/>
    <w:rsid w:val="00947145"/>
    <w:rsid w:val="00947227"/>
    <w:rsid w:val="00947376"/>
    <w:rsid w:val="009509AC"/>
    <w:rsid w:val="00950F0C"/>
    <w:rsid w:val="009519F2"/>
    <w:rsid w:val="00951DD8"/>
    <w:rsid w:val="009527AC"/>
    <w:rsid w:val="00954447"/>
    <w:rsid w:val="00954C66"/>
    <w:rsid w:val="00954F94"/>
    <w:rsid w:val="00955170"/>
    <w:rsid w:val="00956AE5"/>
    <w:rsid w:val="00957ACE"/>
    <w:rsid w:val="00960031"/>
    <w:rsid w:val="0096041B"/>
    <w:rsid w:val="00960F90"/>
    <w:rsid w:val="00961315"/>
    <w:rsid w:val="00962E32"/>
    <w:rsid w:val="00963286"/>
    <w:rsid w:val="009639E4"/>
    <w:rsid w:val="009650D7"/>
    <w:rsid w:val="00966C6A"/>
    <w:rsid w:val="00967905"/>
    <w:rsid w:val="009714DD"/>
    <w:rsid w:val="009717CA"/>
    <w:rsid w:val="009731C1"/>
    <w:rsid w:val="00973FD9"/>
    <w:rsid w:val="009762FF"/>
    <w:rsid w:val="00977D6E"/>
    <w:rsid w:val="00980719"/>
    <w:rsid w:val="00983194"/>
    <w:rsid w:val="00985022"/>
    <w:rsid w:val="0098584F"/>
    <w:rsid w:val="0098740B"/>
    <w:rsid w:val="009913B8"/>
    <w:rsid w:val="00991959"/>
    <w:rsid w:val="00991D4D"/>
    <w:rsid w:val="00991E71"/>
    <w:rsid w:val="009929B7"/>
    <w:rsid w:val="00992A8C"/>
    <w:rsid w:val="00992DAD"/>
    <w:rsid w:val="009932C9"/>
    <w:rsid w:val="0099440E"/>
    <w:rsid w:val="00994985"/>
    <w:rsid w:val="00994D83"/>
    <w:rsid w:val="00995298"/>
    <w:rsid w:val="00995458"/>
    <w:rsid w:val="00995DFA"/>
    <w:rsid w:val="0099616F"/>
    <w:rsid w:val="00997B56"/>
    <w:rsid w:val="009A055B"/>
    <w:rsid w:val="009A0E8E"/>
    <w:rsid w:val="009A17DC"/>
    <w:rsid w:val="009A1EBC"/>
    <w:rsid w:val="009A3647"/>
    <w:rsid w:val="009A3FB8"/>
    <w:rsid w:val="009A5352"/>
    <w:rsid w:val="009A5FA7"/>
    <w:rsid w:val="009A615F"/>
    <w:rsid w:val="009A62CD"/>
    <w:rsid w:val="009A6F2A"/>
    <w:rsid w:val="009A717C"/>
    <w:rsid w:val="009B0C55"/>
    <w:rsid w:val="009B14EF"/>
    <w:rsid w:val="009B4200"/>
    <w:rsid w:val="009B4390"/>
    <w:rsid w:val="009B5540"/>
    <w:rsid w:val="009B65E1"/>
    <w:rsid w:val="009B6C18"/>
    <w:rsid w:val="009B735C"/>
    <w:rsid w:val="009C01C9"/>
    <w:rsid w:val="009C0522"/>
    <w:rsid w:val="009C3866"/>
    <w:rsid w:val="009C3DF1"/>
    <w:rsid w:val="009C6C3D"/>
    <w:rsid w:val="009C78F0"/>
    <w:rsid w:val="009D1A72"/>
    <w:rsid w:val="009D2650"/>
    <w:rsid w:val="009D32D1"/>
    <w:rsid w:val="009D61D6"/>
    <w:rsid w:val="009D7527"/>
    <w:rsid w:val="009E0636"/>
    <w:rsid w:val="009E0F33"/>
    <w:rsid w:val="009E163F"/>
    <w:rsid w:val="009E1696"/>
    <w:rsid w:val="009E1FC6"/>
    <w:rsid w:val="009E2535"/>
    <w:rsid w:val="009E260B"/>
    <w:rsid w:val="009E2DBC"/>
    <w:rsid w:val="009E4D65"/>
    <w:rsid w:val="009E7888"/>
    <w:rsid w:val="009F1CA1"/>
    <w:rsid w:val="009F248C"/>
    <w:rsid w:val="009F2DCA"/>
    <w:rsid w:val="009F3080"/>
    <w:rsid w:val="009F3544"/>
    <w:rsid w:val="009F4909"/>
    <w:rsid w:val="009F773C"/>
    <w:rsid w:val="00A00A9C"/>
    <w:rsid w:val="00A0181D"/>
    <w:rsid w:val="00A01D71"/>
    <w:rsid w:val="00A03201"/>
    <w:rsid w:val="00A036DF"/>
    <w:rsid w:val="00A04EF7"/>
    <w:rsid w:val="00A054E3"/>
    <w:rsid w:val="00A07164"/>
    <w:rsid w:val="00A142C4"/>
    <w:rsid w:val="00A143C5"/>
    <w:rsid w:val="00A16092"/>
    <w:rsid w:val="00A171C2"/>
    <w:rsid w:val="00A177C8"/>
    <w:rsid w:val="00A22252"/>
    <w:rsid w:val="00A24F40"/>
    <w:rsid w:val="00A26377"/>
    <w:rsid w:val="00A263FF"/>
    <w:rsid w:val="00A267C6"/>
    <w:rsid w:val="00A26D01"/>
    <w:rsid w:val="00A3118A"/>
    <w:rsid w:val="00A313E8"/>
    <w:rsid w:val="00A316DD"/>
    <w:rsid w:val="00A31931"/>
    <w:rsid w:val="00A31E69"/>
    <w:rsid w:val="00A323C8"/>
    <w:rsid w:val="00A32AB4"/>
    <w:rsid w:val="00A33C7A"/>
    <w:rsid w:val="00A34AD0"/>
    <w:rsid w:val="00A3650F"/>
    <w:rsid w:val="00A36DFF"/>
    <w:rsid w:val="00A36EA8"/>
    <w:rsid w:val="00A37955"/>
    <w:rsid w:val="00A37AE2"/>
    <w:rsid w:val="00A37E22"/>
    <w:rsid w:val="00A40826"/>
    <w:rsid w:val="00A40B02"/>
    <w:rsid w:val="00A40F5B"/>
    <w:rsid w:val="00A415EC"/>
    <w:rsid w:val="00A419C9"/>
    <w:rsid w:val="00A41A1D"/>
    <w:rsid w:val="00A43181"/>
    <w:rsid w:val="00A4445C"/>
    <w:rsid w:val="00A447BA"/>
    <w:rsid w:val="00A44AF3"/>
    <w:rsid w:val="00A454DA"/>
    <w:rsid w:val="00A46CB5"/>
    <w:rsid w:val="00A4721B"/>
    <w:rsid w:val="00A51FEF"/>
    <w:rsid w:val="00A52716"/>
    <w:rsid w:val="00A54599"/>
    <w:rsid w:val="00A55731"/>
    <w:rsid w:val="00A55747"/>
    <w:rsid w:val="00A55A08"/>
    <w:rsid w:val="00A56AFB"/>
    <w:rsid w:val="00A57CB4"/>
    <w:rsid w:val="00A60C24"/>
    <w:rsid w:val="00A61509"/>
    <w:rsid w:val="00A61BE6"/>
    <w:rsid w:val="00A636F5"/>
    <w:rsid w:val="00A63D8A"/>
    <w:rsid w:val="00A677EA"/>
    <w:rsid w:val="00A7095A"/>
    <w:rsid w:val="00A71C76"/>
    <w:rsid w:val="00A731B1"/>
    <w:rsid w:val="00A73A33"/>
    <w:rsid w:val="00A74336"/>
    <w:rsid w:val="00A7507F"/>
    <w:rsid w:val="00A7517E"/>
    <w:rsid w:val="00A75C0B"/>
    <w:rsid w:val="00A760B2"/>
    <w:rsid w:val="00A765D4"/>
    <w:rsid w:val="00A77DF7"/>
    <w:rsid w:val="00A81601"/>
    <w:rsid w:val="00A81F23"/>
    <w:rsid w:val="00A82C50"/>
    <w:rsid w:val="00A830EB"/>
    <w:rsid w:val="00A8486F"/>
    <w:rsid w:val="00A84BF3"/>
    <w:rsid w:val="00A85481"/>
    <w:rsid w:val="00A85825"/>
    <w:rsid w:val="00A85832"/>
    <w:rsid w:val="00A85EB2"/>
    <w:rsid w:val="00A863E8"/>
    <w:rsid w:val="00A86F2F"/>
    <w:rsid w:val="00A86FFF"/>
    <w:rsid w:val="00A908C4"/>
    <w:rsid w:val="00A919C4"/>
    <w:rsid w:val="00A93708"/>
    <w:rsid w:val="00A93F03"/>
    <w:rsid w:val="00A9478E"/>
    <w:rsid w:val="00A94BDE"/>
    <w:rsid w:val="00A94EEC"/>
    <w:rsid w:val="00A9512C"/>
    <w:rsid w:val="00A95D35"/>
    <w:rsid w:val="00A963D9"/>
    <w:rsid w:val="00A96B19"/>
    <w:rsid w:val="00AA0A90"/>
    <w:rsid w:val="00AA1FDC"/>
    <w:rsid w:val="00AA2102"/>
    <w:rsid w:val="00AA3749"/>
    <w:rsid w:val="00AA3A74"/>
    <w:rsid w:val="00AA49CB"/>
    <w:rsid w:val="00AA4A1B"/>
    <w:rsid w:val="00AA52DD"/>
    <w:rsid w:val="00AA5F98"/>
    <w:rsid w:val="00AA6C07"/>
    <w:rsid w:val="00AA6C9F"/>
    <w:rsid w:val="00AA7409"/>
    <w:rsid w:val="00AB017F"/>
    <w:rsid w:val="00AB0517"/>
    <w:rsid w:val="00AB0A9E"/>
    <w:rsid w:val="00AB1848"/>
    <w:rsid w:val="00AB187F"/>
    <w:rsid w:val="00AB1CE7"/>
    <w:rsid w:val="00AB4F24"/>
    <w:rsid w:val="00AB59C0"/>
    <w:rsid w:val="00AB5B77"/>
    <w:rsid w:val="00AB6086"/>
    <w:rsid w:val="00AB60DB"/>
    <w:rsid w:val="00AC1B14"/>
    <w:rsid w:val="00AC229E"/>
    <w:rsid w:val="00AC3363"/>
    <w:rsid w:val="00AC35E3"/>
    <w:rsid w:val="00AC3877"/>
    <w:rsid w:val="00AC3F1E"/>
    <w:rsid w:val="00AC49C5"/>
    <w:rsid w:val="00AC595D"/>
    <w:rsid w:val="00AC6776"/>
    <w:rsid w:val="00AC6CF5"/>
    <w:rsid w:val="00AC6EA5"/>
    <w:rsid w:val="00AD0321"/>
    <w:rsid w:val="00AD160D"/>
    <w:rsid w:val="00AD22F5"/>
    <w:rsid w:val="00AD3D8D"/>
    <w:rsid w:val="00AD4031"/>
    <w:rsid w:val="00AD5123"/>
    <w:rsid w:val="00AD5DAC"/>
    <w:rsid w:val="00AE12C2"/>
    <w:rsid w:val="00AE1756"/>
    <w:rsid w:val="00AE1B0E"/>
    <w:rsid w:val="00AE3A0B"/>
    <w:rsid w:val="00AE3E72"/>
    <w:rsid w:val="00AE4CF7"/>
    <w:rsid w:val="00AE64FA"/>
    <w:rsid w:val="00AF252C"/>
    <w:rsid w:val="00AF2E71"/>
    <w:rsid w:val="00AF2F72"/>
    <w:rsid w:val="00AF3457"/>
    <w:rsid w:val="00AF437C"/>
    <w:rsid w:val="00AF5868"/>
    <w:rsid w:val="00AF5D7B"/>
    <w:rsid w:val="00AF662B"/>
    <w:rsid w:val="00AF673D"/>
    <w:rsid w:val="00AF7A1F"/>
    <w:rsid w:val="00AF7BD4"/>
    <w:rsid w:val="00B00068"/>
    <w:rsid w:val="00B035B4"/>
    <w:rsid w:val="00B04068"/>
    <w:rsid w:val="00B0493B"/>
    <w:rsid w:val="00B05019"/>
    <w:rsid w:val="00B07DA3"/>
    <w:rsid w:val="00B07EEA"/>
    <w:rsid w:val="00B1079E"/>
    <w:rsid w:val="00B108D8"/>
    <w:rsid w:val="00B144D4"/>
    <w:rsid w:val="00B157F8"/>
    <w:rsid w:val="00B15AEE"/>
    <w:rsid w:val="00B17020"/>
    <w:rsid w:val="00B22B03"/>
    <w:rsid w:val="00B243DE"/>
    <w:rsid w:val="00B247DA"/>
    <w:rsid w:val="00B24B46"/>
    <w:rsid w:val="00B263D2"/>
    <w:rsid w:val="00B266AF"/>
    <w:rsid w:val="00B2670F"/>
    <w:rsid w:val="00B26C2F"/>
    <w:rsid w:val="00B27616"/>
    <w:rsid w:val="00B27AFA"/>
    <w:rsid w:val="00B27D5D"/>
    <w:rsid w:val="00B27FDF"/>
    <w:rsid w:val="00B301A8"/>
    <w:rsid w:val="00B304E2"/>
    <w:rsid w:val="00B313CA"/>
    <w:rsid w:val="00B31EDD"/>
    <w:rsid w:val="00B3322E"/>
    <w:rsid w:val="00B34767"/>
    <w:rsid w:val="00B3564D"/>
    <w:rsid w:val="00B364F2"/>
    <w:rsid w:val="00B379CA"/>
    <w:rsid w:val="00B40A5D"/>
    <w:rsid w:val="00B410D1"/>
    <w:rsid w:val="00B419F3"/>
    <w:rsid w:val="00B46606"/>
    <w:rsid w:val="00B472DF"/>
    <w:rsid w:val="00B50003"/>
    <w:rsid w:val="00B50CDB"/>
    <w:rsid w:val="00B50D31"/>
    <w:rsid w:val="00B516BC"/>
    <w:rsid w:val="00B5299D"/>
    <w:rsid w:val="00B5390B"/>
    <w:rsid w:val="00B54FB2"/>
    <w:rsid w:val="00B5514D"/>
    <w:rsid w:val="00B5532E"/>
    <w:rsid w:val="00B554A7"/>
    <w:rsid w:val="00B558B1"/>
    <w:rsid w:val="00B56A41"/>
    <w:rsid w:val="00B56CB6"/>
    <w:rsid w:val="00B571B4"/>
    <w:rsid w:val="00B62311"/>
    <w:rsid w:val="00B6393F"/>
    <w:rsid w:val="00B63FA2"/>
    <w:rsid w:val="00B6412D"/>
    <w:rsid w:val="00B64AEA"/>
    <w:rsid w:val="00B64CEB"/>
    <w:rsid w:val="00B655A5"/>
    <w:rsid w:val="00B65AFE"/>
    <w:rsid w:val="00B66242"/>
    <w:rsid w:val="00B67105"/>
    <w:rsid w:val="00B677DF"/>
    <w:rsid w:val="00B67902"/>
    <w:rsid w:val="00B70412"/>
    <w:rsid w:val="00B70A8A"/>
    <w:rsid w:val="00B71F9E"/>
    <w:rsid w:val="00B74134"/>
    <w:rsid w:val="00B75024"/>
    <w:rsid w:val="00B75A30"/>
    <w:rsid w:val="00B7663F"/>
    <w:rsid w:val="00B76961"/>
    <w:rsid w:val="00B76A1C"/>
    <w:rsid w:val="00B804BD"/>
    <w:rsid w:val="00B832CB"/>
    <w:rsid w:val="00B85407"/>
    <w:rsid w:val="00B85E74"/>
    <w:rsid w:val="00B86B99"/>
    <w:rsid w:val="00B87004"/>
    <w:rsid w:val="00B87DA5"/>
    <w:rsid w:val="00B910EE"/>
    <w:rsid w:val="00B91DE5"/>
    <w:rsid w:val="00B9266D"/>
    <w:rsid w:val="00B92BB1"/>
    <w:rsid w:val="00B93F73"/>
    <w:rsid w:val="00B93F9F"/>
    <w:rsid w:val="00B95B61"/>
    <w:rsid w:val="00B95DA8"/>
    <w:rsid w:val="00B96025"/>
    <w:rsid w:val="00B9615C"/>
    <w:rsid w:val="00B9665A"/>
    <w:rsid w:val="00B96C8B"/>
    <w:rsid w:val="00B96FAD"/>
    <w:rsid w:val="00BA03DA"/>
    <w:rsid w:val="00BA05D1"/>
    <w:rsid w:val="00BA0BBA"/>
    <w:rsid w:val="00BA16C1"/>
    <w:rsid w:val="00BA2516"/>
    <w:rsid w:val="00BA2602"/>
    <w:rsid w:val="00BA2722"/>
    <w:rsid w:val="00BA3D6B"/>
    <w:rsid w:val="00BA4A6C"/>
    <w:rsid w:val="00BA4EF4"/>
    <w:rsid w:val="00BA5BAD"/>
    <w:rsid w:val="00BA5F5D"/>
    <w:rsid w:val="00BB0A61"/>
    <w:rsid w:val="00BB107D"/>
    <w:rsid w:val="00BB2984"/>
    <w:rsid w:val="00BB2C58"/>
    <w:rsid w:val="00BB2CDC"/>
    <w:rsid w:val="00BB3E07"/>
    <w:rsid w:val="00BB4154"/>
    <w:rsid w:val="00BB5142"/>
    <w:rsid w:val="00BC040E"/>
    <w:rsid w:val="00BC09D6"/>
    <w:rsid w:val="00BC0D0E"/>
    <w:rsid w:val="00BC1D5B"/>
    <w:rsid w:val="00BC26FF"/>
    <w:rsid w:val="00BC4CF3"/>
    <w:rsid w:val="00BC7ED7"/>
    <w:rsid w:val="00BD0DF0"/>
    <w:rsid w:val="00BD0FF5"/>
    <w:rsid w:val="00BD28E3"/>
    <w:rsid w:val="00BD2B3D"/>
    <w:rsid w:val="00BD365D"/>
    <w:rsid w:val="00BD376C"/>
    <w:rsid w:val="00BE01F2"/>
    <w:rsid w:val="00BE15F4"/>
    <w:rsid w:val="00BE1AEE"/>
    <w:rsid w:val="00BE1D52"/>
    <w:rsid w:val="00BE3338"/>
    <w:rsid w:val="00BE375D"/>
    <w:rsid w:val="00BE5011"/>
    <w:rsid w:val="00BE6659"/>
    <w:rsid w:val="00BE6BE0"/>
    <w:rsid w:val="00BE74E6"/>
    <w:rsid w:val="00BF0A3D"/>
    <w:rsid w:val="00BF0CB1"/>
    <w:rsid w:val="00BF129D"/>
    <w:rsid w:val="00BF223A"/>
    <w:rsid w:val="00BF2E16"/>
    <w:rsid w:val="00BF4000"/>
    <w:rsid w:val="00BF5888"/>
    <w:rsid w:val="00BF5C7A"/>
    <w:rsid w:val="00BF606A"/>
    <w:rsid w:val="00BF7E8B"/>
    <w:rsid w:val="00C00206"/>
    <w:rsid w:val="00C01D0B"/>
    <w:rsid w:val="00C02056"/>
    <w:rsid w:val="00C0523F"/>
    <w:rsid w:val="00C05E45"/>
    <w:rsid w:val="00C06217"/>
    <w:rsid w:val="00C06917"/>
    <w:rsid w:val="00C07C2D"/>
    <w:rsid w:val="00C100B0"/>
    <w:rsid w:val="00C1264A"/>
    <w:rsid w:val="00C135D2"/>
    <w:rsid w:val="00C14BA9"/>
    <w:rsid w:val="00C15271"/>
    <w:rsid w:val="00C159C2"/>
    <w:rsid w:val="00C17B8D"/>
    <w:rsid w:val="00C20110"/>
    <w:rsid w:val="00C204FB"/>
    <w:rsid w:val="00C24AF0"/>
    <w:rsid w:val="00C261DD"/>
    <w:rsid w:val="00C26308"/>
    <w:rsid w:val="00C2755C"/>
    <w:rsid w:val="00C278C3"/>
    <w:rsid w:val="00C3030B"/>
    <w:rsid w:val="00C30F3E"/>
    <w:rsid w:val="00C311F3"/>
    <w:rsid w:val="00C32D10"/>
    <w:rsid w:val="00C33C11"/>
    <w:rsid w:val="00C3403D"/>
    <w:rsid w:val="00C34A37"/>
    <w:rsid w:val="00C35B64"/>
    <w:rsid w:val="00C36571"/>
    <w:rsid w:val="00C379F0"/>
    <w:rsid w:val="00C4013D"/>
    <w:rsid w:val="00C40FD8"/>
    <w:rsid w:val="00C4147A"/>
    <w:rsid w:val="00C4259B"/>
    <w:rsid w:val="00C42775"/>
    <w:rsid w:val="00C44405"/>
    <w:rsid w:val="00C452BF"/>
    <w:rsid w:val="00C46BDC"/>
    <w:rsid w:val="00C51B6A"/>
    <w:rsid w:val="00C528D2"/>
    <w:rsid w:val="00C5408A"/>
    <w:rsid w:val="00C549E6"/>
    <w:rsid w:val="00C55126"/>
    <w:rsid w:val="00C557FF"/>
    <w:rsid w:val="00C55E3D"/>
    <w:rsid w:val="00C570A8"/>
    <w:rsid w:val="00C57799"/>
    <w:rsid w:val="00C60F4D"/>
    <w:rsid w:val="00C61C1A"/>
    <w:rsid w:val="00C64DE3"/>
    <w:rsid w:val="00C673CC"/>
    <w:rsid w:val="00C67BB6"/>
    <w:rsid w:val="00C70577"/>
    <w:rsid w:val="00C70A5C"/>
    <w:rsid w:val="00C720FF"/>
    <w:rsid w:val="00C724F5"/>
    <w:rsid w:val="00C72625"/>
    <w:rsid w:val="00C728F3"/>
    <w:rsid w:val="00C760DF"/>
    <w:rsid w:val="00C76B89"/>
    <w:rsid w:val="00C76E60"/>
    <w:rsid w:val="00C7710F"/>
    <w:rsid w:val="00C77907"/>
    <w:rsid w:val="00C80415"/>
    <w:rsid w:val="00C80C59"/>
    <w:rsid w:val="00C80CFC"/>
    <w:rsid w:val="00C82A59"/>
    <w:rsid w:val="00C84F5F"/>
    <w:rsid w:val="00C85C93"/>
    <w:rsid w:val="00C85F2C"/>
    <w:rsid w:val="00C862A8"/>
    <w:rsid w:val="00C867D6"/>
    <w:rsid w:val="00C871C5"/>
    <w:rsid w:val="00C87ADF"/>
    <w:rsid w:val="00C87DDD"/>
    <w:rsid w:val="00C9118B"/>
    <w:rsid w:val="00C92A13"/>
    <w:rsid w:val="00C92CDA"/>
    <w:rsid w:val="00C93054"/>
    <w:rsid w:val="00C93990"/>
    <w:rsid w:val="00C940CC"/>
    <w:rsid w:val="00C9411E"/>
    <w:rsid w:val="00C9646D"/>
    <w:rsid w:val="00CA13D8"/>
    <w:rsid w:val="00CA27D5"/>
    <w:rsid w:val="00CA283B"/>
    <w:rsid w:val="00CA31C4"/>
    <w:rsid w:val="00CA3536"/>
    <w:rsid w:val="00CA3AFB"/>
    <w:rsid w:val="00CA3BCD"/>
    <w:rsid w:val="00CA3F51"/>
    <w:rsid w:val="00CA462F"/>
    <w:rsid w:val="00CA6106"/>
    <w:rsid w:val="00CA63B9"/>
    <w:rsid w:val="00CA72E2"/>
    <w:rsid w:val="00CA7AB1"/>
    <w:rsid w:val="00CB268C"/>
    <w:rsid w:val="00CB27D2"/>
    <w:rsid w:val="00CB404E"/>
    <w:rsid w:val="00CB40FC"/>
    <w:rsid w:val="00CB4CF6"/>
    <w:rsid w:val="00CB573C"/>
    <w:rsid w:val="00CB6BA4"/>
    <w:rsid w:val="00CB6C64"/>
    <w:rsid w:val="00CB6CDE"/>
    <w:rsid w:val="00CB6FE8"/>
    <w:rsid w:val="00CB76AA"/>
    <w:rsid w:val="00CC02D0"/>
    <w:rsid w:val="00CC1FD3"/>
    <w:rsid w:val="00CC2149"/>
    <w:rsid w:val="00CC2D39"/>
    <w:rsid w:val="00CC2FED"/>
    <w:rsid w:val="00CC7AA1"/>
    <w:rsid w:val="00CC7D88"/>
    <w:rsid w:val="00CD043E"/>
    <w:rsid w:val="00CD18FE"/>
    <w:rsid w:val="00CD32AB"/>
    <w:rsid w:val="00CD3BDA"/>
    <w:rsid w:val="00CD3E30"/>
    <w:rsid w:val="00CD414E"/>
    <w:rsid w:val="00CD44DE"/>
    <w:rsid w:val="00CD5315"/>
    <w:rsid w:val="00CD584F"/>
    <w:rsid w:val="00CD7BF8"/>
    <w:rsid w:val="00CE05EA"/>
    <w:rsid w:val="00CE140F"/>
    <w:rsid w:val="00CE33C3"/>
    <w:rsid w:val="00CE3807"/>
    <w:rsid w:val="00CE3978"/>
    <w:rsid w:val="00CE3F33"/>
    <w:rsid w:val="00CE4A68"/>
    <w:rsid w:val="00CE63BA"/>
    <w:rsid w:val="00CE6A24"/>
    <w:rsid w:val="00CE71E5"/>
    <w:rsid w:val="00CF0690"/>
    <w:rsid w:val="00CF08DA"/>
    <w:rsid w:val="00CF0E8F"/>
    <w:rsid w:val="00CF4A0F"/>
    <w:rsid w:val="00CF5D92"/>
    <w:rsid w:val="00CF5E13"/>
    <w:rsid w:val="00CF6468"/>
    <w:rsid w:val="00CF6DA2"/>
    <w:rsid w:val="00CF7A37"/>
    <w:rsid w:val="00D00004"/>
    <w:rsid w:val="00D0024A"/>
    <w:rsid w:val="00D00AA3"/>
    <w:rsid w:val="00D01161"/>
    <w:rsid w:val="00D018FE"/>
    <w:rsid w:val="00D01E90"/>
    <w:rsid w:val="00D0217E"/>
    <w:rsid w:val="00D026AA"/>
    <w:rsid w:val="00D02F8E"/>
    <w:rsid w:val="00D044A3"/>
    <w:rsid w:val="00D04A12"/>
    <w:rsid w:val="00D04BE3"/>
    <w:rsid w:val="00D06D14"/>
    <w:rsid w:val="00D1093C"/>
    <w:rsid w:val="00D10DC9"/>
    <w:rsid w:val="00D13D52"/>
    <w:rsid w:val="00D15593"/>
    <w:rsid w:val="00D15978"/>
    <w:rsid w:val="00D160CF"/>
    <w:rsid w:val="00D1787B"/>
    <w:rsid w:val="00D17C92"/>
    <w:rsid w:val="00D20A72"/>
    <w:rsid w:val="00D24340"/>
    <w:rsid w:val="00D249ED"/>
    <w:rsid w:val="00D24FB9"/>
    <w:rsid w:val="00D27113"/>
    <w:rsid w:val="00D27395"/>
    <w:rsid w:val="00D3166D"/>
    <w:rsid w:val="00D31CF6"/>
    <w:rsid w:val="00D3314F"/>
    <w:rsid w:val="00D34DCB"/>
    <w:rsid w:val="00D3508D"/>
    <w:rsid w:val="00D35B82"/>
    <w:rsid w:val="00D35CB2"/>
    <w:rsid w:val="00D36488"/>
    <w:rsid w:val="00D3714D"/>
    <w:rsid w:val="00D37C5F"/>
    <w:rsid w:val="00D40FB2"/>
    <w:rsid w:val="00D4125D"/>
    <w:rsid w:val="00D418B4"/>
    <w:rsid w:val="00D4339C"/>
    <w:rsid w:val="00D43B30"/>
    <w:rsid w:val="00D46A01"/>
    <w:rsid w:val="00D46AED"/>
    <w:rsid w:val="00D471F6"/>
    <w:rsid w:val="00D47BFE"/>
    <w:rsid w:val="00D517EC"/>
    <w:rsid w:val="00D52C09"/>
    <w:rsid w:val="00D53150"/>
    <w:rsid w:val="00D542FD"/>
    <w:rsid w:val="00D576FC"/>
    <w:rsid w:val="00D60215"/>
    <w:rsid w:val="00D60C7C"/>
    <w:rsid w:val="00D647C5"/>
    <w:rsid w:val="00D6527A"/>
    <w:rsid w:val="00D66DD7"/>
    <w:rsid w:val="00D670AB"/>
    <w:rsid w:val="00D67A7F"/>
    <w:rsid w:val="00D70BE2"/>
    <w:rsid w:val="00D71B78"/>
    <w:rsid w:val="00D73128"/>
    <w:rsid w:val="00D73AFE"/>
    <w:rsid w:val="00D73DC8"/>
    <w:rsid w:val="00D740D8"/>
    <w:rsid w:val="00D741CF"/>
    <w:rsid w:val="00D74390"/>
    <w:rsid w:val="00D75230"/>
    <w:rsid w:val="00D75267"/>
    <w:rsid w:val="00D757C2"/>
    <w:rsid w:val="00D76E37"/>
    <w:rsid w:val="00D76EEE"/>
    <w:rsid w:val="00D77563"/>
    <w:rsid w:val="00D77B67"/>
    <w:rsid w:val="00D81336"/>
    <w:rsid w:val="00D817F7"/>
    <w:rsid w:val="00D81FF2"/>
    <w:rsid w:val="00D821B7"/>
    <w:rsid w:val="00D8240E"/>
    <w:rsid w:val="00D832A2"/>
    <w:rsid w:val="00D83319"/>
    <w:rsid w:val="00D849C9"/>
    <w:rsid w:val="00D85519"/>
    <w:rsid w:val="00D91A58"/>
    <w:rsid w:val="00D91CEF"/>
    <w:rsid w:val="00D94B16"/>
    <w:rsid w:val="00D95149"/>
    <w:rsid w:val="00D969F4"/>
    <w:rsid w:val="00D97662"/>
    <w:rsid w:val="00D97BA4"/>
    <w:rsid w:val="00DA2711"/>
    <w:rsid w:val="00DA494D"/>
    <w:rsid w:val="00DA5A6D"/>
    <w:rsid w:val="00DA6270"/>
    <w:rsid w:val="00DA73BF"/>
    <w:rsid w:val="00DB13B0"/>
    <w:rsid w:val="00DB164B"/>
    <w:rsid w:val="00DB1B89"/>
    <w:rsid w:val="00DB5E68"/>
    <w:rsid w:val="00DB71F4"/>
    <w:rsid w:val="00DB7E17"/>
    <w:rsid w:val="00DC194B"/>
    <w:rsid w:val="00DC20CD"/>
    <w:rsid w:val="00DC24A8"/>
    <w:rsid w:val="00DC5418"/>
    <w:rsid w:val="00DC6FB2"/>
    <w:rsid w:val="00DC792A"/>
    <w:rsid w:val="00DD0722"/>
    <w:rsid w:val="00DD0BEA"/>
    <w:rsid w:val="00DD2DDD"/>
    <w:rsid w:val="00DD3266"/>
    <w:rsid w:val="00DD358B"/>
    <w:rsid w:val="00DD3A31"/>
    <w:rsid w:val="00DD414D"/>
    <w:rsid w:val="00DD513B"/>
    <w:rsid w:val="00DD5A66"/>
    <w:rsid w:val="00DD5E94"/>
    <w:rsid w:val="00DD650B"/>
    <w:rsid w:val="00DD6982"/>
    <w:rsid w:val="00DD75E6"/>
    <w:rsid w:val="00DD7C22"/>
    <w:rsid w:val="00DE055A"/>
    <w:rsid w:val="00DE0608"/>
    <w:rsid w:val="00DE080C"/>
    <w:rsid w:val="00DE11B7"/>
    <w:rsid w:val="00DE1287"/>
    <w:rsid w:val="00DE1308"/>
    <w:rsid w:val="00DE25B8"/>
    <w:rsid w:val="00DE2666"/>
    <w:rsid w:val="00DE2E6E"/>
    <w:rsid w:val="00DE3792"/>
    <w:rsid w:val="00DE425B"/>
    <w:rsid w:val="00DE4BFE"/>
    <w:rsid w:val="00DE4F04"/>
    <w:rsid w:val="00DE6E56"/>
    <w:rsid w:val="00DE7C0B"/>
    <w:rsid w:val="00DF00EB"/>
    <w:rsid w:val="00DF0B66"/>
    <w:rsid w:val="00DF35F2"/>
    <w:rsid w:val="00DF3DA7"/>
    <w:rsid w:val="00DF406A"/>
    <w:rsid w:val="00DF4A68"/>
    <w:rsid w:val="00DF4BBD"/>
    <w:rsid w:val="00DF595C"/>
    <w:rsid w:val="00DF7D08"/>
    <w:rsid w:val="00E000B5"/>
    <w:rsid w:val="00E00539"/>
    <w:rsid w:val="00E01947"/>
    <w:rsid w:val="00E01B89"/>
    <w:rsid w:val="00E01FC5"/>
    <w:rsid w:val="00E02475"/>
    <w:rsid w:val="00E04643"/>
    <w:rsid w:val="00E04C0D"/>
    <w:rsid w:val="00E05475"/>
    <w:rsid w:val="00E07DC8"/>
    <w:rsid w:val="00E10204"/>
    <w:rsid w:val="00E10C23"/>
    <w:rsid w:val="00E12741"/>
    <w:rsid w:val="00E12C5E"/>
    <w:rsid w:val="00E14646"/>
    <w:rsid w:val="00E14964"/>
    <w:rsid w:val="00E14DBF"/>
    <w:rsid w:val="00E166B0"/>
    <w:rsid w:val="00E17D92"/>
    <w:rsid w:val="00E208B4"/>
    <w:rsid w:val="00E22A7D"/>
    <w:rsid w:val="00E2384E"/>
    <w:rsid w:val="00E241C9"/>
    <w:rsid w:val="00E24291"/>
    <w:rsid w:val="00E247BA"/>
    <w:rsid w:val="00E24E5A"/>
    <w:rsid w:val="00E253D5"/>
    <w:rsid w:val="00E2586C"/>
    <w:rsid w:val="00E26F2D"/>
    <w:rsid w:val="00E2706E"/>
    <w:rsid w:val="00E30305"/>
    <w:rsid w:val="00E30B85"/>
    <w:rsid w:val="00E30FD2"/>
    <w:rsid w:val="00E313E9"/>
    <w:rsid w:val="00E31734"/>
    <w:rsid w:val="00E31758"/>
    <w:rsid w:val="00E31C73"/>
    <w:rsid w:val="00E323A6"/>
    <w:rsid w:val="00E3240D"/>
    <w:rsid w:val="00E334EB"/>
    <w:rsid w:val="00E33A6F"/>
    <w:rsid w:val="00E34EEA"/>
    <w:rsid w:val="00E34EEE"/>
    <w:rsid w:val="00E350BD"/>
    <w:rsid w:val="00E35AB1"/>
    <w:rsid w:val="00E35FB7"/>
    <w:rsid w:val="00E3677C"/>
    <w:rsid w:val="00E369E5"/>
    <w:rsid w:val="00E376AA"/>
    <w:rsid w:val="00E378F6"/>
    <w:rsid w:val="00E37C61"/>
    <w:rsid w:val="00E4326E"/>
    <w:rsid w:val="00E43378"/>
    <w:rsid w:val="00E43FA0"/>
    <w:rsid w:val="00E43FDC"/>
    <w:rsid w:val="00E442D4"/>
    <w:rsid w:val="00E44B70"/>
    <w:rsid w:val="00E452F5"/>
    <w:rsid w:val="00E47F63"/>
    <w:rsid w:val="00E5115F"/>
    <w:rsid w:val="00E51AE1"/>
    <w:rsid w:val="00E535BA"/>
    <w:rsid w:val="00E5431D"/>
    <w:rsid w:val="00E577FA"/>
    <w:rsid w:val="00E6123E"/>
    <w:rsid w:val="00E61E8F"/>
    <w:rsid w:val="00E626D0"/>
    <w:rsid w:val="00E62798"/>
    <w:rsid w:val="00E6321F"/>
    <w:rsid w:val="00E63A8A"/>
    <w:rsid w:val="00E6450C"/>
    <w:rsid w:val="00E64B28"/>
    <w:rsid w:val="00E64BC5"/>
    <w:rsid w:val="00E650AF"/>
    <w:rsid w:val="00E703D7"/>
    <w:rsid w:val="00E70A99"/>
    <w:rsid w:val="00E710A7"/>
    <w:rsid w:val="00E715F4"/>
    <w:rsid w:val="00E7161C"/>
    <w:rsid w:val="00E7172D"/>
    <w:rsid w:val="00E722FD"/>
    <w:rsid w:val="00E73E1B"/>
    <w:rsid w:val="00E73EFA"/>
    <w:rsid w:val="00E7453B"/>
    <w:rsid w:val="00E7550B"/>
    <w:rsid w:val="00E75F60"/>
    <w:rsid w:val="00E764EC"/>
    <w:rsid w:val="00E772C8"/>
    <w:rsid w:val="00E77B52"/>
    <w:rsid w:val="00E814AA"/>
    <w:rsid w:val="00E81CC4"/>
    <w:rsid w:val="00E822FF"/>
    <w:rsid w:val="00E82349"/>
    <w:rsid w:val="00E82577"/>
    <w:rsid w:val="00E829B3"/>
    <w:rsid w:val="00E83E82"/>
    <w:rsid w:val="00E85958"/>
    <w:rsid w:val="00E866A2"/>
    <w:rsid w:val="00E87848"/>
    <w:rsid w:val="00E90D5C"/>
    <w:rsid w:val="00E91358"/>
    <w:rsid w:val="00E91C8D"/>
    <w:rsid w:val="00E93FB7"/>
    <w:rsid w:val="00E94451"/>
    <w:rsid w:val="00E95371"/>
    <w:rsid w:val="00E95D2F"/>
    <w:rsid w:val="00E97CB0"/>
    <w:rsid w:val="00E97F22"/>
    <w:rsid w:val="00E97F5B"/>
    <w:rsid w:val="00EA04A4"/>
    <w:rsid w:val="00EA2443"/>
    <w:rsid w:val="00EA363E"/>
    <w:rsid w:val="00EA3946"/>
    <w:rsid w:val="00EA3FB6"/>
    <w:rsid w:val="00EA422C"/>
    <w:rsid w:val="00EA4E6E"/>
    <w:rsid w:val="00EA5B6E"/>
    <w:rsid w:val="00EB0AA4"/>
    <w:rsid w:val="00EB128D"/>
    <w:rsid w:val="00EB1700"/>
    <w:rsid w:val="00EB308C"/>
    <w:rsid w:val="00EB3409"/>
    <w:rsid w:val="00EB4F7C"/>
    <w:rsid w:val="00EB57A9"/>
    <w:rsid w:val="00EB5F10"/>
    <w:rsid w:val="00EB5F80"/>
    <w:rsid w:val="00EB60AC"/>
    <w:rsid w:val="00EB6771"/>
    <w:rsid w:val="00EB699B"/>
    <w:rsid w:val="00EB69A7"/>
    <w:rsid w:val="00EB718D"/>
    <w:rsid w:val="00EC0496"/>
    <w:rsid w:val="00EC0A75"/>
    <w:rsid w:val="00EC1B1E"/>
    <w:rsid w:val="00EC2201"/>
    <w:rsid w:val="00EC30B2"/>
    <w:rsid w:val="00EC3847"/>
    <w:rsid w:val="00EC3EE6"/>
    <w:rsid w:val="00EC504D"/>
    <w:rsid w:val="00EC50A6"/>
    <w:rsid w:val="00EC5E7D"/>
    <w:rsid w:val="00ED0AD7"/>
    <w:rsid w:val="00ED14A6"/>
    <w:rsid w:val="00ED1731"/>
    <w:rsid w:val="00ED2282"/>
    <w:rsid w:val="00ED3E29"/>
    <w:rsid w:val="00ED4038"/>
    <w:rsid w:val="00ED530A"/>
    <w:rsid w:val="00EE1DB2"/>
    <w:rsid w:val="00EE1F02"/>
    <w:rsid w:val="00EE549F"/>
    <w:rsid w:val="00EE5737"/>
    <w:rsid w:val="00EE6AEC"/>
    <w:rsid w:val="00EF17DC"/>
    <w:rsid w:val="00EF28FE"/>
    <w:rsid w:val="00EF2967"/>
    <w:rsid w:val="00EF2AEE"/>
    <w:rsid w:val="00EF2CB6"/>
    <w:rsid w:val="00EF3F3E"/>
    <w:rsid w:val="00EF4500"/>
    <w:rsid w:val="00EF496B"/>
    <w:rsid w:val="00EF4F1C"/>
    <w:rsid w:val="00EF5C6A"/>
    <w:rsid w:val="00EF5E9E"/>
    <w:rsid w:val="00EF6A5A"/>
    <w:rsid w:val="00EF7A03"/>
    <w:rsid w:val="00F016DC"/>
    <w:rsid w:val="00F01B31"/>
    <w:rsid w:val="00F03A0B"/>
    <w:rsid w:val="00F03B74"/>
    <w:rsid w:val="00F04D47"/>
    <w:rsid w:val="00F05017"/>
    <w:rsid w:val="00F053C6"/>
    <w:rsid w:val="00F05D34"/>
    <w:rsid w:val="00F06769"/>
    <w:rsid w:val="00F06D9A"/>
    <w:rsid w:val="00F0739A"/>
    <w:rsid w:val="00F10203"/>
    <w:rsid w:val="00F10ED6"/>
    <w:rsid w:val="00F11297"/>
    <w:rsid w:val="00F118D2"/>
    <w:rsid w:val="00F12D93"/>
    <w:rsid w:val="00F13219"/>
    <w:rsid w:val="00F13401"/>
    <w:rsid w:val="00F13A0D"/>
    <w:rsid w:val="00F14D05"/>
    <w:rsid w:val="00F15059"/>
    <w:rsid w:val="00F154C1"/>
    <w:rsid w:val="00F161E8"/>
    <w:rsid w:val="00F16731"/>
    <w:rsid w:val="00F16766"/>
    <w:rsid w:val="00F17CBD"/>
    <w:rsid w:val="00F17F7B"/>
    <w:rsid w:val="00F20DE8"/>
    <w:rsid w:val="00F21672"/>
    <w:rsid w:val="00F24260"/>
    <w:rsid w:val="00F258FD"/>
    <w:rsid w:val="00F26B60"/>
    <w:rsid w:val="00F273B3"/>
    <w:rsid w:val="00F27484"/>
    <w:rsid w:val="00F2795E"/>
    <w:rsid w:val="00F279CA"/>
    <w:rsid w:val="00F3143D"/>
    <w:rsid w:val="00F317E5"/>
    <w:rsid w:val="00F318D1"/>
    <w:rsid w:val="00F32882"/>
    <w:rsid w:val="00F34762"/>
    <w:rsid w:val="00F35968"/>
    <w:rsid w:val="00F3642A"/>
    <w:rsid w:val="00F40964"/>
    <w:rsid w:val="00F40E6A"/>
    <w:rsid w:val="00F40F52"/>
    <w:rsid w:val="00F41071"/>
    <w:rsid w:val="00F41F63"/>
    <w:rsid w:val="00F42619"/>
    <w:rsid w:val="00F42C37"/>
    <w:rsid w:val="00F432FA"/>
    <w:rsid w:val="00F44CDD"/>
    <w:rsid w:val="00F45585"/>
    <w:rsid w:val="00F4583B"/>
    <w:rsid w:val="00F466DE"/>
    <w:rsid w:val="00F4691F"/>
    <w:rsid w:val="00F46BF6"/>
    <w:rsid w:val="00F46E87"/>
    <w:rsid w:val="00F4777B"/>
    <w:rsid w:val="00F50090"/>
    <w:rsid w:val="00F512F1"/>
    <w:rsid w:val="00F53600"/>
    <w:rsid w:val="00F53ED8"/>
    <w:rsid w:val="00F54B83"/>
    <w:rsid w:val="00F55C05"/>
    <w:rsid w:val="00F56985"/>
    <w:rsid w:val="00F57104"/>
    <w:rsid w:val="00F571C1"/>
    <w:rsid w:val="00F575B8"/>
    <w:rsid w:val="00F6045E"/>
    <w:rsid w:val="00F6148A"/>
    <w:rsid w:val="00F622EC"/>
    <w:rsid w:val="00F630F1"/>
    <w:rsid w:val="00F63E47"/>
    <w:rsid w:val="00F65530"/>
    <w:rsid w:val="00F6678E"/>
    <w:rsid w:val="00F70371"/>
    <w:rsid w:val="00F70CCC"/>
    <w:rsid w:val="00F70DFF"/>
    <w:rsid w:val="00F72F51"/>
    <w:rsid w:val="00F75BAE"/>
    <w:rsid w:val="00F75F4E"/>
    <w:rsid w:val="00F7737F"/>
    <w:rsid w:val="00F77E97"/>
    <w:rsid w:val="00F80791"/>
    <w:rsid w:val="00F81BC1"/>
    <w:rsid w:val="00F82D6D"/>
    <w:rsid w:val="00F838B8"/>
    <w:rsid w:val="00F83DC9"/>
    <w:rsid w:val="00F8446D"/>
    <w:rsid w:val="00F84A86"/>
    <w:rsid w:val="00F86467"/>
    <w:rsid w:val="00F867A4"/>
    <w:rsid w:val="00F912F2"/>
    <w:rsid w:val="00F916BD"/>
    <w:rsid w:val="00F9182F"/>
    <w:rsid w:val="00F92160"/>
    <w:rsid w:val="00F93ADA"/>
    <w:rsid w:val="00F940EF"/>
    <w:rsid w:val="00F94759"/>
    <w:rsid w:val="00F94C45"/>
    <w:rsid w:val="00F94DC7"/>
    <w:rsid w:val="00F95466"/>
    <w:rsid w:val="00F96BD8"/>
    <w:rsid w:val="00FA05F6"/>
    <w:rsid w:val="00FA1AEF"/>
    <w:rsid w:val="00FA23D3"/>
    <w:rsid w:val="00FA248E"/>
    <w:rsid w:val="00FA2843"/>
    <w:rsid w:val="00FA2C3C"/>
    <w:rsid w:val="00FA2D18"/>
    <w:rsid w:val="00FA4410"/>
    <w:rsid w:val="00FA5E4F"/>
    <w:rsid w:val="00FA64A2"/>
    <w:rsid w:val="00FA6944"/>
    <w:rsid w:val="00FB01C4"/>
    <w:rsid w:val="00FB0D85"/>
    <w:rsid w:val="00FB0E0E"/>
    <w:rsid w:val="00FB1E15"/>
    <w:rsid w:val="00FB27C8"/>
    <w:rsid w:val="00FB29A2"/>
    <w:rsid w:val="00FB54D9"/>
    <w:rsid w:val="00FB582C"/>
    <w:rsid w:val="00FB5D6D"/>
    <w:rsid w:val="00FB6097"/>
    <w:rsid w:val="00FB66EE"/>
    <w:rsid w:val="00FB6ADA"/>
    <w:rsid w:val="00FB7146"/>
    <w:rsid w:val="00FC0FC7"/>
    <w:rsid w:val="00FC213A"/>
    <w:rsid w:val="00FC2E67"/>
    <w:rsid w:val="00FC2F71"/>
    <w:rsid w:val="00FC4897"/>
    <w:rsid w:val="00FC4D66"/>
    <w:rsid w:val="00FC5466"/>
    <w:rsid w:val="00FC65DC"/>
    <w:rsid w:val="00FC7200"/>
    <w:rsid w:val="00FD12CA"/>
    <w:rsid w:val="00FD1856"/>
    <w:rsid w:val="00FD1BCF"/>
    <w:rsid w:val="00FD1F4D"/>
    <w:rsid w:val="00FD2403"/>
    <w:rsid w:val="00FD2A7C"/>
    <w:rsid w:val="00FD4D8E"/>
    <w:rsid w:val="00FD5A7F"/>
    <w:rsid w:val="00FD5FD6"/>
    <w:rsid w:val="00FD61A9"/>
    <w:rsid w:val="00FD63ED"/>
    <w:rsid w:val="00FD755D"/>
    <w:rsid w:val="00FD7E68"/>
    <w:rsid w:val="00FE3982"/>
    <w:rsid w:val="00FE3E88"/>
    <w:rsid w:val="00FE4E9C"/>
    <w:rsid w:val="00FE54B6"/>
    <w:rsid w:val="00FE69FA"/>
    <w:rsid w:val="00FE6BED"/>
    <w:rsid w:val="00FF0640"/>
    <w:rsid w:val="00FF2BAA"/>
    <w:rsid w:val="00FF3FB7"/>
    <w:rsid w:val="00FF417D"/>
    <w:rsid w:val="00FF58F1"/>
    <w:rsid w:val="00FF5987"/>
    <w:rsid w:val="00FF5B5D"/>
    <w:rsid w:val="00FF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8A4E25-392C-4519-A9E2-9404829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C1"/>
  </w:style>
  <w:style w:type="paragraph" w:styleId="Heading1">
    <w:name w:val="heading 1"/>
    <w:basedOn w:val="Normal"/>
    <w:next w:val="Normal"/>
    <w:link w:val="Heading1Char"/>
    <w:uiPriority w:val="9"/>
    <w:qFormat/>
    <w:rsid w:val="006A76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673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3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73CC"/>
    <w:rPr>
      <w:rFonts w:asciiTheme="majorHAnsi" w:eastAsiaTheme="majorEastAsia" w:hAnsiTheme="majorHAnsi" w:cstheme="majorBidi"/>
      <w:b/>
      <w:bCs/>
      <w:color w:val="4F81BD" w:themeColor="accent1"/>
      <w:sz w:val="26"/>
      <w:szCs w:val="26"/>
    </w:rPr>
  </w:style>
  <w:style w:type="character" w:customStyle="1" w:styleId="FootnoteTextChar">
    <w:name w:val="Footnote Text Char"/>
    <w:basedOn w:val="DefaultParagraphFont"/>
    <w:link w:val="FootnoteText"/>
    <w:uiPriority w:val="99"/>
    <w:rsid w:val="00C673CC"/>
    <w:rPr>
      <w:sz w:val="20"/>
      <w:szCs w:val="20"/>
    </w:rPr>
  </w:style>
  <w:style w:type="paragraph" w:styleId="FootnoteText">
    <w:name w:val="footnote text"/>
    <w:basedOn w:val="Normal"/>
    <w:link w:val="FootnoteTextChar"/>
    <w:uiPriority w:val="99"/>
    <w:unhideWhenUsed/>
    <w:rsid w:val="00C673CC"/>
    <w:pPr>
      <w:spacing w:after="0" w:line="240" w:lineRule="auto"/>
    </w:pPr>
    <w:rPr>
      <w:sz w:val="20"/>
      <w:szCs w:val="20"/>
    </w:rPr>
  </w:style>
  <w:style w:type="character" w:customStyle="1" w:styleId="HeaderChar">
    <w:name w:val="Header Char"/>
    <w:basedOn w:val="DefaultParagraphFont"/>
    <w:link w:val="Header"/>
    <w:uiPriority w:val="99"/>
    <w:rsid w:val="00C673CC"/>
  </w:style>
  <w:style w:type="paragraph" w:styleId="Header">
    <w:name w:val="header"/>
    <w:basedOn w:val="Normal"/>
    <w:link w:val="HeaderChar"/>
    <w:uiPriority w:val="99"/>
    <w:unhideWhenUsed/>
    <w:rsid w:val="00C67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3CC"/>
  </w:style>
  <w:style w:type="paragraph" w:styleId="Footer">
    <w:name w:val="footer"/>
    <w:basedOn w:val="Normal"/>
    <w:link w:val="FooterChar"/>
    <w:uiPriority w:val="99"/>
    <w:unhideWhenUsed/>
    <w:rsid w:val="00C673CC"/>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C673CC"/>
    <w:rPr>
      <w:rFonts w:ascii="Tahoma" w:hAnsi="Tahoma" w:cs="Tahoma"/>
      <w:sz w:val="16"/>
      <w:szCs w:val="16"/>
    </w:rPr>
  </w:style>
  <w:style w:type="paragraph" w:styleId="BalloonText">
    <w:name w:val="Balloon Text"/>
    <w:basedOn w:val="Normal"/>
    <w:link w:val="BalloonTextChar"/>
    <w:uiPriority w:val="99"/>
    <w:semiHidden/>
    <w:unhideWhenUsed/>
    <w:rsid w:val="00C673CC"/>
    <w:pPr>
      <w:spacing w:after="0" w:line="240" w:lineRule="auto"/>
    </w:pPr>
    <w:rPr>
      <w:rFonts w:ascii="Tahoma" w:hAnsi="Tahoma" w:cs="Tahoma"/>
      <w:sz w:val="16"/>
      <w:szCs w:val="16"/>
    </w:rPr>
  </w:style>
  <w:style w:type="character" w:styleId="FootnoteReference">
    <w:name w:val="footnote reference"/>
    <w:basedOn w:val="DefaultParagraphFont"/>
    <w:uiPriority w:val="99"/>
    <w:semiHidden/>
    <w:unhideWhenUsed/>
    <w:rsid w:val="00C673CC"/>
    <w:rPr>
      <w:vertAlign w:val="superscript"/>
    </w:rPr>
  </w:style>
  <w:style w:type="character" w:customStyle="1" w:styleId="bibitemspan">
    <w:name w:val="bibitemspan"/>
    <w:basedOn w:val="DefaultParagraphFont"/>
    <w:rsid w:val="00C673CC"/>
  </w:style>
  <w:style w:type="character" w:styleId="Emphasis">
    <w:name w:val="Emphasis"/>
    <w:basedOn w:val="DefaultParagraphFont"/>
    <w:uiPriority w:val="20"/>
    <w:qFormat/>
    <w:rsid w:val="00C673CC"/>
    <w:rPr>
      <w:i/>
      <w:iCs/>
    </w:rPr>
  </w:style>
  <w:style w:type="character" w:customStyle="1" w:styleId="searchterm">
    <w:name w:val="searchterm"/>
    <w:basedOn w:val="DefaultParagraphFont"/>
    <w:rsid w:val="00C673CC"/>
  </w:style>
  <w:style w:type="character" w:styleId="Hyperlink">
    <w:name w:val="Hyperlink"/>
    <w:basedOn w:val="DefaultParagraphFont"/>
    <w:uiPriority w:val="99"/>
    <w:unhideWhenUsed/>
    <w:rsid w:val="00D15593"/>
    <w:rPr>
      <w:color w:val="0000FF" w:themeColor="hyperlink"/>
      <w:u w:val="single"/>
    </w:rPr>
  </w:style>
  <w:style w:type="paragraph" w:styleId="ListParagraph">
    <w:name w:val="List Paragraph"/>
    <w:basedOn w:val="Normal"/>
    <w:uiPriority w:val="34"/>
    <w:qFormat/>
    <w:rsid w:val="00FC213A"/>
    <w:pPr>
      <w:ind w:left="720"/>
      <w:contextualSpacing/>
    </w:pPr>
  </w:style>
  <w:style w:type="paragraph" w:customStyle="1" w:styleId="ParaLevel1">
    <w:name w:val="ParaLevel1"/>
    <w:basedOn w:val="Normal"/>
    <w:rsid w:val="00F6678E"/>
    <w:pPr>
      <w:numPr>
        <w:numId w:val="2"/>
      </w:numPr>
      <w:suppressAutoHyphens/>
      <w:spacing w:before="240" w:after="240" w:line="240" w:lineRule="auto"/>
      <w:jc w:val="both"/>
      <w:outlineLvl w:val="0"/>
    </w:pPr>
    <w:rPr>
      <w:rFonts w:ascii="Times New Roman" w:eastAsia="Times New Roman" w:hAnsi="Times New Roman" w:cs="Times New Roman"/>
      <w:sz w:val="24"/>
      <w:szCs w:val="20"/>
    </w:rPr>
  </w:style>
  <w:style w:type="paragraph" w:customStyle="1" w:styleId="ParaLevel2">
    <w:name w:val="ParaLevel2"/>
    <w:basedOn w:val="Normal"/>
    <w:rsid w:val="00F6678E"/>
    <w:pPr>
      <w:numPr>
        <w:ilvl w:val="1"/>
        <w:numId w:val="2"/>
      </w:numPr>
      <w:suppressAutoHyphens/>
      <w:spacing w:before="240" w:after="240" w:line="240" w:lineRule="auto"/>
      <w:jc w:val="both"/>
      <w:outlineLvl w:val="1"/>
    </w:pPr>
    <w:rPr>
      <w:rFonts w:ascii="Times New Roman" w:eastAsia="Times New Roman" w:hAnsi="Times New Roman" w:cs="Times New Roman"/>
      <w:sz w:val="24"/>
      <w:szCs w:val="20"/>
    </w:rPr>
  </w:style>
  <w:style w:type="paragraph" w:customStyle="1" w:styleId="ParaLevel3">
    <w:name w:val="ParaLevel3"/>
    <w:basedOn w:val="Normal"/>
    <w:rsid w:val="00F6678E"/>
    <w:pPr>
      <w:numPr>
        <w:ilvl w:val="2"/>
        <w:numId w:val="2"/>
      </w:numPr>
      <w:suppressAutoHyphens/>
      <w:spacing w:before="240" w:after="240" w:line="240" w:lineRule="auto"/>
      <w:jc w:val="both"/>
      <w:outlineLvl w:val="2"/>
    </w:pPr>
    <w:rPr>
      <w:rFonts w:ascii="Times New Roman" w:eastAsia="Times New Roman" w:hAnsi="Times New Roman" w:cs="Times New Roman"/>
      <w:sz w:val="24"/>
      <w:szCs w:val="20"/>
    </w:rPr>
  </w:style>
  <w:style w:type="paragraph" w:customStyle="1" w:styleId="ParaLevel4">
    <w:name w:val="ParaLevel4"/>
    <w:basedOn w:val="Normal"/>
    <w:rsid w:val="00F6678E"/>
    <w:pPr>
      <w:numPr>
        <w:ilvl w:val="3"/>
        <w:numId w:val="2"/>
      </w:numPr>
      <w:tabs>
        <w:tab w:val="clear" w:pos="3207"/>
        <w:tab w:val="num" w:pos="2836"/>
      </w:tabs>
      <w:suppressAutoHyphens/>
      <w:spacing w:before="240" w:after="240" w:line="240" w:lineRule="auto"/>
      <w:jc w:val="both"/>
      <w:outlineLvl w:val="3"/>
    </w:pPr>
    <w:rPr>
      <w:rFonts w:ascii="Times New Roman" w:eastAsia="Times New Roman" w:hAnsi="Times New Roman" w:cs="Times New Roman"/>
      <w:sz w:val="24"/>
      <w:szCs w:val="20"/>
    </w:rPr>
  </w:style>
  <w:style w:type="paragraph" w:customStyle="1" w:styleId="ParaLevel5">
    <w:name w:val="ParaLevel5"/>
    <w:basedOn w:val="Normal"/>
    <w:rsid w:val="00F6678E"/>
    <w:pPr>
      <w:numPr>
        <w:ilvl w:val="4"/>
        <w:numId w:val="2"/>
      </w:numPr>
      <w:suppressAutoHyphens/>
      <w:spacing w:before="240" w:after="240" w:line="240" w:lineRule="auto"/>
      <w:jc w:val="both"/>
      <w:outlineLvl w:val="4"/>
    </w:pPr>
    <w:rPr>
      <w:rFonts w:ascii="Times New Roman" w:eastAsia="Times New Roman" w:hAnsi="Times New Roman" w:cs="Times New Roman"/>
      <w:sz w:val="24"/>
      <w:szCs w:val="20"/>
    </w:rPr>
  </w:style>
  <w:style w:type="paragraph" w:customStyle="1" w:styleId="ParaLevel6">
    <w:name w:val="ParaLevel6"/>
    <w:basedOn w:val="Normal"/>
    <w:rsid w:val="00F6678E"/>
    <w:pPr>
      <w:numPr>
        <w:ilvl w:val="5"/>
        <w:numId w:val="2"/>
      </w:numPr>
      <w:tabs>
        <w:tab w:val="clear" w:pos="4625"/>
        <w:tab w:val="num" w:pos="4254"/>
      </w:tabs>
      <w:suppressAutoHyphens/>
      <w:spacing w:before="240" w:after="240" w:line="240" w:lineRule="auto"/>
      <w:jc w:val="both"/>
      <w:outlineLvl w:val="5"/>
    </w:pPr>
    <w:rPr>
      <w:rFonts w:ascii="Times New Roman" w:eastAsia="Times New Roman" w:hAnsi="Times New Roman" w:cs="Times New Roman"/>
      <w:sz w:val="24"/>
      <w:szCs w:val="20"/>
    </w:rPr>
  </w:style>
  <w:style w:type="paragraph" w:customStyle="1" w:styleId="ParaLevel7">
    <w:name w:val="ParaLevel7"/>
    <w:basedOn w:val="Normal"/>
    <w:rsid w:val="00F6678E"/>
    <w:pPr>
      <w:numPr>
        <w:ilvl w:val="6"/>
        <w:numId w:val="2"/>
      </w:numPr>
      <w:suppressAutoHyphens/>
      <w:spacing w:before="240" w:after="240" w:line="240" w:lineRule="auto"/>
      <w:jc w:val="both"/>
      <w:outlineLvl w:val="6"/>
    </w:pPr>
    <w:rPr>
      <w:rFonts w:ascii="Times New Roman" w:eastAsia="Times New Roman" w:hAnsi="Times New Roman" w:cs="Times New Roman"/>
      <w:sz w:val="24"/>
      <w:szCs w:val="20"/>
    </w:rPr>
  </w:style>
  <w:style w:type="paragraph" w:customStyle="1" w:styleId="ParaLevel8">
    <w:name w:val="ParaLevel8"/>
    <w:basedOn w:val="Normal"/>
    <w:rsid w:val="00F6678E"/>
    <w:pPr>
      <w:numPr>
        <w:ilvl w:val="7"/>
        <w:numId w:val="2"/>
      </w:numPr>
      <w:tabs>
        <w:tab w:val="clear" w:pos="6043"/>
        <w:tab w:val="num" w:pos="5672"/>
      </w:tabs>
      <w:suppressAutoHyphens/>
      <w:spacing w:before="240" w:after="240" w:line="240" w:lineRule="auto"/>
      <w:jc w:val="both"/>
      <w:outlineLvl w:val="7"/>
    </w:pPr>
    <w:rPr>
      <w:rFonts w:ascii="Times New Roman" w:eastAsia="Times New Roman" w:hAnsi="Times New Roman" w:cs="Times New Roman"/>
      <w:sz w:val="24"/>
      <w:szCs w:val="20"/>
    </w:rPr>
  </w:style>
  <w:style w:type="paragraph" w:customStyle="1" w:styleId="ParaLevel9">
    <w:name w:val="ParaLevel9"/>
    <w:basedOn w:val="Normal"/>
    <w:rsid w:val="00F6678E"/>
    <w:pPr>
      <w:numPr>
        <w:ilvl w:val="8"/>
        <w:numId w:val="2"/>
      </w:numPr>
      <w:suppressAutoHyphens/>
      <w:spacing w:before="240" w:after="240" w:line="240" w:lineRule="auto"/>
      <w:jc w:val="both"/>
      <w:outlineLvl w:val="8"/>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A769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A77DF7"/>
    <w:rPr>
      <w:color w:val="800080" w:themeColor="followedHyperlink"/>
      <w:u w:val="single"/>
    </w:rPr>
  </w:style>
  <w:style w:type="character" w:customStyle="1" w:styleId="Heading3Char">
    <w:name w:val="Heading 3 Char"/>
    <w:basedOn w:val="DefaultParagraphFont"/>
    <w:link w:val="Heading3"/>
    <w:uiPriority w:val="9"/>
    <w:semiHidden/>
    <w:rsid w:val="003F432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60477">
      <w:bodyDiv w:val="1"/>
      <w:marLeft w:val="0"/>
      <w:marRight w:val="0"/>
      <w:marTop w:val="0"/>
      <w:marBottom w:val="0"/>
      <w:divBdr>
        <w:top w:val="none" w:sz="0" w:space="0" w:color="auto"/>
        <w:left w:val="none" w:sz="0" w:space="0" w:color="auto"/>
        <w:bottom w:val="none" w:sz="0" w:space="0" w:color="auto"/>
        <w:right w:val="none" w:sz="0" w:space="0" w:color="auto"/>
      </w:divBdr>
    </w:div>
    <w:div w:id="605188776">
      <w:bodyDiv w:val="1"/>
      <w:marLeft w:val="0"/>
      <w:marRight w:val="0"/>
      <w:marTop w:val="0"/>
      <w:marBottom w:val="0"/>
      <w:divBdr>
        <w:top w:val="none" w:sz="0" w:space="0" w:color="auto"/>
        <w:left w:val="none" w:sz="0" w:space="0" w:color="auto"/>
        <w:bottom w:val="none" w:sz="0" w:space="0" w:color="auto"/>
        <w:right w:val="none" w:sz="0" w:space="0" w:color="auto"/>
      </w:divBdr>
    </w:div>
    <w:div w:id="645931891">
      <w:bodyDiv w:val="1"/>
      <w:marLeft w:val="0"/>
      <w:marRight w:val="0"/>
      <w:marTop w:val="0"/>
      <w:marBottom w:val="0"/>
      <w:divBdr>
        <w:top w:val="none" w:sz="0" w:space="0" w:color="auto"/>
        <w:left w:val="none" w:sz="0" w:space="0" w:color="auto"/>
        <w:bottom w:val="none" w:sz="0" w:space="0" w:color="auto"/>
        <w:right w:val="none" w:sz="0" w:space="0" w:color="auto"/>
      </w:divBdr>
    </w:div>
    <w:div w:id="730467734">
      <w:bodyDiv w:val="1"/>
      <w:marLeft w:val="0"/>
      <w:marRight w:val="0"/>
      <w:marTop w:val="0"/>
      <w:marBottom w:val="0"/>
      <w:divBdr>
        <w:top w:val="none" w:sz="0" w:space="0" w:color="auto"/>
        <w:left w:val="none" w:sz="0" w:space="0" w:color="auto"/>
        <w:bottom w:val="none" w:sz="0" w:space="0" w:color="auto"/>
        <w:right w:val="none" w:sz="0" w:space="0" w:color="auto"/>
      </w:divBdr>
    </w:div>
    <w:div w:id="863205560">
      <w:bodyDiv w:val="1"/>
      <w:marLeft w:val="0"/>
      <w:marRight w:val="0"/>
      <w:marTop w:val="0"/>
      <w:marBottom w:val="0"/>
      <w:divBdr>
        <w:top w:val="none" w:sz="0" w:space="0" w:color="auto"/>
        <w:left w:val="none" w:sz="0" w:space="0" w:color="auto"/>
        <w:bottom w:val="none" w:sz="0" w:space="0" w:color="auto"/>
        <w:right w:val="none" w:sz="0" w:space="0" w:color="auto"/>
      </w:divBdr>
    </w:div>
    <w:div w:id="1013532370">
      <w:bodyDiv w:val="1"/>
      <w:marLeft w:val="0"/>
      <w:marRight w:val="0"/>
      <w:marTop w:val="0"/>
      <w:marBottom w:val="0"/>
      <w:divBdr>
        <w:top w:val="none" w:sz="0" w:space="0" w:color="auto"/>
        <w:left w:val="none" w:sz="0" w:space="0" w:color="auto"/>
        <w:bottom w:val="none" w:sz="0" w:space="0" w:color="auto"/>
        <w:right w:val="none" w:sz="0" w:space="0" w:color="auto"/>
      </w:divBdr>
    </w:div>
    <w:div w:id="1112438760">
      <w:bodyDiv w:val="1"/>
      <w:marLeft w:val="0"/>
      <w:marRight w:val="0"/>
      <w:marTop w:val="0"/>
      <w:marBottom w:val="0"/>
      <w:divBdr>
        <w:top w:val="none" w:sz="0" w:space="0" w:color="auto"/>
        <w:left w:val="none" w:sz="0" w:space="0" w:color="auto"/>
        <w:bottom w:val="none" w:sz="0" w:space="0" w:color="auto"/>
        <w:right w:val="none" w:sz="0" w:space="0" w:color="auto"/>
      </w:divBdr>
    </w:div>
    <w:div w:id="1206915666">
      <w:bodyDiv w:val="1"/>
      <w:marLeft w:val="0"/>
      <w:marRight w:val="0"/>
      <w:marTop w:val="0"/>
      <w:marBottom w:val="0"/>
      <w:divBdr>
        <w:top w:val="none" w:sz="0" w:space="0" w:color="auto"/>
        <w:left w:val="none" w:sz="0" w:space="0" w:color="auto"/>
        <w:bottom w:val="none" w:sz="0" w:space="0" w:color="auto"/>
        <w:right w:val="none" w:sz="0" w:space="0" w:color="auto"/>
      </w:divBdr>
    </w:div>
    <w:div w:id="1305281854">
      <w:bodyDiv w:val="1"/>
      <w:marLeft w:val="0"/>
      <w:marRight w:val="0"/>
      <w:marTop w:val="0"/>
      <w:marBottom w:val="0"/>
      <w:divBdr>
        <w:top w:val="none" w:sz="0" w:space="0" w:color="auto"/>
        <w:left w:val="none" w:sz="0" w:space="0" w:color="auto"/>
        <w:bottom w:val="none" w:sz="0" w:space="0" w:color="auto"/>
        <w:right w:val="none" w:sz="0" w:space="0" w:color="auto"/>
      </w:divBdr>
    </w:div>
    <w:div w:id="1314527865">
      <w:bodyDiv w:val="1"/>
      <w:marLeft w:val="0"/>
      <w:marRight w:val="0"/>
      <w:marTop w:val="0"/>
      <w:marBottom w:val="0"/>
      <w:divBdr>
        <w:top w:val="none" w:sz="0" w:space="0" w:color="auto"/>
        <w:left w:val="none" w:sz="0" w:space="0" w:color="auto"/>
        <w:bottom w:val="none" w:sz="0" w:space="0" w:color="auto"/>
        <w:right w:val="none" w:sz="0" w:space="0" w:color="auto"/>
      </w:divBdr>
    </w:div>
    <w:div w:id="1346055282">
      <w:bodyDiv w:val="1"/>
      <w:marLeft w:val="0"/>
      <w:marRight w:val="0"/>
      <w:marTop w:val="0"/>
      <w:marBottom w:val="0"/>
      <w:divBdr>
        <w:top w:val="none" w:sz="0" w:space="0" w:color="auto"/>
        <w:left w:val="none" w:sz="0" w:space="0" w:color="auto"/>
        <w:bottom w:val="none" w:sz="0" w:space="0" w:color="auto"/>
        <w:right w:val="none" w:sz="0" w:space="0" w:color="auto"/>
      </w:divBdr>
    </w:div>
    <w:div w:id="1382749024">
      <w:bodyDiv w:val="1"/>
      <w:marLeft w:val="0"/>
      <w:marRight w:val="0"/>
      <w:marTop w:val="0"/>
      <w:marBottom w:val="0"/>
      <w:divBdr>
        <w:top w:val="none" w:sz="0" w:space="0" w:color="auto"/>
        <w:left w:val="none" w:sz="0" w:space="0" w:color="auto"/>
        <w:bottom w:val="none" w:sz="0" w:space="0" w:color="auto"/>
        <w:right w:val="none" w:sz="0" w:space="0" w:color="auto"/>
      </w:divBdr>
    </w:div>
    <w:div w:id="1397625090">
      <w:bodyDiv w:val="1"/>
      <w:marLeft w:val="0"/>
      <w:marRight w:val="0"/>
      <w:marTop w:val="0"/>
      <w:marBottom w:val="0"/>
      <w:divBdr>
        <w:top w:val="none" w:sz="0" w:space="0" w:color="auto"/>
        <w:left w:val="none" w:sz="0" w:space="0" w:color="auto"/>
        <w:bottom w:val="none" w:sz="0" w:space="0" w:color="auto"/>
        <w:right w:val="none" w:sz="0" w:space="0" w:color="auto"/>
      </w:divBdr>
    </w:div>
    <w:div w:id="1691103806">
      <w:bodyDiv w:val="1"/>
      <w:marLeft w:val="0"/>
      <w:marRight w:val="0"/>
      <w:marTop w:val="0"/>
      <w:marBottom w:val="0"/>
      <w:divBdr>
        <w:top w:val="none" w:sz="0" w:space="0" w:color="auto"/>
        <w:left w:val="none" w:sz="0" w:space="0" w:color="auto"/>
        <w:bottom w:val="none" w:sz="0" w:space="0" w:color="auto"/>
        <w:right w:val="none" w:sz="0" w:space="0" w:color="auto"/>
      </w:divBdr>
    </w:div>
    <w:div w:id="1878279827">
      <w:bodyDiv w:val="1"/>
      <w:marLeft w:val="0"/>
      <w:marRight w:val="0"/>
      <w:marTop w:val="0"/>
      <w:marBottom w:val="0"/>
      <w:divBdr>
        <w:top w:val="none" w:sz="0" w:space="0" w:color="auto"/>
        <w:left w:val="none" w:sz="0" w:space="0" w:color="auto"/>
        <w:bottom w:val="none" w:sz="0" w:space="0" w:color="auto"/>
        <w:right w:val="none" w:sz="0" w:space="0" w:color="auto"/>
      </w:divBdr>
    </w:div>
    <w:div w:id="19278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medlaw/advance-article/doi/10.1093/medlaw/fwy016/49764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8481-263B-4272-9BA9-B034835A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10037</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Skowron</dc:creator>
  <cp:keywords/>
  <dc:description/>
  <cp:lastModifiedBy>Paul Skowron</cp:lastModifiedBy>
  <cp:revision>2</cp:revision>
  <dcterms:created xsi:type="dcterms:W3CDTF">2018-04-22T09:11:00Z</dcterms:created>
  <dcterms:modified xsi:type="dcterms:W3CDTF">2018-04-22T09:11:00Z</dcterms:modified>
</cp:coreProperties>
</file>