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03FCA5" w14:textId="0B9C00F0" w:rsidR="00590CFC" w:rsidRPr="00590CFC" w:rsidRDefault="00590CFC" w:rsidP="0010573D">
      <w:pPr>
        <w:pStyle w:val="Heading1"/>
        <w:spacing w:line="360" w:lineRule="auto"/>
        <w:jc w:val="center"/>
      </w:pPr>
      <w:bookmarkStart w:id="0" w:name="_GoBack"/>
      <w:bookmarkEnd w:id="0"/>
      <w:r w:rsidRPr="00590CFC">
        <w:rPr>
          <w:rFonts w:ascii="Calibri" w:hAnsi="Calibri"/>
          <w:sz w:val="22"/>
          <w:szCs w:val="22"/>
        </w:rPr>
        <w:t xml:space="preserve">“I’m not a real boozer”: </w:t>
      </w:r>
    </w:p>
    <w:p w14:paraId="1B000675" w14:textId="43DA495B" w:rsidR="00590CFC" w:rsidRDefault="00590CFC" w:rsidP="0010573D">
      <w:pPr>
        <w:spacing w:after="0" w:line="360" w:lineRule="auto"/>
        <w:jc w:val="center"/>
        <w:outlineLvl w:val="0"/>
        <w:rPr>
          <w:rFonts w:ascii="Calibri" w:eastAsia="Times New Roman" w:hAnsi="Calibri" w:cs="Times New Roman"/>
          <w:b/>
          <w:bCs/>
          <w:kern w:val="36"/>
          <w:lang w:eastAsia="en-GB"/>
        </w:rPr>
      </w:pPr>
      <w:r w:rsidRPr="00590CFC">
        <w:rPr>
          <w:rFonts w:ascii="Calibri" w:eastAsia="Times New Roman" w:hAnsi="Calibri" w:cs="Times New Roman"/>
          <w:b/>
          <w:bCs/>
          <w:kern w:val="36"/>
          <w:lang w:eastAsia="en-GB"/>
        </w:rPr>
        <w:t>a qualitative study of primary care patients’ views on drinking and its consequences</w:t>
      </w:r>
    </w:p>
    <w:p w14:paraId="6B04790A"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25A459DD" w14:textId="205ECF18" w:rsidR="00590CFC" w:rsidRPr="00321A49" w:rsidRDefault="00590CFC" w:rsidP="0010573D">
      <w:pPr>
        <w:spacing w:after="0" w:line="360" w:lineRule="auto"/>
        <w:rPr>
          <w:rFonts w:ascii="Calibri" w:eastAsia="Times New Roman" w:hAnsi="Calibri" w:cs="Times New Roman"/>
          <w:lang w:eastAsia="en-GB"/>
        </w:rPr>
      </w:pPr>
      <w:r w:rsidRPr="00321A49">
        <w:rPr>
          <w:rFonts w:ascii="Calibri" w:eastAsia="Times New Roman" w:hAnsi="Calibri" w:cs="Times New Roman"/>
          <w:lang w:eastAsia="en-GB"/>
        </w:rPr>
        <w:t>Khadjesari</w:t>
      </w:r>
      <w:r w:rsidR="007D4574">
        <w:rPr>
          <w:rFonts w:ascii="Calibri" w:eastAsia="Times New Roman" w:hAnsi="Calibri" w:cs="Times New Roman"/>
          <w:lang w:eastAsia="en-GB"/>
        </w:rPr>
        <w:t xml:space="preserve"> Z</w:t>
      </w:r>
      <w:r w:rsidR="00CC037D">
        <w:rPr>
          <w:rFonts w:ascii="Calibri" w:eastAsia="Times New Roman" w:hAnsi="Calibri" w:cs="Times New Roman"/>
          <w:lang w:eastAsia="en-GB"/>
        </w:rPr>
        <w:t xml:space="preserve"> [first]</w:t>
      </w:r>
      <w:r w:rsidRPr="00321A49">
        <w:rPr>
          <w:rFonts w:ascii="Calibri" w:eastAsia="Times New Roman" w:hAnsi="Calibri" w:cs="Times New Roman"/>
          <w:vertAlign w:val="superscript"/>
          <w:lang w:eastAsia="en-GB"/>
        </w:rPr>
        <w:t>1,2</w:t>
      </w:r>
      <w:r w:rsidR="0055537F">
        <w:rPr>
          <w:rFonts w:ascii="Calibri" w:eastAsia="Times New Roman" w:hAnsi="Calibri" w:cs="Times New Roman"/>
          <w:vertAlign w:val="superscript"/>
          <w:lang w:eastAsia="en-GB"/>
        </w:rPr>
        <w:t>*</w:t>
      </w:r>
      <w:r w:rsidR="006B66CC">
        <w:rPr>
          <w:rFonts w:ascii="Calibri" w:eastAsia="Times New Roman" w:hAnsi="Calibri" w:cs="Times New Roman"/>
          <w:lang w:eastAsia="en-GB"/>
        </w:rPr>
        <w:t xml:space="preserve">, </w:t>
      </w:r>
      <w:r w:rsidRPr="00321A49">
        <w:rPr>
          <w:rFonts w:ascii="Calibri" w:eastAsia="Times New Roman" w:hAnsi="Calibri" w:cs="Times New Roman"/>
          <w:lang w:eastAsia="en-GB"/>
        </w:rPr>
        <w:t>Stevenson</w:t>
      </w:r>
      <w:r w:rsidR="007D4574">
        <w:rPr>
          <w:rFonts w:ascii="Calibri" w:eastAsia="Times New Roman" w:hAnsi="Calibri" w:cs="Times New Roman"/>
          <w:lang w:eastAsia="en-GB"/>
        </w:rPr>
        <w:t xml:space="preserve"> F</w:t>
      </w:r>
      <w:r w:rsidR="00CC037D">
        <w:rPr>
          <w:rFonts w:ascii="Calibri" w:eastAsia="Times New Roman" w:hAnsi="Calibri" w:cs="Times New Roman"/>
          <w:lang w:eastAsia="en-GB"/>
        </w:rPr>
        <w:t xml:space="preserve"> [second]</w:t>
      </w:r>
      <w:r w:rsidRPr="00321A49">
        <w:rPr>
          <w:rFonts w:ascii="Calibri" w:eastAsia="Times New Roman" w:hAnsi="Calibri" w:cs="Times New Roman"/>
          <w:vertAlign w:val="superscript"/>
          <w:lang w:eastAsia="en-GB"/>
        </w:rPr>
        <w:t>1</w:t>
      </w:r>
      <w:r w:rsidR="006B66CC">
        <w:rPr>
          <w:rFonts w:ascii="Calibri" w:eastAsia="Times New Roman" w:hAnsi="Calibri" w:cs="Times New Roman"/>
          <w:lang w:eastAsia="en-GB"/>
        </w:rPr>
        <w:t xml:space="preserve">, </w:t>
      </w:r>
      <w:r w:rsidRPr="00321A49">
        <w:rPr>
          <w:rFonts w:ascii="Calibri" w:eastAsia="Times New Roman" w:hAnsi="Calibri" w:cs="Times New Roman"/>
          <w:lang w:eastAsia="en-GB"/>
        </w:rPr>
        <w:t>Toner</w:t>
      </w:r>
      <w:r w:rsidR="007D4574">
        <w:rPr>
          <w:rFonts w:ascii="Calibri" w:eastAsia="Times New Roman" w:hAnsi="Calibri" w:cs="Times New Roman"/>
          <w:lang w:eastAsia="en-GB"/>
        </w:rPr>
        <w:t xml:space="preserve"> P</w:t>
      </w:r>
      <w:r w:rsidR="00CC037D">
        <w:rPr>
          <w:rFonts w:ascii="Calibri" w:eastAsia="Times New Roman" w:hAnsi="Calibri" w:cs="Times New Roman"/>
          <w:lang w:eastAsia="en-GB"/>
        </w:rPr>
        <w:t xml:space="preserve"> [third]</w:t>
      </w:r>
      <w:r w:rsidRPr="00321A49">
        <w:rPr>
          <w:rFonts w:ascii="Calibri" w:eastAsia="Times New Roman" w:hAnsi="Calibri" w:cs="Times New Roman"/>
          <w:vertAlign w:val="superscript"/>
          <w:lang w:eastAsia="en-GB"/>
        </w:rPr>
        <w:t>3</w:t>
      </w:r>
      <w:r w:rsidR="006B66CC">
        <w:rPr>
          <w:rFonts w:ascii="Calibri" w:eastAsia="Times New Roman" w:hAnsi="Calibri" w:cs="Times New Roman"/>
          <w:lang w:eastAsia="en-GB"/>
        </w:rPr>
        <w:t xml:space="preserve">, </w:t>
      </w:r>
      <w:r w:rsidRPr="00321A49">
        <w:rPr>
          <w:rFonts w:ascii="Calibri" w:eastAsia="Times New Roman" w:hAnsi="Calibri" w:cs="Times New Roman"/>
          <w:lang w:eastAsia="en-GB"/>
        </w:rPr>
        <w:t>Linke</w:t>
      </w:r>
      <w:r w:rsidR="007D4574">
        <w:rPr>
          <w:rFonts w:ascii="Calibri" w:eastAsia="Times New Roman" w:hAnsi="Calibri" w:cs="Times New Roman"/>
          <w:lang w:eastAsia="en-GB"/>
        </w:rPr>
        <w:t xml:space="preserve"> S</w:t>
      </w:r>
      <w:r w:rsidR="00CC037D">
        <w:rPr>
          <w:rFonts w:ascii="Calibri" w:eastAsia="Times New Roman" w:hAnsi="Calibri" w:cs="Times New Roman"/>
          <w:lang w:eastAsia="en-GB"/>
        </w:rPr>
        <w:t xml:space="preserve"> [fourth]</w:t>
      </w:r>
      <w:r w:rsidRPr="00321A49">
        <w:rPr>
          <w:rFonts w:ascii="Calibri" w:eastAsia="Times New Roman" w:hAnsi="Calibri" w:cs="Times New Roman"/>
          <w:vertAlign w:val="superscript"/>
          <w:lang w:eastAsia="en-GB"/>
        </w:rPr>
        <w:t>1,4</w:t>
      </w:r>
      <w:r w:rsidR="006B66CC">
        <w:rPr>
          <w:rFonts w:ascii="Calibri" w:eastAsia="Times New Roman" w:hAnsi="Calibri" w:cs="Times New Roman"/>
          <w:lang w:eastAsia="en-GB"/>
        </w:rPr>
        <w:t xml:space="preserve">, </w:t>
      </w:r>
      <w:r w:rsidRPr="00321A49">
        <w:rPr>
          <w:rFonts w:ascii="Calibri" w:eastAsia="Times New Roman" w:hAnsi="Calibri" w:cs="Times New Roman"/>
          <w:lang w:eastAsia="en-GB"/>
        </w:rPr>
        <w:t>Milward</w:t>
      </w:r>
      <w:r w:rsidR="007D4574">
        <w:rPr>
          <w:rFonts w:ascii="Calibri" w:eastAsia="Times New Roman" w:hAnsi="Calibri" w:cs="Times New Roman"/>
          <w:lang w:eastAsia="en-GB"/>
        </w:rPr>
        <w:t xml:space="preserve"> J</w:t>
      </w:r>
      <w:r w:rsidR="00CC037D">
        <w:rPr>
          <w:rFonts w:ascii="Calibri" w:eastAsia="Times New Roman" w:hAnsi="Calibri" w:cs="Times New Roman"/>
          <w:lang w:eastAsia="en-GB"/>
        </w:rPr>
        <w:t xml:space="preserve"> [fifth]</w:t>
      </w:r>
      <w:r w:rsidRPr="00321A49">
        <w:rPr>
          <w:rFonts w:ascii="Calibri" w:eastAsia="Times New Roman" w:hAnsi="Calibri" w:cs="Times New Roman"/>
          <w:vertAlign w:val="superscript"/>
          <w:lang w:eastAsia="en-GB"/>
        </w:rPr>
        <w:t>5</w:t>
      </w:r>
      <w:r w:rsidR="006B66CC">
        <w:rPr>
          <w:rFonts w:ascii="Calibri" w:eastAsia="Times New Roman" w:hAnsi="Calibri" w:cs="Times New Roman"/>
          <w:lang w:eastAsia="en-GB"/>
        </w:rPr>
        <w:t xml:space="preserve">, </w:t>
      </w:r>
      <w:r w:rsidRPr="00321A49">
        <w:rPr>
          <w:rFonts w:ascii="Calibri" w:eastAsia="Times New Roman" w:hAnsi="Calibri" w:cs="Times New Roman"/>
          <w:lang w:eastAsia="en-GB"/>
        </w:rPr>
        <w:t>Murray</w:t>
      </w:r>
      <w:r w:rsidR="007D4574">
        <w:rPr>
          <w:rFonts w:ascii="Calibri" w:eastAsia="Times New Roman" w:hAnsi="Calibri" w:cs="Times New Roman"/>
          <w:lang w:eastAsia="en-GB"/>
        </w:rPr>
        <w:t xml:space="preserve"> E</w:t>
      </w:r>
      <w:r w:rsidR="00CC037D">
        <w:rPr>
          <w:rFonts w:ascii="Calibri" w:eastAsia="Times New Roman" w:hAnsi="Calibri" w:cs="Times New Roman"/>
          <w:lang w:eastAsia="en-GB"/>
        </w:rPr>
        <w:t xml:space="preserve"> [sixth]</w:t>
      </w:r>
      <w:r w:rsidRPr="00321A49">
        <w:rPr>
          <w:rFonts w:ascii="Calibri" w:eastAsia="Times New Roman" w:hAnsi="Calibri" w:cs="Times New Roman"/>
          <w:vertAlign w:val="superscript"/>
          <w:lang w:eastAsia="en-GB"/>
        </w:rPr>
        <w:t>1</w:t>
      </w:r>
    </w:p>
    <w:p w14:paraId="42539821" w14:textId="77777777" w:rsidR="006B66CC" w:rsidRDefault="006B66CC" w:rsidP="0010573D">
      <w:pPr>
        <w:spacing w:after="0" w:line="360" w:lineRule="auto"/>
        <w:rPr>
          <w:color w:val="2A2A2A"/>
          <w:shd w:val="clear" w:color="auto" w:fill="FFFFFF"/>
        </w:rPr>
      </w:pPr>
    </w:p>
    <w:p w14:paraId="617CE8D7" w14:textId="3BD49C58" w:rsidR="00C34E6E" w:rsidRDefault="00C34E6E" w:rsidP="0010573D">
      <w:pPr>
        <w:spacing w:after="0" w:line="360" w:lineRule="auto"/>
        <w:rPr>
          <w:rFonts w:ascii="Calibri" w:eastAsia="Times New Roman" w:hAnsi="Calibri" w:cs="Times New Roman"/>
          <w:lang w:eastAsia="en-GB"/>
        </w:rPr>
      </w:pPr>
      <w:r>
        <w:rPr>
          <w:rFonts w:ascii="Calibri" w:eastAsia="Times New Roman" w:hAnsi="Calibri" w:cs="Times New Roman"/>
          <w:lang w:eastAsia="en-GB"/>
        </w:rPr>
        <w:t>*Corresponding author</w:t>
      </w:r>
      <w:r w:rsidR="006B66CC">
        <w:rPr>
          <w:rFonts w:ascii="Calibri" w:eastAsia="Times New Roman" w:hAnsi="Calibri" w:cs="Times New Roman"/>
          <w:lang w:eastAsia="en-GB"/>
        </w:rPr>
        <w:t xml:space="preserve">: </w:t>
      </w:r>
      <w:hyperlink r:id="rId7" w:history="1">
        <w:r w:rsidR="0055537F" w:rsidRPr="00D17FCD">
          <w:rPr>
            <w:rStyle w:val="Hyperlink"/>
            <w:rFonts w:ascii="Calibri" w:eastAsia="Times New Roman" w:hAnsi="Calibri" w:cs="Times New Roman"/>
            <w:lang w:eastAsia="en-GB"/>
          </w:rPr>
          <w:t>zarnie.khadjesari@kcl.ac.uk</w:t>
        </w:r>
      </w:hyperlink>
    </w:p>
    <w:p w14:paraId="391642D4" w14:textId="77777777" w:rsidR="00833681" w:rsidRDefault="00833681" w:rsidP="0010573D">
      <w:pPr>
        <w:spacing w:after="0" w:line="360" w:lineRule="auto"/>
        <w:rPr>
          <w:rFonts w:ascii="Calibri" w:eastAsia="Times New Roman" w:hAnsi="Calibri" w:cs="Times New Roman"/>
          <w:lang w:eastAsia="en-GB"/>
        </w:rPr>
      </w:pPr>
    </w:p>
    <w:p w14:paraId="14DE3E22" w14:textId="6BD26452" w:rsid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1. eHealth Unit, Primary Care and Population Health Research Department, University College London, Upper Third Floor, UCL Medical School (Royal Free Campus), Rowl</w:t>
      </w:r>
      <w:r w:rsidR="007D4574">
        <w:rPr>
          <w:rFonts w:ascii="Calibri" w:eastAsia="Times New Roman" w:hAnsi="Calibri" w:cs="Times New Roman"/>
          <w:lang w:eastAsia="en-GB"/>
        </w:rPr>
        <w:t>and Hill Street, London NW3 2PF, UK</w:t>
      </w:r>
    </w:p>
    <w:p w14:paraId="015F923B" w14:textId="77777777" w:rsidR="007E28B9" w:rsidRPr="00590CFC" w:rsidRDefault="007E28B9" w:rsidP="0010573D">
      <w:pPr>
        <w:spacing w:after="0" w:line="360" w:lineRule="auto"/>
        <w:rPr>
          <w:rFonts w:ascii="Calibri" w:eastAsia="Times New Roman" w:hAnsi="Calibri" w:cs="Times New Roman"/>
          <w:lang w:eastAsia="en-GB"/>
        </w:rPr>
      </w:pPr>
    </w:p>
    <w:p w14:paraId="2D0254AD" w14:textId="3230C536" w:rsid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2. Centre for Implementation Science, Health Service and Population Research Department, King’s College London, 16 De Crespigny P</w:t>
      </w:r>
      <w:r w:rsidR="007D4574">
        <w:rPr>
          <w:rFonts w:ascii="Calibri" w:eastAsia="Times New Roman" w:hAnsi="Calibri" w:cs="Times New Roman"/>
          <w:lang w:eastAsia="en-GB"/>
        </w:rPr>
        <w:t>ark, Camberwell, London SE5 8AF, UK</w:t>
      </w:r>
    </w:p>
    <w:p w14:paraId="140A7BF1" w14:textId="77777777" w:rsidR="007E28B9" w:rsidRPr="00590CFC" w:rsidRDefault="007E28B9" w:rsidP="0010573D">
      <w:pPr>
        <w:spacing w:after="0" w:line="360" w:lineRule="auto"/>
        <w:rPr>
          <w:rFonts w:ascii="Calibri" w:eastAsia="Times New Roman" w:hAnsi="Calibri" w:cs="Times New Roman"/>
          <w:lang w:eastAsia="en-GB"/>
        </w:rPr>
      </w:pPr>
    </w:p>
    <w:p w14:paraId="4D773EC6" w14:textId="71417F6D" w:rsid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3. Department of Health Sciences, University of York, Seebohm Rowntree Buil</w:t>
      </w:r>
      <w:r w:rsidR="007D4574">
        <w:rPr>
          <w:rFonts w:ascii="Calibri" w:eastAsia="Times New Roman" w:hAnsi="Calibri" w:cs="Times New Roman"/>
          <w:lang w:eastAsia="en-GB"/>
        </w:rPr>
        <w:t>ding, Heslington, York YO10 5DD, UK</w:t>
      </w:r>
    </w:p>
    <w:p w14:paraId="78C25F3F" w14:textId="77777777" w:rsidR="007E28B9" w:rsidRPr="00590CFC" w:rsidRDefault="007E28B9" w:rsidP="0010573D">
      <w:pPr>
        <w:spacing w:after="0" w:line="360" w:lineRule="auto"/>
        <w:rPr>
          <w:rFonts w:ascii="Calibri" w:eastAsia="Times New Roman" w:hAnsi="Calibri" w:cs="Times New Roman"/>
          <w:lang w:eastAsia="en-GB"/>
        </w:rPr>
      </w:pPr>
    </w:p>
    <w:p w14:paraId="72B0082B" w14:textId="53CCEE65" w:rsid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4. Camden and Islington Mental Health Trust, 4 St Pancras W</w:t>
      </w:r>
      <w:r w:rsidR="007D4574">
        <w:rPr>
          <w:rFonts w:ascii="Calibri" w:eastAsia="Times New Roman" w:hAnsi="Calibri" w:cs="Times New Roman"/>
          <w:lang w:eastAsia="en-GB"/>
        </w:rPr>
        <w:t>ay, Kings Cross, London NW1 0PE, UK</w:t>
      </w:r>
    </w:p>
    <w:p w14:paraId="77E271EE" w14:textId="77777777" w:rsidR="007E28B9" w:rsidRPr="00590CFC" w:rsidRDefault="007E28B9" w:rsidP="0010573D">
      <w:pPr>
        <w:spacing w:after="0" w:line="360" w:lineRule="auto"/>
        <w:rPr>
          <w:rFonts w:ascii="Calibri" w:eastAsia="Times New Roman" w:hAnsi="Calibri" w:cs="Times New Roman"/>
          <w:lang w:eastAsia="en-GB"/>
        </w:rPr>
      </w:pPr>
    </w:p>
    <w:p w14:paraId="4E8560F2" w14:textId="3A97CDD4"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5. Addictions Department, King’s College London, Addiction Sciences Building</w:t>
      </w:r>
      <w:r w:rsidR="00353ECA">
        <w:rPr>
          <w:rFonts w:ascii="Calibri" w:eastAsia="Times New Roman" w:hAnsi="Calibri" w:cs="Times New Roman"/>
          <w:lang w:eastAsia="en-GB"/>
        </w:rPr>
        <w:t xml:space="preserve">, </w:t>
      </w:r>
      <w:r w:rsidRPr="00590CFC">
        <w:rPr>
          <w:rFonts w:ascii="Calibri" w:eastAsia="Times New Roman" w:hAnsi="Calibri" w:cs="Times New Roman"/>
          <w:lang w:eastAsia="en-GB"/>
        </w:rPr>
        <w:t>4 Windsor Wal</w:t>
      </w:r>
      <w:r w:rsidR="007D4574">
        <w:rPr>
          <w:rFonts w:ascii="Calibri" w:eastAsia="Times New Roman" w:hAnsi="Calibri" w:cs="Times New Roman"/>
          <w:lang w:eastAsia="en-GB"/>
        </w:rPr>
        <w:t>k, Denmark Hill, London SE5 8BB, UK</w:t>
      </w:r>
    </w:p>
    <w:p w14:paraId="6DE51474"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084E9F9A"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7B4DC5AD"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73381D9B"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5FC4C5AE" w14:textId="77777777" w:rsidR="00590CFC" w:rsidRPr="00590CFC" w:rsidRDefault="00590CFC" w:rsidP="0010573D">
      <w:pPr>
        <w:spacing w:after="0" w:line="360" w:lineRule="auto"/>
        <w:rPr>
          <w:rFonts w:ascii="Times New Roman" w:eastAsia="Times New Roman" w:hAnsi="Times New Roman" w:cs="Times New Roman"/>
          <w:sz w:val="24"/>
          <w:szCs w:val="24"/>
          <w:lang w:eastAsia="en-GB"/>
        </w:rPr>
      </w:pPr>
      <w:r w:rsidRPr="00590CFC">
        <w:rPr>
          <w:rFonts w:ascii="Times New Roman" w:eastAsia="Times New Roman" w:hAnsi="Times New Roman" w:cs="Times New Roman"/>
          <w:sz w:val="24"/>
          <w:szCs w:val="24"/>
          <w:lang w:eastAsia="en-GB"/>
        </w:rPr>
        <w:t> </w:t>
      </w:r>
      <w:r w:rsidRPr="00590CFC">
        <w:rPr>
          <w:rFonts w:ascii="Times New Roman" w:eastAsia="Times New Roman" w:hAnsi="Times New Roman" w:cs="Times New Roman"/>
          <w:sz w:val="24"/>
          <w:szCs w:val="24"/>
          <w:lang w:eastAsia="en-GB"/>
        </w:rPr>
        <w:br w:type="page"/>
      </w:r>
    </w:p>
    <w:p w14:paraId="1AE089AB"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lastRenderedPageBreak/>
        <w:t>ABSTRACT</w:t>
      </w:r>
    </w:p>
    <w:p w14:paraId="330E165A"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Background</w:t>
      </w:r>
    </w:p>
    <w:p w14:paraId="3E7C3B22" w14:textId="76EFCD4B"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The public health message around alcohol is complex, with benefits versus harms, the confusing concept of risk, and drinking guidance changing over time.  </w:t>
      </w:r>
      <w:r w:rsidR="006132E9" w:rsidRPr="00590CFC">
        <w:rPr>
          <w:rFonts w:ascii="Calibri" w:eastAsia="Times New Roman" w:hAnsi="Calibri" w:cs="Times New Roman"/>
          <w:lang w:eastAsia="en-GB"/>
        </w:rPr>
        <w:t>This provides a difficult context for alcohol screening in primary care</w:t>
      </w:r>
      <w:r w:rsidR="006132E9">
        <w:rPr>
          <w:rFonts w:ascii="Calibri" w:eastAsia="Times New Roman" w:hAnsi="Calibri" w:cs="Times New Roman"/>
          <w:lang w:eastAsia="en-GB"/>
        </w:rPr>
        <w:t xml:space="preserve">, with </w:t>
      </w:r>
      <w:r w:rsidR="00FB6BCA">
        <w:rPr>
          <w:rFonts w:ascii="Calibri" w:eastAsia="Times New Roman" w:hAnsi="Calibri" w:cs="Times New Roman"/>
          <w:lang w:eastAsia="en-GB"/>
        </w:rPr>
        <w:t>established</w:t>
      </w:r>
      <w:r w:rsidR="006132E9">
        <w:rPr>
          <w:rFonts w:ascii="Calibri" w:eastAsia="Times New Roman" w:hAnsi="Calibri" w:cs="Times New Roman"/>
          <w:lang w:eastAsia="en-GB"/>
        </w:rPr>
        <w:t xml:space="preserve"> </w:t>
      </w:r>
      <w:r w:rsidR="006132E9" w:rsidRPr="00590CFC">
        <w:rPr>
          <w:rFonts w:ascii="Calibri" w:eastAsia="Times New Roman" w:hAnsi="Calibri" w:cs="Times New Roman"/>
          <w:lang w:eastAsia="en-GB"/>
        </w:rPr>
        <w:t>barriers from the pract</w:t>
      </w:r>
      <w:r w:rsidR="006132E9">
        <w:rPr>
          <w:rFonts w:ascii="Calibri" w:eastAsia="Times New Roman" w:hAnsi="Calibri" w:cs="Times New Roman"/>
          <w:lang w:eastAsia="en-GB"/>
        </w:rPr>
        <w:t>itioner perspective, but less</w:t>
      </w:r>
      <w:r w:rsidR="006132E9" w:rsidRPr="00590CFC">
        <w:rPr>
          <w:rFonts w:ascii="Calibri" w:eastAsia="Times New Roman" w:hAnsi="Calibri" w:cs="Times New Roman"/>
          <w:lang w:eastAsia="en-GB"/>
        </w:rPr>
        <w:t xml:space="preserve"> </w:t>
      </w:r>
      <w:r w:rsidR="006132E9">
        <w:rPr>
          <w:rFonts w:ascii="Calibri" w:eastAsia="Times New Roman" w:hAnsi="Calibri" w:cs="Times New Roman"/>
          <w:lang w:eastAsia="en-GB"/>
        </w:rPr>
        <w:t xml:space="preserve">is </w:t>
      </w:r>
      <w:r w:rsidR="006132E9" w:rsidRPr="00590CFC">
        <w:rPr>
          <w:rFonts w:ascii="Calibri" w:eastAsia="Times New Roman" w:hAnsi="Calibri" w:cs="Times New Roman"/>
          <w:lang w:eastAsia="en-GB"/>
        </w:rPr>
        <w:t>known about the patients’ perspective. </w:t>
      </w:r>
      <w:r w:rsidRPr="00590CFC">
        <w:rPr>
          <w:rFonts w:ascii="Calibri" w:eastAsia="Times New Roman" w:hAnsi="Calibri" w:cs="Times New Roman"/>
          <w:lang w:eastAsia="en-GB"/>
        </w:rPr>
        <w:t>This study explore</w:t>
      </w:r>
      <w:r w:rsidR="006132E9">
        <w:rPr>
          <w:rFonts w:ascii="Calibri" w:eastAsia="Times New Roman" w:hAnsi="Calibri" w:cs="Times New Roman"/>
          <w:lang w:eastAsia="en-GB"/>
        </w:rPr>
        <w:t>s</w:t>
      </w:r>
      <w:r w:rsidRPr="00590CFC">
        <w:rPr>
          <w:rFonts w:ascii="Calibri" w:eastAsia="Times New Roman" w:hAnsi="Calibri" w:cs="Times New Roman"/>
          <w:lang w:eastAsia="en-GB"/>
        </w:rPr>
        <w:t xml:space="preserve"> patients’ views on drinking.  </w:t>
      </w:r>
    </w:p>
    <w:p w14:paraId="3EF56949"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67D4D881"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Methods</w:t>
      </w:r>
    </w:p>
    <w:p w14:paraId="6B82B589" w14:textId="54710E28" w:rsidR="00590CFC" w:rsidRPr="00590CFC" w:rsidRDefault="00851F3E" w:rsidP="0010573D">
      <w:pPr>
        <w:spacing w:after="0" w:line="360" w:lineRule="auto"/>
        <w:rPr>
          <w:rFonts w:ascii="Calibri" w:eastAsia="Times New Roman" w:hAnsi="Calibri" w:cs="Times New Roman"/>
          <w:lang w:eastAsia="en-GB"/>
        </w:rPr>
      </w:pPr>
      <w:r>
        <w:rPr>
          <w:rFonts w:ascii="Calibri" w:eastAsia="Times New Roman" w:hAnsi="Calibri" w:cs="Times New Roman"/>
          <w:lang w:eastAsia="en-GB"/>
        </w:rPr>
        <w:t xml:space="preserve">Eligible participants were </w:t>
      </w:r>
      <w:r w:rsidR="00590CFC" w:rsidRPr="00590CFC">
        <w:rPr>
          <w:rFonts w:ascii="Calibri" w:eastAsia="Times New Roman" w:hAnsi="Calibri" w:cs="Times New Roman"/>
          <w:lang w:eastAsia="en-GB"/>
        </w:rPr>
        <w:t>recorded as drinking above low risk levels</w:t>
      </w:r>
      <w:r>
        <w:rPr>
          <w:rFonts w:ascii="Calibri" w:eastAsia="Times New Roman" w:hAnsi="Calibri" w:cs="Times New Roman"/>
          <w:lang w:eastAsia="en-GB"/>
        </w:rPr>
        <w:t xml:space="preserve"> in primary care</w:t>
      </w:r>
      <w:r w:rsidR="00590CFC" w:rsidRPr="00590CFC">
        <w:rPr>
          <w:rFonts w:ascii="Calibri" w:eastAsia="Times New Roman" w:hAnsi="Calibri" w:cs="Times New Roman"/>
          <w:lang w:eastAsia="en-GB"/>
        </w:rPr>
        <w:t xml:space="preserve">.  Six practices in North London participated.  Interviews were </w:t>
      </w:r>
      <w:r w:rsidR="00F76F10">
        <w:rPr>
          <w:rFonts w:ascii="Calibri" w:eastAsia="Times New Roman" w:hAnsi="Calibri" w:cs="Times New Roman"/>
          <w:lang w:eastAsia="en-GB"/>
        </w:rPr>
        <w:t xml:space="preserve">in-depth, </w:t>
      </w:r>
      <w:r w:rsidR="00590CFC" w:rsidRPr="00590CFC">
        <w:rPr>
          <w:rFonts w:ascii="Calibri" w:eastAsia="Times New Roman" w:hAnsi="Calibri" w:cs="Times New Roman"/>
          <w:lang w:eastAsia="en-GB"/>
        </w:rPr>
        <w:t xml:space="preserve">semi-structured, transcribed verbatim and underwent detailed thematic analysis.  </w:t>
      </w:r>
    </w:p>
    <w:p w14:paraId="107B3F76"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633E3A8D"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Findings</w:t>
      </w:r>
    </w:p>
    <w:p w14:paraId="65592543" w14:textId="15458A63" w:rsidR="00590CFC" w:rsidRPr="00590CFC" w:rsidRDefault="007B7397" w:rsidP="0010573D">
      <w:pPr>
        <w:spacing w:after="0" w:line="360" w:lineRule="auto"/>
        <w:rPr>
          <w:rFonts w:ascii="Calibri" w:eastAsia="Times New Roman" w:hAnsi="Calibri" w:cs="Times New Roman"/>
          <w:lang w:eastAsia="en-GB"/>
        </w:rPr>
      </w:pPr>
      <w:r>
        <w:rPr>
          <w:rFonts w:ascii="Calibri" w:eastAsia="Times New Roman" w:hAnsi="Calibri" w:cs="Times New Roman"/>
          <w:lang w:eastAsia="en-GB"/>
        </w:rPr>
        <w:t>Interviews were conducted with e</w:t>
      </w:r>
      <w:r w:rsidR="00590CFC" w:rsidRPr="00590CFC">
        <w:rPr>
          <w:rFonts w:ascii="Calibri" w:eastAsia="Times New Roman" w:hAnsi="Calibri" w:cs="Times New Roman"/>
          <w:lang w:eastAsia="en-GB"/>
        </w:rPr>
        <w:t xml:space="preserve">ight women and 12 men, </w:t>
      </w:r>
      <w:r w:rsidR="008708F3">
        <w:rPr>
          <w:rFonts w:ascii="Calibri" w:eastAsia="Times New Roman" w:hAnsi="Calibri" w:cs="Times New Roman"/>
          <w:lang w:eastAsia="en-GB"/>
        </w:rPr>
        <w:t>aged</w:t>
      </w:r>
      <w:r w:rsidR="004B4E06">
        <w:rPr>
          <w:rFonts w:ascii="Calibri" w:eastAsia="Times New Roman" w:hAnsi="Calibri" w:cs="Times New Roman"/>
          <w:lang w:eastAsia="en-GB"/>
        </w:rPr>
        <w:t xml:space="preserve"> </w:t>
      </w:r>
      <w:r w:rsidR="00AB1429">
        <w:rPr>
          <w:rFonts w:ascii="Calibri" w:eastAsia="Times New Roman" w:hAnsi="Calibri" w:cs="Times New Roman"/>
          <w:lang w:eastAsia="en-GB"/>
        </w:rPr>
        <w:t>26 to 83 years, mostly educated to</w:t>
      </w:r>
      <w:r w:rsidR="00F76F10">
        <w:rPr>
          <w:rFonts w:ascii="Calibri" w:eastAsia="Times New Roman" w:hAnsi="Calibri" w:cs="Times New Roman"/>
          <w:lang w:eastAsia="en-GB"/>
        </w:rPr>
        <w:t xml:space="preserve"> </w:t>
      </w:r>
      <w:r w:rsidR="00590CFC" w:rsidRPr="00590CFC">
        <w:rPr>
          <w:rFonts w:ascii="Calibri" w:eastAsia="Times New Roman" w:hAnsi="Calibri" w:cs="Times New Roman"/>
          <w:lang w:eastAsia="en-GB"/>
        </w:rPr>
        <w:t xml:space="preserve">undergraduate </w:t>
      </w:r>
      <w:r w:rsidR="00AB1429">
        <w:rPr>
          <w:rFonts w:ascii="Calibri" w:eastAsia="Times New Roman" w:hAnsi="Calibri" w:cs="Times New Roman"/>
          <w:lang w:eastAsia="en-GB"/>
        </w:rPr>
        <w:t>level</w:t>
      </w:r>
      <w:r w:rsidR="00590CFC" w:rsidRPr="00590CFC">
        <w:rPr>
          <w:rFonts w:ascii="Calibri" w:eastAsia="Times New Roman" w:hAnsi="Calibri" w:cs="Times New Roman"/>
          <w:lang w:eastAsia="en-GB"/>
        </w:rPr>
        <w:t xml:space="preserve"> and </w:t>
      </w:r>
      <w:r>
        <w:rPr>
          <w:rFonts w:ascii="Calibri" w:eastAsia="Times New Roman" w:hAnsi="Calibri" w:cs="Times New Roman"/>
          <w:lang w:eastAsia="en-GB"/>
        </w:rPr>
        <w:t>of</w:t>
      </w:r>
      <w:r w:rsidR="00590CFC" w:rsidRPr="00590CFC">
        <w:rPr>
          <w:rFonts w:ascii="Calibri" w:eastAsia="Times New Roman" w:hAnsi="Calibri" w:cs="Times New Roman"/>
          <w:lang w:eastAsia="en-GB"/>
        </w:rPr>
        <w:t xml:space="preserve"> ‘White’ ethnicity.  UK drinking guidance was viewed as irrelevant for reasons related to life stage, lifestyle and absence of harm.  </w:t>
      </w:r>
      <w:r w:rsidR="009C6726">
        <w:rPr>
          <w:rFonts w:ascii="Calibri" w:eastAsia="Times New Roman" w:hAnsi="Calibri" w:cs="Times New Roman"/>
          <w:lang w:eastAsia="en-GB"/>
        </w:rPr>
        <w:t>Dependence, l</w:t>
      </w:r>
      <w:r w:rsidR="00590CFC" w:rsidRPr="00590CFC">
        <w:rPr>
          <w:rFonts w:ascii="Calibri" w:eastAsia="Times New Roman" w:hAnsi="Calibri" w:cs="Times New Roman"/>
          <w:lang w:eastAsia="en-GB"/>
        </w:rPr>
        <w:t>oss of functionality</w:t>
      </w:r>
      <w:r w:rsidR="009C6726">
        <w:rPr>
          <w:rFonts w:ascii="Calibri" w:eastAsia="Times New Roman" w:hAnsi="Calibri" w:cs="Times New Roman"/>
          <w:lang w:eastAsia="en-GB"/>
        </w:rPr>
        <w:t xml:space="preserve"> and </w:t>
      </w:r>
      <w:r w:rsidR="00590CFC" w:rsidRPr="00590CFC">
        <w:rPr>
          <w:rFonts w:ascii="Calibri" w:eastAsia="Times New Roman" w:hAnsi="Calibri" w:cs="Times New Roman"/>
          <w:lang w:eastAsia="en-GB"/>
        </w:rPr>
        <w:t xml:space="preserve">control were perceived as key features of problematic drinking.  </w:t>
      </w:r>
      <w:r w:rsidR="00F76F10">
        <w:rPr>
          <w:rFonts w:ascii="Calibri" w:eastAsia="Times New Roman" w:hAnsi="Calibri" w:cs="Times New Roman"/>
          <w:lang w:eastAsia="en-GB"/>
        </w:rPr>
        <w:t xml:space="preserve">Healthy lifestyles, in terms of </w:t>
      </w:r>
      <w:r>
        <w:rPr>
          <w:rFonts w:ascii="Calibri" w:eastAsia="Times New Roman" w:hAnsi="Calibri" w:cs="Times New Roman"/>
          <w:lang w:eastAsia="en-GB"/>
        </w:rPr>
        <w:t xml:space="preserve">diet, </w:t>
      </w:r>
      <w:r w:rsidR="00590CFC" w:rsidRPr="00590CFC">
        <w:rPr>
          <w:rFonts w:ascii="Calibri" w:eastAsia="Times New Roman" w:hAnsi="Calibri" w:cs="Times New Roman"/>
          <w:lang w:eastAsia="en-GB"/>
        </w:rPr>
        <w:t xml:space="preserve">exercise and </w:t>
      </w:r>
      <w:r w:rsidR="00F76F10">
        <w:rPr>
          <w:rFonts w:ascii="Calibri" w:eastAsia="Times New Roman" w:hAnsi="Calibri" w:cs="Times New Roman"/>
          <w:lang w:eastAsia="en-GB"/>
        </w:rPr>
        <w:t xml:space="preserve">not </w:t>
      </w:r>
      <w:r w:rsidR="00590CFC" w:rsidRPr="00590CFC">
        <w:rPr>
          <w:rFonts w:ascii="Calibri" w:eastAsia="Times New Roman" w:hAnsi="Calibri" w:cs="Times New Roman"/>
          <w:lang w:eastAsia="en-GB"/>
        </w:rPr>
        <w:t>smoking</w:t>
      </w:r>
      <w:r w:rsidR="00F76F10">
        <w:rPr>
          <w:rFonts w:ascii="Calibri" w:eastAsia="Times New Roman" w:hAnsi="Calibri" w:cs="Times New Roman"/>
          <w:lang w:eastAsia="en-GB"/>
        </w:rPr>
        <w:t>,</w:t>
      </w:r>
      <w:r>
        <w:rPr>
          <w:rFonts w:ascii="Calibri" w:eastAsia="Times New Roman" w:hAnsi="Calibri" w:cs="Times New Roman"/>
          <w:lang w:eastAsia="en-GB"/>
        </w:rPr>
        <w:t xml:space="preserve"> were thought to </w:t>
      </w:r>
      <w:r w:rsidR="00F76F10">
        <w:rPr>
          <w:rFonts w:ascii="Calibri" w:eastAsia="Times New Roman" w:hAnsi="Calibri" w:cs="Times New Roman"/>
          <w:lang w:eastAsia="en-GB"/>
        </w:rPr>
        <w:t>mitigate</w:t>
      </w:r>
      <w:r w:rsidR="00590CFC" w:rsidRPr="00590CFC">
        <w:rPr>
          <w:rFonts w:ascii="Calibri" w:eastAsia="Times New Roman" w:hAnsi="Calibri" w:cs="Times New Roman"/>
          <w:lang w:eastAsia="en-GB"/>
        </w:rPr>
        <w:t xml:space="preserve"> </w:t>
      </w:r>
      <w:r w:rsidR="00F76F10">
        <w:rPr>
          <w:rFonts w:ascii="Calibri" w:eastAsia="Times New Roman" w:hAnsi="Calibri" w:cs="Times New Roman"/>
          <w:lang w:eastAsia="en-GB"/>
        </w:rPr>
        <w:t xml:space="preserve">potential </w:t>
      </w:r>
      <w:r w:rsidR="00590CFC" w:rsidRPr="00590CFC">
        <w:rPr>
          <w:rFonts w:ascii="Calibri" w:eastAsia="Times New Roman" w:hAnsi="Calibri" w:cs="Times New Roman"/>
          <w:lang w:eastAsia="en-GB"/>
        </w:rPr>
        <w:t>problems</w:t>
      </w:r>
      <w:r>
        <w:rPr>
          <w:rFonts w:ascii="Calibri" w:eastAsia="Times New Roman" w:hAnsi="Calibri" w:cs="Times New Roman"/>
          <w:lang w:eastAsia="en-GB"/>
        </w:rPr>
        <w:t xml:space="preserve"> associated with alcohol intake</w:t>
      </w:r>
      <w:r w:rsidR="00590CFC" w:rsidRPr="00590CFC">
        <w:rPr>
          <w:rFonts w:ascii="Calibri" w:eastAsia="Times New Roman" w:hAnsi="Calibri" w:cs="Times New Roman"/>
          <w:lang w:eastAsia="en-GB"/>
        </w:rPr>
        <w:t xml:space="preserve">.  </w:t>
      </w:r>
    </w:p>
    <w:p w14:paraId="27F766B7"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592C391F"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Conclusion</w:t>
      </w:r>
    </w:p>
    <w:p w14:paraId="10982E69" w14:textId="4505236D"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The findings suggest that public health messages </w:t>
      </w:r>
      <w:r w:rsidR="00AB1429">
        <w:rPr>
          <w:rFonts w:ascii="Calibri" w:eastAsia="Times New Roman" w:hAnsi="Calibri" w:cs="Times New Roman"/>
          <w:lang w:eastAsia="en-GB"/>
        </w:rPr>
        <w:t xml:space="preserve">and brief advice </w:t>
      </w:r>
      <w:r w:rsidRPr="00590CFC">
        <w:rPr>
          <w:rFonts w:ascii="Calibri" w:eastAsia="Times New Roman" w:hAnsi="Calibri" w:cs="Times New Roman"/>
          <w:lang w:eastAsia="en-GB"/>
        </w:rPr>
        <w:t xml:space="preserve">should focus on </w:t>
      </w:r>
      <w:r w:rsidR="008708F3">
        <w:rPr>
          <w:rFonts w:ascii="Calibri" w:eastAsia="Times New Roman" w:hAnsi="Calibri" w:cs="Times New Roman"/>
          <w:lang w:eastAsia="en-GB"/>
        </w:rPr>
        <w:t xml:space="preserve">harm </w:t>
      </w:r>
      <w:r w:rsidRPr="00590CFC">
        <w:rPr>
          <w:rFonts w:ascii="Calibri" w:eastAsia="Times New Roman" w:hAnsi="Calibri" w:cs="Times New Roman"/>
          <w:lang w:eastAsia="en-GB"/>
        </w:rPr>
        <w:t>experienced at different life stages, among pe</w:t>
      </w:r>
      <w:r w:rsidR="008708F3">
        <w:rPr>
          <w:rFonts w:ascii="Calibri" w:eastAsia="Times New Roman" w:hAnsi="Calibri" w:cs="Times New Roman"/>
          <w:lang w:eastAsia="en-GB"/>
        </w:rPr>
        <w:t>ople with different lifestyles</w:t>
      </w:r>
      <w:r w:rsidRPr="00590CFC">
        <w:rPr>
          <w:rFonts w:ascii="Calibri" w:eastAsia="Times New Roman" w:hAnsi="Calibri" w:cs="Times New Roman"/>
          <w:lang w:eastAsia="en-GB"/>
        </w:rPr>
        <w:t>, to challenge the ubiquitous view that “</w:t>
      </w:r>
      <w:r w:rsidRPr="00590CFC">
        <w:rPr>
          <w:rFonts w:ascii="Calibri" w:eastAsia="Times New Roman" w:hAnsi="Calibri" w:cs="Times New Roman"/>
          <w:i/>
          <w:iCs/>
          <w:lang w:eastAsia="en-GB"/>
        </w:rPr>
        <w:t>I’m not a real boozer</w:t>
      </w:r>
      <w:r w:rsidRPr="00590CFC">
        <w:rPr>
          <w:rFonts w:ascii="Calibri" w:eastAsia="Times New Roman" w:hAnsi="Calibri" w:cs="Times New Roman"/>
          <w:lang w:eastAsia="en-GB"/>
        </w:rPr>
        <w:t xml:space="preserve">”.  </w:t>
      </w:r>
    </w:p>
    <w:p w14:paraId="393924F2"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40A0C0B3"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720D5DE1" w14:textId="2B7DF39D"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Key words: Alcohol</w:t>
      </w:r>
      <w:r w:rsidR="00AE402B">
        <w:rPr>
          <w:rFonts w:ascii="Calibri" w:eastAsia="Times New Roman" w:hAnsi="Calibri" w:cs="Times New Roman"/>
          <w:lang w:eastAsia="en-GB"/>
        </w:rPr>
        <w:t xml:space="preserve"> consumption</w:t>
      </w:r>
      <w:r w:rsidRPr="00590CFC">
        <w:rPr>
          <w:rFonts w:ascii="Calibri" w:eastAsia="Times New Roman" w:hAnsi="Calibri" w:cs="Times New Roman"/>
          <w:lang w:eastAsia="en-GB"/>
        </w:rPr>
        <w:t xml:space="preserve">, primary care, </w:t>
      </w:r>
      <w:r w:rsidR="00416E3B">
        <w:rPr>
          <w:rFonts w:ascii="Calibri" w:eastAsia="Times New Roman" w:hAnsi="Calibri" w:cs="Times New Roman"/>
          <w:lang w:eastAsia="en-GB"/>
        </w:rPr>
        <w:t xml:space="preserve">health promotion, </w:t>
      </w:r>
      <w:r w:rsidRPr="00590CFC">
        <w:rPr>
          <w:rFonts w:ascii="Calibri" w:eastAsia="Times New Roman" w:hAnsi="Calibri" w:cs="Times New Roman"/>
          <w:lang w:eastAsia="en-GB"/>
        </w:rPr>
        <w:t>non-help seeking patients, qualitative interviews.</w:t>
      </w:r>
    </w:p>
    <w:p w14:paraId="05D76C30" w14:textId="77777777" w:rsidR="00590CFC" w:rsidRPr="00590CFC" w:rsidRDefault="00590CFC" w:rsidP="0010573D">
      <w:pPr>
        <w:spacing w:after="0" w:line="360" w:lineRule="auto"/>
        <w:rPr>
          <w:rFonts w:ascii="Times New Roman" w:eastAsia="Times New Roman" w:hAnsi="Times New Roman" w:cs="Times New Roman"/>
          <w:sz w:val="24"/>
          <w:szCs w:val="24"/>
          <w:lang w:eastAsia="en-GB"/>
        </w:rPr>
      </w:pPr>
      <w:r w:rsidRPr="00590CFC">
        <w:rPr>
          <w:rFonts w:ascii="Times New Roman" w:eastAsia="Times New Roman" w:hAnsi="Times New Roman" w:cs="Times New Roman"/>
          <w:sz w:val="24"/>
          <w:szCs w:val="24"/>
          <w:lang w:eastAsia="en-GB"/>
        </w:rPr>
        <w:t> </w:t>
      </w:r>
      <w:r w:rsidRPr="00590CFC">
        <w:rPr>
          <w:rFonts w:ascii="Times New Roman" w:eastAsia="Times New Roman" w:hAnsi="Times New Roman" w:cs="Times New Roman"/>
          <w:sz w:val="24"/>
          <w:szCs w:val="24"/>
          <w:lang w:eastAsia="en-GB"/>
        </w:rPr>
        <w:br w:type="page"/>
      </w:r>
    </w:p>
    <w:p w14:paraId="345E3332"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lastRenderedPageBreak/>
        <w:t>BACKGROUND</w:t>
      </w:r>
    </w:p>
    <w:p w14:paraId="1CDEE320" w14:textId="28581306"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The public health message around alcohol consumption is complex.  </w:t>
      </w:r>
      <w:r w:rsidR="008712AC" w:rsidRPr="00590CFC">
        <w:rPr>
          <w:rFonts w:ascii="Calibri" w:eastAsia="Times New Roman" w:hAnsi="Calibri" w:cs="Times New Roman"/>
          <w:lang w:eastAsia="en-GB"/>
        </w:rPr>
        <w:t>There are mixed messages around the harms and benefits of alcohol intake, with any amount of alcohol associated with at</w:t>
      </w:r>
      <w:r w:rsidR="008712AC">
        <w:rPr>
          <w:rFonts w:ascii="Calibri" w:eastAsia="Times New Roman" w:hAnsi="Calibri" w:cs="Times New Roman"/>
          <w:lang w:eastAsia="en-GB"/>
        </w:rPr>
        <w:t xml:space="preserve"> least seven types of cancer,</w:t>
      </w:r>
      <w:r w:rsidR="008712AC">
        <w:rPr>
          <w:rFonts w:ascii="Calibri" w:eastAsia="Times New Roman" w:hAnsi="Calibri" w:cs="Times New Roman"/>
          <w:lang w:eastAsia="en-GB"/>
        </w:rPr>
        <w:fldChar w:fldCharType="begin"/>
      </w:r>
      <w:r w:rsidR="00FB54C6">
        <w:rPr>
          <w:rFonts w:ascii="Calibri" w:eastAsia="Times New Roman" w:hAnsi="Calibri" w:cs="Times New Roman"/>
          <w:lang w:eastAsia="en-GB"/>
        </w:rPr>
        <w:instrText xml:space="preserve"> ADDIN ZOTERO_ITEM CSL_CITATION {"citationID":"a2fme18ppjn","properties":{"formattedCitation":"{\\rtf \\super 1\\nosupersub{}}","plainCitation":"1"},"citationItems":[{"id":90,"uris":["http://zotero.org/users/2569709/items/UEJBT8P2"],"uri":["http://zotero.org/users/2569709/items/UEJBT8P2"],"itemData":{"id":90,"type":"article-journal","title":"Alcohol consumption and site-specific cancer risk: a comprehensive dose–response meta-analysis","container-title":"British Journal of Cancer","page":"580-593","volume":"112","issue":"3","source":"www.nature.com","abstract":"Background: Alcohol is a risk factor for cancer of the oral cavity, pharynx, oesophagus, colorectum, liver, larynx and female breast, whereas its impact on other cancers remains controversial.\nMethods: We investigated the effect of alcohol on 23 cancer types through a meta-analytic approach. We used dose–response meta-regression models and investigated potential sources of heterogeneity.\nResults: A total of 572 studies, including 486 538 cancer cases, were identified. Relative risks (RRs) for heavy drinkers compared with nondrinkers and occasional drinkers were 5.13 for oral and pharyngeal cancer, 4.95 for oesophageal squamous cell carcinoma, 1.44 for colorectal, 2.65 for laryngeal and 1.61 for breast cancer; for those neoplasms there was a clear dose–risk relationship. Heavy drinkers also had a significantly higher risk of cancer of the stomach (RR 1.21), liver (2.07), gallbladder (2.64), pancreas (1.19) and lung (1.15). There was indication of a positive association between alcohol consumption and risk of melanoma and prostate cancer. Alcohol consumption and risk of Hodgkin’s and Non-Hodgkin’s lymphomas were inversely associated.\nConclusions: Alcohol increases risk of cancer of oral cavity and pharynx, oesophagus, colorectum, liver, larynx and female breast. There is accumulating evidence that alcohol drinking is associated with some other cancers such as pancreas and prostate cancer and melanoma.","DOI":"10.1038/bjc.2014.579","ISSN":"0007-0920","shortTitle":"Alcohol consumption and site-specific cancer risk","journalAbbreviation":"Br J Cancer","language":"en","author":[{"family":"Bagnardi","given":"V."},{"family":"Rota","given":"M."},{"family":"Botteri","given":"E."},{"family":"Tramacere","given":"I."},{"family":"Islami","given":"F."},{"family":"Fedirko","given":"V."},{"family":"Scotti","given":"L."},{"family":"Jenab","given":"M."},{"family":"Turati","given":"F."},{"family":"Pasquali","given":"E."},{"family":"Pelucchi","given":"C."},{"family":"Galeone","given":"C."},{"family":"Bellocco","given":"R."},{"family":"Negri","given":"E."},{"family":"Corrao","given":"G."},{"family":"Boffetta","given":"P."},{"family":"La Vecchia","given":"C."}],"issued":{"date-parts":[["2015"]]}}}],"schema":"https://github.com/citation-style-language/schema/raw/master/csl-citation.json"} </w:instrText>
      </w:r>
      <w:r w:rsidR="008712AC">
        <w:rPr>
          <w:rFonts w:ascii="Calibri" w:eastAsia="Times New Roman" w:hAnsi="Calibri" w:cs="Times New Roman"/>
          <w:lang w:eastAsia="en-GB"/>
        </w:rPr>
        <w:fldChar w:fldCharType="separate"/>
      </w:r>
      <w:r w:rsidR="00FB54C6" w:rsidRPr="00FB54C6">
        <w:rPr>
          <w:rFonts w:ascii="Calibri" w:hAnsi="Calibri" w:cs="Times New Roman"/>
          <w:szCs w:val="24"/>
          <w:vertAlign w:val="superscript"/>
        </w:rPr>
        <w:t>1</w:t>
      </w:r>
      <w:r w:rsidR="008712AC">
        <w:rPr>
          <w:rFonts w:ascii="Calibri" w:eastAsia="Times New Roman" w:hAnsi="Calibri" w:cs="Times New Roman"/>
          <w:lang w:eastAsia="en-GB"/>
        </w:rPr>
        <w:fldChar w:fldCharType="end"/>
      </w:r>
      <w:r w:rsidR="008712AC" w:rsidRPr="00590CFC">
        <w:rPr>
          <w:rFonts w:ascii="Calibri" w:eastAsia="Times New Roman" w:hAnsi="Calibri" w:cs="Times New Roman"/>
          <w:lang w:eastAsia="en-GB"/>
        </w:rPr>
        <w:t xml:space="preserve"> yet</w:t>
      </w:r>
      <w:r w:rsidR="009F0835">
        <w:rPr>
          <w:rFonts w:ascii="Calibri" w:eastAsia="Times New Roman" w:hAnsi="Calibri" w:cs="Times New Roman"/>
          <w:lang w:eastAsia="en-GB"/>
        </w:rPr>
        <w:t xml:space="preserve"> a possible protective effect for</w:t>
      </w:r>
      <w:r w:rsidR="008712AC" w:rsidRPr="00590CFC">
        <w:rPr>
          <w:rFonts w:ascii="Calibri" w:eastAsia="Times New Roman" w:hAnsi="Calibri" w:cs="Times New Roman"/>
          <w:lang w:eastAsia="en-GB"/>
        </w:rPr>
        <w:t xml:space="preserve"> some cardiovascular diseases with moderate</w:t>
      </w:r>
      <w:r w:rsidR="008712AC">
        <w:rPr>
          <w:rFonts w:ascii="Calibri" w:eastAsia="Times New Roman" w:hAnsi="Calibri" w:cs="Times New Roman"/>
          <w:lang w:eastAsia="en-GB"/>
        </w:rPr>
        <w:t xml:space="preserve"> consumption.</w:t>
      </w:r>
      <w:r w:rsidR="008712AC">
        <w:rPr>
          <w:rFonts w:ascii="Calibri" w:eastAsia="Times New Roman" w:hAnsi="Calibri" w:cs="Times New Roman"/>
          <w:lang w:eastAsia="en-GB"/>
        </w:rPr>
        <w:fldChar w:fldCharType="begin"/>
      </w:r>
      <w:r w:rsidR="00FB54C6">
        <w:rPr>
          <w:rFonts w:ascii="Calibri" w:eastAsia="Times New Roman" w:hAnsi="Calibri" w:cs="Times New Roman"/>
          <w:lang w:eastAsia="en-GB"/>
        </w:rPr>
        <w:instrText xml:space="preserve"> ADDIN ZOTERO_ITEM CSL_CITATION {"citationID":"a2i32jrcg8e","properties":{"formattedCitation":"{\\rtf \\super 2\\nosupersub{}}","plainCitation":"2"},"citationItems":[{"id":92,"uris":["http://zotero.org/users/2569709/items/JU3QITZW"],"uri":["http://zotero.org/users/2569709/items/JU3QITZW"],"itemData":{"id":92,"type":"article-journal","title":"Association between clinically recorded alcohol consumption and initial presentation of 12 cardiovascular diseases: population based cohort study using linked health records","container-title":"BMJ","page":"j909","volume":"356","source":"www.bmj.com","abstract":"Objectives To investigate the association between alcohol consumption and cardiovascular disease at higher resolution by examining the initial lifetime presentation of 12 cardiac, cerebrovascular, abdominal, or peripheral vascular diseases among five categories of consumption.\nDesign Population based cohort study of linked electronic health records covering primary care, hospital admissions, and mortality in 1997-2010 (median follow-up six years).\nSetting CALIBER (ClinicAl research using LInked Bespoke studies and Electronic health Records).\nParticipants 1 937 360 adults (51% women), aged ≥30 who were free from cardiovascular disease at baseline.\nMain outcome measures 12 common symptomatic manifestations of cardiovascular disease, including chronic stable angina, unstable angina, acute myocardial infarction, unheralded coronary heart disease death, heart failure, sudden coronary death/cardiac arrest, transient ischaemic attack, ischaemic stroke, intracerebral and subarachnoid haemorrhage, peripheral arterial disease, and abdominal aortic aneurysm.\nResults 114 859 individuals received an incident cardiovascular diagnosis during follow-up. Non-drinking was associated with an increased risk of unstable angina (hazard ratio 1.33, 95% confidence interval 1.21 to 1.45), myocardial infarction (1.32, 1.24 to1.41), unheralded coronary death (1.56, 1.38 to 1.76), heart failure (1.24, 1.11 to 1.38), ischaemic stroke (1.12, 1.01 to 1.24), peripheral arterial disease (1.22, 1.13 to 1.32), and abdominal aortic aneurysm (1.32, 1.17 to 1.49) compared with moderate drinking (consumption within contemporaneous UK weekly/daily guidelines of 21/3 and 14/2 units for men and women, respectively). Heavy drinking (exceeding guidelines) conferred an increased risk of presenting with unheralded coronary death (1.21, 1.08 to 1.35), heart failure (1.22, 1.08 to 1.37), cardiac arrest (1.50, 1.26 to 1.77), transient ischaemic attack (1.11, 1.02 to 1.37), ischaemic stroke (1.33, 1.09 to 1.63), intracerebral haemorrhage (1.37, 1.16 to 1.62), and peripheral arterial disease (1.35; 1.23 to 1.48), but a lower risk of myocardial infarction (0.88, 0.79 to 1.00) or stable angina (0.93, 0.86 to 1.00).\nConclusions Heterogeneous associations exist between level of alcohol consumption and the initial presentation of cardiovascular diseases. This has implications for counselling patients, public health communication, and clinical research, suggesting a more nuanced approach to the role of alcohol in prevention of cardiovascular disease is necessary.\nRegistration clinicaltrails.gov (NCT01864031).","DOI":"10.1136/bmj.j909","ISSN":"0959-8138, 1756-1833","note":"PMID: 28331015","shortTitle":"Association between clinically recorded alcohol consumption and initial presentation of 12 cardiovascular diseases","journalAbbreviation":"BMJ","language":"en","author":[{"family":"Bell","given":"Steven"},{"family":"Daskalopoulou","given":"Marina"},{"family":"Rapsomaniki","given":"Eleni"},{"family":"George","given":"Julie"},{"family":"Britton","given":"Annie"},{"family":"Bobak","given":"Martin"},{"family":"Casas","given":"Juan P."},{"family":"Dale","given":"Caroline E."},{"family":"Denaxas","given":"Spiros"},{"family":"Shah","given":"Anoop D."},{"family":"Hemingway","given":"Harry"}],"issued":{"date-parts":[["2017"]]}}}],"schema":"https://github.com/citation-style-language/schema/raw/master/csl-citation.json"} </w:instrText>
      </w:r>
      <w:r w:rsidR="008712AC">
        <w:rPr>
          <w:rFonts w:ascii="Calibri" w:eastAsia="Times New Roman" w:hAnsi="Calibri" w:cs="Times New Roman"/>
          <w:lang w:eastAsia="en-GB"/>
        </w:rPr>
        <w:fldChar w:fldCharType="separate"/>
      </w:r>
      <w:r w:rsidR="00FB54C6" w:rsidRPr="00FB54C6">
        <w:rPr>
          <w:rFonts w:ascii="Calibri" w:hAnsi="Calibri" w:cs="Times New Roman"/>
          <w:szCs w:val="24"/>
          <w:vertAlign w:val="superscript"/>
        </w:rPr>
        <w:t>2</w:t>
      </w:r>
      <w:r w:rsidR="008712AC">
        <w:rPr>
          <w:rFonts w:ascii="Calibri" w:eastAsia="Times New Roman" w:hAnsi="Calibri" w:cs="Times New Roman"/>
          <w:lang w:eastAsia="en-GB"/>
        </w:rPr>
        <w:fldChar w:fldCharType="end"/>
      </w:r>
      <w:r w:rsidR="008712AC" w:rsidRPr="00590CFC">
        <w:rPr>
          <w:rFonts w:ascii="Calibri" w:eastAsia="Times New Roman" w:hAnsi="Calibri" w:cs="Times New Roman"/>
          <w:lang w:eastAsia="en-GB"/>
        </w:rPr>
        <w:t xml:space="preserve"> </w:t>
      </w:r>
      <w:r w:rsidR="008712AC">
        <w:rPr>
          <w:rFonts w:ascii="Calibri" w:eastAsia="Times New Roman" w:hAnsi="Calibri" w:cs="Times New Roman"/>
          <w:lang w:eastAsia="en-GB"/>
        </w:rPr>
        <w:t xml:space="preserve"> Of </w:t>
      </w:r>
      <w:r w:rsidR="009C6726">
        <w:rPr>
          <w:rFonts w:ascii="Calibri" w:eastAsia="Times New Roman" w:hAnsi="Calibri" w:cs="Times New Roman"/>
          <w:lang w:eastAsia="en-GB"/>
        </w:rPr>
        <w:t>one</w:t>
      </w:r>
      <w:r w:rsidRPr="00590CFC">
        <w:rPr>
          <w:rFonts w:ascii="Calibri" w:eastAsia="Times New Roman" w:hAnsi="Calibri" w:cs="Times New Roman"/>
          <w:lang w:eastAsia="en-GB"/>
        </w:rPr>
        <w:t xml:space="preserve"> in </w:t>
      </w:r>
      <w:r w:rsidR="009C6726">
        <w:rPr>
          <w:rFonts w:ascii="Calibri" w:eastAsia="Times New Roman" w:hAnsi="Calibri" w:cs="Times New Roman"/>
          <w:lang w:eastAsia="en-GB"/>
        </w:rPr>
        <w:t>four</w:t>
      </w:r>
      <w:r w:rsidRPr="00590CFC">
        <w:rPr>
          <w:rFonts w:ascii="Calibri" w:eastAsia="Times New Roman" w:hAnsi="Calibri" w:cs="Times New Roman"/>
          <w:lang w:eastAsia="en-GB"/>
        </w:rPr>
        <w:t xml:space="preserve"> people who drink above th</w:t>
      </w:r>
      <w:r w:rsidR="00F03996">
        <w:rPr>
          <w:rFonts w:ascii="Calibri" w:eastAsia="Times New Roman" w:hAnsi="Calibri" w:cs="Times New Roman"/>
          <w:lang w:eastAsia="en-GB"/>
        </w:rPr>
        <w:t>e low risk levels in England</w:t>
      </w:r>
      <w:r w:rsidR="008F40BA">
        <w:rPr>
          <w:rFonts w:ascii="Calibri" w:eastAsia="Times New Roman" w:hAnsi="Calibri" w:cs="Times New Roman"/>
          <w:lang w:eastAsia="en-GB"/>
        </w:rPr>
        <w:t>,</w:t>
      </w:r>
      <w:r w:rsidR="00F03996">
        <w:rPr>
          <w:rFonts w:ascii="Calibri" w:eastAsia="Times New Roman" w:hAnsi="Calibri" w:cs="Times New Roman"/>
          <w:lang w:eastAsia="en-GB"/>
        </w:rPr>
        <w:fldChar w:fldCharType="begin"/>
      </w:r>
      <w:r w:rsidR="00FB54C6">
        <w:rPr>
          <w:rFonts w:ascii="Calibri" w:eastAsia="Times New Roman" w:hAnsi="Calibri" w:cs="Times New Roman"/>
          <w:lang w:eastAsia="en-GB"/>
        </w:rPr>
        <w:instrText xml:space="preserve"> ADDIN ZOTERO_ITEM CSL_CITATION {"citationID":"ag7pi8sfqu","properties":{"formattedCitation":"{\\rtf \\super 3\\nosupersub{}}","plainCitation":"3"},"citationItems":[{"id":53,"uris":["http://zotero.org/users/2569709/items/5TUIMRAC"],"uri":["http://zotero.org/users/2569709/items/5TUIMRAC"],"itemData":{"id":53,"type":"report","title":"Local Alcohol Profiles for England: March 2017","URL":"https://www.gov.uk/government/statistics/local-alcohol-profiles-for-england-march-2017-data-update","author":[{"family":"Public Health England","given":""}],"issued":{"date-parts":[["2017",3]]},"accessed":{"date-parts":[["2017",4,27]]}}}],"schema":"https://github.com/citation-style-language/schema/raw/master/csl-citation.json"} </w:instrText>
      </w:r>
      <w:r w:rsidR="00F03996">
        <w:rPr>
          <w:rFonts w:ascii="Calibri" w:eastAsia="Times New Roman" w:hAnsi="Calibri" w:cs="Times New Roman"/>
          <w:lang w:eastAsia="en-GB"/>
        </w:rPr>
        <w:fldChar w:fldCharType="separate"/>
      </w:r>
      <w:r w:rsidR="00FB54C6" w:rsidRPr="00FB54C6">
        <w:rPr>
          <w:rFonts w:ascii="Calibri" w:hAnsi="Calibri" w:cs="Times New Roman"/>
          <w:szCs w:val="24"/>
          <w:vertAlign w:val="superscript"/>
        </w:rPr>
        <w:t>3</w:t>
      </w:r>
      <w:r w:rsidR="00F03996">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most do not experience harm, but are at risk of experiencing harm</w:t>
      </w:r>
      <w:r w:rsidR="00534226">
        <w:rPr>
          <w:rFonts w:ascii="Calibri" w:eastAsia="Times New Roman" w:hAnsi="Calibri" w:cs="Times New Roman"/>
          <w:lang w:eastAsia="en-GB"/>
        </w:rPr>
        <w:t xml:space="preserve">, such as </w:t>
      </w:r>
      <w:r w:rsidR="00534226" w:rsidRPr="00534226">
        <w:rPr>
          <w:rFonts w:ascii="Calibri" w:eastAsia="Times New Roman" w:hAnsi="Calibri" w:cs="Times New Roman"/>
          <w:lang w:eastAsia="en-GB"/>
        </w:rPr>
        <w:t>disease, injury and lost productivity</w:t>
      </w:r>
      <w:r w:rsidRPr="00590CFC">
        <w:rPr>
          <w:rFonts w:ascii="Calibri" w:eastAsia="Times New Roman" w:hAnsi="Calibri" w:cs="Times New Roman"/>
          <w:lang w:eastAsia="en-GB"/>
        </w:rPr>
        <w:t>.</w:t>
      </w:r>
      <w:r w:rsidR="00943F34">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{"citationID":"anusnrj3tt","properties":{"formattedCitation":"{\\rtf \\super 4\\nosupersub{}}","plainCitation":"4"},"citationItems":[{"id":91,"uris":["http://zotero.org/users/2569709/items/A968VMCI"],"uri":["http://zotero.org/users/2569709/items/A968VMCI"],"itemData":{"id":91,"type":"book","title":"Global Status Report on Alcohol and Health, 2014","publisher":"World Health Organization","number-of-pages":"389","source":"Google Books","abstract":"WHO has published several reports in the past on this topic with the last one being published in 2011; this report of 2014 has some unique features. First, it describes some progress made in alcohol policy development in WHO member States after endorsement of the Global strategy to reduce the harmful use of alcohol in 2010. Second, this report provides a wealth of information on alcohol-related indicators for the comprehensive global monitoring framework for the prevention and control of NCDs adopted by the 66th World Health Assembly. The global monitoring framework was developed fulfilling the mandate given by the Political Declaration of the High-level Meeting of the General Assembly on the Prevention and Control of Non-communicable Diseases (NCDs) and includes the voluntary target of a 10% relative reduction in harmful use of alcohol by 2025 against 2010 baseline. And thirdly, this report presents an overview of some mechanisms and pathways which are behind the impact of harmful use of alcohol on public health.  This report provides a global overview on alcohol consumption in relation to public health (Chapter 1) as well as information on: the consumption of alcohol in populations (Chapter 2); the health consequences of alcohol consumption (Chapter 3); and policy responses at national level (Chapter 4).  The report also contains country profiles for all 193 WHO Member States as well as data tables to support information provided in chapters 2-4 (Appendices I-III) and a section explaining data sources and methods used in this report (Appendix IV).","ISBN":"978-92-4-156475-5","note":"Google-Books-ID: HbQXDAAAQBAJ","language":"en","author":[{"family":"World Health Organization","given":""}],"issued":{"date-parts":[["2014"]]}}}],"schema":"https://github.com/citation-style-language/schema/raw/master/csl-citation.json"} </w:instrText>
      </w:r>
      <w:r w:rsidR="00943F34">
        <w:rPr>
          <w:rFonts w:ascii="Calibri" w:eastAsia="Times New Roman" w:hAnsi="Calibri" w:cs="Times New Roman"/>
          <w:lang w:eastAsia="en-GB"/>
        </w:rPr>
        <w:fldChar w:fldCharType="separate"/>
      </w:r>
      <w:r w:rsidR="00943F34" w:rsidRPr="00A352A9">
        <w:rPr>
          <w:rFonts w:ascii="Calibri" w:hAnsi="Calibri" w:cs="Calibri"/>
          <w:szCs w:val="24"/>
          <w:vertAlign w:val="superscript"/>
        </w:rPr>
        <w:t>4</w:t>
      </w:r>
      <w:r w:rsidR="00943F34">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t>
      </w:r>
      <w:r w:rsidR="00431C52">
        <w:rPr>
          <w:rFonts w:ascii="Calibri" w:eastAsia="Times New Roman" w:hAnsi="Calibri" w:cs="Times New Roman"/>
          <w:lang w:eastAsia="en-GB"/>
        </w:rPr>
        <w:t xml:space="preserve">Yet </w:t>
      </w:r>
      <w:r w:rsidRPr="00590CFC">
        <w:rPr>
          <w:rFonts w:ascii="Calibri" w:eastAsia="Times New Roman" w:hAnsi="Calibri" w:cs="Times New Roman"/>
          <w:lang w:eastAsia="en-GB"/>
        </w:rPr>
        <w:t xml:space="preserve">communication around </w:t>
      </w:r>
      <w:r w:rsidR="00421915">
        <w:rPr>
          <w:rFonts w:ascii="Calibri" w:eastAsia="Times New Roman" w:hAnsi="Calibri" w:cs="Times New Roman"/>
          <w:lang w:eastAsia="en-GB"/>
        </w:rPr>
        <w:t xml:space="preserve">health </w:t>
      </w:r>
      <w:r w:rsidRPr="00590CFC">
        <w:rPr>
          <w:rFonts w:ascii="Calibri" w:eastAsia="Times New Roman" w:hAnsi="Calibri" w:cs="Times New Roman"/>
          <w:lang w:eastAsia="en-GB"/>
        </w:rPr>
        <w:t>risk</w:t>
      </w:r>
      <w:r w:rsidR="00421915">
        <w:rPr>
          <w:rFonts w:ascii="Calibri" w:eastAsia="Times New Roman" w:hAnsi="Calibri" w:cs="Times New Roman"/>
          <w:lang w:eastAsia="en-GB"/>
        </w:rPr>
        <w:t>s</w:t>
      </w:r>
      <w:r w:rsidR="00431C52">
        <w:rPr>
          <w:rFonts w:ascii="Calibri" w:eastAsia="Times New Roman" w:hAnsi="Calibri" w:cs="Times New Roman"/>
          <w:lang w:eastAsia="en-GB"/>
        </w:rPr>
        <w:t xml:space="preserve"> is</w:t>
      </w:r>
      <w:r w:rsidR="00F03996">
        <w:rPr>
          <w:rFonts w:ascii="Calibri" w:eastAsia="Times New Roman" w:hAnsi="Calibri" w:cs="Times New Roman"/>
          <w:lang w:eastAsia="en-GB"/>
        </w:rPr>
        <w:t xml:space="preserve"> hard to comprehend</w:t>
      </w:r>
      <w:r w:rsidR="008F40BA">
        <w:rPr>
          <w:rFonts w:ascii="Calibri" w:eastAsia="Times New Roman" w:hAnsi="Calibri" w:cs="Times New Roman"/>
          <w:lang w:eastAsia="en-GB"/>
        </w:rPr>
        <w:t>.</w:t>
      </w:r>
      <w:r w:rsidR="00F03996">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{"citationID":"a2jqdrrkcju","properties":{"formattedCitation":"{\\rtf \\super 5\\nosupersub{}}","plainCitation":"5"},"citationItems":[{"id":62,"uris":["http://zotero.org/users/2569709/items/SZRS74BU"],"uri":["http://zotero.org/users/2569709/items/SZRS74BU"],"itemData":{"id":62,"type":"article-journal","title":"Communicating risk","container-title":"BMJ","page":"e3996","volume":"344","source":"www.bmj.com","abstract":"#### Summary points\n\nThe communication of risk is an important and often difficult aspect of clinical practice. This clinical review aims to provide practising clinicians with a comprehensive and up to date overview of current evidence in this developing area.\n\nRisk is the probability that a hazard will give rise to harm.1 Risk communication is defined as the open two way exchange of information and opinion about harms and benefits, with the aim of improving the understanding of risk and of promoting better decisions about clinical management.2 Risk communication should therefore cover the probability of the risk occurring, the importance of the adverse event being described, and the effect of the event on the patient.3\n\nRisk messages are common. We hear that “there is a risk of flooding” or “the terrorism threat level is orange.” In medicine, we may tell people that their “risk of a heart attack is 15%” or “stopping smoking will reduce their risk of lung cancer,” but what do clinicians hope to achieve by providing this information? Box 1 outlines a clinical scenario that requires effective risk communication.\n\n#### Box 1 Ms Jones’s dilemma\n\nMs Jones has just celebrated her 50th birthday. She is fit and well and takes no regular drugs. She …","DOI":"10.1136/bmj.e3996","ISSN":"1756-1833","note":"PMID: 22709962","journalAbbreviation":"BMJ","language":"en","author":[{"family":"Ahmed","given":"Haroon"},{"family":"Naik","given":"Gurudutt"},{"family":"Willoughby","given":"Hannah"},{"family":"Edwards","given":"Adrian G. K."}],"issued":{"date-parts":[["2012"]]}}}],"schema":"https://github.com/citation-style-language/schema/raw/master/csl-citation.json"} </w:instrText>
      </w:r>
      <w:r w:rsidR="00F03996">
        <w:rPr>
          <w:rFonts w:ascii="Calibri" w:eastAsia="Times New Roman" w:hAnsi="Calibri" w:cs="Times New Roman"/>
          <w:lang w:eastAsia="en-GB"/>
        </w:rPr>
        <w:fldChar w:fldCharType="separate"/>
      </w:r>
      <w:r w:rsidR="00943F34" w:rsidRPr="00A352A9">
        <w:rPr>
          <w:rFonts w:ascii="Calibri" w:hAnsi="Calibri" w:cs="Calibri"/>
          <w:szCs w:val="24"/>
          <w:vertAlign w:val="superscript"/>
        </w:rPr>
        <w:t>5</w:t>
      </w:r>
      <w:r w:rsidR="00F03996">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t>
      </w:r>
      <w:r w:rsidR="008F40BA">
        <w:rPr>
          <w:rFonts w:ascii="Calibri" w:eastAsia="Times New Roman" w:hAnsi="Calibri" w:cs="Times New Roman"/>
          <w:lang w:eastAsia="en-GB"/>
        </w:rPr>
        <w:t xml:space="preserve"> </w:t>
      </w:r>
      <w:r w:rsidRPr="00590CFC">
        <w:rPr>
          <w:rFonts w:ascii="Calibri" w:eastAsia="Times New Roman" w:hAnsi="Calibri" w:cs="Times New Roman"/>
          <w:lang w:eastAsia="en-GB"/>
        </w:rPr>
        <w:t xml:space="preserve">Furthermore, </w:t>
      </w:r>
      <w:r w:rsidR="002467F3">
        <w:rPr>
          <w:rFonts w:ascii="Calibri" w:eastAsia="Times New Roman" w:hAnsi="Calibri" w:cs="Times New Roman"/>
          <w:lang w:eastAsia="en-GB"/>
        </w:rPr>
        <w:t xml:space="preserve">UK </w:t>
      </w:r>
      <w:r w:rsidRPr="00590CFC">
        <w:rPr>
          <w:rFonts w:ascii="Calibri" w:eastAsia="Times New Roman" w:hAnsi="Calibri" w:cs="Times New Roman"/>
          <w:lang w:eastAsia="en-GB"/>
        </w:rPr>
        <w:t>guidance on the amount of alcohol people can drink to minimise their risk of harm has changed over time in relation to the numbe</w:t>
      </w:r>
      <w:r w:rsidR="00F03996">
        <w:rPr>
          <w:rFonts w:ascii="Calibri" w:eastAsia="Times New Roman" w:hAnsi="Calibri" w:cs="Times New Roman"/>
          <w:lang w:eastAsia="en-GB"/>
        </w:rPr>
        <w:t>r of units and time frames</w:t>
      </w:r>
      <w:r w:rsidR="008F40BA">
        <w:rPr>
          <w:rFonts w:ascii="Calibri" w:eastAsia="Times New Roman" w:hAnsi="Calibri" w:cs="Times New Roman"/>
          <w:lang w:eastAsia="en-GB"/>
        </w:rPr>
        <w:t>.</w:t>
      </w:r>
      <w:r w:rsidR="00F03996">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{"citationID":"a7v424tt3d","properties":{"formattedCitation":"{\\rtf \\super 6,7\\nosupersub{}}","plainCitation":"6,7"},"citationItems":[{"id":89,"uris":["http://zotero.org/users/2569709/items/A2RAIMCM"],"uri":["http://zotero.org/users/2569709/items/A2RAIMCM"],"itemData":{"id":89,"type":"article-journal","title":"In celebration of sensible drinking","container-title":"Drugs: Education, Prevention and Policy","page":"97-102","volume":"14","issue":"2","source":"Taylor and Francis+NEJM","abstract":"The concept of sensible drinking is not new and can be traced back to at least the 4th century BC. In the mid-to-late 1980s, United Kingdom policy converged on a safe limit of 21 units of alcohol per week for men and 14 units per week for women. These were adopted into ‘The Health of the Nation’ that established targets for the reduction of those drinking more than these limits. In 1995, the Department of Health published a report entitled ‘Sensible drinking’ that promoted a daily limit of 3–4 units for men and 2–3 units for women. Weekly and daily recommendations running in parallel have resulted in a confusing public health message. A decade later the ‘Health of the Nation’ targets have not been achieved: While the proportion of males drinking more than the weekly limits has remained the same around 28%, the percentage of women doing so has actually increased from 11% to 17%. Clearly the sensible drinking message is not working but currently there is nothing better to replace it.","DOI":"10.1080/09687630601038081","ISSN":"0968-7637","author":[{"family":"Ball","given":"David"},{"family":"Williamson","given":"Richard"},{"family":"Witton","given":"John"}],"issued":{"date-parts":[["2007"]]}}},{"id":55,"uris":["http://zotero.org/users/2569709/items/KR9IVTII"],"uri":["http://zotero.org/users/2569709/items/KR9IVTII"],"itemData":{"id":55,"type":"report","title":"UK Chief Medical Officers’ Low Risk Drinking Guidelines","URL":"https://www.gov.uk/government/publications/alcohol-consumption-advice-on-low-risk-drinking","author":[{"family":"Department of Health","given":""}],"issued":{"date-parts":[["2016",8]]},"accessed":{"date-parts":[["2017",4,27]]}}}],"schema":"https://github.com/citation-style-language/schema/raw/master/csl-citation.json"} </w:instrText>
      </w:r>
      <w:r w:rsidR="00F03996">
        <w:rPr>
          <w:rFonts w:ascii="Calibri" w:eastAsia="Times New Roman" w:hAnsi="Calibri" w:cs="Times New Roman"/>
          <w:lang w:eastAsia="en-GB"/>
        </w:rPr>
        <w:fldChar w:fldCharType="separate"/>
      </w:r>
      <w:r w:rsidR="00943F34" w:rsidRPr="00A352A9">
        <w:rPr>
          <w:rFonts w:ascii="Calibri" w:hAnsi="Calibri" w:cs="Calibri"/>
          <w:szCs w:val="24"/>
          <w:vertAlign w:val="superscript"/>
        </w:rPr>
        <w:t>6,7</w:t>
      </w:r>
      <w:r w:rsidR="00F03996">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t>
      </w:r>
    </w:p>
    <w:p w14:paraId="2DBC13EC"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235521A6" w14:textId="2FC48CB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This complex public health message provides a difficult context in which to deliver alcohol screening and brief intervention (ASBI) in primary care.  Despite international policy recommendations </w:t>
      </w:r>
      <w:r w:rsidR="00F03996">
        <w:rPr>
          <w:rFonts w:ascii="Calibri" w:eastAsia="Times New Roman" w:hAnsi="Calibri" w:cs="Times New Roman"/>
          <w:lang w:eastAsia="en-GB"/>
        </w:rPr>
        <w:t>for its routine delivery</w:t>
      </w:r>
      <w:r w:rsidR="008F40BA">
        <w:rPr>
          <w:rFonts w:ascii="Calibri" w:eastAsia="Times New Roman" w:hAnsi="Calibri" w:cs="Times New Roman"/>
          <w:lang w:eastAsia="en-GB"/>
        </w:rPr>
        <w:t>,</w:t>
      </w:r>
      <w:r w:rsidR="00F03996">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{"citationID":"afur21gjm9","properties":{"formattedCitation":"{\\rtf \\super 8,9\\nosupersub{}}","plainCitation":"8,9"},"citationItems":[{"id":57,"uris":["http://zotero.org/users/2569709/items/4K7BDDIN"],"uri":["http://zotero.org/users/2569709/items/4K7BDDIN"],"itemData":{"id":57,"type":"report","title":"Global Strategy to Reduce The Harmful Use of Alcohol","publisher":"Italy","publisher-place":"Italy","event-place":"Italy","author":[{"family":"World Health Organisation","given":""}],"issued":{"date-parts":[["2010"]]}}},{"id":54,"uris":["http://zotero.org/users/2569709/items/KD9TNT2J"],"uri":["http://zotero.org/users/2569709/items/KD9TNT2J"],"itemData":{"id":54,"type":"report","title":"Alcohol-use disorders: prevention","URL":"https://www.nice.org.uk/guidance/ph24/resources/alcoholuse-disorders-prevention-pdf-1996237007557","author":[{"family":"NICE Public Health Guidance 24","given":""}],"issued":{"date-parts":[["2010",6]]},"accessed":{"date-parts":[["2017",4,27]]}}}],"schema":"https://github.com/citation-style-language/schema/raw/master/csl-citation.json"} </w:instrText>
      </w:r>
      <w:r w:rsidR="00F03996">
        <w:rPr>
          <w:rFonts w:ascii="Calibri" w:eastAsia="Times New Roman" w:hAnsi="Calibri" w:cs="Times New Roman"/>
          <w:lang w:eastAsia="en-GB"/>
        </w:rPr>
        <w:fldChar w:fldCharType="separate"/>
      </w:r>
      <w:r w:rsidR="00943F34" w:rsidRPr="00A352A9">
        <w:rPr>
          <w:rFonts w:ascii="Calibri" w:hAnsi="Calibri" w:cs="Calibri"/>
          <w:szCs w:val="24"/>
          <w:vertAlign w:val="superscript"/>
        </w:rPr>
        <w:t>8,9</w:t>
      </w:r>
      <w:r w:rsidR="00F03996">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the mean rate of alcohol screening in primary care is found to be as low as 5.3% </w:t>
      </w:r>
      <w:r w:rsidR="006414FC">
        <w:rPr>
          <w:rFonts w:ascii="Calibri" w:eastAsia="Times New Roman" w:hAnsi="Calibri" w:cs="Times New Roman"/>
          <w:lang w:eastAsia="en-GB"/>
        </w:rPr>
        <w:t>across</w:t>
      </w:r>
      <w:r w:rsidRPr="00590CFC">
        <w:rPr>
          <w:rFonts w:ascii="Calibri" w:eastAsia="Times New Roman" w:hAnsi="Calibri" w:cs="Times New Roman"/>
          <w:lang w:eastAsia="en-GB"/>
        </w:rPr>
        <w:t xml:space="preserve"> </w:t>
      </w:r>
      <w:r w:rsidR="006414FC">
        <w:rPr>
          <w:rFonts w:ascii="Calibri" w:eastAsia="Times New Roman" w:hAnsi="Calibri" w:cs="Times New Roman"/>
          <w:lang w:eastAsia="en-GB"/>
        </w:rPr>
        <w:t xml:space="preserve">Europe </w:t>
      </w:r>
      <w:r w:rsidRPr="00590CFC">
        <w:rPr>
          <w:rFonts w:ascii="Calibri" w:eastAsia="Times New Roman" w:hAnsi="Calibri" w:cs="Times New Roman"/>
          <w:lang w:eastAsia="en-GB"/>
        </w:rPr>
        <w:t>(ranging from 1.7% i</w:t>
      </w:r>
      <w:r w:rsidR="00F03996">
        <w:rPr>
          <w:rFonts w:ascii="Calibri" w:eastAsia="Times New Roman" w:hAnsi="Calibri" w:cs="Times New Roman"/>
          <w:lang w:eastAsia="en-GB"/>
        </w:rPr>
        <w:t>n Poland to 9.8% in Sweden)</w:t>
      </w:r>
      <w:r w:rsidR="008F40BA">
        <w:rPr>
          <w:rFonts w:ascii="Calibri" w:eastAsia="Times New Roman" w:hAnsi="Calibri" w:cs="Times New Roman"/>
          <w:lang w:eastAsia="en-GB"/>
        </w:rPr>
        <w:t>.</w:t>
      </w:r>
      <w:r w:rsidR="00F03996">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{"citationID":"ad14uo88ii","properties":{"formattedCitation":"{\\rtf \\super 10\\nosupersub{}}","plainCitation":"10"},"citationItems":[{"id":67,"uris":["http://zotero.org/users/2569709/items/H2WI5G3S"],"uri":["http://zotero.org/users/2569709/items/H2WI5G3S"],"itemData":{"id":67,"type":"article-journal","title":"Professional's Attitudes Do Not Influence Screening and Brief Interventions Rates for Hazardous and Harmful Drinkers: Results from ODHIN Study","container-title":"Alcohol and Alcoholism","page":"430-437","volume":"50","issue":"4","source":"academic.oup.com","DOI":"10.1093/alcalc/agv020","ISSN":"0735-0414","shortTitle":"Professional's Attitudes Do Not Influence Screening and Brief Interventions Rates for Hazardous and Harmful Drinkers","journalAbbreviation":"Alcohol Alcohol","author":[{"family":"Bendtsen","given":"Preben"},{"family":"Anderson","given":"Peter"},{"family":"Wojnar","given":"Marcin"},{"family":"Newbury-Birch","given":"Dorothy"},{"family":"Müssener","given":"Ulrika"},{"family":"Colom","given":"Joan"},{"family":"Karlsson","given":"Nadine"},{"family":"Brzózka","given":"Krzysztof"},{"family":"Spak","given":"Fredrik"},{"family":"Deluca","given":"Paolo"},{"family":"Drummond","given":"Colin"},{"family":"Kaner","given":"Eileen"},{"family":"Kłoda","given":"Karolina"},{"family":"Mierzecki","given":"Artur"},{"family":"Okulicz-Kozaryn","given":"Katarzyna"},{"family":"Parkinson","given":"Kathryn"},{"family":"Reynolds","given":"Jillian"},{"family":"Ronda","given":"Gaby"},{"family":"Segura","given":"Lidia"},{"family":"Palacio","given":"Jorge"},{"family":"Baena","given":"Begoña"},{"family":"Slodownik","given":"Luiza"},{"family":"Steenkiste","given":"Ben","non-dropping-particle":"van"},{"family":"Wolstenholme","given":"Amy"},{"family":"Wallace","given":"Paul"},{"family":"Keurhorst","given":"Myrna N."},{"family":"Laurant","given":"Miranda G. H."},{"family":"Gual","given":"Antoni"}],"issued":{"date-parts":[["2015"]]}}}],"schema":"https://github.com/citation-style-language/schema/raw/master/csl-citation.json"} </w:instrText>
      </w:r>
      <w:r w:rsidR="00F03996">
        <w:rPr>
          <w:rFonts w:ascii="Calibri" w:eastAsia="Times New Roman" w:hAnsi="Calibri" w:cs="Times New Roman"/>
          <w:lang w:eastAsia="en-GB"/>
        </w:rPr>
        <w:fldChar w:fldCharType="separate"/>
      </w:r>
      <w:r w:rsidR="00943F34" w:rsidRPr="00A352A9">
        <w:rPr>
          <w:rFonts w:ascii="Calibri" w:hAnsi="Calibri" w:cs="Calibri"/>
          <w:szCs w:val="24"/>
          <w:vertAlign w:val="superscript"/>
        </w:rPr>
        <w:t>10</w:t>
      </w:r>
      <w:r w:rsidR="00F03996">
        <w:rPr>
          <w:rFonts w:ascii="Calibri" w:eastAsia="Times New Roman" w:hAnsi="Calibri" w:cs="Times New Roman"/>
          <w:lang w:eastAsia="en-GB"/>
        </w:rPr>
        <w:fldChar w:fldCharType="end"/>
      </w:r>
      <w:r w:rsidRPr="00590CFC">
        <w:rPr>
          <w:rFonts w:ascii="Calibri" w:eastAsia="Times New Roman" w:hAnsi="Calibri" w:cs="Times New Roman"/>
          <w:lang w:eastAsia="en-GB"/>
        </w:rPr>
        <w:t>  There is a substantial literature on barriers and facilitators to implementing ASBI from the health professional’s perspective, with common barriers including lack of time, training and financial incentive, as well as perceived damage to the health professiona</w:t>
      </w:r>
      <w:r w:rsidR="00F03996">
        <w:rPr>
          <w:rFonts w:ascii="Calibri" w:eastAsia="Times New Roman" w:hAnsi="Calibri" w:cs="Times New Roman"/>
          <w:lang w:eastAsia="en-GB"/>
        </w:rPr>
        <w:t>l – patient relationship</w:t>
      </w:r>
      <w:r w:rsidR="009640D7">
        <w:rPr>
          <w:rFonts w:ascii="Calibri" w:eastAsia="Times New Roman" w:hAnsi="Calibri" w:cs="Times New Roman"/>
          <w:lang w:eastAsia="en-GB"/>
        </w:rPr>
        <w:t>.</w:t>
      </w:r>
      <w:r w:rsidR="00F03996">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{"citationID":"a2cedksrnf6","properties":{"formattedCitation":"{\\rtf \\super 11\\uc0\\u8211{}14\\nosupersub{}}","plainCitation":"11–14"},"citationItems":[{"id":82,"uris":["http://zotero.org/users/2569709/items/AVQJTTZV"],"uri":["http://zotero.org/users/2569709/items/AVQJTTZV"],"itemData":{"id":82,"type":"article-journal","title":"Asking patients about their drinking: A national survey among primary health care physicians and nurses in Sweden","container-title":"Addictive Behaviors","page":"301-314","volume":"33","issue":"2","source":"ScienceDirect","abstract":"Aims\nTo investigate the extent to which Swedish primary health care (PHC) general practitioners (GPs) and nurses discuss alcohol issues with their patients, their reasons for and against addressing alcohol issues, their perceived importance of these issues, and factors that could facilitate increased alcohol intervention activity among the PHC professionals.\nMethods\nAll Swedish GPs and nurses who have the authority to issue prescriptions were surveyed with a postal questionnaire. The questionnaire was returned by 1821 GPs (47% response rate) and 3125 nurses (55% response rate).\nResults\nFifty percent of the GPs and 28% of the nurses stated that they “frequently” discussed alcohol with their patients. The two most common reasons for asking patients about their drinking were that the GPs and nurses considered it part of their routines and the belief that the patient had alcohol-related symptoms. GPs said that improved opportunities for referral to specialists and provision of more knowledge about counselling techniques for use when alcohol-related symptoms are evident were the most important facilitators to increased intervention activity. Concerning the nurses, 93% stated that more time devoted to health-oriented work could facilitate increased alcohol intervention activity.\nConclusions\nThe findings highlight a considerable gap between the recognition of the significance of the alcohol problem and Swedish PHC intervention activity.","DOI":"10.1016/j.addbeh.2007.09.021","ISSN":"0306-4603","shortTitle":"Asking patients about their drinking","journalAbbreviation":"Addictive Behaviors","author":[{"family":"Holmqvist","given":"Marika"},{"family":"Bendtsen","given":"Preben"},{"family":"Spak","given":"Fredrik"},{"family":"Rommelsjö","given":"Anders"},{"family":"Geirsson","given":"Magnus"},{"family":"Nilsen","given":"Per"}],"issued":{"date-parts":[["2008"]]}}},{"id":65,"uris":["http://zotero.org/users/2569709/items/5WBIDSGH"],"uri":["http://zotero.org/users/2569709/items/5WBIDSGH"],"itemData":{"id":65,"type":"article-journal","title":"Brief alcohol intervention—where to from here? Challenges remain for research and practice","container-title":"Addiction","page":"954-959","volume":"105","issue":"6","source":"Wiley Online Library","abstract":"Brief intervention (BI) is intended as an early intervention for non-treatment-seeking, non-alcohol-dependent, hazardous and harmful drinkers. This text provides a brief summary of key BI research findings from the last three decades and discusses a number of knowledge gaps that need to be addressed. Five areas are described: patient intervention efficacy and effectiveness; barriers to BI implementation by health professionals; individual-level factors that impact on BI implementation; organization-level factors that impact on BI implementation; and society-level factors that impact on BI implementation. BI research has focused largely upon the individual patient and health professional levels, with the main focus upon primary health care research, and studies are lacking in other settings. However, research must, to a larger degree, take into account the organizational and wider context in which BI occurs, as well as interaction between factors at different levels, in order to advance the understanding of how wider implementation of BI can be achieved in various settings and how different population groups can be reached. It is also important to expand BI research beyond its current parameters to investigate more ambitious long-term educational programmes and new organizational models. More widespread implementation of BI will require many different interventions (efforts, actions, initiatives, etc.) at different interlinked levels, from implementation interventions targeting individual health professionals' knowledge, skills, attitudes and behaviours concerning alcohol issues, BI and behaviour change counselling to efforts at the organizational and societal levels that influence the conditions for delivering BI as part of routine health care.","DOI":"10.1111/j.1360-0443.2009.02779.x","ISSN":"1360-0443","shortTitle":"Brief alcohol intervention—where to from here?","language":"en","author":[{"family":"Nilsen","given":"Per"}],"issued":{"date-parts":[["2010",6,1]]}}},{"id":85,"uris":["http://zotero.org/users/2569709/items/ZEZ3S73E"],"uri":["http://zotero.org/users/2569709/items/ZEZ3S73E"],"itemData":{"id":85,"type":"article-journal","title":"Barriers and facilitators to implementing screening and brief intervention for alcohol misuse: a systematic review of qualitative evidence","container-title":"Journal of Public Health","page":"412-421","volume":"33","issue":"3","source":"academic.oup.com","DOI":"10.1093/pubmed/fdq095","ISSN":"1741-3842","shortTitle":"Barriers and facilitators to implementing screening and brief intervention for alcohol misuse","journalAbbreviation":"J Public Health (Oxf)","author":[{"family":"Johnson","given":"M."},{"family":"Jackson","given":"R."},{"family":"Guillaume","given":"L."},{"family":"Meier","given":"P."},{"family":"Goyder","given":"E."}],"issued":{"date-parts":[["2011"]]}}},{"id":2,"uris":["http://zotero.org/users/2569709/items/4KHHH9PB"],"uri":["http://zotero.org/users/2569709/items/4KHHH9PB"],"itemData":{"id":2,"type":"article-journal","title":"Are Brief Alcohol Interventions Adequately Embedded in UK Primary Care? A Qualitative Study Utilising Normalisation Process Theory","container-title":"International Journal of Environmental Research and Public Health","page":"350","volume":"14","issue":"4","source":"www.mdpi.com","abstract":"Despite substantial evidence for their effectiveness, the adoption of alcohol screening and brief interventions (ASBI) in routine primary care remains inconsistent. Financial incentive schemes were introduced in England between 2008 and 2015 to encourage their delivery. We used Normalisation Process Theory-informed interviews to understand the barriers and facilitators experienced by 14 general practitioners (GPs) as they implemented ASBI during this period. We found multiple factors shaped provision. GPs were broadly cognisant and supportive of preventative alcohol interventions (coherence) but this did not necessarily translate into personal investment in their delivery (cognitive participation). This lack of investment shaped how GPs operationalised such “work” in day-to-day practice (collective action), with ASBI mostly delegated to nurses, and GPs reverting to “business as usual” in their management and treatment of problem drinking (reflexive monitoring). We conclude there has been limited progress towards the goal of an effectively embedded preventative alcohol care pathway in English primary care. Future policy should consider screening strategies that prioritise patients with conditions with a recognised link with excessive alcohol consumption, and which promote more efficient identification of the most problematic drinkers. Improved GP training to build skills and awareness of evidence-based ASBI tools could also help embed best practice over time.","DOI":"10.3390/ijerph14040350","shortTitle":"Are Brief Alcohol Interventions Adequately Embedded in UK Primary Care?","language":"en","author":[{"family":"O’Donnell","given":"Amy"},{"family":"Kaner","given":"Eileen"}],"issued":{"date-parts":[["2017"]]}}}],"schema":"https://github.com/citation-style-language/schema/raw/master/csl-citation.json"} </w:instrText>
      </w:r>
      <w:r w:rsidR="00F03996">
        <w:rPr>
          <w:rFonts w:ascii="Calibri" w:eastAsia="Times New Roman" w:hAnsi="Calibri" w:cs="Times New Roman"/>
          <w:lang w:eastAsia="en-GB"/>
        </w:rPr>
        <w:fldChar w:fldCharType="separate"/>
      </w:r>
      <w:r w:rsidR="00943F34" w:rsidRPr="00A352A9">
        <w:rPr>
          <w:rFonts w:ascii="Calibri" w:hAnsi="Calibri" w:cs="Calibri"/>
          <w:szCs w:val="24"/>
          <w:vertAlign w:val="superscript"/>
        </w:rPr>
        <w:t>11–14</w:t>
      </w:r>
      <w:r w:rsidR="00F03996">
        <w:rPr>
          <w:rFonts w:ascii="Calibri" w:eastAsia="Times New Roman" w:hAnsi="Calibri" w:cs="Times New Roman"/>
          <w:lang w:eastAsia="en-GB"/>
        </w:rPr>
        <w:fldChar w:fldCharType="end"/>
      </w:r>
    </w:p>
    <w:p w14:paraId="13F899C6" w14:textId="314D7919"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r w:rsidR="008F40BA">
        <w:rPr>
          <w:rFonts w:ascii="Calibri" w:eastAsia="Times New Roman" w:hAnsi="Calibri" w:cs="Times New Roman"/>
          <w:lang w:eastAsia="en-GB"/>
        </w:rPr>
        <w:t xml:space="preserve"> </w:t>
      </w:r>
    </w:p>
    <w:p w14:paraId="43300ACF" w14:textId="69FEA978" w:rsidR="00590CFC" w:rsidRPr="00590CFC" w:rsidRDefault="009F0835" w:rsidP="0010573D">
      <w:pPr>
        <w:spacing w:after="0" w:line="360" w:lineRule="auto"/>
        <w:rPr>
          <w:rFonts w:ascii="Calibri" w:eastAsia="Times New Roman" w:hAnsi="Calibri" w:cs="Times New Roman"/>
          <w:lang w:eastAsia="en-GB"/>
        </w:rPr>
      </w:pPr>
      <w:r>
        <w:rPr>
          <w:rFonts w:ascii="Calibri" w:eastAsia="Times New Roman" w:hAnsi="Calibri" w:cs="Times New Roman"/>
          <w:lang w:eastAsia="en-GB"/>
        </w:rPr>
        <w:t>C</w:t>
      </w:r>
      <w:r w:rsidR="00590CFC" w:rsidRPr="00590CFC">
        <w:rPr>
          <w:rFonts w:ascii="Calibri" w:eastAsia="Times New Roman" w:hAnsi="Calibri" w:cs="Times New Roman"/>
          <w:lang w:eastAsia="en-GB"/>
        </w:rPr>
        <w:t>omparatively little research has sought to understand the patient and public perspective.  Patients view</w:t>
      </w:r>
      <w:r w:rsidR="00667376">
        <w:rPr>
          <w:rFonts w:ascii="Calibri" w:eastAsia="Times New Roman" w:hAnsi="Calibri" w:cs="Times New Roman"/>
          <w:lang w:eastAsia="en-GB"/>
        </w:rPr>
        <w:t>ed</w:t>
      </w:r>
      <w:r w:rsidR="00590CFC" w:rsidRPr="00590CFC">
        <w:rPr>
          <w:rFonts w:ascii="Calibri" w:eastAsia="Times New Roman" w:hAnsi="Calibri" w:cs="Times New Roman"/>
          <w:lang w:eastAsia="en-GB"/>
        </w:rPr>
        <w:t xml:space="preserve"> ASBI as more acceptable when addressed in the context of broader lifestyle behaviours (e.g. health check) or where clearly relevant to pr</w:t>
      </w:r>
      <w:r w:rsidR="00EC7C83">
        <w:rPr>
          <w:rFonts w:ascii="Calibri" w:eastAsia="Times New Roman" w:hAnsi="Calibri" w:cs="Times New Roman"/>
          <w:lang w:eastAsia="en-GB"/>
        </w:rPr>
        <w:t>esenting health problems</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{"citationID":"a15qk7t3k37","properties":{"formattedCitation":"{\\rtf \\super 15,16\\nosupersub{}}","plainCitation":"15,16"},"citationItems":[{"id":103,"uris":["http://zotero.org/users/2569709/items/P9BSH78A"],"uri":["http://zotero.org/users/2569709/items/P9BSH78A"],"itemData":{"id":103,"type":"article-journal","title":"Alcohol and brief intervention in primary health care: what do patients think?","container-title":"Primary Health Care Research &amp;amp; Development","page":"162-178","volume":"5","issue":"2","source":"Cambridge Core","abstract":"Excessive alcohol consumption causes major problems in the UK but is responsive to brief intervention. Excessive drinkers represent 20% of patients on practice lists and present twice as often as others. The potential of health professionals to reduce alcohol related problems contrasts sharply with current practice. Health professionals’ report fears about negative reactions and losing rapport with patients. This study explored patients’ attitudes to and experiences of alcohol and brief intervention in primary health care so that health professionals can provide a service which is more acceptable to patients. The study used a qualitative approach to data collection and analysis. Six focus groups, stratified by age and sex, were conducted with 31 patients from practices in northeast England. A combination of random and purposive sampling was used to recruit patients with a range of perspectives on issues emerging from ongoing data-analysis until data saturation occurred. Many patients had recently altered their lifestyle to improve their health, however, only one reported reducing alcohol consumption. Over half the patients had been advised about their lifestyle but this was not always deemed to be appropriate. Patients responded positively to advice when in an appropriate context and by a health professional with whom they had developed a relationship and rapport. Overall the general practitioner was deemed the preferred health professional to discuss alcohol issues. Brief alcohol intervention is a legitimate role of the general practitioner when carried out in an appropriate context. A National Alcohol Strategy should focus on strengthening the public health campaign in order to support general practitioners in brief alcohol intervention.","DOI":"10.1191/1463423604pc194oa","ISSN":"1477-1128, 1463-4236","shortTitle":"Alcohol and brief intervention in primary health care","author":[{"family":"Lock","given":"Catherine A."}],"issued":{"date-parts":[["2004"]]}}},{"id":105,"uris":["http://zotero.org/users/2569709/items/MV2IA5KC"],"uri":["http://zotero.org/users/2569709/items/MV2IA5KC"],"itemData":{"id":105,"type":"article-journal","title":"Implementing screening and brief alcohol interventions in primary care : views from both sides of the consultation","container-title":"Primary Health Care Research and Development","page":"221-229","volume":"7","issue":"3","source":"nrl.northumbria.ac.uk","abstract":"Excessive drinking is a global health problem which is responsible for a wide range of both chronic and acute illness, and which costs the UK National Health Service (NHS) £1.7 billion annually. Current health policy aims to reduce alcohol-related problems by promoting early identification of risk followed by brief intervention to facilitate positive changes in drinking level or patterns of consumption. However, practical and philosophical barriers concerning screening and brief alcohol intervention have so far impeded its uptake in routine primary care. This qualitative study aimed to simultaneously explore and compare health professionals’ and patients’ views on the acceptability and feasibility of screening and brief alcohol intervention in primary care. Focus groups were held with (a) four primary care teams, (b) two general practitioner (GP) and two nurse groups and (c) six patient groups in the north-east of England. A thematic framework approach was used to analyse audio-taped data via transcripts. Both health professionals and patients reported that raising and discussing alcohol-related risk was acceptable in primary care, when combined with other lifestyle issues or linked to relevant health conditions. Targeted rather than universal screening was the most acceptable method of identifying alcohol-related risk and would fit well with existing practice. However, there was uncertainty among health professionals about the effectiveness of brief alcohol interventions and some disagreement with patients concerning who was best placed to deliver them. Health professionals felt that nurses were best placed for such work whilst patients reported that they would initially raise the subject with GPs. There was broad acceptance of brief intervention approaches but a lack of support and specific incentives for this work impeded its delivery in routine practice.","ISSN":"1463-4236","shortTitle":"Implementing screening and brief alcohol interventions in primary care","language":"en","author":[{"family":"Hutchings","given":"Deborah"},{"family":"Cassidy","given":"Paul"},{"family":"Dallolio","given":"Emma"},{"family":"Pearson","given":"Pauline"},{"family":"Heather","given":"Nick"},{"family":"Kaner","given":"Eileen"}],"issued":{"date-parts":[["2006"]]}}}],"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15,16</w:t>
      </w:r>
      <w:r w:rsidR="00EC7C83">
        <w:rPr>
          <w:rFonts w:ascii="Calibri" w:eastAsia="Times New Roman" w:hAnsi="Calibri" w:cs="Times New Roman"/>
          <w:lang w:eastAsia="en-GB"/>
        </w:rPr>
        <w:fldChar w:fldCharType="end"/>
      </w:r>
      <w:r w:rsidR="00590CFC" w:rsidRPr="00590CFC">
        <w:rPr>
          <w:rFonts w:ascii="Calibri" w:eastAsia="Times New Roman" w:hAnsi="Calibri" w:cs="Times New Roman"/>
          <w:lang w:eastAsia="en-GB"/>
        </w:rPr>
        <w:t xml:space="preserve">  </w:t>
      </w:r>
      <w:r w:rsidR="00667376">
        <w:rPr>
          <w:rFonts w:ascii="Calibri" w:eastAsia="Times New Roman" w:hAnsi="Calibri" w:cs="Times New Roman"/>
          <w:lang w:eastAsia="en-GB"/>
        </w:rPr>
        <w:t>W</w:t>
      </w:r>
      <w:r w:rsidR="00590CFC" w:rsidRPr="00590CFC">
        <w:rPr>
          <w:rFonts w:ascii="Calibri" w:eastAsia="Times New Roman" w:hAnsi="Calibri" w:cs="Times New Roman"/>
          <w:lang w:eastAsia="en-GB"/>
        </w:rPr>
        <w:t xml:space="preserve">hite collar workers perceived public health messages on alcohol-related health consequences to have little relevance, which reinforced </w:t>
      </w:r>
      <w:r w:rsidR="00A40BD4">
        <w:rPr>
          <w:rFonts w:ascii="Calibri" w:eastAsia="Times New Roman" w:hAnsi="Calibri" w:cs="Times New Roman"/>
          <w:lang w:eastAsia="en-GB"/>
        </w:rPr>
        <w:t xml:space="preserve">views that </w:t>
      </w:r>
      <w:r w:rsidR="00590CFC" w:rsidRPr="00590CFC">
        <w:rPr>
          <w:rFonts w:ascii="Calibri" w:eastAsia="Times New Roman" w:hAnsi="Calibri" w:cs="Times New Roman"/>
          <w:lang w:eastAsia="en-GB"/>
        </w:rPr>
        <w:t>their own alcohol use wa</w:t>
      </w:r>
      <w:r w:rsidR="00EC7C83">
        <w:rPr>
          <w:rFonts w:ascii="Calibri" w:eastAsia="Times New Roman" w:hAnsi="Calibri" w:cs="Times New Roman"/>
          <w:lang w:eastAsia="en-GB"/>
        </w:rPr>
        <w:t>s controlled and acceptable</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{"citationID":"ani6cduuo3","properties":{"formattedCitation":"{\\rtf \\super 17\\nosupersub{}}","plainCitation":"17"},"citationItems":[{"id":100,"uris":["http://zotero.org/users/2569709/items/W335P4T9"],"uri":["http://zotero.org/users/2569709/items/W335P4T9"],"itemData":{"id":100,"type":"article-journal","title":"The ‘other’ in patterns of drinking: A qualitative study of attitudes towards alcohol use among professional, managerial and clerical workers","container-title":"BMC Public Health","page":"892","volume":"12","source":"PubMed Central","abstract":"Background\nRecent evidence shows that workers in white collar roles consume more alcohol than other groups within the workforce, yet little is known about their views of drinking.\n\nMethods\nFocus groups were conducted in five workplaces to examine the views of white collar workers regarding the effect of alcohol use on personal and professional lives, drinking patterns and perceived norms. Analysis followed the method of constant comparison.\n\nResults\nAlcohol use was part of everyday routine. Acceptable consumption and ‘excess’ were framed around personal experience and ability to function rather than quantity of alcohol consumed. Public health messages or the risk of adverse health consequences had little impact on views of alcohol consumption or reported drinking.\n\nConclusions\nWhen developing public health alcohol interventions it is important to consider the views of differing groups within the population. Our sample considered public health messages to be of no relevance to them, rather they reinforced perceptions that their own alcohol use was controlled and acceptable. To develop effective public health alcohol interventions the views of this group should be examined in more detail.","DOI":"10.1186/1471-2458-12-892","ISSN":"1471-2458","note":"PMID: 23092252\nPMCID: PMC3524033","shortTitle":"The ‘other’ in patterns of drinking","journalAbbreviation":"BMC Public Health","author":[{"family":"Ling","given":"Jonathan"},{"family":"Smith","given":"Karen E"},{"family":"Wilson","given":"Graeme B"},{"family":"Brierley-Jones","given":"Lyn"},{"family":"Crosland","given":"Ann"},{"family":"Kaner","given":"Eileen FS"},{"family":"Haighton","given":"Catherine A"}],"issued":{"date-parts":[["2012"]]}}}],"schema":"https://github.com/citation-style-language/schema/raw/master/csl-citation.json"}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17</w:t>
      </w:r>
      <w:r w:rsidR="00EC7C83">
        <w:rPr>
          <w:rFonts w:ascii="Calibri" w:eastAsia="Times New Roman" w:hAnsi="Calibri" w:cs="Times New Roman"/>
          <w:lang w:eastAsia="en-GB"/>
        </w:rPr>
        <w:fldChar w:fldCharType="end"/>
      </w:r>
      <w:r w:rsidR="00590CFC" w:rsidRPr="00590CFC">
        <w:rPr>
          <w:rFonts w:ascii="Calibri" w:eastAsia="Times New Roman" w:hAnsi="Calibri" w:cs="Times New Roman"/>
          <w:lang w:eastAsia="en-GB"/>
        </w:rPr>
        <w:t xml:space="preserve">  </w:t>
      </w:r>
      <w:r w:rsidR="00667376">
        <w:rPr>
          <w:rFonts w:ascii="Calibri" w:eastAsia="Times New Roman" w:hAnsi="Calibri" w:cs="Times New Roman"/>
          <w:lang w:eastAsia="en-GB"/>
        </w:rPr>
        <w:t>O</w:t>
      </w:r>
      <w:r w:rsidR="00590CFC" w:rsidRPr="00590CFC">
        <w:rPr>
          <w:rFonts w:ascii="Calibri" w:eastAsia="Times New Roman" w:hAnsi="Calibri" w:cs="Times New Roman"/>
          <w:lang w:eastAsia="en-GB"/>
        </w:rPr>
        <w:t xml:space="preserve">lder adults </w:t>
      </w:r>
      <w:r w:rsidR="00C61903">
        <w:rPr>
          <w:rFonts w:ascii="Calibri" w:eastAsia="Times New Roman" w:hAnsi="Calibri" w:cs="Times New Roman"/>
          <w:lang w:eastAsia="en-GB"/>
        </w:rPr>
        <w:t xml:space="preserve">were </w:t>
      </w:r>
      <w:r w:rsidR="00667376">
        <w:rPr>
          <w:rFonts w:ascii="Calibri" w:eastAsia="Times New Roman" w:hAnsi="Calibri" w:cs="Times New Roman"/>
          <w:lang w:eastAsia="en-GB"/>
        </w:rPr>
        <w:t>also fou</w:t>
      </w:r>
      <w:r w:rsidR="00C61903">
        <w:rPr>
          <w:rFonts w:ascii="Calibri" w:eastAsia="Times New Roman" w:hAnsi="Calibri" w:cs="Times New Roman"/>
          <w:lang w:eastAsia="en-GB"/>
        </w:rPr>
        <w:t>nd to disregard advice on drinking</w:t>
      </w:r>
      <w:r w:rsidR="00667376">
        <w:rPr>
          <w:rFonts w:ascii="Calibri" w:eastAsia="Times New Roman" w:hAnsi="Calibri" w:cs="Times New Roman"/>
          <w:lang w:eastAsia="en-GB"/>
        </w:rPr>
        <w:t>,</w:t>
      </w:r>
      <w:r w:rsidR="00590CFC" w:rsidRPr="00590CFC">
        <w:rPr>
          <w:rFonts w:ascii="Calibri" w:eastAsia="Times New Roman" w:hAnsi="Calibri" w:cs="Times New Roman"/>
          <w:lang w:eastAsia="en-GB"/>
        </w:rPr>
        <w:t xml:space="preserve"> </w:t>
      </w:r>
      <w:r w:rsidR="00C61903">
        <w:rPr>
          <w:rFonts w:ascii="Calibri" w:eastAsia="Times New Roman" w:hAnsi="Calibri" w:cs="Times New Roman"/>
          <w:lang w:eastAsia="en-GB"/>
        </w:rPr>
        <w:t xml:space="preserve">by associating </w:t>
      </w:r>
      <w:r w:rsidR="00667376">
        <w:rPr>
          <w:rFonts w:ascii="Calibri" w:eastAsia="Times New Roman" w:hAnsi="Calibri" w:cs="Times New Roman"/>
          <w:lang w:eastAsia="en-GB"/>
        </w:rPr>
        <w:t>p</w:t>
      </w:r>
      <w:r w:rsidR="00667376" w:rsidRPr="00590CFC">
        <w:rPr>
          <w:rFonts w:ascii="Calibri" w:eastAsia="Times New Roman" w:hAnsi="Calibri" w:cs="Times New Roman"/>
          <w:lang w:eastAsia="en-GB"/>
        </w:rPr>
        <w:t xml:space="preserve">roblematic </w:t>
      </w:r>
      <w:r w:rsidR="00C61903">
        <w:rPr>
          <w:rFonts w:ascii="Calibri" w:eastAsia="Times New Roman" w:hAnsi="Calibri" w:cs="Times New Roman"/>
          <w:lang w:eastAsia="en-GB"/>
        </w:rPr>
        <w:t xml:space="preserve">consumption with lack of </w:t>
      </w:r>
      <w:r w:rsidR="002E6FFA">
        <w:rPr>
          <w:rFonts w:ascii="Calibri" w:eastAsia="Times New Roman" w:hAnsi="Calibri" w:cs="Times New Roman"/>
          <w:lang w:eastAsia="en-GB"/>
        </w:rPr>
        <w:t>control</w:t>
      </w:r>
      <w:r w:rsidR="00590CFC" w:rsidRPr="00590CFC">
        <w:rPr>
          <w:rFonts w:ascii="Calibri" w:eastAsia="Times New Roman" w:hAnsi="Calibri" w:cs="Times New Roman"/>
          <w:lang w:eastAsia="en-GB"/>
        </w:rPr>
        <w:t>, r</w:t>
      </w:r>
      <w:r w:rsidR="002E6FFA">
        <w:rPr>
          <w:rFonts w:ascii="Calibri" w:eastAsia="Times New Roman" w:hAnsi="Calibri" w:cs="Times New Roman"/>
          <w:lang w:eastAsia="en-GB"/>
        </w:rPr>
        <w:t xml:space="preserve">ather than </w:t>
      </w:r>
      <w:r w:rsidR="00EC7C83">
        <w:rPr>
          <w:rFonts w:ascii="Calibri" w:eastAsia="Times New Roman" w:hAnsi="Calibri" w:cs="Times New Roman"/>
          <w:lang w:eastAsia="en-GB"/>
        </w:rPr>
        <w:t>health harms</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{"citationID":"a97q8nfo71","properties":{"formattedCitation":"{\\rtf \\super 18\\nosupersub{}}","plainCitation":"18"},"citationItems":[{"id":101,"uris":["http://zotero.org/users/2569709/items/ZIQWEQTP"],"uri":["http://zotero.org/users/2569709/items/ZIQWEQTP"],"itemData":{"id":101,"type":"article-journal","title":"A Qualitative Study of Alcohol, Health and Identities among UK Adults in Later Life","container-title":"PLOS ONE","page":"e71792","volume":"8","issue":"8","source":"PLoS Journals","abstract":"Increasing alcohol consumption among older individuals is a public health concern. Lay understandings of health risks and stigma around alcohol problems may explain why public health messages have not reduced rates of heavy drinking in this sector. A qualitative study aimed to elucidate older people's reasoning about drinking in later life and how this interacted with health concerns, in order to inform future, targeted, prevention in this group. In 2010 a diverse sample of older adults in North East England (ages 50–95) participated in interviews (n = 24, 12 male, 12 female) and three focus groups (participants n = 27, 6 male, 21 female). Data were analysed using grounded theory and discursive psychology methods. When talking about alcohol use older people oriented strongly towards opposed identities of normal or problematic drinker, defined by propriety rather than health considerations. Each of these identities could be applied in older people's accounts of either moderate or heavy drinking. Older adults portrayed drinking less alcohol as an appropriate response if one experienced impaired health. However continued heavy drinking was also presented as normal behaviour for someone experiencing relative wellbeing in later life, or if ill health was construed as unrelated to alcohol consumption. Older people displayed scepticism about health advice on alcohol when avoiding stigmatised identity as a drinker. Drinking patterns did not appear to be strongly defined by gender, although some gendered expectations of drinking were described. Identities offer a useful theoretical concept to explain the rises in heavy drinking among older populations, and can inform preventive approaches to tackle this. Interventions should engage and foster positive identities to sustain healthier drinking and encourage at the community level the identification of heavy drinking as neither healthy nor synonymous with dependence. Future research should test and assess such approaches.","DOI":"10.1371/journal.pone.0071792","ISSN":"1932-6203","journalAbbreviation":"PLOS ONE","author":[{"family":"Wilson","given":"Graeme B."},{"family":"Kaner","given":"Eileen F. S."},{"family":"Crosland","given":"Ann"},{"family":"Ling","given":"Jonathan"},{"family":"McCabe","given":"Karen"},{"family":"Haighton","given":"Catherine A."}],"issued":{"date-parts":[["2013"]]}}}],"schema":"https://github.com/citation-style-language/schema/raw/master/csl-citation.json"}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18</w:t>
      </w:r>
      <w:r w:rsidR="00EC7C83">
        <w:rPr>
          <w:rFonts w:ascii="Calibri" w:eastAsia="Times New Roman" w:hAnsi="Calibri" w:cs="Times New Roman"/>
          <w:lang w:eastAsia="en-GB"/>
        </w:rPr>
        <w:fldChar w:fldCharType="end"/>
      </w:r>
      <w:r w:rsidR="00590CFC" w:rsidRPr="00590CFC">
        <w:rPr>
          <w:rFonts w:ascii="Calibri" w:eastAsia="Times New Roman" w:hAnsi="Calibri" w:cs="Times New Roman"/>
          <w:lang w:eastAsia="en-GB"/>
        </w:rPr>
        <w:t xml:space="preserve"> </w:t>
      </w:r>
      <w:r w:rsidR="00667376">
        <w:rPr>
          <w:rFonts w:ascii="Calibri" w:eastAsia="Times New Roman" w:hAnsi="Calibri" w:cs="Times New Roman"/>
          <w:lang w:eastAsia="en-GB"/>
        </w:rPr>
        <w:t xml:space="preserve">which </w:t>
      </w:r>
      <w:r w:rsidR="00086655">
        <w:rPr>
          <w:rFonts w:ascii="Calibri" w:eastAsia="Times New Roman" w:hAnsi="Calibri" w:cs="Times New Roman"/>
          <w:lang w:eastAsia="en-GB"/>
        </w:rPr>
        <w:t>is</w:t>
      </w:r>
      <w:r w:rsidR="00667376">
        <w:rPr>
          <w:rFonts w:ascii="Calibri" w:eastAsia="Times New Roman" w:hAnsi="Calibri" w:cs="Times New Roman"/>
          <w:lang w:eastAsia="en-GB"/>
        </w:rPr>
        <w:t xml:space="preserve"> currently the</w:t>
      </w:r>
      <w:r w:rsidR="00590CFC" w:rsidRPr="00590CFC">
        <w:rPr>
          <w:rFonts w:ascii="Calibri" w:eastAsia="Times New Roman" w:hAnsi="Calibri" w:cs="Times New Roman"/>
          <w:lang w:eastAsia="en-GB"/>
        </w:rPr>
        <w:t xml:space="preserve"> focus of </w:t>
      </w:r>
      <w:r w:rsidR="00FF3EB7">
        <w:rPr>
          <w:rFonts w:ascii="Calibri" w:eastAsia="Times New Roman" w:hAnsi="Calibri" w:cs="Times New Roman"/>
          <w:lang w:eastAsia="en-GB"/>
        </w:rPr>
        <w:t xml:space="preserve">ASBI </w:t>
      </w:r>
      <w:r w:rsidR="00590CFC" w:rsidRPr="00590CFC">
        <w:rPr>
          <w:rFonts w:ascii="Calibri" w:eastAsia="Times New Roman" w:hAnsi="Calibri" w:cs="Times New Roman"/>
          <w:lang w:eastAsia="en-GB"/>
        </w:rPr>
        <w:t xml:space="preserve">and public health messages.  </w:t>
      </w:r>
    </w:p>
    <w:p w14:paraId="251B84C9"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2BC1E7D7" w14:textId="308E588F"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The purpose of this study was to explore the views of primary care patients who drink alcohol above </w:t>
      </w:r>
      <w:r w:rsidR="00667376">
        <w:rPr>
          <w:rFonts w:ascii="Calibri" w:eastAsia="Times New Roman" w:hAnsi="Calibri" w:cs="Times New Roman"/>
          <w:lang w:eastAsia="en-GB"/>
        </w:rPr>
        <w:t>low risk levels</w:t>
      </w:r>
      <w:r w:rsidRPr="00590CFC">
        <w:rPr>
          <w:rFonts w:ascii="Calibri" w:eastAsia="Times New Roman" w:hAnsi="Calibri" w:cs="Times New Roman"/>
          <w:lang w:eastAsia="en-GB"/>
        </w:rPr>
        <w:t>.  Few people seek help to reduce their drinking; by gaining an insight into how people perceive the gu</w:t>
      </w:r>
      <w:r w:rsidR="009D7E65">
        <w:rPr>
          <w:rFonts w:ascii="Calibri" w:eastAsia="Times New Roman" w:hAnsi="Calibri" w:cs="Times New Roman"/>
          <w:lang w:eastAsia="en-GB"/>
        </w:rPr>
        <w:t>idance, conceptualise</w:t>
      </w:r>
      <w:r w:rsidRPr="00590CFC">
        <w:rPr>
          <w:rFonts w:ascii="Calibri" w:eastAsia="Times New Roman" w:hAnsi="Calibri" w:cs="Times New Roman"/>
          <w:lang w:eastAsia="en-GB"/>
        </w:rPr>
        <w:t xml:space="preserve"> problematic drinking, and </w:t>
      </w:r>
      <w:r w:rsidR="009D7E65">
        <w:rPr>
          <w:rFonts w:ascii="Calibri" w:eastAsia="Times New Roman" w:hAnsi="Calibri" w:cs="Times New Roman"/>
          <w:lang w:eastAsia="en-GB"/>
        </w:rPr>
        <w:t>receive</w:t>
      </w:r>
      <w:r w:rsidR="009F0835">
        <w:rPr>
          <w:rFonts w:ascii="Calibri" w:eastAsia="Times New Roman" w:hAnsi="Calibri" w:cs="Times New Roman"/>
          <w:lang w:eastAsia="en-GB"/>
        </w:rPr>
        <w:t xml:space="preserve"> advice from health professionals</w:t>
      </w:r>
      <w:r w:rsidRPr="00590CFC">
        <w:rPr>
          <w:rFonts w:ascii="Calibri" w:eastAsia="Times New Roman" w:hAnsi="Calibri" w:cs="Times New Roman"/>
          <w:lang w:eastAsia="en-GB"/>
        </w:rPr>
        <w:t>, we hope to mitigate patient barriers to receiving help and cutting down.</w:t>
      </w:r>
    </w:p>
    <w:p w14:paraId="0049347A" w14:textId="77777777" w:rsidR="005F15E7" w:rsidRDefault="005F15E7" w:rsidP="0010573D">
      <w:pPr>
        <w:spacing w:after="0" w:line="360" w:lineRule="auto"/>
        <w:rPr>
          <w:rFonts w:ascii="Calibri" w:eastAsia="Times New Roman" w:hAnsi="Calibri" w:cs="Times New Roman"/>
          <w:b/>
          <w:bCs/>
          <w:lang w:eastAsia="en-GB"/>
        </w:rPr>
      </w:pPr>
    </w:p>
    <w:p w14:paraId="04AC3AF0" w14:textId="65261039"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METHOD</w:t>
      </w:r>
    </w:p>
    <w:p w14:paraId="5E5DBE4F" w14:textId="7F4938CD" w:rsidR="00590CFC" w:rsidRPr="00590CFC" w:rsidRDefault="00590CFC" w:rsidP="0010573D">
      <w:pPr>
        <w:spacing w:after="0" w:line="360" w:lineRule="auto"/>
        <w:rPr>
          <w:rFonts w:ascii="Calibri" w:eastAsia="Times New Roman" w:hAnsi="Calibri" w:cs="Times New Roman"/>
          <w:sz w:val="20"/>
          <w:szCs w:val="20"/>
          <w:lang w:eastAsia="en-GB"/>
        </w:rPr>
      </w:pPr>
      <w:r w:rsidRPr="00590CFC">
        <w:rPr>
          <w:rFonts w:ascii="Calibri" w:eastAsia="Times New Roman" w:hAnsi="Calibri" w:cs="Times New Roman"/>
          <w:lang w:eastAsia="en-GB"/>
        </w:rPr>
        <w:lastRenderedPageBreak/>
        <w:t>This was a qualitative study using semi-s</w:t>
      </w:r>
      <w:r w:rsidR="000C02C2">
        <w:rPr>
          <w:rFonts w:ascii="Calibri" w:eastAsia="Times New Roman" w:hAnsi="Calibri" w:cs="Times New Roman"/>
          <w:lang w:eastAsia="en-GB"/>
        </w:rPr>
        <w:t>tructured interviews, with e</w:t>
      </w:r>
      <w:r w:rsidRPr="00590CFC">
        <w:rPr>
          <w:rFonts w:ascii="Calibri" w:eastAsia="Times New Roman" w:hAnsi="Calibri" w:cs="Times New Roman"/>
          <w:lang w:eastAsia="en-GB"/>
        </w:rPr>
        <w:t xml:space="preserve">thical approval </w:t>
      </w:r>
      <w:r w:rsidR="008A639D">
        <w:rPr>
          <w:rFonts w:ascii="Calibri" w:eastAsia="Times New Roman" w:hAnsi="Calibri" w:cs="Times New Roman"/>
          <w:lang w:eastAsia="en-GB"/>
        </w:rPr>
        <w:t xml:space="preserve">granted </w:t>
      </w:r>
      <w:r w:rsidRPr="00590CFC">
        <w:rPr>
          <w:rFonts w:ascii="Calibri" w:eastAsia="Times New Roman" w:hAnsi="Calibri" w:cs="Times New Roman"/>
          <w:lang w:eastAsia="en-GB"/>
        </w:rPr>
        <w:t>from the National Research Ethics Service (NRES)</w:t>
      </w:r>
      <w:r w:rsidR="00966D36">
        <w:rPr>
          <w:rFonts w:ascii="Calibri" w:eastAsia="Times New Roman" w:hAnsi="Calibri" w:cs="Times New Roman"/>
          <w:lang w:eastAsia="en-GB"/>
        </w:rPr>
        <w:t xml:space="preserve"> 12/LO/0856</w:t>
      </w:r>
      <w:r w:rsidRPr="00590CFC">
        <w:rPr>
          <w:rFonts w:ascii="Calibri" w:eastAsia="Times New Roman" w:hAnsi="Calibri" w:cs="Times New Roman"/>
          <w:lang w:eastAsia="en-GB"/>
        </w:rPr>
        <w:t>.  Participants were recruited from six general practices in North London and identified via New Patient Registration data, with these data constituting 80% o</w:t>
      </w:r>
      <w:r w:rsidR="00EC7C83">
        <w:rPr>
          <w:rFonts w:ascii="Calibri" w:eastAsia="Times New Roman" w:hAnsi="Calibri" w:cs="Times New Roman"/>
          <w:lang w:eastAsia="en-GB"/>
        </w:rPr>
        <w:t>f alcohol screening records</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{"citationID":"asdh02n8gi","properties":{"formattedCitation":"{\\rtf \\super 19\\nosupersub{}}","plainCitation":"19"},"citationItems":[{"id":72,"uris":["http://zotero.org/users/2569709/items/XTTMFC4P"],"uri":["http://zotero.org/users/2569709/items/XTTMFC4P"],"itemData":{"id":72,"type":"article-journal","title":"Alcohol consumption screening of newly-registered patients in primary care: a cross-sectional analysis","container-title":"The British Journal of General Practice","page":"e706-e712","volume":"63","issue":"615","source":"PubMed Central","abstract":"Background\nAlthough screening and brief intervention is effective at reducing alcohol consumption in primary care and is recommended by guidelines, there are numerous barriers to its delivery. Screening newly-registered patients for alcohol-use disorders provides an opportunity for systematic collection of alcohol consumption data.\n\nAim\nTo examine how alcohol screening data are recorded in primary care, the extent to which they are recorded, and whether reported levels of consumption differ from general population data.\n\nDesign and setting\nCross-sectional analysis, with data collected from patients in the year after registration.\n\nMethod\nData on alcohol consumption were collected from The Health Improvement Network (THIN) primary care database from patients aged ≥18 years, newly registered with a general practice in 2007 to 2009, and compared with the Office for National Statistics Opinions (ONS Omnibus) survey.\n\nResults\nA total of 292 376 (76%) of the 382 609 newly-registered patients had entries for alcohol consumption (units a week, Read Codes for level of consumption, and/or screening test). Only 25 975 (9%) were recorded as completing a validated screening test, most commonly AUDIT/AUDIT-C (16 004, 5%) or FAST (9419, 3%). Alcohol-use disorders are underreported in primary care (for example, higher risk drinking 1% males, 0.5% females) in comparison with the Opinions survey (8% males, 7% females).\n\nConclusion\nAlcohol screening data are collected from most patients within 1 year of registration with a GP practice; however, use of a validated screening test is rarely documented and alcohol-use disorders are underreported. Further efforts are needed to encourage or incentivise the use of validated tests to improve the quality of data collected.","DOI":"10.3399/bjgp13X673720","ISSN":"0960-1643","note":"PMID: 24152486\nPMCID: PMC3782804","shortTitle":"Alcohol consumption screening of newly-registered patients in primary care","journalAbbreviation":"Br J Gen Pract","author":[{"family":"Khadjesari","given":"Zarnie"},{"family":"Marston","given":"Louise"},{"family":"Petersen","given":"Irene"},{"family":"Nazareth","given":"Irwin"},{"family":"Walters","given":"Kate"}],"issued":{"date-parts":[["2013"]]}}}],"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19</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t>
      </w:r>
      <w:r w:rsidR="00A70136">
        <w:rPr>
          <w:rFonts w:ascii="Calibri" w:eastAsia="Times New Roman" w:hAnsi="Calibri" w:cs="Times New Roman"/>
          <w:lang w:eastAsia="en-GB"/>
        </w:rPr>
        <w:t>A</w:t>
      </w:r>
      <w:r w:rsidRPr="00590CFC">
        <w:rPr>
          <w:rFonts w:ascii="Calibri" w:eastAsia="Times New Roman" w:hAnsi="Calibri" w:cs="Times New Roman"/>
          <w:lang w:eastAsia="en-GB"/>
        </w:rPr>
        <w:t>dult</w:t>
      </w:r>
      <w:r w:rsidR="00771C8D">
        <w:rPr>
          <w:rFonts w:ascii="Calibri" w:eastAsia="Times New Roman" w:hAnsi="Calibri" w:cs="Times New Roman"/>
          <w:lang w:eastAsia="en-GB"/>
        </w:rPr>
        <w:t>s</w:t>
      </w:r>
      <w:r w:rsidRPr="00590CFC">
        <w:rPr>
          <w:rFonts w:ascii="Calibri" w:eastAsia="Times New Roman" w:hAnsi="Calibri" w:cs="Times New Roman"/>
          <w:lang w:eastAsia="en-GB"/>
        </w:rPr>
        <w:t xml:space="preserve"> recorded as drinking above low risk limits (at the time of study: &gt;14 units / week for wo</w:t>
      </w:r>
      <w:r w:rsidR="00771C8D">
        <w:rPr>
          <w:rFonts w:ascii="Calibri" w:eastAsia="Times New Roman" w:hAnsi="Calibri" w:cs="Times New Roman"/>
          <w:lang w:eastAsia="en-GB"/>
        </w:rPr>
        <w:t>men, &gt;21 units / week for men)</w:t>
      </w:r>
      <w:r w:rsidR="00027DBE">
        <w:rPr>
          <w:rFonts w:ascii="Calibri" w:eastAsia="Times New Roman" w:hAnsi="Calibri" w:cs="Times New Roman"/>
          <w:lang w:eastAsia="en-GB"/>
        </w:rPr>
        <w:t xml:space="preserve">, </w:t>
      </w:r>
      <w:bookmarkStart w:id="1" w:name="_Hlk504571818"/>
      <w:r w:rsidR="00027DBE">
        <w:rPr>
          <w:rFonts w:ascii="Calibri" w:eastAsia="Times New Roman" w:hAnsi="Calibri" w:cs="Times New Roman"/>
          <w:lang w:eastAsia="en-GB"/>
        </w:rPr>
        <w:t>but not dependent on alcohol</w:t>
      </w:r>
      <w:bookmarkEnd w:id="1"/>
      <w:r w:rsidR="00B337B3">
        <w:rPr>
          <w:rFonts w:ascii="Calibri" w:eastAsia="Times New Roman" w:hAnsi="Calibri" w:cs="Times New Roman"/>
          <w:lang w:eastAsia="en-GB"/>
        </w:rPr>
        <w:t>,</w:t>
      </w:r>
      <w:r w:rsidR="00A70136">
        <w:rPr>
          <w:rFonts w:ascii="Calibri" w:eastAsia="Times New Roman" w:hAnsi="Calibri" w:cs="Times New Roman"/>
          <w:lang w:eastAsia="en-GB"/>
        </w:rPr>
        <w:t xml:space="preserve"> were eligible</w:t>
      </w:r>
      <w:r w:rsidR="00771C8D">
        <w:rPr>
          <w:rFonts w:ascii="Calibri" w:eastAsia="Times New Roman" w:hAnsi="Calibri" w:cs="Times New Roman"/>
          <w:lang w:eastAsia="en-GB"/>
        </w:rPr>
        <w:t xml:space="preserve"> </w:t>
      </w:r>
      <w:r w:rsidR="00A70136">
        <w:rPr>
          <w:rFonts w:ascii="Calibri" w:eastAsia="Times New Roman" w:hAnsi="Calibri" w:cs="Times New Roman"/>
          <w:lang w:eastAsia="en-GB"/>
        </w:rPr>
        <w:t xml:space="preserve">and </w:t>
      </w:r>
      <w:r w:rsidR="00A402F5" w:rsidRPr="00590CFC">
        <w:rPr>
          <w:rFonts w:ascii="Calibri" w:eastAsia="Times New Roman" w:hAnsi="Calibri" w:cs="Times New Roman"/>
          <w:lang w:eastAsia="en-GB"/>
        </w:rPr>
        <w:t>invit</w:t>
      </w:r>
      <w:r w:rsidR="00E85AD5">
        <w:rPr>
          <w:rFonts w:ascii="Calibri" w:eastAsia="Times New Roman" w:hAnsi="Calibri" w:cs="Times New Roman"/>
          <w:lang w:eastAsia="en-GB"/>
        </w:rPr>
        <w:t>ed</w:t>
      </w:r>
      <w:r w:rsidR="00A402F5" w:rsidRPr="00590CFC">
        <w:rPr>
          <w:rFonts w:ascii="Calibri" w:eastAsia="Times New Roman" w:hAnsi="Calibri" w:cs="Times New Roman"/>
          <w:lang w:eastAsia="en-GB"/>
        </w:rPr>
        <w:t xml:space="preserve"> to take part in the study</w:t>
      </w:r>
      <w:r w:rsidR="00E85AD5">
        <w:rPr>
          <w:rFonts w:ascii="Calibri" w:eastAsia="Times New Roman" w:hAnsi="Calibri" w:cs="Times New Roman"/>
          <w:lang w:eastAsia="en-GB"/>
        </w:rPr>
        <w:t xml:space="preserve"> </w:t>
      </w:r>
      <w:r w:rsidR="003665CD">
        <w:rPr>
          <w:rFonts w:ascii="Calibri" w:eastAsia="Times New Roman" w:hAnsi="Calibri" w:cs="Times New Roman"/>
          <w:lang w:eastAsia="en-GB"/>
        </w:rPr>
        <w:t xml:space="preserve">in a </w:t>
      </w:r>
      <w:r w:rsidR="00E85AD5">
        <w:rPr>
          <w:rFonts w:ascii="Calibri" w:eastAsia="Times New Roman" w:hAnsi="Calibri" w:cs="Times New Roman"/>
          <w:lang w:eastAsia="en-GB"/>
        </w:rPr>
        <w:t>letter from the practice</w:t>
      </w:r>
      <w:r w:rsidR="00A402F5" w:rsidRPr="00590CFC">
        <w:rPr>
          <w:rFonts w:ascii="Calibri" w:eastAsia="Times New Roman" w:hAnsi="Calibri" w:cs="Times New Roman"/>
          <w:lang w:eastAsia="en-GB"/>
        </w:rPr>
        <w:t>.</w:t>
      </w:r>
      <w:r w:rsidR="00A402F5">
        <w:rPr>
          <w:rFonts w:ascii="Calibri" w:eastAsia="Times New Roman" w:hAnsi="Calibri" w:cs="Times New Roman"/>
          <w:lang w:eastAsia="en-GB"/>
        </w:rPr>
        <w:t xml:space="preserve">  </w:t>
      </w:r>
      <w:r w:rsidRPr="00590CFC">
        <w:rPr>
          <w:rFonts w:ascii="Calibri" w:eastAsia="Times New Roman" w:hAnsi="Calibri" w:cs="Times New Roman"/>
          <w:lang w:eastAsia="en-GB"/>
        </w:rPr>
        <w:t>Interviews were conducted between April to May 2013 (nine interviews) and March to May 2014</w:t>
      </w:r>
      <w:r w:rsidR="00771C8D">
        <w:rPr>
          <w:rFonts w:ascii="Calibri" w:eastAsia="Times New Roman" w:hAnsi="Calibri" w:cs="Times New Roman"/>
          <w:lang w:eastAsia="en-GB"/>
        </w:rPr>
        <w:t xml:space="preserve"> (11 interviews)</w:t>
      </w:r>
      <w:r w:rsidRPr="00590CFC">
        <w:rPr>
          <w:rFonts w:ascii="Calibri" w:eastAsia="Times New Roman" w:hAnsi="Calibri" w:cs="Times New Roman"/>
          <w:lang w:eastAsia="en-GB"/>
        </w:rPr>
        <w:t xml:space="preserve">.  </w:t>
      </w:r>
      <w:r w:rsidR="007E6E75">
        <w:rPr>
          <w:rFonts w:ascii="Calibri" w:eastAsia="Times New Roman" w:hAnsi="Calibri" w:cs="Times New Roman"/>
          <w:lang w:eastAsia="en-GB"/>
        </w:rPr>
        <w:t>All pa</w:t>
      </w:r>
      <w:r w:rsidR="001D573A">
        <w:rPr>
          <w:rFonts w:ascii="Calibri" w:eastAsia="Times New Roman" w:hAnsi="Calibri" w:cs="Times New Roman"/>
          <w:lang w:eastAsia="en-GB"/>
        </w:rPr>
        <w:t>tients</w:t>
      </w:r>
      <w:r w:rsidR="007E6E75">
        <w:rPr>
          <w:rFonts w:ascii="Calibri" w:eastAsia="Times New Roman" w:hAnsi="Calibri" w:cs="Times New Roman"/>
          <w:lang w:eastAsia="en-GB"/>
        </w:rPr>
        <w:t xml:space="preserve"> who expressed an interest in taking part in the study were interviewed</w:t>
      </w:r>
      <w:r w:rsidR="003F2780">
        <w:rPr>
          <w:rFonts w:ascii="Calibri" w:eastAsia="Times New Roman" w:hAnsi="Calibri" w:cs="Times New Roman"/>
          <w:lang w:eastAsia="en-GB"/>
        </w:rPr>
        <w:t xml:space="preserve"> (see Box 1</w:t>
      </w:r>
      <w:r w:rsidR="00436CC8">
        <w:rPr>
          <w:rFonts w:ascii="Calibri" w:eastAsia="Times New Roman" w:hAnsi="Calibri" w:cs="Times New Roman"/>
          <w:lang w:eastAsia="en-GB"/>
        </w:rPr>
        <w:t>.</w:t>
      </w:r>
      <w:r w:rsidR="003F2780">
        <w:rPr>
          <w:rFonts w:ascii="Calibri" w:eastAsia="Times New Roman" w:hAnsi="Calibri" w:cs="Times New Roman"/>
          <w:lang w:eastAsia="en-GB"/>
        </w:rPr>
        <w:t xml:space="preserve"> Topic guide)</w:t>
      </w:r>
      <w:r w:rsidR="007E6E75">
        <w:rPr>
          <w:rFonts w:ascii="Calibri" w:eastAsia="Times New Roman" w:hAnsi="Calibri" w:cs="Times New Roman"/>
          <w:lang w:eastAsia="en-GB"/>
        </w:rPr>
        <w:t>.</w:t>
      </w:r>
    </w:p>
    <w:p w14:paraId="4D5AD496"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309A49F2" w14:textId="644E141B" w:rsidR="00590CFC" w:rsidRPr="006F079A"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The interviews were digitally recorded and transcribed verbatim by a profe</w:t>
      </w:r>
      <w:r w:rsidR="003529B0">
        <w:rPr>
          <w:rFonts w:ascii="Calibri" w:eastAsia="Times New Roman" w:hAnsi="Calibri" w:cs="Times New Roman"/>
          <w:lang w:eastAsia="en-GB"/>
        </w:rPr>
        <w:t xml:space="preserve">ssional transcription company, removing any </w:t>
      </w:r>
      <w:r w:rsidRPr="00590CFC">
        <w:rPr>
          <w:rFonts w:ascii="Calibri" w:eastAsia="Times New Roman" w:hAnsi="Calibri" w:cs="Times New Roman"/>
          <w:lang w:eastAsia="en-GB"/>
        </w:rPr>
        <w:t>pers</w:t>
      </w:r>
      <w:r w:rsidR="003529B0">
        <w:rPr>
          <w:rFonts w:ascii="Calibri" w:eastAsia="Times New Roman" w:hAnsi="Calibri" w:cs="Times New Roman"/>
          <w:lang w:eastAsia="en-GB"/>
        </w:rPr>
        <w:t>onal information</w:t>
      </w:r>
      <w:r w:rsidRPr="00590CFC">
        <w:rPr>
          <w:rFonts w:ascii="Calibri" w:eastAsia="Times New Roman" w:hAnsi="Calibri" w:cs="Times New Roman"/>
          <w:lang w:eastAsia="en-GB"/>
        </w:rPr>
        <w:t>.</w:t>
      </w:r>
      <w:r w:rsidR="008A639D">
        <w:rPr>
          <w:rFonts w:ascii="Calibri" w:eastAsia="Times New Roman" w:hAnsi="Calibri" w:cs="Times New Roman"/>
          <w:lang w:eastAsia="en-GB"/>
        </w:rPr>
        <w:t>  The data were analysed using</w:t>
      </w:r>
      <w:r w:rsidRPr="00590CFC">
        <w:rPr>
          <w:rFonts w:ascii="Calibri" w:eastAsia="Times New Roman" w:hAnsi="Calibri" w:cs="Times New Roman"/>
          <w:lang w:eastAsia="en-GB"/>
        </w:rPr>
        <w:t xml:space="preserve"> detailed thematic analysis.  </w:t>
      </w:r>
      <w:r w:rsidRPr="006F079A">
        <w:rPr>
          <w:rFonts w:ascii="Calibri" w:eastAsia="Times New Roman" w:hAnsi="Calibri" w:cs="Times New Roman"/>
          <w:lang w:eastAsia="en-GB"/>
        </w:rPr>
        <w:t>The codes were generated deductively</w:t>
      </w:r>
      <w:r w:rsidR="009C6974" w:rsidRPr="006F079A">
        <w:rPr>
          <w:rFonts w:ascii="Calibri" w:eastAsia="Times New Roman" w:hAnsi="Calibri" w:cs="Times New Roman"/>
          <w:lang w:eastAsia="en-GB"/>
        </w:rPr>
        <w:t xml:space="preserve"> by examining the data with reference to areas of interest raised in</w:t>
      </w:r>
      <w:r w:rsidRPr="006F079A">
        <w:rPr>
          <w:rFonts w:ascii="Calibri" w:eastAsia="Times New Roman" w:hAnsi="Calibri" w:cs="Times New Roman"/>
          <w:lang w:eastAsia="en-GB"/>
        </w:rPr>
        <w:t xml:space="preserve"> the topic guide, and inductively, </w:t>
      </w:r>
      <w:r w:rsidR="006B5CAE" w:rsidRPr="006F079A">
        <w:rPr>
          <w:rFonts w:ascii="Calibri" w:eastAsia="Times New Roman" w:hAnsi="Calibri" w:cs="Times New Roman"/>
          <w:lang w:eastAsia="en-GB"/>
        </w:rPr>
        <w:t>after</w:t>
      </w:r>
      <w:r w:rsidR="006B5CAE" w:rsidRPr="006F079A">
        <w:t xml:space="preserve"> noting and collating </w:t>
      </w:r>
      <w:r w:rsidR="006F079A" w:rsidRPr="006F079A">
        <w:t xml:space="preserve">additional </w:t>
      </w:r>
      <w:r w:rsidR="006B5CAE" w:rsidRPr="006F079A">
        <w:rPr>
          <w:rFonts w:cstheme="minorHAnsi"/>
        </w:rPr>
        <w:t xml:space="preserve">themes </w:t>
      </w:r>
      <w:r w:rsidR="006F079A" w:rsidRPr="006F079A">
        <w:rPr>
          <w:rFonts w:cstheme="minorHAnsi"/>
          <w:shd w:val="clear" w:color="auto" w:fill="FFFFFF"/>
        </w:rPr>
        <w:t>found</w:t>
      </w:r>
      <w:r w:rsidR="0032347E" w:rsidRPr="006F079A">
        <w:rPr>
          <w:rFonts w:cstheme="minorHAnsi"/>
          <w:shd w:val="clear" w:color="auto" w:fill="FFFFFF"/>
        </w:rPr>
        <w:t xml:space="preserve"> in </w:t>
      </w:r>
      <w:r w:rsidR="006F079A" w:rsidRPr="006F079A">
        <w:rPr>
          <w:rFonts w:cstheme="minorHAnsi"/>
          <w:shd w:val="clear" w:color="auto" w:fill="FFFFFF"/>
        </w:rPr>
        <w:t xml:space="preserve">the </w:t>
      </w:r>
      <w:r w:rsidR="0032347E" w:rsidRPr="006F079A">
        <w:rPr>
          <w:rFonts w:cstheme="minorHAnsi"/>
          <w:shd w:val="clear" w:color="auto" w:fill="FFFFFF"/>
        </w:rPr>
        <w:t>data</w:t>
      </w:r>
      <w:r w:rsidR="006F079A" w:rsidRPr="006F079A">
        <w:rPr>
          <w:rFonts w:cstheme="minorHAnsi"/>
          <w:shd w:val="clear" w:color="auto" w:fill="FFFFFF"/>
        </w:rPr>
        <w:t>.</w:t>
      </w:r>
      <w:r w:rsidR="006F079A" w:rsidRPr="006F079A">
        <w:rPr>
          <w:rFonts w:ascii="Calibri" w:eastAsia="Times New Roman" w:hAnsi="Calibri" w:cs="Times New Roman"/>
          <w:lang w:eastAsia="en-GB"/>
        </w:rPr>
        <w:t xml:space="preserve">  </w:t>
      </w:r>
      <w:r w:rsidRPr="006F079A">
        <w:rPr>
          <w:rFonts w:ascii="Calibri" w:eastAsia="Times New Roman" w:hAnsi="Calibri" w:cs="Times New Roman"/>
          <w:lang w:eastAsia="en-GB"/>
        </w:rPr>
        <w:t xml:space="preserve">The codes were applied systematically to the corresponding text in the transcripts </w:t>
      </w:r>
      <w:r w:rsidR="00C822A8">
        <w:rPr>
          <w:rFonts w:ascii="Calibri" w:eastAsia="Times New Roman" w:hAnsi="Calibri" w:cs="Times New Roman"/>
          <w:lang w:eastAsia="en-GB"/>
        </w:rPr>
        <w:t xml:space="preserve">by ZK and JM </w:t>
      </w:r>
      <w:r w:rsidRPr="006F079A">
        <w:rPr>
          <w:rFonts w:ascii="Calibri" w:eastAsia="Times New Roman" w:hAnsi="Calibri" w:cs="Times New Roman"/>
          <w:lang w:eastAsia="en-GB"/>
        </w:rPr>
        <w:t>using Atlas.ti 6.  Data extra</w:t>
      </w:r>
      <w:r w:rsidR="00B1160A">
        <w:rPr>
          <w:rFonts w:ascii="Calibri" w:eastAsia="Times New Roman" w:hAnsi="Calibri" w:cs="Times New Roman"/>
          <w:lang w:eastAsia="en-GB"/>
        </w:rPr>
        <w:t xml:space="preserve">cts were collated under each </w:t>
      </w:r>
      <w:r w:rsidRPr="006F079A">
        <w:rPr>
          <w:rFonts w:ascii="Calibri" w:eastAsia="Times New Roman" w:hAnsi="Calibri" w:cs="Times New Roman"/>
          <w:lang w:eastAsia="en-GB"/>
        </w:rPr>
        <w:t>co</w:t>
      </w:r>
      <w:r w:rsidR="00B1160A">
        <w:rPr>
          <w:rFonts w:ascii="Calibri" w:eastAsia="Times New Roman" w:hAnsi="Calibri" w:cs="Times New Roman"/>
          <w:lang w:eastAsia="en-GB"/>
        </w:rPr>
        <w:t>de</w:t>
      </w:r>
      <w:r w:rsidRPr="006F079A">
        <w:rPr>
          <w:rFonts w:ascii="Calibri" w:eastAsia="Times New Roman" w:hAnsi="Calibri" w:cs="Times New Roman"/>
          <w:lang w:eastAsia="en-GB"/>
        </w:rPr>
        <w:t>, translated from quotes into statements</w:t>
      </w:r>
      <w:r w:rsidRPr="00590CFC">
        <w:rPr>
          <w:rFonts w:ascii="Calibri" w:eastAsia="Times New Roman" w:hAnsi="Calibri" w:cs="Times New Roman"/>
          <w:lang w:eastAsia="en-GB"/>
        </w:rPr>
        <w:t>, and then organised into broader themes and sub-themes usi</w:t>
      </w:r>
      <w:r w:rsidR="008F40BA">
        <w:rPr>
          <w:rFonts w:ascii="Calibri" w:eastAsia="Times New Roman" w:hAnsi="Calibri" w:cs="Times New Roman"/>
          <w:lang w:eastAsia="en-GB"/>
        </w:rPr>
        <w:t>ng Iterative Categorisation.</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{"citationID":"a1iqqs7ut0h","properties":{"formattedCitation":"{\\rtf \\super 20\\nosupersub{}}","plainCitation":"20"},"citationItems":[{"id":99,"uris":["http://zotero.org/users/2569709/items/FFAXZTD3"],"uri":["http://zotero.org/users/2569709/items/FFAXZTD3"],"itemData":{"id":99,"type":"article-journal","title":"Iterative categorization (IC): a systematic technique for analysing qualitative data","container-title":"Addiction","page":"1096-1106","volume":"111","issue":"6","source":"Wiley Online Library","abstract":"The processes of analysing qualitative data, particularly the stage between coding and publication, are often vague and/or poorly explained within addiction science and research more broadly. A simple but rigorous and transparent technique for analysing qualitative textual data, developed within the field of addiction, is described. The technique, iterative categorization (IC), is suitable for use with inductive and deductive codes and can support a range of common analytical approaches, e.g. thematic analysis, Framework, constant comparison, analytical induction, content analysis, conversational analysis, discourse analysis, interpretative phenomenological analysis and narrative analysis. Once the data have been coded, the only software required is a standard word processing package. Worked examples are provided.","DOI":"10.1111/add.13314","ISSN":"1360-0443","shortTitle":"Iterative categorization (IC)","journalAbbreviation":"Addiction","language":"en","author":[{"family":"Neale","given":"J"}],"issued":{"date-parts":[["2016"]]}}}],"schema":"https://github.com/citation-style-language/schema/raw/master/csl-citation.json"}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20</w:t>
      </w:r>
      <w:r w:rsidR="00EC7C83">
        <w:rPr>
          <w:rFonts w:ascii="Calibri" w:eastAsia="Times New Roman" w:hAnsi="Calibri" w:cs="Times New Roman"/>
          <w:lang w:eastAsia="en-GB"/>
        </w:rPr>
        <w:fldChar w:fldCharType="end"/>
      </w:r>
      <w:r w:rsidR="008F40BA">
        <w:rPr>
          <w:rFonts w:ascii="Calibri" w:eastAsia="Times New Roman" w:hAnsi="Calibri" w:cs="Times New Roman"/>
          <w:lang w:eastAsia="en-GB"/>
        </w:rPr>
        <w:t xml:space="preserve"> </w:t>
      </w:r>
      <w:r w:rsidRPr="00590CFC">
        <w:rPr>
          <w:rFonts w:ascii="Calibri" w:eastAsia="Times New Roman" w:hAnsi="Calibri" w:cs="Times New Roman"/>
          <w:lang w:eastAsia="en-GB"/>
        </w:rPr>
        <w:t xml:space="preserve"> </w:t>
      </w:r>
      <w:r w:rsidR="000D2CA4">
        <w:rPr>
          <w:rFonts w:ascii="Calibri" w:eastAsia="Times New Roman" w:hAnsi="Calibri" w:cs="Times New Roman"/>
          <w:lang w:eastAsia="en-GB"/>
        </w:rPr>
        <w:t xml:space="preserve">The process was </w:t>
      </w:r>
      <w:r w:rsidRPr="00590CFC">
        <w:rPr>
          <w:rFonts w:ascii="Calibri" w:eastAsia="Times New Roman" w:hAnsi="Calibri" w:cs="Times New Roman"/>
          <w:lang w:eastAsia="en-GB"/>
        </w:rPr>
        <w:t xml:space="preserve">reviewed </w:t>
      </w:r>
      <w:r w:rsidR="001B1619">
        <w:rPr>
          <w:rFonts w:ascii="Calibri" w:eastAsia="Times New Roman" w:hAnsi="Calibri" w:cs="Times New Roman"/>
          <w:lang w:eastAsia="en-GB"/>
        </w:rPr>
        <w:t xml:space="preserve">and the themes discussed </w:t>
      </w:r>
      <w:r w:rsidR="000D2CA4">
        <w:rPr>
          <w:rFonts w:ascii="Calibri" w:eastAsia="Times New Roman" w:hAnsi="Calibri" w:cs="Times New Roman"/>
          <w:lang w:eastAsia="en-GB"/>
        </w:rPr>
        <w:t xml:space="preserve">iteratively </w:t>
      </w:r>
      <w:r w:rsidRPr="00590CFC">
        <w:rPr>
          <w:rFonts w:ascii="Calibri" w:eastAsia="Times New Roman" w:hAnsi="Calibri" w:cs="Times New Roman"/>
          <w:lang w:eastAsia="en-GB"/>
        </w:rPr>
        <w:t xml:space="preserve">by </w:t>
      </w:r>
      <w:r w:rsidR="002B1AAC">
        <w:rPr>
          <w:rFonts w:ascii="Calibri" w:eastAsia="Times New Roman" w:hAnsi="Calibri" w:cs="Times New Roman"/>
          <w:lang w:eastAsia="en-GB"/>
        </w:rPr>
        <w:t>our multidisciplinary</w:t>
      </w:r>
      <w:r w:rsidRPr="00590CFC">
        <w:rPr>
          <w:rFonts w:ascii="Calibri" w:eastAsia="Times New Roman" w:hAnsi="Calibri" w:cs="Times New Roman"/>
          <w:lang w:eastAsia="en-GB"/>
        </w:rPr>
        <w:t xml:space="preserve"> research team.  </w:t>
      </w:r>
    </w:p>
    <w:p w14:paraId="2A139F62"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4DD63D9B"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FINDINGS</w:t>
      </w:r>
    </w:p>
    <w:p w14:paraId="2F063655"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1C5F183F"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Participant characteristics</w:t>
      </w:r>
    </w:p>
    <w:p w14:paraId="0731F9AA" w14:textId="22663989" w:rsidR="00590CFC" w:rsidRPr="00590CFC" w:rsidRDefault="00590CFC" w:rsidP="007535F7">
      <w:pPr>
        <w:spacing w:after="0" w:line="360" w:lineRule="auto"/>
        <w:rPr>
          <w:rFonts w:ascii="Calibri" w:eastAsia="Times New Roman" w:hAnsi="Calibri" w:cs="Times New Roman"/>
          <w:sz w:val="20"/>
          <w:szCs w:val="20"/>
          <w:lang w:eastAsia="en-GB"/>
        </w:rPr>
      </w:pPr>
      <w:r w:rsidRPr="00590CFC">
        <w:rPr>
          <w:rFonts w:ascii="Calibri" w:eastAsia="Times New Roman" w:hAnsi="Calibri" w:cs="Times New Roman"/>
          <w:lang w:eastAsia="en-GB"/>
        </w:rPr>
        <w:t xml:space="preserve">The 20 participants interviewed in this study were diverse in gender and age, but shared characteristics of being of ‘White’ ethnicity and </w:t>
      </w:r>
      <w:r w:rsidR="00AA0FBF">
        <w:rPr>
          <w:rFonts w:ascii="Calibri" w:eastAsia="Times New Roman" w:hAnsi="Calibri" w:cs="Times New Roman"/>
          <w:lang w:eastAsia="en-GB"/>
        </w:rPr>
        <w:t>highly</w:t>
      </w:r>
      <w:r w:rsidR="00C20EDB">
        <w:rPr>
          <w:rFonts w:ascii="Calibri" w:eastAsia="Times New Roman" w:hAnsi="Calibri" w:cs="Times New Roman"/>
          <w:lang w:eastAsia="en-GB"/>
        </w:rPr>
        <w:t xml:space="preserve"> </w:t>
      </w:r>
      <w:r w:rsidRPr="00590CFC">
        <w:rPr>
          <w:rFonts w:ascii="Calibri" w:eastAsia="Times New Roman" w:hAnsi="Calibri" w:cs="Times New Roman"/>
          <w:lang w:eastAsia="en-GB"/>
        </w:rPr>
        <w:t xml:space="preserve">educated </w:t>
      </w:r>
      <w:r w:rsidR="00D35337">
        <w:rPr>
          <w:rFonts w:ascii="Calibri" w:eastAsia="Times New Roman" w:hAnsi="Calibri" w:cs="Times New Roman"/>
          <w:lang w:eastAsia="en-GB"/>
        </w:rPr>
        <w:t>(see Table 1</w:t>
      </w:r>
      <w:r w:rsidRPr="00590CFC">
        <w:rPr>
          <w:rFonts w:ascii="Calibri" w:eastAsia="Times New Roman" w:hAnsi="Calibri" w:cs="Times New Roman"/>
          <w:lang w:eastAsia="en-GB"/>
        </w:rPr>
        <w:t xml:space="preserve">). </w:t>
      </w:r>
      <w:r w:rsidR="000D411A">
        <w:rPr>
          <w:rFonts w:ascii="Calibri" w:eastAsia="Times New Roman" w:hAnsi="Calibri" w:cs="Times New Roman"/>
          <w:lang w:eastAsia="en-GB"/>
        </w:rPr>
        <w:t xml:space="preserve"> </w:t>
      </w:r>
      <w:r w:rsidRPr="00590CFC">
        <w:rPr>
          <w:rFonts w:ascii="Calibri" w:eastAsia="Times New Roman" w:hAnsi="Calibri" w:cs="Times New Roman"/>
          <w:lang w:eastAsia="en-GB"/>
        </w:rPr>
        <w:t xml:space="preserve">All interviews, except one, took place on the university campus.  One interview took place at the participant’s home </w:t>
      </w:r>
      <w:r w:rsidR="00E43812">
        <w:rPr>
          <w:rFonts w:ascii="Calibri" w:eastAsia="Times New Roman" w:hAnsi="Calibri" w:cs="Times New Roman"/>
          <w:lang w:eastAsia="en-GB"/>
        </w:rPr>
        <w:t>at</w:t>
      </w:r>
      <w:r w:rsidRPr="00590CFC">
        <w:rPr>
          <w:rFonts w:ascii="Calibri" w:eastAsia="Times New Roman" w:hAnsi="Calibri" w:cs="Times New Roman"/>
          <w:lang w:eastAsia="en-GB"/>
        </w:rPr>
        <w:t xml:space="preserve"> their request, due to mobility problems.  Interviews lasted an average of 52 minutes (mean and median), ranging from 35 to 77 minutes.</w:t>
      </w:r>
    </w:p>
    <w:p w14:paraId="7E0BCB0F" w14:textId="3ED828CC" w:rsidR="00590CFC" w:rsidRPr="00590CFC" w:rsidRDefault="00590CFC" w:rsidP="007535F7">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0F9FEFA2" w14:textId="36C012C9" w:rsidR="007535F7" w:rsidRPr="00590CFC" w:rsidRDefault="007535F7" w:rsidP="007535F7">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 xml:space="preserve">Perceptions of the </w:t>
      </w:r>
      <w:r w:rsidR="002467F3">
        <w:rPr>
          <w:rFonts w:ascii="Calibri" w:eastAsia="Times New Roman" w:hAnsi="Calibri" w:cs="Times New Roman"/>
          <w:b/>
          <w:bCs/>
          <w:lang w:eastAsia="en-GB"/>
        </w:rPr>
        <w:t xml:space="preserve">UK </w:t>
      </w:r>
      <w:r w:rsidRPr="00590CFC">
        <w:rPr>
          <w:rFonts w:ascii="Calibri" w:eastAsia="Times New Roman" w:hAnsi="Calibri" w:cs="Times New Roman"/>
          <w:b/>
          <w:bCs/>
          <w:lang w:eastAsia="en-GB"/>
        </w:rPr>
        <w:t>drinking guidance</w:t>
      </w:r>
    </w:p>
    <w:p w14:paraId="6D8679D1" w14:textId="4D28A739" w:rsidR="007535F7" w:rsidRPr="00590CFC" w:rsidRDefault="007535F7" w:rsidP="00A352A9">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The predominant view</w:t>
      </w:r>
      <w:r w:rsidR="00AA0FBF">
        <w:rPr>
          <w:rFonts w:ascii="Calibri" w:eastAsia="Times New Roman" w:hAnsi="Calibri" w:cs="Times New Roman"/>
          <w:lang w:eastAsia="en-GB"/>
        </w:rPr>
        <w:t xml:space="preserve"> of the drinking guidance </w:t>
      </w:r>
      <w:r w:rsidRPr="00590CFC">
        <w:rPr>
          <w:rFonts w:ascii="Calibri" w:eastAsia="Times New Roman" w:hAnsi="Calibri" w:cs="Times New Roman"/>
          <w:lang w:eastAsia="en-GB"/>
        </w:rPr>
        <w:t xml:space="preserve">was that it was too general and </w:t>
      </w:r>
      <w:r w:rsidR="00AA0FBF">
        <w:rPr>
          <w:rFonts w:ascii="Calibri" w:eastAsia="Times New Roman" w:hAnsi="Calibri" w:cs="Times New Roman"/>
          <w:lang w:eastAsia="en-GB"/>
        </w:rPr>
        <w:t>irrelevant to the participants’ situations</w:t>
      </w:r>
      <w:r>
        <w:rPr>
          <w:rFonts w:ascii="Calibri" w:eastAsia="Times New Roman" w:hAnsi="Calibri" w:cs="Times New Roman"/>
          <w:lang w:eastAsia="en-GB"/>
        </w:rPr>
        <w:t>.</w:t>
      </w:r>
      <w:r w:rsidRPr="00590CFC">
        <w:rPr>
          <w:rFonts w:ascii="Calibri" w:eastAsia="Times New Roman" w:hAnsi="Calibri" w:cs="Times New Roman"/>
          <w:lang w:eastAsia="en-GB"/>
        </w:rPr>
        <w:t>  Participants set their own limits, which were largely based on how they felt, what they thought was acceptable, and whether it had an impact on what they wanted to achieve in life.  Knowing one’s own limits was intuitive</w:t>
      </w:r>
      <w:r w:rsidR="00DC567A">
        <w:rPr>
          <w:rFonts w:ascii="Calibri" w:eastAsia="Times New Roman" w:hAnsi="Calibri" w:cs="Times New Roman"/>
          <w:lang w:eastAsia="en-GB"/>
        </w:rPr>
        <w:t xml:space="preserve"> </w:t>
      </w:r>
      <w:r w:rsidR="00DC567A" w:rsidRPr="00590CFC">
        <w:rPr>
          <w:rFonts w:ascii="Calibri" w:eastAsia="Times New Roman" w:hAnsi="Calibri" w:cs="Times New Roman"/>
          <w:lang w:eastAsia="en-GB"/>
        </w:rPr>
        <w:t>“</w:t>
      </w:r>
      <w:r w:rsidR="00F87E41">
        <w:rPr>
          <w:rFonts w:ascii="Calibri" w:eastAsia="Times New Roman" w:hAnsi="Calibri" w:cs="Times New Roman"/>
          <w:i/>
          <w:iCs/>
          <w:lang w:eastAsia="en-GB"/>
        </w:rPr>
        <w:t>y</w:t>
      </w:r>
      <w:r w:rsidR="00DC567A" w:rsidRPr="00590CFC">
        <w:rPr>
          <w:rFonts w:ascii="Calibri" w:eastAsia="Times New Roman" w:hAnsi="Calibri" w:cs="Times New Roman"/>
          <w:i/>
          <w:iCs/>
          <w:lang w:eastAsia="en-GB"/>
        </w:rPr>
        <w:t>ou know your limits and then you go home</w:t>
      </w:r>
      <w:r w:rsidR="00F87E41">
        <w:rPr>
          <w:rFonts w:ascii="Calibri" w:eastAsia="Times New Roman" w:hAnsi="Calibri" w:cs="Times New Roman"/>
          <w:i/>
          <w:iCs/>
          <w:lang w:eastAsia="en-GB"/>
        </w:rPr>
        <w:t>,</w:t>
      </w:r>
      <w:r w:rsidR="00CD771F">
        <w:rPr>
          <w:rFonts w:ascii="Calibri" w:eastAsia="Times New Roman" w:hAnsi="Calibri" w:cs="Times New Roman"/>
          <w:i/>
          <w:iCs/>
          <w:lang w:eastAsia="en-GB"/>
        </w:rPr>
        <w:t xml:space="preserve"> </w:t>
      </w:r>
      <w:r w:rsidR="00F87E41">
        <w:rPr>
          <w:rFonts w:ascii="Calibri" w:eastAsia="Times New Roman" w:hAnsi="Calibri" w:cs="Times New Roman"/>
          <w:i/>
          <w:iCs/>
          <w:lang w:eastAsia="en-GB"/>
        </w:rPr>
        <w:t>t</w:t>
      </w:r>
      <w:r w:rsidR="00DC567A" w:rsidRPr="00590CFC">
        <w:rPr>
          <w:rFonts w:ascii="Calibri" w:eastAsia="Times New Roman" w:hAnsi="Calibri" w:cs="Times New Roman"/>
          <w:i/>
          <w:iCs/>
          <w:lang w:eastAsia="en-GB"/>
        </w:rPr>
        <w:t>hat's when you get in a taxi.</w:t>
      </w:r>
      <w:r w:rsidR="00DC567A">
        <w:rPr>
          <w:rFonts w:ascii="Calibri" w:eastAsia="Times New Roman" w:hAnsi="Calibri" w:cs="Times New Roman"/>
          <w:lang w:eastAsia="en-GB"/>
        </w:rPr>
        <w:t>” [15: female, 31</w:t>
      </w:r>
      <w:r w:rsidR="00DC567A" w:rsidRPr="00590CFC">
        <w:rPr>
          <w:rFonts w:ascii="Calibri" w:eastAsia="Times New Roman" w:hAnsi="Calibri" w:cs="Times New Roman"/>
          <w:lang w:eastAsia="en-GB"/>
        </w:rPr>
        <w:t>, living wi</w:t>
      </w:r>
      <w:r w:rsidR="00DC567A">
        <w:rPr>
          <w:rFonts w:ascii="Calibri" w:eastAsia="Times New Roman" w:hAnsi="Calibri" w:cs="Times New Roman"/>
          <w:lang w:eastAsia="en-GB"/>
        </w:rPr>
        <w:t>th partner</w:t>
      </w:r>
      <w:r w:rsidR="00DC567A" w:rsidRPr="00590CFC">
        <w:rPr>
          <w:rFonts w:ascii="Calibri" w:eastAsia="Times New Roman" w:hAnsi="Calibri" w:cs="Times New Roman"/>
          <w:lang w:eastAsia="en-GB"/>
        </w:rPr>
        <w:t>, working]</w:t>
      </w:r>
      <w:r w:rsidRPr="00590CFC">
        <w:rPr>
          <w:rFonts w:ascii="Calibri" w:eastAsia="Times New Roman" w:hAnsi="Calibri" w:cs="Times New Roman"/>
          <w:lang w:eastAsia="en-GB"/>
        </w:rPr>
        <w:t>, based on their individual tolerance (e.g. related to body weight and height) and communicated by their body “</w:t>
      </w:r>
      <w:r w:rsidRPr="00590CFC">
        <w:rPr>
          <w:rFonts w:ascii="Calibri" w:eastAsia="Times New Roman" w:hAnsi="Calibri" w:cs="Times New Roman"/>
          <w:i/>
          <w:iCs/>
          <w:lang w:eastAsia="en-GB"/>
        </w:rPr>
        <w:t>when your body tells you, go easy.  Enough for a bit</w:t>
      </w:r>
      <w:r>
        <w:rPr>
          <w:rFonts w:ascii="Calibri" w:eastAsia="Times New Roman" w:hAnsi="Calibri" w:cs="Times New Roman"/>
          <w:lang w:eastAsia="en-GB"/>
        </w:rPr>
        <w:t>” [16: male, 34, single</w:t>
      </w:r>
      <w:r w:rsidRPr="00590CFC">
        <w:rPr>
          <w:rFonts w:ascii="Calibri" w:eastAsia="Times New Roman" w:hAnsi="Calibri" w:cs="Times New Roman"/>
          <w:lang w:eastAsia="en-GB"/>
        </w:rPr>
        <w:t>, working]</w:t>
      </w:r>
    </w:p>
    <w:p w14:paraId="4AF40CE8" w14:textId="77777777" w:rsidR="007535F7" w:rsidRDefault="007535F7" w:rsidP="007535F7">
      <w:pPr>
        <w:spacing w:after="0" w:line="360" w:lineRule="auto"/>
        <w:rPr>
          <w:rFonts w:ascii="Calibri" w:eastAsia="Times New Roman" w:hAnsi="Calibri" w:cs="Times New Roman"/>
          <w:b/>
          <w:bCs/>
          <w:highlight w:val="yellow"/>
          <w:lang w:eastAsia="en-GB"/>
        </w:rPr>
      </w:pPr>
    </w:p>
    <w:p w14:paraId="2579F570" w14:textId="12365F55" w:rsidR="00590CFC" w:rsidRPr="00590CFC" w:rsidRDefault="00590CFC" w:rsidP="007535F7">
      <w:pPr>
        <w:spacing w:after="0" w:line="360" w:lineRule="auto"/>
        <w:rPr>
          <w:rFonts w:ascii="Calibri" w:eastAsia="Times New Roman" w:hAnsi="Calibri" w:cs="Times New Roman"/>
          <w:lang w:eastAsia="en-GB"/>
        </w:rPr>
      </w:pPr>
      <w:r w:rsidRPr="00E9348E">
        <w:rPr>
          <w:rFonts w:ascii="Calibri" w:eastAsia="Times New Roman" w:hAnsi="Calibri" w:cs="Times New Roman"/>
          <w:b/>
          <w:bCs/>
          <w:lang w:eastAsia="en-GB"/>
        </w:rPr>
        <w:t>Life stage</w:t>
      </w:r>
    </w:p>
    <w:p w14:paraId="52C98E3F" w14:textId="342659BD" w:rsidR="00590CFC" w:rsidRPr="00590CFC" w:rsidRDefault="00590CFC" w:rsidP="007535F7">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To some extent, the irrelevance of the guidance was related to life stage.  The younger adults perceived older adults</w:t>
      </w:r>
      <w:r w:rsidR="00C32DAA">
        <w:rPr>
          <w:rFonts w:ascii="Calibri" w:eastAsia="Times New Roman" w:hAnsi="Calibri" w:cs="Times New Roman"/>
          <w:lang w:eastAsia="en-GB"/>
        </w:rPr>
        <w:t>’</w:t>
      </w:r>
      <w:r w:rsidRPr="00590CFC">
        <w:rPr>
          <w:rFonts w:ascii="Calibri" w:eastAsia="Times New Roman" w:hAnsi="Calibri" w:cs="Times New Roman"/>
          <w:lang w:eastAsia="en-GB"/>
        </w:rPr>
        <w:t xml:space="preserve"> consumptio</w:t>
      </w:r>
      <w:r w:rsidR="00C32DAA">
        <w:rPr>
          <w:rFonts w:ascii="Calibri" w:eastAsia="Times New Roman" w:hAnsi="Calibri" w:cs="Times New Roman"/>
          <w:lang w:eastAsia="en-GB"/>
        </w:rPr>
        <w:t>n of daily bottles of wine as</w:t>
      </w:r>
      <w:r w:rsidRPr="00590CFC">
        <w:rPr>
          <w:rFonts w:ascii="Calibri" w:eastAsia="Times New Roman" w:hAnsi="Calibri" w:cs="Times New Roman"/>
          <w:lang w:eastAsia="en-GB"/>
        </w:rPr>
        <w:t xml:space="preserve"> </w:t>
      </w:r>
      <w:r w:rsidR="00C32DAA">
        <w:rPr>
          <w:rFonts w:ascii="Calibri" w:eastAsia="Times New Roman" w:hAnsi="Calibri" w:cs="Times New Roman"/>
          <w:lang w:eastAsia="en-GB"/>
        </w:rPr>
        <w:t>concerning</w:t>
      </w:r>
      <w:r w:rsidRPr="00590CFC">
        <w:rPr>
          <w:rFonts w:ascii="Calibri" w:eastAsia="Times New Roman" w:hAnsi="Calibri" w:cs="Times New Roman"/>
          <w:lang w:eastAsia="en-GB"/>
        </w:rPr>
        <w:t>, whereas the older adults viewed younger people’s binge drinking weekends as problematic.  Younger adults (mid 20s to mid 30s) felt they were in a transitional phase, and that they were enjoyi</w:t>
      </w:r>
      <w:r w:rsidR="00C32DAA">
        <w:rPr>
          <w:rFonts w:ascii="Calibri" w:eastAsia="Times New Roman" w:hAnsi="Calibri" w:cs="Times New Roman"/>
          <w:lang w:eastAsia="en-GB"/>
        </w:rPr>
        <w:t>ng themselves before they settle</w:t>
      </w:r>
      <w:r w:rsidR="00DF1472">
        <w:rPr>
          <w:rFonts w:ascii="Calibri" w:eastAsia="Times New Roman" w:hAnsi="Calibri" w:cs="Times New Roman"/>
          <w:lang w:eastAsia="en-GB"/>
        </w:rPr>
        <w:t>d down and had</w:t>
      </w:r>
      <w:r w:rsidR="00C32DAA">
        <w:rPr>
          <w:rFonts w:ascii="Calibri" w:eastAsia="Times New Roman" w:hAnsi="Calibri" w:cs="Times New Roman"/>
          <w:lang w:eastAsia="en-GB"/>
        </w:rPr>
        <w:t xml:space="preserve"> children</w:t>
      </w:r>
      <w:r w:rsidRPr="00590CFC">
        <w:rPr>
          <w:rFonts w:ascii="Calibri" w:eastAsia="Times New Roman" w:hAnsi="Calibri" w:cs="Times New Roman"/>
          <w:lang w:eastAsia="en-GB"/>
        </w:rPr>
        <w:t xml:space="preserve">.  The guidance was also </w:t>
      </w:r>
      <w:r w:rsidR="00C32DAA">
        <w:rPr>
          <w:rFonts w:ascii="Calibri" w:eastAsia="Times New Roman" w:hAnsi="Calibri" w:cs="Times New Roman"/>
          <w:lang w:eastAsia="en-GB"/>
        </w:rPr>
        <w:t xml:space="preserve">perceived as irrelevant due to </w:t>
      </w:r>
      <w:r w:rsidR="00DF1472">
        <w:rPr>
          <w:rFonts w:ascii="Calibri" w:eastAsia="Times New Roman" w:hAnsi="Calibri" w:cs="Times New Roman"/>
          <w:lang w:eastAsia="en-GB"/>
        </w:rPr>
        <w:t xml:space="preserve">their </w:t>
      </w:r>
      <w:r w:rsidR="00167383">
        <w:rPr>
          <w:rFonts w:ascii="Calibri" w:eastAsia="Times New Roman" w:hAnsi="Calibri" w:cs="Times New Roman"/>
          <w:lang w:eastAsia="en-GB"/>
        </w:rPr>
        <w:t>abstinence</w:t>
      </w:r>
      <w:r w:rsidR="00DF1472">
        <w:rPr>
          <w:rFonts w:ascii="Calibri" w:eastAsia="Times New Roman" w:hAnsi="Calibri" w:cs="Times New Roman"/>
          <w:lang w:eastAsia="en-GB"/>
        </w:rPr>
        <w:t xml:space="preserve"> during the week</w:t>
      </w:r>
      <w:r w:rsidR="00167383">
        <w:rPr>
          <w:rFonts w:ascii="Calibri" w:eastAsia="Times New Roman" w:hAnsi="Calibri" w:cs="Times New Roman"/>
          <w:lang w:eastAsia="en-GB"/>
        </w:rPr>
        <w:t xml:space="preserve"> and </w:t>
      </w:r>
      <w:r w:rsidRPr="00590CFC">
        <w:rPr>
          <w:rFonts w:ascii="Calibri" w:eastAsia="Times New Roman" w:hAnsi="Calibri" w:cs="Times New Roman"/>
          <w:lang w:eastAsia="en-GB"/>
        </w:rPr>
        <w:t xml:space="preserve">the social acceptability of heavy weekend drinking among peers.  </w:t>
      </w:r>
    </w:p>
    <w:p w14:paraId="1962E872"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027C23ED" w14:textId="0A4205A6" w:rsidR="00590CFC" w:rsidRPr="00590CFC" w:rsidRDefault="00590CFC" w:rsidP="0010573D">
      <w:pPr>
        <w:spacing w:after="0" w:line="360" w:lineRule="auto"/>
        <w:ind w:left="567"/>
        <w:rPr>
          <w:rFonts w:ascii="Calibri" w:eastAsia="Times New Roman" w:hAnsi="Calibri" w:cs="Times New Roman"/>
          <w:lang w:eastAsia="en-GB"/>
        </w:rPr>
      </w:pPr>
      <w:r w:rsidRPr="00C54BB9">
        <w:rPr>
          <w:rFonts w:ascii="Calibri" w:eastAsia="Times New Roman" w:hAnsi="Calibri" w:cs="Times New Roman"/>
          <w:i/>
          <w:lang w:eastAsia="en-GB"/>
        </w:rPr>
        <w:t>“</w:t>
      </w:r>
      <w:r w:rsidR="00C90214" w:rsidRPr="00C54BB9">
        <w:rPr>
          <w:rFonts w:ascii="Calibri" w:eastAsia="Times New Roman" w:hAnsi="Calibri" w:cs="Times New Roman"/>
          <w:i/>
          <w:lang w:eastAsia="en-GB"/>
        </w:rPr>
        <w:t xml:space="preserve">as you get older, people I know tend to drink more regularly, but less, if that makes sense, or less intensely. </w:t>
      </w:r>
      <w:r w:rsidR="00C54BB9" w:rsidRPr="00C54BB9">
        <w:rPr>
          <w:rFonts w:ascii="Calibri" w:eastAsia="Times New Roman" w:hAnsi="Calibri" w:cs="Times New Roman"/>
          <w:i/>
          <w:lang w:eastAsia="en-GB"/>
        </w:rPr>
        <w:t>And, so,</w:t>
      </w:r>
      <w:r w:rsidR="00B217E6" w:rsidRPr="00C54BB9">
        <w:rPr>
          <w:rFonts w:ascii="Calibri" w:eastAsia="Times New Roman" w:hAnsi="Calibri" w:cs="Times New Roman"/>
          <w:i/>
          <w:lang w:eastAsia="en-GB"/>
        </w:rPr>
        <w:t xml:space="preserve"> </w:t>
      </w:r>
      <w:r w:rsidRPr="00C54BB9">
        <w:rPr>
          <w:rFonts w:ascii="Calibri" w:eastAsia="Times New Roman" w:hAnsi="Calibri" w:cs="Times New Roman"/>
          <w:i/>
          <w:iCs/>
          <w:lang w:eastAsia="en-GB"/>
        </w:rPr>
        <w:t>it’s more of transition from what you’d call themed drinking to more regular mature drinking. However, I actually see the mature drinking as quite bad, it’s something that I don’t want to fall into the pattern of</w:t>
      </w:r>
      <w:r w:rsidRPr="00C54BB9">
        <w:rPr>
          <w:rFonts w:ascii="Calibri" w:eastAsia="Times New Roman" w:hAnsi="Calibri" w:cs="Times New Roman"/>
          <w:i/>
          <w:lang w:eastAsia="en-GB"/>
        </w:rPr>
        <w:t>”</w:t>
      </w:r>
      <w:r w:rsidRPr="00590CFC">
        <w:rPr>
          <w:rFonts w:ascii="Calibri" w:eastAsia="Times New Roman" w:hAnsi="Calibri" w:cs="Times New Roman"/>
          <w:lang w:eastAsia="en-GB"/>
        </w:rPr>
        <w:t xml:space="preserve"> [7: mal</w:t>
      </w:r>
      <w:r w:rsidR="00645D02">
        <w:rPr>
          <w:rFonts w:ascii="Calibri" w:eastAsia="Times New Roman" w:hAnsi="Calibri" w:cs="Times New Roman"/>
          <w:lang w:eastAsia="en-GB"/>
        </w:rPr>
        <w:t>e, 28, single</w:t>
      </w:r>
      <w:r w:rsidRPr="00590CFC">
        <w:rPr>
          <w:rFonts w:ascii="Calibri" w:eastAsia="Times New Roman" w:hAnsi="Calibri" w:cs="Times New Roman"/>
          <w:lang w:eastAsia="en-GB"/>
        </w:rPr>
        <w:t>, working]</w:t>
      </w:r>
    </w:p>
    <w:p w14:paraId="6F7AEBA6" w14:textId="77777777" w:rsidR="00590CFC" w:rsidRPr="00590CFC" w:rsidRDefault="00590CFC" w:rsidP="0010573D">
      <w:pPr>
        <w:spacing w:after="0" w:line="360" w:lineRule="auto"/>
        <w:ind w:left="567"/>
        <w:rPr>
          <w:rFonts w:ascii="Calibri" w:eastAsia="Times New Roman" w:hAnsi="Calibri" w:cs="Times New Roman"/>
          <w:lang w:eastAsia="en-GB"/>
        </w:rPr>
      </w:pPr>
      <w:r w:rsidRPr="00590CFC">
        <w:rPr>
          <w:rFonts w:ascii="Calibri" w:eastAsia="Times New Roman" w:hAnsi="Calibri" w:cs="Times New Roman"/>
          <w:lang w:eastAsia="en-GB"/>
        </w:rPr>
        <w:t> </w:t>
      </w:r>
    </w:p>
    <w:p w14:paraId="59AF341E" w14:textId="3870438A" w:rsidR="00590CFC" w:rsidRPr="00590CFC" w:rsidRDefault="00590CFC" w:rsidP="0010573D">
      <w:pPr>
        <w:spacing w:after="0" w:line="360" w:lineRule="auto"/>
        <w:ind w:left="567"/>
        <w:rPr>
          <w:rFonts w:ascii="Calibri" w:eastAsia="Times New Roman" w:hAnsi="Calibri" w:cs="Times New Roman"/>
          <w:lang w:eastAsia="en-GB"/>
        </w:rPr>
      </w:pPr>
      <w:r w:rsidRPr="00590CFC">
        <w:rPr>
          <w:rFonts w:ascii="Calibri" w:eastAsia="Times New Roman" w:hAnsi="Calibri" w:cs="Times New Roman"/>
          <w:i/>
          <w:iCs/>
          <w:lang w:eastAsia="en-GB"/>
        </w:rPr>
        <w:t>“How do you approach binge drinking with the very young? Because they are in an adolescent group which endorses it and all they do is feel terribly sick the next day and every now and then they do s</w:t>
      </w:r>
      <w:r w:rsidR="00A07084">
        <w:rPr>
          <w:rFonts w:ascii="Calibri" w:eastAsia="Times New Roman" w:hAnsi="Calibri" w:cs="Times New Roman"/>
          <w:i/>
          <w:iCs/>
          <w:lang w:eastAsia="en-GB"/>
        </w:rPr>
        <w:t>omething terrible and regret it</w:t>
      </w:r>
      <w:r w:rsidRPr="00590CFC">
        <w:rPr>
          <w:rFonts w:ascii="Calibri" w:eastAsia="Times New Roman" w:hAnsi="Calibri" w:cs="Times New Roman"/>
          <w:i/>
          <w:iCs/>
          <w:lang w:eastAsia="en-GB"/>
        </w:rPr>
        <w:t>. It’s incredibly destructive and very, very bad that becomes then a social problem.”</w:t>
      </w:r>
      <w:r w:rsidR="00702D4B">
        <w:rPr>
          <w:rFonts w:ascii="Calibri" w:eastAsia="Times New Roman" w:hAnsi="Calibri" w:cs="Times New Roman"/>
          <w:lang w:eastAsia="en-GB"/>
        </w:rPr>
        <w:t xml:space="preserve"> [4: Male, 83</w:t>
      </w:r>
      <w:r w:rsidRPr="00590CFC">
        <w:rPr>
          <w:rFonts w:ascii="Calibri" w:eastAsia="Times New Roman" w:hAnsi="Calibri" w:cs="Times New Roman"/>
          <w:lang w:eastAsia="en-GB"/>
        </w:rPr>
        <w:t>, married /</w:t>
      </w:r>
      <w:r w:rsidR="00702D4B">
        <w:rPr>
          <w:rFonts w:ascii="Calibri" w:eastAsia="Times New Roman" w:hAnsi="Calibri" w:cs="Times New Roman"/>
          <w:lang w:eastAsia="en-GB"/>
        </w:rPr>
        <w:t xml:space="preserve"> civil partnership</w:t>
      </w:r>
      <w:r w:rsidRPr="00590CFC">
        <w:rPr>
          <w:rFonts w:ascii="Calibri" w:eastAsia="Times New Roman" w:hAnsi="Calibri" w:cs="Times New Roman"/>
          <w:lang w:eastAsia="en-GB"/>
        </w:rPr>
        <w:t>, retired]</w:t>
      </w:r>
    </w:p>
    <w:p w14:paraId="316F5A8F" w14:textId="621F43AE" w:rsid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5FD5DC2F" w14:textId="010EA40A" w:rsidR="006C3EE4" w:rsidRPr="00590CFC" w:rsidRDefault="006C3EE4" w:rsidP="006C3EE4">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The older adults (60+)</w:t>
      </w:r>
      <w:r w:rsidR="009F3D1A">
        <w:rPr>
          <w:rFonts w:ascii="Calibri" w:eastAsia="Times New Roman" w:hAnsi="Calibri" w:cs="Times New Roman"/>
          <w:lang w:eastAsia="en-GB"/>
        </w:rPr>
        <w:t>,</w:t>
      </w:r>
      <w:r w:rsidRPr="00590CFC">
        <w:rPr>
          <w:rFonts w:ascii="Calibri" w:eastAsia="Times New Roman" w:hAnsi="Calibri" w:cs="Times New Roman"/>
          <w:lang w:eastAsia="en-GB"/>
        </w:rPr>
        <w:t xml:space="preserve"> also felt that that the guidance was irrelevant to their life stage.  Many of these participants justified their drinking by regular visits to the GP who </w:t>
      </w:r>
      <w:r>
        <w:rPr>
          <w:rFonts w:ascii="Calibri" w:eastAsia="Times New Roman" w:hAnsi="Calibri" w:cs="Times New Roman"/>
          <w:lang w:eastAsia="en-GB"/>
        </w:rPr>
        <w:t>reportedly reassured them that their</w:t>
      </w:r>
      <w:r w:rsidRPr="00590CFC">
        <w:rPr>
          <w:rFonts w:ascii="Calibri" w:eastAsia="Times New Roman" w:hAnsi="Calibri" w:cs="Times New Roman"/>
          <w:lang w:eastAsia="en-GB"/>
        </w:rPr>
        <w:t xml:space="preserve"> </w:t>
      </w:r>
      <w:r>
        <w:rPr>
          <w:rFonts w:ascii="Calibri" w:eastAsia="Times New Roman" w:hAnsi="Calibri" w:cs="Times New Roman"/>
          <w:lang w:eastAsia="en-GB"/>
        </w:rPr>
        <w:t>daily bottle of wine did not impact on their health.</w:t>
      </w:r>
    </w:p>
    <w:p w14:paraId="647461B9" w14:textId="77777777" w:rsidR="006C3EE4" w:rsidRPr="00590CFC" w:rsidRDefault="006C3EE4" w:rsidP="0010573D">
      <w:pPr>
        <w:spacing w:after="0" w:line="360" w:lineRule="auto"/>
        <w:rPr>
          <w:rFonts w:ascii="Calibri" w:eastAsia="Times New Roman" w:hAnsi="Calibri" w:cs="Times New Roman"/>
          <w:lang w:eastAsia="en-GB"/>
        </w:rPr>
      </w:pPr>
    </w:p>
    <w:p w14:paraId="17F1FCDD"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 xml:space="preserve">Perceptions of problematic drinking </w:t>
      </w:r>
    </w:p>
    <w:p w14:paraId="397E66C1" w14:textId="1F6B5A71"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Participants’ perceptions of what makes alcohol consumption problematic varied, but overall focussed on harmful and dependent rather than risky drinking.  The vast majority of participants perceived a drinking problem as no longer being able to function, where functionality varied from </w:t>
      </w:r>
      <w:r w:rsidR="00AA69FE">
        <w:rPr>
          <w:rFonts w:ascii="Calibri" w:eastAsia="Times New Roman" w:hAnsi="Calibri" w:cs="Times New Roman"/>
          <w:lang w:eastAsia="en-GB"/>
        </w:rPr>
        <w:t xml:space="preserve">going to </w:t>
      </w:r>
      <w:r w:rsidRPr="00590CFC">
        <w:rPr>
          <w:rFonts w:ascii="Calibri" w:eastAsia="Times New Roman" w:hAnsi="Calibri" w:cs="Times New Roman"/>
          <w:lang w:eastAsia="en-GB"/>
        </w:rPr>
        <w:t xml:space="preserve">work, cooking, </w:t>
      </w:r>
      <w:r w:rsidR="00AA69FE">
        <w:rPr>
          <w:rFonts w:ascii="Calibri" w:eastAsia="Times New Roman" w:hAnsi="Calibri" w:cs="Times New Roman"/>
          <w:lang w:eastAsia="en-GB"/>
        </w:rPr>
        <w:t>visiting</w:t>
      </w:r>
      <w:r w:rsidRPr="00590CFC">
        <w:rPr>
          <w:rFonts w:ascii="Calibri" w:eastAsia="Times New Roman" w:hAnsi="Calibri" w:cs="Times New Roman"/>
          <w:lang w:eastAsia="en-GB"/>
        </w:rPr>
        <w:t xml:space="preserve"> the gym, to getting into debt and affecting mobility.  Many participants perceived loss of control as another indicator of problematic</w:t>
      </w:r>
      <w:r w:rsidR="00A07084">
        <w:rPr>
          <w:rFonts w:ascii="Calibri" w:eastAsia="Times New Roman" w:hAnsi="Calibri" w:cs="Times New Roman"/>
          <w:lang w:eastAsia="en-GB"/>
        </w:rPr>
        <w:t xml:space="preserve"> drinking,</w:t>
      </w:r>
      <w:r w:rsidR="0035405A">
        <w:rPr>
          <w:rFonts w:ascii="Calibri" w:eastAsia="Times New Roman" w:hAnsi="Calibri" w:cs="Times New Roman"/>
          <w:lang w:eastAsia="en-GB"/>
        </w:rPr>
        <w:t xml:space="preserve"> demonstrated by the </w:t>
      </w:r>
      <w:r w:rsidR="004224E3">
        <w:rPr>
          <w:rFonts w:ascii="Calibri" w:eastAsia="Times New Roman" w:hAnsi="Calibri" w:cs="Times New Roman"/>
          <w:lang w:eastAsia="en-GB"/>
        </w:rPr>
        <w:t>in</w:t>
      </w:r>
      <w:r w:rsidR="0035405A">
        <w:rPr>
          <w:rFonts w:ascii="Calibri" w:eastAsia="Times New Roman" w:hAnsi="Calibri" w:cs="Times New Roman"/>
          <w:lang w:eastAsia="en-GB"/>
        </w:rPr>
        <w:t xml:space="preserve">ability </w:t>
      </w:r>
      <w:r w:rsidR="00A07084">
        <w:rPr>
          <w:rFonts w:ascii="Calibri" w:eastAsia="Times New Roman" w:hAnsi="Calibri" w:cs="Times New Roman"/>
          <w:lang w:eastAsia="en-GB"/>
        </w:rPr>
        <w:t>to stop drinking</w:t>
      </w:r>
      <w:r w:rsidRPr="00590CFC">
        <w:rPr>
          <w:rFonts w:ascii="Calibri" w:eastAsia="Times New Roman" w:hAnsi="Calibri" w:cs="Times New Roman"/>
          <w:lang w:eastAsia="en-GB"/>
        </w:rPr>
        <w:t xml:space="preserve">.  Most participants used dependence as a benchmark for problematic drinking and talked about other people’s alcohol problems, such as a friend, relative, or neighbour who was dependent on alcohol and either died from falling down stairs or being hit by a car, or were homeless or </w:t>
      </w:r>
      <w:r w:rsidR="00E61E3D">
        <w:rPr>
          <w:rFonts w:ascii="Calibri" w:eastAsia="Times New Roman" w:hAnsi="Calibri" w:cs="Times New Roman"/>
          <w:lang w:eastAsia="en-GB"/>
        </w:rPr>
        <w:t xml:space="preserve">had </w:t>
      </w:r>
      <w:r w:rsidRPr="00590CFC">
        <w:rPr>
          <w:rFonts w:ascii="Calibri" w:eastAsia="Times New Roman" w:hAnsi="Calibri" w:cs="Times New Roman"/>
          <w:lang w:eastAsia="en-GB"/>
        </w:rPr>
        <w:t xml:space="preserve">neglected families.  These were </w:t>
      </w:r>
      <w:r w:rsidR="007535F7">
        <w:rPr>
          <w:rFonts w:ascii="Calibri" w:eastAsia="Times New Roman" w:hAnsi="Calibri" w:cs="Times New Roman"/>
          <w:lang w:eastAsia="en-GB"/>
        </w:rPr>
        <w:t xml:space="preserve">always extreme examples of harm, hence unsurprisingly, these participants </w:t>
      </w:r>
      <w:r w:rsidR="007535F7" w:rsidRPr="00590CFC">
        <w:rPr>
          <w:rFonts w:ascii="Calibri" w:eastAsia="Times New Roman" w:hAnsi="Calibri" w:cs="Times New Roman"/>
          <w:lang w:eastAsia="en-GB"/>
        </w:rPr>
        <w:t xml:space="preserve">did not perceive their </w:t>
      </w:r>
      <w:r w:rsidR="00E04FCF">
        <w:rPr>
          <w:rFonts w:ascii="Calibri" w:eastAsia="Times New Roman" w:hAnsi="Calibri" w:cs="Times New Roman"/>
          <w:lang w:eastAsia="en-GB"/>
        </w:rPr>
        <w:t xml:space="preserve">own </w:t>
      </w:r>
      <w:r w:rsidR="007535F7" w:rsidRPr="00590CFC">
        <w:rPr>
          <w:rFonts w:ascii="Calibri" w:eastAsia="Times New Roman" w:hAnsi="Calibri" w:cs="Times New Roman"/>
          <w:lang w:eastAsia="en-GB"/>
        </w:rPr>
        <w:t>drinking to be problematic “</w:t>
      </w:r>
      <w:r w:rsidR="007535F7" w:rsidRPr="00590CFC">
        <w:rPr>
          <w:rFonts w:ascii="Calibri" w:eastAsia="Times New Roman" w:hAnsi="Calibri" w:cs="Times New Roman"/>
          <w:i/>
          <w:iCs/>
          <w:lang w:eastAsia="en-GB"/>
        </w:rPr>
        <w:t>I’m not a real boozer</w:t>
      </w:r>
      <w:r w:rsidR="007535F7">
        <w:rPr>
          <w:rFonts w:ascii="Calibri" w:eastAsia="Times New Roman" w:hAnsi="Calibri" w:cs="Times New Roman"/>
          <w:lang w:eastAsia="en-GB"/>
        </w:rPr>
        <w:t>” [5: male, 69</w:t>
      </w:r>
      <w:r w:rsidR="007535F7" w:rsidRPr="00590CFC">
        <w:rPr>
          <w:rFonts w:ascii="Calibri" w:eastAsia="Times New Roman" w:hAnsi="Calibri" w:cs="Times New Roman"/>
          <w:lang w:eastAsia="en-GB"/>
        </w:rPr>
        <w:t xml:space="preserve">, married / civil </w:t>
      </w:r>
      <w:r w:rsidR="007535F7">
        <w:rPr>
          <w:rFonts w:ascii="Calibri" w:eastAsia="Times New Roman" w:hAnsi="Calibri" w:cs="Times New Roman"/>
          <w:lang w:eastAsia="en-GB"/>
        </w:rPr>
        <w:t>partnership</w:t>
      </w:r>
      <w:r w:rsidR="007535F7" w:rsidRPr="00590CFC">
        <w:rPr>
          <w:rFonts w:ascii="Calibri" w:eastAsia="Times New Roman" w:hAnsi="Calibri" w:cs="Times New Roman"/>
          <w:lang w:eastAsia="en-GB"/>
        </w:rPr>
        <w:t>, retired].</w:t>
      </w:r>
    </w:p>
    <w:p w14:paraId="4138C3FE"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39C3C4DC"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 xml:space="preserve">Lifestyle </w:t>
      </w:r>
    </w:p>
    <w:p w14:paraId="266400BE" w14:textId="2BDAFA4E"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Drinking was considered by many as a lifestyle option, and associated with socialising.  Many of the participants were reportedly health conscious, and talked a lot about feeling healthy.  Among </w:t>
      </w:r>
      <w:r w:rsidR="00E61E3D">
        <w:rPr>
          <w:rFonts w:ascii="Calibri" w:eastAsia="Times New Roman" w:hAnsi="Calibri" w:cs="Times New Roman"/>
          <w:lang w:eastAsia="en-GB"/>
        </w:rPr>
        <w:t xml:space="preserve">the younger adults, there was an </w:t>
      </w:r>
      <w:r w:rsidRPr="00590CFC">
        <w:rPr>
          <w:rFonts w:ascii="Calibri" w:eastAsia="Times New Roman" w:hAnsi="Calibri" w:cs="Times New Roman"/>
          <w:lang w:eastAsia="en-GB"/>
        </w:rPr>
        <w:t xml:space="preserve">awareness that too much alcohol was not good for their health, but </w:t>
      </w:r>
      <w:r w:rsidR="003404D5">
        <w:rPr>
          <w:rFonts w:ascii="Calibri" w:eastAsia="Times New Roman" w:hAnsi="Calibri" w:cs="Times New Roman"/>
          <w:lang w:eastAsia="en-GB"/>
        </w:rPr>
        <w:t xml:space="preserve">a view </w:t>
      </w:r>
      <w:r w:rsidRPr="00590CFC">
        <w:rPr>
          <w:rFonts w:ascii="Calibri" w:eastAsia="Times New Roman" w:hAnsi="Calibri" w:cs="Times New Roman"/>
          <w:lang w:eastAsia="en-GB"/>
        </w:rPr>
        <w:t xml:space="preserve">that this risk was mitigated with regular exercise.  Some participants managed the amount they drank around their training, e.g. leaving the pub early if going to the gym in the morning.  Whilst some participants acknowledged ‘5 a day’ </w:t>
      </w:r>
      <w:r w:rsidR="002A15B5">
        <w:rPr>
          <w:rFonts w:ascii="Calibri" w:eastAsia="Times New Roman" w:hAnsi="Calibri" w:cs="Times New Roman"/>
          <w:lang w:eastAsia="en-GB"/>
        </w:rPr>
        <w:t xml:space="preserve">(the national campaign to promote consumption of at least five portions of fruit and vegetables a day) </w:t>
      </w:r>
      <w:r w:rsidRPr="00590CFC">
        <w:rPr>
          <w:rFonts w:ascii="Calibri" w:eastAsia="Times New Roman" w:hAnsi="Calibri" w:cs="Times New Roman"/>
          <w:lang w:eastAsia="en-GB"/>
        </w:rPr>
        <w:t xml:space="preserve">and the drinking limits as promoting healthy behaviour, several male participants felt there were too many messages, that these kept changing and were patronising.  </w:t>
      </w:r>
    </w:p>
    <w:p w14:paraId="657D442D"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11AD534F" w14:textId="7E1222BD" w:rsidR="00590CFC" w:rsidRPr="00590CFC" w:rsidRDefault="00590CFC" w:rsidP="0010573D">
      <w:pPr>
        <w:spacing w:after="0" w:line="360" w:lineRule="auto"/>
        <w:ind w:left="567"/>
        <w:rPr>
          <w:rFonts w:ascii="Calibri" w:eastAsia="Times New Roman" w:hAnsi="Calibri" w:cs="Times New Roman"/>
          <w:lang w:eastAsia="en-GB"/>
        </w:rPr>
      </w:pPr>
      <w:r w:rsidRPr="00590CFC">
        <w:rPr>
          <w:rFonts w:ascii="Calibri" w:eastAsia="Times New Roman" w:hAnsi="Calibri" w:cs="Times New Roman"/>
          <w:lang w:eastAsia="en-GB"/>
        </w:rPr>
        <w:t>“</w:t>
      </w:r>
      <w:r w:rsidRPr="00590CFC">
        <w:rPr>
          <w:rFonts w:ascii="Calibri" w:eastAsia="Times New Roman" w:hAnsi="Calibri" w:cs="Times New Roman"/>
          <w:i/>
          <w:iCs/>
          <w:lang w:eastAsia="en-GB"/>
        </w:rPr>
        <w:t>I do quite a lot of exercise and I feel healthy, I feel like that is also something that I can use in my own defence.  That means that it doesn’t quite apply to me as much [drinking guidance] because, I try and look after myself in other ways</w:t>
      </w:r>
      <w:r w:rsidR="00BE2300">
        <w:rPr>
          <w:rFonts w:ascii="Calibri" w:eastAsia="Times New Roman" w:hAnsi="Calibri" w:cs="Times New Roman"/>
          <w:lang w:eastAsia="en-GB"/>
        </w:rPr>
        <w:t>” [13: male, 35, single</w:t>
      </w:r>
      <w:r w:rsidRPr="00590CFC">
        <w:rPr>
          <w:rFonts w:ascii="Calibri" w:eastAsia="Times New Roman" w:hAnsi="Calibri" w:cs="Times New Roman"/>
          <w:lang w:eastAsia="en-GB"/>
        </w:rPr>
        <w:t>, working].</w:t>
      </w:r>
    </w:p>
    <w:p w14:paraId="4161B2D3"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5C161A2C"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 xml:space="preserve">Recommendations for communicating the guidance </w:t>
      </w:r>
    </w:p>
    <w:p w14:paraId="56F6FBCD" w14:textId="27E8171F" w:rsidR="00590CFC" w:rsidRPr="00590CFC" w:rsidRDefault="00AA4F02" w:rsidP="0010573D">
      <w:pPr>
        <w:spacing w:after="0" w:line="360" w:lineRule="auto"/>
        <w:rPr>
          <w:rFonts w:ascii="Calibri" w:eastAsia="Times New Roman" w:hAnsi="Calibri" w:cs="Times New Roman"/>
          <w:lang w:eastAsia="en-GB"/>
        </w:rPr>
      </w:pPr>
      <w:r>
        <w:rPr>
          <w:rFonts w:ascii="Calibri" w:eastAsia="Times New Roman" w:hAnsi="Calibri" w:cs="Times New Roman"/>
          <w:lang w:eastAsia="en-GB"/>
        </w:rPr>
        <w:t>Despite the perceived irrelevance of the guidance</w:t>
      </w:r>
      <w:r w:rsidR="00590CFC" w:rsidRPr="00590CFC">
        <w:rPr>
          <w:rFonts w:ascii="Calibri" w:eastAsia="Times New Roman" w:hAnsi="Calibri" w:cs="Times New Roman"/>
          <w:lang w:eastAsia="en-GB"/>
        </w:rPr>
        <w:t xml:space="preserve"> to their own drinking, a few participants looked favourably on the exis</w:t>
      </w:r>
      <w:r>
        <w:rPr>
          <w:rFonts w:ascii="Calibri" w:eastAsia="Times New Roman" w:hAnsi="Calibri" w:cs="Times New Roman"/>
          <w:lang w:eastAsia="en-GB"/>
        </w:rPr>
        <w:t>tence of guidance per se, it being the</w:t>
      </w:r>
      <w:r w:rsidR="00590CFC" w:rsidRPr="00590CFC">
        <w:rPr>
          <w:rFonts w:ascii="Calibri" w:eastAsia="Times New Roman" w:hAnsi="Calibri" w:cs="Times New Roman"/>
          <w:lang w:eastAsia="en-GB"/>
        </w:rPr>
        <w:t xml:space="preserve"> role of a responsible Government to advis</w:t>
      </w:r>
      <w:r w:rsidR="00714488">
        <w:rPr>
          <w:rFonts w:ascii="Calibri" w:eastAsia="Times New Roman" w:hAnsi="Calibri" w:cs="Times New Roman"/>
          <w:lang w:eastAsia="en-GB"/>
        </w:rPr>
        <w:t>e the public on potential harm</w:t>
      </w:r>
      <w:r w:rsidR="00590CFC" w:rsidRPr="00590CFC">
        <w:rPr>
          <w:rFonts w:ascii="Calibri" w:eastAsia="Times New Roman" w:hAnsi="Calibri" w:cs="Times New Roman"/>
          <w:lang w:eastAsia="en-GB"/>
        </w:rPr>
        <w:t xml:space="preserve">.  A few participants suggested the guidance may have more impact, </w:t>
      </w:r>
      <w:r w:rsidR="00543D37">
        <w:rPr>
          <w:rFonts w:ascii="Calibri" w:eastAsia="Times New Roman" w:hAnsi="Calibri" w:cs="Times New Roman"/>
          <w:lang w:eastAsia="en-GB"/>
        </w:rPr>
        <w:t xml:space="preserve">and </w:t>
      </w:r>
      <w:r w:rsidR="00590CFC" w:rsidRPr="00590CFC">
        <w:rPr>
          <w:rFonts w:ascii="Calibri" w:eastAsia="Times New Roman" w:hAnsi="Calibri" w:cs="Times New Roman"/>
          <w:lang w:eastAsia="en-GB"/>
        </w:rPr>
        <w:t xml:space="preserve">be more trustworthy, if it was more obviously issued by medical experts, rather than the Government.  </w:t>
      </w:r>
      <w:r w:rsidR="00432E30">
        <w:rPr>
          <w:rFonts w:ascii="Calibri" w:eastAsia="Times New Roman" w:hAnsi="Calibri" w:cs="Times New Roman"/>
          <w:lang w:eastAsia="en-GB"/>
        </w:rPr>
        <w:t>A</w:t>
      </w:r>
      <w:r w:rsidR="00590CFC" w:rsidRPr="00590CFC">
        <w:rPr>
          <w:rFonts w:ascii="Calibri" w:eastAsia="Times New Roman" w:hAnsi="Calibri" w:cs="Times New Roman"/>
          <w:lang w:eastAsia="en-GB"/>
        </w:rPr>
        <w:t xml:space="preserve">lmost all participants remarked on the clear and ubiquitous message that smoking was harmful and causes cancer, whereas the message around alcohol was inconsistent and not as strong or simple.  </w:t>
      </w:r>
    </w:p>
    <w:p w14:paraId="5C26BDF0"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5551918E" w14:textId="612F89F7" w:rsidR="00590CFC" w:rsidRPr="00590CFC" w:rsidRDefault="00590CFC" w:rsidP="0010573D">
      <w:pPr>
        <w:spacing w:after="0" w:line="360" w:lineRule="auto"/>
        <w:ind w:left="567"/>
        <w:rPr>
          <w:rFonts w:ascii="Calibri" w:eastAsia="Times New Roman" w:hAnsi="Calibri" w:cs="Times New Roman"/>
          <w:lang w:eastAsia="en-GB"/>
        </w:rPr>
      </w:pPr>
      <w:r w:rsidRPr="00590CFC">
        <w:rPr>
          <w:rFonts w:ascii="Calibri" w:eastAsia="Times New Roman" w:hAnsi="Calibri" w:cs="Times New Roman"/>
          <w:lang w:eastAsia="en-GB"/>
        </w:rPr>
        <w:t>“</w:t>
      </w:r>
      <w:r w:rsidRPr="00590CFC">
        <w:rPr>
          <w:rFonts w:ascii="Calibri" w:eastAsia="Times New Roman" w:hAnsi="Calibri" w:cs="Times New Roman"/>
          <w:i/>
          <w:iCs/>
          <w:lang w:eastAsia="en-GB"/>
        </w:rPr>
        <w:t>But cigarette smoking, [I] stop[ed] quite easily, because I know that does kill you. There's no question of that</w:t>
      </w:r>
      <w:r w:rsidR="00BE2300">
        <w:rPr>
          <w:rFonts w:ascii="Calibri" w:eastAsia="Times New Roman" w:hAnsi="Calibri" w:cs="Times New Roman"/>
          <w:lang w:eastAsia="en-GB"/>
        </w:rPr>
        <w:t>” [5: male, 69, married</w:t>
      </w:r>
      <w:r w:rsidRPr="00590CFC">
        <w:rPr>
          <w:rFonts w:ascii="Calibri" w:eastAsia="Times New Roman" w:hAnsi="Calibri" w:cs="Times New Roman"/>
          <w:lang w:eastAsia="en-GB"/>
        </w:rPr>
        <w:t>, retired]</w:t>
      </w:r>
    </w:p>
    <w:p w14:paraId="3549C79C"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6A7B6909" w14:textId="24560184"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A common suggestion for improving the impact of the guidance was to make it more relevant, for example, by creating non-stigmatising typologies that different people could relate to, highlight harms that were </w:t>
      </w:r>
      <w:r w:rsidR="008559B4">
        <w:rPr>
          <w:rFonts w:ascii="Calibri" w:eastAsia="Times New Roman" w:hAnsi="Calibri" w:cs="Times New Roman"/>
          <w:lang w:eastAsia="en-GB"/>
        </w:rPr>
        <w:t>more meaningful to them</w:t>
      </w:r>
      <w:r w:rsidRPr="00590CFC">
        <w:rPr>
          <w:rFonts w:ascii="Calibri" w:eastAsia="Times New Roman" w:hAnsi="Calibri" w:cs="Times New Roman"/>
          <w:lang w:eastAsia="en-GB"/>
        </w:rPr>
        <w:t xml:space="preserve">, and present alternatives to drinking and sources of help.  </w:t>
      </w:r>
      <w:r w:rsidR="008559B4" w:rsidRPr="00590CFC">
        <w:rPr>
          <w:rFonts w:ascii="Calibri" w:eastAsia="Times New Roman" w:hAnsi="Calibri" w:cs="Times New Roman"/>
          <w:lang w:eastAsia="en-GB"/>
        </w:rPr>
        <w:t>A few of the younger participants suggested highlighting more immediate harms, such as effects on work, exercise or relationships.  Others mentioned the importance of their appearance, so to focus on dehydration and weight gain.  The older participants expressed a preference for liver function tests, or positively framed messag</w:t>
      </w:r>
      <w:r w:rsidR="008559B4">
        <w:rPr>
          <w:rFonts w:ascii="Calibri" w:eastAsia="Times New Roman" w:hAnsi="Calibri" w:cs="Times New Roman"/>
          <w:lang w:eastAsia="en-GB"/>
        </w:rPr>
        <w:t>es around increase in longevity</w:t>
      </w:r>
      <w:r w:rsidR="008559B4" w:rsidRPr="00590CFC">
        <w:rPr>
          <w:rFonts w:ascii="Calibri" w:eastAsia="Times New Roman" w:hAnsi="Calibri" w:cs="Times New Roman"/>
          <w:lang w:eastAsia="en-GB"/>
        </w:rPr>
        <w:t xml:space="preserve">. </w:t>
      </w:r>
      <w:r w:rsidR="008559B4">
        <w:rPr>
          <w:rFonts w:ascii="Calibri" w:eastAsia="Times New Roman" w:hAnsi="Calibri" w:cs="Times New Roman"/>
          <w:lang w:eastAsia="en-GB"/>
        </w:rPr>
        <w:t xml:space="preserve"> </w:t>
      </w:r>
      <w:r w:rsidR="008559B4" w:rsidRPr="00590CFC">
        <w:rPr>
          <w:rFonts w:ascii="Calibri" w:eastAsia="Times New Roman" w:hAnsi="Calibri" w:cs="Times New Roman"/>
          <w:lang w:eastAsia="en-GB"/>
        </w:rPr>
        <w:t>Again, they mentioned the importance of relating this advice to someone drinking similar amounts, of a similar age and lifestyle. </w:t>
      </w:r>
    </w:p>
    <w:p w14:paraId="1B797568"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2504536E" w14:textId="1957444B" w:rsidR="00590CFC" w:rsidRPr="00590CFC" w:rsidRDefault="00590CFC" w:rsidP="008559B4">
      <w:pPr>
        <w:spacing w:after="0" w:line="360" w:lineRule="auto"/>
        <w:ind w:left="567"/>
        <w:rPr>
          <w:rFonts w:ascii="Calibri" w:eastAsia="Times New Roman" w:hAnsi="Calibri" w:cs="Times New Roman"/>
          <w:lang w:eastAsia="en-GB"/>
        </w:rPr>
      </w:pPr>
      <w:r w:rsidRPr="00590CFC">
        <w:rPr>
          <w:rFonts w:ascii="Calibri" w:eastAsia="Times New Roman" w:hAnsi="Calibri" w:cs="Times New Roman"/>
          <w:lang w:eastAsia="en-GB"/>
        </w:rPr>
        <w:t>“</w:t>
      </w:r>
      <w:r w:rsidRPr="00590CFC">
        <w:rPr>
          <w:rFonts w:ascii="Calibri" w:eastAsia="Times New Roman" w:hAnsi="Calibri" w:cs="Times New Roman"/>
          <w:i/>
          <w:iCs/>
          <w:lang w:eastAsia="en-GB"/>
        </w:rPr>
        <w:t>It might be worth having case studies, if you had person X, Y and Z, and person X was a 21 year old graduate, working for the first time, going out every night in the city person.  Z was a single mother or a working mother.  If you had different people that you could almost look at and say that is me and if that person X did have liver disease or stomach ulcer or whatever, people may be able to relate to that a bit more</w:t>
      </w:r>
      <w:r w:rsidR="00BE2300">
        <w:rPr>
          <w:rFonts w:ascii="Calibri" w:eastAsia="Times New Roman" w:hAnsi="Calibri" w:cs="Times New Roman"/>
          <w:lang w:eastAsia="en-GB"/>
        </w:rPr>
        <w:t>” [2: male, 30, living with partner</w:t>
      </w:r>
      <w:r w:rsidRPr="00590CFC">
        <w:rPr>
          <w:rFonts w:ascii="Calibri" w:eastAsia="Times New Roman" w:hAnsi="Calibri" w:cs="Times New Roman"/>
          <w:lang w:eastAsia="en-GB"/>
        </w:rPr>
        <w:t>, working]</w:t>
      </w:r>
    </w:p>
    <w:p w14:paraId="320172D6"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7C9F4757" w14:textId="128BB858"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Reaction to screening and advice on drinking</w:t>
      </w:r>
    </w:p>
    <w:p w14:paraId="0580DF60" w14:textId="4C2EE8C4"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Most of the older participants said they would feel comfortable talking to their doctor about their drinking, that they would not be offended if</w:t>
      </w:r>
      <w:r w:rsidR="00AD3245">
        <w:rPr>
          <w:rFonts w:ascii="Calibri" w:eastAsia="Times New Roman" w:hAnsi="Calibri" w:cs="Times New Roman"/>
          <w:lang w:eastAsia="en-GB"/>
        </w:rPr>
        <w:t xml:space="preserve"> asked about it, and this was </w:t>
      </w:r>
      <w:r w:rsidRPr="00590CFC">
        <w:rPr>
          <w:rFonts w:ascii="Calibri" w:eastAsia="Times New Roman" w:hAnsi="Calibri" w:cs="Times New Roman"/>
          <w:lang w:eastAsia="en-GB"/>
        </w:rPr>
        <w:t xml:space="preserve">their preferred source of help.  </w:t>
      </w:r>
      <w:r w:rsidR="00432E30">
        <w:rPr>
          <w:rFonts w:ascii="Calibri" w:eastAsia="Times New Roman" w:hAnsi="Calibri" w:cs="Times New Roman"/>
          <w:lang w:eastAsia="en-GB"/>
        </w:rPr>
        <w:t>Some</w:t>
      </w:r>
      <w:r w:rsidRPr="00590CFC">
        <w:rPr>
          <w:rFonts w:ascii="Calibri" w:eastAsia="Times New Roman" w:hAnsi="Calibri" w:cs="Times New Roman"/>
          <w:lang w:eastAsia="en-GB"/>
        </w:rPr>
        <w:t xml:space="preserve"> participants talked about chest pains and chronic health conditions that meant</w:t>
      </w:r>
      <w:r w:rsidR="00AD3245">
        <w:rPr>
          <w:rFonts w:ascii="Calibri" w:eastAsia="Times New Roman" w:hAnsi="Calibri" w:cs="Times New Roman"/>
          <w:lang w:eastAsia="en-GB"/>
        </w:rPr>
        <w:t xml:space="preserve"> frequent visits to the doctor, with</w:t>
      </w:r>
      <w:r w:rsidRPr="00590CFC">
        <w:rPr>
          <w:rFonts w:ascii="Calibri" w:eastAsia="Times New Roman" w:hAnsi="Calibri" w:cs="Times New Roman"/>
          <w:lang w:eastAsia="en-GB"/>
        </w:rPr>
        <w:t xml:space="preserve"> </w:t>
      </w:r>
      <w:r w:rsidR="007A5A64">
        <w:rPr>
          <w:rFonts w:ascii="Calibri" w:eastAsia="Times New Roman" w:hAnsi="Calibri" w:cs="Times New Roman"/>
          <w:lang w:eastAsia="en-GB"/>
        </w:rPr>
        <w:t>one reported</w:t>
      </w:r>
      <w:r w:rsidR="00AD3245">
        <w:rPr>
          <w:rFonts w:ascii="Calibri" w:eastAsia="Times New Roman" w:hAnsi="Calibri" w:cs="Times New Roman"/>
          <w:lang w:eastAsia="en-GB"/>
        </w:rPr>
        <w:t>ly</w:t>
      </w:r>
      <w:r w:rsidRPr="00590CFC">
        <w:rPr>
          <w:rFonts w:ascii="Calibri" w:eastAsia="Times New Roman" w:hAnsi="Calibri" w:cs="Times New Roman"/>
          <w:lang w:eastAsia="en-GB"/>
        </w:rPr>
        <w:t xml:space="preserve"> encouraged to drink for pain relief.  These participants all said they would cu</w:t>
      </w:r>
      <w:r w:rsidR="00AD3245">
        <w:rPr>
          <w:rFonts w:ascii="Calibri" w:eastAsia="Times New Roman" w:hAnsi="Calibri" w:cs="Times New Roman"/>
          <w:lang w:eastAsia="en-GB"/>
        </w:rPr>
        <w:t>t down if their doctor advised them to</w:t>
      </w:r>
      <w:r w:rsidRPr="00590CFC">
        <w:rPr>
          <w:rFonts w:ascii="Calibri" w:eastAsia="Times New Roman" w:hAnsi="Calibri" w:cs="Times New Roman"/>
          <w:lang w:eastAsia="en-GB"/>
        </w:rPr>
        <w:t>, however, they were told their</w:t>
      </w:r>
      <w:r w:rsidR="00640A12">
        <w:rPr>
          <w:rFonts w:ascii="Calibri" w:eastAsia="Times New Roman" w:hAnsi="Calibri" w:cs="Times New Roman"/>
          <w:lang w:eastAsia="en-GB"/>
        </w:rPr>
        <w:t xml:space="preserve"> drinking was not a problem and were therefore</w:t>
      </w:r>
      <w:r w:rsidRPr="00590CFC">
        <w:rPr>
          <w:rFonts w:ascii="Calibri" w:eastAsia="Times New Roman" w:hAnsi="Calibri" w:cs="Times New Roman"/>
          <w:lang w:eastAsia="en-GB"/>
        </w:rPr>
        <w:t xml:space="preserve"> happy to continue.  A few participants said their doctor reported to be drinking at the same level as them and used this as a benchmark for their drinking.  </w:t>
      </w:r>
    </w:p>
    <w:p w14:paraId="3C0628A3"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5351C8FC" w14:textId="19DB3265" w:rsidR="00590CFC" w:rsidRPr="00590CFC" w:rsidRDefault="00590CFC" w:rsidP="0010573D">
      <w:pPr>
        <w:spacing w:after="0" w:line="360" w:lineRule="auto"/>
        <w:ind w:left="567"/>
        <w:rPr>
          <w:rFonts w:ascii="Calibri" w:eastAsia="Times New Roman" w:hAnsi="Calibri" w:cs="Times New Roman"/>
          <w:lang w:eastAsia="en-GB"/>
        </w:rPr>
      </w:pPr>
      <w:r w:rsidRPr="00590CFC">
        <w:rPr>
          <w:rFonts w:ascii="Calibri" w:eastAsia="Times New Roman" w:hAnsi="Calibri" w:cs="Times New Roman"/>
          <w:lang w:eastAsia="en-GB"/>
        </w:rPr>
        <w:t>“</w:t>
      </w:r>
      <w:r w:rsidRPr="00590CFC">
        <w:rPr>
          <w:rFonts w:ascii="Calibri" w:eastAsia="Times New Roman" w:hAnsi="Calibri" w:cs="Times New Roman"/>
          <w:i/>
          <w:iCs/>
          <w:lang w:eastAsia="en-GB"/>
        </w:rPr>
        <w:t>I remember going for a medical once. I'd been working very hard in a very stressful situation abroad, and I'd got very bad chest pains. I had been drinking enormously</w:t>
      </w:r>
      <w:r w:rsidR="00F806D8">
        <w:rPr>
          <w:rFonts w:ascii="Calibri" w:eastAsia="Times New Roman" w:hAnsi="Calibri" w:cs="Times New Roman"/>
          <w:i/>
          <w:iCs/>
          <w:lang w:eastAsia="en-GB"/>
        </w:rPr>
        <w:t>.</w:t>
      </w:r>
      <w:r w:rsidRPr="00590CFC">
        <w:rPr>
          <w:rFonts w:ascii="Calibri" w:eastAsia="Times New Roman" w:hAnsi="Calibri" w:cs="Times New Roman"/>
          <w:i/>
          <w:iCs/>
          <w:lang w:eastAsia="en-GB"/>
        </w:rPr>
        <w:t xml:space="preserve"> I had a check up, a heart specialist, and he said, well, do you drink? I said, maybe a bottle of wine a day. He said, that's fine. He said, you're okay.  He said, oh, I drink the same as that.</w:t>
      </w:r>
      <w:r w:rsidR="00BE2300">
        <w:rPr>
          <w:rFonts w:ascii="Calibri" w:eastAsia="Times New Roman" w:hAnsi="Calibri" w:cs="Times New Roman"/>
          <w:lang w:eastAsia="en-GB"/>
        </w:rPr>
        <w:t>” [5: male, 69</w:t>
      </w:r>
      <w:r w:rsidRPr="00590CFC">
        <w:rPr>
          <w:rFonts w:ascii="Calibri" w:eastAsia="Times New Roman" w:hAnsi="Calibri" w:cs="Times New Roman"/>
          <w:lang w:eastAsia="en-GB"/>
        </w:rPr>
        <w:t xml:space="preserve">, married / </w:t>
      </w:r>
      <w:r w:rsidR="00BE2300">
        <w:rPr>
          <w:rFonts w:ascii="Calibri" w:eastAsia="Times New Roman" w:hAnsi="Calibri" w:cs="Times New Roman"/>
          <w:lang w:eastAsia="en-GB"/>
        </w:rPr>
        <w:t>civil partnership</w:t>
      </w:r>
      <w:r w:rsidRPr="00590CFC">
        <w:rPr>
          <w:rFonts w:ascii="Calibri" w:eastAsia="Times New Roman" w:hAnsi="Calibri" w:cs="Times New Roman"/>
          <w:lang w:eastAsia="en-GB"/>
        </w:rPr>
        <w:t>, retired]</w:t>
      </w:r>
    </w:p>
    <w:p w14:paraId="0398483D"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0417F3BA" w14:textId="62D094C5"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xml:space="preserve">A few participants talked about the embarrassment and stigma of </w:t>
      </w:r>
      <w:r w:rsidR="009409DD">
        <w:rPr>
          <w:rFonts w:ascii="Calibri" w:eastAsia="Times New Roman" w:hAnsi="Calibri" w:cs="Times New Roman"/>
          <w:lang w:eastAsia="en-GB"/>
        </w:rPr>
        <w:t xml:space="preserve">discussing their drinking with their </w:t>
      </w:r>
      <w:r w:rsidRPr="00590CFC">
        <w:rPr>
          <w:rFonts w:ascii="Calibri" w:eastAsia="Times New Roman" w:hAnsi="Calibri" w:cs="Times New Roman"/>
          <w:lang w:eastAsia="en-GB"/>
        </w:rPr>
        <w:t xml:space="preserve">doctor.  They were unsure of what a doctor could say, other than cut down or stop drinking.  Some younger participants </w:t>
      </w:r>
      <w:r w:rsidR="009409DD">
        <w:rPr>
          <w:rFonts w:ascii="Calibri" w:eastAsia="Times New Roman" w:hAnsi="Calibri" w:cs="Times New Roman"/>
          <w:lang w:eastAsia="en-GB"/>
        </w:rPr>
        <w:t>felt</w:t>
      </w:r>
      <w:r w:rsidRPr="00590CFC">
        <w:rPr>
          <w:rFonts w:ascii="Calibri" w:eastAsia="Times New Roman" w:hAnsi="Calibri" w:cs="Times New Roman"/>
          <w:lang w:eastAsia="en-GB"/>
        </w:rPr>
        <w:t xml:space="preserve"> they would not be candid for fear of being labelled an</w:t>
      </w:r>
      <w:r w:rsidR="00AA69FE">
        <w:rPr>
          <w:rFonts w:ascii="Calibri" w:eastAsia="Times New Roman" w:hAnsi="Calibri" w:cs="Times New Roman"/>
          <w:lang w:eastAsia="en-GB"/>
        </w:rPr>
        <w:t xml:space="preserve">d recorded as </w:t>
      </w:r>
      <w:r w:rsidR="009409DD">
        <w:rPr>
          <w:rFonts w:ascii="Calibri" w:eastAsia="Times New Roman" w:hAnsi="Calibri" w:cs="Times New Roman"/>
          <w:lang w:eastAsia="en-GB"/>
        </w:rPr>
        <w:t xml:space="preserve">an </w:t>
      </w:r>
      <w:r w:rsidR="00A30A4E">
        <w:rPr>
          <w:rFonts w:ascii="Calibri" w:eastAsia="Times New Roman" w:hAnsi="Calibri" w:cs="Times New Roman"/>
          <w:lang w:eastAsia="en-GB"/>
        </w:rPr>
        <w:t>“</w:t>
      </w:r>
      <w:r w:rsidR="00AA69FE">
        <w:rPr>
          <w:rFonts w:ascii="Calibri" w:eastAsia="Times New Roman" w:hAnsi="Calibri" w:cs="Times New Roman"/>
          <w:lang w:eastAsia="en-GB"/>
        </w:rPr>
        <w:t>alcoholic</w:t>
      </w:r>
      <w:r w:rsidR="00A30A4E">
        <w:rPr>
          <w:rFonts w:ascii="Calibri" w:eastAsia="Times New Roman" w:hAnsi="Calibri" w:cs="Times New Roman"/>
          <w:lang w:eastAsia="en-GB"/>
        </w:rPr>
        <w:t>”</w:t>
      </w:r>
      <w:r w:rsidRPr="00590CFC">
        <w:rPr>
          <w:rFonts w:ascii="Calibri" w:eastAsia="Times New Roman" w:hAnsi="Calibri" w:cs="Times New Roman"/>
          <w:lang w:eastAsia="en-GB"/>
        </w:rPr>
        <w:t>.  Most younger participants expressed a preference for searching the I</w:t>
      </w:r>
      <w:r w:rsidR="009409DD">
        <w:rPr>
          <w:rFonts w:ascii="Calibri" w:eastAsia="Times New Roman" w:hAnsi="Calibri" w:cs="Times New Roman"/>
          <w:lang w:eastAsia="en-GB"/>
        </w:rPr>
        <w:t>nternet for help with their drinking</w:t>
      </w:r>
      <w:r w:rsidRPr="00590CFC">
        <w:rPr>
          <w:rFonts w:ascii="Calibri" w:eastAsia="Times New Roman" w:hAnsi="Calibri" w:cs="Times New Roman"/>
          <w:lang w:eastAsia="en-GB"/>
        </w:rPr>
        <w:t>, with more credibility attributed to NHS websites, whilst a few would speak with family and good friends.  A few participants felt that questions about alcohol consumption would</w:t>
      </w:r>
      <w:r w:rsidR="00AA69FE">
        <w:rPr>
          <w:rFonts w:ascii="Calibri" w:eastAsia="Times New Roman" w:hAnsi="Calibri" w:cs="Times New Roman"/>
          <w:lang w:eastAsia="en-GB"/>
        </w:rPr>
        <w:t xml:space="preserve"> be less judgemental and more genuine </w:t>
      </w:r>
      <w:r w:rsidRPr="00590CFC">
        <w:rPr>
          <w:rFonts w:ascii="Calibri" w:eastAsia="Times New Roman" w:hAnsi="Calibri" w:cs="Times New Roman"/>
          <w:lang w:eastAsia="en-GB"/>
        </w:rPr>
        <w:t xml:space="preserve">if asked in the context of a health check, e.g. prefaced by how are you sleeping? has your weight changed? how’s your drinking? </w:t>
      </w:r>
      <w:r w:rsidR="00AA69FE">
        <w:rPr>
          <w:rFonts w:ascii="Calibri" w:eastAsia="Times New Roman" w:hAnsi="Calibri" w:cs="Times New Roman"/>
          <w:lang w:eastAsia="en-GB"/>
        </w:rPr>
        <w:t xml:space="preserve"> </w:t>
      </w:r>
      <w:r w:rsidR="001B621F">
        <w:rPr>
          <w:rFonts w:ascii="Calibri" w:eastAsia="Times New Roman" w:hAnsi="Calibri" w:cs="Times New Roman"/>
          <w:lang w:eastAsia="en-GB"/>
        </w:rPr>
        <w:t xml:space="preserve">It was also felt that </w:t>
      </w:r>
      <w:r w:rsidR="009409DD">
        <w:rPr>
          <w:rFonts w:ascii="Calibri" w:eastAsia="Times New Roman" w:hAnsi="Calibri" w:cs="Times New Roman"/>
          <w:lang w:eastAsia="en-GB"/>
        </w:rPr>
        <w:t xml:space="preserve">the approach should be individualised, </w:t>
      </w:r>
      <w:r w:rsidRPr="00590CFC">
        <w:rPr>
          <w:rFonts w:ascii="Calibri" w:eastAsia="Times New Roman" w:hAnsi="Calibri" w:cs="Times New Roman"/>
          <w:lang w:eastAsia="en-GB"/>
        </w:rPr>
        <w:t>allow</w:t>
      </w:r>
      <w:r w:rsidR="009409DD">
        <w:rPr>
          <w:rFonts w:ascii="Calibri" w:eastAsia="Times New Roman" w:hAnsi="Calibri" w:cs="Times New Roman"/>
          <w:lang w:eastAsia="en-GB"/>
        </w:rPr>
        <w:t>ing</w:t>
      </w:r>
      <w:r w:rsidRPr="00590CFC">
        <w:rPr>
          <w:rFonts w:ascii="Calibri" w:eastAsia="Times New Roman" w:hAnsi="Calibri" w:cs="Times New Roman"/>
          <w:lang w:eastAsia="en-GB"/>
        </w:rPr>
        <w:t xml:space="preserve"> people to</w:t>
      </w:r>
      <w:r w:rsidR="001B621F">
        <w:rPr>
          <w:rFonts w:ascii="Calibri" w:eastAsia="Times New Roman" w:hAnsi="Calibri" w:cs="Times New Roman"/>
          <w:lang w:eastAsia="en-GB"/>
        </w:rPr>
        <w:t xml:space="preserve"> put their drinking in context</w:t>
      </w:r>
      <w:r w:rsidRPr="00590CFC">
        <w:rPr>
          <w:rFonts w:ascii="Calibri" w:eastAsia="Times New Roman" w:hAnsi="Calibri" w:cs="Times New Roman"/>
          <w:lang w:eastAsia="en-GB"/>
        </w:rPr>
        <w:t>, rather than consist</w:t>
      </w:r>
      <w:r w:rsidR="009409DD">
        <w:rPr>
          <w:rFonts w:ascii="Calibri" w:eastAsia="Times New Roman" w:hAnsi="Calibri" w:cs="Times New Roman"/>
          <w:lang w:eastAsia="en-GB"/>
        </w:rPr>
        <w:t>ing</w:t>
      </w:r>
      <w:r w:rsidRPr="00590CFC">
        <w:rPr>
          <w:rFonts w:ascii="Calibri" w:eastAsia="Times New Roman" w:hAnsi="Calibri" w:cs="Times New Roman"/>
          <w:lang w:eastAsia="en-GB"/>
        </w:rPr>
        <w:t xml:space="preserve"> of a conversation around units, which they viewed as “pointless”.  A popular suggestion was for an anonymou</w:t>
      </w:r>
      <w:r w:rsidR="009409DD">
        <w:rPr>
          <w:rFonts w:ascii="Calibri" w:eastAsia="Times New Roman" w:hAnsi="Calibri" w:cs="Times New Roman"/>
          <w:lang w:eastAsia="en-GB"/>
        </w:rPr>
        <w:t xml:space="preserve">s, non-judgemental service </w:t>
      </w:r>
      <w:r w:rsidRPr="00590CFC">
        <w:rPr>
          <w:rFonts w:ascii="Calibri" w:eastAsia="Times New Roman" w:hAnsi="Calibri" w:cs="Times New Roman"/>
          <w:lang w:eastAsia="en-GB"/>
        </w:rPr>
        <w:t>delivered by the N</w:t>
      </w:r>
      <w:r w:rsidR="00D92B67">
        <w:rPr>
          <w:rFonts w:ascii="Calibri" w:eastAsia="Times New Roman" w:hAnsi="Calibri" w:cs="Times New Roman"/>
          <w:lang w:eastAsia="en-GB"/>
        </w:rPr>
        <w:t>HS</w:t>
      </w:r>
      <w:r w:rsidR="009409DD">
        <w:rPr>
          <w:rFonts w:ascii="Calibri" w:eastAsia="Times New Roman" w:hAnsi="Calibri" w:cs="Times New Roman"/>
          <w:lang w:eastAsia="en-GB"/>
        </w:rPr>
        <w:t xml:space="preserve">, </w:t>
      </w:r>
      <w:r w:rsidRPr="00590CFC">
        <w:rPr>
          <w:rFonts w:ascii="Calibri" w:eastAsia="Times New Roman" w:hAnsi="Calibri" w:cs="Times New Roman"/>
          <w:lang w:eastAsia="en-GB"/>
        </w:rPr>
        <w:t xml:space="preserve">advertised on TV, </w:t>
      </w:r>
      <w:r w:rsidR="009409DD">
        <w:rPr>
          <w:rFonts w:ascii="Calibri" w:eastAsia="Times New Roman" w:hAnsi="Calibri" w:cs="Times New Roman"/>
          <w:lang w:eastAsia="en-GB"/>
        </w:rPr>
        <w:t xml:space="preserve">and </w:t>
      </w:r>
      <w:r w:rsidRPr="00590CFC">
        <w:rPr>
          <w:rFonts w:ascii="Calibri" w:eastAsia="Times New Roman" w:hAnsi="Calibri" w:cs="Times New Roman"/>
          <w:lang w:eastAsia="en-GB"/>
        </w:rPr>
        <w:t>open to people and their families – drinking at all levels of severity.</w:t>
      </w:r>
    </w:p>
    <w:p w14:paraId="25EDD674"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3048D63D" w14:textId="6163EE5F" w:rsidR="00590CFC" w:rsidRDefault="00590CFC" w:rsidP="0010573D">
      <w:pPr>
        <w:spacing w:after="0" w:line="360" w:lineRule="auto"/>
        <w:rPr>
          <w:rFonts w:ascii="Calibri" w:eastAsia="Times New Roman" w:hAnsi="Calibri" w:cs="Times New Roman"/>
          <w:b/>
          <w:bCs/>
          <w:lang w:eastAsia="en-GB"/>
        </w:rPr>
      </w:pPr>
      <w:r w:rsidRPr="00590CFC">
        <w:rPr>
          <w:rFonts w:ascii="Calibri" w:eastAsia="Times New Roman" w:hAnsi="Calibri" w:cs="Times New Roman"/>
          <w:b/>
          <w:bCs/>
          <w:lang w:eastAsia="en-GB"/>
        </w:rPr>
        <w:t>DISCUSSION</w:t>
      </w:r>
    </w:p>
    <w:p w14:paraId="5BC6B0E1" w14:textId="77777777" w:rsidR="0094722E" w:rsidRPr="0094722E" w:rsidRDefault="0094722E" w:rsidP="0010573D">
      <w:pPr>
        <w:spacing w:after="0" w:line="360" w:lineRule="auto"/>
        <w:rPr>
          <w:b/>
          <w:color w:val="2A2A2A"/>
          <w:shd w:val="clear" w:color="auto" w:fill="FFFFFF"/>
        </w:rPr>
      </w:pPr>
      <w:r w:rsidRPr="0094722E">
        <w:rPr>
          <w:b/>
          <w:color w:val="2A2A2A"/>
          <w:shd w:val="clear" w:color="auto" w:fill="FFFFFF"/>
        </w:rPr>
        <w:t xml:space="preserve">Main finding of this study </w:t>
      </w:r>
    </w:p>
    <w:p w14:paraId="46532364" w14:textId="3AA5F487" w:rsidR="00196871" w:rsidRPr="00590CFC" w:rsidRDefault="00196871" w:rsidP="00196871">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This study found primary care patients</w:t>
      </w:r>
      <w:r>
        <w:rPr>
          <w:rFonts w:ascii="Calibri" w:eastAsia="Times New Roman" w:hAnsi="Calibri" w:cs="Times New Roman"/>
          <w:lang w:eastAsia="en-GB"/>
        </w:rPr>
        <w:t xml:space="preserve"> drinking above lower risk levels</w:t>
      </w:r>
      <w:r w:rsidRPr="00590CFC">
        <w:rPr>
          <w:rFonts w:ascii="Calibri" w:eastAsia="Times New Roman" w:hAnsi="Calibri" w:cs="Times New Roman"/>
          <w:lang w:eastAsia="en-GB"/>
        </w:rPr>
        <w:t xml:space="preserve"> to view UK drinking guidance as irrelevant for reasons related to life stage, lifestyle and absence of harm. </w:t>
      </w:r>
      <w:r>
        <w:rPr>
          <w:rFonts w:ascii="Calibri" w:eastAsia="Times New Roman" w:hAnsi="Calibri" w:cs="Times New Roman"/>
          <w:lang w:eastAsia="en-GB"/>
        </w:rPr>
        <w:t xml:space="preserve"> </w:t>
      </w:r>
      <w:r w:rsidRPr="00590CFC">
        <w:rPr>
          <w:rFonts w:ascii="Calibri" w:eastAsia="Times New Roman" w:hAnsi="Calibri" w:cs="Times New Roman"/>
          <w:lang w:eastAsia="en-GB"/>
        </w:rPr>
        <w:t xml:space="preserve">Problematic drinking was viewed in terms of </w:t>
      </w:r>
      <w:r w:rsidR="00E43812">
        <w:rPr>
          <w:rFonts w:ascii="Calibri" w:eastAsia="Times New Roman" w:hAnsi="Calibri" w:cs="Times New Roman"/>
          <w:lang w:eastAsia="en-GB"/>
        </w:rPr>
        <w:t xml:space="preserve">dependence, </w:t>
      </w:r>
      <w:r w:rsidRPr="00590CFC">
        <w:rPr>
          <w:rFonts w:ascii="Calibri" w:eastAsia="Times New Roman" w:hAnsi="Calibri" w:cs="Times New Roman"/>
          <w:lang w:eastAsia="en-GB"/>
        </w:rPr>
        <w:t xml:space="preserve">loss of functionality </w:t>
      </w:r>
      <w:r w:rsidR="00E43812">
        <w:rPr>
          <w:rFonts w:ascii="Calibri" w:eastAsia="Times New Roman" w:hAnsi="Calibri" w:cs="Times New Roman"/>
          <w:lang w:eastAsia="en-GB"/>
        </w:rPr>
        <w:t xml:space="preserve">and </w:t>
      </w:r>
      <w:r w:rsidRPr="00590CFC">
        <w:rPr>
          <w:rFonts w:ascii="Calibri" w:eastAsia="Times New Roman" w:hAnsi="Calibri" w:cs="Times New Roman"/>
          <w:lang w:eastAsia="en-GB"/>
        </w:rPr>
        <w:t>control, and was experienced by “others”, i.e. different generations or those experiencing extreme harm.  Patients perceived other positive health behaviours to mitigate h</w:t>
      </w:r>
      <w:r>
        <w:rPr>
          <w:rFonts w:ascii="Calibri" w:eastAsia="Times New Roman" w:hAnsi="Calibri" w:cs="Times New Roman"/>
          <w:lang w:eastAsia="en-GB"/>
        </w:rPr>
        <w:t xml:space="preserve">arm caused by their alcohol </w:t>
      </w:r>
      <w:r w:rsidRPr="00590CFC">
        <w:rPr>
          <w:rFonts w:ascii="Calibri" w:eastAsia="Times New Roman" w:hAnsi="Calibri" w:cs="Times New Roman"/>
          <w:lang w:eastAsia="en-GB"/>
        </w:rPr>
        <w:t>consumption. </w:t>
      </w:r>
      <w:r>
        <w:rPr>
          <w:rFonts w:ascii="Calibri" w:eastAsia="Times New Roman" w:hAnsi="Calibri" w:cs="Times New Roman"/>
          <w:lang w:eastAsia="en-GB"/>
        </w:rPr>
        <w:t xml:space="preserve"> </w:t>
      </w:r>
      <w:r w:rsidR="00590CFC" w:rsidRPr="00590CFC">
        <w:rPr>
          <w:rFonts w:ascii="Calibri" w:eastAsia="Times New Roman" w:hAnsi="Calibri" w:cs="Times New Roman"/>
          <w:lang w:eastAsia="en-GB"/>
        </w:rPr>
        <w:t xml:space="preserve">Public health messages </w:t>
      </w:r>
      <w:r>
        <w:rPr>
          <w:rFonts w:ascii="Calibri" w:eastAsia="Times New Roman" w:hAnsi="Calibri" w:cs="Times New Roman"/>
          <w:lang w:eastAsia="en-GB"/>
        </w:rPr>
        <w:t xml:space="preserve">and brief advice </w:t>
      </w:r>
      <w:r w:rsidRPr="00590CFC">
        <w:rPr>
          <w:rFonts w:ascii="Calibri" w:eastAsia="Times New Roman" w:hAnsi="Calibri" w:cs="Times New Roman"/>
          <w:lang w:eastAsia="en-GB"/>
        </w:rPr>
        <w:t xml:space="preserve">in general practice </w:t>
      </w:r>
      <w:r w:rsidR="00590CFC" w:rsidRPr="00590CFC">
        <w:rPr>
          <w:rFonts w:ascii="Calibri" w:eastAsia="Times New Roman" w:hAnsi="Calibri" w:cs="Times New Roman"/>
          <w:lang w:eastAsia="en-GB"/>
        </w:rPr>
        <w:t xml:space="preserve">should focus on the actual harms of drinking experienced at different life stages, among people with different lifestyles, rather than focusing on risk which was not associated with problematic drinking.  </w:t>
      </w:r>
    </w:p>
    <w:p w14:paraId="7395C4C8" w14:textId="383A9D73" w:rsidR="00590CFC" w:rsidRPr="00590CFC" w:rsidRDefault="00590CFC" w:rsidP="0010573D">
      <w:pPr>
        <w:spacing w:after="0" w:line="360" w:lineRule="auto"/>
        <w:rPr>
          <w:rFonts w:ascii="Calibri" w:eastAsia="Times New Roman" w:hAnsi="Calibri" w:cs="Times New Roman"/>
          <w:lang w:eastAsia="en-GB"/>
        </w:rPr>
      </w:pPr>
    </w:p>
    <w:p w14:paraId="7137981C" w14:textId="53AACD62" w:rsidR="0094722E" w:rsidRPr="0094722E" w:rsidRDefault="0094722E" w:rsidP="0094722E">
      <w:pPr>
        <w:spacing w:after="0" w:line="360" w:lineRule="auto"/>
        <w:rPr>
          <w:rFonts w:ascii="Calibri" w:eastAsia="Times New Roman" w:hAnsi="Calibri" w:cs="Times New Roman"/>
          <w:b/>
          <w:lang w:eastAsia="en-GB"/>
        </w:rPr>
      </w:pPr>
      <w:r w:rsidRPr="0094722E">
        <w:rPr>
          <w:b/>
          <w:color w:val="2A2A2A"/>
          <w:shd w:val="clear" w:color="auto" w:fill="FFFFFF"/>
        </w:rPr>
        <w:t xml:space="preserve">What is already known on this topic </w:t>
      </w:r>
    </w:p>
    <w:p w14:paraId="658F0C27" w14:textId="0093E9F4"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The finding that the drinking guidance was irrelevant to the drinking behaviour of the primary care patients in this study, is echoed in research with differ</w:t>
      </w:r>
      <w:r w:rsidR="00EC7C83">
        <w:rPr>
          <w:rFonts w:ascii="Calibri" w:eastAsia="Times New Roman" w:hAnsi="Calibri" w:cs="Times New Roman"/>
          <w:lang w:eastAsia="en-GB"/>
        </w:rPr>
        <w:t>ent population groups</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{"citationID":"a33k4ohjq9","properties":{"formattedCitation":"{\\rtf \\super 17,18,21\\nosupersub{}}","plainCitation":"17,18,21"},"citationItems":[{"id":100,"uris":["http://zotero.org/users/2569709/items/W335P4T9"],"uri":["http://zotero.org/users/2569709/items/W335P4T9"],"itemData":{"id":100,"type":"article-journal","title":"The ‘other’ in patterns of drinking: A qualitative study of attitudes towards alcohol use among professional, managerial and clerical workers","container-title":"BMC Public Health","page":"892","volume":"12","source":"PubMed Central","abstract":"Background\nRecent evidence shows that workers in white collar roles consume more alcohol than other groups within the workforce, yet little is known about their views of drinking.\n\nMethods\nFocus groups were conducted in five workplaces to examine the views of white collar workers regarding the effect of alcohol use on personal and professional lives, drinking patterns and perceived norms. Analysis followed the method of constant comparison.\n\nResults\nAlcohol use was part of everyday routine. Acceptable consumption and ‘excess’ were framed around personal experience and ability to function rather than quantity of alcohol consumed. Public health messages or the risk of adverse health consequences had little impact on views of alcohol consumption or reported drinking.\n\nConclusions\nWhen developing public health alcohol interventions it is important to consider the views of differing groups within the population. Our sample considered public health messages to be of no relevance to them, rather they reinforced perceptions that their own alcohol use was controlled and acceptable. To develop effective public health alcohol interventions the views of this group should be examined in more detail.","DOI":"10.1186/1471-2458-12-892","ISSN":"1471-2458","note":"PMID: 23092252\nPMCID: PMC3524033","shortTitle":"The ‘other’ in patterns of drinking","journalAbbreviation":"BMC Public Health","author":[{"family":"Ling","given":"Jonathan"},{"family":"Smith","given":"Karen E"},{"family":"Wilson","given":"Graeme B"},{"family":"Brierley-Jones","given":"Lyn"},{"family":"Crosland","given":"Ann"},{"family":"Kaner","given":"Eileen FS"},{"family":"Haighton","given":"Catherine A"}],"issued":{"date-parts":[["2012"]]}}},{"id":101,"uris":["http://zotero.org/users/2569709/items/ZIQWEQTP"],"uri":["http://zotero.org/users/2569709/items/ZIQWEQTP"],"itemData":{"id":101,"type":"article-journal","title":"A Qualitative Study of Alcohol, Health and Identities among UK Adults in Later Life","container-title":"PLOS ONE","page":"e71792","volume":"8","issue":"8","source":"PLoS Journals","abstract":"Increasing alcohol consumption among older individuals is a public health concern. Lay understandings of health risks and stigma around alcohol problems may explain why public health messages have not reduced rates of heavy drinking in this sector. A qualitative study aimed to elucidate older people's reasoning about drinking in later life and how this interacted with health concerns, in order to inform future, targeted, prevention in this group. In 2010 a diverse sample of older adults in North East England (ages 50–95) participated in interviews (n = 24, 12 male, 12 female) and three focus groups (participants n = 27, 6 male, 21 female). Data were analysed using grounded theory and discursive psychology methods. When talking about alcohol use older people oriented strongly towards opposed identities of normal or problematic drinker, defined by propriety rather than health considerations. Each of these identities could be applied in older people's accounts of either moderate or heavy drinking. Older adults portrayed drinking less alcohol as an appropriate response if one experienced impaired health. However continued heavy drinking was also presented as normal behaviour for someone experiencing relative wellbeing in later life, or if ill health was construed as unrelated to alcohol consumption. Older people displayed scepticism about health advice on alcohol when avoiding stigmatised identity as a drinker. Drinking patterns did not appear to be strongly defined by gender, although some gendered expectations of drinking were described. Identities offer a useful theoretical concept to explain the rises in heavy drinking among older populations, and can inform preventive approaches to tackle this. Interventions should engage and foster positive identities to sustain healthier drinking and encourage at the community level the identification of heavy drinking as neither healthy nor synonymous with dependence. Future research should test and assess such approaches.","DOI":"10.1371/journal.pone.0071792","ISSN":"1932-6203","journalAbbreviation":"PLOS ONE","author":[{"family":"Wilson","given":"Graeme B."},{"family":"Kaner","given":"Eileen F. S."},{"family":"Crosland","given":"Ann"},{"family":"Ling","given":"Jonathan"},{"family":"McCabe","given":"Karen"},{"family":"Haighton","given":"Catherine A."}],"issued":{"date-parts":[["2013"]]}}},{"id":73,"uris":["http://zotero.org/users/2569709/items/92AVQZCZ"],"uri":["http://zotero.org/users/2569709/items/92AVQZCZ"],"itemData":{"id":73,"type":"article-journal","title":"Lay epidemiology and the interpretation of low-risk drinking guidelines by adults in the United Kingdom","container-title":"Addiction","page":"1912-1919","volume":"110","issue":"12","source":"Wiley Online Library","abstract":"Aims\n\nTo explore how the concept of lay epidemiology can enhance understandings of how drinkers make sense of current UK drinking guidelines.\n\n\nMethods\n\nQualitative study using 12 focus groups in four sites in northern England and four sites in central Scotland. Participants were 66 male and female drinkers, aged between 19 and 65 years, of different socio-economic backgrounds. Data were analysed thematically using a conceptual framework of lay epidemiology.\n\n\nResults\n\nCurrent drinking guidelines were perceived as having little relevance to participants' drinking behaviours and were generally disregarded. Daily guidelines were seen as irrelevant by drinkers whose drinking patterns comprised heavy weekend drinking. The amounts given in the guidelines were seen as unrealistic for those motivated to drink for intoxication, and participants measured alcohol intake in numbers of drinks or containers rather than units. Participants reported moderating their drinking, but this was out of a desire to fulfil work and family responsibilities, rather than concerns for their own health. The current Australian and Canadian guidelines were preferred to UK guidelines, as they were seen to address many of the above problems.\n\n\nConclusions\n\nDrinking guidelines derived from, and framed within, solely epidemiological paradigms lack relevance for adult drinkers who monitor and moderate their alcohol intake according to their own knowledge and risk perceptions derived primarily from experience. Insights from lay epidemiology into how drinkers regulate and monitor their drinking should be used in the construction of drinking guidelines to enhance their credibility and efficacy.","DOI":"10.1111/add.13072","ISSN":"1360-0443","journalAbbreviation":"Addiction","language":"en","author":[{"family":"Lovatt","given":"Melanie"},{"family":"Eadie","given":"Douglas"},{"family":"Meier","given":"Petra S."},{"family":"Li","given":"Jessica"},{"family":"Bauld","given":"Linda"},{"family":"Hastings","given":"Gerard"},{"family":"Holmes","given":"John"}],"issued":{"date-parts":[["2015"]]}}}],"schema":"https://github.com/citation-style-language/schema/raw/master/csl-citation.json"}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17,18,21</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Depictions of problematic drinking were varied and constructed around</w:t>
      </w:r>
      <w:r w:rsidR="001879AA">
        <w:rPr>
          <w:rFonts w:ascii="Calibri" w:eastAsia="Times New Roman" w:hAnsi="Calibri" w:cs="Times New Roman"/>
          <w:lang w:eastAsia="en-GB"/>
        </w:rPr>
        <w:t xml:space="preserve"> other people’s drinking</w:t>
      </w:r>
      <w:r w:rsidR="008F40BA">
        <w:rPr>
          <w:rFonts w:ascii="Calibri" w:eastAsia="Times New Roman" w:hAnsi="Calibri" w:cs="Times New Roman"/>
          <w:lang w:eastAsia="en-GB"/>
        </w:rPr>
        <w:t>.  “The deviant ‘other’”</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{"citationID":"ab5c37tan3","properties":{"formattedCitation":"{\\rtf \\super 17\\nosupersub{}}","plainCitation":"17"},"citationItems":[{"id":100,"uris":["http://zotero.org/users/2569709/items/W335P4T9"],"uri":["http://zotero.org/users/2569709/items/W335P4T9"],"itemData":{"id":100,"type":"article-journal","title":"The ‘other’ in patterns of drinking: A qualitative study of attitudes towards alcohol use among professional, managerial and clerical workers","container-title":"BMC Public Health","page":"892","volume":"12","source":"PubMed Central","abstract":"Background\nRecent evidence shows that workers in white collar roles consume more alcohol than other groups within the workforce, yet little is known about their views of drinking.\n\nMethods\nFocus groups were conducted in five workplaces to examine the views of white collar workers regarding the effect of alcohol use on personal and professional lives, drinking patterns and perceived norms. Analysis followed the method of constant comparison.\n\nResults\nAlcohol use was part of everyday routine. Acceptable consumption and ‘excess’ were framed around personal experience and ability to function rather than quantity of alcohol consumed. Public health messages or the risk of adverse health consequences had little impact on views of alcohol consumption or reported drinking.\n\nConclusions\nWhen developing public health alcohol interventions it is important to consider the views of differing groups within the population. Our sample considered public health messages to be of no relevance to them, rather they reinforced perceptions that their own alcohol use was controlled and acceptable. To develop effective public health alcohol interventions the views of this group should be examined in more detail.","DOI":"10.1186/1471-2458-12-892","ISSN":"1471-2458","note":"PMID: 23092252\nPMCID: PMC3524033","shortTitle":"The ‘other’ in patterns of drinking","journalAbbreviation":"BMC Public Health","author":[{"family":"Ling","given":"Jonathan"},{"family":"Smith","given":"Karen E"},{"family":"Wilson","given":"Graeme B"},{"family":"Brierley-Jones","given":"Lyn"},{"family":"Crosland","given":"Ann"},{"family":"Kaner","given":"Eileen FS"},{"family":"Haighton","given":"Catherine A"}],"issued":{"date-parts":[["2012"]]}}}],"schema":"https://github.com/citation-style-language/schema/raw/master/csl-citation.json"}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17</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was used as a stereotype of problematic drinking in focus group</w:t>
      </w:r>
      <w:r w:rsidR="00EC7C83">
        <w:rPr>
          <w:rFonts w:ascii="Calibri" w:eastAsia="Times New Roman" w:hAnsi="Calibri" w:cs="Times New Roman"/>
          <w:lang w:eastAsia="en-GB"/>
        </w:rPr>
        <w:t>s with White collar workers</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{"citationID":"ai9aji7763","properties":{"formattedCitation":"{\\rtf \\super 17\\nosupersub{}}","plainCitation":"17"},"citationItems":[{"id":100,"uris":["http://zotero.org/users/2569709/items/W335P4T9"],"uri":["http://zotero.org/users/2569709/items/W335P4T9"],"itemData":{"id":100,"type":"article-journal","title":"The ‘other’ in patterns of drinking: A qualitative study of attitudes towards alcohol use among professional, managerial and clerical workers","container-title":"BMC Public Health","page":"892","volume":"12","source":"PubMed Central","abstract":"Background\nRecent evidence shows that workers in white collar roles consume more alcohol than other groups within the workforce, yet little is known about their views of drinking.\n\nMethods\nFocus groups were conducted in five workplaces to examine the views of white collar workers regarding the effect of alcohol use on personal and professional lives, drinking patterns and perceived norms. Analysis followed the method of constant comparison.\n\nResults\nAlcohol use was part of everyday routine. Acceptable consumption and ‘excess’ were framed around personal experience and ability to function rather than quantity of alcohol consumed. Public health messages or the risk of adverse health consequences had little impact on views of alcohol consumption or reported drinking.\n\nConclusions\nWhen developing public health alcohol interventions it is important to consider the views of differing groups within the population. Our sample considered public health messages to be of no relevance to them, rather they reinforced perceptions that their own alcohol use was controlled and acceptable. To develop effective public health alcohol interventions the views of this group should be examined in more detail.","DOI":"10.1186/1471-2458-12-892","ISSN":"1471-2458","note":"PMID: 23092252\nPMCID: PMC3524033","shortTitle":"The ‘other’ in patterns of drinking","journalAbbreviation":"BMC Public Health","author":[{"family":"Ling","given":"Jonathan"},{"family":"Smith","given":"Karen E"},{"family":"Wilson","given":"Graeme B"},{"family":"Brierley-Jones","given":"Lyn"},{"family":"Crosland","given":"Ann"},{"family":"Kaner","given":"Eileen FS"},{"family":"Haighton","given":"Catherine A"}],"issued":{"date-parts":[["2012"]]}}}],"schema":"https://github.com/citation-style-language/schema/raw/master/csl-citation.json"}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17</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and by people in mid-</w:t>
      </w:r>
      <w:r w:rsidR="00EC7C83">
        <w:rPr>
          <w:rFonts w:ascii="Calibri" w:eastAsia="Times New Roman" w:hAnsi="Calibri" w:cs="Times New Roman"/>
          <w:lang w:eastAsia="en-GB"/>
        </w:rPr>
        <w:t>life</w:t>
      </w:r>
      <w:r w:rsidR="001879AA">
        <w:rPr>
          <w:rFonts w:ascii="Calibri" w:eastAsia="Times New Roman" w:hAnsi="Calibri" w:cs="Times New Roman"/>
          <w:lang w:eastAsia="en-GB"/>
        </w:rPr>
        <w:t xml:space="preserve"> in viewing </w:t>
      </w:r>
      <w:r w:rsidR="001879AA" w:rsidRPr="00590CFC">
        <w:rPr>
          <w:rFonts w:ascii="Calibri" w:eastAsia="Times New Roman" w:hAnsi="Calibri" w:cs="Times New Roman"/>
          <w:lang w:eastAsia="en-GB"/>
        </w:rPr>
        <w:t>problem drinkin</w:t>
      </w:r>
      <w:r w:rsidR="001879AA">
        <w:rPr>
          <w:rFonts w:ascii="Calibri" w:eastAsia="Times New Roman" w:hAnsi="Calibri" w:cs="Times New Roman"/>
          <w:lang w:eastAsia="en-GB"/>
        </w:rPr>
        <w:t>g among younger adults</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{"citationID":"a1fohqk0ng6","properties":{"formattedCitation":"{\\rtf \\super 22\\nosupersub{}}","plainCitation":"22"},"citationItems":[{"id":81,"uris":["http://zotero.org/users/2569709/items/NXVNJSM8"],"uri":["http://zotero.org/users/2569709/items/NXVNJSM8"],"itemData":{"id":81,"type":"article-journal","title":"Older and wiser? Men’s and women’s accounts of drinking in early mid-life","container-title":"Sociology of Health &amp; Illness","page":"481-496","volume":"34","issue":"4","source":"PubMed Central","abstract":"Most qualitative research on alcohol focuses on younger rather than older adults. To explore older people’s relationship with alcohol, we conducted eight focus groups with 36 men and women aged 35 to 50 years in Scotland, UK. Initially, respondents suggested that older drinkers consume less alcohol, no longer drink to become drunk and are sociable drinkers more interested in the taste than the effects of alcohol. However, as discussions progressed, respondents collectively recounted recent drunken escapades, challenged accounts of moderate drinking, and suggested there was still peer pressure to drink. Some described how their drinking had increased in mid-life but worked hard discursively to emphasise that it was age and stage appropriate (i.e. they still met their responsibilities as workers and parents). Women presented themselves as staying in control of their drinking while men described going out with the intention of getting drunk (although still claiming to meet their responsibilities). While women experienced peer pressure to drink, they seemed to have more options for socialising without alcohol than did men. Choosing not to drink alcohol is a behaviour that still requires explanation in early mid-life. Harm reduction strategies should pay more attention to drinking in this age group.","DOI":"10.1111/j.1467-9566.2011.01424.x","ISSN":"0141-9889","note":"PMID: 22034902\nPMCID: PMC3491698","shortTitle":"Older and wiser?","journalAbbreviation":"Sociol Health Illn","author":[{"family":"Emslie","given":"Carol"},{"family":"Hunt","given":"Kate"},{"family":"Lyons","given":"Antonia"}],"issued":{"date-parts":[["2012"]]}}}],"schema":"https://github.com/citation-style-language/schema/raw/master/csl-citation.json"}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22</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Emslie et al</w:t>
      </w:r>
      <w:r w:rsidR="00E31860">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{"citationID":"a27quns4e83","properties":{"formattedCitation":"{\\rtf \\super 22\\nosupersub{}}","plainCitation":"22"},"citationItems":[{"id":81,"uris":["http://zotero.org/users/2569709/items/NXVNJSM8"],"uri":["http://zotero.org/users/2569709/items/NXVNJSM8"],"itemData":{"id":81,"type":"article-journal","title":"Older and wiser? Men’s and women’s accounts of drinking in early mid-life","container-title":"Sociology of Health &amp; Illness","page":"481-496","volume":"34","issue":"4","source":"PubMed Central","abstract":"Most qualitative research on alcohol focuses on younger rather than older adults. To explore older people’s relationship with alcohol, we conducted eight focus groups with 36 men and women aged 35 to 50 years in Scotland, UK. Initially, respondents suggested that older drinkers consume less alcohol, no longer drink to become drunk and are sociable drinkers more interested in the taste than the effects of alcohol. However, as discussions progressed, respondents collectively recounted recent drunken escapades, challenged accounts of moderate drinking, and suggested there was still peer pressure to drink. Some described how their drinking had increased in mid-life but worked hard discursively to emphasise that it was age and stage appropriate (i.e. they still met their responsibilities as workers and parents). Women presented themselves as staying in control of their drinking while men described going out with the intention of getting drunk (although still claiming to meet their responsibilities). While women experienced peer pressure to drink, they seemed to have more options for socialising without alcohol than did men. Choosing not to drink alcohol is a behaviour that still requires explanation in early mid-life. Harm reduction strategies should pay more attention to drinking in this age group.","DOI":"10.1111/j.1467-9566.2011.01424.x","ISSN":"0141-9889","note":"PMID: 22034902\nPMCID: PMC3491698","shortTitle":"Older and wiser?","journalAbbreviation":"Sociol Health Illn","author":[{"family":"Emslie","given":"Carol"},{"family":"Hunt","given":"Kate"},{"family":"Lyons","given":"Antonia"}],"issued":{"date-parts":[["2012"]]}}}],"schema":"https://github.com/citation-style-language/schema/raw/master/csl-citation.json"} </w:instrText>
      </w:r>
      <w:r w:rsidR="00E31860">
        <w:rPr>
          <w:rFonts w:ascii="Calibri" w:eastAsia="Times New Roman" w:hAnsi="Calibri" w:cs="Times New Roman"/>
          <w:lang w:eastAsia="en-GB"/>
        </w:rPr>
        <w:fldChar w:fldCharType="separate"/>
      </w:r>
      <w:r w:rsidR="00943F34" w:rsidRPr="00A352A9">
        <w:rPr>
          <w:rFonts w:ascii="Calibri" w:hAnsi="Calibri" w:cs="Calibri"/>
          <w:szCs w:val="24"/>
          <w:vertAlign w:val="superscript"/>
        </w:rPr>
        <w:t>22</w:t>
      </w:r>
      <w:r w:rsidR="00E31860">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refer to this finding as “the process of ‘othering’”, where contrasting identities are created that distinguish between the healthy or acceptable drinker, versus the unhealthy or problematic ‘</w:t>
      </w:r>
      <w:r w:rsidR="001B34C3">
        <w:rPr>
          <w:rFonts w:ascii="Calibri" w:eastAsia="Times New Roman" w:hAnsi="Calibri" w:cs="Times New Roman"/>
          <w:lang w:eastAsia="en-GB"/>
        </w:rPr>
        <w:t>o</w:t>
      </w:r>
      <w:r w:rsidR="00EC7C83">
        <w:rPr>
          <w:rFonts w:ascii="Calibri" w:eastAsia="Times New Roman" w:hAnsi="Calibri" w:cs="Times New Roman"/>
          <w:lang w:eastAsia="en-GB"/>
        </w:rPr>
        <w:t>ther’</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{"citationID":"a2bogc60c0k","properties":{"formattedCitation":"{\\rtf \\super 22,23\\nosupersub{}}","plainCitation":"22,23"},"citationItems":[{"id":76,"uris":["http://zotero.org/users/2569709/items/7NRXTIRU"],"uri":["http://zotero.org/users/2569709/items/7NRXTIRU"],"itemData":{"id":76,"type":"article-journal","title":"Health as a meaningful social practice","container-title":"Health:An Interdisciplinary Journal for the Social Study of Health, Illness and Medicine","page":"401-420","volume":"10","issue":"4","source":"SAGE Journals","abstract":"The pursuit of health has become a highly valued activity in modern and contemporary                 life, commanding enormous resources and generating an expansive professionalization                 and commercialization along with attendant goods, services and knowledge. Health has                 also become a focal, signifying practice. As a ‘key                 word’, health is constructed in relation to social structures and                 experience and systematically articulated with other meanings and practices.                 Although the cogency of health as a practical concept is largely a product of the                 enormous influence of modern medicine, medical conceptions have never been able to                 contain the irrepressible proliferation of meanings associated with health. The                 meaningful - and ideological - practices of health can be illustrated by comparing                 three periods in American culture: (1) the late 19th and early 20th century; (2) the                 1970s and 1980s; and (3) the first years of the 21st century.","DOI":"10.1177/1363459306067310","ISSN":"1363-4593","journalAbbreviation":"Health","language":"en","author":[{"family":"Crawford","given":"Robert"}],"issued":{"date-parts":[["2006"]]}}},{"id":81,"uris":["http://zotero.org/users/2569709/items/NXVNJSM8"],"uri":["http://zotero.org/users/2569709/items/NXVNJSM8"],"itemData":{"id":81,"type":"article-journal","title":"Older and wiser? Men’s and women’s accounts of drinking in early mid-life","container-title":"Sociology of Health &amp; Illness","page":"481-496","volume":"34","issue":"4","source":"PubMed Central","abstract":"Most qualitative research on alcohol focuses on younger rather than older adults. To explore older people’s relationship with alcohol, we conducted eight focus groups with 36 men and women aged 35 to 50 years in Scotland, UK. Initially, respondents suggested that older drinkers consume less alcohol, no longer drink to become drunk and are sociable drinkers more interested in the taste than the effects of alcohol. However, as discussions progressed, respondents collectively recounted recent drunken escapades, challenged accounts of moderate drinking, and suggested there was still peer pressure to drink. Some described how their drinking had increased in mid-life but worked hard discursively to emphasise that it was age and stage appropriate (i.e. they still met their responsibilities as workers and parents). Women presented themselves as staying in control of their drinking while men described going out with the intention of getting drunk (although still claiming to meet their responsibilities). While women experienced peer pressure to drink, they seemed to have more options for socialising without alcohol than did men. Choosing not to drink alcohol is a behaviour that still requires explanation in early mid-life. Harm reduction strategies should pay more attention to drinking in this age group.","DOI":"10.1111/j.1467-9566.2011.01424.x","ISSN":"0141-9889","note":"PMID: 22034902\nPMCID: PMC3491698","shortTitle":"Older and wiser?","journalAbbreviation":"Sociol Health Illn","author":[{"family":"Emslie","given":"Carol"},{"family":"Hunt","given":"Kate"},{"family":"Lyons","given":"Antonia"}],"issued":{"date-parts":[["2012"]]}}}],"schema":"https://github.com/citation-style-language/schema/raw/master/csl-citation.json"}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22,23</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White collar workers were found to associate problematic drinking with loss of functionality, and adults in mid-life associated control and maintenance of responsibilities with an a</w:t>
      </w:r>
      <w:r w:rsidR="00E56D2F">
        <w:rPr>
          <w:rFonts w:ascii="Calibri" w:eastAsia="Times New Roman" w:hAnsi="Calibri" w:cs="Times New Roman"/>
          <w:lang w:eastAsia="en-GB"/>
        </w:rPr>
        <w:t>cceptable level of drinking</w:t>
      </w:r>
      <w:r w:rsidR="008F40BA">
        <w:rPr>
          <w:rFonts w:ascii="Calibri" w:eastAsia="Times New Roman" w:hAnsi="Calibri" w:cs="Times New Roman"/>
          <w:lang w:eastAsia="en-GB"/>
        </w:rPr>
        <w:t>.</w:t>
      </w:r>
      <w:r w:rsidR="00E56D2F">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{"citationID":"a225kbgoi0l","properties":{"formattedCitation":"{\\rtf \\super 22\\nosupersub{}}","plainCitation":"22"},"citationItems":[{"id":81,"uris":["http://zotero.org/users/2569709/items/NXVNJSM8"],"uri":["http://zotero.org/users/2569709/items/NXVNJSM8"],"itemData":{"id":81,"type":"article-journal","title":"Older and wiser? Men’s and women’s accounts of drinking in early mid-life","container-title":"Sociology of Health &amp; Illness","page":"481-496","volume":"34","issue":"4","source":"PubMed Central","abstract":"Most qualitative research on alcohol focuses on younger rather than older adults. To explore older people’s relationship with alcohol, we conducted eight focus groups with 36 men and women aged 35 to 50 years in Scotland, UK. Initially, respondents suggested that older drinkers consume less alcohol, no longer drink to become drunk and are sociable drinkers more interested in the taste than the effects of alcohol. However, as discussions progressed, respondents collectively recounted recent drunken escapades, challenged accounts of moderate drinking, and suggested there was still peer pressure to drink. Some described how their drinking had increased in mid-life but worked hard discursively to emphasise that it was age and stage appropriate (i.e. they still met their responsibilities as workers and parents). Women presented themselves as staying in control of their drinking while men described going out with the intention of getting drunk (although still claiming to meet their responsibilities). While women experienced peer pressure to drink, they seemed to have more options for socialising without alcohol than did men. Choosing not to drink alcohol is a behaviour that still requires explanation in early mid-life. Harm reduction strategies should pay more attention to drinking in this age group.","DOI":"10.1111/j.1467-9566.2011.01424.x","ISSN":"0141-9889","note":"PMID: 22034902\nPMCID: PMC3491698","shortTitle":"Older and wiser?","journalAbbreviation":"Sociol Health Illn","author":[{"family":"Emslie","given":"Carol"},{"family":"Hunt","given":"Kate"},{"family":"Lyons","given":"Antonia"}],"issued":{"date-parts":[["2012"]]}}}],"schema":"https://github.com/citation-style-language/schema/raw/master/csl-citation.json"} </w:instrText>
      </w:r>
      <w:r w:rsidR="00E56D2F">
        <w:rPr>
          <w:rFonts w:ascii="Calibri" w:eastAsia="Times New Roman" w:hAnsi="Calibri" w:cs="Times New Roman"/>
          <w:lang w:eastAsia="en-GB"/>
        </w:rPr>
        <w:fldChar w:fldCharType="separate"/>
      </w:r>
      <w:r w:rsidR="00943F34" w:rsidRPr="00A352A9">
        <w:rPr>
          <w:rFonts w:ascii="Calibri" w:hAnsi="Calibri" w:cs="Calibri"/>
          <w:szCs w:val="24"/>
          <w:vertAlign w:val="superscript"/>
        </w:rPr>
        <w:t>22</w:t>
      </w:r>
      <w:r w:rsidR="00E56D2F">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t>
      </w:r>
      <w:r w:rsidR="008C322F">
        <w:rPr>
          <w:rFonts w:ascii="Calibri" w:eastAsia="Times New Roman" w:hAnsi="Calibri" w:cs="Times New Roman"/>
          <w:lang w:eastAsia="en-GB"/>
        </w:rPr>
        <w:t>Furthermore, r</w:t>
      </w:r>
      <w:r w:rsidRPr="00590CFC">
        <w:rPr>
          <w:rFonts w:ascii="Calibri" w:eastAsia="Times New Roman" w:hAnsi="Calibri" w:cs="Times New Roman"/>
          <w:lang w:eastAsia="en-GB"/>
        </w:rPr>
        <w:t>esearch with older adults found they were unlikely to change their behaviour without any obv</w:t>
      </w:r>
      <w:r w:rsidR="00E56D2F">
        <w:rPr>
          <w:rFonts w:ascii="Calibri" w:eastAsia="Times New Roman" w:hAnsi="Calibri" w:cs="Times New Roman"/>
          <w:lang w:eastAsia="en-GB"/>
        </w:rPr>
        <w:t>ious impact on their health</w:t>
      </w:r>
      <w:r w:rsidR="008F40BA">
        <w:rPr>
          <w:rFonts w:ascii="Calibri" w:eastAsia="Times New Roman" w:hAnsi="Calibri" w:cs="Times New Roman"/>
          <w:lang w:eastAsia="en-GB"/>
        </w:rPr>
        <w:t>,</w:t>
      </w:r>
      <w:r w:rsidR="00E56D2F">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{"citationID":"a23u9hgtsoo","properties":{"formattedCitation":"{\\rtf \\super 18\\nosupersub{}}","plainCitation":"18"},"citationItems":[{"id":101,"uris":["http://zotero.org/users/2569709/items/ZIQWEQTP"],"uri":["http://zotero.org/users/2569709/items/ZIQWEQTP"],"itemData":{"id":101,"type":"article-journal","title":"A Qualitative Study of Alcohol, Health and Identities among UK Adults in Later Life","container-title":"PLOS ONE","page":"e71792","volume":"8","issue":"8","source":"PLoS Journals","abstract":"Increasing alcohol consumption among older individuals is a public health concern. Lay understandings of health risks and stigma around alcohol problems may explain why public health messages have not reduced rates of heavy drinking in this sector. A qualitative study aimed to elucidate older people's reasoning about drinking in later life and how this interacted with health concerns, in order to inform future, targeted, prevention in this group. In 2010 a diverse sample of older adults in North East England (ages 50–95) participated in interviews (n = 24, 12 male, 12 female) and three focus groups (participants n = 27, 6 male, 21 female). Data were analysed using grounded theory and discursive psychology methods. When talking about alcohol use older people oriented strongly towards opposed identities of normal or problematic drinker, defined by propriety rather than health considerations. Each of these identities could be applied in older people's accounts of either moderate or heavy drinking. Older adults portrayed drinking less alcohol as an appropriate response if one experienced impaired health. However continued heavy drinking was also presented as normal behaviour for someone experiencing relative wellbeing in later life, or if ill health was construed as unrelated to alcohol consumption. Older people displayed scepticism about health advice on alcohol when avoiding stigmatised identity as a drinker. Drinking patterns did not appear to be strongly defined by gender, although some gendered expectations of drinking were described. Identities offer a useful theoretical concept to explain the rises in heavy drinking among older populations, and can inform preventive approaches to tackle this. Interventions should engage and foster positive identities to sustain healthier drinking and encourage at the community level the identification of heavy drinking as neither healthy nor synonymous with dependence. Future research should test and assess such approaches.","DOI":"10.1371/journal.pone.0071792","ISSN":"1932-6203","journalAbbreviation":"PLOS ONE","author":[{"family":"Wilson","given":"Graeme B."},{"family":"Kaner","given":"Eileen F. S."},{"family":"Crosland","given":"Ann"},{"family":"Ling","given":"Jonathan"},{"family":"McCabe","given":"Karen"},{"family":"Haighton","given":"Catherine A."}],"issued":{"date-parts":[["2013"]]}}}],"schema":"https://github.com/citation-style-language/schema/raw/master/csl-citation.json"} </w:instrText>
      </w:r>
      <w:r w:rsidR="00E56D2F">
        <w:rPr>
          <w:rFonts w:ascii="Calibri" w:eastAsia="Times New Roman" w:hAnsi="Calibri" w:cs="Times New Roman"/>
          <w:lang w:eastAsia="en-GB"/>
        </w:rPr>
        <w:fldChar w:fldCharType="separate"/>
      </w:r>
      <w:r w:rsidR="00943F34" w:rsidRPr="00A352A9">
        <w:rPr>
          <w:rFonts w:ascii="Calibri" w:hAnsi="Calibri" w:cs="Calibri"/>
          <w:szCs w:val="24"/>
          <w:vertAlign w:val="superscript"/>
        </w:rPr>
        <w:t>18</w:t>
      </w:r>
      <w:r w:rsidR="00E56D2F">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which resonates with our finding among older participants that reassurance that their level of drinking was not harmful to their health, meant that it was not problematic.</w:t>
      </w:r>
      <w:r w:rsidR="00E1086C">
        <w:rPr>
          <w:rFonts w:ascii="Calibri" w:eastAsia="Times New Roman" w:hAnsi="Calibri" w:cs="Times New Roman"/>
          <w:lang w:eastAsia="en-GB"/>
        </w:rPr>
        <w:t xml:space="preserve"> </w:t>
      </w:r>
    </w:p>
    <w:p w14:paraId="3BD217D3"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05E8C376" w14:textId="5DF3063D"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Participants placed an emphasis on feeling healthy and leading a healthy lifestyle, which related to not smoking, exercising and eating healthily.  Yet these health behaviours were perceived as mitigating any harm caused by drinking.  Participants were supportive of discussing their drinking in the context of other health behaviours, in</w:t>
      </w:r>
      <w:r w:rsidR="00E43812">
        <w:rPr>
          <w:rFonts w:ascii="Calibri" w:eastAsia="Times New Roman" w:hAnsi="Calibri" w:cs="Times New Roman"/>
          <w:lang w:eastAsia="en-GB"/>
        </w:rPr>
        <w:t xml:space="preserve"> </w:t>
      </w:r>
      <w:r w:rsidR="00EC7C83">
        <w:rPr>
          <w:rFonts w:ascii="Calibri" w:eastAsia="Times New Roman" w:hAnsi="Calibri" w:cs="Times New Roman"/>
          <w:lang w:eastAsia="en-GB"/>
        </w:rPr>
        <w:t>line with previous research</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{"citationID":"a1oil3amtlb","properties":{"formattedCitation":"{\\rtf \\super 16\\nosupersub{}}","plainCitation":"16"},"citationItems":[{"id":105,"uris":["http://zotero.org/users/2569709/items/MV2IA5KC"],"uri":["http://zotero.org/users/2569709/items/MV2IA5KC"],"itemData":{"id":105,"type":"article-journal","title":"Implementing screening and brief alcohol interventions in primary care : views from both sides of the consultation","container-title":"Primary Health Care Research and Development","page":"221-229","volume":"7","issue":"3","source":"nrl.northumbria.ac.uk","abstract":"Excessive drinking is a global health problem which is responsible for a wide range of both chronic and acute illness, and which costs the UK National Health Service (NHS) £1.7 billion annually. Current health policy aims to reduce alcohol-related problems by promoting early identification of risk followed by brief intervention to facilitate positive changes in drinking level or patterns of consumption. However, practical and philosophical barriers concerning screening and brief alcohol intervention have so far impeded its uptake in routine primary care. This qualitative study aimed to simultaneously explore and compare health professionals’ and patients’ views on the acceptability and feasibility of screening and brief alcohol intervention in primary care. Focus groups were held with (a) four primary care teams, (b) two general practitioner (GP) and two nurse groups and (c) six patient groups in the north-east of England. A thematic framework approach was used to analyse audio-taped data via transcripts. Both health professionals and patients reported that raising and discussing alcohol-related risk was acceptable in primary care, when combined with other lifestyle issues or linked to relevant health conditions. Targeted rather than universal screening was the most acceptable method of identifying alcohol-related risk and would fit well with existing practice. However, there was uncertainty among health professionals about the effectiveness of brief alcohol interventions and some disagreement with patients concerning who was best placed to deliver them. Health professionals felt that nurses were best placed for such work whilst patients reported that they would initially raise the subject with GPs. There was broad acceptance of brief intervention approaches but a lack of support and specific incentives for this work impeded its delivery in routine practice.","ISSN":"1463-4236","shortTitle":"Implementing screening and brief alcohol interventions in primary care","language":"en","author":[{"family":"Hutchings","given":"Deborah"},{"family":"Cassidy","given":"Paul"},{"family":"Dallolio","given":"Emma"},{"family":"Pearson","given":"Pauline"},{"family":"Heather","given":"Nick"},{"family":"Kaner","given":"Eileen"}],"issued":{"date-parts":[["2006"]]}}}],"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16</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t>
      </w:r>
      <w:r w:rsidR="008F40BA">
        <w:rPr>
          <w:rFonts w:ascii="Calibri" w:eastAsia="Times New Roman" w:hAnsi="Calibri" w:cs="Times New Roman"/>
          <w:lang w:eastAsia="en-GB"/>
        </w:rPr>
        <w:t xml:space="preserve"> </w:t>
      </w:r>
      <w:r w:rsidRPr="00590CFC">
        <w:rPr>
          <w:rFonts w:ascii="Calibri" w:eastAsia="Times New Roman" w:hAnsi="Calibri" w:cs="Times New Roman"/>
          <w:lang w:eastAsia="en-GB"/>
        </w:rPr>
        <w:t>This approach takes place in the context of new patient and NHS health checks, and is high on the</w:t>
      </w:r>
      <w:r w:rsidR="00EC7C83">
        <w:rPr>
          <w:rFonts w:ascii="Calibri" w:eastAsia="Times New Roman" w:hAnsi="Calibri" w:cs="Times New Roman"/>
          <w:lang w:eastAsia="en-GB"/>
        </w:rPr>
        <w:t xml:space="preserve"> research agenda</w:t>
      </w:r>
      <w:r w:rsidR="008F40BA">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{"citationID":"a1teg8q489","properties":{"formattedCitation":"{\\rtf \\super 24\\nosupersub{}}","plainCitation":"24"},"citationItems":[{"id":4,"uris":["http://zotero.org/users/2569709/items/8P2NX76W"],"uri":["http://zotero.org/users/2569709/items/8P2NX76W"],"itemData":{"id":4,"type":"article-journal","title":"Rethinking brief interventions for alcohol in general practice","container-title":"BMJ","page":"j116","volume":"356","source":"www.bmj.com","abstract":"Jim McCambridge and Richard Saitz question the effectiveness of brief advice and counselling in primary care to prevent harm from heavy alcohol use and call for a more strategic approach \n\nPrimary care has been promoted for decades as the key setting for delivering brief individual advice and counselling interventions to reduce heavy alcohol consumption.1 National alcohol programmes have been initiated in many countries in which practitioners are encouraged and supported in various ways (box 1), but uptake is low.\n\n#### Box 1: Guidance materials on brief interventions for alcohol in general practice\n\nThe logic of reducing risky behaviour is compelling because of the burden of preventable diseases and cost pressures on health systems. In such a context, “brief interventions” offer promise of efficiency, and evidence suggests effectiveness for alcohol.2 However, unresolved questions remain about their use in everyday practice3: although most patients don’t mind being asked about their drinking,4 they may not see why intervention is necessary if they do not regard their drinking as problematic,5 and practitioners will be reluctant to screen and intervene if they believe doing so compromises person centred care.6 After …","DOI":"10.1136/bmj.j116","ISSN":"0959-8138, 1756-1833","note":"PMID: 28108452","journalAbbreviation":"BMJ","language":"en","author":[{"family":"McCambridge","given":"Jim"},{"family":"Saitz","given":"Richard"}],"issued":{"date-parts":[["2017"]]}}}],"schema":"https://github.com/citation-style-language/schema/raw/master/csl-citation.json"}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24</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However, whilst this is an acceptable approach, </w:t>
      </w:r>
      <w:r w:rsidR="008C322F">
        <w:rPr>
          <w:rFonts w:ascii="Calibri" w:eastAsia="Times New Roman" w:hAnsi="Calibri" w:cs="Times New Roman"/>
          <w:lang w:eastAsia="en-GB"/>
        </w:rPr>
        <w:t>evidence on the effectiveness</w:t>
      </w:r>
      <w:r w:rsidRPr="00590CFC">
        <w:rPr>
          <w:rFonts w:ascii="Calibri" w:eastAsia="Times New Roman" w:hAnsi="Calibri" w:cs="Times New Roman"/>
          <w:lang w:eastAsia="en-GB"/>
        </w:rPr>
        <w:t xml:space="preserve"> of multiple health behaviour change interventions</w:t>
      </w:r>
      <w:r w:rsidR="008C322F">
        <w:rPr>
          <w:rFonts w:ascii="Calibri" w:eastAsia="Times New Roman" w:hAnsi="Calibri" w:cs="Times New Roman"/>
          <w:lang w:eastAsia="en-GB"/>
        </w:rPr>
        <w:t xml:space="preserve"> for reducing alcohol intake is limited</w:t>
      </w:r>
      <w:r w:rsidR="008F40BA">
        <w:rPr>
          <w:rFonts w:ascii="Calibri" w:eastAsia="Times New Roman" w:hAnsi="Calibri" w:cs="Times New Roman"/>
          <w:lang w:eastAsia="en-GB"/>
        </w:rPr>
        <w:t>.</w:t>
      </w:r>
      <w:r w:rsidR="00970D4A">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{"citationID":"a1p99ae01nh","properties":{"formattedCitation":"{\\rtf \\super 25,26\\nosupersub{}}","plainCitation":"25,26"},"citationItems":[{"id":78,"uris":["http://zotero.org/users/2569709/items/U3X5PSEP"],"uri":["http://zotero.org/users/2569709/items/U3X5PSEP"],"itemData":{"id":78,"type":"article-journal","title":"Health on the Web: Randomised Controlled Trial of Online Screening and Brief Alcohol Intervention Delivered in a Workplace Setting","container-title":"PLOS ONE","page":"e112553","volume":"9","issue":"11","source":"PLoS Journals","abstract":"Background Alcohol misuse in England costs around £7.3 billion (US$12.2 billion) annually from lost productivity and absenteeism. Delivering brief alcohol interventions to employees as part of a health check may be acceptable, particularly with online delivery which can provide privacy for this stigmatised behaviour. Research to support this approach is limited and methodologically weak. The aim was to determine the effectiveness of online screening and personalised feedback on alcohol consumption, delivered in a workplace as part of a health check.  Methods and Findings This two-group online individually randomised controlled trial recruited employees from a UK-based private sector organisation (approx. 100,000 employees). 3,375 employees completed the online health check in the three week recruitment period. Of these, 1,330 (39%) scored five or more on the AUDIT-C (indicating alcohol misuse) and were randomised to receive personalised feedback on their alcohol intake, alongside feedback on other health behaviours (n = 659), or to receive feedback on all health behaviours except alcohol intake (n = 671). Participants were mostly male (75%), with a median age of 48 years and half were in managerial positions (55%). Median Body Mass Index was 26, 12% were smokers, median time undertaking moderate/vigorous physical activity a week was 173 minutes and median fruit and vegetable consumption was three portions a day. Eighty percent (n = 1,066) of participants completed follow-up questionnaires at three months. An intention to treat analysis found no difference between experimental groups for past week drinking (primary outcome) (5.6% increase associated with the intervention (95% CI −4.7% to 16.9%; p = .30)), AUDIT (measure of alcohol-related harm) and health utility (EQ-5D).  Conclusions There was no evidence to support the use of personalised feedback within an online health check for reducing alcohol consumption among employees in this organisation. Further research is needed on how to engage a larger proportion of employees in screening.  Trial Registration International Standard Randomised Controlled Trial Number Register ISRCTN50658915","DOI":"10.1371/journal.pone.0112553","ISSN":"1932-6203","shortTitle":"Health on the Web","journalAbbreviation":"PLOS ONE","author":[{"family":"Khadjesari","given":"Zarnie"},{"family":"Freemantle","given":"Nick"},{"family":"Linke","given":"Stuart"},{"family":"Hunter","given":"Rachael"},{"family":"Murray","given":"Elizabeth"}],"issued":{"date-parts":[["2014"]]}}},{"id":79,"uris":["http://zotero.org/users/2569709/items/QWJHGHD4"],"uri":["http://zotero.org/users/2569709/items/QWJHGHD4"],"itemData":{"id":79,"type":"article-journal","title":"ADAPTA: A pilot randomised controlled trial of an alcohol-focused intervention versus a healthy living intervention for problem drinkers identified in a general hospital setting","container-title":"Drug and Alcohol Dependence","page":"117-124","volume":"154","source":"PubMed Central","abstract":"•\n              No evidence of a difference in AUDIT score was seen between treatments at 6 months.\n            \n            \n              •\n              A greater proportion in the healthy living group attended all 4 treatment sessions.\n            \n            \n              •\n              Recruitment and follow up proved challenging with this non-help seeking group.\n            \n            \n              •\n              Further thought needed regarding engaging problem drinkers in a hospital setting.","DOI":"10.1016/j.drugalcdep.2015.06.030","ISSN":"0376-8716","note":"PMID: 26194955\nPMCID: PMC4545229","shortTitle":"ADAPTA","journalAbbreviation":"Drug Alcohol Depend","author":[{"family":"Watson","given":"Judith M."},{"family":"Fairhurst","given":"Caroline"},{"family":"Li","given":"Jinshuo"},{"family":"Tober","given":"Gillian"},{"family":"Crosby","given":"Helen"},{"family":"Lloyd","given":"Charlie"},{"family":"Godfrey","given":"Christine"},{"family":"Mdege","given":"Noreen D."},{"family":"Dale","given":"Veronica"},{"family":"Toner","given":"Paul"},{"family":"Parrott","given":"Steve"},{"family":"Raistrick","given":"Duncan"}],"issued":{"date-parts":[["2015"]]}}}],"schema":"https://github.com/citation-style-language/schema/raw/master/csl-citation.json"} </w:instrText>
      </w:r>
      <w:r w:rsidR="00970D4A">
        <w:rPr>
          <w:rFonts w:ascii="Calibri" w:eastAsia="Times New Roman" w:hAnsi="Calibri" w:cs="Times New Roman"/>
          <w:lang w:eastAsia="en-GB"/>
        </w:rPr>
        <w:fldChar w:fldCharType="separate"/>
      </w:r>
      <w:r w:rsidR="00943F34" w:rsidRPr="00A352A9">
        <w:rPr>
          <w:rFonts w:ascii="Calibri" w:hAnsi="Calibri" w:cs="Calibri"/>
          <w:szCs w:val="24"/>
          <w:vertAlign w:val="superscript"/>
        </w:rPr>
        <w:t>25,26</w:t>
      </w:r>
      <w:r w:rsidR="00970D4A">
        <w:rPr>
          <w:rFonts w:ascii="Calibri" w:eastAsia="Times New Roman" w:hAnsi="Calibri" w:cs="Times New Roman"/>
          <w:lang w:eastAsia="en-GB"/>
        </w:rPr>
        <w:fldChar w:fldCharType="end"/>
      </w:r>
      <w:r w:rsidRPr="00590CFC">
        <w:rPr>
          <w:rFonts w:ascii="Calibri" w:eastAsia="Times New Roman" w:hAnsi="Calibri" w:cs="Times New Roman"/>
          <w:lang w:eastAsia="en-GB"/>
        </w:rPr>
        <w:t> </w:t>
      </w:r>
      <w:r w:rsidR="00CE19A9">
        <w:rPr>
          <w:rFonts w:ascii="Calibri" w:eastAsia="Times New Roman" w:hAnsi="Calibri" w:cs="Times New Roman"/>
          <w:lang w:eastAsia="en-GB"/>
        </w:rPr>
        <w:t xml:space="preserve"> </w:t>
      </w:r>
      <w:r w:rsidR="00AB53D7">
        <w:rPr>
          <w:rFonts w:ascii="Calibri" w:eastAsia="Times New Roman" w:hAnsi="Calibri" w:cs="Times New Roman"/>
          <w:lang w:eastAsia="en-GB"/>
        </w:rPr>
        <w:t>P</w:t>
      </w:r>
      <w:r w:rsidRPr="00590CFC">
        <w:rPr>
          <w:rFonts w:ascii="Calibri" w:eastAsia="Times New Roman" w:hAnsi="Calibri" w:cs="Times New Roman"/>
          <w:lang w:eastAsia="en-GB"/>
        </w:rPr>
        <w:t>eople are least likely to wa</w:t>
      </w:r>
      <w:r w:rsidR="00970D4A">
        <w:rPr>
          <w:rFonts w:ascii="Calibri" w:eastAsia="Times New Roman" w:hAnsi="Calibri" w:cs="Times New Roman"/>
          <w:lang w:eastAsia="en-GB"/>
        </w:rPr>
        <w:t>nt to change their drinking</w:t>
      </w:r>
      <w:r w:rsidR="00CE19A9">
        <w:rPr>
          <w:rFonts w:ascii="Calibri" w:eastAsia="Times New Roman" w:hAnsi="Calibri" w:cs="Times New Roman"/>
          <w:lang w:eastAsia="en-GB"/>
        </w:rPr>
        <w:t xml:space="preserve"> when presented with alternative behaviours in the </w:t>
      </w:r>
      <w:r w:rsidR="00CE19A9" w:rsidRPr="00590CFC">
        <w:rPr>
          <w:rFonts w:ascii="Calibri" w:eastAsia="Times New Roman" w:hAnsi="Calibri" w:cs="Times New Roman"/>
          <w:lang w:eastAsia="en-GB"/>
        </w:rPr>
        <w:t>NHS health check</w:t>
      </w:r>
      <w:r w:rsidR="008F40BA">
        <w:rPr>
          <w:rFonts w:ascii="Calibri" w:eastAsia="Times New Roman" w:hAnsi="Calibri" w:cs="Times New Roman"/>
          <w:lang w:eastAsia="en-GB"/>
        </w:rPr>
        <w:t>.</w:t>
      </w:r>
      <w:r w:rsidR="00970D4A">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{"citationID":"alvi5je5t","properties":{"formattedCitation":"{\\rtf \\super 27\\nosupersub{}}","plainCitation":"27"},"citationItems":[{"id":104,"uris":["http://zotero.org/users/2569709/items/2RUVQP5B"],"uri":["http://zotero.org/users/2569709/items/2RUVQP5B"],"itemData":{"id":104,"type":"article-journal","title":"The NHS Health Check programme: insights from a qualitative study of patients","container-title":"Health Expectations","page":"345-355","volume":"19","issue":"2","source":"Wiley Online Library","abstract":"Objective\n\nTo provide an insight into the process of patients receiving Health Checks and to determine the extent to which patients were supported to reduce the risks of developing cardiovascular disease through behaviour change.\n\n\nMethods\n\nSemi-structured qualitative interviews were undertaken with 45 patients about their initial experiences of undertaking a Health Check. They were followed up 1 year later to assess whether the behavioural changes reported after the Health Check had been maintained.\n\n\nResults\n\nPatients expressed a need for individualized support in order to stay motivated and to adopt long-term diet and lifestyle changes.\n\n\nConclusions\n\nThose involved in the delivery of the programme need to adopt a consistent approach in terms of explaining the purpose of the Health Check, communicating risk and consider the challenges and the barriers that influence behaviour change.","DOI":"10.1111/hex.12358","ISSN":"1369-7625","shortTitle":"The NHS Health Check programme","journalAbbreviation":"Health Expect","language":"en","author":[{"family":"Ismail","given":"Hanif"},{"family":"Atkin","given":"Karl"}],"issued":{"date-parts":[["2016"]]}}}],"schema":"https://github.com/citation-style-language/schema/raw/master/csl-citation.json"} </w:instrText>
      </w:r>
      <w:r w:rsidR="00970D4A">
        <w:rPr>
          <w:rFonts w:ascii="Calibri" w:eastAsia="Times New Roman" w:hAnsi="Calibri" w:cs="Times New Roman"/>
          <w:lang w:eastAsia="en-GB"/>
        </w:rPr>
        <w:fldChar w:fldCharType="separate"/>
      </w:r>
      <w:r w:rsidR="00943F34" w:rsidRPr="00A352A9">
        <w:rPr>
          <w:rFonts w:ascii="Calibri" w:hAnsi="Calibri" w:cs="Calibri"/>
          <w:szCs w:val="24"/>
          <w:vertAlign w:val="superscript"/>
        </w:rPr>
        <w:t>27</w:t>
      </w:r>
      <w:r w:rsidR="00970D4A">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w:t>
      </w:r>
      <w:r w:rsidR="00970D4A">
        <w:rPr>
          <w:rFonts w:ascii="Calibri" w:eastAsia="Times New Roman" w:hAnsi="Calibri" w:cs="Times New Roman"/>
          <w:lang w:eastAsia="en-GB"/>
        </w:rPr>
        <w:t xml:space="preserve"> </w:t>
      </w:r>
      <w:r w:rsidRPr="00590CFC">
        <w:rPr>
          <w:rFonts w:ascii="Calibri" w:eastAsia="Times New Roman" w:hAnsi="Calibri" w:cs="Times New Roman"/>
          <w:lang w:eastAsia="en-GB"/>
        </w:rPr>
        <w:t>Furthermore, when delivered in-person, health professionals may choose to prioritise other health behaviours which they feel more comfortable discussing.</w:t>
      </w:r>
    </w:p>
    <w:p w14:paraId="6FEC1C33" w14:textId="6E99CF13"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201317EC" w14:textId="72681B75" w:rsidR="0094722E" w:rsidRPr="0094722E" w:rsidRDefault="0094722E" w:rsidP="0010573D">
      <w:pPr>
        <w:spacing w:after="0" w:line="360" w:lineRule="auto"/>
        <w:rPr>
          <w:rFonts w:ascii="Calibri" w:eastAsia="Times New Roman" w:hAnsi="Calibri" w:cs="Times New Roman"/>
          <w:b/>
          <w:lang w:eastAsia="en-GB"/>
        </w:rPr>
      </w:pPr>
      <w:r w:rsidRPr="0094722E">
        <w:rPr>
          <w:b/>
          <w:color w:val="2A2A2A"/>
          <w:shd w:val="clear" w:color="auto" w:fill="FFFFFF"/>
        </w:rPr>
        <w:t xml:space="preserve">What this study adds </w:t>
      </w:r>
    </w:p>
    <w:p w14:paraId="14CCA1C1" w14:textId="5C17E5A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The findings from this research,</w:t>
      </w:r>
      <w:r w:rsidR="00970D4A">
        <w:rPr>
          <w:rFonts w:ascii="Calibri" w:eastAsia="Times New Roman" w:hAnsi="Calibri" w:cs="Times New Roman"/>
          <w:lang w:eastAsia="en-GB"/>
        </w:rPr>
        <w:t xml:space="preserve"> and previous studies</w:t>
      </w:r>
      <w:r w:rsidR="008F40BA">
        <w:rPr>
          <w:rFonts w:ascii="Calibri" w:eastAsia="Times New Roman" w:hAnsi="Calibri" w:cs="Times New Roman"/>
          <w:lang w:eastAsia="en-GB"/>
        </w:rPr>
        <w:t>,</w:t>
      </w:r>
      <w:r w:rsidR="00970D4A">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{"citationID":"a1ia4je11pp","properties":{"formattedCitation":"{\\rtf \\super 17,18,22\\nosupersub{}}","plainCitation":"17,18,22"},"citationItems":[{"id":81,"uris":["http://zotero.org/users/2569709/items/NXVNJSM8"],"uri":["http://zotero.org/users/2569709/items/NXVNJSM8"],"itemData":{"id":81,"type":"article-journal","title":"Older and wiser? Men’s and women’s accounts of drinking in early mid-life","container-title":"Sociology of Health &amp; Illness","page":"481-496","volume":"34","issue":"4","source":"PubMed Central","abstract":"Most qualitative research on alcohol focuses on younger rather than older adults. To explore older people’s relationship with alcohol, we conducted eight focus groups with 36 men and women aged 35 to 50 years in Scotland, UK. Initially, respondents suggested that older drinkers consume less alcohol, no longer drink to become drunk and are sociable drinkers more interested in the taste than the effects of alcohol. However, as discussions progressed, respondents collectively recounted recent drunken escapades, challenged accounts of moderate drinking, and suggested there was still peer pressure to drink. Some described how their drinking had increased in mid-life but worked hard discursively to emphasise that it was age and stage appropriate (i.e. they still met their responsibilities as workers and parents). Women presented themselves as staying in control of their drinking while men described going out with the intention of getting drunk (although still claiming to meet their responsibilities). While women experienced peer pressure to drink, they seemed to have more options for socialising without alcohol than did men. Choosing not to drink alcohol is a behaviour that still requires explanation in early mid-life. Harm reduction strategies should pay more attention to drinking in this age group.","DOI":"10.1111/j.1467-9566.2011.01424.x","ISSN":"0141-9889","note":"PMID: 22034902\nPMCID: PMC3491698","shortTitle":"Older and wiser?","journalAbbreviation":"Sociol Health Illn","author":[{"family":"Emslie","given":"Carol"},{"family":"Hunt","given":"Kate"},{"family":"Lyons","given":"Antonia"}],"issued":{"date-parts":[["2012"]]}}},{"id":100,"uris":["http://zotero.org/users/2569709/items/W335P4T9"],"uri":["http://zotero.org/users/2569709/items/W335P4T9"],"itemData":{"id":100,"type":"article-journal","title":"The ‘other’ in patterns of drinking: A qualitative study of attitudes towards alcohol use among professional, managerial and clerical workers","container-title":"BMC Public Health","page":"892","volume":"12","source":"PubMed Central","abstract":"Background\nRecent evidence shows that workers in white collar roles consume more alcohol than other groups within the workforce, yet little is known about their views of drinking.\n\nMethods\nFocus groups were conducted in five workplaces to examine the views of white collar workers regarding the effect of alcohol use on personal and professional lives, drinking patterns and perceived norms. Analysis followed the method of constant comparison.\n\nResults\nAlcohol use was part of everyday routine. Acceptable consumption and ‘excess’ were framed around personal experience and ability to function rather than quantity of alcohol consumed. Public health messages or the risk of adverse health consequences had little impact on views of alcohol consumption or reported drinking.\n\nConclusions\nWhen developing public health alcohol interventions it is important to consider the views of differing groups within the population. Our sample considered public health messages to be of no relevance to them, rather they reinforced perceptions that their own alcohol use was controlled and acceptable. To develop effective public health alcohol interventions the views of this group should be examined in more detail.","DOI":"10.1186/1471-2458-12-892","ISSN":"1471-2458","note":"PMID: 23092252\nPMCID: PMC3524033","shortTitle":"The ‘other’ in patterns of drinking","journalAbbreviation":"BMC Public Health","author":[{"family":"Ling","given":"Jonathan"},{"family":"Smith","given":"Karen E"},{"family":"Wilson","given":"Graeme B"},{"family":"Brierley-Jones","given":"Lyn"},{"family":"Crosland","given":"Ann"},{"family":"Kaner","given":"Eileen FS"},{"family":"Haighton","given":"Catherine A"}],"issued":{"date-parts":[["2012"]]}}},{"id":101,"uris":["http://zotero.org/users/2569709/items/ZIQWEQTP"],"uri":["http://zotero.org/users/2569709/items/ZIQWEQTP"],"itemData":{"id":101,"type":"article-journal","title":"A Qualitative Study of Alcohol, Health and Identities among UK Adults in Later Life","container-title":"PLOS ONE","page":"e71792","volume":"8","issue":"8","source":"PLoS Journals","abstract":"Increasing alcohol consumption among older individuals is a public health concern. Lay understandings of health risks and stigma around alcohol problems may explain why public health messages have not reduced rates of heavy drinking in this sector. A qualitative study aimed to elucidate older people's reasoning about drinking in later life and how this interacted with health concerns, in order to inform future, targeted, prevention in this group. In 2010 a diverse sample of older adults in North East England (ages 50–95) participated in interviews (n = 24, 12 male, 12 female) and three focus groups (participants n = 27, 6 male, 21 female). Data were analysed using grounded theory and discursive psychology methods. When talking about alcohol use older people oriented strongly towards opposed identities of normal or problematic drinker, defined by propriety rather than health considerations. Each of these identities could be applied in older people's accounts of either moderate or heavy drinking. Older adults portrayed drinking less alcohol as an appropriate response if one experienced impaired health. However continued heavy drinking was also presented as normal behaviour for someone experiencing relative wellbeing in later life, or if ill health was construed as unrelated to alcohol consumption. Older people displayed scepticism about health advice on alcohol when avoiding stigmatised identity as a drinker. Drinking patterns did not appear to be strongly defined by gender, although some gendered expectations of drinking were described. Identities offer a useful theoretical concept to explain the rises in heavy drinking among older populations, and can inform preventive approaches to tackle this. Interventions should engage and foster positive identities to sustain healthier drinking and encourage at the community level the identification of heavy drinking as neither healthy nor synonymous with dependence. Future research should test and assess such approaches.","DOI":"10.1371/journal.pone.0071792","ISSN":"1932-6203","journalAbbreviation":"PLOS ONE","author":[{"family":"Wilson","given":"Graeme B."},{"family":"Kaner","given":"Eileen F. S."},{"family":"Crosland","given":"Ann"},{"family":"Ling","given":"Jonathan"},{"family":"McCabe","given":"Karen"},{"family":"Haighton","given":"Catherine A."}],"issued":{"date-parts":[["2013"]]}}}],"schema":"https://github.com/citation-style-language/schema/raw/master/csl-citation.json"} </w:instrText>
      </w:r>
      <w:r w:rsidR="00970D4A">
        <w:rPr>
          <w:rFonts w:ascii="Calibri" w:eastAsia="Times New Roman" w:hAnsi="Calibri" w:cs="Times New Roman"/>
          <w:lang w:eastAsia="en-GB"/>
        </w:rPr>
        <w:fldChar w:fldCharType="separate"/>
      </w:r>
      <w:r w:rsidR="00943F34" w:rsidRPr="00A352A9">
        <w:rPr>
          <w:rFonts w:ascii="Calibri" w:hAnsi="Calibri" w:cs="Calibri"/>
          <w:szCs w:val="24"/>
          <w:vertAlign w:val="superscript"/>
        </w:rPr>
        <w:t>17,18,22</w:t>
      </w:r>
      <w:r w:rsidR="00970D4A">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suggests that there are several drinking typologies / identities that could be usefully communicated with the public.  Qualitative research </w:t>
      </w:r>
      <w:r w:rsidR="000E49CD">
        <w:rPr>
          <w:rFonts w:ascii="Calibri" w:eastAsia="Times New Roman" w:hAnsi="Calibri" w:cs="Times New Roman"/>
          <w:lang w:eastAsia="en-GB"/>
        </w:rPr>
        <w:t>could</w:t>
      </w:r>
      <w:r w:rsidRPr="00590CFC">
        <w:rPr>
          <w:rFonts w:ascii="Calibri" w:eastAsia="Times New Roman" w:hAnsi="Calibri" w:cs="Times New Roman"/>
          <w:lang w:eastAsia="en-GB"/>
        </w:rPr>
        <w:t xml:space="preserve"> be used to contextualise the typologies of different types of drinkers ba</w:t>
      </w:r>
      <w:r w:rsidR="00970D4A">
        <w:rPr>
          <w:rFonts w:ascii="Calibri" w:eastAsia="Times New Roman" w:hAnsi="Calibri" w:cs="Times New Roman"/>
          <w:lang w:eastAsia="en-GB"/>
        </w:rPr>
        <w:t>sed on epidemiological data</w:t>
      </w:r>
      <w:r w:rsidR="0086663F">
        <w:rPr>
          <w:rFonts w:ascii="Calibri" w:eastAsia="Times New Roman" w:hAnsi="Calibri" w:cs="Times New Roman"/>
          <w:lang w:eastAsia="en-GB"/>
        </w:rPr>
        <w:t>,</w:t>
      </w:r>
      <w:r w:rsidR="00970D4A">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{"citationID":"ao7g0uq4ng","properties":{"formattedCitation":"{\\rtf \\super 28\\nosupersub{}}","plainCitation":"28"},"citationItems":[{"id":77,"uris":["http://zotero.org/users/2569709/items/6I9XA369"],"uri":["http://zotero.org/users/2569709/items/6I9XA369"],"itemData":{"id":77,"type":"article-journal","title":"Developing a social practice-based typology of British drinking culture in 2009–2011: implications for alcohol policy analysis","container-title":"Addiction","page":"1568-1579","volume":"111","issue":"9","source":"Wiley Online Library","abstract":"Background and aims\n\nThe concept of national drinking culture is well established in research and policy debate, but rarely features in contemporary alcohol policy analysis. We aim to demonstrate the value of the alternative concept of social practices for quantitatively operationalizing drinking culture. We discuss how a practice perspective addresses limitations in existing analytical approaches to health-related behaviour before demonstrating its empirical application by constructing a statistical typology of British drinking occasions.\n\n\nDesign\n\nCross-sectional latent class analysis of drinking occasions derived from retrospective 1-week drinking diaries obtained from quota samples of a market research panel. Occasions are periods of drinking with no more than 2 hours between drinks.\n\n\nSetting\n\nGreat Britain, 2009–11.\n\n\nCases\n\nA total of 187 878 occasions nested within 60 215 nationally representative adults (aged 18 + years).\n\n\nMeasurements\n\nBeverage type and quantity per occasion; location, company and gender composition of company; motivation and reason for occasion; day, start-time and duration of occasion; and age, sex and social grade.\n\n\nFindings\n\nEight occasion types are derived based primarily on parsimony considerations rather than model fit statistics. These are mixed location heavy drinking (10.4% of occasions), heavy drinking at home with a partner (9.4%), going out with friends (11.1%), get-together at someone's house (14.4%), going out for a meal (8.6%), drinking at home alone (13.6%), light drinking at home with family (12.8%) and light drinking at home with a partner (19.6%).\n\n\nConclusions\n\nAn empirical model of drinking culture, comprising a typology of drinking practices, reveals the dominance of moderate drinking practices in Great Britain. The model demonstrates the potential for a practice perspective to be used in evaluation of how and why drinking cultures change in response to public health interventions.","DOI":"10.1111/add.13397","ISSN":"1360-0443","shortTitle":"Developing a social practice-based typology of British drinking culture in 2009–2011","journalAbbreviation":"Addiction","language":"en","author":[{"family":"Ally","given":"Abdallah K."},{"family":"Lovatt","given":"Melanie"},{"family":"Meier","given":"Petra S."},{"family":"Brennan","given":"Alan"},{"family":"Holmes","given":"John"}],"issued":{"date-parts":[["2016"]]}}}],"schema":"https://github.com/citation-style-language/schema/raw/master/csl-citation.json"} </w:instrText>
      </w:r>
      <w:r w:rsidR="00970D4A">
        <w:rPr>
          <w:rFonts w:ascii="Calibri" w:eastAsia="Times New Roman" w:hAnsi="Calibri" w:cs="Times New Roman"/>
          <w:lang w:eastAsia="en-GB"/>
        </w:rPr>
        <w:fldChar w:fldCharType="separate"/>
      </w:r>
      <w:r w:rsidR="00943F34" w:rsidRPr="00A352A9">
        <w:rPr>
          <w:rFonts w:ascii="Calibri" w:hAnsi="Calibri" w:cs="Calibri"/>
          <w:szCs w:val="24"/>
          <w:vertAlign w:val="superscript"/>
        </w:rPr>
        <w:t>28</w:t>
      </w:r>
      <w:r w:rsidR="00970D4A">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to show examples of tangible harms to health and lifestyle that are salient to people at different life stages, </w:t>
      </w:r>
      <w:r w:rsidR="007A4830">
        <w:rPr>
          <w:rFonts w:ascii="Calibri" w:eastAsia="Times New Roman" w:hAnsi="Calibri" w:cs="Times New Roman"/>
          <w:lang w:eastAsia="en-GB"/>
        </w:rPr>
        <w:t>and with different lifestyles</w:t>
      </w:r>
      <w:r w:rsidRPr="00590CFC">
        <w:rPr>
          <w:rFonts w:ascii="Calibri" w:eastAsia="Times New Roman" w:hAnsi="Calibri" w:cs="Times New Roman"/>
          <w:lang w:eastAsia="en-GB"/>
        </w:rPr>
        <w:t>.  These could be communicated through media campaigns.  Another role of these typologies is to challenge the conception that an alcohol problem is synonymo</w:t>
      </w:r>
      <w:r w:rsidR="00177206">
        <w:rPr>
          <w:rFonts w:ascii="Calibri" w:eastAsia="Times New Roman" w:hAnsi="Calibri" w:cs="Times New Roman"/>
          <w:lang w:eastAsia="en-GB"/>
        </w:rPr>
        <w:t>us with dependency, destitution,</w:t>
      </w:r>
      <w:r w:rsidRPr="00590CFC">
        <w:rPr>
          <w:rFonts w:ascii="Calibri" w:eastAsia="Times New Roman" w:hAnsi="Calibri" w:cs="Times New Roman"/>
          <w:lang w:eastAsia="en-GB"/>
        </w:rPr>
        <w:t xml:space="preserve"> and loss of all control and functionality.  In turn, greater options for help should be communicated, such as digital self-help interventions, which would mitigate the stigma of help </w:t>
      </w:r>
      <w:r w:rsidR="00EC7C83">
        <w:rPr>
          <w:rFonts w:ascii="Calibri" w:eastAsia="Times New Roman" w:hAnsi="Calibri" w:cs="Times New Roman"/>
          <w:lang w:eastAsia="en-GB"/>
        </w:rPr>
        <w:t>seeking at an earlier stage</w:t>
      </w:r>
      <w:r w:rsidR="0086663F">
        <w:rPr>
          <w:rFonts w:ascii="Calibri" w:eastAsia="Times New Roman" w:hAnsi="Calibri" w:cs="Times New Roman"/>
          <w:lang w:eastAsia="en-GB"/>
        </w:rPr>
        <w:t>.</w:t>
      </w:r>
      <w:r w:rsidR="00EC7C83">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{"citationID":"ap459qdvub","properties":{"formattedCitation":"{\\rtf \\super 29\\nosupersub{}}","plainCitation":"29"},"citationItems":[{"id":102,"uris":["http://zotero.org/users/2569709/items/X66C5SSU"],"uri":["http://zotero.org/users/2569709/items/X66C5SSU"],"itemData":{"id":102,"type":"article-journal","title":"Negotiating the ‘grey area between normal social drinking and being a smelly tramp’: a qualitative study of people searching for help online to reduce their drinking","container-title":"Health Expectations","page":"2011-2020","volume":"18","issue":"6","source":"Wiley Online Library","abstract":"Introduction and aims\n\nDelivering brief interventions for hazardous and harmful drinking on the Internet may broaden the availability of services and overcome some barriers to accessing help in person. The Down Your Drink (DYD) website, an extended brief intervention, attracted a large number of people looking to reduce their drinking. The aim was to explore the experiences of this e-help seeking population.\n\n\nMethod\n\nSemi-structured interviews were conducted with participants in the DYD trial – an online trial of the effectiveness of DYD compared with an information-only website. Interviewees were asked how they came across the DYD website. Interviews were recorded and transcribed verbatim. Data were analysed by a multidisciplinary team using detailed thematic analysis.\n\n\nResults\n\nEighteen participants were interviewed. Most interviewees perceived their drinking to be a problem, which led them to search the Internet and register for the DYD trial in order to gain access to an intervention to help them reduce their drinking. The type of help required varied from information on the harms of drinking to help with a recognized problem. The privacy of the Internet was perceived as important when searching for help with drinking, as this avoids the stigma and embarrassment associated with help seeking in person. Almost all interviewees perceived a lack of services both online and offline for people wanting to moderate their drinking.\n\n\nConclusion\n\nThere is a perceived gap in services for hazardous and harmful drinkers wanting to reduce their drinking which could be addressed using online interventions.","DOI":"10.1111/hex.12351","ISSN":"1369-7625","shortTitle":"Negotiating the ‘grey area between normal social drinking and being a smelly tramp’","journalAbbreviation":"Health Expect","language":"en","author":[{"family":"Khadjesari","given":"Zarnie"},{"family":"Stevenson","given":"Fiona"},{"family":"Godfrey","given":"Christine"},{"family":"Murray","given":"Elizabeth"}],"issued":{"date-parts":[["2015"]]}}}],"schema":"https://github.com/citation-style-language/schema/raw/master/csl-citation.json"} </w:instrText>
      </w:r>
      <w:r w:rsidR="00EC7C83">
        <w:rPr>
          <w:rFonts w:ascii="Calibri" w:eastAsia="Times New Roman" w:hAnsi="Calibri" w:cs="Times New Roman"/>
          <w:lang w:eastAsia="en-GB"/>
        </w:rPr>
        <w:fldChar w:fldCharType="separate"/>
      </w:r>
      <w:r w:rsidR="00943F34" w:rsidRPr="00A352A9">
        <w:rPr>
          <w:rFonts w:ascii="Calibri" w:hAnsi="Calibri" w:cs="Calibri"/>
          <w:szCs w:val="24"/>
          <w:vertAlign w:val="superscript"/>
        </w:rPr>
        <w:t>29</w:t>
      </w:r>
      <w:r w:rsidR="00EC7C83">
        <w:rPr>
          <w:rFonts w:ascii="Calibri" w:eastAsia="Times New Roman" w:hAnsi="Calibri" w:cs="Times New Roman"/>
          <w:lang w:eastAsia="en-GB"/>
        </w:rPr>
        <w:fldChar w:fldCharType="end"/>
      </w:r>
      <w:r w:rsidRPr="00590CFC">
        <w:rPr>
          <w:rFonts w:ascii="Calibri" w:eastAsia="Times New Roman" w:hAnsi="Calibri" w:cs="Times New Roman"/>
          <w:lang w:eastAsia="en-GB"/>
        </w:rPr>
        <w:t>  These typologies could also be used in training with health professionals, to inform more meaningful discussions around alcohol with their patients</w:t>
      </w:r>
      <w:r w:rsidR="003A58D3">
        <w:rPr>
          <w:rFonts w:ascii="Calibri" w:eastAsia="Times New Roman" w:hAnsi="Calibri" w:cs="Times New Roman"/>
          <w:lang w:eastAsia="en-GB"/>
        </w:rPr>
        <w:t xml:space="preserve">, and </w:t>
      </w:r>
      <w:r w:rsidR="00855F23">
        <w:rPr>
          <w:rFonts w:ascii="Calibri" w:eastAsia="Times New Roman" w:hAnsi="Calibri" w:cs="Times New Roman"/>
          <w:lang w:eastAsia="en-GB"/>
        </w:rPr>
        <w:t>to discourage comparison with their own level of drinking</w:t>
      </w:r>
      <w:r w:rsidRPr="00590CFC">
        <w:rPr>
          <w:rFonts w:ascii="Calibri" w:eastAsia="Times New Roman" w:hAnsi="Calibri" w:cs="Times New Roman"/>
          <w:lang w:eastAsia="en-GB"/>
        </w:rPr>
        <w:t>.</w:t>
      </w:r>
    </w:p>
    <w:p w14:paraId="09661A6B"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2D104247" w14:textId="16BA2EA0"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It has been suggested that brief interventions in primary care may be more effective if they address patie</w:t>
      </w:r>
      <w:r w:rsidR="00970D4A">
        <w:rPr>
          <w:rFonts w:ascii="Calibri" w:eastAsia="Times New Roman" w:hAnsi="Calibri" w:cs="Times New Roman"/>
          <w:lang w:eastAsia="en-GB"/>
        </w:rPr>
        <w:t>nts’ concerns more directly</w:t>
      </w:r>
      <w:r w:rsidR="0086663F">
        <w:rPr>
          <w:rFonts w:ascii="Calibri" w:eastAsia="Times New Roman" w:hAnsi="Calibri" w:cs="Times New Roman"/>
          <w:lang w:eastAsia="en-GB"/>
        </w:rPr>
        <w:t>.</w:t>
      </w:r>
      <w:r w:rsidR="00970D4A">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{"citationID":"a1rgeliuh0t","properties":{"formattedCitation":"{\\rtf \\super 30\\nosupersub{}}","plainCitation":"30"},"citationItems":[{"id":3,"uris":["http://zotero.org/users/2569709/items/ZHAUHFCE"],"uri":["http://zotero.org/users/2569709/items/ZHAUHFCE"],"itemData":{"id":3,"type":"article-journal","title":"Should brief interventions in primary care address alcohol problems more strongly?","container-title":"Addiction (Abingdon, England)","page":"1054-1058","volume":"109","issue":"7","source":"PubMed Central","abstract":"Background\nBrief interventions have well-established small effects on alcohol consumption among hazardous and harmful drinkers in primary care, and national large-scale programmes are being implemented in many countries for public health reasons.\n\nMethods\nThis paper examines data from reviews and draws upon older brief intervention studies and recent developments in the literature on motivational interviewing to consider the capacity of brief interventions to benefit those with problems, including those with severe problems.\n\nResults\nEffects on alcohol problems have been shown much less consistently, and evidence cannot be claimed to be strong for any outcomes other than reduced consumption. Combinations of advice and motivational interviewing are a promising target for evaluation in trials, and more detailed studies of the conduct of brief interventions are needed.\n\nConclusions\nWe propose that brief interventions in primary care may be more effective if they offer appropriate content in a person-centred manner, addressing patient concerns more directly.","DOI":"10.1111/add.12388","ISSN":"0965-2140","note":"PMID: 24433291\nPMCID: PMC4153955","journalAbbreviation":"Addiction","author":[{"family":"McCambridge","given":"Jim"},{"family":"Rollnick","given":"Stephen"}],"issued":{"date-parts":[["2014"]]}}}],"schema":"https://github.com/citation-style-language/schema/raw/master/csl-citation.json"} </w:instrText>
      </w:r>
      <w:r w:rsidR="00970D4A">
        <w:rPr>
          <w:rFonts w:ascii="Calibri" w:eastAsia="Times New Roman" w:hAnsi="Calibri" w:cs="Times New Roman"/>
          <w:lang w:eastAsia="en-GB"/>
        </w:rPr>
        <w:fldChar w:fldCharType="separate"/>
      </w:r>
      <w:r w:rsidR="00943F34" w:rsidRPr="00A352A9">
        <w:rPr>
          <w:rFonts w:ascii="Calibri" w:hAnsi="Calibri" w:cs="Calibri"/>
          <w:szCs w:val="24"/>
          <w:vertAlign w:val="superscript"/>
        </w:rPr>
        <w:t>30</w:t>
      </w:r>
      <w:r w:rsidR="00970D4A">
        <w:rPr>
          <w:rFonts w:ascii="Calibri" w:eastAsia="Times New Roman" w:hAnsi="Calibri" w:cs="Times New Roman"/>
          <w:lang w:eastAsia="en-GB"/>
        </w:rPr>
        <w:fldChar w:fldCharType="end"/>
      </w:r>
      <w:r w:rsidRPr="00590CFC">
        <w:rPr>
          <w:rFonts w:ascii="Calibri" w:eastAsia="Times New Roman" w:hAnsi="Calibri" w:cs="Times New Roman"/>
          <w:lang w:eastAsia="en-GB"/>
        </w:rPr>
        <w:t>  Many of the characteristics of problematic drinking perceived by the participants in this study are included in the full AUDIT screening test, i.e. functionality, need for a drin</w:t>
      </w:r>
      <w:r w:rsidR="00970D4A">
        <w:rPr>
          <w:rFonts w:ascii="Calibri" w:eastAsia="Times New Roman" w:hAnsi="Calibri" w:cs="Times New Roman"/>
          <w:lang w:eastAsia="en-GB"/>
        </w:rPr>
        <w:t xml:space="preserve">k, injury to self or others </w:t>
      </w:r>
      <w:r w:rsidR="00970D4A">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{"citationID":"apjr1rnc2q","properties":{"formattedCitation":"{\\rtf \\super 31\\nosupersub{}}","plainCitation":"31"},"citationItems":[{"id":58,"uris":["http://zotero.org/users/2569709/items/TA2R6Z64"],"uri":["http://zotero.org/users/2569709/items/TA2R6Z64"],"itemData":{"id":58,"type":"report","title":"AUDIT—the alcohol use disorders identification test: guidelines for use in primary care. Second edition.","publisher":"World Health Organization","publisher-place":"Geneva","event-place":"Geneva","author":[{"family":"Babor","given":"Thomas","suffix":"F"},{"family":"Higgins-Biddle","given":"John","suffix":"C"},{"family":"Saunders","given":"J","suffix":"B"},{"family":"Monteiro","given":"M","suffix":"G"}],"issued":{"date-parts":[["2001"]]}}}],"schema":"https://github.com/citation-style-language/schema/raw/master/csl-citation.json"} </w:instrText>
      </w:r>
      <w:r w:rsidR="00970D4A">
        <w:rPr>
          <w:rFonts w:ascii="Calibri" w:eastAsia="Times New Roman" w:hAnsi="Calibri" w:cs="Times New Roman"/>
          <w:lang w:eastAsia="en-GB"/>
        </w:rPr>
        <w:fldChar w:fldCharType="separate"/>
      </w:r>
      <w:r w:rsidR="00943F34" w:rsidRPr="00A352A9">
        <w:rPr>
          <w:rFonts w:ascii="Calibri" w:hAnsi="Calibri" w:cs="Calibri"/>
          <w:szCs w:val="24"/>
          <w:vertAlign w:val="superscript"/>
        </w:rPr>
        <w:t>31</w:t>
      </w:r>
      <w:r w:rsidR="00970D4A">
        <w:rPr>
          <w:rFonts w:ascii="Calibri" w:eastAsia="Times New Roman" w:hAnsi="Calibri" w:cs="Times New Roman"/>
          <w:lang w:eastAsia="en-GB"/>
        </w:rPr>
        <w:fldChar w:fldCharType="end"/>
      </w:r>
      <w:r w:rsidRPr="00590CFC">
        <w:rPr>
          <w:rFonts w:ascii="Calibri" w:eastAsia="Times New Roman" w:hAnsi="Calibri" w:cs="Times New Roman"/>
          <w:lang w:eastAsia="en-GB"/>
        </w:rPr>
        <w:t>.</w:t>
      </w:r>
      <w:r w:rsidR="002C0951">
        <w:rPr>
          <w:rFonts w:ascii="Calibri" w:eastAsia="Times New Roman" w:hAnsi="Calibri" w:cs="Times New Roman"/>
          <w:lang w:eastAsia="en-GB"/>
        </w:rPr>
        <w:t>  M</w:t>
      </w:r>
      <w:r w:rsidRPr="00590CFC">
        <w:rPr>
          <w:rFonts w:ascii="Calibri" w:eastAsia="Times New Roman" w:hAnsi="Calibri" w:cs="Times New Roman"/>
          <w:lang w:eastAsia="en-GB"/>
        </w:rPr>
        <w:t>ore meaningful discussion</w:t>
      </w:r>
      <w:r w:rsidR="002C0951">
        <w:rPr>
          <w:rFonts w:ascii="Calibri" w:eastAsia="Times New Roman" w:hAnsi="Calibri" w:cs="Times New Roman"/>
          <w:lang w:eastAsia="en-GB"/>
        </w:rPr>
        <w:t>s about alcohol could</w:t>
      </w:r>
      <w:r w:rsidRPr="00590CFC">
        <w:rPr>
          <w:rFonts w:ascii="Calibri" w:eastAsia="Times New Roman" w:hAnsi="Calibri" w:cs="Times New Roman"/>
          <w:lang w:eastAsia="en-GB"/>
        </w:rPr>
        <w:t xml:space="preserve"> focus</w:t>
      </w:r>
      <w:r w:rsidR="002C0951">
        <w:rPr>
          <w:rFonts w:ascii="Calibri" w:eastAsia="Times New Roman" w:hAnsi="Calibri" w:cs="Times New Roman"/>
          <w:lang w:eastAsia="en-GB"/>
        </w:rPr>
        <w:t xml:space="preserve"> on</w:t>
      </w:r>
      <w:r w:rsidRPr="00590CFC">
        <w:rPr>
          <w:rFonts w:ascii="Calibri" w:eastAsia="Times New Roman" w:hAnsi="Calibri" w:cs="Times New Roman"/>
          <w:lang w:eastAsia="en-GB"/>
        </w:rPr>
        <w:t xml:space="preserve"> conversations around these indicators of harm, rather than fee</w:t>
      </w:r>
      <w:r w:rsidR="00B65A8B">
        <w:rPr>
          <w:rFonts w:ascii="Calibri" w:eastAsia="Times New Roman" w:hAnsi="Calibri" w:cs="Times New Roman"/>
          <w:lang w:eastAsia="en-GB"/>
        </w:rPr>
        <w:t xml:space="preserve">dback on future risk of harm.  </w:t>
      </w:r>
      <w:r w:rsidR="002C0951">
        <w:rPr>
          <w:rFonts w:ascii="Calibri" w:eastAsia="Times New Roman" w:hAnsi="Calibri" w:cs="Times New Roman"/>
          <w:lang w:eastAsia="en-GB"/>
        </w:rPr>
        <w:t>They could also f</w:t>
      </w:r>
      <w:r w:rsidR="002C0951" w:rsidRPr="00590CFC">
        <w:rPr>
          <w:rFonts w:ascii="Calibri" w:eastAsia="Times New Roman" w:hAnsi="Calibri" w:cs="Times New Roman"/>
          <w:lang w:eastAsia="en-GB"/>
        </w:rPr>
        <w:t xml:space="preserve">ocus on the impact of alcohol on </w:t>
      </w:r>
      <w:r w:rsidR="002C0951">
        <w:rPr>
          <w:rFonts w:ascii="Calibri" w:eastAsia="Times New Roman" w:hAnsi="Calibri" w:cs="Times New Roman"/>
          <w:lang w:eastAsia="en-GB"/>
        </w:rPr>
        <w:t xml:space="preserve">activities that are meaningful to the patient, such as </w:t>
      </w:r>
      <w:r w:rsidR="002C0951" w:rsidRPr="00590CFC">
        <w:rPr>
          <w:rFonts w:ascii="Calibri" w:eastAsia="Times New Roman" w:hAnsi="Calibri" w:cs="Times New Roman"/>
          <w:lang w:eastAsia="en-GB"/>
        </w:rPr>
        <w:t xml:space="preserve">gym training, or </w:t>
      </w:r>
      <w:r w:rsidR="002C0951">
        <w:rPr>
          <w:rFonts w:ascii="Calibri" w:eastAsia="Times New Roman" w:hAnsi="Calibri" w:cs="Times New Roman"/>
          <w:lang w:eastAsia="en-GB"/>
        </w:rPr>
        <w:t>weight loss</w:t>
      </w:r>
      <w:r w:rsidR="00C04358">
        <w:rPr>
          <w:rFonts w:ascii="Calibri" w:eastAsia="Times New Roman" w:hAnsi="Calibri" w:cs="Times New Roman"/>
          <w:lang w:eastAsia="en-GB"/>
        </w:rPr>
        <w:t xml:space="preserve"> –h</w:t>
      </w:r>
      <w:r w:rsidR="00B65A8B">
        <w:rPr>
          <w:rFonts w:ascii="Calibri" w:eastAsia="Times New Roman" w:hAnsi="Calibri" w:cs="Times New Roman"/>
          <w:lang w:eastAsia="en-GB"/>
        </w:rPr>
        <w:t xml:space="preserve">ealth professionals must </w:t>
      </w:r>
      <w:r w:rsidR="000B2B3A">
        <w:rPr>
          <w:rFonts w:ascii="Calibri" w:eastAsia="Times New Roman" w:hAnsi="Calibri" w:cs="Times New Roman"/>
          <w:lang w:eastAsia="en-GB"/>
        </w:rPr>
        <w:t xml:space="preserve">also </w:t>
      </w:r>
      <w:r w:rsidR="00B65A8B">
        <w:rPr>
          <w:rFonts w:ascii="Calibri" w:eastAsia="Times New Roman" w:hAnsi="Calibri" w:cs="Times New Roman"/>
          <w:lang w:eastAsia="en-GB"/>
        </w:rPr>
        <w:t>stress that</w:t>
      </w:r>
      <w:r w:rsidRPr="00590CFC">
        <w:rPr>
          <w:rFonts w:ascii="Calibri" w:eastAsia="Times New Roman" w:hAnsi="Calibri" w:cs="Times New Roman"/>
          <w:lang w:eastAsia="en-GB"/>
        </w:rPr>
        <w:t xml:space="preserve"> one hea</w:t>
      </w:r>
      <w:r w:rsidR="00AA520E">
        <w:rPr>
          <w:rFonts w:ascii="Calibri" w:eastAsia="Times New Roman" w:hAnsi="Calibri" w:cs="Times New Roman"/>
          <w:lang w:eastAsia="en-GB"/>
        </w:rPr>
        <w:t>l</w:t>
      </w:r>
      <w:r w:rsidRPr="00590CFC">
        <w:rPr>
          <w:rFonts w:ascii="Calibri" w:eastAsia="Times New Roman" w:hAnsi="Calibri" w:cs="Times New Roman"/>
          <w:lang w:eastAsia="en-GB"/>
        </w:rPr>
        <w:t>th behaviour cannot</w:t>
      </w:r>
      <w:r w:rsidR="002C0951">
        <w:rPr>
          <w:rFonts w:ascii="Calibri" w:eastAsia="Times New Roman" w:hAnsi="Calibri" w:cs="Times New Roman"/>
          <w:lang w:eastAsia="en-GB"/>
        </w:rPr>
        <w:t xml:space="preserve"> mitigate the harms of another.</w:t>
      </w:r>
    </w:p>
    <w:p w14:paraId="63CB7B9A" w14:textId="77777777" w:rsidR="00590CFC" w:rsidRPr="00590CFC" w:rsidRDefault="00590CFC" w:rsidP="0010573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2DC390DF" w14:textId="77777777" w:rsidR="0094722E" w:rsidRPr="0094722E" w:rsidRDefault="0094722E" w:rsidP="0010573D">
      <w:pPr>
        <w:spacing w:after="0" w:line="360" w:lineRule="auto"/>
        <w:rPr>
          <w:rFonts w:ascii="Calibri" w:eastAsia="Times New Roman" w:hAnsi="Calibri" w:cs="Times New Roman"/>
          <w:b/>
          <w:lang w:eastAsia="en-GB"/>
        </w:rPr>
      </w:pPr>
      <w:r w:rsidRPr="0094722E">
        <w:rPr>
          <w:b/>
          <w:color w:val="2A2A2A"/>
          <w:shd w:val="clear" w:color="auto" w:fill="FFFFFF"/>
        </w:rPr>
        <w:t>Limitations of this study</w:t>
      </w:r>
      <w:r w:rsidRPr="0094722E">
        <w:rPr>
          <w:rFonts w:ascii="Calibri" w:eastAsia="Times New Roman" w:hAnsi="Calibri" w:cs="Times New Roman"/>
          <w:b/>
          <w:lang w:eastAsia="en-GB"/>
        </w:rPr>
        <w:t xml:space="preserve"> </w:t>
      </w:r>
    </w:p>
    <w:p w14:paraId="285A0147" w14:textId="46CB4652" w:rsidR="00590CFC" w:rsidRPr="00590CFC" w:rsidRDefault="00590CFC" w:rsidP="0010573D">
      <w:pPr>
        <w:spacing w:after="0" w:line="360" w:lineRule="auto"/>
        <w:rPr>
          <w:rFonts w:ascii="Calibri" w:eastAsia="Times New Roman" w:hAnsi="Calibri" w:cs="Times New Roman"/>
          <w:sz w:val="20"/>
          <w:szCs w:val="20"/>
          <w:lang w:eastAsia="en-GB"/>
        </w:rPr>
      </w:pPr>
      <w:r w:rsidRPr="00590CFC">
        <w:rPr>
          <w:rFonts w:ascii="Calibri" w:eastAsia="Times New Roman" w:hAnsi="Calibri" w:cs="Times New Roman"/>
          <w:lang w:eastAsia="en-GB"/>
        </w:rPr>
        <w:t>This is one of few in-depth qualitative explorations using individual interviews with primary care patients, drinking a</w:t>
      </w:r>
      <w:r w:rsidR="006204EA">
        <w:rPr>
          <w:rFonts w:ascii="Calibri" w:eastAsia="Times New Roman" w:hAnsi="Calibri" w:cs="Times New Roman"/>
          <w:lang w:eastAsia="en-GB"/>
        </w:rPr>
        <w:t>t</w:t>
      </w:r>
      <w:r w:rsidRPr="00590CFC">
        <w:rPr>
          <w:rFonts w:ascii="Calibri" w:eastAsia="Times New Roman" w:hAnsi="Calibri" w:cs="Times New Roman"/>
          <w:lang w:eastAsia="en-GB"/>
        </w:rPr>
        <w:t xml:space="preserve"> risky levels, on their broader views on drinking.  Participants were recruited from primary care practices in an affluent area of North London.  The sample, whilst varied in age and gender, was largely ‘White British’ and well educated.  Population levels of risky alcohol consumption are not associated with socio-economic status, but people from lower socio-economic groups are more likely to experience harmful multiplicative effects of combined alcohol use and other unhealthy behaviours, such as smoking, low levels of exercise and from being overweight or ob</w:t>
      </w:r>
      <w:r w:rsidR="00970D4A">
        <w:rPr>
          <w:rFonts w:ascii="Calibri" w:eastAsia="Times New Roman" w:hAnsi="Calibri" w:cs="Times New Roman"/>
          <w:lang w:eastAsia="en-GB"/>
        </w:rPr>
        <w:t>ese</w:t>
      </w:r>
      <w:r w:rsidR="0086663F">
        <w:rPr>
          <w:rFonts w:ascii="Calibri" w:eastAsia="Times New Roman" w:hAnsi="Calibri" w:cs="Times New Roman"/>
          <w:lang w:eastAsia="en-GB"/>
        </w:rPr>
        <w:t>.</w:t>
      </w:r>
      <w:r w:rsidR="00970D4A">
        <w:rPr>
          <w:rFonts w:ascii="Calibri" w:eastAsia="Times New Roman" w:hAnsi="Calibri" w:cs="Times New Roman"/>
          <w:lang w:eastAsia="en-GB"/>
        </w:rPr>
        <w:fldChar w:fldCharType="begin"/>
      </w:r>
      <w:r w:rsidR="00943F34">
        <w:rPr>
          <w:rFonts w:ascii="Calibri" w:eastAsia="Times New Roman" w:hAnsi="Calibri" w:cs="Times New Roman"/>
          <w:lang w:eastAsia="en-GB"/>
        </w:rPr>
        <w:instrText xml:space="preserve"> ADDIN ZOTERO_ITEM CSL_CITATION {"citationID":"a1fc58tlqj1","properties":{"formattedCitation":"{\\rtf \\super 32\\nosupersub{}}","plainCitation":"32"},"citationItems":[{"id":94,"uris":["http://zotero.org/users/2569709/items/64Z6JVMF"],"uri":["http://zotero.org/users/2569709/items/64Z6JVMF"],"itemData":{"id":94,"type":"article-journal","title":"The alcohol harm paradox: using a national survey to explore how alcohol may disproportionately impact health in deprived individuals","container-title":"BMC Public Health","page":"111","volume":"16","source":"BioMed Central","abstract":"Internationally, studies show that similar levels of alcohol consumption in deprived communities (vs. more affluent) result in higher levels of alcohol-related ill health. Hypotheses to explain this alcohol harm paradox include deprived drinkers: suffering greater combined health challenges (e.g. smoking, obesity) which exacerbate effects of alcohol harms; exhibiting more harmful consumption patterns (e.g. bingeing); having a history of more harmful consumption; and disproportionately under-reporting consumption. We use a bespoke national survey to assess each of these hypotheses.","DOI":"10.1186/s12889-016-2766-x","ISSN":"1471-2458","shortTitle":"The alcohol harm paradox","journalAbbreviation":"BMC Public Health","author":[{"family":"Bellis","given":"Mark A."},{"family":"Hughes","given":"Karen"},{"family":"Nicholls","given":"James"},{"family":"Sheron","given":"Nick"},{"family":"Gilmore","given":"Ian"},{"family":"Jones","given":"Lisa"}],"issued":{"date-parts":[["2016"]]}}}],"schema":"https://github.com/citation-style-language/schema/raw/master/csl-citation.json"} </w:instrText>
      </w:r>
      <w:r w:rsidR="00970D4A">
        <w:rPr>
          <w:rFonts w:ascii="Calibri" w:eastAsia="Times New Roman" w:hAnsi="Calibri" w:cs="Times New Roman"/>
          <w:lang w:eastAsia="en-GB"/>
        </w:rPr>
        <w:fldChar w:fldCharType="separate"/>
      </w:r>
      <w:r w:rsidR="00943F34" w:rsidRPr="00A352A9">
        <w:rPr>
          <w:rFonts w:ascii="Calibri" w:hAnsi="Calibri" w:cs="Calibri"/>
          <w:szCs w:val="24"/>
          <w:vertAlign w:val="superscript"/>
        </w:rPr>
        <w:t>32</w:t>
      </w:r>
      <w:r w:rsidR="00970D4A">
        <w:rPr>
          <w:rFonts w:ascii="Calibri" w:eastAsia="Times New Roman" w:hAnsi="Calibri" w:cs="Times New Roman"/>
          <w:lang w:eastAsia="en-GB"/>
        </w:rPr>
        <w:fldChar w:fldCharType="end"/>
      </w:r>
      <w:r w:rsidRPr="00590CFC">
        <w:rPr>
          <w:rFonts w:ascii="Calibri" w:eastAsia="Times New Roman" w:hAnsi="Calibri" w:cs="Times New Roman"/>
          <w:lang w:eastAsia="en-GB"/>
        </w:rPr>
        <w:t xml:space="preserve">  Therefore, public health messages should target different socio-economic groups.  Since conducting this study the drinking guidelines have changed, bringing the low risk limits for men </w:t>
      </w:r>
      <w:r w:rsidR="00AD3F60">
        <w:rPr>
          <w:rFonts w:ascii="Calibri" w:eastAsia="Times New Roman" w:hAnsi="Calibri" w:cs="Times New Roman"/>
          <w:lang w:eastAsia="en-GB"/>
        </w:rPr>
        <w:t>inline with</w:t>
      </w:r>
      <w:r w:rsidRPr="00590CFC">
        <w:rPr>
          <w:rFonts w:ascii="Calibri" w:eastAsia="Times New Roman" w:hAnsi="Calibri" w:cs="Times New Roman"/>
          <w:lang w:eastAsia="en-GB"/>
        </w:rPr>
        <w:t xml:space="preserve"> those for women.  This is unlikely to have an impact on the findings as the limits were viewed as irrelevant by these participants.</w:t>
      </w:r>
    </w:p>
    <w:p w14:paraId="6699242A" w14:textId="51DE6D1D" w:rsidR="001445E6" w:rsidRPr="00196871" w:rsidRDefault="001445E6" w:rsidP="0010573D">
      <w:pPr>
        <w:spacing w:after="0" w:line="360" w:lineRule="auto"/>
        <w:rPr>
          <w:rFonts w:ascii="Calibri" w:eastAsia="Times New Roman" w:hAnsi="Calibri" w:cs="Times New Roman"/>
          <w:lang w:eastAsia="en-GB"/>
        </w:rPr>
      </w:pPr>
    </w:p>
    <w:p w14:paraId="695A7B79" w14:textId="75D7B924" w:rsidR="004A7333" w:rsidRPr="004E0A1D" w:rsidRDefault="0097669D" w:rsidP="00AA69FE">
      <w:pPr>
        <w:rPr>
          <w:rFonts w:ascii="Calibri" w:eastAsia="Times New Roman" w:hAnsi="Calibri" w:cs="Times New Roman"/>
          <w:b/>
          <w:bCs/>
          <w:lang w:eastAsia="en-GB"/>
        </w:rPr>
      </w:pPr>
      <w:r>
        <w:rPr>
          <w:rFonts w:ascii="Calibri" w:eastAsia="Times New Roman" w:hAnsi="Calibri" w:cs="Times New Roman"/>
          <w:b/>
          <w:bCs/>
          <w:lang w:eastAsia="en-GB"/>
        </w:rPr>
        <w:br w:type="page"/>
      </w:r>
      <w:r w:rsidR="004A7333" w:rsidRPr="00A90B55">
        <w:rPr>
          <w:rFonts w:ascii="Calibri" w:eastAsia="Times New Roman" w:hAnsi="Calibri" w:cs="Times New Roman"/>
          <w:b/>
          <w:bCs/>
          <w:lang w:eastAsia="en-GB"/>
        </w:rPr>
        <w:t>Funding</w:t>
      </w:r>
    </w:p>
    <w:p w14:paraId="4F3FCADD" w14:textId="7F55A22F" w:rsidR="004A7333" w:rsidRPr="00943A34" w:rsidRDefault="004A7333" w:rsidP="004A7333">
      <w:pPr>
        <w:spacing w:after="0" w:line="360" w:lineRule="auto"/>
        <w:rPr>
          <w:rFonts w:cstheme="minorHAnsi"/>
        </w:rPr>
      </w:pPr>
      <w:r w:rsidRPr="00943A34">
        <w:rPr>
          <w:rFonts w:eastAsia="Times New Roman" w:cstheme="minorHAnsi"/>
          <w:lang w:eastAsia="en-GB"/>
        </w:rPr>
        <w:t xml:space="preserve">This </w:t>
      </w:r>
      <w:r w:rsidR="008F2135">
        <w:rPr>
          <w:rFonts w:eastAsia="Times New Roman" w:cstheme="minorHAnsi"/>
          <w:lang w:eastAsia="en-GB"/>
        </w:rPr>
        <w:t>study</w:t>
      </w:r>
      <w:r w:rsidRPr="00943A34">
        <w:rPr>
          <w:rFonts w:eastAsia="Times New Roman" w:cstheme="minorHAnsi"/>
          <w:lang w:eastAsia="en-GB"/>
        </w:rPr>
        <w:t xml:space="preserve"> was </w:t>
      </w:r>
      <w:r w:rsidR="007A31E3">
        <w:rPr>
          <w:rFonts w:eastAsia="Times New Roman" w:cstheme="minorHAnsi"/>
          <w:lang w:eastAsia="en-GB"/>
        </w:rPr>
        <w:t>supported</w:t>
      </w:r>
      <w:r w:rsidRPr="00943A34">
        <w:rPr>
          <w:rFonts w:eastAsia="Times New Roman" w:cstheme="minorHAnsi"/>
          <w:lang w:eastAsia="en-GB"/>
        </w:rPr>
        <w:t xml:space="preserve"> by the NIHR School for Primary Care Research: NSPCR project number 160.  Zarnie Khadjesari was funded by an NIHR School for Primary Care Research fellowship (October 2011 to September 2014). </w:t>
      </w:r>
      <w:r>
        <w:rPr>
          <w:rFonts w:eastAsia="Times New Roman" w:cstheme="minorHAnsi"/>
          <w:lang w:eastAsia="en-GB"/>
        </w:rPr>
        <w:t xml:space="preserve"> Zarnie is</w:t>
      </w:r>
      <w:r w:rsidRPr="00943A34">
        <w:rPr>
          <w:rFonts w:cstheme="minorHAnsi"/>
        </w:rPr>
        <w:t xml:space="preserve"> </w:t>
      </w:r>
      <w:r>
        <w:rPr>
          <w:rFonts w:cstheme="minorHAnsi"/>
        </w:rPr>
        <w:t xml:space="preserve">currently </w:t>
      </w:r>
      <w:r w:rsidRPr="00943A34">
        <w:rPr>
          <w:rFonts w:cstheme="minorHAnsi"/>
        </w:rPr>
        <w:t>funded by King's Improvement Science</w:t>
      </w:r>
      <w:r w:rsidRPr="00943A34">
        <w:rPr>
          <w:rFonts w:cstheme="minorHAnsi"/>
          <w:lang w:val="en-US"/>
        </w:rPr>
        <w:t xml:space="preserve">, which is part of the NIHR CLAHRC South London and comprises a specialist team of improvement scientists and senior researchers based at King’s College London.  </w:t>
      </w:r>
      <w:r w:rsidRPr="00943A34">
        <w:rPr>
          <w:rFonts w:cstheme="minorHAnsi"/>
        </w:rPr>
        <w:t>King's Improvement Science</w:t>
      </w:r>
      <w:r w:rsidRPr="00943A34">
        <w:rPr>
          <w:rFonts w:cstheme="minorHAnsi"/>
          <w:lang w:val="en-US"/>
        </w:rPr>
        <w:t xml:space="preserve"> is funded by King’s Health Partners (Guy’s and St Thomas’ NHS Foundation Trust, King’s College Hospital NHS Foundation Trust, King’s College London and South London and Maudsley NHS Foundation Trust), Guy’s and St Thomas’ Charity, the Maudsley Charity and the Health Foundation.  The views expressed are those of the authors and not necessarily those of the NHS, the NIHR or the Department of Health.</w:t>
      </w:r>
    </w:p>
    <w:p w14:paraId="4D30EF55" w14:textId="77777777" w:rsidR="004A7333" w:rsidRDefault="004A7333" w:rsidP="0097669D">
      <w:pPr>
        <w:spacing w:after="0" w:line="360" w:lineRule="auto"/>
        <w:rPr>
          <w:rFonts w:ascii="Calibri" w:eastAsia="Times New Roman" w:hAnsi="Calibri" w:cs="Times New Roman"/>
          <w:b/>
          <w:bCs/>
          <w:lang w:eastAsia="en-GB"/>
        </w:rPr>
      </w:pPr>
    </w:p>
    <w:p w14:paraId="23CD8A55" w14:textId="6783FA94" w:rsidR="0097669D" w:rsidRPr="00590CFC" w:rsidRDefault="0097669D" w:rsidP="0097669D">
      <w:pPr>
        <w:spacing w:after="0" w:line="360" w:lineRule="auto"/>
        <w:rPr>
          <w:rFonts w:ascii="Calibri" w:eastAsia="Times New Roman" w:hAnsi="Calibri" w:cs="Times New Roman"/>
          <w:lang w:eastAsia="en-GB"/>
        </w:rPr>
      </w:pPr>
      <w:r w:rsidRPr="00590CFC">
        <w:rPr>
          <w:rFonts w:ascii="Calibri" w:eastAsia="Times New Roman" w:hAnsi="Calibri" w:cs="Times New Roman"/>
          <w:b/>
          <w:bCs/>
          <w:lang w:eastAsia="en-GB"/>
        </w:rPr>
        <w:t>Acknowledgements</w:t>
      </w:r>
    </w:p>
    <w:p w14:paraId="1F409654" w14:textId="77777777" w:rsidR="0097669D" w:rsidRPr="00590CFC" w:rsidRDefault="0097669D" w:rsidP="0097669D">
      <w:pPr>
        <w:spacing w:after="0" w:line="360" w:lineRule="auto"/>
        <w:rPr>
          <w:rFonts w:ascii="Calibri" w:eastAsia="Times New Roman" w:hAnsi="Calibri" w:cs="Times New Roman"/>
          <w:lang w:eastAsia="en-GB"/>
        </w:rPr>
      </w:pPr>
      <w:r w:rsidRPr="00590CFC">
        <w:rPr>
          <w:rFonts w:ascii="Calibri" w:eastAsia="Times New Roman" w:hAnsi="Calibri" w:cs="Times New Roman"/>
          <w:lang w:eastAsia="en-GB"/>
        </w:rPr>
        <w:t>We are enormously grateful to all the patients who were interviewed for this study for sharing their views and experiences. We would also like to thank Elaine Ward (North Central London Research Network - NoCLoR) for her help identifying and recruiting the practices, the research co-ordinator of one of the GP clusters for devising the patient identification strategy and the practice managers, without whose support this study would not have been possible. </w:t>
      </w:r>
    </w:p>
    <w:p w14:paraId="428D45B2" w14:textId="57D74C40" w:rsidR="004E0A1D" w:rsidRPr="004A7333" w:rsidRDefault="0097669D" w:rsidP="004A7333">
      <w:pPr>
        <w:spacing w:after="0" w:line="288" w:lineRule="auto"/>
        <w:rPr>
          <w:rFonts w:ascii="Calibri" w:eastAsia="Times New Roman" w:hAnsi="Calibri" w:cs="Times New Roman"/>
          <w:lang w:eastAsia="en-GB"/>
        </w:rPr>
      </w:pPr>
      <w:r w:rsidRPr="00590CFC">
        <w:rPr>
          <w:rFonts w:ascii="Calibri" w:eastAsia="Times New Roman" w:hAnsi="Calibri" w:cs="Times New Roman"/>
          <w:lang w:eastAsia="en-GB"/>
        </w:rPr>
        <w:t> </w:t>
      </w:r>
    </w:p>
    <w:p w14:paraId="046CF78E" w14:textId="7E75DB0E" w:rsidR="001714CF" w:rsidRDefault="001714CF" w:rsidP="0010573D">
      <w:pPr>
        <w:spacing w:after="0" w:line="360" w:lineRule="auto"/>
        <w:rPr>
          <w:rFonts w:ascii="Calibri" w:eastAsia="Times New Roman" w:hAnsi="Calibri" w:cs="Times New Roman"/>
          <w:b/>
          <w:bCs/>
          <w:lang w:eastAsia="en-GB"/>
        </w:rPr>
      </w:pPr>
    </w:p>
    <w:p w14:paraId="4265E3D0" w14:textId="77777777" w:rsidR="006F2F1D" w:rsidRPr="00943A34" w:rsidRDefault="006F2F1D" w:rsidP="0010573D">
      <w:pPr>
        <w:spacing w:after="0" w:line="360" w:lineRule="auto"/>
        <w:rPr>
          <w:rFonts w:eastAsia="Times New Roman" w:cstheme="minorHAnsi"/>
          <w:lang w:eastAsia="en-GB"/>
        </w:rPr>
      </w:pPr>
    </w:p>
    <w:p w14:paraId="6A5ABFE5" w14:textId="77777777" w:rsidR="004A7333" w:rsidRDefault="004A7333">
      <w:pPr>
        <w:rPr>
          <w:rFonts w:ascii="Calibri" w:eastAsia="Times New Roman" w:hAnsi="Calibri" w:cs="Times New Roman"/>
          <w:b/>
          <w:bCs/>
          <w:lang w:eastAsia="en-GB"/>
        </w:rPr>
      </w:pPr>
      <w:r>
        <w:rPr>
          <w:rFonts w:ascii="Calibri" w:eastAsia="Times New Roman" w:hAnsi="Calibri" w:cs="Times New Roman"/>
          <w:b/>
          <w:bCs/>
          <w:lang w:eastAsia="en-GB"/>
        </w:rPr>
        <w:br w:type="page"/>
      </w:r>
    </w:p>
    <w:p w14:paraId="391849F7" w14:textId="656EE52C" w:rsidR="00590CFC" w:rsidRPr="00590CFC" w:rsidRDefault="00590CFC" w:rsidP="00FB7689">
      <w:pPr>
        <w:spacing w:after="0" w:line="288" w:lineRule="auto"/>
        <w:rPr>
          <w:rFonts w:ascii="Calibri" w:eastAsia="Times New Roman" w:hAnsi="Calibri" w:cs="Times New Roman"/>
          <w:lang w:eastAsia="en-GB"/>
        </w:rPr>
      </w:pPr>
      <w:r w:rsidRPr="00590CFC">
        <w:rPr>
          <w:rFonts w:ascii="Calibri" w:eastAsia="Times New Roman" w:hAnsi="Calibri" w:cs="Times New Roman"/>
          <w:b/>
          <w:bCs/>
          <w:lang w:eastAsia="en-GB"/>
        </w:rPr>
        <w:t>References</w:t>
      </w:r>
    </w:p>
    <w:p w14:paraId="0BED7F36" w14:textId="133BE295" w:rsidR="00943F34" w:rsidRPr="00A352A9" w:rsidRDefault="00693E3B" w:rsidP="00A352A9">
      <w:pPr>
        <w:pStyle w:val="Bibliography"/>
        <w:rPr>
          <w:rFonts w:ascii="Calibri" w:hAnsi="Calibri" w:cs="Calibri"/>
        </w:rPr>
      </w:pPr>
      <w:r>
        <w:rPr>
          <w:rFonts w:ascii="Calibri" w:eastAsia="Times New Roman" w:hAnsi="Calibri"/>
          <w:lang w:eastAsia="en-GB"/>
        </w:rPr>
        <w:fldChar w:fldCharType="begin"/>
      </w:r>
      <w:r w:rsidR="00943F34">
        <w:rPr>
          <w:rFonts w:ascii="Calibri" w:eastAsia="Times New Roman" w:hAnsi="Calibri"/>
          <w:lang w:eastAsia="en-GB"/>
        </w:rPr>
        <w:instrText xml:space="preserve"> ADDIN ZOTERO_BIBL {"custom":[]} CSL_BIBLIOGRAPHY </w:instrText>
      </w:r>
      <w:r>
        <w:rPr>
          <w:rFonts w:ascii="Calibri" w:eastAsia="Times New Roman" w:hAnsi="Calibri"/>
          <w:lang w:eastAsia="en-GB"/>
        </w:rPr>
        <w:fldChar w:fldCharType="separate"/>
      </w:r>
      <w:r w:rsidR="00943F34" w:rsidRPr="00A352A9">
        <w:rPr>
          <w:rFonts w:ascii="Calibri" w:hAnsi="Calibri" w:cs="Calibri"/>
        </w:rPr>
        <w:t xml:space="preserve">1. </w:t>
      </w:r>
      <w:r w:rsidR="00943F34" w:rsidRPr="00A352A9">
        <w:rPr>
          <w:rFonts w:ascii="Calibri" w:hAnsi="Calibri" w:cs="Calibri"/>
        </w:rPr>
        <w:tab/>
        <w:t xml:space="preserve">Bagnardi V, Rota M, Botteri E, Tramacere I, Islami F, Fedirko V, et al. Alcohol consumption and site-specific cancer risk: a comprehensive dose–response meta-analysis. Br J Cancer. 2015;112(3):580–93. </w:t>
      </w:r>
    </w:p>
    <w:p w14:paraId="3135FF2E" w14:textId="77777777" w:rsidR="00943F34" w:rsidRPr="00A352A9" w:rsidRDefault="00943F34" w:rsidP="00A352A9">
      <w:pPr>
        <w:pStyle w:val="Bibliography"/>
        <w:rPr>
          <w:rFonts w:ascii="Calibri" w:hAnsi="Calibri" w:cs="Calibri"/>
        </w:rPr>
      </w:pPr>
      <w:r w:rsidRPr="00A352A9">
        <w:rPr>
          <w:rFonts w:ascii="Calibri" w:hAnsi="Calibri" w:cs="Calibri"/>
        </w:rPr>
        <w:t xml:space="preserve">2. </w:t>
      </w:r>
      <w:r w:rsidRPr="00A352A9">
        <w:rPr>
          <w:rFonts w:ascii="Calibri" w:hAnsi="Calibri" w:cs="Calibri"/>
        </w:rPr>
        <w:tab/>
        <w:t xml:space="preserve">Bell S, Daskalopoulou M, Rapsomaniki E, George J, Britton A, Bobak M, et al. Association between clinically recorded alcohol consumption and initial presentation of 12 cardiovascular diseases: population based cohort study using linked health records. BMJ. 2017;356:j909. </w:t>
      </w:r>
    </w:p>
    <w:p w14:paraId="7F8B42E7" w14:textId="77777777" w:rsidR="00943F34" w:rsidRPr="00A352A9" w:rsidRDefault="00943F34" w:rsidP="00A352A9">
      <w:pPr>
        <w:pStyle w:val="Bibliography"/>
        <w:rPr>
          <w:rFonts w:ascii="Calibri" w:hAnsi="Calibri" w:cs="Calibri"/>
        </w:rPr>
      </w:pPr>
      <w:r w:rsidRPr="00A352A9">
        <w:rPr>
          <w:rFonts w:ascii="Calibri" w:hAnsi="Calibri" w:cs="Calibri"/>
        </w:rPr>
        <w:t xml:space="preserve">3. </w:t>
      </w:r>
      <w:r w:rsidRPr="00A352A9">
        <w:rPr>
          <w:rFonts w:ascii="Calibri" w:hAnsi="Calibri" w:cs="Calibri"/>
        </w:rPr>
        <w:tab/>
        <w:t>Public Health England. Local Alcohol Profiles for England: March 2017 [Internet]. 2017 Mar [cited 2017 Apr 27]. Available from: https://www.gov.uk/government/statistics/local-alcohol-profiles-for-england-march-2017-data-update</w:t>
      </w:r>
    </w:p>
    <w:p w14:paraId="1C9284CB" w14:textId="77777777" w:rsidR="00943F34" w:rsidRPr="00A352A9" w:rsidRDefault="00943F34" w:rsidP="00A352A9">
      <w:pPr>
        <w:pStyle w:val="Bibliography"/>
        <w:rPr>
          <w:rFonts w:ascii="Calibri" w:hAnsi="Calibri" w:cs="Calibri"/>
        </w:rPr>
      </w:pPr>
      <w:r w:rsidRPr="00A352A9">
        <w:rPr>
          <w:rFonts w:ascii="Calibri" w:hAnsi="Calibri" w:cs="Calibri"/>
        </w:rPr>
        <w:t xml:space="preserve">4. </w:t>
      </w:r>
      <w:r w:rsidRPr="00A352A9">
        <w:rPr>
          <w:rFonts w:ascii="Calibri" w:hAnsi="Calibri" w:cs="Calibri"/>
        </w:rPr>
        <w:tab/>
        <w:t xml:space="preserve">World Health Organization. Global Status Report on Alcohol and Health, 2014. World Health Organization; 2014. 389 p. </w:t>
      </w:r>
    </w:p>
    <w:p w14:paraId="3BFD1060" w14:textId="77777777" w:rsidR="00943F34" w:rsidRPr="00A352A9" w:rsidRDefault="00943F34" w:rsidP="00A352A9">
      <w:pPr>
        <w:pStyle w:val="Bibliography"/>
        <w:rPr>
          <w:rFonts w:ascii="Calibri" w:hAnsi="Calibri" w:cs="Calibri"/>
        </w:rPr>
      </w:pPr>
      <w:r w:rsidRPr="00A352A9">
        <w:rPr>
          <w:rFonts w:ascii="Calibri" w:hAnsi="Calibri" w:cs="Calibri"/>
        </w:rPr>
        <w:t xml:space="preserve">5. </w:t>
      </w:r>
      <w:r w:rsidRPr="00A352A9">
        <w:rPr>
          <w:rFonts w:ascii="Calibri" w:hAnsi="Calibri" w:cs="Calibri"/>
        </w:rPr>
        <w:tab/>
        <w:t xml:space="preserve">Ahmed H, Naik G, Willoughby H, Edwards AGK. Communicating risk. BMJ. 2012;344:e3996. </w:t>
      </w:r>
    </w:p>
    <w:p w14:paraId="766A084A" w14:textId="77777777" w:rsidR="00943F34" w:rsidRPr="00A352A9" w:rsidRDefault="00943F34" w:rsidP="00A352A9">
      <w:pPr>
        <w:pStyle w:val="Bibliography"/>
        <w:rPr>
          <w:rFonts w:ascii="Calibri" w:hAnsi="Calibri" w:cs="Calibri"/>
        </w:rPr>
      </w:pPr>
      <w:r w:rsidRPr="00A352A9">
        <w:rPr>
          <w:rFonts w:ascii="Calibri" w:hAnsi="Calibri" w:cs="Calibri"/>
        </w:rPr>
        <w:t xml:space="preserve">6. </w:t>
      </w:r>
      <w:r w:rsidRPr="00A352A9">
        <w:rPr>
          <w:rFonts w:ascii="Calibri" w:hAnsi="Calibri" w:cs="Calibri"/>
        </w:rPr>
        <w:tab/>
        <w:t xml:space="preserve">Ball D, Williamson R, Witton J. In celebration of sensible drinking. Drugs Educ Prev Policy. 2007;14(2):97–102. </w:t>
      </w:r>
    </w:p>
    <w:p w14:paraId="5CCD01C8" w14:textId="77777777" w:rsidR="00943F34" w:rsidRPr="00A352A9" w:rsidRDefault="00943F34" w:rsidP="00A352A9">
      <w:pPr>
        <w:pStyle w:val="Bibliography"/>
        <w:rPr>
          <w:rFonts w:ascii="Calibri" w:hAnsi="Calibri" w:cs="Calibri"/>
        </w:rPr>
      </w:pPr>
      <w:r w:rsidRPr="00A352A9">
        <w:rPr>
          <w:rFonts w:ascii="Calibri" w:hAnsi="Calibri" w:cs="Calibri"/>
        </w:rPr>
        <w:t xml:space="preserve">7. </w:t>
      </w:r>
      <w:r w:rsidRPr="00A352A9">
        <w:rPr>
          <w:rFonts w:ascii="Calibri" w:hAnsi="Calibri" w:cs="Calibri"/>
        </w:rPr>
        <w:tab/>
        <w:t>Department of Health. UK Chief Medical Officers’ Low Risk Drinking Guidelines [Internet]. 2016 Aug [cited 2017 Apr 27]. Available from: https://www.gov.uk/government/publications/alcohol-consumption-advice-on-low-risk-drinking</w:t>
      </w:r>
    </w:p>
    <w:p w14:paraId="3FCA3C15" w14:textId="77777777" w:rsidR="00943F34" w:rsidRPr="00A352A9" w:rsidRDefault="00943F34" w:rsidP="00A352A9">
      <w:pPr>
        <w:pStyle w:val="Bibliography"/>
        <w:rPr>
          <w:rFonts w:ascii="Calibri" w:hAnsi="Calibri" w:cs="Calibri"/>
        </w:rPr>
      </w:pPr>
      <w:r w:rsidRPr="00A352A9">
        <w:rPr>
          <w:rFonts w:ascii="Calibri" w:hAnsi="Calibri" w:cs="Calibri"/>
        </w:rPr>
        <w:t xml:space="preserve">8. </w:t>
      </w:r>
      <w:r w:rsidRPr="00A352A9">
        <w:rPr>
          <w:rFonts w:ascii="Calibri" w:hAnsi="Calibri" w:cs="Calibri"/>
        </w:rPr>
        <w:tab/>
        <w:t xml:space="preserve">World Health Organisation. Global Strategy to Reduce The Harmful Use of Alcohol. Italy: Italy; 2010. </w:t>
      </w:r>
    </w:p>
    <w:p w14:paraId="4C6FD715" w14:textId="77777777" w:rsidR="00943F34" w:rsidRPr="00A352A9" w:rsidRDefault="00943F34" w:rsidP="00A352A9">
      <w:pPr>
        <w:pStyle w:val="Bibliography"/>
        <w:rPr>
          <w:rFonts w:ascii="Calibri" w:hAnsi="Calibri" w:cs="Calibri"/>
        </w:rPr>
      </w:pPr>
      <w:r w:rsidRPr="00A352A9">
        <w:rPr>
          <w:rFonts w:ascii="Calibri" w:hAnsi="Calibri" w:cs="Calibri"/>
        </w:rPr>
        <w:t xml:space="preserve">9. </w:t>
      </w:r>
      <w:r w:rsidRPr="00A352A9">
        <w:rPr>
          <w:rFonts w:ascii="Calibri" w:hAnsi="Calibri" w:cs="Calibri"/>
        </w:rPr>
        <w:tab/>
        <w:t>NICE Public Health Guidance 24. Alcohol-use disorders: prevention [Internet]. 2010 Jun [cited 2017 Apr 27]. Available from: https://www.nice.org.uk/guidance/ph24/resources/alcoholuse-disorders-prevention-pdf-1996237007557</w:t>
      </w:r>
    </w:p>
    <w:p w14:paraId="799B1838" w14:textId="77777777" w:rsidR="00943F34" w:rsidRPr="00A352A9" w:rsidRDefault="00943F34" w:rsidP="00A352A9">
      <w:pPr>
        <w:pStyle w:val="Bibliography"/>
        <w:rPr>
          <w:rFonts w:ascii="Calibri" w:hAnsi="Calibri" w:cs="Calibri"/>
        </w:rPr>
      </w:pPr>
      <w:r w:rsidRPr="00A352A9">
        <w:rPr>
          <w:rFonts w:ascii="Calibri" w:hAnsi="Calibri" w:cs="Calibri"/>
        </w:rPr>
        <w:t xml:space="preserve">10. </w:t>
      </w:r>
      <w:r w:rsidRPr="00A352A9">
        <w:rPr>
          <w:rFonts w:ascii="Calibri" w:hAnsi="Calibri" w:cs="Calibri"/>
        </w:rPr>
        <w:tab/>
        <w:t xml:space="preserve">Bendtsen P, Anderson P, Wojnar M, Newbury-Birch D, Müssener U, Colom J, et al. Professional’s Attitudes Do Not Influence Screening and Brief Interventions Rates for Hazardous and Harmful Drinkers: Results from ODHIN Study. Alcohol Alcohol. 2015;50(4):430–7. </w:t>
      </w:r>
    </w:p>
    <w:p w14:paraId="4DFD0325" w14:textId="77777777" w:rsidR="00943F34" w:rsidRPr="00A352A9" w:rsidRDefault="00943F34" w:rsidP="00A352A9">
      <w:pPr>
        <w:pStyle w:val="Bibliography"/>
        <w:rPr>
          <w:rFonts w:ascii="Calibri" w:hAnsi="Calibri" w:cs="Calibri"/>
        </w:rPr>
      </w:pPr>
      <w:r w:rsidRPr="00A352A9">
        <w:rPr>
          <w:rFonts w:ascii="Calibri" w:hAnsi="Calibri" w:cs="Calibri"/>
        </w:rPr>
        <w:t xml:space="preserve">11. </w:t>
      </w:r>
      <w:r w:rsidRPr="00A352A9">
        <w:rPr>
          <w:rFonts w:ascii="Calibri" w:hAnsi="Calibri" w:cs="Calibri"/>
        </w:rPr>
        <w:tab/>
        <w:t xml:space="preserve">Holmqvist M, Bendtsen P, Spak F, Rommelsjö A, Geirsson M, Nilsen P. Asking patients about their drinking: A national survey among primary health care physicians and nurses in Sweden. Addict Behav. 2008;33(2):301–14. </w:t>
      </w:r>
    </w:p>
    <w:p w14:paraId="7E6E845F" w14:textId="77777777" w:rsidR="00943F34" w:rsidRPr="00A352A9" w:rsidRDefault="00943F34" w:rsidP="00A352A9">
      <w:pPr>
        <w:pStyle w:val="Bibliography"/>
        <w:rPr>
          <w:rFonts w:ascii="Calibri" w:hAnsi="Calibri" w:cs="Calibri"/>
        </w:rPr>
      </w:pPr>
      <w:r w:rsidRPr="00A352A9">
        <w:rPr>
          <w:rFonts w:ascii="Calibri" w:hAnsi="Calibri" w:cs="Calibri"/>
        </w:rPr>
        <w:t xml:space="preserve">12. </w:t>
      </w:r>
      <w:r w:rsidRPr="00A352A9">
        <w:rPr>
          <w:rFonts w:ascii="Calibri" w:hAnsi="Calibri" w:cs="Calibri"/>
        </w:rPr>
        <w:tab/>
        <w:t xml:space="preserve">Nilsen P. Brief alcohol intervention—where to from here? Challenges remain for research and practice. Addiction. 2010 Jun 1;105(6):954–9. </w:t>
      </w:r>
    </w:p>
    <w:p w14:paraId="70D919DC" w14:textId="77777777" w:rsidR="00943F34" w:rsidRPr="00A352A9" w:rsidRDefault="00943F34" w:rsidP="00A352A9">
      <w:pPr>
        <w:pStyle w:val="Bibliography"/>
        <w:rPr>
          <w:rFonts w:ascii="Calibri" w:hAnsi="Calibri" w:cs="Calibri"/>
        </w:rPr>
      </w:pPr>
      <w:r w:rsidRPr="00A352A9">
        <w:rPr>
          <w:rFonts w:ascii="Calibri" w:hAnsi="Calibri" w:cs="Calibri"/>
        </w:rPr>
        <w:t xml:space="preserve">13. </w:t>
      </w:r>
      <w:r w:rsidRPr="00A352A9">
        <w:rPr>
          <w:rFonts w:ascii="Calibri" w:hAnsi="Calibri" w:cs="Calibri"/>
        </w:rPr>
        <w:tab/>
        <w:t xml:space="preserve">Johnson M, Jackson R, Guillaume L, Meier P, Goyder E. Barriers and facilitators to implementing screening and brief intervention for alcohol misuse: a systematic review of qualitative evidence. J Public Health. 2011;33(3):412–21. </w:t>
      </w:r>
    </w:p>
    <w:p w14:paraId="53C1F5BF" w14:textId="77777777" w:rsidR="00943F34" w:rsidRPr="00A352A9" w:rsidRDefault="00943F34" w:rsidP="00A352A9">
      <w:pPr>
        <w:pStyle w:val="Bibliography"/>
        <w:rPr>
          <w:rFonts w:ascii="Calibri" w:hAnsi="Calibri" w:cs="Calibri"/>
        </w:rPr>
      </w:pPr>
      <w:r w:rsidRPr="00A352A9">
        <w:rPr>
          <w:rFonts w:ascii="Calibri" w:hAnsi="Calibri" w:cs="Calibri"/>
        </w:rPr>
        <w:t xml:space="preserve">14. </w:t>
      </w:r>
      <w:r w:rsidRPr="00A352A9">
        <w:rPr>
          <w:rFonts w:ascii="Calibri" w:hAnsi="Calibri" w:cs="Calibri"/>
        </w:rPr>
        <w:tab/>
        <w:t xml:space="preserve">O’Donnell A, Kaner E. Are Brief Alcohol Interventions Adequately Embedded in UK Primary Care? A Qualitative Study Utilising Normalisation Process Theory. Int J Environ Res Public Health. 2017;14(4):350. </w:t>
      </w:r>
    </w:p>
    <w:p w14:paraId="52FD7EB8" w14:textId="77777777" w:rsidR="00943F34" w:rsidRPr="00A352A9" w:rsidRDefault="00943F34" w:rsidP="00A352A9">
      <w:pPr>
        <w:pStyle w:val="Bibliography"/>
        <w:rPr>
          <w:rFonts w:ascii="Calibri" w:hAnsi="Calibri" w:cs="Calibri"/>
        </w:rPr>
      </w:pPr>
      <w:r w:rsidRPr="00A352A9">
        <w:rPr>
          <w:rFonts w:ascii="Calibri" w:hAnsi="Calibri" w:cs="Calibri"/>
        </w:rPr>
        <w:t xml:space="preserve">15. </w:t>
      </w:r>
      <w:r w:rsidRPr="00A352A9">
        <w:rPr>
          <w:rFonts w:ascii="Calibri" w:hAnsi="Calibri" w:cs="Calibri"/>
        </w:rPr>
        <w:tab/>
        <w:t xml:space="preserve">Lock CA. Alcohol and brief intervention in primary health care: what do patients think? Prim Health Care Res Amp Dev. 2004;5(2):162–78. </w:t>
      </w:r>
    </w:p>
    <w:p w14:paraId="61F34CFB" w14:textId="77777777" w:rsidR="00943F34" w:rsidRPr="00A352A9" w:rsidRDefault="00943F34" w:rsidP="00A352A9">
      <w:pPr>
        <w:pStyle w:val="Bibliography"/>
        <w:rPr>
          <w:rFonts w:ascii="Calibri" w:hAnsi="Calibri" w:cs="Calibri"/>
        </w:rPr>
      </w:pPr>
      <w:r w:rsidRPr="00A352A9">
        <w:rPr>
          <w:rFonts w:ascii="Calibri" w:hAnsi="Calibri" w:cs="Calibri"/>
        </w:rPr>
        <w:t xml:space="preserve">16. </w:t>
      </w:r>
      <w:r w:rsidRPr="00A352A9">
        <w:rPr>
          <w:rFonts w:ascii="Calibri" w:hAnsi="Calibri" w:cs="Calibri"/>
        </w:rPr>
        <w:tab/>
        <w:t xml:space="preserve">Hutchings D, Cassidy P, Dallolio E, Pearson P, Heather N, Kaner E. Implementing screening and brief alcohol interventions in primary care : views from both sides of the consultation. Prim Health Care Res Dev. 2006;7(3):221–9. </w:t>
      </w:r>
    </w:p>
    <w:p w14:paraId="4DDD27DA" w14:textId="77777777" w:rsidR="00943F34" w:rsidRPr="00A352A9" w:rsidRDefault="00943F34" w:rsidP="00A352A9">
      <w:pPr>
        <w:pStyle w:val="Bibliography"/>
        <w:rPr>
          <w:rFonts w:ascii="Calibri" w:hAnsi="Calibri" w:cs="Calibri"/>
        </w:rPr>
      </w:pPr>
      <w:r w:rsidRPr="00A352A9">
        <w:rPr>
          <w:rFonts w:ascii="Calibri" w:hAnsi="Calibri" w:cs="Calibri"/>
        </w:rPr>
        <w:t xml:space="preserve">17. </w:t>
      </w:r>
      <w:r w:rsidRPr="00A352A9">
        <w:rPr>
          <w:rFonts w:ascii="Calibri" w:hAnsi="Calibri" w:cs="Calibri"/>
        </w:rPr>
        <w:tab/>
        <w:t xml:space="preserve">Ling J, Smith KE, Wilson GB, Brierley-Jones L, Crosland A, Kaner EF, et al. The ‘other’ in patterns of drinking: A qualitative study of attitudes towards alcohol use among professional, managerial and clerical workers. BMC Public Health. 2012;12:892. </w:t>
      </w:r>
    </w:p>
    <w:p w14:paraId="384EBAE6" w14:textId="77777777" w:rsidR="00943F34" w:rsidRPr="00A352A9" w:rsidRDefault="00943F34" w:rsidP="00A352A9">
      <w:pPr>
        <w:pStyle w:val="Bibliography"/>
        <w:rPr>
          <w:rFonts w:ascii="Calibri" w:hAnsi="Calibri" w:cs="Calibri"/>
        </w:rPr>
      </w:pPr>
      <w:r w:rsidRPr="00A352A9">
        <w:rPr>
          <w:rFonts w:ascii="Calibri" w:hAnsi="Calibri" w:cs="Calibri"/>
        </w:rPr>
        <w:t xml:space="preserve">18. </w:t>
      </w:r>
      <w:r w:rsidRPr="00A352A9">
        <w:rPr>
          <w:rFonts w:ascii="Calibri" w:hAnsi="Calibri" w:cs="Calibri"/>
        </w:rPr>
        <w:tab/>
        <w:t xml:space="preserve">Wilson GB, Kaner EFS, Crosland A, Ling J, McCabe K, Haighton CA. A Qualitative Study of Alcohol, Health and Identities among UK Adults in Later Life. PLOS ONE. 2013;8(8):e71792. </w:t>
      </w:r>
    </w:p>
    <w:p w14:paraId="3F64E831" w14:textId="77777777" w:rsidR="00943F34" w:rsidRPr="00A352A9" w:rsidRDefault="00943F34" w:rsidP="00A352A9">
      <w:pPr>
        <w:pStyle w:val="Bibliography"/>
        <w:rPr>
          <w:rFonts w:ascii="Calibri" w:hAnsi="Calibri" w:cs="Calibri"/>
        </w:rPr>
      </w:pPr>
      <w:r w:rsidRPr="00A352A9">
        <w:rPr>
          <w:rFonts w:ascii="Calibri" w:hAnsi="Calibri" w:cs="Calibri"/>
        </w:rPr>
        <w:t xml:space="preserve">19. </w:t>
      </w:r>
      <w:r w:rsidRPr="00A352A9">
        <w:rPr>
          <w:rFonts w:ascii="Calibri" w:hAnsi="Calibri" w:cs="Calibri"/>
        </w:rPr>
        <w:tab/>
        <w:t xml:space="preserve">Khadjesari Z, Marston L, Petersen I, Nazareth I, Walters K. Alcohol consumption screening of newly-registered patients in primary care: a cross-sectional analysis. Br J Gen Pract. 2013;63(615):e706–12. </w:t>
      </w:r>
    </w:p>
    <w:p w14:paraId="1D2C6317" w14:textId="77777777" w:rsidR="00943F34" w:rsidRPr="00A352A9" w:rsidRDefault="00943F34" w:rsidP="00A352A9">
      <w:pPr>
        <w:pStyle w:val="Bibliography"/>
        <w:rPr>
          <w:rFonts w:ascii="Calibri" w:hAnsi="Calibri" w:cs="Calibri"/>
        </w:rPr>
      </w:pPr>
      <w:r w:rsidRPr="00A352A9">
        <w:rPr>
          <w:rFonts w:ascii="Calibri" w:hAnsi="Calibri" w:cs="Calibri"/>
        </w:rPr>
        <w:t xml:space="preserve">20. </w:t>
      </w:r>
      <w:r w:rsidRPr="00A352A9">
        <w:rPr>
          <w:rFonts w:ascii="Calibri" w:hAnsi="Calibri" w:cs="Calibri"/>
        </w:rPr>
        <w:tab/>
        <w:t xml:space="preserve">Neale J. Iterative categorization (IC): a systematic technique for analysing qualitative data. Addiction. 2016;111(6):1096–106. </w:t>
      </w:r>
    </w:p>
    <w:p w14:paraId="4AE2212D" w14:textId="77777777" w:rsidR="00943F34" w:rsidRPr="00A352A9" w:rsidRDefault="00943F34" w:rsidP="00A352A9">
      <w:pPr>
        <w:pStyle w:val="Bibliography"/>
        <w:rPr>
          <w:rFonts w:ascii="Calibri" w:hAnsi="Calibri" w:cs="Calibri"/>
        </w:rPr>
      </w:pPr>
      <w:r w:rsidRPr="00A352A9">
        <w:rPr>
          <w:rFonts w:ascii="Calibri" w:hAnsi="Calibri" w:cs="Calibri"/>
        </w:rPr>
        <w:t xml:space="preserve">21. </w:t>
      </w:r>
      <w:r w:rsidRPr="00A352A9">
        <w:rPr>
          <w:rFonts w:ascii="Calibri" w:hAnsi="Calibri" w:cs="Calibri"/>
        </w:rPr>
        <w:tab/>
        <w:t xml:space="preserve">Lovatt M, Eadie D, Meier PS, Li J, Bauld L, Hastings G, et al. Lay epidemiology and the interpretation of low-risk drinking guidelines by adults in the United Kingdom. Addiction. 2015;110(12):1912–9. </w:t>
      </w:r>
    </w:p>
    <w:p w14:paraId="601FA18C" w14:textId="77777777" w:rsidR="00943F34" w:rsidRPr="00A352A9" w:rsidRDefault="00943F34" w:rsidP="00A352A9">
      <w:pPr>
        <w:pStyle w:val="Bibliography"/>
        <w:rPr>
          <w:rFonts w:ascii="Calibri" w:hAnsi="Calibri" w:cs="Calibri"/>
        </w:rPr>
      </w:pPr>
      <w:r w:rsidRPr="00A352A9">
        <w:rPr>
          <w:rFonts w:ascii="Calibri" w:hAnsi="Calibri" w:cs="Calibri"/>
        </w:rPr>
        <w:t xml:space="preserve">22. </w:t>
      </w:r>
      <w:r w:rsidRPr="00A352A9">
        <w:rPr>
          <w:rFonts w:ascii="Calibri" w:hAnsi="Calibri" w:cs="Calibri"/>
        </w:rPr>
        <w:tab/>
        <w:t xml:space="preserve">Emslie C, Hunt K, Lyons A. Older and wiser? Men’s and women’s accounts of drinking in early mid-life. Sociol Health Illn. 2012;34(4):481–96. </w:t>
      </w:r>
    </w:p>
    <w:p w14:paraId="38856EC5" w14:textId="77777777" w:rsidR="00943F34" w:rsidRPr="00A352A9" w:rsidRDefault="00943F34" w:rsidP="00A352A9">
      <w:pPr>
        <w:pStyle w:val="Bibliography"/>
        <w:rPr>
          <w:rFonts w:ascii="Calibri" w:hAnsi="Calibri" w:cs="Calibri"/>
        </w:rPr>
      </w:pPr>
      <w:r w:rsidRPr="00A352A9">
        <w:rPr>
          <w:rFonts w:ascii="Calibri" w:hAnsi="Calibri" w:cs="Calibri"/>
        </w:rPr>
        <w:t xml:space="preserve">23. </w:t>
      </w:r>
      <w:r w:rsidRPr="00A352A9">
        <w:rPr>
          <w:rFonts w:ascii="Calibri" w:hAnsi="Calibri" w:cs="Calibri"/>
        </w:rPr>
        <w:tab/>
        <w:t xml:space="preserve">Crawford R. Health as a meaningful social practice. Heal Interdiscip J Soc Study Health Illn Med. 2006;10(4):401–20. </w:t>
      </w:r>
    </w:p>
    <w:p w14:paraId="71F75F85" w14:textId="77777777" w:rsidR="00943F34" w:rsidRPr="00A352A9" w:rsidRDefault="00943F34" w:rsidP="00A352A9">
      <w:pPr>
        <w:pStyle w:val="Bibliography"/>
        <w:rPr>
          <w:rFonts w:ascii="Calibri" w:hAnsi="Calibri" w:cs="Calibri"/>
        </w:rPr>
      </w:pPr>
      <w:r w:rsidRPr="00A352A9">
        <w:rPr>
          <w:rFonts w:ascii="Calibri" w:hAnsi="Calibri" w:cs="Calibri"/>
        </w:rPr>
        <w:t xml:space="preserve">24. </w:t>
      </w:r>
      <w:r w:rsidRPr="00A352A9">
        <w:rPr>
          <w:rFonts w:ascii="Calibri" w:hAnsi="Calibri" w:cs="Calibri"/>
        </w:rPr>
        <w:tab/>
        <w:t xml:space="preserve">McCambridge J, Saitz R. Rethinking brief interventions for alcohol in general practice. BMJ. 2017;356:j116. </w:t>
      </w:r>
    </w:p>
    <w:p w14:paraId="3A1856FF" w14:textId="77777777" w:rsidR="00943F34" w:rsidRPr="00A352A9" w:rsidRDefault="00943F34" w:rsidP="00A352A9">
      <w:pPr>
        <w:pStyle w:val="Bibliography"/>
        <w:rPr>
          <w:rFonts w:ascii="Calibri" w:hAnsi="Calibri" w:cs="Calibri"/>
        </w:rPr>
      </w:pPr>
      <w:r w:rsidRPr="00A352A9">
        <w:rPr>
          <w:rFonts w:ascii="Calibri" w:hAnsi="Calibri" w:cs="Calibri"/>
        </w:rPr>
        <w:t xml:space="preserve">25. </w:t>
      </w:r>
      <w:r w:rsidRPr="00A352A9">
        <w:rPr>
          <w:rFonts w:ascii="Calibri" w:hAnsi="Calibri" w:cs="Calibri"/>
        </w:rPr>
        <w:tab/>
        <w:t xml:space="preserve">Khadjesari Z, Freemantle N, Linke S, Hunter R, Murray E. Health on the Web: Randomised Controlled Trial of Online Screening and Brief Alcohol Intervention Delivered in a Workplace Setting. PLOS ONE. 2014;9(11):e112553. </w:t>
      </w:r>
    </w:p>
    <w:p w14:paraId="52CE3AD8" w14:textId="77777777" w:rsidR="00943F34" w:rsidRPr="00A352A9" w:rsidRDefault="00943F34" w:rsidP="00A352A9">
      <w:pPr>
        <w:pStyle w:val="Bibliography"/>
        <w:rPr>
          <w:rFonts w:ascii="Calibri" w:hAnsi="Calibri" w:cs="Calibri"/>
        </w:rPr>
      </w:pPr>
      <w:r w:rsidRPr="00A352A9">
        <w:rPr>
          <w:rFonts w:ascii="Calibri" w:hAnsi="Calibri" w:cs="Calibri"/>
        </w:rPr>
        <w:t xml:space="preserve">26. </w:t>
      </w:r>
      <w:r w:rsidRPr="00A352A9">
        <w:rPr>
          <w:rFonts w:ascii="Calibri" w:hAnsi="Calibri" w:cs="Calibri"/>
        </w:rPr>
        <w:tab/>
        <w:t xml:space="preserve">Watson JM, Fairhurst C, Li J, Tober G, Crosby H, Lloyd C, et al. ADAPTA: A pilot randomised controlled trial of an alcohol-focused intervention versus a healthy living intervention for problem drinkers identified in a general hospital setting. Drug Alcohol Depend. 2015;154:117–24. </w:t>
      </w:r>
    </w:p>
    <w:p w14:paraId="4CB451E0" w14:textId="77777777" w:rsidR="00943F34" w:rsidRPr="00A352A9" w:rsidRDefault="00943F34" w:rsidP="00A352A9">
      <w:pPr>
        <w:pStyle w:val="Bibliography"/>
        <w:rPr>
          <w:rFonts w:ascii="Calibri" w:hAnsi="Calibri" w:cs="Calibri"/>
        </w:rPr>
      </w:pPr>
      <w:r w:rsidRPr="00A352A9">
        <w:rPr>
          <w:rFonts w:ascii="Calibri" w:hAnsi="Calibri" w:cs="Calibri"/>
        </w:rPr>
        <w:t xml:space="preserve">27. </w:t>
      </w:r>
      <w:r w:rsidRPr="00A352A9">
        <w:rPr>
          <w:rFonts w:ascii="Calibri" w:hAnsi="Calibri" w:cs="Calibri"/>
        </w:rPr>
        <w:tab/>
        <w:t xml:space="preserve">Ismail H, Atkin K. The NHS Health Check programme: insights from a qualitative study of patients. Health Expect. 2016;19(2):345–55. </w:t>
      </w:r>
    </w:p>
    <w:p w14:paraId="3CB5DD4F" w14:textId="77777777" w:rsidR="00943F34" w:rsidRPr="00A352A9" w:rsidRDefault="00943F34" w:rsidP="00A352A9">
      <w:pPr>
        <w:pStyle w:val="Bibliography"/>
        <w:rPr>
          <w:rFonts w:ascii="Calibri" w:hAnsi="Calibri" w:cs="Calibri"/>
        </w:rPr>
      </w:pPr>
      <w:r w:rsidRPr="00A352A9">
        <w:rPr>
          <w:rFonts w:ascii="Calibri" w:hAnsi="Calibri" w:cs="Calibri"/>
        </w:rPr>
        <w:t xml:space="preserve">28. </w:t>
      </w:r>
      <w:r w:rsidRPr="00A352A9">
        <w:rPr>
          <w:rFonts w:ascii="Calibri" w:hAnsi="Calibri" w:cs="Calibri"/>
        </w:rPr>
        <w:tab/>
        <w:t xml:space="preserve">Ally AK, Lovatt M, Meier PS, Brennan A, Holmes J. Developing a social practice-based typology of British drinking culture in 2009–2011: implications for alcohol policy analysis. Addiction. 2016;111(9):1568–79. </w:t>
      </w:r>
    </w:p>
    <w:p w14:paraId="27F7FEDC" w14:textId="77777777" w:rsidR="00943F34" w:rsidRPr="00A352A9" w:rsidRDefault="00943F34" w:rsidP="00A352A9">
      <w:pPr>
        <w:pStyle w:val="Bibliography"/>
        <w:rPr>
          <w:rFonts w:ascii="Calibri" w:hAnsi="Calibri" w:cs="Calibri"/>
        </w:rPr>
      </w:pPr>
      <w:r w:rsidRPr="00A352A9">
        <w:rPr>
          <w:rFonts w:ascii="Calibri" w:hAnsi="Calibri" w:cs="Calibri"/>
        </w:rPr>
        <w:t xml:space="preserve">29. </w:t>
      </w:r>
      <w:r w:rsidRPr="00A352A9">
        <w:rPr>
          <w:rFonts w:ascii="Calibri" w:hAnsi="Calibri" w:cs="Calibri"/>
        </w:rPr>
        <w:tab/>
        <w:t xml:space="preserve">Khadjesari Z, Stevenson F, Godfrey C, Murray E. Negotiating the ‘grey area between normal social drinking and being a smelly tramp’: a qualitative study of people searching for help online to reduce their drinking. Health Expect. 2015;18(6):2011–20. </w:t>
      </w:r>
    </w:p>
    <w:p w14:paraId="6FF90B9F" w14:textId="77777777" w:rsidR="00943F34" w:rsidRPr="00A352A9" w:rsidRDefault="00943F34" w:rsidP="00A352A9">
      <w:pPr>
        <w:pStyle w:val="Bibliography"/>
        <w:rPr>
          <w:rFonts w:ascii="Calibri" w:hAnsi="Calibri" w:cs="Calibri"/>
        </w:rPr>
      </w:pPr>
      <w:r w:rsidRPr="00A352A9">
        <w:rPr>
          <w:rFonts w:ascii="Calibri" w:hAnsi="Calibri" w:cs="Calibri"/>
        </w:rPr>
        <w:t xml:space="preserve">30. </w:t>
      </w:r>
      <w:r w:rsidRPr="00A352A9">
        <w:rPr>
          <w:rFonts w:ascii="Calibri" w:hAnsi="Calibri" w:cs="Calibri"/>
        </w:rPr>
        <w:tab/>
        <w:t xml:space="preserve">McCambridge J, Rollnick S. Should brief interventions in primary care address alcohol problems more strongly? Addict Abingdon Engl. 2014;109(7):1054–8. </w:t>
      </w:r>
    </w:p>
    <w:p w14:paraId="403FBA76" w14:textId="77777777" w:rsidR="00943F34" w:rsidRPr="00A352A9" w:rsidRDefault="00943F34" w:rsidP="00A352A9">
      <w:pPr>
        <w:pStyle w:val="Bibliography"/>
        <w:rPr>
          <w:rFonts w:ascii="Calibri" w:hAnsi="Calibri" w:cs="Calibri"/>
        </w:rPr>
      </w:pPr>
      <w:r w:rsidRPr="00A352A9">
        <w:rPr>
          <w:rFonts w:ascii="Calibri" w:hAnsi="Calibri" w:cs="Calibri"/>
        </w:rPr>
        <w:t xml:space="preserve">31. </w:t>
      </w:r>
      <w:r w:rsidRPr="00A352A9">
        <w:rPr>
          <w:rFonts w:ascii="Calibri" w:hAnsi="Calibri" w:cs="Calibri"/>
        </w:rPr>
        <w:tab/>
        <w:t xml:space="preserve">Babor T F, Higgins-Biddle J C, Saunders J B, Monteiro M G. AUDIT—the alcohol use disorders identification test: guidelines for use in primary care. Second edition. Geneva: World Health Organization; 2001. </w:t>
      </w:r>
    </w:p>
    <w:p w14:paraId="67E129B1" w14:textId="77777777" w:rsidR="00943F34" w:rsidRPr="00A352A9" w:rsidRDefault="00943F34" w:rsidP="00A352A9">
      <w:pPr>
        <w:pStyle w:val="Bibliography"/>
        <w:rPr>
          <w:rFonts w:ascii="Calibri" w:hAnsi="Calibri" w:cs="Calibri"/>
        </w:rPr>
      </w:pPr>
      <w:r w:rsidRPr="00A352A9">
        <w:rPr>
          <w:rFonts w:ascii="Calibri" w:hAnsi="Calibri" w:cs="Calibri"/>
        </w:rPr>
        <w:t xml:space="preserve">32. </w:t>
      </w:r>
      <w:r w:rsidRPr="00A352A9">
        <w:rPr>
          <w:rFonts w:ascii="Calibri" w:hAnsi="Calibri" w:cs="Calibri"/>
        </w:rPr>
        <w:tab/>
        <w:t xml:space="preserve">Bellis MA, Hughes K, Nicholls J, Sheron N, Gilmore I, Jones L. The alcohol harm paradox: using a national survey to explore how alcohol may disproportionately impact health in deprived individuals. BMC Public Health. 2016;16:111. </w:t>
      </w:r>
    </w:p>
    <w:p w14:paraId="1BB755F1" w14:textId="1479FF50" w:rsidR="00590CFC" w:rsidRPr="00590CFC" w:rsidRDefault="00693E3B" w:rsidP="00575908">
      <w:pPr>
        <w:spacing w:after="0" w:line="288" w:lineRule="auto"/>
        <w:rPr>
          <w:rFonts w:ascii="Calibri" w:eastAsia="Times New Roman" w:hAnsi="Calibri" w:cs="Times New Roman"/>
          <w:lang w:eastAsia="en-GB"/>
        </w:rPr>
      </w:pPr>
      <w:r>
        <w:rPr>
          <w:rFonts w:ascii="Calibri" w:eastAsia="Times New Roman" w:hAnsi="Calibri" w:cs="Times New Roman"/>
          <w:lang w:eastAsia="en-GB"/>
        </w:rPr>
        <w:fldChar w:fldCharType="end"/>
      </w:r>
      <w:r w:rsidR="00590CFC" w:rsidRPr="00590CFC">
        <w:rPr>
          <w:rFonts w:ascii="Calibri" w:eastAsia="Times New Roman" w:hAnsi="Calibri" w:cs="Times New Roman"/>
          <w:lang w:eastAsia="en-GB"/>
        </w:rPr>
        <w:t> </w:t>
      </w:r>
    </w:p>
    <w:p w14:paraId="6368CB80" w14:textId="1CFD8ACC" w:rsidR="00F35D78" w:rsidRDefault="00F35D78">
      <w:r>
        <w:br w:type="page"/>
      </w:r>
    </w:p>
    <w:tbl>
      <w:tblPr>
        <w:tblStyle w:val="TableGrid"/>
        <w:tblW w:w="0" w:type="auto"/>
        <w:tblInd w:w="0"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ook w:val="04A0" w:firstRow="1" w:lastRow="0" w:firstColumn="1" w:lastColumn="0" w:noHBand="0" w:noVBand="1"/>
      </w:tblPr>
      <w:tblGrid>
        <w:gridCol w:w="9006"/>
      </w:tblGrid>
      <w:tr w:rsidR="009848A8" w14:paraId="6705F295" w14:textId="77777777" w:rsidTr="00A352A9">
        <w:tc>
          <w:tcPr>
            <w:tcW w:w="9016" w:type="dxa"/>
            <w:hideMark/>
          </w:tcPr>
          <w:p w14:paraId="0D2BDE90" w14:textId="28AF5B17" w:rsidR="009848A8" w:rsidRDefault="009848A8">
            <w:pPr>
              <w:rPr>
                <w:rFonts w:cstheme="minorHAnsi"/>
                <w:b/>
              </w:rPr>
            </w:pPr>
          </w:p>
        </w:tc>
      </w:tr>
      <w:tr w:rsidR="009848A8" w14:paraId="075ADB7B" w14:textId="77777777" w:rsidTr="00A352A9">
        <w:tc>
          <w:tcPr>
            <w:tcW w:w="9016" w:type="dxa"/>
            <w:hideMark/>
          </w:tcPr>
          <w:p w14:paraId="6A3827C7" w14:textId="60865258" w:rsidR="009848A8" w:rsidRPr="00A352A9" w:rsidRDefault="009110F2">
            <w:pPr>
              <w:pStyle w:val="Heading1"/>
              <w:outlineLvl w:val="0"/>
              <w:rPr>
                <w:rFonts w:asciiTheme="minorHAnsi" w:hAnsiTheme="minorHAnsi" w:cstheme="minorHAnsi"/>
                <w:sz w:val="22"/>
                <w:lang w:eastAsia="en-US"/>
              </w:rPr>
            </w:pPr>
            <w:r w:rsidRPr="00A352A9">
              <w:rPr>
                <w:rFonts w:asciiTheme="minorHAnsi" w:hAnsiTheme="minorHAnsi" w:cstheme="minorHAnsi"/>
                <w:sz w:val="22"/>
                <w:lang w:eastAsia="en-US"/>
              </w:rPr>
              <w:t xml:space="preserve">Box 1. </w:t>
            </w:r>
            <w:r w:rsidR="009848A8" w:rsidRPr="00A352A9">
              <w:rPr>
                <w:rFonts w:asciiTheme="minorHAnsi" w:hAnsiTheme="minorHAnsi" w:cstheme="minorHAnsi"/>
                <w:sz w:val="22"/>
                <w:lang w:eastAsia="en-US"/>
              </w:rPr>
              <w:t>Topic guide</w:t>
            </w:r>
          </w:p>
        </w:tc>
      </w:tr>
      <w:tr w:rsidR="009848A8" w14:paraId="554D8E3A" w14:textId="77777777" w:rsidTr="00A352A9">
        <w:tc>
          <w:tcPr>
            <w:tcW w:w="9016" w:type="dxa"/>
          </w:tcPr>
          <w:p w14:paraId="43A2BD86" w14:textId="77777777" w:rsidR="009848A8" w:rsidRDefault="009848A8">
            <w:pPr>
              <w:rPr>
                <w:rFonts w:cstheme="minorHAnsi"/>
              </w:rPr>
            </w:pPr>
          </w:p>
        </w:tc>
      </w:tr>
      <w:tr w:rsidR="009848A8" w14:paraId="53BD6ADB" w14:textId="77777777" w:rsidTr="00A352A9">
        <w:tc>
          <w:tcPr>
            <w:tcW w:w="9016" w:type="dxa"/>
            <w:hideMark/>
          </w:tcPr>
          <w:p w14:paraId="1B562B07" w14:textId="59572346" w:rsidR="009848A8" w:rsidRDefault="009848A8">
            <w:pPr>
              <w:rPr>
                <w:rFonts w:cstheme="minorHAnsi"/>
              </w:rPr>
            </w:pPr>
          </w:p>
        </w:tc>
      </w:tr>
      <w:tr w:rsidR="009848A8" w14:paraId="71DB3386" w14:textId="77777777" w:rsidTr="00A352A9">
        <w:tc>
          <w:tcPr>
            <w:tcW w:w="9016" w:type="dxa"/>
          </w:tcPr>
          <w:p w14:paraId="24B9400F" w14:textId="6A4654AC" w:rsidR="009848A8" w:rsidRPr="00BE54A5" w:rsidRDefault="009110F2">
            <w:pPr>
              <w:rPr>
                <w:rFonts w:cstheme="minorHAnsi"/>
              </w:rPr>
            </w:pPr>
            <w:r w:rsidRPr="00A352A9">
              <w:rPr>
                <w:rFonts w:cstheme="minorHAnsi"/>
              </w:rPr>
              <w:t>Views on drinking</w:t>
            </w:r>
          </w:p>
        </w:tc>
      </w:tr>
      <w:tr w:rsidR="009848A8" w14:paraId="39E10F63" w14:textId="77777777" w:rsidTr="00A352A9">
        <w:tc>
          <w:tcPr>
            <w:tcW w:w="9016" w:type="dxa"/>
          </w:tcPr>
          <w:p w14:paraId="544A1A55" w14:textId="77777777" w:rsidR="009848A8" w:rsidRDefault="009848A8">
            <w:pPr>
              <w:rPr>
                <w:rFonts w:cstheme="minorHAnsi"/>
              </w:rPr>
            </w:pPr>
          </w:p>
        </w:tc>
      </w:tr>
      <w:tr w:rsidR="009848A8" w14:paraId="5AB70D9C" w14:textId="77777777" w:rsidTr="00A352A9">
        <w:tc>
          <w:tcPr>
            <w:tcW w:w="9016" w:type="dxa"/>
            <w:hideMark/>
          </w:tcPr>
          <w:p w14:paraId="0A182102" w14:textId="77777777" w:rsidR="009848A8" w:rsidRDefault="009848A8">
            <w:pPr>
              <w:rPr>
                <w:rFonts w:cstheme="minorHAnsi"/>
              </w:rPr>
            </w:pPr>
            <w:r>
              <w:rPr>
                <w:rFonts w:cstheme="minorHAnsi"/>
              </w:rPr>
              <w:t xml:space="preserve">Opening statement: </w:t>
            </w:r>
          </w:p>
        </w:tc>
      </w:tr>
      <w:tr w:rsidR="009848A8" w14:paraId="6C7954C1" w14:textId="77777777" w:rsidTr="00A352A9">
        <w:tc>
          <w:tcPr>
            <w:tcW w:w="9016" w:type="dxa"/>
            <w:hideMark/>
          </w:tcPr>
          <w:p w14:paraId="3B92093E" w14:textId="77777777" w:rsidR="009848A8" w:rsidRDefault="009848A8">
            <w:pPr>
              <w:pStyle w:val="BodyText"/>
              <w:jc w:val="left"/>
              <w:rPr>
                <w:rFonts w:asciiTheme="minorHAnsi" w:hAnsiTheme="minorHAnsi" w:cstheme="minorHAnsi"/>
                <w:sz w:val="22"/>
              </w:rPr>
            </w:pPr>
            <w:r>
              <w:rPr>
                <w:rFonts w:asciiTheme="minorHAnsi" w:hAnsiTheme="minorHAnsi" w:cstheme="minorHAnsi"/>
                <w:sz w:val="22"/>
              </w:rPr>
              <w:t xml:space="preserve">The purpose of this research is to hear your thoughts on drinking and its potential consequences.  There are no right or wrong answers – I just want to hear your views.  All data will be anonymised.  </w:t>
            </w:r>
          </w:p>
        </w:tc>
      </w:tr>
      <w:tr w:rsidR="009848A8" w14:paraId="1BB1300A" w14:textId="77777777" w:rsidTr="00A352A9">
        <w:tc>
          <w:tcPr>
            <w:tcW w:w="9016" w:type="dxa"/>
          </w:tcPr>
          <w:p w14:paraId="05B56A07" w14:textId="77777777" w:rsidR="009848A8" w:rsidRDefault="009848A8">
            <w:pPr>
              <w:pStyle w:val="BodyText"/>
              <w:jc w:val="left"/>
              <w:rPr>
                <w:rFonts w:asciiTheme="minorHAnsi" w:hAnsiTheme="minorHAnsi" w:cstheme="minorHAnsi"/>
                <w:sz w:val="22"/>
              </w:rPr>
            </w:pPr>
          </w:p>
        </w:tc>
      </w:tr>
      <w:tr w:rsidR="009848A8" w14:paraId="6A76CE0A" w14:textId="77777777" w:rsidTr="00A352A9">
        <w:tc>
          <w:tcPr>
            <w:tcW w:w="9016" w:type="dxa"/>
            <w:hideMark/>
          </w:tcPr>
          <w:p w14:paraId="778CAA86" w14:textId="77777777" w:rsidR="009848A8" w:rsidRDefault="009848A8">
            <w:pPr>
              <w:rPr>
                <w:rFonts w:cstheme="minorHAnsi"/>
              </w:rPr>
            </w:pPr>
            <w:r>
              <w:rPr>
                <w:rFonts w:cstheme="minorHAnsi"/>
              </w:rPr>
              <w:t>Do you have any questions at this point?</w:t>
            </w:r>
          </w:p>
        </w:tc>
      </w:tr>
      <w:tr w:rsidR="009848A8" w14:paraId="11F42F18" w14:textId="77777777" w:rsidTr="00A352A9">
        <w:tc>
          <w:tcPr>
            <w:tcW w:w="9016" w:type="dxa"/>
          </w:tcPr>
          <w:p w14:paraId="6ACB3D1B" w14:textId="77777777" w:rsidR="009848A8" w:rsidRDefault="009848A8">
            <w:pPr>
              <w:rPr>
                <w:rFonts w:cstheme="minorHAnsi"/>
              </w:rPr>
            </w:pPr>
          </w:p>
        </w:tc>
      </w:tr>
      <w:tr w:rsidR="009848A8" w14:paraId="4E37B5DE" w14:textId="77777777" w:rsidTr="00A352A9">
        <w:tc>
          <w:tcPr>
            <w:tcW w:w="9016" w:type="dxa"/>
            <w:hideMark/>
          </w:tcPr>
          <w:p w14:paraId="5FBF6FFA" w14:textId="77777777" w:rsidR="009848A8" w:rsidRDefault="009848A8" w:rsidP="008D11AF">
            <w:pPr>
              <w:numPr>
                <w:ilvl w:val="0"/>
                <w:numId w:val="1"/>
              </w:numPr>
              <w:rPr>
                <w:rFonts w:cstheme="minorHAnsi"/>
              </w:rPr>
            </w:pPr>
            <w:r>
              <w:rPr>
                <w:rFonts w:cstheme="minorHAnsi"/>
              </w:rPr>
              <w:t>Have you heard of the Government’s recommended drinking limits?  What do they mean to you?</w:t>
            </w:r>
          </w:p>
        </w:tc>
      </w:tr>
      <w:tr w:rsidR="009848A8" w14:paraId="684554FF" w14:textId="77777777" w:rsidTr="00A352A9">
        <w:tc>
          <w:tcPr>
            <w:tcW w:w="9016" w:type="dxa"/>
          </w:tcPr>
          <w:p w14:paraId="4A48DCA4" w14:textId="77777777" w:rsidR="009848A8" w:rsidRDefault="009848A8">
            <w:pPr>
              <w:rPr>
                <w:rFonts w:cstheme="minorHAnsi"/>
              </w:rPr>
            </w:pPr>
          </w:p>
        </w:tc>
      </w:tr>
      <w:tr w:rsidR="009848A8" w14:paraId="4AE65956" w14:textId="77777777" w:rsidTr="00A352A9">
        <w:tc>
          <w:tcPr>
            <w:tcW w:w="9016" w:type="dxa"/>
            <w:hideMark/>
          </w:tcPr>
          <w:p w14:paraId="46DA972C" w14:textId="77777777" w:rsidR="009848A8" w:rsidRDefault="009848A8" w:rsidP="008D11AF">
            <w:pPr>
              <w:numPr>
                <w:ilvl w:val="0"/>
                <w:numId w:val="1"/>
              </w:numPr>
              <w:rPr>
                <w:rFonts w:cstheme="minorHAnsi"/>
              </w:rPr>
            </w:pPr>
            <w:r>
              <w:rPr>
                <w:rFonts w:cstheme="minorHAnsi"/>
              </w:rPr>
              <w:t>What are your thoughts on these limits?</w:t>
            </w:r>
          </w:p>
        </w:tc>
      </w:tr>
      <w:tr w:rsidR="009848A8" w14:paraId="0BBAB949" w14:textId="77777777" w:rsidTr="00A352A9">
        <w:tc>
          <w:tcPr>
            <w:tcW w:w="9016" w:type="dxa"/>
            <w:hideMark/>
          </w:tcPr>
          <w:p w14:paraId="01FE16BB" w14:textId="10D6653B" w:rsidR="009848A8" w:rsidRDefault="009848A8" w:rsidP="008D11AF">
            <w:pPr>
              <w:numPr>
                <w:ilvl w:val="1"/>
                <w:numId w:val="1"/>
              </w:numPr>
              <w:rPr>
                <w:rFonts w:cstheme="minorHAnsi"/>
              </w:rPr>
            </w:pPr>
            <w:r>
              <w:rPr>
                <w:rFonts w:cstheme="minorHAnsi"/>
              </w:rPr>
              <w:t xml:space="preserve">Prompt: Do you think they have an impact on your / other </w:t>
            </w:r>
            <w:r w:rsidR="00AC5D44">
              <w:rPr>
                <w:rFonts w:cstheme="minorHAnsi"/>
              </w:rPr>
              <w:t>people’s</w:t>
            </w:r>
            <w:r>
              <w:rPr>
                <w:rFonts w:cstheme="minorHAnsi"/>
              </w:rPr>
              <w:t xml:space="preserve"> drinking behaviour?</w:t>
            </w:r>
          </w:p>
        </w:tc>
      </w:tr>
      <w:tr w:rsidR="009848A8" w14:paraId="0E0E8194" w14:textId="77777777" w:rsidTr="00A352A9">
        <w:tc>
          <w:tcPr>
            <w:tcW w:w="9016" w:type="dxa"/>
            <w:hideMark/>
          </w:tcPr>
          <w:p w14:paraId="1562E597" w14:textId="77777777" w:rsidR="009848A8" w:rsidRDefault="009848A8" w:rsidP="008D11AF">
            <w:pPr>
              <w:numPr>
                <w:ilvl w:val="1"/>
                <w:numId w:val="1"/>
              </w:numPr>
              <w:rPr>
                <w:rFonts w:cstheme="minorHAnsi"/>
              </w:rPr>
            </w:pPr>
            <w:r>
              <w:rPr>
                <w:rFonts w:cstheme="minorHAnsi"/>
              </w:rPr>
              <w:t>Prompt: What do think are the consequences of drinking above these limits?</w:t>
            </w:r>
          </w:p>
        </w:tc>
      </w:tr>
      <w:tr w:rsidR="009848A8" w14:paraId="238CDDD4" w14:textId="77777777" w:rsidTr="00A352A9">
        <w:tc>
          <w:tcPr>
            <w:tcW w:w="9016" w:type="dxa"/>
          </w:tcPr>
          <w:p w14:paraId="5D8DCA0B" w14:textId="77777777" w:rsidR="009848A8" w:rsidRDefault="009848A8">
            <w:pPr>
              <w:rPr>
                <w:rFonts w:cstheme="minorHAnsi"/>
              </w:rPr>
            </w:pPr>
          </w:p>
        </w:tc>
      </w:tr>
      <w:tr w:rsidR="009848A8" w14:paraId="631E4ACF" w14:textId="77777777" w:rsidTr="00A352A9">
        <w:tc>
          <w:tcPr>
            <w:tcW w:w="9016" w:type="dxa"/>
            <w:hideMark/>
          </w:tcPr>
          <w:p w14:paraId="6E26D74B" w14:textId="77777777" w:rsidR="009848A8" w:rsidRDefault="009848A8" w:rsidP="008D11AF">
            <w:pPr>
              <w:numPr>
                <w:ilvl w:val="0"/>
                <w:numId w:val="1"/>
              </w:numPr>
              <w:rPr>
                <w:rFonts w:cstheme="minorHAnsi"/>
              </w:rPr>
            </w:pPr>
            <w:r>
              <w:rPr>
                <w:rFonts w:cstheme="minorHAnsi"/>
                <w:color w:val="000000"/>
              </w:rPr>
              <w:t>When is drinking problematic?</w:t>
            </w:r>
          </w:p>
        </w:tc>
      </w:tr>
      <w:tr w:rsidR="009848A8" w14:paraId="66B57DEF" w14:textId="77777777" w:rsidTr="00A352A9">
        <w:tc>
          <w:tcPr>
            <w:tcW w:w="9016" w:type="dxa"/>
            <w:hideMark/>
          </w:tcPr>
          <w:p w14:paraId="1C28DD10" w14:textId="77777777" w:rsidR="009848A8" w:rsidRDefault="009848A8" w:rsidP="008D11AF">
            <w:pPr>
              <w:numPr>
                <w:ilvl w:val="1"/>
                <w:numId w:val="1"/>
              </w:numPr>
              <w:rPr>
                <w:rFonts w:cstheme="minorHAnsi"/>
              </w:rPr>
            </w:pPr>
            <w:r>
              <w:rPr>
                <w:rFonts w:cstheme="minorHAnsi"/>
                <w:color w:val="000000"/>
              </w:rPr>
              <w:t>For others</w:t>
            </w:r>
          </w:p>
        </w:tc>
      </w:tr>
      <w:tr w:rsidR="009848A8" w14:paraId="1E83FCA2" w14:textId="77777777" w:rsidTr="00A352A9">
        <w:tc>
          <w:tcPr>
            <w:tcW w:w="9016" w:type="dxa"/>
            <w:hideMark/>
          </w:tcPr>
          <w:p w14:paraId="5BAD32D5" w14:textId="77777777" w:rsidR="009848A8" w:rsidRDefault="009848A8" w:rsidP="008D11AF">
            <w:pPr>
              <w:numPr>
                <w:ilvl w:val="1"/>
                <w:numId w:val="1"/>
              </w:numPr>
              <w:rPr>
                <w:rFonts w:cstheme="minorHAnsi"/>
              </w:rPr>
            </w:pPr>
            <w:r>
              <w:rPr>
                <w:rFonts w:cstheme="minorHAnsi"/>
                <w:color w:val="000000"/>
              </w:rPr>
              <w:t>For you</w:t>
            </w:r>
          </w:p>
        </w:tc>
      </w:tr>
      <w:tr w:rsidR="009848A8" w14:paraId="610BC245" w14:textId="77777777" w:rsidTr="00A352A9">
        <w:tc>
          <w:tcPr>
            <w:tcW w:w="9016" w:type="dxa"/>
          </w:tcPr>
          <w:p w14:paraId="487F91DE" w14:textId="77777777" w:rsidR="009848A8" w:rsidRDefault="009848A8">
            <w:pPr>
              <w:rPr>
                <w:rFonts w:cstheme="minorHAnsi"/>
              </w:rPr>
            </w:pPr>
          </w:p>
        </w:tc>
      </w:tr>
      <w:tr w:rsidR="009848A8" w14:paraId="04C0BA79" w14:textId="77777777" w:rsidTr="00A352A9">
        <w:tc>
          <w:tcPr>
            <w:tcW w:w="9016" w:type="dxa"/>
            <w:hideMark/>
          </w:tcPr>
          <w:p w14:paraId="1B28BBFE" w14:textId="77777777" w:rsidR="009848A8" w:rsidRDefault="009848A8" w:rsidP="008D11AF">
            <w:pPr>
              <w:numPr>
                <w:ilvl w:val="0"/>
                <w:numId w:val="1"/>
              </w:numPr>
              <w:rPr>
                <w:rFonts w:cstheme="minorHAnsi"/>
              </w:rPr>
            </w:pPr>
            <w:r>
              <w:rPr>
                <w:rFonts w:cstheme="minorHAnsi"/>
                <w:color w:val="000000"/>
              </w:rPr>
              <w:t>When should you consider reducing your drinking?</w:t>
            </w:r>
          </w:p>
        </w:tc>
      </w:tr>
      <w:tr w:rsidR="009848A8" w14:paraId="50AD405D" w14:textId="77777777" w:rsidTr="00A352A9">
        <w:tc>
          <w:tcPr>
            <w:tcW w:w="9016" w:type="dxa"/>
          </w:tcPr>
          <w:p w14:paraId="70BE5419" w14:textId="77777777" w:rsidR="009848A8" w:rsidRDefault="009848A8">
            <w:pPr>
              <w:rPr>
                <w:rFonts w:cstheme="minorHAnsi"/>
              </w:rPr>
            </w:pPr>
          </w:p>
        </w:tc>
      </w:tr>
      <w:tr w:rsidR="009848A8" w14:paraId="6C482474" w14:textId="77777777" w:rsidTr="00A352A9">
        <w:tc>
          <w:tcPr>
            <w:tcW w:w="9016" w:type="dxa"/>
            <w:hideMark/>
          </w:tcPr>
          <w:p w14:paraId="218AFE3D" w14:textId="0BF650AB" w:rsidR="009848A8" w:rsidRDefault="009848A8" w:rsidP="008D11AF">
            <w:pPr>
              <w:numPr>
                <w:ilvl w:val="0"/>
                <w:numId w:val="1"/>
              </w:numPr>
              <w:rPr>
                <w:rFonts w:cstheme="minorHAnsi"/>
              </w:rPr>
            </w:pPr>
            <w:r>
              <w:rPr>
                <w:rFonts w:cstheme="minorHAnsi"/>
              </w:rPr>
              <w:t>Most people drinking above these recommended limits do not seek help to reduce their drinking, why do you think this might be?</w:t>
            </w:r>
          </w:p>
        </w:tc>
      </w:tr>
      <w:tr w:rsidR="009848A8" w14:paraId="16F9CCFB" w14:textId="77777777" w:rsidTr="00A352A9">
        <w:tc>
          <w:tcPr>
            <w:tcW w:w="9016" w:type="dxa"/>
          </w:tcPr>
          <w:p w14:paraId="26AB5C1F" w14:textId="77777777" w:rsidR="009848A8" w:rsidRDefault="009848A8">
            <w:pPr>
              <w:rPr>
                <w:rFonts w:cstheme="minorHAnsi"/>
              </w:rPr>
            </w:pPr>
          </w:p>
        </w:tc>
      </w:tr>
      <w:tr w:rsidR="009848A8" w14:paraId="22740E3E" w14:textId="77777777" w:rsidTr="00A352A9">
        <w:tc>
          <w:tcPr>
            <w:tcW w:w="9016" w:type="dxa"/>
            <w:hideMark/>
          </w:tcPr>
          <w:p w14:paraId="08398A1C" w14:textId="77777777" w:rsidR="009848A8" w:rsidRDefault="009848A8" w:rsidP="008D11AF">
            <w:pPr>
              <w:numPr>
                <w:ilvl w:val="0"/>
                <w:numId w:val="1"/>
              </w:numPr>
              <w:rPr>
                <w:rFonts w:cstheme="minorHAnsi"/>
              </w:rPr>
            </w:pPr>
            <w:r>
              <w:rPr>
                <w:rFonts w:cstheme="minorHAnsi"/>
              </w:rPr>
              <w:t>What would be your preferred source of help if you wanted to reduce your drinking?</w:t>
            </w:r>
          </w:p>
        </w:tc>
      </w:tr>
      <w:tr w:rsidR="009848A8" w14:paraId="67A28296" w14:textId="77777777" w:rsidTr="00A352A9">
        <w:tc>
          <w:tcPr>
            <w:tcW w:w="9016" w:type="dxa"/>
            <w:hideMark/>
          </w:tcPr>
          <w:p w14:paraId="59533198" w14:textId="77777777" w:rsidR="009848A8" w:rsidRDefault="009848A8" w:rsidP="008D11AF">
            <w:pPr>
              <w:numPr>
                <w:ilvl w:val="1"/>
                <w:numId w:val="1"/>
              </w:numPr>
              <w:rPr>
                <w:rFonts w:cstheme="minorHAnsi"/>
              </w:rPr>
            </w:pPr>
            <w:r>
              <w:rPr>
                <w:rFonts w:cstheme="minorHAnsi"/>
              </w:rPr>
              <w:t xml:space="preserve">Prompt: </w:t>
            </w:r>
            <w:r>
              <w:rPr>
                <w:rFonts w:cstheme="minorHAnsi"/>
                <w:color w:val="000000"/>
              </w:rPr>
              <w:t xml:space="preserve">GP, nurse, other health professional, alcohol counsellor, Internet? </w:t>
            </w:r>
          </w:p>
        </w:tc>
      </w:tr>
      <w:tr w:rsidR="009848A8" w14:paraId="0F2C5FB2" w14:textId="77777777" w:rsidTr="00A352A9">
        <w:tc>
          <w:tcPr>
            <w:tcW w:w="9016" w:type="dxa"/>
          </w:tcPr>
          <w:p w14:paraId="6078A3AF" w14:textId="77777777" w:rsidR="009848A8" w:rsidRDefault="009848A8">
            <w:pPr>
              <w:rPr>
                <w:rFonts w:cstheme="minorHAnsi"/>
              </w:rPr>
            </w:pPr>
          </w:p>
        </w:tc>
      </w:tr>
      <w:tr w:rsidR="009848A8" w14:paraId="5FBEB50C" w14:textId="77777777" w:rsidTr="00A352A9">
        <w:tc>
          <w:tcPr>
            <w:tcW w:w="9016" w:type="dxa"/>
            <w:hideMark/>
          </w:tcPr>
          <w:p w14:paraId="345FF174" w14:textId="77777777" w:rsidR="009848A8" w:rsidRDefault="009848A8" w:rsidP="008D11AF">
            <w:pPr>
              <w:numPr>
                <w:ilvl w:val="0"/>
                <w:numId w:val="1"/>
              </w:numPr>
              <w:rPr>
                <w:rFonts w:cstheme="minorHAnsi"/>
              </w:rPr>
            </w:pPr>
            <w:r>
              <w:rPr>
                <w:rFonts w:cstheme="minorHAnsi"/>
                <w:color w:val="000000"/>
              </w:rPr>
              <w:t>GPs and nurses are now expected to ask patients about a range of health behaviours, including smoking, diet, exercise and drinking.  How do you feel / or how would you feel about them asking about your drinking behaviour?  If it was suggested that you should reduce your drinking, how would that make you feel?</w:t>
            </w:r>
          </w:p>
        </w:tc>
      </w:tr>
      <w:tr w:rsidR="009848A8" w14:paraId="221CA209" w14:textId="77777777" w:rsidTr="00A352A9">
        <w:tc>
          <w:tcPr>
            <w:tcW w:w="9016" w:type="dxa"/>
          </w:tcPr>
          <w:p w14:paraId="32347942" w14:textId="77777777" w:rsidR="009848A8" w:rsidRDefault="009848A8">
            <w:pPr>
              <w:rPr>
                <w:rFonts w:cstheme="minorHAnsi"/>
              </w:rPr>
            </w:pPr>
          </w:p>
        </w:tc>
      </w:tr>
      <w:tr w:rsidR="009848A8" w14:paraId="4FB39876" w14:textId="77777777" w:rsidTr="00A352A9">
        <w:tc>
          <w:tcPr>
            <w:tcW w:w="9016" w:type="dxa"/>
            <w:hideMark/>
          </w:tcPr>
          <w:p w14:paraId="3F80EA91" w14:textId="77777777" w:rsidR="009848A8" w:rsidRDefault="009848A8" w:rsidP="008D11AF">
            <w:pPr>
              <w:numPr>
                <w:ilvl w:val="0"/>
                <w:numId w:val="1"/>
              </w:numPr>
              <w:rPr>
                <w:rFonts w:cstheme="minorHAnsi"/>
              </w:rPr>
            </w:pPr>
            <w:r>
              <w:rPr>
                <w:rFonts w:cstheme="minorHAnsi"/>
              </w:rPr>
              <w:t xml:space="preserve">Why were you interested in this study? </w:t>
            </w:r>
          </w:p>
        </w:tc>
      </w:tr>
      <w:tr w:rsidR="009848A8" w14:paraId="1397EFAD" w14:textId="77777777" w:rsidTr="00A352A9">
        <w:tc>
          <w:tcPr>
            <w:tcW w:w="9016" w:type="dxa"/>
          </w:tcPr>
          <w:p w14:paraId="37ECD443" w14:textId="77777777" w:rsidR="009848A8" w:rsidRDefault="009848A8">
            <w:pPr>
              <w:rPr>
                <w:rFonts w:cstheme="minorHAnsi"/>
              </w:rPr>
            </w:pPr>
          </w:p>
        </w:tc>
      </w:tr>
      <w:tr w:rsidR="009848A8" w14:paraId="12572C0F" w14:textId="77777777" w:rsidTr="00A352A9">
        <w:tc>
          <w:tcPr>
            <w:tcW w:w="9016" w:type="dxa"/>
            <w:hideMark/>
          </w:tcPr>
          <w:p w14:paraId="46D27173" w14:textId="77777777" w:rsidR="009848A8" w:rsidRDefault="009848A8" w:rsidP="008D11AF">
            <w:pPr>
              <w:numPr>
                <w:ilvl w:val="0"/>
                <w:numId w:val="1"/>
              </w:numPr>
              <w:rPr>
                <w:rFonts w:cstheme="minorHAnsi"/>
              </w:rPr>
            </w:pPr>
            <w:r>
              <w:rPr>
                <w:rFonts w:cstheme="minorHAnsi"/>
              </w:rPr>
              <w:t>Is there anything you would like to ask me?</w:t>
            </w:r>
          </w:p>
        </w:tc>
      </w:tr>
      <w:tr w:rsidR="009848A8" w14:paraId="41577F27" w14:textId="77777777" w:rsidTr="00A352A9">
        <w:tc>
          <w:tcPr>
            <w:tcW w:w="9016" w:type="dxa"/>
          </w:tcPr>
          <w:p w14:paraId="354208C7" w14:textId="77777777" w:rsidR="009848A8" w:rsidRDefault="009848A8">
            <w:pPr>
              <w:rPr>
                <w:rFonts w:cstheme="minorHAnsi"/>
              </w:rPr>
            </w:pPr>
          </w:p>
        </w:tc>
      </w:tr>
      <w:tr w:rsidR="009848A8" w14:paraId="5E4F242F" w14:textId="77777777" w:rsidTr="00A352A9">
        <w:tc>
          <w:tcPr>
            <w:tcW w:w="9016" w:type="dxa"/>
            <w:hideMark/>
          </w:tcPr>
          <w:p w14:paraId="54B5D23C" w14:textId="36D1ED1B" w:rsidR="009848A8" w:rsidRDefault="009848A8">
            <w:pPr>
              <w:rPr>
                <w:rFonts w:cstheme="minorHAnsi"/>
              </w:rPr>
            </w:pPr>
          </w:p>
        </w:tc>
      </w:tr>
      <w:tr w:rsidR="009848A8" w14:paraId="3AC25D23" w14:textId="77777777" w:rsidTr="00A352A9">
        <w:tc>
          <w:tcPr>
            <w:tcW w:w="9016" w:type="dxa"/>
            <w:hideMark/>
          </w:tcPr>
          <w:p w14:paraId="1D2BF77E" w14:textId="55CAB0C2" w:rsidR="009848A8" w:rsidRDefault="009848A8"/>
        </w:tc>
      </w:tr>
    </w:tbl>
    <w:p w14:paraId="1FB15170" w14:textId="77777777" w:rsidR="009848A8" w:rsidRDefault="009848A8">
      <w:pPr>
        <w:rPr>
          <w:rFonts w:ascii="Calibri" w:eastAsia="Times New Roman" w:hAnsi="Calibri" w:cs="Times New Roman"/>
          <w:b/>
          <w:bCs/>
          <w:lang w:eastAsia="en-GB"/>
        </w:rPr>
      </w:pPr>
      <w:r>
        <w:rPr>
          <w:rFonts w:ascii="Calibri" w:eastAsia="Times New Roman" w:hAnsi="Calibri" w:cs="Times New Roman"/>
          <w:b/>
          <w:bCs/>
          <w:lang w:eastAsia="en-GB"/>
        </w:rPr>
        <w:br w:type="page"/>
      </w:r>
    </w:p>
    <w:p w14:paraId="50C177FF" w14:textId="638ECBD2" w:rsidR="00F35D78" w:rsidRPr="00590CFC" w:rsidRDefault="00D35337" w:rsidP="00F35D78">
      <w:pPr>
        <w:spacing w:after="0" w:line="288" w:lineRule="auto"/>
        <w:rPr>
          <w:rFonts w:ascii="Calibri" w:eastAsia="Times New Roman" w:hAnsi="Calibri" w:cs="Times New Roman"/>
          <w:lang w:eastAsia="en-GB"/>
        </w:rPr>
      </w:pPr>
      <w:r>
        <w:rPr>
          <w:rFonts w:ascii="Calibri" w:eastAsia="Times New Roman" w:hAnsi="Calibri" w:cs="Times New Roman"/>
          <w:b/>
          <w:bCs/>
          <w:lang w:eastAsia="en-GB"/>
        </w:rPr>
        <w:t>Table 1</w:t>
      </w:r>
      <w:r w:rsidR="000B2C8A">
        <w:rPr>
          <w:rFonts w:ascii="Calibri" w:eastAsia="Times New Roman" w:hAnsi="Calibri" w:cs="Times New Roman"/>
          <w:b/>
          <w:bCs/>
          <w:lang w:eastAsia="en-GB"/>
        </w:rPr>
        <w:t>.</w:t>
      </w:r>
      <w:r w:rsidR="00F35D78" w:rsidRPr="00590CFC">
        <w:rPr>
          <w:rFonts w:ascii="Calibri" w:eastAsia="Times New Roman" w:hAnsi="Calibri" w:cs="Times New Roman"/>
          <w:b/>
          <w:bCs/>
          <w:lang w:eastAsia="en-GB"/>
        </w:rPr>
        <w:t xml:space="preserve"> Participant characteristics</w:t>
      </w:r>
    </w:p>
    <w:tbl>
      <w:tblPr>
        <w:tblW w:w="9240" w:type="dxa"/>
        <w:tblCellMar>
          <w:top w:w="15" w:type="dxa"/>
          <w:left w:w="15" w:type="dxa"/>
          <w:bottom w:w="15" w:type="dxa"/>
          <w:right w:w="15" w:type="dxa"/>
        </w:tblCellMar>
        <w:tblLook w:val="04A0" w:firstRow="1" w:lastRow="0" w:firstColumn="1" w:lastColumn="0" w:noHBand="0" w:noVBand="1"/>
      </w:tblPr>
      <w:tblGrid>
        <w:gridCol w:w="5010"/>
        <w:gridCol w:w="4230"/>
      </w:tblGrid>
      <w:tr w:rsidR="00F35D78" w:rsidRPr="00161391" w14:paraId="5CA0FF53" w14:textId="77777777" w:rsidTr="001C76C3">
        <w:tc>
          <w:tcPr>
            <w:tcW w:w="5010" w:type="dxa"/>
            <w:tcBorders>
              <w:top w:val="single" w:sz="8" w:space="0" w:color="000000"/>
              <w:left w:val="single" w:sz="8" w:space="0" w:color="000000"/>
              <w:bottom w:val="single" w:sz="8" w:space="0" w:color="000000"/>
              <w:right w:val="single" w:sz="8" w:space="0" w:color="000000"/>
            </w:tcBorders>
            <w:noWrap/>
            <w:hideMark/>
          </w:tcPr>
          <w:p w14:paraId="29254F4C" w14:textId="77777777" w:rsidR="00F35D78" w:rsidRPr="00161391" w:rsidRDefault="00F35D78" w:rsidP="001C76C3">
            <w:pPr>
              <w:spacing w:after="0" w:line="288" w:lineRule="auto"/>
              <w:rPr>
                <w:rFonts w:eastAsia="Times New Roman" w:cstheme="minorHAnsi"/>
                <w:lang w:eastAsia="en-GB"/>
              </w:rPr>
            </w:pPr>
            <w:bookmarkStart w:id="2" w:name="table01"/>
            <w:bookmarkEnd w:id="2"/>
            <w:r w:rsidRPr="00161391">
              <w:rPr>
                <w:rFonts w:eastAsia="Times New Roman" w:cstheme="minorHAnsi"/>
                <w:lang w:eastAsia="en-GB"/>
              </w:rPr>
              <w:t> </w:t>
            </w:r>
          </w:p>
        </w:tc>
        <w:tc>
          <w:tcPr>
            <w:tcW w:w="4230" w:type="dxa"/>
            <w:tcBorders>
              <w:top w:val="single" w:sz="8" w:space="0" w:color="000000"/>
              <w:left w:val="single" w:sz="8" w:space="0" w:color="000000"/>
              <w:bottom w:val="single" w:sz="8" w:space="0" w:color="000000"/>
              <w:right w:val="single" w:sz="8" w:space="0" w:color="000000"/>
            </w:tcBorders>
            <w:hideMark/>
          </w:tcPr>
          <w:p w14:paraId="175FF266" w14:textId="77777777" w:rsidR="00F35D78" w:rsidRDefault="00F35D78" w:rsidP="001C76C3">
            <w:pPr>
              <w:spacing w:after="0" w:line="288" w:lineRule="auto"/>
              <w:jc w:val="center"/>
              <w:rPr>
                <w:rFonts w:eastAsia="Times New Roman" w:cstheme="minorHAnsi"/>
                <w:lang w:eastAsia="en-GB"/>
              </w:rPr>
            </w:pPr>
            <w:r w:rsidRPr="00161391">
              <w:rPr>
                <w:rFonts w:eastAsia="Times New Roman" w:cstheme="minorHAnsi"/>
                <w:b/>
                <w:bCs/>
                <w:lang w:eastAsia="en-GB"/>
              </w:rPr>
              <w:t>n (%)</w:t>
            </w:r>
          </w:p>
          <w:p w14:paraId="56E2FA16"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b/>
                <w:bCs/>
                <w:lang w:eastAsia="en-GB"/>
              </w:rPr>
              <w:t>N=20</w:t>
            </w:r>
          </w:p>
        </w:tc>
      </w:tr>
      <w:tr w:rsidR="00F35D78" w:rsidRPr="00161391" w14:paraId="714ECF09" w14:textId="77777777" w:rsidTr="001C76C3">
        <w:tc>
          <w:tcPr>
            <w:tcW w:w="5010" w:type="dxa"/>
            <w:tcBorders>
              <w:top w:val="single" w:sz="8" w:space="0" w:color="000000"/>
              <w:left w:val="single" w:sz="8" w:space="0" w:color="000000"/>
              <w:bottom w:val="single" w:sz="8" w:space="0" w:color="000000"/>
              <w:right w:val="single" w:sz="8" w:space="0" w:color="000000"/>
            </w:tcBorders>
            <w:hideMark/>
          </w:tcPr>
          <w:p w14:paraId="276FEB1F"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 xml:space="preserve">Women </w:t>
            </w:r>
          </w:p>
        </w:tc>
        <w:tc>
          <w:tcPr>
            <w:tcW w:w="4230" w:type="dxa"/>
            <w:tcBorders>
              <w:top w:val="single" w:sz="8" w:space="0" w:color="000000"/>
              <w:left w:val="single" w:sz="8" w:space="0" w:color="000000"/>
              <w:bottom w:val="single" w:sz="8" w:space="0" w:color="000000"/>
              <w:right w:val="single" w:sz="8" w:space="0" w:color="000000"/>
            </w:tcBorders>
            <w:hideMark/>
          </w:tcPr>
          <w:p w14:paraId="0B9BC12F"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8 (40)</w:t>
            </w:r>
          </w:p>
        </w:tc>
      </w:tr>
      <w:tr w:rsidR="00F35D78" w:rsidRPr="00161391" w14:paraId="678812F3" w14:textId="77777777" w:rsidTr="001C76C3">
        <w:tc>
          <w:tcPr>
            <w:tcW w:w="5010" w:type="dxa"/>
            <w:tcBorders>
              <w:top w:val="single" w:sz="8" w:space="0" w:color="000000"/>
              <w:left w:val="single" w:sz="8" w:space="0" w:color="000000"/>
              <w:bottom w:val="single" w:sz="8" w:space="0" w:color="000000"/>
              <w:right w:val="single" w:sz="8" w:space="0" w:color="000000"/>
            </w:tcBorders>
            <w:hideMark/>
          </w:tcPr>
          <w:p w14:paraId="7769777D"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Age (mean and median)</w:t>
            </w:r>
          </w:p>
        </w:tc>
        <w:tc>
          <w:tcPr>
            <w:tcW w:w="4230" w:type="dxa"/>
            <w:tcBorders>
              <w:top w:val="single" w:sz="8" w:space="0" w:color="000000"/>
              <w:left w:val="single" w:sz="8" w:space="0" w:color="000000"/>
              <w:bottom w:val="single" w:sz="8" w:space="0" w:color="000000"/>
              <w:right w:val="single" w:sz="8" w:space="0" w:color="000000"/>
            </w:tcBorders>
            <w:hideMark/>
          </w:tcPr>
          <w:p w14:paraId="2419F3EB"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 xml:space="preserve">46 years </w:t>
            </w:r>
          </w:p>
          <w:p w14:paraId="12AF3B71"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Range: 26 to 83</w:t>
            </w:r>
          </w:p>
        </w:tc>
      </w:tr>
      <w:tr w:rsidR="00F35D78" w:rsidRPr="00161391" w14:paraId="2E75FF17" w14:textId="77777777" w:rsidTr="001C76C3">
        <w:tc>
          <w:tcPr>
            <w:tcW w:w="5010" w:type="dxa"/>
            <w:tcBorders>
              <w:top w:val="single" w:sz="8" w:space="0" w:color="000000"/>
              <w:left w:val="single" w:sz="8" w:space="0" w:color="000000"/>
              <w:bottom w:val="nil"/>
              <w:right w:val="single" w:sz="8" w:space="0" w:color="000000"/>
            </w:tcBorders>
            <w:hideMark/>
          </w:tcPr>
          <w:p w14:paraId="6A4BD741"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‘White’ ethnicity:</w:t>
            </w:r>
          </w:p>
        </w:tc>
        <w:tc>
          <w:tcPr>
            <w:tcW w:w="4230" w:type="dxa"/>
            <w:tcBorders>
              <w:top w:val="single" w:sz="8" w:space="0" w:color="000000"/>
              <w:left w:val="single" w:sz="8" w:space="0" w:color="000000"/>
              <w:bottom w:val="nil"/>
              <w:right w:val="single" w:sz="8" w:space="0" w:color="000000"/>
            </w:tcBorders>
            <w:hideMark/>
          </w:tcPr>
          <w:p w14:paraId="7A8DD6CA"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20 (100)</w:t>
            </w:r>
          </w:p>
        </w:tc>
      </w:tr>
      <w:tr w:rsidR="00F35D78" w:rsidRPr="00161391" w14:paraId="4921FB7B" w14:textId="77777777" w:rsidTr="001C76C3">
        <w:tc>
          <w:tcPr>
            <w:tcW w:w="5010" w:type="dxa"/>
            <w:tcBorders>
              <w:top w:val="nil"/>
              <w:left w:val="single" w:sz="8" w:space="0" w:color="000000"/>
              <w:bottom w:val="single" w:sz="8" w:space="0" w:color="000000"/>
              <w:right w:val="single" w:sz="8" w:space="0" w:color="000000"/>
            </w:tcBorders>
            <w:hideMark/>
          </w:tcPr>
          <w:p w14:paraId="7FC7EAFF" w14:textId="77777777" w:rsidR="00F35D78" w:rsidRPr="00161391" w:rsidRDefault="00F35D78" w:rsidP="001C76C3">
            <w:pPr>
              <w:spacing w:after="0" w:line="288" w:lineRule="auto"/>
              <w:ind w:left="280"/>
              <w:rPr>
                <w:rFonts w:eastAsia="Times New Roman" w:cstheme="minorHAnsi"/>
                <w:lang w:eastAsia="en-GB"/>
              </w:rPr>
            </w:pPr>
            <w:r w:rsidRPr="00161391">
              <w:rPr>
                <w:rFonts w:eastAsia="Times New Roman" w:cstheme="minorHAnsi"/>
                <w:lang w:eastAsia="en-GB"/>
              </w:rPr>
              <w:t>‘White British’</w:t>
            </w:r>
          </w:p>
          <w:p w14:paraId="338F2A14" w14:textId="77777777" w:rsidR="00F35D78" w:rsidRPr="00161391" w:rsidRDefault="00F35D78" w:rsidP="001C76C3">
            <w:pPr>
              <w:spacing w:after="0" w:line="288" w:lineRule="auto"/>
              <w:ind w:left="280"/>
              <w:rPr>
                <w:rFonts w:eastAsia="Times New Roman" w:cstheme="minorHAnsi"/>
                <w:lang w:eastAsia="en-GB"/>
              </w:rPr>
            </w:pPr>
            <w:r w:rsidRPr="00161391">
              <w:rPr>
                <w:rFonts w:eastAsia="Times New Roman" w:cstheme="minorHAnsi"/>
                <w:lang w:eastAsia="en-GB"/>
              </w:rPr>
              <w:t xml:space="preserve">‘White European’ </w:t>
            </w:r>
          </w:p>
          <w:p w14:paraId="164E1B42" w14:textId="77777777" w:rsidR="00F35D78" w:rsidRPr="00161391" w:rsidRDefault="00F35D78" w:rsidP="001C76C3">
            <w:pPr>
              <w:spacing w:after="0" w:line="288" w:lineRule="auto"/>
              <w:ind w:left="280"/>
              <w:rPr>
                <w:rFonts w:eastAsia="Times New Roman" w:cstheme="minorHAnsi"/>
                <w:lang w:eastAsia="en-GB"/>
              </w:rPr>
            </w:pPr>
            <w:r w:rsidRPr="00161391">
              <w:rPr>
                <w:rFonts w:eastAsia="Times New Roman" w:cstheme="minorHAnsi"/>
                <w:lang w:eastAsia="en-GB"/>
              </w:rPr>
              <w:t>‘White New Zealander’</w:t>
            </w:r>
          </w:p>
        </w:tc>
        <w:tc>
          <w:tcPr>
            <w:tcW w:w="4230" w:type="dxa"/>
            <w:tcBorders>
              <w:top w:val="nil"/>
              <w:left w:val="single" w:sz="8" w:space="0" w:color="000000"/>
              <w:bottom w:val="single" w:sz="8" w:space="0" w:color="000000"/>
              <w:right w:val="single" w:sz="8" w:space="0" w:color="000000"/>
            </w:tcBorders>
            <w:hideMark/>
          </w:tcPr>
          <w:p w14:paraId="4D786C39"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15 (75)</w:t>
            </w:r>
          </w:p>
          <w:p w14:paraId="1FDC97DB"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4 (20)</w:t>
            </w:r>
          </w:p>
          <w:p w14:paraId="6CBA7B88"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 (5)</w:t>
            </w:r>
          </w:p>
        </w:tc>
      </w:tr>
      <w:tr w:rsidR="00F35D78" w:rsidRPr="00161391" w14:paraId="72ABF20A" w14:textId="77777777" w:rsidTr="001C76C3">
        <w:tc>
          <w:tcPr>
            <w:tcW w:w="5010" w:type="dxa"/>
            <w:tcBorders>
              <w:top w:val="single" w:sz="8" w:space="0" w:color="000000"/>
              <w:left w:val="single" w:sz="8" w:space="0" w:color="000000"/>
              <w:bottom w:val="single" w:sz="8" w:space="0" w:color="000000"/>
              <w:right w:val="single" w:sz="8" w:space="0" w:color="000000"/>
            </w:tcBorders>
            <w:hideMark/>
          </w:tcPr>
          <w:p w14:paraId="37B966E4"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Living with a partner</w:t>
            </w:r>
          </w:p>
          <w:p w14:paraId="5EACFE0F"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 xml:space="preserve">Single, divorced or widowed </w:t>
            </w:r>
          </w:p>
          <w:p w14:paraId="2D9B7F5C"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Married or in civil partnership</w:t>
            </w:r>
          </w:p>
        </w:tc>
        <w:tc>
          <w:tcPr>
            <w:tcW w:w="4230" w:type="dxa"/>
            <w:tcBorders>
              <w:top w:val="single" w:sz="8" w:space="0" w:color="000000"/>
              <w:left w:val="single" w:sz="8" w:space="0" w:color="000000"/>
              <w:bottom w:val="single" w:sz="8" w:space="0" w:color="000000"/>
              <w:right w:val="single" w:sz="8" w:space="0" w:color="000000"/>
            </w:tcBorders>
            <w:hideMark/>
          </w:tcPr>
          <w:p w14:paraId="4171B434"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9 (45)</w:t>
            </w:r>
          </w:p>
          <w:p w14:paraId="421B092E"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6 (30)</w:t>
            </w:r>
          </w:p>
          <w:p w14:paraId="223BFED5"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5 (25)</w:t>
            </w:r>
          </w:p>
        </w:tc>
      </w:tr>
      <w:tr w:rsidR="00F35D78" w:rsidRPr="00161391" w14:paraId="0EC330B9" w14:textId="77777777" w:rsidTr="001C76C3">
        <w:tc>
          <w:tcPr>
            <w:tcW w:w="5010" w:type="dxa"/>
            <w:tcBorders>
              <w:top w:val="single" w:sz="8" w:space="0" w:color="000000"/>
              <w:left w:val="single" w:sz="8" w:space="0" w:color="000000"/>
              <w:bottom w:val="single" w:sz="8" w:space="0" w:color="000000"/>
              <w:right w:val="single" w:sz="8" w:space="0" w:color="000000"/>
            </w:tcBorders>
            <w:hideMark/>
          </w:tcPr>
          <w:p w14:paraId="49716078"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Undergraduate degree</w:t>
            </w:r>
          </w:p>
          <w:p w14:paraId="1D8EB895"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 xml:space="preserve">Postgraduate degree </w:t>
            </w:r>
          </w:p>
          <w:p w14:paraId="074BEF91"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College or sixth form qualification</w:t>
            </w:r>
          </w:p>
          <w:p w14:paraId="07325370"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 xml:space="preserve">Secondary school qualification </w:t>
            </w:r>
          </w:p>
          <w:p w14:paraId="30B7A749"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 xml:space="preserve">Diploma or vocational qualification </w:t>
            </w:r>
          </w:p>
          <w:p w14:paraId="10996CD2"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 xml:space="preserve">Other: “chartered”.  </w:t>
            </w:r>
          </w:p>
        </w:tc>
        <w:tc>
          <w:tcPr>
            <w:tcW w:w="4230" w:type="dxa"/>
            <w:tcBorders>
              <w:top w:val="single" w:sz="8" w:space="0" w:color="000000"/>
              <w:left w:val="single" w:sz="8" w:space="0" w:color="000000"/>
              <w:bottom w:val="single" w:sz="8" w:space="0" w:color="000000"/>
              <w:right w:val="single" w:sz="8" w:space="0" w:color="000000"/>
            </w:tcBorders>
            <w:hideMark/>
          </w:tcPr>
          <w:p w14:paraId="68F06AD6"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10 (50)</w:t>
            </w:r>
          </w:p>
          <w:p w14:paraId="6A3F7692"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4 (20)</w:t>
            </w:r>
          </w:p>
          <w:p w14:paraId="1FB4AF49"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2 (10)</w:t>
            </w:r>
          </w:p>
          <w:p w14:paraId="71B53ABD"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2 (10)</w:t>
            </w:r>
          </w:p>
          <w:p w14:paraId="509B5FD7"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 (5)</w:t>
            </w:r>
          </w:p>
          <w:p w14:paraId="73B8AC9E"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 (5)</w:t>
            </w:r>
          </w:p>
        </w:tc>
      </w:tr>
      <w:tr w:rsidR="00F35D78" w:rsidRPr="00161391" w14:paraId="223238F2" w14:textId="77777777" w:rsidTr="001C76C3">
        <w:tc>
          <w:tcPr>
            <w:tcW w:w="5010" w:type="dxa"/>
            <w:tcBorders>
              <w:top w:val="single" w:sz="8" w:space="0" w:color="000000"/>
              <w:left w:val="single" w:sz="8" w:space="0" w:color="000000"/>
              <w:bottom w:val="single" w:sz="8" w:space="0" w:color="000000"/>
              <w:right w:val="single" w:sz="8" w:space="0" w:color="000000"/>
            </w:tcBorders>
            <w:hideMark/>
          </w:tcPr>
          <w:p w14:paraId="7130DE54"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Working either full or part-time</w:t>
            </w:r>
          </w:p>
          <w:p w14:paraId="7ACE3466"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Retired</w:t>
            </w:r>
          </w:p>
          <w:p w14:paraId="53BD1EDF"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 xml:space="preserve">Unemployed </w:t>
            </w:r>
          </w:p>
          <w:p w14:paraId="1956278E" w14:textId="77777777" w:rsidR="00F35D78" w:rsidRPr="00161391" w:rsidRDefault="00F35D78" w:rsidP="001C76C3">
            <w:pPr>
              <w:spacing w:after="0" w:line="288" w:lineRule="auto"/>
              <w:rPr>
                <w:rFonts w:eastAsia="Times New Roman" w:cstheme="minorHAnsi"/>
                <w:lang w:eastAsia="en-GB"/>
              </w:rPr>
            </w:pPr>
            <w:r w:rsidRPr="00161391">
              <w:rPr>
                <w:rFonts w:eastAsia="Times New Roman" w:cstheme="minorHAnsi"/>
                <w:lang w:eastAsia="en-GB"/>
              </w:rPr>
              <w:t>Other: “housewife”</w:t>
            </w:r>
          </w:p>
        </w:tc>
        <w:tc>
          <w:tcPr>
            <w:tcW w:w="4230" w:type="dxa"/>
            <w:tcBorders>
              <w:top w:val="single" w:sz="8" w:space="0" w:color="000000"/>
              <w:left w:val="single" w:sz="8" w:space="0" w:color="000000"/>
              <w:bottom w:val="single" w:sz="8" w:space="0" w:color="000000"/>
              <w:right w:val="single" w:sz="8" w:space="0" w:color="000000"/>
            </w:tcBorders>
            <w:hideMark/>
          </w:tcPr>
          <w:p w14:paraId="1938448F"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12 (60)</w:t>
            </w:r>
          </w:p>
          <w:p w14:paraId="1EAAF0DA"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6 (30)</w:t>
            </w:r>
          </w:p>
          <w:p w14:paraId="1EE698F0"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 (5)</w:t>
            </w:r>
          </w:p>
          <w:p w14:paraId="0F85FC71" w14:textId="77777777" w:rsidR="00F35D78" w:rsidRPr="00161391" w:rsidRDefault="00F35D78" w:rsidP="001C76C3">
            <w:pPr>
              <w:spacing w:after="0" w:line="288" w:lineRule="auto"/>
              <w:jc w:val="center"/>
              <w:rPr>
                <w:rFonts w:eastAsia="Times New Roman" w:cstheme="minorHAnsi"/>
                <w:lang w:eastAsia="en-GB"/>
              </w:rPr>
            </w:pPr>
            <w:r w:rsidRPr="00161391">
              <w:rPr>
                <w:rFonts w:eastAsia="Times New Roman" w:cstheme="minorHAnsi"/>
                <w:lang w:eastAsia="en-GB"/>
              </w:rPr>
              <w:t>1 (5)</w:t>
            </w:r>
          </w:p>
        </w:tc>
      </w:tr>
    </w:tbl>
    <w:p w14:paraId="45C279A5" w14:textId="7BBF50BC" w:rsidR="00FB52C0" w:rsidRDefault="00F35D78" w:rsidP="00575908">
      <w:pPr>
        <w:tabs>
          <w:tab w:val="left" w:pos="2205"/>
        </w:tabs>
        <w:spacing w:after="0" w:line="288" w:lineRule="auto"/>
      </w:pPr>
      <w:r w:rsidRPr="00590CFC">
        <w:rPr>
          <w:rFonts w:ascii="Calibri" w:eastAsia="Times New Roman" w:hAnsi="Calibri" w:cs="Times New Roman"/>
          <w:b/>
          <w:bCs/>
          <w:lang w:eastAsia="en-GB"/>
        </w:rPr>
        <w:t>  </w:t>
      </w:r>
    </w:p>
    <w:sectPr w:rsidR="00FB52C0">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D91F21" w14:textId="77777777" w:rsidR="002F5A56" w:rsidRDefault="002F5A56" w:rsidP="002910DD">
      <w:pPr>
        <w:spacing w:after="0" w:line="240" w:lineRule="auto"/>
      </w:pPr>
      <w:r>
        <w:separator/>
      </w:r>
    </w:p>
  </w:endnote>
  <w:endnote w:type="continuationSeparator" w:id="0">
    <w:p w14:paraId="01DD8958" w14:textId="77777777" w:rsidR="002F5A56" w:rsidRDefault="002F5A56" w:rsidP="002910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2AFC6" w14:textId="05635E3C" w:rsidR="002910DD" w:rsidRDefault="002910DD">
    <w:pPr>
      <w:pStyle w:val="Footer"/>
      <w:jc w:val="right"/>
    </w:pPr>
  </w:p>
  <w:p w14:paraId="20D8B605" w14:textId="77777777" w:rsidR="002910DD" w:rsidRDefault="002910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EEEB15" w14:textId="77777777" w:rsidR="002F5A56" w:rsidRDefault="002F5A56" w:rsidP="002910DD">
      <w:pPr>
        <w:spacing w:after="0" w:line="240" w:lineRule="auto"/>
      </w:pPr>
      <w:r>
        <w:separator/>
      </w:r>
    </w:p>
  </w:footnote>
  <w:footnote w:type="continuationSeparator" w:id="0">
    <w:p w14:paraId="6E7B89B2" w14:textId="77777777" w:rsidR="002F5A56" w:rsidRDefault="002F5A56" w:rsidP="002910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6253CF"/>
    <w:multiLevelType w:val="hybridMultilevel"/>
    <w:tmpl w:val="FEDE2D80"/>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CFC"/>
    <w:rsid w:val="000047FD"/>
    <w:rsid w:val="00004D30"/>
    <w:rsid w:val="00006CD6"/>
    <w:rsid w:val="00007397"/>
    <w:rsid w:val="00007A7B"/>
    <w:rsid w:val="00010367"/>
    <w:rsid w:val="00011A17"/>
    <w:rsid w:val="000200E1"/>
    <w:rsid w:val="00027691"/>
    <w:rsid w:val="00027DBE"/>
    <w:rsid w:val="00040850"/>
    <w:rsid w:val="000517D9"/>
    <w:rsid w:val="00065112"/>
    <w:rsid w:val="00086655"/>
    <w:rsid w:val="0009059A"/>
    <w:rsid w:val="00095675"/>
    <w:rsid w:val="000B2232"/>
    <w:rsid w:val="000B2B3A"/>
    <w:rsid w:val="000B2C8A"/>
    <w:rsid w:val="000B5643"/>
    <w:rsid w:val="000C02C2"/>
    <w:rsid w:val="000C04C2"/>
    <w:rsid w:val="000C1F22"/>
    <w:rsid w:val="000C6784"/>
    <w:rsid w:val="000D2CA4"/>
    <w:rsid w:val="000D37AA"/>
    <w:rsid w:val="000D411A"/>
    <w:rsid w:val="000E1946"/>
    <w:rsid w:val="000E49CD"/>
    <w:rsid w:val="000E5809"/>
    <w:rsid w:val="000E6483"/>
    <w:rsid w:val="0010573D"/>
    <w:rsid w:val="00121DE8"/>
    <w:rsid w:val="00127EF5"/>
    <w:rsid w:val="00134892"/>
    <w:rsid w:val="00141063"/>
    <w:rsid w:val="001445E6"/>
    <w:rsid w:val="00161391"/>
    <w:rsid w:val="00167383"/>
    <w:rsid w:val="001714CF"/>
    <w:rsid w:val="001761E0"/>
    <w:rsid w:val="00177206"/>
    <w:rsid w:val="001879AA"/>
    <w:rsid w:val="00196871"/>
    <w:rsid w:val="001B1619"/>
    <w:rsid w:val="001B30EE"/>
    <w:rsid w:val="001B34C3"/>
    <w:rsid w:val="001B621F"/>
    <w:rsid w:val="001C72BB"/>
    <w:rsid w:val="001D573A"/>
    <w:rsid w:val="001E1E3E"/>
    <w:rsid w:val="00201665"/>
    <w:rsid w:val="00202C29"/>
    <w:rsid w:val="0020403D"/>
    <w:rsid w:val="002043BE"/>
    <w:rsid w:val="0021669B"/>
    <w:rsid w:val="0022039C"/>
    <w:rsid w:val="002216D1"/>
    <w:rsid w:val="0022174D"/>
    <w:rsid w:val="00232036"/>
    <w:rsid w:val="00244237"/>
    <w:rsid w:val="002467F3"/>
    <w:rsid w:val="002647B3"/>
    <w:rsid w:val="0028390E"/>
    <w:rsid w:val="00283911"/>
    <w:rsid w:val="002910DD"/>
    <w:rsid w:val="002A12DA"/>
    <w:rsid w:val="002A15B5"/>
    <w:rsid w:val="002A190D"/>
    <w:rsid w:val="002A1F8A"/>
    <w:rsid w:val="002B1AAC"/>
    <w:rsid w:val="002C0951"/>
    <w:rsid w:val="002C27A2"/>
    <w:rsid w:val="002D513E"/>
    <w:rsid w:val="002D74D7"/>
    <w:rsid w:val="002E0FB3"/>
    <w:rsid w:val="002E46F4"/>
    <w:rsid w:val="002E6FFA"/>
    <w:rsid w:val="002F41DB"/>
    <w:rsid w:val="002F5A56"/>
    <w:rsid w:val="0030583D"/>
    <w:rsid w:val="00306EBE"/>
    <w:rsid w:val="00321A49"/>
    <w:rsid w:val="0032347E"/>
    <w:rsid w:val="00325BD6"/>
    <w:rsid w:val="003277A6"/>
    <w:rsid w:val="00327CC2"/>
    <w:rsid w:val="00336553"/>
    <w:rsid w:val="003404D5"/>
    <w:rsid w:val="00342798"/>
    <w:rsid w:val="00344BB8"/>
    <w:rsid w:val="003529B0"/>
    <w:rsid w:val="00353ECA"/>
    <w:rsid w:val="0035405A"/>
    <w:rsid w:val="003665CD"/>
    <w:rsid w:val="0037207E"/>
    <w:rsid w:val="003802DB"/>
    <w:rsid w:val="00395A99"/>
    <w:rsid w:val="003A58D3"/>
    <w:rsid w:val="003B3801"/>
    <w:rsid w:val="003C69D1"/>
    <w:rsid w:val="003D4CCB"/>
    <w:rsid w:val="003F2780"/>
    <w:rsid w:val="00405FA9"/>
    <w:rsid w:val="00416E3B"/>
    <w:rsid w:val="00421915"/>
    <w:rsid w:val="004224E3"/>
    <w:rsid w:val="00423281"/>
    <w:rsid w:val="00423D61"/>
    <w:rsid w:val="00431C52"/>
    <w:rsid w:val="00432E30"/>
    <w:rsid w:val="00436069"/>
    <w:rsid w:val="00436CC8"/>
    <w:rsid w:val="00441FB4"/>
    <w:rsid w:val="00444B0B"/>
    <w:rsid w:val="00463F0A"/>
    <w:rsid w:val="0047376C"/>
    <w:rsid w:val="00485140"/>
    <w:rsid w:val="00491E41"/>
    <w:rsid w:val="004A7333"/>
    <w:rsid w:val="004A7D5F"/>
    <w:rsid w:val="004B4E06"/>
    <w:rsid w:val="004C45AB"/>
    <w:rsid w:val="004E0A1D"/>
    <w:rsid w:val="00505D2B"/>
    <w:rsid w:val="00534226"/>
    <w:rsid w:val="00534332"/>
    <w:rsid w:val="00543D37"/>
    <w:rsid w:val="005470EF"/>
    <w:rsid w:val="0055537F"/>
    <w:rsid w:val="00570AEE"/>
    <w:rsid w:val="00575908"/>
    <w:rsid w:val="00590CFC"/>
    <w:rsid w:val="005D1546"/>
    <w:rsid w:val="005E2671"/>
    <w:rsid w:val="005E4B38"/>
    <w:rsid w:val="005F01B0"/>
    <w:rsid w:val="005F0A77"/>
    <w:rsid w:val="005F15E7"/>
    <w:rsid w:val="005F2496"/>
    <w:rsid w:val="005F5224"/>
    <w:rsid w:val="00604242"/>
    <w:rsid w:val="006132E9"/>
    <w:rsid w:val="006162E4"/>
    <w:rsid w:val="006204EA"/>
    <w:rsid w:val="00630245"/>
    <w:rsid w:val="00640A12"/>
    <w:rsid w:val="006414FC"/>
    <w:rsid w:val="006439B1"/>
    <w:rsid w:val="00645D02"/>
    <w:rsid w:val="00665DF9"/>
    <w:rsid w:val="00667376"/>
    <w:rsid w:val="00680F7B"/>
    <w:rsid w:val="00685FCA"/>
    <w:rsid w:val="00693E3B"/>
    <w:rsid w:val="006971FA"/>
    <w:rsid w:val="006A33F3"/>
    <w:rsid w:val="006B5CAE"/>
    <w:rsid w:val="006B66CC"/>
    <w:rsid w:val="006C0F4C"/>
    <w:rsid w:val="006C15D6"/>
    <w:rsid w:val="006C3EE4"/>
    <w:rsid w:val="006C7431"/>
    <w:rsid w:val="006D5058"/>
    <w:rsid w:val="006F079A"/>
    <w:rsid w:val="006F2F1D"/>
    <w:rsid w:val="006F7473"/>
    <w:rsid w:val="00702D4B"/>
    <w:rsid w:val="00707AB5"/>
    <w:rsid w:val="00714488"/>
    <w:rsid w:val="00726F0E"/>
    <w:rsid w:val="00733289"/>
    <w:rsid w:val="00741FC6"/>
    <w:rsid w:val="007535F7"/>
    <w:rsid w:val="00753ACA"/>
    <w:rsid w:val="00762B6D"/>
    <w:rsid w:val="00762D83"/>
    <w:rsid w:val="007719FC"/>
    <w:rsid w:val="00771C8D"/>
    <w:rsid w:val="00792B33"/>
    <w:rsid w:val="00792C10"/>
    <w:rsid w:val="007A1909"/>
    <w:rsid w:val="007A31E3"/>
    <w:rsid w:val="007A47A4"/>
    <w:rsid w:val="007A4830"/>
    <w:rsid w:val="007A5A64"/>
    <w:rsid w:val="007B5BCB"/>
    <w:rsid w:val="007B7397"/>
    <w:rsid w:val="007C43F0"/>
    <w:rsid w:val="007D4574"/>
    <w:rsid w:val="007D74D3"/>
    <w:rsid w:val="007E28B9"/>
    <w:rsid w:val="007E6E75"/>
    <w:rsid w:val="007F5BEE"/>
    <w:rsid w:val="008215A4"/>
    <w:rsid w:val="00823DC2"/>
    <w:rsid w:val="008244F9"/>
    <w:rsid w:val="00827D5A"/>
    <w:rsid w:val="00833681"/>
    <w:rsid w:val="008419D6"/>
    <w:rsid w:val="00851F3E"/>
    <w:rsid w:val="008559B4"/>
    <w:rsid w:val="00855F23"/>
    <w:rsid w:val="00862A0C"/>
    <w:rsid w:val="0086663F"/>
    <w:rsid w:val="008708F3"/>
    <w:rsid w:val="008712AC"/>
    <w:rsid w:val="008734F1"/>
    <w:rsid w:val="00880BFD"/>
    <w:rsid w:val="008A3EB3"/>
    <w:rsid w:val="008A639D"/>
    <w:rsid w:val="008B43B2"/>
    <w:rsid w:val="008B471A"/>
    <w:rsid w:val="008B5616"/>
    <w:rsid w:val="008C322F"/>
    <w:rsid w:val="008C69A9"/>
    <w:rsid w:val="008D4107"/>
    <w:rsid w:val="008D77A7"/>
    <w:rsid w:val="008F1FD1"/>
    <w:rsid w:val="008F2135"/>
    <w:rsid w:val="008F40BA"/>
    <w:rsid w:val="0090373B"/>
    <w:rsid w:val="00906DA0"/>
    <w:rsid w:val="009110F2"/>
    <w:rsid w:val="009161DE"/>
    <w:rsid w:val="00921BE8"/>
    <w:rsid w:val="00925925"/>
    <w:rsid w:val="00930FE5"/>
    <w:rsid w:val="0093515C"/>
    <w:rsid w:val="009409DD"/>
    <w:rsid w:val="00943A34"/>
    <w:rsid w:val="00943F34"/>
    <w:rsid w:val="00944203"/>
    <w:rsid w:val="0094722E"/>
    <w:rsid w:val="009559FD"/>
    <w:rsid w:val="009640D7"/>
    <w:rsid w:val="00966232"/>
    <w:rsid w:val="00966D36"/>
    <w:rsid w:val="00970D4A"/>
    <w:rsid w:val="009742AA"/>
    <w:rsid w:val="0097669D"/>
    <w:rsid w:val="009848A8"/>
    <w:rsid w:val="00987DCE"/>
    <w:rsid w:val="009A13B2"/>
    <w:rsid w:val="009C0DE8"/>
    <w:rsid w:val="009C6726"/>
    <w:rsid w:val="009C6974"/>
    <w:rsid w:val="009D61A4"/>
    <w:rsid w:val="009D7E65"/>
    <w:rsid w:val="009E3E1E"/>
    <w:rsid w:val="009F0835"/>
    <w:rsid w:val="009F1F0E"/>
    <w:rsid w:val="009F3D1A"/>
    <w:rsid w:val="00A068A8"/>
    <w:rsid w:val="00A07084"/>
    <w:rsid w:val="00A2728E"/>
    <w:rsid w:val="00A30A4E"/>
    <w:rsid w:val="00A33530"/>
    <w:rsid w:val="00A33C25"/>
    <w:rsid w:val="00A352A9"/>
    <w:rsid w:val="00A402F5"/>
    <w:rsid w:val="00A40BD4"/>
    <w:rsid w:val="00A467D4"/>
    <w:rsid w:val="00A52B81"/>
    <w:rsid w:val="00A70136"/>
    <w:rsid w:val="00A77862"/>
    <w:rsid w:val="00A90B55"/>
    <w:rsid w:val="00AA0FBF"/>
    <w:rsid w:val="00AA4F02"/>
    <w:rsid w:val="00AA520E"/>
    <w:rsid w:val="00AA69FE"/>
    <w:rsid w:val="00AA79A4"/>
    <w:rsid w:val="00AB04A6"/>
    <w:rsid w:val="00AB1429"/>
    <w:rsid w:val="00AB53D7"/>
    <w:rsid w:val="00AB5AA2"/>
    <w:rsid w:val="00AC526F"/>
    <w:rsid w:val="00AC5D44"/>
    <w:rsid w:val="00AD1541"/>
    <w:rsid w:val="00AD3245"/>
    <w:rsid w:val="00AD3DE7"/>
    <w:rsid w:val="00AD3F60"/>
    <w:rsid w:val="00AE402B"/>
    <w:rsid w:val="00AE6B19"/>
    <w:rsid w:val="00AF177D"/>
    <w:rsid w:val="00AF23B6"/>
    <w:rsid w:val="00B1160A"/>
    <w:rsid w:val="00B217E6"/>
    <w:rsid w:val="00B26006"/>
    <w:rsid w:val="00B26578"/>
    <w:rsid w:val="00B33241"/>
    <w:rsid w:val="00B337B3"/>
    <w:rsid w:val="00B41682"/>
    <w:rsid w:val="00B63FF3"/>
    <w:rsid w:val="00B646D9"/>
    <w:rsid w:val="00B65A8B"/>
    <w:rsid w:val="00B755DF"/>
    <w:rsid w:val="00B80879"/>
    <w:rsid w:val="00BB2226"/>
    <w:rsid w:val="00BC66AF"/>
    <w:rsid w:val="00BD15B1"/>
    <w:rsid w:val="00BE2300"/>
    <w:rsid w:val="00BE54A5"/>
    <w:rsid w:val="00C04358"/>
    <w:rsid w:val="00C065CF"/>
    <w:rsid w:val="00C20EDB"/>
    <w:rsid w:val="00C32DAA"/>
    <w:rsid w:val="00C34E6E"/>
    <w:rsid w:val="00C41E95"/>
    <w:rsid w:val="00C506E9"/>
    <w:rsid w:val="00C54BB9"/>
    <w:rsid w:val="00C61903"/>
    <w:rsid w:val="00C61A15"/>
    <w:rsid w:val="00C64B1E"/>
    <w:rsid w:val="00C81D99"/>
    <w:rsid w:val="00C822A8"/>
    <w:rsid w:val="00C85FDF"/>
    <w:rsid w:val="00C90214"/>
    <w:rsid w:val="00CA02CC"/>
    <w:rsid w:val="00CB0B81"/>
    <w:rsid w:val="00CC037D"/>
    <w:rsid w:val="00CC4C14"/>
    <w:rsid w:val="00CD1907"/>
    <w:rsid w:val="00CD771F"/>
    <w:rsid w:val="00CE19A9"/>
    <w:rsid w:val="00D003B0"/>
    <w:rsid w:val="00D00D18"/>
    <w:rsid w:val="00D23E74"/>
    <w:rsid w:val="00D25B64"/>
    <w:rsid w:val="00D30A39"/>
    <w:rsid w:val="00D32B53"/>
    <w:rsid w:val="00D35337"/>
    <w:rsid w:val="00D5796B"/>
    <w:rsid w:val="00D90798"/>
    <w:rsid w:val="00D90920"/>
    <w:rsid w:val="00D91888"/>
    <w:rsid w:val="00D92B67"/>
    <w:rsid w:val="00DB65A2"/>
    <w:rsid w:val="00DC567A"/>
    <w:rsid w:val="00DC5AB6"/>
    <w:rsid w:val="00DD6D88"/>
    <w:rsid w:val="00DF1472"/>
    <w:rsid w:val="00E04FCF"/>
    <w:rsid w:val="00E1086C"/>
    <w:rsid w:val="00E16F79"/>
    <w:rsid w:val="00E31860"/>
    <w:rsid w:val="00E32C77"/>
    <w:rsid w:val="00E408D0"/>
    <w:rsid w:val="00E40FEE"/>
    <w:rsid w:val="00E42D5D"/>
    <w:rsid w:val="00E43812"/>
    <w:rsid w:val="00E56D2F"/>
    <w:rsid w:val="00E61E3D"/>
    <w:rsid w:val="00E75B3D"/>
    <w:rsid w:val="00E7799F"/>
    <w:rsid w:val="00E84DA3"/>
    <w:rsid w:val="00E85AD5"/>
    <w:rsid w:val="00E9348E"/>
    <w:rsid w:val="00E934CF"/>
    <w:rsid w:val="00EB7DC3"/>
    <w:rsid w:val="00EC2A91"/>
    <w:rsid w:val="00EC30D5"/>
    <w:rsid w:val="00EC71C9"/>
    <w:rsid w:val="00EC7C83"/>
    <w:rsid w:val="00ED7358"/>
    <w:rsid w:val="00EF336A"/>
    <w:rsid w:val="00F03996"/>
    <w:rsid w:val="00F07FFE"/>
    <w:rsid w:val="00F1346B"/>
    <w:rsid w:val="00F161E8"/>
    <w:rsid w:val="00F2361B"/>
    <w:rsid w:val="00F35D78"/>
    <w:rsid w:val="00F52F91"/>
    <w:rsid w:val="00F7438D"/>
    <w:rsid w:val="00F76F10"/>
    <w:rsid w:val="00F806D8"/>
    <w:rsid w:val="00F87E41"/>
    <w:rsid w:val="00F938FF"/>
    <w:rsid w:val="00FB52C0"/>
    <w:rsid w:val="00FB54C6"/>
    <w:rsid w:val="00FB6BCA"/>
    <w:rsid w:val="00FB7689"/>
    <w:rsid w:val="00FC1BAE"/>
    <w:rsid w:val="00FD6AAD"/>
    <w:rsid w:val="00FF2EE2"/>
    <w:rsid w:val="00FF3E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7541C1"/>
  <w15:docId w15:val="{C47A2E46-6482-4DB2-98E0-C992C42F6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590CFC"/>
    <w:pPr>
      <w:spacing w:after="0"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0CFC"/>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590CFC"/>
    <w:pPr>
      <w:spacing w:after="0" w:line="240" w:lineRule="auto"/>
    </w:pPr>
    <w:rPr>
      <w:rFonts w:ascii="Times New Roman" w:eastAsia="Times New Roman" w:hAnsi="Times New Roman" w:cs="Times New Roman"/>
      <w:sz w:val="24"/>
      <w:szCs w:val="24"/>
      <w:lang w:eastAsia="en-GB"/>
    </w:rPr>
  </w:style>
  <w:style w:type="paragraph" w:customStyle="1" w:styleId="Normal1">
    <w:name w:val="Normal1"/>
    <w:basedOn w:val="Normal"/>
    <w:rsid w:val="00590CFC"/>
    <w:pPr>
      <w:spacing w:after="200" w:line="260" w:lineRule="atLeast"/>
    </w:pPr>
    <w:rPr>
      <w:rFonts w:ascii="Calibri" w:eastAsia="Times New Roman" w:hAnsi="Calibri" w:cs="Times New Roman"/>
      <w:lang w:eastAsia="en-GB"/>
    </w:rPr>
  </w:style>
  <w:style w:type="paragraph" w:customStyle="1" w:styleId="annotation0020text">
    <w:name w:val="annotation_0020text"/>
    <w:basedOn w:val="Normal"/>
    <w:rsid w:val="00590CFC"/>
    <w:pPr>
      <w:spacing w:after="200" w:line="240" w:lineRule="atLeast"/>
    </w:pPr>
    <w:rPr>
      <w:rFonts w:ascii="Calibri" w:eastAsia="Times New Roman" w:hAnsi="Calibri" w:cs="Times New Roman"/>
      <w:sz w:val="20"/>
      <w:szCs w:val="20"/>
      <w:lang w:eastAsia="en-GB"/>
    </w:rPr>
  </w:style>
  <w:style w:type="paragraph" w:customStyle="1" w:styleId="Bibliography1">
    <w:name w:val="Bibliography1"/>
    <w:basedOn w:val="Normal"/>
    <w:rsid w:val="00590CFC"/>
    <w:pPr>
      <w:spacing w:after="240" w:line="240" w:lineRule="atLeast"/>
      <w:ind w:left="380" w:hanging="380"/>
    </w:pPr>
    <w:rPr>
      <w:rFonts w:ascii="Calibri" w:eastAsia="Times New Roman" w:hAnsi="Calibri" w:cs="Times New Roman"/>
      <w:lang w:eastAsia="en-GB"/>
    </w:rPr>
  </w:style>
  <w:style w:type="character" w:customStyle="1" w:styleId="heading00201char1">
    <w:name w:val="heading_00201__char1"/>
    <w:basedOn w:val="DefaultParagraphFont"/>
    <w:rsid w:val="00590CFC"/>
    <w:rPr>
      <w:rFonts w:ascii="Times New Roman" w:hAnsi="Times New Roman" w:cs="Times New Roman" w:hint="default"/>
      <w:b/>
      <w:bCs/>
      <w:sz w:val="48"/>
      <w:szCs w:val="48"/>
    </w:rPr>
  </w:style>
  <w:style w:type="character" w:customStyle="1" w:styleId="normalchar1">
    <w:name w:val="normal__char1"/>
    <w:basedOn w:val="DefaultParagraphFont"/>
    <w:rsid w:val="00590CFC"/>
    <w:rPr>
      <w:rFonts w:ascii="Calibri" w:hAnsi="Calibri" w:hint="default"/>
      <w:sz w:val="22"/>
      <w:szCs w:val="22"/>
    </w:rPr>
  </w:style>
  <w:style w:type="character" w:customStyle="1" w:styleId="annotation0020textchar1">
    <w:name w:val="annotation_0020text__char1"/>
    <w:basedOn w:val="DefaultParagraphFont"/>
    <w:rsid w:val="00590CFC"/>
    <w:rPr>
      <w:rFonts w:ascii="Calibri" w:hAnsi="Calibri" w:hint="default"/>
      <w:sz w:val="20"/>
      <w:szCs w:val="20"/>
    </w:rPr>
  </w:style>
  <w:style w:type="paragraph" w:customStyle="1" w:styleId="table0020grid1">
    <w:name w:val="table_0020grid1"/>
    <w:basedOn w:val="Normal"/>
    <w:rsid w:val="00590CFC"/>
    <w:pPr>
      <w:spacing w:after="0" w:line="240" w:lineRule="atLeast"/>
    </w:pPr>
    <w:rPr>
      <w:rFonts w:ascii="Times New Roman" w:eastAsia="Times New Roman" w:hAnsi="Times New Roman" w:cs="Times New Roman"/>
      <w:sz w:val="24"/>
      <w:szCs w:val="24"/>
      <w:lang w:eastAsia="en-GB"/>
    </w:rPr>
  </w:style>
  <w:style w:type="character" w:customStyle="1" w:styleId="table0020gridchar">
    <w:name w:val="table_0020grid__char"/>
    <w:basedOn w:val="DefaultParagraphFont"/>
    <w:rsid w:val="00590CFC"/>
  </w:style>
  <w:style w:type="character" w:customStyle="1" w:styleId="bibliographychar1">
    <w:name w:val="bibliography__char1"/>
    <w:basedOn w:val="DefaultParagraphFont"/>
    <w:rsid w:val="00590CFC"/>
    <w:rPr>
      <w:rFonts w:ascii="Calibri" w:hAnsi="Calibri" w:hint="default"/>
      <w:sz w:val="22"/>
      <w:szCs w:val="22"/>
    </w:rPr>
  </w:style>
  <w:style w:type="paragraph" w:styleId="Revision">
    <w:name w:val="Revision"/>
    <w:hidden/>
    <w:uiPriority w:val="99"/>
    <w:semiHidden/>
    <w:rsid w:val="00E42D5D"/>
    <w:pPr>
      <w:spacing w:after="0" w:line="240" w:lineRule="auto"/>
    </w:pPr>
  </w:style>
  <w:style w:type="paragraph" w:styleId="BalloonText">
    <w:name w:val="Balloon Text"/>
    <w:basedOn w:val="Normal"/>
    <w:link w:val="BalloonTextChar"/>
    <w:uiPriority w:val="99"/>
    <w:semiHidden/>
    <w:unhideWhenUsed/>
    <w:rsid w:val="00E42D5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2D5D"/>
    <w:rPr>
      <w:rFonts w:ascii="Segoe UI" w:hAnsi="Segoe UI" w:cs="Segoe UI"/>
      <w:sz w:val="18"/>
      <w:szCs w:val="18"/>
    </w:rPr>
  </w:style>
  <w:style w:type="character" w:styleId="CommentReference">
    <w:name w:val="annotation reference"/>
    <w:basedOn w:val="DefaultParagraphFont"/>
    <w:uiPriority w:val="99"/>
    <w:semiHidden/>
    <w:unhideWhenUsed/>
    <w:rsid w:val="00E42D5D"/>
    <w:rPr>
      <w:sz w:val="16"/>
      <w:szCs w:val="16"/>
    </w:rPr>
  </w:style>
  <w:style w:type="paragraph" w:styleId="CommentText">
    <w:name w:val="annotation text"/>
    <w:basedOn w:val="Normal"/>
    <w:link w:val="CommentTextChar"/>
    <w:uiPriority w:val="99"/>
    <w:semiHidden/>
    <w:unhideWhenUsed/>
    <w:rsid w:val="00E42D5D"/>
    <w:pPr>
      <w:spacing w:line="240" w:lineRule="auto"/>
    </w:pPr>
    <w:rPr>
      <w:sz w:val="20"/>
      <w:szCs w:val="20"/>
    </w:rPr>
  </w:style>
  <w:style w:type="character" w:customStyle="1" w:styleId="CommentTextChar">
    <w:name w:val="Comment Text Char"/>
    <w:basedOn w:val="DefaultParagraphFont"/>
    <w:link w:val="CommentText"/>
    <w:uiPriority w:val="99"/>
    <w:semiHidden/>
    <w:rsid w:val="00E42D5D"/>
    <w:rPr>
      <w:sz w:val="20"/>
      <w:szCs w:val="20"/>
    </w:rPr>
  </w:style>
  <w:style w:type="paragraph" w:styleId="CommentSubject">
    <w:name w:val="annotation subject"/>
    <w:basedOn w:val="CommentText"/>
    <w:next w:val="CommentText"/>
    <w:link w:val="CommentSubjectChar"/>
    <w:uiPriority w:val="99"/>
    <w:semiHidden/>
    <w:unhideWhenUsed/>
    <w:rsid w:val="00E42D5D"/>
    <w:rPr>
      <w:b/>
      <w:bCs/>
    </w:rPr>
  </w:style>
  <w:style w:type="character" w:customStyle="1" w:styleId="CommentSubjectChar">
    <w:name w:val="Comment Subject Char"/>
    <w:basedOn w:val="CommentTextChar"/>
    <w:link w:val="CommentSubject"/>
    <w:uiPriority w:val="99"/>
    <w:semiHidden/>
    <w:rsid w:val="00E42D5D"/>
    <w:rPr>
      <w:b/>
      <w:bCs/>
      <w:sz w:val="20"/>
      <w:szCs w:val="20"/>
    </w:rPr>
  </w:style>
  <w:style w:type="character" w:styleId="Emphasis">
    <w:name w:val="Emphasis"/>
    <w:basedOn w:val="DefaultParagraphFont"/>
    <w:uiPriority w:val="20"/>
    <w:qFormat/>
    <w:rsid w:val="0032347E"/>
    <w:rPr>
      <w:i/>
      <w:iCs/>
    </w:rPr>
  </w:style>
  <w:style w:type="paragraph" w:styleId="Header">
    <w:name w:val="header"/>
    <w:basedOn w:val="Normal"/>
    <w:link w:val="HeaderChar"/>
    <w:uiPriority w:val="99"/>
    <w:unhideWhenUsed/>
    <w:rsid w:val="002910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0DD"/>
  </w:style>
  <w:style w:type="paragraph" w:styleId="Footer">
    <w:name w:val="footer"/>
    <w:basedOn w:val="Normal"/>
    <w:link w:val="FooterChar"/>
    <w:uiPriority w:val="99"/>
    <w:unhideWhenUsed/>
    <w:rsid w:val="002910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0DD"/>
  </w:style>
  <w:style w:type="character" w:styleId="Hyperlink">
    <w:name w:val="Hyperlink"/>
    <w:basedOn w:val="DefaultParagraphFont"/>
    <w:uiPriority w:val="99"/>
    <w:unhideWhenUsed/>
    <w:rsid w:val="00833681"/>
    <w:rPr>
      <w:color w:val="0563C1" w:themeColor="hyperlink"/>
      <w:u w:val="single"/>
    </w:rPr>
  </w:style>
  <w:style w:type="character" w:customStyle="1" w:styleId="UnresolvedMention">
    <w:name w:val="Unresolved Mention"/>
    <w:basedOn w:val="DefaultParagraphFont"/>
    <w:uiPriority w:val="99"/>
    <w:semiHidden/>
    <w:unhideWhenUsed/>
    <w:rsid w:val="00833681"/>
    <w:rPr>
      <w:color w:val="808080"/>
      <w:shd w:val="clear" w:color="auto" w:fill="E6E6E6"/>
    </w:rPr>
  </w:style>
  <w:style w:type="paragraph" w:styleId="ListParagraph">
    <w:name w:val="List Paragraph"/>
    <w:basedOn w:val="Normal"/>
    <w:uiPriority w:val="34"/>
    <w:qFormat/>
    <w:rsid w:val="007E28B9"/>
    <w:pPr>
      <w:ind w:left="720"/>
      <w:contextualSpacing/>
    </w:pPr>
  </w:style>
  <w:style w:type="paragraph" w:styleId="Bibliography">
    <w:name w:val="Bibliography"/>
    <w:basedOn w:val="Normal"/>
    <w:next w:val="Normal"/>
    <w:uiPriority w:val="37"/>
    <w:unhideWhenUsed/>
    <w:rsid w:val="00693E3B"/>
    <w:pPr>
      <w:tabs>
        <w:tab w:val="left" w:pos="504"/>
      </w:tabs>
      <w:spacing w:after="240" w:line="240" w:lineRule="auto"/>
      <w:ind w:left="504" w:hanging="504"/>
    </w:pPr>
  </w:style>
  <w:style w:type="paragraph" w:styleId="BodyText">
    <w:name w:val="Body Text"/>
    <w:basedOn w:val="Normal"/>
    <w:link w:val="BodyTextChar"/>
    <w:semiHidden/>
    <w:unhideWhenUsed/>
    <w:rsid w:val="009848A8"/>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semiHidden/>
    <w:rsid w:val="009848A8"/>
    <w:rPr>
      <w:rFonts w:ascii="Times New Roman" w:eastAsia="Times New Roman" w:hAnsi="Times New Roman" w:cs="Times New Roman"/>
      <w:sz w:val="24"/>
      <w:szCs w:val="24"/>
    </w:rPr>
  </w:style>
  <w:style w:type="table" w:styleId="TableGrid">
    <w:name w:val="Table Grid"/>
    <w:basedOn w:val="TableNormal"/>
    <w:uiPriority w:val="59"/>
    <w:rsid w:val="009848A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20509">
      <w:bodyDiv w:val="1"/>
      <w:marLeft w:val="1440"/>
      <w:marRight w:val="1440"/>
      <w:marTop w:val="1440"/>
      <w:marBottom w:val="1440"/>
      <w:divBdr>
        <w:top w:val="none" w:sz="0" w:space="0" w:color="auto"/>
        <w:left w:val="none" w:sz="0" w:space="0" w:color="auto"/>
        <w:bottom w:val="none" w:sz="0" w:space="0" w:color="auto"/>
        <w:right w:val="none" w:sz="0" w:space="0" w:color="auto"/>
      </w:divBdr>
    </w:div>
    <w:div w:id="195713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zarnie.khadjesari@kc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19171</Words>
  <Characters>109281</Characters>
  <Application>Microsoft Office Word</Application>
  <DocSecurity>0</DocSecurity>
  <Lines>910</Lines>
  <Paragraphs>256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Stuart</dc:creator>
  <cp:lastModifiedBy>Orchard, J.</cp:lastModifiedBy>
  <cp:revision>2</cp:revision>
  <dcterms:created xsi:type="dcterms:W3CDTF">2018-04-19T11:21:00Z</dcterms:created>
  <dcterms:modified xsi:type="dcterms:W3CDTF">2018-04-19T11:21:00Z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zotero-version="5.0.18"&gt;&lt;session id="Jp3fFYfF"/&gt;&lt;style id="http://www.zotero.org/styles/vancouver-superscript" locale="en-US" hasBibliography="1" bibliographyStyleHasBeenSet="1"/&gt;&lt;prefs&gt;&lt;pref name="fieldType" value="Field"/&gt;&lt;pref na</vt:lpwstr>
  </property>
  <property fmtid="{D5CDD505-2E9C-101B-9397-08002B2CF9AE}" pid="3" name="ZOTERO_PREF_2">
    <vt:lpwstr>me="automaticJournalAbbreviations" value="true"/&gt;&lt;pref name="noteType" value="0"/&gt;&lt;/prefs&gt;&lt;/data&gt;</vt:lpwstr>
  </property>
</Properties>
</file>