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A32A6" w14:textId="77777777" w:rsidR="00265553" w:rsidRDefault="008F0EF1" w:rsidP="008F0EF1">
      <w:r>
        <w:t xml:space="preserve">Title: </w:t>
      </w:r>
    </w:p>
    <w:p w14:paraId="6C4687EC" w14:textId="4A0C0F51" w:rsidR="008F0EF1" w:rsidRDefault="00B121FE" w:rsidP="008F0EF1">
      <w:r>
        <w:t>S</w:t>
      </w:r>
      <w:r w:rsidR="008F0EF1">
        <w:t>elf-efficacy</w:t>
      </w:r>
      <w:r w:rsidR="003513B3">
        <w:t xml:space="preserve"> </w:t>
      </w:r>
      <w:r w:rsidR="008F0EF1">
        <w:t xml:space="preserve">and embodiment associated with Alexander </w:t>
      </w:r>
      <w:r w:rsidR="00412F91">
        <w:t>T</w:t>
      </w:r>
      <w:r w:rsidR="008F0EF1">
        <w:t>echnique</w:t>
      </w:r>
      <w:r w:rsidR="003513B3">
        <w:t xml:space="preserve"> lessons</w:t>
      </w:r>
      <w:r w:rsidR="008F0EF1">
        <w:t xml:space="preserve"> </w:t>
      </w:r>
      <w:r w:rsidR="00412F91">
        <w:t xml:space="preserve">or </w:t>
      </w:r>
      <w:r w:rsidR="009576F8">
        <w:t xml:space="preserve">with </w:t>
      </w:r>
      <w:r w:rsidR="008F0EF1">
        <w:t>acupuncture</w:t>
      </w:r>
      <w:r>
        <w:t xml:space="preserve"> </w:t>
      </w:r>
      <w:r w:rsidR="003513B3">
        <w:t>sessions</w:t>
      </w:r>
      <w:r w:rsidR="008F0EF1">
        <w:t xml:space="preserve">: </w:t>
      </w:r>
      <w:r w:rsidR="00D92BDE">
        <w:t xml:space="preserve">a </w:t>
      </w:r>
      <w:r w:rsidR="003513B3">
        <w:t xml:space="preserve">longitudinal </w:t>
      </w:r>
      <w:r w:rsidR="008F0EF1">
        <w:t>qualitative sub</w:t>
      </w:r>
      <w:r>
        <w:t>-</w:t>
      </w:r>
      <w:r w:rsidR="008F0EF1">
        <w:t xml:space="preserve">study within </w:t>
      </w:r>
      <w:r w:rsidR="00412F91">
        <w:t>the ATLAS</w:t>
      </w:r>
      <w:r w:rsidR="008F0EF1">
        <w:t xml:space="preserve"> trial</w:t>
      </w:r>
    </w:p>
    <w:p w14:paraId="0A2B4EC0" w14:textId="77777777" w:rsidR="0033502E" w:rsidRDefault="0033502E" w:rsidP="008F0EF1">
      <w:pPr>
        <w:rPr>
          <w:rFonts w:ascii="Arial" w:hAnsi="Arial" w:cs="Arial"/>
        </w:rPr>
      </w:pPr>
    </w:p>
    <w:p w14:paraId="66164614" w14:textId="77777777" w:rsidR="00F8186F" w:rsidRDefault="00F8186F" w:rsidP="008F0EF1">
      <w:pPr>
        <w:rPr>
          <w:rFonts w:cs="Arial"/>
        </w:rPr>
      </w:pPr>
    </w:p>
    <w:p w14:paraId="09532720" w14:textId="77777777" w:rsidR="00265553" w:rsidRPr="00265553" w:rsidRDefault="00265553" w:rsidP="008F0EF1">
      <w:pPr>
        <w:rPr>
          <w:rFonts w:cs="Arial"/>
        </w:rPr>
      </w:pPr>
      <w:r w:rsidRPr="00265553">
        <w:rPr>
          <w:rFonts w:cs="Arial"/>
        </w:rPr>
        <w:t>Authors:</w:t>
      </w:r>
    </w:p>
    <w:p w14:paraId="68D94D36" w14:textId="4F39A138" w:rsidR="008F0EF1" w:rsidRPr="00265553" w:rsidRDefault="0033502E" w:rsidP="008F0EF1">
      <w:r w:rsidRPr="00265553">
        <w:rPr>
          <w:rFonts w:cs="Arial"/>
        </w:rPr>
        <w:t xml:space="preserve">Aniela </w:t>
      </w:r>
      <w:proofErr w:type="spellStart"/>
      <w:r w:rsidRPr="00265553">
        <w:rPr>
          <w:rFonts w:cs="Arial"/>
        </w:rPr>
        <w:t>Wenham</w:t>
      </w:r>
      <w:r w:rsidR="00715DCE">
        <w:rPr>
          <w:rFonts w:cs="Arial"/>
          <w:vertAlign w:val="superscript"/>
        </w:rPr>
        <w:t>a</w:t>
      </w:r>
      <w:proofErr w:type="spellEnd"/>
      <w:r w:rsidRPr="00265553">
        <w:rPr>
          <w:rFonts w:cs="Arial"/>
        </w:rPr>
        <w:t xml:space="preserve"> PhD, </w:t>
      </w:r>
      <w:r w:rsidR="00CD11A0" w:rsidRPr="00265553">
        <w:rPr>
          <w:rFonts w:cs="Arial"/>
        </w:rPr>
        <w:t xml:space="preserve">Karl </w:t>
      </w:r>
      <w:proofErr w:type="spellStart"/>
      <w:r w:rsidR="00CD11A0" w:rsidRPr="00265553">
        <w:rPr>
          <w:rFonts w:cs="Arial"/>
        </w:rPr>
        <w:t>Atkin</w:t>
      </w:r>
      <w:r w:rsidR="00715DCE">
        <w:rPr>
          <w:rFonts w:cs="Arial"/>
          <w:vertAlign w:val="superscript"/>
        </w:rPr>
        <w:t>b</w:t>
      </w:r>
      <w:proofErr w:type="spellEnd"/>
      <w:r w:rsidR="00CD11A0" w:rsidRPr="00265553">
        <w:rPr>
          <w:rFonts w:cs="Arial"/>
        </w:rPr>
        <w:t xml:space="preserve"> BA, DPhil, Julia </w:t>
      </w:r>
      <w:proofErr w:type="spellStart"/>
      <w:r w:rsidR="00CD11A0" w:rsidRPr="00265553">
        <w:rPr>
          <w:rFonts w:cs="Arial"/>
        </w:rPr>
        <w:t>Woodman</w:t>
      </w:r>
      <w:r w:rsidR="001B49AE">
        <w:rPr>
          <w:rFonts w:cs="Arial"/>
          <w:vertAlign w:val="superscript"/>
        </w:rPr>
        <w:t>b</w:t>
      </w:r>
      <w:r w:rsidR="00715DCE">
        <w:rPr>
          <w:rFonts w:cs="Arial"/>
          <w:vertAlign w:val="superscript"/>
        </w:rPr>
        <w:t>c</w:t>
      </w:r>
      <w:proofErr w:type="spellEnd"/>
      <w:r w:rsidR="00CD11A0" w:rsidRPr="00265553">
        <w:rPr>
          <w:rFonts w:cs="Arial"/>
        </w:rPr>
        <w:t xml:space="preserve"> BSc, PhD,</w:t>
      </w:r>
      <w:r w:rsidR="00570AE4">
        <w:rPr>
          <w:rFonts w:cs="Arial"/>
        </w:rPr>
        <w:t xml:space="preserve"> </w:t>
      </w:r>
      <w:r w:rsidR="00CD11A0" w:rsidRPr="00265553">
        <w:rPr>
          <w:rFonts w:cs="Arial"/>
        </w:rPr>
        <w:t xml:space="preserve">Kathleen </w:t>
      </w:r>
      <w:proofErr w:type="spellStart"/>
      <w:r w:rsidR="00CD11A0" w:rsidRPr="00265553">
        <w:rPr>
          <w:rFonts w:cs="Arial"/>
        </w:rPr>
        <w:t>Ballard</w:t>
      </w:r>
      <w:r w:rsidR="00715DCE">
        <w:rPr>
          <w:rFonts w:cs="Arial"/>
          <w:vertAlign w:val="superscript"/>
        </w:rPr>
        <w:t>c</w:t>
      </w:r>
      <w:proofErr w:type="spellEnd"/>
      <w:r w:rsidR="00CD11A0" w:rsidRPr="00265553">
        <w:rPr>
          <w:rFonts w:cs="Arial"/>
        </w:rPr>
        <w:t xml:space="preserve"> BSc, PhD, Hugh </w:t>
      </w:r>
      <w:proofErr w:type="spellStart"/>
      <w:r w:rsidR="00CD11A0" w:rsidRPr="00265553">
        <w:rPr>
          <w:rFonts w:cs="Arial"/>
        </w:rPr>
        <w:t>MacPherson</w:t>
      </w:r>
      <w:r w:rsidR="00715DCE">
        <w:rPr>
          <w:rFonts w:cs="Arial"/>
          <w:vertAlign w:val="superscript"/>
        </w:rPr>
        <w:t>b</w:t>
      </w:r>
      <w:proofErr w:type="spellEnd"/>
      <w:r w:rsidR="00715DCE">
        <w:rPr>
          <w:rFonts w:cs="Arial"/>
          <w:vertAlign w:val="superscript"/>
        </w:rPr>
        <w:t xml:space="preserve"> </w:t>
      </w:r>
      <w:r w:rsidR="00CD11A0" w:rsidRPr="00265553">
        <w:rPr>
          <w:rFonts w:cs="Arial"/>
        </w:rPr>
        <w:t>BSc, PhD*,</w:t>
      </w:r>
    </w:p>
    <w:p w14:paraId="1484102C" w14:textId="77777777" w:rsidR="00265553" w:rsidRPr="00715DCE" w:rsidRDefault="00265553" w:rsidP="008F0EF1"/>
    <w:p w14:paraId="0741A553" w14:textId="77777777" w:rsidR="00CD11A0" w:rsidRPr="00265553" w:rsidRDefault="00CD11A0" w:rsidP="00CD11A0">
      <w:pPr>
        <w:rPr>
          <w:rFonts w:eastAsiaTheme="minorHAnsi" w:cs="AdvOT596495f2"/>
          <w:sz w:val="9"/>
          <w:szCs w:val="9"/>
          <w:vertAlign w:val="superscript"/>
        </w:rPr>
      </w:pPr>
    </w:p>
    <w:p w14:paraId="22DA59B7" w14:textId="77777777" w:rsidR="00F8186F" w:rsidRDefault="00F8186F" w:rsidP="00CD11A0">
      <w:pPr>
        <w:rPr>
          <w:rFonts w:eastAsiaTheme="minorHAnsi" w:cs="Arial"/>
        </w:rPr>
      </w:pPr>
    </w:p>
    <w:p w14:paraId="2DB078C7" w14:textId="77777777" w:rsidR="00F8186F" w:rsidRDefault="00F8186F" w:rsidP="00CD11A0">
      <w:pPr>
        <w:rPr>
          <w:rFonts w:eastAsiaTheme="minorHAnsi" w:cs="Arial"/>
        </w:rPr>
      </w:pPr>
    </w:p>
    <w:p w14:paraId="7C70039E" w14:textId="477DF2C6" w:rsidR="00CD11A0" w:rsidRPr="008B01ED" w:rsidRDefault="00265553" w:rsidP="00CD11A0">
      <w:pPr>
        <w:rPr>
          <w:rFonts w:eastAsiaTheme="minorHAnsi" w:cs="Arial"/>
        </w:rPr>
      </w:pPr>
      <w:r w:rsidRPr="00265553">
        <w:rPr>
          <w:rFonts w:eastAsiaTheme="minorHAnsi" w:cs="Arial"/>
        </w:rPr>
        <w:t>Affiliations</w:t>
      </w:r>
      <w:r>
        <w:rPr>
          <w:rFonts w:eastAsiaTheme="minorHAnsi" w:cs="Arial"/>
        </w:rPr>
        <w:t>:</w:t>
      </w:r>
    </w:p>
    <w:p w14:paraId="2409B460" w14:textId="2E62F375" w:rsidR="00265553" w:rsidRPr="00265553" w:rsidRDefault="00715DCE" w:rsidP="00CD11A0">
      <w:pPr>
        <w:rPr>
          <w:rFonts w:eastAsiaTheme="minorHAnsi" w:cs="AdvOT596495f2"/>
          <w:sz w:val="9"/>
          <w:szCs w:val="9"/>
          <w:vertAlign w:val="superscript"/>
        </w:rPr>
      </w:pPr>
      <w:proofErr w:type="spellStart"/>
      <w:r>
        <w:rPr>
          <w:vertAlign w:val="superscript"/>
        </w:rPr>
        <w:t>a</w:t>
      </w:r>
      <w:r w:rsidR="00265553" w:rsidRPr="00265553">
        <w:t>Department</w:t>
      </w:r>
      <w:proofErr w:type="spellEnd"/>
      <w:r w:rsidR="00265553" w:rsidRPr="00265553">
        <w:t xml:space="preserve"> of Social Policy &amp; Social Work</w:t>
      </w:r>
      <w:r w:rsidR="004E784F">
        <w:t xml:space="preserve">, </w:t>
      </w:r>
      <w:r w:rsidR="004E784F" w:rsidRPr="00265553">
        <w:rPr>
          <w:rFonts w:eastAsiaTheme="minorHAnsi" w:cs="Arial"/>
        </w:rPr>
        <w:t>University of York, York, YO10 5DD, UK</w:t>
      </w:r>
    </w:p>
    <w:p w14:paraId="444EF5A3" w14:textId="2598887C" w:rsidR="0026679C" w:rsidRPr="00265553" w:rsidRDefault="00715DCE" w:rsidP="008F0EF1">
      <w:pPr>
        <w:rPr>
          <w:rFonts w:cs="Arial"/>
        </w:rPr>
      </w:pPr>
      <w:proofErr w:type="spellStart"/>
      <w:r>
        <w:rPr>
          <w:rFonts w:eastAsiaTheme="minorHAnsi" w:cs="Arial"/>
          <w:vertAlign w:val="superscript"/>
        </w:rPr>
        <w:t>b</w:t>
      </w:r>
      <w:r w:rsidR="00CD11A0" w:rsidRPr="00265553">
        <w:rPr>
          <w:rFonts w:eastAsiaTheme="minorHAnsi" w:cs="Arial"/>
        </w:rPr>
        <w:t>Department</w:t>
      </w:r>
      <w:proofErr w:type="spellEnd"/>
      <w:r w:rsidR="00CD11A0" w:rsidRPr="00265553">
        <w:rPr>
          <w:rFonts w:eastAsiaTheme="minorHAnsi" w:cs="Arial"/>
        </w:rPr>
        <w:t xml:space="preserve"> of Health Sciences, University of York, York, YO10 5DD, UK</w:t>
      </w:r>
    </w:p>
    <w:p w14:paraId="7DDEA5CB" w14:textId="37948599" w:rsidR="00CD11A0" w:rsidRPr="00265553" w:rsidRDefault="00715DCE" w:rsidP="00CD11A0">
      <w:pPr>
        <w:autoSpaceDE w:val="0"/>
        <w:autoSpaceDN w:val="0"/>
        <w:adjustRightInd w:val="0"/>
        <w:rPr>
          <w:rFonts w:eastAsiaTheme="minorHAnsi" w:cs="Arial"/>
        </w:rPr>
      </w:pPr>
      <w:proofErr w:type="spellStart"/>
      <w:r>
        <w:rPr>
          <w:rFonts w:cs="Arial"/>
          <w:vertAlign w:val="superscript"/>
        </w:rPr>
        <w:t>c</w:t>
      </w:r>
      <w:r w:rsidR="00CD11A0" w:rsidRPr="00265553">
        <w:rPr>
          <w:rFonts w:eastAsiaTheme="minorHAnsi" w:cs="Arial"/>
        </w:rPr>
        <w:t>Society</w:t>
      </w:r>
      <w:proofErr w:type="spellEnd"/>
      <w:r w:rsidR="00CD11A0" w:rsidRPr="00265553">
        <w:rPr>
          <w:rFonts w:eastAsiaTheme="minorHAnsi" w:cs="Arial"/>
        </w:rPr>
        <w:t xml:space="preserve"> of Teachers of the Alexander Technique, Grove Business Centre, Unit W48, 560-568 High Road, London, N17 9TA, UK</w:t>
      </w:r>
    </w:p>
    <w:p w14:paraId="38CD5B38" w14:textId="77777777" w:rsidR="00CD11A0" w:rsidRPr="00265553" w:rsidRDefault="00CD11A0" w:rsidP="00CD11A0"/>
    <w:p w14:paraId="1EF3F256" w14:textId="77777777" w:rsidR="00F8186F" w:rsidRDefault="00F8186F" w:rsidP="00CD11A0">
      <w:pPr>
        <w:autoSpaceDE w:val="0"/>
        <w:autoSpaceDN w:val="0"/>
        <w:adjustRightInd w:val="0"/>
        <w:rPr>
          <w:rFonts w:cs="Arial"/>
          <w:color w:val="1A171B"/>
        </w:rPr>
      </w:pPr>
    </w:p>
    <w:p w14:paraId="0FA49600" w14:textId="77777777" w:rsidR="00F8186F" w:rsidRDefault="00F8186F" w:rsidP="00CD11A0">
      <w:pPr>
        <w:autoSpaceDE w:val="0"/>
        <w:autoSpaceDN w:val="0"/>
        <w:adjustRightInd w:val="0"/>
        <w:rPr>
          <w:rFonts w:cs="Arial"/>
          <w:color w:val="1A171B"/>
        </w:rPr>
      </w:pPr>
    </w:p>
    <w:p w14:paraId="381B3FCA" w14:textId="77777777" w:rsidR="00F8186F" w:rsidRDefault="00F8186F" w:rsidP="00CD11A0">
      <w:pPr>
        <w:autoSpaceDE w:val="0"/>
        <w:autoSpaceDN w:val="0"/>
        <w:adjustRightInd w:val="0"/>
        <w:rPr>
          <w:rFonts w:cs="Arial"/>
          <w:color w:val="1A171B"/>
        </w:rPr>
      </w:pPr>
    </w:p>
    <w:p w14:paraId="086AEE4B" w14:textId="77777777" w:rsidR="00F8186F" w:rsidRDefault="00F8186F" w:rsidP="00CD11A0">
      <w:pPr>
        <w:autoSpaceDE w:val="0"/>
        <w:autoSpaceDN w:val="0"/>
        <w:adjustRightInd w:val="0"/>
        <w:rPr>
          <w:rFonts w:cs="Arial"/>
          <w:color w:val="1A171B"/>
        </w:rPr>
      </w:pPr>
    </w:p>
    <w:p w14:paraId="094478C9" w14:textId="77777777" w:rsidR="00F8186F" w:rsidRDefault="00F8186F" w:rsidP="00CD11A0">
      <w:pPr>
        <w:autoSpaceDE w:val="0"/>
        <w:autoSpaceDN w:val="0"/>
        <w:adjustRightInd w:val="0"/>
        <w:rPr>
          <w:rFonts w:cs="Arial"/>
          <w:color w:val="1A171B"/>
        </w:rPr>
      </w:pPr>
    </w:p>
    <w:p w14:paraId="473113AA" w14:textId="77777777" w:rsidR="00CD11A0" w:rsidRPr="00265553" w:rsidRDefault="00CD11A0" w:rsidP="00CD11A0">
      <w:pPr>
        <w:autoSpaceDE w:val="0"/>
        <w:autoSpaceDN w:val="0"/>
        <w:adjustRightInd w:val="0"/>
        <w:rPr>
          <w:rFonts w:cs="Arial"/>
          <w:color w:val="1A171B"/>
        </w:rPr>
      </w:pPr>
      <w:r w:rsidRPr="00265553">
        <w:rPr>
          <w:rFonts w:cs="Arial"/>
          <w:color w:val="1A171B"/>
        </w:rPr>
        <w:t>*Corresponding author:</w:t>
      </w:r>
    </w:p>
    <w:p w14:paraId="2A3BD5FD" w14:textId="77777777" w:rsidR="00715DCE" w:rsidRDefault="00265553" w:rsidP="00CD11A0">
      <w:pPr>
        <w:rPr>
          <w:rFonts w:cs="Arial"/>
        </w:rPr>
      </w:pPr>
      <w:r>
        <w:rPr>
          <w:rFonts w:cs="Arial"/>
        </w:rPr>
        <w:t>Hugh MacPherson</w:t>
      </w:r>
      <w:r w:rsidR="00CD11A0" w:rsidRPr="00265553">
        <w:rPr>
          <w:rFonts w:cs="Arial"/>
        </w:rPr>
        <w:br/>
        <w:t>Department of Heal</w:t>
      </w:r>
      <w:r w:rsidR="00715DCE">
        <w:rPr>
          <w:rFonts w:cs="Arial"/>
        </w:rPr>
        <w:t xml:space="preserve">th Sciences </w:t>
      </w:r>
      <w:r w:rsidR="00715DCE">
        <w:rPr>
          <w:rFonts w:cs="Arial"/>
        </w:rPr>
        <w:br/>
        <w:t xml:space="preserve">University of York, </w:t>
      </w:r>
    </w:p>
    <w:p w14:paraId="45744F2C" w14:textId="77777777" w:rsidR="00715DCE" w:rsidRDefault="00715DCE" w:rsidP="00CD11A0">
      <w:pPr>
        <w:rPr>
          <w:rFonts w:cs="Arial"/>
        </w:rPr>
      </w:pPr>
      <w:r>
        <w:rPr>
          <w:rFonts w:cs="Arial"/>
        </w:rPr>
        <w:t>Heslington,</w:t>
      </w:r>
    </w:p>
    <w:p w14:paraId="292029C0" w14:textId="77777777" w:rsidR="00715DCE" w:rsidRDefault="00715DCE" w:rsidP="00CD11A0">
      <w:pPr>
        <w:rPr>
          <w:rFonts w:cs="Arial"/>
        </w:rPr>
      </w:pPr>
      <w:r>
        <w:rPr>
          <w:rFonts w:cs="Arial"/>
        </w:rPr>
        <w:t>York, YO10 5DD</w:t>
      </w:r>
    </w:p>
    <w:p w14:paraId="40CC2BB0" w14:textId="41DDDA84" w:rsidR="00CD11A0" w:rsidRPr="00265553" w:rsidRDefault="00715DCE" w:rsidP="00CD11A0">
      <w:pPr>
        <w:rPr>
          <w:rFonts w:cs="Arial"/>
          <w:color w:val="242424"/>
        </w:rPr>
      </w:pPr>
      <w:r>
        <w:rPr>
          <w:rFonts w:cs="Arial"/>
        </w:rPr>
        <w:t>UK</w:t>
      </w:r>
      <w:r w:rsidR="00CD11A0" w:rsidRPr="00265553">
        <w:rPr>
          <w:rFonts w:cs="Arial"/>
        </w:rPr>
        <w:br/>
        <w:t>Tel: +44 (0)1904 624906</w:t>
      </w:r>
      <w:r w:rsidR="00CD11A0" w:rsidRPr="00265553">
        <w:rPr>
          <w:rFonts w:cs="Arial"/>
        </w:rPr>
        <w:br/>
        <w:t xml:space="preserve">E-mail: </w:t>
      </w:r>
      <w:hyperlink r:id="rId8" w:history="1">
        <w:r w:rsidR="00CD11A0" w:rsidRPr="00265553">
          <w:rPr>
            <w:rStyle w:val="Hyperlink"/>
            <w:rFonts w:cs="Arial"/>
          </w:rPr>
          <w:t>hugh.macpherson@york.ac.uk</w:t>
        </w:r>
      </w:hyperlink>
    </w:p>
    <w:p w14:paraId="634AC9EA" w14:textId="77777777" w:rsidR="00CD11A0" w:rsidRDefault="00CD11A0" w:rsidP="008F0EF1"/>
    <w:p w14:paraId="2AFF0C8C" w14:textId="2BF14890" w:rsidR="00715DCE" w:rsidRPr="003F4DD9" w:rsidRDefault="00715DCE" w:rsidP="008F0EF1">
      <w:r w:rsidRPr="003F4DD9">
        <w:t>Key words: Alexander Technique</w:t>
      </w:r>
      <w:r w:rsidR="00B121FE">
        <w:t>;</w:t>
      </w:r>
      <w:r w:rsidRPr="003F4DD9">
        <w:t xml:space="preserve"> Acupuncture</w:t>
      </w:r>
      <w:r w:rsidR="00B121FE">
        <w:t>;</w:t>
      </w:r>
      <w:r w:rsidRPr="003F4DD9">
        <w:t xml:space="preserve"> Chronic neck pain</w:t>
      </w:r>
      <w:r w:rsidR="00B121FE">
        <w:t>;</w:t>
      </w:r>
      <w:r w:rsidRPr="003F4DD9">
        <w:t xml:space="preserve"> Participant experience</w:t>
      </w:r>
      <w:r w:rsidR="00B121FE">
        <w:t xml:space="preserve">; </w:t>
      </w:r>
      <w:r w:rsidRPr="003F4DD9">
        <w:t>Qualitative data</w:t>
      </w:r>
    </w:p>
    <w:p w14:paraId="317D2725" w14:textId="77777777" w:rsidR="00412F91" w:rsidRDefault="00412F91" w:rsidP="008F0EF1"/>
    <w:p w14:paraId="3AF96E24" w14:textId="77777777" w:rsidR="00CD11A0" w:rsidRDefault="00CD11A0">
      <w:pPr>
        <w:spacing w:after="200" w:line="276" w:lineRule="auto"/>
        <w:rPr>
          <w:b/>
        </w:rPr>
      </w:pPr>
      <w:r>
        <w:rPr>
          <w:b/>
        </w:rPr>
        <w:br w:type="page"/>
      </w:r>
    </w:p>
    <w:p w14:paraId="24324728" w14:textId="033C4A42" w:rsidR="008F0EF1" w:rsidRPr="00C8469A" w:rsidRDefault="008F0EF1" w:rsidP="008F0EF1">
      <w:pPr>
        <w:rPr>
          <w:b/>
        </w:rPr>
      </w:pPr>
      <w:r w:rsidRPr="00C8469A">
        <w:rPr>
          <w:b/>
        </w:rPr>
        <w:lastRenderedPageBreak/>
        <w:t>Abstract</w:t>
      </w:r>
    </w:p>
    <w:p w14:paraId="37E0944F" w14:textId="77777777" w:rsidR="008F0EF1" w:rsidRDefault="008F0EF1" w:rsidP="008F0EF1"/>
    <w:p w14:paraId="3DA67F2E" w14:textId="53D780E5" w:rsidR="008F0EF1" w:rsidRDefault="008F0EF1" w:rsidP="008F0EF1">
      <w:bookmarkStart w:id="0" w:name="_Hlk504677561"/>
      <w:r>
        <w:t xml:space="preserve">Background and purpose:  </w:t>
      </w:r>
      <w:r w:rsidR="00DD0767">
        <w:t xml:space="preserve">A </w:t>
      </w:r>
      <w:r>
        <w:t xml:space="preserve">large randomised controlled trial found that the provision of either Alexander Technique </w:t>
      </w:r>
      <w:r w:rsidR="00A01BB8">
        <w:t xml:space="preserve">lessons </w:t>
      </w:r>
      <w:r>
        <w:t>or acupuncture</w:t>
      </w:r>
      <w:r w:rsidR="00D12E87">
        <w:t>,</w:t>
      </w:r>
      <w:r>
        <w:t xml:space="preserve"> </w:t>
      </w:r>
      <w:r w:rsidR="00F13219">
        <w:t>for those with chronic neck pain</w:t>
      </w:r>
      <w:r w:rsidR="00D12E87">
        <w:t>,</w:t>
      </w:r>
      <w:r w:rsidR="00F13219">
        <w:t xml:space="preserve"> </w:t>
      </w:r>
      <w:r>
        <w:t xml:space="preserve">resulted in significantly increased self-efficacy when compared </w:t>
      </w:r>
      <w:r w:rsidR="00C717D0">
        <w:t>with</w:t>
      </w:r>
      <w:r>
        <w:t xml:space="preserve"> usual care</w:t>
      </w:r>
      <w:r w:rsidR="00C717D0">
        <w:t xml:space="preserve"> alone</w:t>
      </w:r>
      <w:r>
        <w:t xml:space="preserve">. In turn, enhanced self-efficacy was associated with </w:t>
      </w:r>
      <w:r w:rsidR="00A01BB8">
        <w:t xml:space="preserve">significant </w:t>
      </w:r>
      <w:r>
        <w:t xml:space="preserve">reductions in neck pain at 6 and 12 months. In this </w:t>
      </w:r>
      <w:r w:rsidR="00C717D0">
        <w:t>analysis</w:t>
      </w:r>
      <w:r>
        <w:t xml:space="preserve"> we explore the perspectives of participants within the trial, with the aim of gaining a better understanding of </w:t>
      </w:r>
      <w:r w:rsidR="008B4B44">
        <w:t>how</w:t>
      </w:r>
      <w:r>
        <w:t xml:space="preserve"> </w:t>
      </w:r>
      <w:r w:rsidR="00A01BB8">
        <w:t xml:space="preserve">these interventions </w:t>
      </w:r>
      <w:r>
        <w:t>had an impact.</w:t>
      </w:r>
    </w:p>
    <w:p w14:paraId="3769D171" w14:textId="3B025E75" w:rsidR="008F0EF1" w:rsidRDefault="008F0EF1" w:rsidP="008F0EF1"/>
    <w:p w14:paraId="7194ABB2" w14:textId="26ADF874" w:rsidR="008F0EF1" w:rsidRDefault="008F0EF1" w:rsidP="008F0EF1">
      <w:pPr>
        <w:rPr>
          <w:lang w:val="en-US"/>
        </w:rPr>
      </w:pPr>
      <w:r>
        <w:t xml:space="preserve">Methods: </w:t>
      </w:r>
      <w:r w:rsidRPr="00F628F8">
        <w:t>We used</w:t>
      </w:r>
      <w:r w:rsidR="00824725" w:rsidRPr="00F628F8">
        <w:t xml:space="preserve"> </w:t>
      </w:r>
      <w:r w:rsidR="007244AE" w:rsidRPr="00F628F8">
        <w:t xml:space="preserve">a </w:t>
      </w:r>
      <w:r w:rsidR="00824725" w:rsidRPr="00F628F8">
        <w:t>longitudinal qualitative</w:t>
      </w:r>
      <w:r w:rsidRPr="00F628F8">
        <w:t xml:space="preserve"> </w:t>
      </w:r>
      <w:r w:rsidR="007244AE" w:rsidRPr="00F628F8">
        <w:t>approach</w:t>
      </w:r>
      <w:r w:rsidR="00F628F8">
        <w:t>;</w:t>
      </w:r>
      <w:r w:rsidR="008B4B44" w:rsidRPr="00F628F8">
        <w:t xml:space="preserve"> in-depth</w:t>
      </w:r>
      <w:r w:rsidRPr="00F628F8">
        <w:t xml:space="preserve"> interviews</w:t>
      </w:r>
      <w:r w:rsidR="009A6AC5" w:rsidRPr="00F628F8">
        <w:t xml:space="preserve">, </w:t>
      </w:r>
      <w:r w:rsidR="00A01BB8" w:rsidRPr="00F628F8">
        <w:t>informed by a topic guide</w:t>
      </w:r>
      <w:r w:rsidR="009A6AC5" w:rsidRPr="00F628F8">
        <w:t xml:space="preserve">, </w:t>
      </w:r>
      <w:r w:rsidR="00F628F8">
        <w:t xml:space="preserve">were </w:t>
      </w:r>
      <w:r w:rsidR="009A6AC5" w:rsidRPr="00F628F8">
        <w:t>conducted with</w:t>
      </w:r>
      <w:r w:rsidR="00F628F8">
        <w:t xml:space="preserve"> </w:t>
      </w:r>
      <w:r w:rsidR="009A6AC5" w:rsidRPr="00F628F8">
        <w:t>a sample of the trial population</w:t>
      </w:r>
      <w:r w:rsidRPr="00F628F8">
        <w:t>.</w:t>
      </w:r>
      <w:r w:rsidRPr="008E5EA4">
        <w:t xml:space="preserve"> Participants were</w:t>
      </w:r>
      <w:r w:rsidR="00B35C63">
        <w:t xml:space="preserve"> interviewed twice: </w:t>
      </w:r>
      <w:r w:rsidRPr="008E5EA4">
        <w:t>at around six</w:t>
      </w:r>
      <w:r w:rsidR="002E2A42">
        <w:t xml:space="preserve"> months</w:t>
      </w:r>
      <w:r w:rsidRPr="008E5EA4">
        <w:t xml:space="preserve"> (n=</w:t>
      </w:r>
      <w:r w:rsidR="001B49AE">
        <w:t>30</w:t>
      </w:r>
      <w:r w:rsidRPr="008E5EA4">
        <w:t>) and twelve</w:t>
      </w:r>
      <w:r w:rsidR="002E2A42">
        <w:t xml:space="preserve"> months</w:t>
      </w:r>
      <w:r w:rsidRPr="008E5EA4">
        <w:t xml:space="preserve"> (n=</w:t>
      </w:r>
      <w:r w:rsidR="001B49AE">
        <w:t>26</w:t>
      </w:r>
      <w:r w:rsidRPr="008E5EA4">
        <w:t>) after</w:t>
      </w:r>
      <w:r w:rsidR="009A6AC5">
        <w:t xml:space="preserve"> trial</w:t>
      </w:r>
      <w:r w:rsidRPr="008E5EA4">
        <w:t xml:space="preserve"> entr</w:t>
      </w:r>
      <w:r w:rsidR="009A6AC5">
        <w:t>y</w:t>
      </w:r>
      <w:r w:rsidRPr="008E5EA4">
        <w:t xml:space="preserve">. Analysis was guided by </w:t>
      </w:r>
      <w:r w:rsidRPr="005C1226">
        <w:rPr>
          <w:lang w:val="en-US"/>
        </w:rPr>
        <w:t>the principles of grounded theory</w:t>
      </w:r>
      <w:r w:rsidR="00032E37">
        <w:rPr>
          <w:lang w:val="en-US"/>
        </w:rPr>
        <w:t>,</w:t>
      </w:r>
      <w:r w:rsidRPr="005C1226">
        <w:rPr>
          <w:lang w:val="en-US"/>
        </w:rPr>
        <w:t xml:space="preserve"> </w:t>
      </w:r>
      <w:r>
        <w:rPr>
          <w:lang w:val="en-US"/>
        </w:rPr>
        <w:t xml:space="preserve">and </w:t>
      </w:r>
      <w:r w:rsidR="00032E37">
        <w:rPr>
          <w:lang w:val="en-US"/>
        </w:rPr>
        <w:t xml:space="preserve">key themes </w:t>
      </w:r>
      <w:r w:rsidR="007666A0">
        <w:rPr>
          <w:lang w:val="en-US"/>
        </w:rPr>
        <w:t xml:space="preserve">were </w:t>
      </w:r>
      <w:r w:rsidRPr="005C1226">
        <w:rPr>
          <w:lang w:val="en-US"/>
        </w:rPr>
        <w:t>develop</w:t>
      </w:r>
      <w:r w:rsidR="00032E37">
        <w:rPr>
          <w:lang w:val="en-US"/>
        </w:rPr>
        <w:t>ed</w:t>
      </w:r>
      <w:r>
        <w:rPr>
          <w:lang w:val="en-US"/>
        </w:rPr>
        <w:t>.</w:t>
      </w:r>
    </w:p>
    <w:p w14:paraId="6F8BCF16" w14:textId="77777777" w:rsidR="008F0EF1" w:rsidRDefault="008F0EF1" w:rsidP="008F0EF1">
      <w:pPr>
        <w:rPr>
          <w:lang w:val="en-US"/>
        </w:rPr>
      </w:pPr>
    </w:p>
    <w:p w14:paraId="61946FE8" w14:textId="0D78B201" w:rsidR="008F0EF1" w:rsidRDefault="008F0EF1" w:rsidP="008F0EF1">
      <w:pPr>
        <w:rPr>
          <w:lang w:val="en-US"/>
        </w:rPr>
      </w:pPr>
      <w:r>
        <w:rPr>
          <w:lang w:val="en-US"/>
        </w:rPr>
        <w:t xml:space="preserve">Results: </w:t>
      </w:r>
      <w:r w:rsidR="00032E37">
        <w:rPr>
          <w:lang w:val="en-US"/>
        </w:rPr>
        <w:t>F</w:t>
      </w:r>
      <w:r w:rsidR="002E2A42">
        <w:rPr>
          <w:lang w:val="en-US"/>
        </w:rPr>
        <w:t>ive</w:t>
      </w:r>
      <w:r>
        <w:rPr>
          <w:lang w:val="en-US"/>
        </w:rPr>
        <w:t xml:space="preserve"> key themes</w:t>
      </w:r>
      <w:r w:rsidR="002E2A42">
        <w:rPr>
          <w:lang w:val="en-US"/>
        </w:rPr>
        <w:t xml:space="preserve"> emerged: </w:t>
      </w:r>
      <w:r w:rsidR="007F413D">
        <w:rPr>
          <w:lang w:val="en-US"/>
        </w:rPr>
        <w:t>p</w:t>
      </w:r>
      <w:r w:rsidR="002E2A42">
        <w:rPr>
          <w:lang w:val="en-US"/>
        </w:rPr>
        <w:t>re-trial experiences</w:t>
      </w:r>
      <w:r>
        <w:rPr>
          <w:lang w:val="en-US"/>
        </w:rPr>
        <w:t xml:space="preserve"> of biomedical treatment against which subsequent interventions were compared; </w:t>
      </w:r>
      <w:r w:rsidR="007F413D">
        <w:rPr>
          <w:lang w:val="en-US"/>
        </w:rPr>
        <w:t>e</w:t>
      </w:r>
      <w:r>
        <w:rPr>
          <w:lang w:val="en-US"/>
        </w:rPr>
        <w:t xml:space="preserve">mergence of tangible benefits from the interventions; </w:t>
      </w:r>
      <w:r w:rsidR="008B4B44">
        <w:rPr>
          <w:lang w:val="en-US"/>
        </w:rPr>
        <w:t xml:space="preserve">factors </w:t>
      </w:r>
      <w:r w:rsidR="004750D0">
        <w:rPr>
          <w:lang w:val="en-US"/>
        </w:rPr>
        <w:t xml:space="preserve">that </w:t>
      </w:r>
      <w:r w:rsidR="008B4B44">
        <w:rPr>
          <w:lang w:val="en-US"/>
        </w:rPr>
        <w:t>contribut</w:t>
      </w:r>
      <w:r w:rsidR="004750D0">
        <w:rPr>
          <w:lang w:val="en-US"/>
        </w:rPr>
        <w:t>ed</w:t>
      </w:r>
      <w:r w:rsidR="008B4B44">
        <w:rPr>
          <w:lang w:val="en-US"/>
        </w:rPr>
        <w:t xml:space="preserve"> to the observed benefits, notably growing</w:t>
      </w:r>
      <w:r>
        <w:rPr>
          <w:lang w:val="en-US"/>
        </w:rPr>
        <w:t xml:space="preserve"> </w:t>
      </w:r>
      <w:r w:rsidR="00031D50">
        <w:rPr>
          <w:lang w:val="en-US"/>
        </w:rPr>
        <w:t xml:space="preserve">self-care and </w:t>
      </w:r>
      <w:r>
        <w:rPr>
          <w:lang w:val="en-US"/>
        </w:rPr>
        <w:t>self-efficacy</w:t>
      </w:r>
      <w:r w:rsidR="008B4B44">
        <w:rPr>
          <w:lang w:val="en-US"/>
        </w:rPr>
        <w:t xml:space="preserve">; </w:t>
      </w:r>
      <w:r w:rsidR="001F6158">
        <w:rPr>
          <w:lang w:val="en-US"/>
        </w:rPr>
        <w:t xml:space="preserve">a </w:t>
      </w:r>
      <w:r w:rsidR="008B4B44">
        <w:rPr>
          <w:lang w:val="en-US"/>
        </w:rPr>
        <w:t xml:space="preserve">developing sense of embodiment as an integral part of the transformative process; </w:t>
      </w:r>
      <w:r w:rsidR="00F8186F">
        <w:rPr>
          <w:lang w:val="en-US"/>
        </w:rPr>
        <w:t xml:space="preserve">and </w:t>
      </w:r>
      <w:r w:rsidR="008B4B44">
        <w:rPr>
          <w:lang w:val="en-US"/>
        </w:rPr>
        <w:t>contribution</w:t>
      </w:r>
      <w:r w:rsidR="00CA56C6">
        <w:rPr>
          <w:lang w:val="en-US"/>
        </w:rPr>
        <w:t xml:space="preserve"> of these</w:t>
      </w:r>
      <w:r w:rsidR="001F6158">
        <w:rPr>
          <w:lang w:val="en-US"/>
        </w:rPr>
        <w:t xml:space="preserve"> factors</w:t>
      </w:r>
      <w:r w:rsidR="008B4B44">
        <w:rPr>
          <w:lang w:val="en-US"/>
        </w:rPr>
        <w:t xml:space="preserve"> </w:t>
      </w:r>
      <w:r>
        <w:rPr>
          <w:lang w:val="en-US"/>
        </w:rPr>
        <w:t>to sustaining benefits over the longer term.</w:t>
      </w:r>
    </w:p>
    <w:p w14:paraId="16960D4C" w14:textId="77777777" w:rsidR="008F0EF1" w:rsidRDefault="008F0EF1" w:rsidP="008F0EF1">
      <w:pPr>
        <w:rPr>
          <w:lang w:val="en-US"/>
        </w:rPr>
      </w:pPr>
    </w:p>
    <w:p w14:paraId="1588D34F" w14:textId="47834705" w:rsidR="008F0EF1" w:rsidRDefault="008F0EF1" w:rsidP="008F0EF1">
      <w:pPr>
        <w:rPr>
          <w:lang w:val="en-US"/>
        </w:rPr>
      </w:pPr>
      <w:r>
        <w:rPr>
          <w:lang w:val="en-US"/>
        </w:rPr>
        <w:t xml:space="preserve">Conclusions:  </w:t>
      </w:r>
      <w:r w:rsidR="007F413D">
        <w:rPr>
          <w:lang w:val="en-US"/>
        </w:rPr>
        <w:t>I</w:t>
      </w:r>
      <w:r w:rsidR="00CA56C6">
        <w:rPr>
          <w:lang w:val="en-US"/>
        </w:rPr>
        <w:t>n-depth i</w:t>
      </w:r>
      <w:r>
        <w:rPr>
          <w:lang w:val="en-US"/>
        </w:rPr>
        <w:t>nterviews</w:t>
      </w:r>
      <w:r w:rsidR="00CA56C6">
        <w:rPr>
          <w:lang w:val="en-US"/>
        </w:rPr>
        <w:t xml:space="preserve"> revealed a rich array of </w:t>
      </w:r>
      <w:r>
        <w:rPr>
          <w:lang w:val="en-US"/>
        </w:rPr>
        <w:t>experiences.</w:t>
      </w:r>
      <w:r w:rsidR="00CA56C6">
        <w:rPr>
          <w:lang w:val="en-US"/>
        </w:rPr>
        <w:t xml:space="preserve"> They gave insight into the positive</w:t>
      </w:r>
      <w:r>
        <w:rPr>
          <w:lang w:val="en-US"/>
        </w:rPr>
        <w:t xml:space="preserve"> impact</w:t>
      </w:r>
      <w:r w:rsidR="00CA56C6">
        <w:rPr>
          <w:lang w:val="en-US"/>
        </w:rPr>
        <w:t xml:space="preserve"> of the interventions</w:t>
      </w:r>
      <w:r>
        <w:rPr>
          <w:lang w:val="en-US"/>
        </w:rPr>
        <w:t xml:space="preserve"> on</w:t>
      </w:r>
      <w:r w:rsidR="00032E37">
        <w:rPr>
          <w:lang w:val="en-US"/>
        </w:rPr>
        <w:t xml:space="preserve"> development of</w:t>
      </w:r>
      <w:r>
        <w:rPr>
          <w:lang w:val="en-US"/>
        </w:rPr>
        <w:t xml:space="preserve"> </w:t>
      </w:r>
      <w:r w:rsidR="002E2A42">
        <w:rPr>
          <w:lang w:val="en-US"/>
        </w:rPr>
        <w:t xml:space="preserve">self-care, </w:t>
      </w:r>
      <w:r>
        <w:rPr>
          <w:lang w:val="en-US"/>
        </w:rPr>
        <w:t xml:space="preserve">self-efficacy and embodiment. </w:t>
      </w:r>
      <w:r w:rsidR="00CA56C6">
        <w:rPr>
          <w:lang w:val="en-US"/>
        </w:rPr>
        <w:t>These findings</w:t>
      </w:r>
      <w:r>
        <w:rPr>
          <w:lang w:val="en-US"/>
        </w:rPr>
        <w:t xml:space="preserve"> complement the quantitative trial data, </w:t>
      </w:r>
      <w:r w:rsidR="00CA56C6">
        <w:rPr>
          <w:lang w:val="en-US"/>
        </w:rPr>
        <w:t xml:space="preserve">providing </w:t>
      </w:r>
      <w:r>
        <w:rPr>
          <w:lang w:val="en-US"/>
        </w:rPr>
        <w:t xml:space="preserve">a more nuanced understanding </w:t>
      </w:r>
      <w:r w:rsidR="00CA56C6" w:rsidRPr="00CE0CD7">
        <w:rPr>
          <w:lang w:val="en-US"/>
        </w:rPr>
        <w:t xml:space="preserve">of the factors </w:t>
      </w:r>
      <w:r>
        <w:rPr>
          <w:lang w:val="en-US"/>
        </w:rPr>
        <w:t xml:space="preserve">that </w:t>
      </w:r>
      <w:r w:rsidR="002E2A42">
        <w:rPr>
          <w:lang w:val="en-US"/>
        </w:rPr>
        <w:t>underpin the</w:t>
      </w:r>
      <w:r w:rsidR="00CA56C6">
        <w:rPr>
          <w:lang w:val="en-US"/>
        </w:rPr>
        <w:t xml:space="preserve"> </w:t>
      </w:r>
      <w:r w:rsidR="007666A0">
        <w:rPr>
          <w:lang w:val="en-US"/>
        </w:rPr>
        <w:t xml:space="preserve">previously quantified improvement in </w:t>
      </w:r>
      <w:r>
        <w:rPr>
          <w:lang w:val="en-US"/>
        </w:rPr>
        <w:t xml:space="preserve">self-efficacy </w:t>
      </w:r>
      <w:r w:rsidR="002E2A42">
        <w:rPr>
          <w:lang w:val="en-US"/>
        </w:rPr>
        <w:t xml:space="preserve">and its </w:t>
      </w:r>
      <w:r>
        <w:rPr>
          <w:lang w:val="en-US"/>
        </w:rPr>
        <w:t>associat</w:t>
      </w:r>
      <w:r w:rsidR="002E2A42">
        <w:rPr>
          <w:lang w:val="en-US"/>
        </w:rPr>
        <w:t>ion</w:t>
      </w:r>
      <w:r>
        <w:rPr>
          <w:lang w:val="en-US"/>
        </w:rPr>
        <w:t xml:space="preserve"> with longer-term reductions in pain.</w:t>
      </w:r>
    </w:p>
    <w:bookmarkEnd w:id="0"/>
    <w:p w14:paraId="3D1F481B" w14:textId="77777777" w:rsidR="008F0EF1" w:rsidRDefault="008F0EF1" w:rsidP="008F0EF1">
      <w:pPr>
        <w:rPr>
          <w:lang w:val="en-US"/>
        </w:rPr>
      </w:pPr>
    </w:p>
    <w:p w14:paraId="741DF571" w14:textId="67E9DBDA" w:rsidR="008F0EF1" w:rsidRDefault="008F0EF1" w:rsidP="008F0EF1">
      <w:pPr>
        <w:rPr>
          <w:lang w:val="en-US"/>
        </w:rPr>
      </w:pPr>
      <w:r>
        <w:rPr>
          <w:lang w:val="en-US"/>
        </w:rPr>
        <w:t>(</w:t>
      </w:r>
      <w:r w:rsidR="00663907">
        <w:rPr>
          <w:lang w:val="en-US"/>
        </w:rPr>
        <w:t>250</w:t>
      </w:r>
      <w:r w:rsidR="002364E1">
        <w:rPr>
          <w:lang w:val="en-US"/>
        </w:rPr>
        <w:t xml:space="preserve"> </w:t>
      </w:r>
      <w:r>
        <w:rPr>
          <w:lang w:val="en-US"/>
        </w:rPr>
        <w:t>words)</w:t>
      </w:r>
      <w:r w:rsidR="00F628F8">
        <w:rPr>
          <w:lang w:val="en-US"/>
        </w:rPr>
        <w:t xml:space="preserve"> </w:t>
      </w:r>
    </w:p>
    <w:p w14:paraId="7DB93F8B" w14:textId="77777777" w:rsidR="001F6158" w:rsidRDefault="001F6158" w:rsidP="008F0EF1">
      <w:pPr>
        <w:rPr>
          <w:lang w:val="en-US"/>
        </w:rPr>
      </w:pPr>
    </w:p>
    <w:p w14:paraId="28632E77" w14:textId="77777777" w:rsidR="00CD11A0" w:rsidRDefault="00CD11A0">
      <w:pPr>
        <w:spacing w:after="200" w:line="276" w:lineRule="auto"/>
        <w:rPr>
          <w:b/>
          <w:lang w:val="en-US"/>
        </w:rPr>
      </w:pPr>
      <w:bookmarkStart w:id="1" w:name="_Hlk504682686"/>
      <w:r>
        <w:rPr>
          <w:b/>
          <w:lang w:val="en-US"/>
        </w:rPr>
        <w:br w:type="page"/>
      </w:r>
    </w:p>
    <w:p w14:paraId="73F8DE37" w14:textId="0E031C59" w:rsidR="00C14F78" w:rsidRPr="00C8469A" w:rsidRDefault="00C14F78" w:rsidP="008F0EF1">
      <w:pPr>
        <w:rPr>
          <w:b/>
          <w:lang w:val="en-US"/>
        </w:rPr>
      </w:pPr>
      <w:r w:rsidRPr="00C8469A">
        <w:rPr>
          <w:b/>
          <w:lang w:val="en-US"/>
        </w:rPr>
        <w:lastRenderedPageBreak/>
        <w:t>Introduction</w:t>
      </w:r>
      <w:r w:rsidR="00CA56C6">
        <w:rPr>
          <w:b/>
          <w:lang w:val="en-US"/>
        </w:rPr>
        <w:t xml:space="preserve"> </w:t>
      </w:r>
    </w:p>
    <w:p w14:paraId="2D71EB14" w14:textId="77777777" w:rsidR="00C14F78" w:rsidRDefault="00C14F78" w:rsidP="008F0EF1">
      <w:pPr>
        <w:rPr>
          <w:lang w:val="en-US"/>
        </w:rPr>
      </w:pPr>
    </w:p>
    <w:p w14:paraId="065424ED" w14:textId="6F077E54" w:rsidR="00AF3A6D" w:rsidRPr="00AF3A6D" w:rsidRDefault="0017305C" w:rsidP="00AF3A6D">
      <w:pPr>
        <w:autoSpaceDE w:val="0"/>
        <w:autoSpaceDN w:val="0"/>
        <w:adjustRightInd w:val="0"/>
        <w:rPr>
          <w:rFonts w:eastAsiaTheme="minorHAnsi" w:cs="AdvOT596495f2"/>
        </w:rPr>
      </w:pPr>
      <w:r>
        <w:rPr>
          <w:lang w:val="en-US"/>
        </w:rPr>
        <w:t xml:space="preserve">In a </w:t>
      </w:r>
      <w:r w:rsidR="00B73B87">
        <w:rPr>
          <w:lang w:val="en-US"/>
        </w:rPr>
        <w:t xml:space="preserve">recent randomised controlled trial of Alexander Technique Lessons or Acupuncture Sessions (ATLAS), both interventions led to </w:t>
      </w:r>
      <w:r w:rsidR="00C14F78">
        <w:rPr>
          <w:lang w:val="en-US"/>
        </w:rPr>
        <w:t>long-term benefits</w:t>
      </w:r>
      <w:r w:rsidR="00B73B87">
        <w:rPr>
          <w:lang w:val="en-US"/>
        </w:rPr>
        <w:t xml:space="preserve"> for primary care patients with chronic neck pain</w:t>
      </w:r>
      <w:r w:rsidR="00C14F78">
        <w:rPr>
          <w:lang w:val="en-US"/>
        </w:rPr>
        <w:t xml:space="preserve">, with </w:t>
      </w:r>
      <w:r>
        <w:rPr>
          <w:lang w:val="en-US"/>
        </w:rPr>
        <w:t xml:space="preserve">significantly </w:t>
      </w:r>
      <w:r w:rsidR="00C14F78">
        <w:rPr>
          <w:lang w:val="en-US"/>
        </w:rPr>
        <w:t xml:space="preserve">reduced </w:t>
      </w:r>
      <w:r>
        <w:rPr>
          <w:lang w:val="en-US"/>
        </w:rPr>
        <w:t>pain</w:t>
      </w:r>
      <w:r w:rsidR="00D12E87">
        <w:rPr>
          <w:lang w:val="en-US"/>
        </w:rPr>
        <w:t xml:space="preserve"> and associated disability</w:t>
      </w:r>
      <w:r w:rsidR="00C14F78">
        <w:rPr>
          <w:lang w:val="en-US"/>
        </w:rPr>
        <w:t xml:space="preserve"> at 12 months</w:t>
      </w:r>
      <w:r>
        <w:rPr>
          <w:lang w:val="en-US"/>
        </w:rPr>
        <w:t xml:space="preserve"> when compared </w:t>
      </w:r>
      <w:r w:rsidR="00FD5293">
        <w:rPr>
          <w:lang w:val="en-US"/>
        </w:rPr>
        <w:t xml:space="preserve">with </w:t>
      </w:r>
      <w:r w:rsidR="00D92BDE">
        <w:rPr>
          <w:lang w:val="en-US"/>
        </w:rPr>
        <w:t>usual</w:t>
      </w:r>
      <w:r>
        <w:rPr>
          <w:lang w:val="en-US"/>
        </w:rPr>
        <w:t xml:space="preserve"> care</w:t>
      </w:r>
      <w:r w:rsidR="00FD5293">
        <w:rPr>
          <w:lang w:val="en-US"/>
        </w:rPr>
        <w:t xml:space="preserve"> alone</w:t>
      </w:r>
      <w:r w:rsidR="00C14F78">
        <w:rPr>
          <w:lang w:val="en-US"/>
        </w:rPr>
        <w:t>.</w:t>
      </w:r>
      <w:r w:rsidR="00AF3A6D">
        <w:rPr>
          <w:lang w:val="en-US"/>
        </w:rPr>
        <w:fldChar w:fldCharType="begin"/>
      </w:r>
      <w:r w:rsidR="00AF3A6D">
        <w:rPr>
          <w:lang w:val="en-US"/>
        </w:rPr>
        <w:instrText xml:space="preserve"> ADDIN ZOTERO_ITEM CSL_CITATION {"citationID":"a1kmg3m4ftc","properties":{"formattedCitation":"(1)","plainCitation":"(1)"},"citationItems":[{"id":5146,"uris":["http://zotero.org/users/1292393/items/CWWRE8IR"],"uri":["http://zotero.org/users/1292393/items/CWWRE8IR"],"itemData":{"id":5146,"type":"article-journal","title":"Alexander Technique Lessons or Acupuncture Sessions for Persons With Chronic Neck Pain: A Randomized Trial","container-title":"Annals of Internal Medicine","page":"653-662","volume":"163","issue":"9","source":"PubMed","abstract":"BACKGROUND: Management of chronic neck pain may benefit from additional active self-care-oriented approaches.\nOBJECTIVE: To evaluate clinical effectiveness of Alexander Technique lessons or acupuncture versus usual care for persons with chronic, nonspecific neck pain.\nDESIGN: Three-group randomized, controlled trial. (Current Controlled Trials: ISRCTN15186354).\nSETTING: U.K. primary care.\nPARTICIPANTS: Persons with neck pain lasting at least 3 months, a score of at least 28% on the Northwick Park Questionnaire (NPQ) for neck pain and associated disability, and no serious underlying pathology.\nINTERVENTION: 12 acupuncture sessions or 20 one-to-one Alexander lessons (both 600 minutes total) plus usual care versus usual care alone.\nMEASUREMENTS: NPQ score (primary outcome) at 0, 3, 6, and 12 months (primary end point) and Chronic Pain Self-Efficacy Scale score, quality of life, and adverse events (secondary outcomes).\nRESULTS: 517 patients were recruited, and the median duration of neck pain was 6 years. Mean attendance was 10 acupuncture sessions and 14 Alexander lessons. Between-group reductions in NPQ score at 12 months versus usual care were 3.92 percentage points for acupuncture (95% CI, 0.97 to 6.87 percentage points) (P = 0.009) and 3.79 percentage points for Alexander lessons (CI, 0.91 to 6.66 percentage points) (P = 0.010). The 12-month reductions in NPQ score from baseline were 32% for acupuncture and 31% for Alexander lessons. Participant self-efficacy improved for both interventions versus usual care at 6 months (P &lt; 0.001) and was significantly associated (P &lt; 0.001) with 12-month NPQ score reductions (acupuncture, 3.34 percentage points [CI, 2.31 to 4.38 percentage points]; Alexander lessons, 3.33 percentage points [CI, 2.22 to 4.44 percentage points]). No reported serious adverse events were considered probably or definitely related to either intervention.\nLIMITATION: Practitioners belonged to the 2 main U.K.-based professional associations, which may limit generalizability of the findings.\nCONCLUSION: Acupuncture sessions and Alexander Technique lessons both led to significant reductions in neck pain and associated disability compared with usual care at 12 months. Enhanced self-efficacy may partially explain why longer-term benefits were sustained.\nPRIMARY FUNDING SOURCE: Arthritis Research UK.","DOI":"10.7326/M15-0667","ISSN":"1539-3704","note":"PMID: 26524571","shortTitle":"Alexander Technique Lessons or Acupuncture Sessions for Persons With Chronic Neck Pain","journalAbbreviation":"Ann. Intern. Med.","language":"eng","author":[{"family":"MacPherson","given":"Hugh"},{"family":"Tilbrook","given":"Helen"},{"family":"Richmond","given":"Stewart"},{"family":"Woodman","given":"Julia"},{"family":"Ballard","given":"Kathleen"},{"family":"Atkin","given":"Karl"},{"family":"Bland","given":"Martin"},{"family":"Eldred","given":"Janet"},{"family":"Essex","given":"Holly"},{"family":"Hewitt","given":"Catherine"},{"family":"Hopton","given":"Ann"},{"family":"Keding","given":"Ada"},{"family":"Lansdown","given":"Harriet"},{"family":"Parrott","given":"Steve"},{"family":"Torgerson","given":"David"},{"family":"Wenham","given":"Aniela"},{"family":"Watt","given":"Ian"}],"issued":{"date-parts":[["2015",11,3]]}}}],"schema":"https://github.com/citation-style-language/schema/raw/master/csl-citation.json"} </w:instrText>
      </w:r>
      <w:r w:rsidR="00AF3A6D">
        <w:rPr>
          <w:lang w:val="en-US"/>
        </w:rPr>
        <w:fldChar w:fldCharType="separate"/>
      </w:r>
      <w:r w:rsidR="00AF3A6D" w:rsidRPr="0017305C">
        <w:rPr>
          <w:rFonts w:ascii="Calibri" w:hAnsi="Calibri"/>
        </w:rPr>
        <w:t>(1)</w:t>
      </w:r>
      <w:r w:rsidR="00AF3A6D">
        <w:rPr>
          <w:lang w:val="en-US"/>
        </w:rPr>
        <w:fldChar w:fldCharType="end"/>
      </w:r>
      <w:r w:rsidR="00C14F78">
        <w:rPr>
          <w:lang w:val="en-US"/>
        </w:rPr>
        <w:t xml:space="preserve"> For both interventions, </w:t>
      </w:r>
      <w:r w:rsidR="00FD5293">
        <w:rPr>
          <w:lang w:val="en-US"/>
        </w:rPr>
        <w:t xml:space="preserve">increasing </w:t>
      </w:r>
      <w:r w:rsidR="00C14F78">
        <w:rPr>
          <w:lang w:val="en-US"/>
        </w:rPr>
        <w:t xml:space="preserve">self-efficacy </w:t>
      </w:r>
      <w:r w:rsidR="00D92BDE">
        <w:rPr>
          <w:lang w:val="en-US"/>
        </w:rPr>
        <w:t>was</w:t>
      </w:r>
      <w:r w:rsidR="00C14F78">
        <w:rPr>
          <w:lang w:val="en-US"/>
        </w:rPr>
        <w:t xml:space="preserve"> </w:t>
      </w:r>
      <w:r>
        <w:rPr>
          <w:lang w:val="en-US"/>
        </w:rPr>
        <w:t>found</w:t>
      </w:r>
      <w:r w:rsidR="00C14F78">
        <w:rPr>
          <w:lang w:val="en-US"/>
        </w:rPr>
        <w:t xml:space="preserve"> to be a</w:t>
      </w:r>
      <w:r>
        <w:rPr>
          <w:lang w:val="en-US"/>
        </w:rPr>
        <w:t xml:space="preserve">n important </w:t>
      </w:r>
      <w:r w:rsidR="00D54411">
        <w:rPr>
          <w:lang w:val="en-US"/>
        </w:rPr>
        <w:t xml:space="preserve">factor </w:t>
      </w:r>
      <w:r w:rsidR="00D92BDE" w:rsidRPr="00AF3A6D">
        <w:rPr>
          <w:lang w:val="en-US"/>
        </w:rPr>
        <w:t xml:space="preserve">associated with </w:t>
      </w:r>
      <w:r w:rsidR="00C14F78" w:rsidRPr="00AF3A6D">
        <w:rPr>
          <w:lang w:val="en-US"/>
        </w:rPr>
        <w:t xml:space="preserve">reduced pain </w:t>
      </w:r>
      <w:r w:rsidR="00D92BDE" w:rsidRPr="00AF3A6D">
        <w:rPr>
          <w:lang w:val="en-US"/>
        </w:rPr>
        <w:t>at both 6 and 12 months</w:t>
      </w:r>
      <w:r w:rsidRPr="00AF3A6D">
        <w:rPr>
          <w:lang w:val="en-US"/>
        </w:rPr>
        <w:t>.</w:t>
      </w:r>
      <w:r w:rsidR="00AF3A6D">
        <w:rPr>
          <w:lang w:val="en-US"/>
        </w:rPr>
        <w:fldChar w:fldCharType="begin"/>
      </w:r>
      <w:r w:rsidR="00650F01">
        <w:rPr>
          <w:lang w:val="en-US"/>
        </w:rPr>
        <w:instrText xml:space="preserve"> ADDIN ZOTERO_ITEM CSL_CITATION {"citationID":"gRjjYAqx","properties":{"formattedCitation":"(1)","plainCitation":"(1)"},"citationItems":[{"id":5146,"uris":["http://zotero.org/users/1292393/items/CWWRE8IR"],"uri":["http://zotero.org/users/1292393/items/CWWRE8IR"],"itemData":{"id":5146,"type":"article-journal","title":"Alexander Technique Lessons or Acupuncture Sessions for Persons With Chronic Neck Pain: A Randomized Trial","container-title":"Annals of Internal Medicine","page":"653-662","volume":"163","issue":"9","source":"PubMed","abstract":"BACKGROUND: Management of chronic neck pain may benefit from additional active self-care-oriented approaches.\nOBJECTIVE: To evaluate clinical effectiveness of Alexander Technique lessons or acupuncture versus usual care for persons with chronic, nonspecific neck pain.\nDESIGN: Three-group randomized, controlled trial. (Current Controlled Trials: ISRCTN15186354).\nSETTING: U.K. primary care.\nPARTICIPANTS: Persons with neck pain lasting at least 3 months, a score of at least 28% on the Northwick Park Questionnaire (NPQ) for neck pain and associated disability, and no serious underlying pathology.\nINTERVENTION: 12 acupuncture sessions or 20 one-to-one Alexander lessons (both 600 minutes total) plus usual care versus usual care alone.\nMEASUREMENTS: NPQ score (primary outcome) at 0, 3, 6, and 12 months (primary end point) and Chronic Pain Self-Efficacy Scale score, quality of life, and adverse events (secondary outcomes).\nRESULTS: 517 patients were recruited, and the median duration of neck pain was 6 years. Mean attendance was 10 acupuncture sessions and 14 Alexander lessons. Between-group reductions in NPQ score at 12 months versus usual care were 3.92 percentage points for acupuncture (95% CI, 0.97 to 6.87 percentage points) (P = 0.009) and 3.79 percentage points for Alexander lessons (CI, 0.91 to 6.66 percentage points) (P = 0.010). The 12-month reductions in NPQ score from baseline were 32% for acupuncture and 31% for Alexander lessons. Participant self-efficacy improved for both interventions versus usual care at 6 months (P &lt; 0.001) and was significantly associated (P &lt; 0.001) with 12-month NPQ score reductions (acupuncture, 3.34 percentage points [CI, 2.31 to 4.38 percentage points]; Alexander lessons, 3.33 percentage points [CI, 2.22 to 4.44 percentage points]). No reported serious adverse events were considered probably or definitely related to either intervention.\nLIMITATION: Practitioners belonged to the 2 main U.K.-based professional associations, which may limit generalizability of the findings.\nCONCLUSION: Acupuncture sessions and Alexander Technique lessons both led to significant reductions in neck pain and associated disability compared with usual care at 12 months. Enhanced self-efficacy may partially explain why longer-term benefits were sustained.\nPRIMARY FUNDING SOURCE: Arthritis Research UK.","DOI":"10.7326/M15-0667","ISSN":"1539-3704","note":"PMID: 26524571","shortTitle":"Alexander Technique Lessons or Acupuncture Sessions for Persons With Chronic Neck Pain","journalAbbreviation":"Ann. Intern. Med.","language":"eng","author":[{"family":"MacPherson","given":"Hugh"},{"family":"Tilbrook","given":"Helen"},{"family":"Richmond","given":"Stewart"},{"family":"Woodman","given":"Julia"},{"family":"Ballard","given":"Kathleen"},{"family":"Atkin","given":"Karl"},{"family":"Bland","given":"Martin"},{"family":"Eldred","given":"Janet"},{"family":"Essex","given":"Holly"},{"family":"Hewitt","given":"Catherine"},{"family":"Hopton","given":"Ann"},{"family":"Keding","given":"Ada"},{"family":"Lansdown","given":"Harriet"},{"family":"Parrott","given":"Steve"},{"family":"Torgerson","given":"David"},{"family":"Wenham","given":"Aniela"},{"family":"Watt","given":"Ian"}],"issued":{"date-parts":[["2015",11,3]]}}}],"schema":"https://github.com/citation-style-language/schema/raw/master/csl-citation.json"} </w:instrText>
      </w:r>
      <w:r w:rsidR="00AF3A6D">
        <w:rPr>
          <w:lang w:val="en-US"/>
        </w:rPr>
        <w:fldChar w:fldCharType="separate"/>
      </w:r>
      <w:r w:rsidR="00AF3A6D" w:rsidRPr="0017305C">
        <w:rPr>
          <w:rFonts w:ascii="Calibri" w:hAnsi="Calibri"/>
        </w:rPr>
        <w:t>(1)</w:t>
      </w:r>
      <w:r w:rsidR="00AF3A6D">
        <w:rPr>
          <w:lang w:val="en-US"/>
        </w:rPr>
        <w:fldChar w:fldCharType="end"/>
      </w:r>
      <w:r w:rsidR="00AF3A6D">
        <w:rPr>
          <w:lang w:val="en-US"/>
        </w:rPr>
        <w:t xml:space="preserve"> </w:t>
      </w:r>
      <w:r w:rsidR="00D92BDE" w:rsidRPr="00AF3A6D">
        <w:rPr>
          <w:lang w:val="en-US"/>
        </w:rPr>
        <w:t xml:space="preserve">Self-efficacy was </w:t>
      </w:r>
      <w:r w:rsidR="00D12E87">
        <w:rPr>
          <w:lang w:val="en-US"/>
        </w:rPr>
        <w:t xml:space="preserve">defined as </w:t>
      </w:r>
      <w:r w:rsidR="00D92BDE" w:rsidRPr="00AF3A6D">
        <w:rPr>
          <w:lang w:val="en-US"/>
        </w:rPr>
        <w:t xml:space="preserve">the extent </w:t>
      </w:r>
      <w:r w:rsidR="00D12E87">
        <w:rPr>
          <w:lang w:val="en-US"/>
        </w:rPr>
        <w:t xml:space="preserve">of </w:t>
      </w:r>
      <w:r w:rsidR="00D92BDE" w:rsidRPr="00AF3A6D">
        <w:rPr>
          <w:lang w:val="en-US"/>
        </w:rPr>
        <w:t>th</w:t>
      </w:r>
      <w:r w:rsidR="00D12E87">
        <w:rPr>
          <w:lang w:val="en-US"/>
        </w:rPr>
        <w:t>e</w:t>
      </w:r>
      <w:r w:rsidR="00D92BDE" w:rsidRPr="00AF3A6D">
        <w:rPr>
          <w:lang w:val="en-US"/>
        </w:rPr>
        <w:t xml:space="preserve"> participants</w:t>
      </w:r>
      <w:r w:rsidR="00D12E87">
        <w:rPr>
          <w:lang w:val="en-US"/>
        </w:rPr>
        <w:t>’</w:t>
      </w:r>
      <w:r w:rsidR="00D92BDE" w:rsidRPr="00AF3A6D">
        <w:rPr>
          <w:lang w:val="en-US"/>
        </w:rPr>
        <w:t xml:space="preserve"> </w:t>
      </w:r>
      <w:r w:rsidR="00D12E87">
        <w:rPr>
          <w:lang w:val="en-US"/>
        </w:rPr>
        <w:t xml:space="preserve">confidence in their ability to </w:t>
      </w:r>
      <w:r w:rsidR="00D92BDE" w:rsidRPr="00AF3A6D">
        <w:rPr>
          <w:lang w:val="en-US"/>
        </w:rPr>
        <w:t>reduce their pain using methods other than medication</w:t>
      </w:r>
      <w:r w:rsidR="00D12E87">
        <w:rPr>
          <w:lang w:val="en-US"/>
        </w:rPr>
        <w:t>, and was assessed using a validated measure</w:t>
      </w:r>
      <w:r w:rsidR="00D92BDE" w:rsidRPr="00AF3A6D">
        <w:rPr>
          <w:lang w:val="en-US"/>
        </w:rPr>
        <w:t>.</w:t>
      </w:r>
      <w:r w:rsidR="00D92BDE" w:rsidRPr="00AF3A6D">
        <w:rPr>
          <w:lang w:val="en-US"/>
        </w:rPr>
        <w:fldChar w:fldCharType="begin"/>
      </w:r>
      <w:r w:rsidR="00D92BDE" w:rsidRPr="00AF3A6D">
        <w:rPr>
          <w:lang w:val="en-US"/>
        </w:rPr>
        <w:instrText xml:space="preserve"> ADDIN ZOTERO_ITEM CSL_CITATION {"citationID":"ao6qckae4m","properties":{"formattedCitation":"(2)","plainCitation":"(2)"},"citationItems":[{"id":109,"uris":["http://zotero.org/users/1292393/items/VFSIVD3K"],"uri":["http://zotero.org/users/1292393/items/VFSIVD3K"],"itemData":{"id":109,"type":"article-journal","title":"Development and initial validation of a scale to measure self-efficacy beliefs in patients with chronic pain","container-title":"Pain","page":"77-83","volume":"63","issue":"1","journalAbbreviation":"Pain","author":[{"family":"Anderson KO","given":""},{"family":"Dowds BN","given":""},{"family":"Pelletz RE","given":""},{"family":"Thomas EW","given":""},{"family":"Peeters-Asdourian C","given":""}],"issued":{"date-parts":[["1995",10]]}}}],"schema":"https://github.com/citation-style-language/schema/raw/master/csl-citation.json"} </w:instrText>
      </w:r>
      <w:r w:rsidR="00D92BDE" w:rsidRPr="00AF3A6D">
        <w:rPr>
          <w:lang w:val="en-US"/>
        </w:rPr>
        <w:fldChar w:fldCharType="separate"/>
      </w:r>
      <w:r w:rsidR="00D92BDE" w:rsidRPr="00AF3A6D">
        <w:t>(2)</w:t>
      </w:r>
      <w:r w:rsidR="00D92BDE" w:rsidRPr="00AF3A6D">
        <w:rPr>
          <w:lang w:val="en-US"/>
        </w:rPr>
        <w:fldChar w:fldCharType="end"/>
      </w:r>
      <w:r w:rsidR="00D92BDE" w:rsidRPr="00AF3A6D">
        <w:rPr>
          <w:lang w:val="en-US"/>
        </w:rPr>
        <w:t xml:space="preserve"> </w:t>
      </w:r>
      <w:r w:rsidR="00AF3A6D" w:rsidRPr="00AF3A6D">
        <w:rPr>
          <w:lang w:val="en-US"/>
        </w:rPr>
        <w:t xml:space="preserve"> </w:t>
      </w:r>
      <w:r w:rsidR="001B49AE">
        <w:rPr>
          <w:rFonts w:eastAsiaTheme="minorHAnsi" w:cs="AdvOT596495f2"/>
        </w:rPr>
        <w:t>P</w:t>
      </w:r>
      <w:r w:rsidR="00AF3A6D" w:rsidRPr="00AF3A6D">
        <w:rPr>
          <w:rFonts w:eastAsiaTheme="minorHAnsi" w:cs="AdvOT596495f2"/>
        </w:rPr>
        <w:t xml:space="preserve">articipants </w:t>
      </w:r>
      <w:r w:rsidR="00FD5293">
        <w:rPr>
          <w:rFonts w:eastAsiaTheme="minorHAnsi" w:cs="AdvOT596495f2"/>
        </w:rPr>
        <w:t>attending</w:t>
      </w:r>
      <w:r w:rsidR="00FD5293" w:rsidRPr="00AF3A6D">
        <w:rPr>
          <w:rFonts w:eastAsiaTheme="minorHAnsi" w:cs="AdvOT596495f2"/>
        </w:rPr>
        <w:t xml:space="preserve"> </w:t>
      </w:r>
      <w:r w:rsidR="00AF3A6D" w:rsidRPr="00AF3A6D">
        <w:rPr>
          <w:rFonts w:eastAsiaTheme="minorHAnsi" w:cs="AdvOT596495f2"/>
        </w:rPr>
        <w:t>either Alexander</w:t>
      </w:r>
      <w:r w:rsidR="00E92967">
        <w:rPr>
          <w:rFonts w:eastAsiaTheme="minorHAnsi" w:cs="AdvOT596495f2"/>
        </w:rPr>
        <w:t xml:space="preserve"> lessons</w:t>
      </w:r>
      <w:r w:rsidR="00AF3A6D" w:rsidRPr="00AF3A6D">
        <w:rPr>
          <w:rFonts w:eastAsiaTheme="minorHAnsi" w:cs="AdvOT596495f2"/>
        </w:rPr>
        <w:t xml:space="preserve"> or acupuncture </w:t>
      </w:r>
      <w:r w:rsidR="00FD5293">
        <w:rPr>
          <w:rFonts w:eastAsiaTheme="minorHAnsi" w:cs="AdvOT596495f2"/>
        </w:rPr>
        <w:t xml:space="preserve">sessions </w:t>
      </w:r>
      <w:r w:rsidR="00AF3A6D" w:rsidRPr="00AF3A6D">
        <w:rPr>
          <w:rFonts w:eastAsiaTheme="minorHAnsi" w:cs="AdvOT596495f2"/>
        </w:rPr>
        <w:t>reported signi</w:t>
      </w:r>
      <w:r w:rsidR="00AF3A6D" w:rsidRPr="00AF3A6D">
        <w:rPr>
          <w:rFonts w:eastAsiaTheme="minorHAnsi" w:cs="AdvOT596495f2+fb"/>
        </w:rPr>
        <w:t>fi</w:t>
      </w:r>
      <w:r w:rsidR="00AF3A6D" w:rsidRPr="00AF3A6D">
        <w:rPr>
          <w:rFonts w:eastAsiaTheme="minorHAnsi" w:cs="AdvOT596495f2"/>
        </w:rPr>
        <w:t>cant improvement</w:t>
      </w:r>
      <w:r w:rsidR="00AF3A6D">
        <w:rPr>
          <w:rFonts w:eastAsiaTheme="minorHAnsi" w:cs="AdvOT596495f2"/>
        </w:rPr>
        <w:t>s</w:t>
      </w:r>
      <w:r w:rsidR="00AF3A6D" w:rsidRPr="00AF3A6D">
        <w:rPr>
          <w:rFonts w:eastAsiaTheme="minorHAnsi" w:cs="AdvOT596495f2"/>
        </w:rPr>
        <w:t xml:space="preserve"> in the way they lived and</w:t>
      </w:r>
      <w:r w:rsidR="00AF3A6D">
        <w:rPr>
          <w:rFonts w:eastAsiaTheme="minorHAnsi" w:cs="AdvOT596495f2"/>
        </w:rPr>
        <w:t xml:space="preserve"> </w:t>
      </w:r>
      <w:r w:rsidR="00AF3A6D" w:rsidRPr="00AF3A6D">
        <w:rPr>
          <w:rFonts w:eastAsiaTheme="minorHAnsi" w:cs="AdvOT596495f2"/>
        </w:rPr>
        <w:t>cared for themselves</w:t>
      </w:r>
      <w:r w:rsidR="00AF3A6D">
        <w:rPr>
          <w:rFonts w:eastAsiaTheme="minorHAnsi" w:cs="AdvOT596495f2"/>
        </w:rPr>
        <w:t xml:space="preserve"> compared </w:t>
      </w:r>
      <w:r w:rsidR="00FD5293">
        <w:rPr>
          <w:rFonts w:eastAsiaTheme="minorHAnsi" w:cs="AdvOT596495f2"/>
        </w:rPr>
        <w:t xml:space="preserve">with </w:t>
      </w:r>
      <w:r w:rsidR="00B35C63">
        <w:rPr>
          <w:rFonts w:eastAsiaTheme="minorHAnsi" w:cs="AdvOT596495f2"/>
        </w:rPr>
        <w:t xml:space="preserve">those receiving </w:t>
      </w:r>
      <w:r w:rsidR="00AF3A6D">
        <w:rPr>
          <w:rFonts w:eastAsiaTheme="minorHAnsi" w:cs="AdvOT596495f2"/>
        </w:rPr>
        <w:t>usual care</w:t>
      </w:r>
      <w:r w:rsidR="00B35C63">
        <w:rPr>
          <w:rFonts w:eastAsiaTheme="minorHAnsi" w:cs="AdvOT596495f2"/>
        </w:rPr>
        <w:t xml:space="preserve"> alone</w:t>
      </w:r>
      <w:r w:rsidR="00AF3A6D" w:rsidRPr="00AF3A6D">
        <w:rPr>
          <w:rFonts w:eastAsiaTheme="minorHAnsi" w:cs="AdvOT596495f2"/>
        </w:rPr>
        <w:t>.</w:t>
      </w:r>
      <w:r w:rsidR="00AF3A6D">
        <w:rPr>
          <w:rFonts w:eastAsiaTheme="minorHAnsi" w:cs="AdvOT596495f2"/>
        </w:rPr>
        <w:fldChar w:fldCharType="begin"/>
      </w:r>
      <w:r w:rsidR="00AF3A6D">
        <w:rPr>
          <w:rFonts w:eastAsiaTheme="minorHAnsi" w:cs="AdvOT596495f2"/>
        </w:rPr>
        <w:instrText xml:space="preserve"> ADDIN ZOTERO_ITEM CSL_CITATION {"citationID":"a1dlvr86716","properties":{"formattedCitation":"(3)","plainCitation":"(3)"},"citationItems":[{"id":5460,"uris":["http://zotero.org/users/1292393/items/F6NQ6BEC"],"uri":["http://zotero.org/users/1292393/items/F6NQ6BEC"],"itemData":{"id":5460,"type":"article-journal","title":"Lifestyle Advice and Self-Care Integral to Acupuncture Treatment for Patients with Chronic Neck Pain: Secondary Analysis of Outcomes Within a Randomized Controlled Trial","container-title":"Journal of Alternative and Complementary Medicine (New York, N.Y.)","page":"180-187","volume":"23","issue":"3","source":"PubMed","abstract":"BACKGROUND: Lifestyle advice is widely considered as an integral component of acupuncture treatment. However, it is unclear whether lifestyle advice and related self-care are important for sustaining benefit over the longer term. In a novel secondary analysis of trial data, this paper explores the nature and impact of acupuncture-related diagnosis, and associated lifestyle advice and self-care, in patients with chronic neck pain.\nDESIGN: In a three-arm, randomized, controlled multicenter trial with 12 months of follow-up, a total of 517 patients with chronic neck pain were randomized in equal proportions to acupuncture, Alexander technique, or usual care alone.\nMETHODS: For each acupuncture patient, practitioners reported treatment components that included an acupuncture-related diagnosis and provision of associated lifestyle advice. Patients reported at baseline, 3, 6, and 12 months on variables related to treatment, which included aspects of self-care, self-efficacy, and lifestyle advice acted upon, as well as pain and disability scores. Congruence between practitioner advice and patient take-up was assessed using chi-squared test. Impact of lifestyle advice and self-efficacy on outcome was evaluated using regression models.\nRESULTS: Among patients randomized to acupuncture, the most common diagnostic framework involved the Zang-Fu syndromes for 139/160 (87%) patients. Lifestyle advice was provided by practitioners to 134/160 (84%) of patients, most commonly related to exercise, relaxation, diet, rest, and work. Significant congruence with patient take-up was found for diet, rest, and work. Moreover, patients in the acupuncture group improved their ability to use what they had learnt and increased their self-efficacy. In turn, these characteristics were associated with significant reductions in pain and disability scores at 12 months.\nCONCLUSION: Acupuncture-related lifestyle advice helped patients improve the way they live and care for themselves and enhanced self-efficacy and ability to use what they had learnt. These changes were associated with reductions in pain and disability at 12 months.","DOI":"10.1089/acm.2016.0303","ISSN":"1557-7708","note":"PMID: 28253033","shortTitle":"Lifestyle Advice and Self-Care Integral to Acupuncture Treatment for Patients with Chronic Neck Pain","journalAbbreviation":"J Altern Complement Med","language":"eng","author":[{"family":"MacPherson","given":"Hugh"},{"family":"Elliot","given":"Ben"},{"family":"Hopton","given":"Ann"},{"family":"Lansdown","given":"Harriet"},{"family":"Birch","given":"Stephen"},{"family":"Hewitt","given":"Catherine"}],"issued":{"date-parts":[["2017",3]]}}}],"schema":"https://github.com/citation-style-language/schema/raw/master/csl-citation.json"} </w:instrText>
      </w:r>
      <w:r w:rsidR="00AF3A6D">
        <w:rPr>
          <w:rFonts w:eastAsiaTheme="minorHAnsi" w:cs="AdvOT596495f2"/>
        </w:rPr>
        <w:fldChar w:fldCharType="separate"/>
      </w:r>
      <w:r w:rsidR="00AF3A6D" w:rsidRPr="00AF3A6D">
        <w:rPr>
          <w:rFonts w:ascii="Calibri" w:hAnsi="Calibri"/>
        </w:rPr>
        <w:t>(3)</w:t>
      </w:r>
      <w:r w:rsidR="00AF3A6D">
        <w:rPr>
          <w:rFonts w:eastAsiaTheme="minorHAnsi" w:cs="AdvOT596495f2"/>
        </w:rPr>
        <w:fldChar w:fldCharType="end"/>
      </w:r>
      <w:r w:rsidR="00B35C63">
        <w:rPr>
          <w:rFonts w:eastAsiaTheme="minorHAnsi" w:cs="AdvOT596495f2"/>
        </w:rPr>
        <w:fldChar w:fldCharType="begin"/>
      </w:r>
      <w:r w:rsidR="00B35C63">
        <w:rPr>
          <w:rFonts w:eastAsiaTheme="minorHAnsi" w:cs="AdvOT596495f2"/>
        </w:rPr>
        <w:instrText xml:space="preserve"> ADDIN ZOTERO_ITEM CSL_CITATION {"citationID":"at4el2mtck","properties":{"formattedCitation":"(4)","plainCitation":"(4)"},"citationItems":[{"id":5543,"uris":["http://zotero.org/users/1292393/items/SSIHEBQ8"],"uri":["http://zotero.org/users/1292393/items/SSIHEBQ8"],"itemData":{"id":5543,"type":"article-journal","title":"Self-efficacy and self-care-related outcomes following Alexander Technique lessons for people with chronic neck pain in the ATLAS randomised, controlled trial","container-title":"European Journal of Integrative Medicine","page":"64-71","volume":"17","issue":"Supplement C","source":"ScienceDirect","abstract":"ATLAS was a pragmatic randomised (1:1:1 ratio), controlled trial recruiting patients with chronic neck pain (N=517) and evaluating one-to-one Alexander Technique lessons, or acupuncture, each plus usual care, compared with usual care alone. The primary outcome (12-month Northwick Park Neck Pain Questionnaire [NPQ]) demonstrated significant and clinically meaningful reductions in neck pain and associated disability for both interventions compared with usual care alone. Here we describe pre-specified, self-efficacy and other self-care-related outcomes for the Alexander group compared with usual care. Participants reported on 11 self-efficacy/self-care-related outcome measures at 6 and 12 months. Linear or logistic regression models evaluated changes in parameters and impact on NPQ. Alexander teachers reported on lesson content. Lesson content reflected standard UK practice. The Alexander group (n=172) reported significantly greater improvements, compared with usual care alone (n=172), in most of the self-efficacy/self-care measures (9/11 measures at 6 months, and 8/11 at 12 months), including the ability to reduce pain in daily life. At 6 months, 81% (106/131) of Alexander participants reported significant improvement in the way they lived and cared for themselves (versus 23% for usual care), increasing to 87% (117/135) at 12 months (usual care: 25%). NPQ scores at both 6 and 12 months were related to improvement in self-efficacy and ability to reduce pain during daily life. Alexander Technique lessons led to long-term improvements in the way participants lived their daily lives and managed their neck pain. Alexander lessons promote self-efficacy and self-care, with consequent reductions in chronic neck pain.","DOI":"10.1016/j.eujim.2017.11.006","ISSN":"1876-3820","journalAbbreviation":"European Journal of Integrative Medicine","author":[{"family":"Woodman","given":"Julia"},{"family":"Ballard","given":"Kathleen"},{"family":"Hewitt","given":"Catherine"},{"family":"MacPherson","given":"Hugh"}],"issued":{"date-parts":[["2018",1,1]]}}}],"schema":"https://github.com/citation-style-language/schema/raw/master/csl-citation.json"} </w:instrText>
      </w:r>
      <w:r w:rsidR="00B35C63">
        <w:rPr>
          <w:rFonts w:eastAsiaTheme="minorHAnsi" w:cs="AdvOT596495f2"/>
        </w:rPr>
        <w:fldChar w:fldCharType="separate"/>
      </w:r>
      <w:r w:rsidR="00B35C63" w:rsidRPr="00B35C63">
        <w:rPr>
          <w:rFonts w:ascii="Calibri" w:hAnsi="Calibri"/>
        </w:rPr>
        <w:t>(4)</w:t>
      </w:r>
      <w:r w:rsidR="00B35C63">
        <w:rPr>
          <w:rFonts w:eastAsiaTheme="minorHAnsi" w:cs="AdvOT596495f2"/>
        </w:rPr>
        <w:fldChar w:fldCharType="end"/>
      </w:r>
      <w:r w:rsidR="00D12E87" w:rsidRPr="00D12E87">
        <w:rPr>
          <w:rFonts w:ascii="Arial" w:hAnsi="Arial" w:cs="Arial"/>
        </w:rPr>
        <w:t xml:space="preserve"> </w:t>
      </w:r>
    </w:p>
    <w:p w14:paraId="65195696" w14:textId="77777777" w:rsidR="00AF3A6D" w:rsidRDefault="00AF3A6D" w:rsidP="00AF3A6D">
      <w:pPr>
        <w:autoSpaceDE w:val="0"/>
        <w:autoSpaceDN w:val="0"/>
        <w:adjustRightInd w:val="0"/>
        <w:rPr>
          <w:rFonts w:ascii="AdvOT596495f2" w:eastAsiaTheme="minorHAnsi" w:hAnsi="AdvOT596495f2" w:cs="AdvOT596495f2"/>
          <w:sz w:val="14"/>
          <w:szCs w:val="14"/>
        </w:rPr>
      </w:pPr>
    </w:p>
    <w:p w14:paraId="181BA511" w14:textId="5A3ACD30" w:rsidR="00AF3A6D" w:rsidRPr="00650F01" w:rsidRDefault="00B01F24" w:rsidP="00650F01">
      <w:pPr>
        <w:autoSpaceDE w:val="0"/>
        <w:autoSpaceDN w:val="0"/>
        <w:adjustRightInd w:val="0"/>
        <w:rPr>
          <w:rFonts w:eastAsiaTheme="minorHAnsi" w:cs="AdvOT596495f2"/>
          <w:color w:val="000000"/>
        </w:rPr>
      </w:pPr>
      <w:r w:rsidRPr="00650F01">
        <w:rPr>
          <w:lang w:val="en-US"/>
        </w:rPr>
        <w:t xml:space="preserve">There is a growing body of evidence that Alexander </w:t>
      </w:r>
      <w:r w:rsidR="009A4B64">
        <w:rPr>
          <w:lang w:val="en-US"/>
        </w:rPr>
        <w:t>T</w:t>
      </w:r>
      <w:r w:rsidRPr="00650F01">
        <w:rPr>
          <w:lang w:val="en-US"/>
        </w:rPr>
        <w:t xml:space="preserve">echnique lessons are associated with long-term benefits, including a trial </w:t>
      </w:r>
      <w:r w:rsidR="00623DAE" w:rsidRPr="00DF2B6C">
        <w:rPr>
          <w:lang w:val="en-US"/>
        </w:rPr>
        <w:t>with</w:t>
      </w:r>
      <w:r w:rsidRPr="00650F01">
        <w:rPr>
          <w:lang w:val="en-US"/>
        </w:rPr>
        <w:t xml:space="preserve"> low back pain </w:t>
      </w:r>
      <w:r w:rsidR="00623DAE" w:rsidRPr="00DF2B6C">
        <w:rPr>
          <w:lang w:val="en-US"/>
        </w:rPr>
        <w:t>patients</w:t>
      </w:r>
      <w:r w:rsidR="00623DAE">
        <w:rPr>
          <w:lang w:val="en-US"/>
        </w:rPr>
        <w:t xml:space="preserve"> </w:t>
      </w:r>
      <w:r w:rsidRPr="00650F01">
        <w:rPr>
          <w:lang w:val="en-US"/>
        </w:rPr>
        <w:t>show</w:t>
      </w:r>
      <w:r w:rsidR="00032E37">
        <w:rPr>
          <w:lang w:val="en-US"/>
        </w:rPr>
        <w:t>ing</w:t>
      </w:r>
      <w:r w:rsidRPr="00650F01">
        <w:rPr>
          <w:lang w:val="en-US"/>
        </w:rPr>
        <w:t xml:space="preserve"> </w:t>
      </w:r>
      <w:r w:rsidR="009A4B64">
        <w:rPr>
          <w:lang w:val="en-US"/>
        </w:rPr>
        <w:t xml:space="preserve">significant </w:t>
      </w:r>
      <w:r w:rsidR="00EA7F3A">
        <w:rPr>
          <w:lang w:val="en-US"/>
        </w:rPr>
        <w:t>reductions in</w:t>
      </w:r>
      <w:r w:rsidR="009A4B64">
        <w:rPr>
          <w:lang w:val="en-US"/>
        </w:rPr>
        <w:t xml:space="preserve"> pain and disability</w:t>
      </w:r>
      <w:r w:rsidRPr="00650F01">
        <w:rPr>
          <w:lang w:val="en-US"/>
        </w:rPr>
        <w:t xml:space="preserve"> at 12 months</w:t>
      </w:r>
      <w:r w:rsidR="00EA7F3A">
        <w:rPr>
          <w:lang w:val="en-US"/>
        </w:rPr>
        <w:t>,</w:t>
      </w:r>
      <w:r w:rsidRPr="00650F01">
        <w:rPr>
          <w:lang w:val="en-US"/>
        </w:rPr>
        <w:t xml:space="preserve"> compared </w:t>
      </w:r>
      <w:r w:rsidR="009A4B64">
        <w:rPr>
          <w:lang w:val="en-US"/>
        </w:rPr>
        <w:t>with</w:t>
      </w:r>
      <w:r w:rsidR="009A4B64" w:rsidRPr="00650F01">
        <w:rPr>
          <w:lang w:val="en-US"/>
        </w:rPr>
        <w:t xml:space="preserve"> </w:t>
      </w:r>
      <w:r w:rsidRPr="00650F01">
        <w:rPr>
          <w:lang w:val="en-US"/>
        </w:rPr>
        <w:t>usual care</w:t>
      </w:r>
      <w:r w:rsidR="009A4B64">
        <w:rPr>
          <w:lang w:val="en-US"/>
        </w:rPr>
        <w:t xml:space="preserve"> alone</w:t>
      </w:r>
      <w:r w:rsidRPr="00650F01">
        <w:rPr>
          <w:lang w:val="en-US"/>
        </w:rPr>
        <w:t>.</w:t>
      </w:r>
      <w:r w:rsidR="0069704A">
        <w:rPr>
          <w:lang w:val="en-US"/>
        </w:rPr>
        <w:fldChar w:fldCharType="begin"/>
      </w:r>
      <w:r w:rsidR="00B35C63">
        <w:rPr>
          <w:lang w:val="en-US"/>
        </w:rPr>
        <w:instrText xml:space="preserve"> ADDIN ZOTERO_ITEM CSL_CITATION {"citationID":"ao7tv1hf8c","properties":{"formattedCitation":"(5)","plainCitation":"(5)"},"citationItems":[{"id":4829,"uris":["http://zotero.org/users/1292393/items/H5SBRXXJ"],"uri":["http://zotero.org/users/1292393/items/H5SBRXXJ"],"itemData":{"id":4829,"type":"article-journal","title":"Randomised controlled trial of Alexander technique lessons, exercise, and massage (ATEAM) for chronic and recurrent back pain","container-title":"BMJ","page":"a884-a884","volume":"337","issue":"aug19 2","source":"CrossRef","DOI":"10.1136/bmj.a884","ISSN":"0959-8138, 1468-5833","author":[{"family":"Little","given":"P."},{"family":"Lewith","given":"G."},{"family":"Webley","given":"F."},{"family":"Evans","given":"M."},{"family":"Beattie","given":"A."},{"family":"Middleton","given":"K."},{"family":"Barnett","given":"J."},{"family":"Ballard","given":"K."},{"family":"Oxford","given":"F."},{"family":"Smith","given":"P."},{"family":"Yardley","given":"L."},{"family":"Hollinghurst","given":"S."},{"family":"Sharp","given":"D."}],"issued":{"date-parts":[["2008",8,19]]}}}],"schema":"https://github.com/citation-style-language/schema/raw/master/csl-citation.json"} </w:instrText>
      </w:r>
      <w:r w:rsidR="0069704A">
        <w:rPr>
          <w:lang w:val="en-US"/>
        </w:rPr>
        <w:fldChar w:fldCharType="separate"/>
      </w:r>
      <w:r w:rsidR="00B35C63" w:rsidRPr="00B35C63">
        <w:rPr>
          <w:rFonts w:ascii="Calibri" w:hAnsi="Calibri"/>
        </w:rPr>
        <w:t>(5)</w:t>
      </w:r>
      <w:r w:rsidR="0069704A">
        <w:rPr>
          <w:lang w:val="en-US"/>
        </w:rPr>
        <w:fldChar w:fldCharType="end"/>
      </w:r>
      <w:r w:rsidR="009576F8">
        <w:rPr>
          <w:lang w:val="en-US"/>
        </w:rPr>
        <w:fldChar w:fldCharType="begin"/>
      </w:r>
      <w:r w:rsidR="009576F8">
        <w:rPr>
          <w:lang w:val="en-US"/>
        </w:rPr>
        <w:instrText xml:space="preserve"> ADDIN ZOTERO_ITEM CSL_CITATION {"citationID":"ab2e25qgl5","properties":{"formattedCitation":"(6)","plainCitation":"(6)"},"citationItems":[{"id":4812,"uris":["http://zotero.org/users/1292393/items/BI3DISZ2"],"uri":["http://zotero.org/users/1292393/items/BI3DISZ2"],"itemData":{"id":4812,"type":"article-journal","title":"Evidence for the effectiveness of Alexander Technique lessons in medical and health-related conditions: a systematic review","container-title":"International Journal of Clinical Practice","page":"98-112","volume":"66","issue":"1","source":"CrossRef","DOI":"10.1111/j.1742-1241.2011.02817.x","ISSN":"13685031","author":[{"family":"Woodman","given":"J. P."},{"family":"Moore","given":"N. R."}],"issued":{"date-parts":[["2012",1]]}}}],"schema":"https://github.com/citation-style-language/schema/raw/master/csl-citation.json"} </w:instrText>
      </w:r>
      <w:r w:rsidR="009576F8">
        <w:rPr>
          <w:lang w:val="en-US"/>
        </w:rPr>
        <w:fldChar w:fldCharType="separate"/>
      </w:r>
      <w:r w:rsidR="009576F8" w:rsidRPr="009576F8">
        <w:rPr>
          <w:rFonts w:ascii="Calibri" w:hAnsi="Calibri"/>
        </w:rPr>
        <w:t>(6)</w:t>
      </w:r>
      <w:r w:rsidR="009576F8">
        <w:rPr>
          <w:lang w:val="en-US"/>
        </w:rPr>
        <w:fldChar w:fldCharType="end"/>
      </w:r>
      <w:r w:rsidR="009576F8">
        <w:rPr>
          <w:lang w:val="en-US"/>
        </w:rPr>
        <w:t xml:space="preserve"> </w:t>
      </w:r>
      <w:r w:rsidR="00EA7F3A">
        <w:rPr>
          <w:lang w:val="en-US"/>
        </w:rPr>
        <w:t>T</w:t>
      </w:r>
      <w:r w:rsidR="00650F01" w:rsidRPr="00650F01">
        <w:rPr>
          <w:rFonts w:eastAsiaTheme="minorHAnsi" w:cs="AdvOT596495f2"/>
          <w:color w:val="000000"/>
        </w:rPr>
        <w:t>he Technique</w:t>
      </w:r>
      <w:r w:rsidR="00DA71F8" w:rsidRPr="00DA71F8">
        <w:rPr>
          <w:lang w:val="en-US"/>
        </w:rPr>
        <w:t xml:space="preserve"> </w:t>
      </w:r>
      <w:r w:rsidR="00DA71F8" w:rsidRPr="0090312E">
        <w:rPr>
          <w:lang w:val="en-US"/>
        </w:rPr>
        <w:t xml:space="preserve">itself is a </w:t>
      </w:r>
      <w:r w:rsidR="005C2BA2">
        <w:rPr>
          <w:lang w:val="en-US"/>
        </w:rPr>
        <w:t>systematic approach to</w:t>
      </w:r>
      <w:r w:rsidR="00DA71F8" w:rsidRPr="0090312E">
        <w:rPr>
          <w:lang w:val="en-US"/>
        </w:rPr>
        <w:t xml:space="preserve"> self-care</w:t>
      </w:r>
      <w:r w:rsidR="00CA4846">
        <w:rPr>
          <w:lang w:val="en-US"/>
        </w:rPr>
        <w:t xml:space="preserve">, </w:t>
      </w:r>
      <w:r w:rsidR="00623DAE" w:rsidRPr="00DF2B6C">
        <w:rPr>
          <w:lang w:val="en-US"/>
        </w:rPr>
        <w:t>and a method for</w:t>
      </w:r>
      <w:r w:rsidR="00623DAE">
        <w:rPr>
          <w:lang w:val="en-US"/>
        </w:rPr>
        <w:t xml:space="preserve"> </w:t>
      </w:r>
      <w:r w:rsidR="00623DAE" w:rsidRPr="00DF2B6C">
        <w:rPr>
          <w:lang w:val="en-US"/>
        </w:rPr>
        <w:t>reducing</w:t>
      </w:r>
      <w:r w:rsidR="00623DAE">
        <w:rPr>
          <w:lang w:val="en-US"/>
        </w:rPr>
        <w:t xml:space="preserve"> </w:t>
      </w:r>
      <w:r w:rsidR="00CA4846">
        <w:rPr>
          <w:lang w:val="en-US"/>
        </w:rPr>
        <w:t>maladaptive habit patterns</w:t>
      </w:r>
      <w:r w:rsidR="00DA71F8" w:rsidRPr="0090312E">
        <w:rPr>
          <w:lang w:val="en-US"/>
        </w:rPr>
        <w:t xml:space="preserve"> through </w:t>
      </w:r>
      <w:r w:rsidR="00CA4846">
        <w:rPr>
          <w:lang w:val="en-US"/>
        </w:rPr>
        <w:t>a</w:t>
      </w:r>
      <w:r w:rsidR="00CA4846" w:rsidRPr="0090312E">
        <w:rPr>
          <w:lang w:val="en-US"/>
        </w:rPr>
        <w:t xml:space="preserve"> </w:t>
      </w:r>
      <w:r w:rsidR="00DA71F8" w:rsidRPr="0090312E">
        <w:rPr>
          <w:lang w:val="en-US"/>
        </w:rPr>
        <w:t xml:space="preserve">combination of help from a teacher and the self-application of </w:t>
      </w:r>
      <w:r w:rsidR="00623DAE" w:rsidRPr="00DF2B6C">
        <w:rPr>
          <w:lang w:val="en-US"/>
        </w:rPr>
        <w:t>taught</w:t>
      </w:r>
      <w:r w:rsidR="00DA71F8" w:rsidRPr="0090312E">
        <w:rPr>
          <w:lang w:val="en-US"/>
        </w:rPr>
        <w:t xml:space="preserve"> knowledge and skills</w:t>
      </w:r>
      <w:r w:rsidR="00DA71F8">
        <w:rPr>
          <w:lang w:val="en-US"/>
        </w:rPr>
        <w:t>. These are</w:t>
      </w:r>
      <w:r w:rsidR="00650F01" w:rsidRPr="00650F01">
        <w:rPr>
          <w:rFonts w:eastAsiaTheme="minorHAnsi" w:cs="AdvOT596495f2"/>
          <w:color w:val="000000"/>
        </w:rPr>
        <w:t xml:space="preserve"> usually </w:t>
      </w:r>
      <w:r w:rsidR="00D12E87">
        <w:rPr>
          <w:rFonts w:eastAsiaTheme="minorHAnsi" w:cs="AdvOT596495f2"/>
          <w:color w:val="000000"/>
        </w:rPr>
        <w:t>learnt</w:t>
      </w:r>
      <w:r w:rsidR="00D12E87" w:rsidRPr="00650F01">
        <w:rPr>
          <w:rFonts w:eastAsiaTheme="minorHAnsi" w:cs="AdvOT596495f2"/>
          <w:color w:val="000000"/>
        </w:rPr>
        <w:t xml:space="preserve"> </w:t>
      </w:r>
      <w:r w:rsidR="00650F01" w:rsidRPr="00650F01">
        <w:rPr>
          <w:rFonts w:eastAsiaTheme="minorHAnsi" w:cs="AdvOT596495f2"/>
          <w:color w:val="000000"/>
        </w:rPr>
        <w:t xml:space="preserve">in one-to-one </w:t>
      </w:r>
      <w:r w:rsidR="00D12E87">
        <w:rPr>
          <w:rFonts w:eastAsiaTheme="minorHAnsi" w:cs="AdvOT596495f2"/>
          <w:color w:val="000000"/>
        </w:rPr>
        <w:t xml:space="preserve">practical </w:t>
      </w:r>
      <w:r w:rsidR="00650F01" w:rsidRPr="00650F01">
        <w:rPr>
          <w:rFonts w:eastAsiaTheme="minorHAnsi" w:cs="AdvOT596495f2"/>
          <w:color w:val="000000"/>
        </w:rPr>
        <w:t xml:space="preserve">lessons, </w:t>
      </w:r>
      <w:r w:rsidR="00DA71F8">
        <w:rPr>
          <w:rFonts w:eastAsiaTheme="minorHAnsi" w:cs="AdvOT596495f2"/>
          <w:color w:val="000000"/>
        </w:rPr>
        <w:t>the teacher providing</w:t>
      </w:r>
      <w:r w:rsidR="00650F01" w:rsidRPr="00650F01">
        <w:rPr>
          <w:rFonts w:eastAsiaTheme="minorHAnsi" w:cs="AdvOT596495f2"/>
          <w:color w:val="000000"/>
        </w:rPr>
        <w:t xml:space="preserve"> integrated spoken and</w:t>
      </w:r>
      <w:r w:rsidR="004B45EF">
        <w:rPr>
          <w:rFonts w:eastAsiaTheme="minorHAnsi" w:cs="AdvOT596495f2"/>
          <w:color w:val="000000"/>
        </w:rPr>
        <w:t xml:space="preserve"> </w:t>
      </w:r>
      <w:r w:rsidR="00B35C63">
        <w:rPr>
          <w:rFonts w:eastAsiaTheme="minorHAnsi" w:cs="AdvOT596495f2"/>
          <w:color w:val="000000"/>
        </w:rPr>
        <w:t>hands-on guidance</w:t>
      </w:r>
      <w:r w:rsidR="00EA7F3A">
        <w:rPr>
          <w:rFonts w:eastAsiaTheme="minorHAnsi" w:cs="AdvOT596495f2"/>
          <w:color w:val="000000"/>
        </w:rPr>
        <w:t xml:space="preserve"> to facilitate </w:t>
      </w:r>
      <w:r w:rsidR="00DA71F8">
        <w:rPr>
          <w:rFonts w:eastAsiaTheme="minorHAnsi" w:cs="AdvOT596495f2"/>
          <w:color w:val="000000"/>
        </w:rPr>
        <w:t>both</w:t>
      </w:r>
      <w:r w:rsidR="00EA7F3A">
        <w:rPr>
          <w:rFonts w:eastAsiaTheme="minorHAnsi" w:cs="AdvOT596495f2"/>
          <w:color w:val="000000"/>
        </w:rPr>
        <w:t xml:space="preserve"> cognitive and experiential learning</w:t>
      </w:r>
      <w:r w:rsidR="00325612">
        <w:rPr>
          <w:rFonts w:eastAsiaTheme="minorHAnsi" w:cs="AdvOT596495f2"/>
          <w:color w:val="000000"/>
        </w:rPr>
        <w:t>, with the aim of improving general (mind-body) functioning</w:t>
      </w:r>
      <w:r w:rsidR="00B35C63">
        <w:rPr>
          <w:rFonts w:eastAsiaTheme="minorHAnsi" w:cs="AdvOT596495f2"/>
          <w:color w:val="000000"/>
        </w:rPr>
        <w:t>.</w:t>
      </w:r>
      <w:r w:rsidR="00650F01">
        <w:rPr>
          <w:rFonts w:eastAsiaTheme="minorHAnsi" w:cs="AdvOT596495f2"/>
          <w:color w:val="000000"/>
        </w:rPr>
        <w:fldChar w:fldCharType="begin"/>
      </w:r>
      <w:r w:rsidR="009576F8">
        <w:rPr>
          <w:rFonts w:eastAsiaTheme="minorHAnsi" w:cs="AdvOT596495f2"/>
          <w:color w:val="000000"/>
        </w:rPr>
        <w:instrText xml:space="preserve"> ADDIN ZOTERO_ITEM CSL_CITATION {"citationID":"au79onmrpj","properties":{"formattedCitation":"(7)","plainCitation":"(7)"},"citationItems":[{"id":5033,"uris":["http://zotero.org/users/1292393/items/VK9HPS83"],"uri":["http://zotero.org/users/1292393/items/VK9HPS83"],"itemData":{"id":5033,"type":"article-journal","title":"Teachers of the Alexander Technique in the UK and the people who take their lessons: A national cross-sectional survey","container-title":"Complementary Therapies in Medicine","page":"451-461","volume":"23","issue":"3","source":"PubMed","abstract":"OBJECTIVES: Given the rising profile of the Alexander Technique in the UK, there is a need for a comprehensive description of its teachers and of those who currently take lessons. In a national survey of Alexander teachers, we set out to address this information gap.\nDESIGN: A cross-sectional survey of 871 UK members of three main Alexander Technique teachers' professional associations was conducted. A questionnaire requested information about their professional background, teaching practice and methods, and about the people who attend lessons and their reasons for seeking help.\nRESULTS: With an overall response rate of 61%, 534 teachers responded; 74% were female with median age of 58 years, 60% had a higher education qualification, and 95% were self-employed, many with additional non-Alexander paid employment. The majority (87%) offered lessons on their own premises or in a privately rented room, and 19% provided home visits; both individual and group lessons were provided. People who took lessons were predominantly female (66%) with a median age of 48 years, and 91% paid for their lessons privately. Nearly two-thirds (62%) began lessons for reasons related to musculoskeletal conditions, including back symptoms, posture, neck pain, and shoulder pain. Other reasons were general (18%, including well-being), performance-related (10%, including voice-, music-, and sport-related), psychological (5%) and neurological (3%). We estimate that Alexander teachers in the UK provide approximately 400,000 lessons per year.\nCONCLUSIONS: This study provides an overview of Alexander Technique teaching in the UK today and data that may be useful when planning future research.","DOI":"10.1016/j.ctim.2015.04.006","ISSN":"1873-6963","note":"PMID: 26051581","shortTitle":"Teachers of the Alexander Technique in the UK and the people who take their lessons","journalAbbreviation":"Complement Ther Med","language":"eng","author":[{"family":"Eldred","given":"J."},{"family":"Hopton","given":"A."},{"family":"Donnison","given":"E."},{"family":"Woodman","given":"J."},{"family":"MacPherson","given":"H."}],"issued":{"date-parts":[["2015",6]]}}}],"schema":"https://github.com/citation-style-language/schema/raw/master/csl-citation.json"} </w:instrText>
      </w:r>
      <w:r w:rsidR="00650F01">
        <w:rPr>
          <w:rFonts w:eastAsiaTheme="minorHAnsi" w:cs="AdvOT596495f2"/>
          <w:color w:val="000000"/>
        </w:rPr>
        <w:fldChar w:fldCharType="separate"/>
      </w:r>
      <w:r w:rsidR="009576F8" w:rsidRPr="009576F8">
        <w:rPr>
          <w:rFonts w:ascii="Calibri" w:hAnsi="Calibri"/>
        </w:rPr>
        <w:t>(7)</w:t>
      </w:r>
      <w:r w:rsidR="00650F01">
        <w:rPr>
          <w:rFonts w:eastAsiaTheme="minorHAnsi" w:cs="AdvOT596495f2"/>
          <w:color w:val="000000"/>
        </w:rPr>
        <w:fldChar w:fldCharType="end"/>
      </w:r>
      <w:r w:rsidR="00650F01" w:rsidRPr="00650F01">
        <w:rPr>
          <w:rFonts w:eastAsiaTheme="minorHAnsi" w:cs="AdvOT596495f2"/>
          <w:color w:val="000000"/>
        </w:rPr>
        <w:t xml:space="preserve"> </w:t>
      </w:r>
      <w:r w:rsidR="00DA71F8">
        <w:rPr>
          <w:rFonts w:eastAsiaTheme="minorHAnsi" w:cs="AdvOT596495f2"/>
          <w:color w:val="000000"/>
        </w:rPr>
        <w:t>B</w:t>
      </w:r>
      <w:r w:rsidR="00FB211F">
        <w:rPr>
          <w:rFonts w:eastAsiaTheme="minorHAnsi" w:cs="AdvOT596495f2"/>
          <w:color w:val="000000"/>
        </w:rPr>
        <w:t>etter understanding of</w:t>
      </w:r>
      <w:r w:rsidR="007D6749">
        <w:rPr>
          <w:rFonts w:eastAsiaTheme="minorHAnsi" w:cs="AdvOT596495f2"/>
          <w:color w:val="000000"/>
        </w:rPr>
        <w:t xml:space="preserve"> </w:t>
      </w:r>
      <w:r w:rsidR="00650F01" w:rsidRPr="00650F01">
        <w:rPr>
          <w:rFonts w:eastAsiaTheme="minorHAnsi" w:cs="AdvOT596495f2"/>
          <w:color w:val="000000"/>
        </w:rPr>
        <w:t>the experiences of indi</w:t>
      </w:r>
      <w:r w:rsidR="00650F01">
        <w:rPr>
          <w:rFonts w:eastAsiaTheme="minorHAnsi" w:cs="AdvOT596495f2"/>
          <w:color w:val="000000"/>
        </w:rPr>
        <w:t>viduals</w:t>
      </w:r>
      <w:r w:rsidR="00650F01" w:rsidRPr="00650F01">
        <w:rPr>
          <w:rFonts w:eastAsiaTheme="minorHAnsi" w:cs="AdvOT596495f2"/>
          <w:color w:val="000000"/>
        </w:rPr>
        <w:t xml:space="preserve"> </w:t>
      </w:r>
      <w:r w:rsidR="00E92967">
        <w:rPr>
          <w:rFonts w:eastAsiaTheme="minorHAnsi" w:cs="AdvOT596495f2"/>
          <w:color w:val="000000"/>
        </w:rPr>
        <w:t xml:space="preserve">being taught </w:t>
      </w:r>
      <w:r w:rsidR="00650F01" w:rsidRPr="00650F01">
        <w:rPr>
          <w:rFonts w:eastAsiaTheme="minorHAnsi" w:cs="AdvOT596495f2"/>
          <w:color w:val="000000"/>
        </w:rPr>
        <w:t xml:space="preserve">the </w:t>
      </w:r>
      <w:r w:rsidR="00EA7F3A">
        <w:rPr>
          <w:rFonts w:eastAsiaTheme="minorHAnsi" w:cs="AdvOT596495f2"/>
          <w:color w:val="000000"/>
        </w:rPr>
        <w:t>T</w:t>
      </w:r>
      <w:r w:rsidR="00650F01" w:rsidRPr="00650F01">
        <w:rPr>
          <w:rFonts w:eastAsiaTheme="minorHAnsi" w:cs="AdvOT596495f2"/>
          <w:color w:val="000000"/>
        </w:rPr>
        <w:t>echnique</w:t>
      </w:r>
      <w:r w:rsidR="00B35C63">
        <w:rPr>
          <w:rFonts w:eastAsiaTheme="minorHAnsi" w:cs="AdvOT596495f2"/>
          <w:color w:val="000000"/>
        </w:rPr>
        <w:t xml:space="preserve"> </w:t>
      </w:r>
      <w:r w:rsidR="008868BE">
        <w:rPr>
          <w:rFonts w:eastAsiaTheme="minorHAnsi" w:cs="AdvOT596495f2"/>
          <w:color w:val="000000"/>
        </w:rPr>
        <w:t xml:space="preserve">could further clarify the nature of this </w:t>
      </w:r>
      <w:r w:rsidR="008868BE" w:rsidRPr="00927162">
        <w:rPr>
          <w:rFonts w:eastAsiaTheme="minorHAnsi" w:cs="AdvOT596495f2"/>
          <w:color w:val="000000"/>
        </w:rPr>
        <w:t>intervention.</w:t>
      </w:r>
      <w:r w:rsidR="008868BE" w:rsidRPr="00F2359C">
        <w:rPr>
          <w:rFonts w:eastAsiaTheme="minorHAnsi" w:cs="AdvOT596495f2"/>
          <w:color w:val="000000"/>
        </w:rPr>
        <w:t xml:space="preserve"> </w:t>
      </w:r>
      <w:r w:rsidR="007D6749">
        <w:rPr>
          <w:rFonts w:eastAsiaTheme="minorHAnsi" w:cs="AdvOT596495f2"/>
          <w:color w:val="000000"/>
        </w:rPr>
        <w:t xml:space="preserve"> </w:t>
      </w:r>
    </w:p>
    <w:p w14:paraId="77983837" w14:textId="77777777" w:rsidR="00650F01" w:rsidRDefault="00650F01" w:rsidP="00B01F24">
      <w:pPr>
        <w:autoSpaceDE w:val="0"/>
        <w:autoSpaceDN w:val="0"/>
        <w:adjustRightInd w:val="0"/>
        <w:rPr>
          <w:rFonts w:ascii="AdvOT596495f2" w:eastAsiaTheme="minorHAnsi" w:hAnsi="AdvOT596495f2" w:cs="AdvOT596495f2"/>
          <w:color w:val="000000"/>
          <w:sz w:val="16"/>
          <w:szCs w:val="16"/>
        </w:rPr>
      </w:pPr>
    </w:p>
    <w:p w14:paraId="25B19B48" w14:textId="1B6B9107" w:rsidR="00B01F24" w:rsidRDefault="00B103F9" w:rsidP="00B01F24">
      <w:pPr>
        <w:rPr>
          <w:lang w:val="en-US"/>
        </w:rPr>
      </w:pPr>
      <w:r>
        <w:rPr>
          <w:lang w:val="en-US"/>
        </w:rPr>
        <w:t>Acupuncture is increasingly understood to involve longer-term benefits</w:t>
      </w:r>
      <w:r>
        <w:rPr>
          <w:lang w:val="en-US"/>
        </w:rPr>
        <w:fldChar w:fldCharType="begin"/>
      </w:r>
      <w:r w:rsidR="009576F8">
        <w:rPr>
          <w:lang w:val="en-US"/>
        </w:rPr>
        <w:instrText xml:space="preserve"> ADDIN ZOTERO_ITEM CSL_CITATION {"citationID":"a11k81bf6hh","properties":{"formattedCitation":"(8)","plainCitation":"(8)"},"citationItems":[{"id":5476,"uris":["http://zotero.org/users/1292393/items/K46D74Q8"],"uri":["http://zotero.org/users/1292393/items/K46D74Q8"],"itemData":{"id":5476,"type":"article-journal","title":"The persistence of the effects of acupuncture after a course of treatment: a meta-analysis of patients with chronic pain","container-title":"Pain","page":"784-793","volume":"158","issue":"5","source":"PubMed","abstract":"There is uncertainty regarding how long the effects of acupuncture treatment persist after a course of treatment. We aimed to determine the trajectory of pain scores over time after acupuncture, using a large individual patient data set from high-quality randomized trials of acupuncture for chronic pain. The available individual patient data set included 29 trials and 17,922 patients. The chronic pain conditions included musculoskeletal pain (low back, neck, and shoulder), osteoarthritis of the knee, and headache/migraine. We used meta-analytic techniques to determine the trajectory of posttreatment pain scores. Data on longer term follow-up were available for 20 trials, including 6376 patients. In trials comparing acupuncture to no acupuncture control (wait-list, usual care, etc), effect sizes diminished by a nonsignificant 0.011 SD per 3 months (95% confidence interval: -0.014 to 0.037, P = 0.4) after treatment ended. The central estimate suggests that approximately 90% of the benefit of acupuncture relative to controls would be sustained at 12 months. For trials comparing acupuncture to sham, we observed a reduction in effect size of 0.025 SD per 3 months (95% confidence interval: 0.000-0.050, P = 0.050), suggesting approximately a 50% diminution at 12 months. The effects of a course of acupuncture treatment for patients with chronic pain do not seem to decrease importantly over 12 months. Patients can generally be reassured that treatment effects persist. Studies of the cost-effectiveness of acupuncture should take our findings into account when considering the time horizon of acupuncture effects. Further research should measure longer term outcomes of acupuncture.","DOI":"10.1097/j.pain.0000000000000747","ISSN":"1872-6623","note":"PMID: 27764035\nPMCID: PMC5393924","shortTitle":"The persistence of the effects of acupuncture after a course of treatment","journalAbbreviation":"Pain","language":"eng","author":[{"family":"MacPherson","given":"H."},{"family":"Vertosick","given":"E. A."},{"family":"Foster","given":"N. E."},{"family":"Lewith","given":"G."},{"family":"Linde","given":"K."},{"family":"Sherman","given":"K. J."},{"family":"Witt","given":"C. M."},{"family":"Vickers","given":"A. J."}],"issued":{"date-parts":[["2017",5]]}}}],"schema":"https://github.com/citation-style-language/schema/raw/master/csl-citation.json"} </w:instrText>
      </w:r>
      <w:r>
        <w:rPr>
          <w:lang w:val="en-US"/>
        </w:rPr>
        <w:fldChar w:fldCharType="separate"/>
      </w:r>
      <w:r w:rsidR="009576F8" w:rsidRPr="009576F8">
        <w:rPr>
          <w:rFonts w:ascii="Calibri" w:hAnsi="Calibri"/>
        </w:rPr>
        <w:t>(8)</w:t>
      </w:r>
      <w:r>
        <w:rPr>
          <w:lang w:val="en-US"/>
        </w:rPr>
        <w:fldChar w:fldCharType="end"/>
      </w:r>
      <w:r>
        <w:rPr>
          <w:lang w:val="en-US"/>
        </w:rPr>
        <w:t xml:space="preserve"> though the mechanism for this long-term impact is less well understood. Acupuncture is commonly perceived to consist of a se</w:t>
      </w:r>
      <w:r w:rsidR="00D54411">
        <w:rPr>
          <w:lang w:val="en-US"/>
        </w:rPr>
        <w:t>le</w:t>
      </w:r>
      <w:r>
        <w:rPr>
          <w:lang w:val="en-US"/>
        </w:rPr>
        <w:t xml:space="preserve">ction of relevant points </w:t>
      </w:r>
      <w:r w:rsidR="009576F8">
        <w:rPr>
          <w:lang w:val="en-US"/>
        </w:rPr>
        <w:t xml:space="preserve">on the body </w:t>
      </w:r>
      <w:r>
        <w:rPr>
          <w:lang w:val="en-US"/>
        </w:rPr>
        <w:t xml:space="preserve">which are then needled. While this may be a key aspect of treatment, within the </w:t>
      </w:r>
      <w:r w:rsidR="007D6749">
        <w:rPr>
          <w:lang w:val="en-US"/>
        </w:rPr>
        <w:t>traditional</w:t>
      </w:r>
      <w:r w:rsidR="00DC5BB6">
        <w:rPr>
          <w:lang w:val="en-US"/>
        </w:rPr>
        <w:t xml:space="preserve"> acupuncture style</w:t>
      </w:r>
      <w:r w:rsidR="009576F8">
        <w:rPr>
          <w:lang w:val="en-US"/>
        </w:rPr>
        <w:t>,</w:t>
      </w:r>
      <w:r w:rsidR="00DC5BB6">
        <w:rPr>
          <w:lang w:val="en-US"/>
        </w:rPr>
        <w:t xml:space="preserve"> and therefore integral to the acupuncture diagnosis, another aspect is</w:t>
      </w:r>
      <w:r>
        <w:rPr>
          <w:lang w:val="en-US"/>
        </w:rPr>
        <w:t xml:space="preserve"> the provision of advice about </w:t>
      </w:r>
      <w:r w:rsidR="007D6749">
        <w:rPr>
          <w:lang w:val="en-US"/>
        </w:rPr>
        <w:t>life style</w:t>
      </w:r>
      <w:r>
        <w:rPr>
          <w:lang w:val="en-US"/>
        </w:rPr>
        <w:t xml:space="preserve"> </w:t>
      </w:r>
      <w:r w:rsidR="00DC5BB6">
        <w:rPr>
          <w:lang w:val="en-US"/>
        </w:rPr>
        <w:t xml:space="preserve">and </w:t>
      </w:r>
      <w:r>
        <w:rPr>
          <w:lang w:val="en-US"/>
        </w:rPr>
        <w:t>self-care</w:t>
      </w:r>
      <w:r w:rsidR="00DC5BB6">
        <w:rPr>
          <w:lang w:val="en-US"/>
        </w:rPr>
        <w:t xml:space="preserve">, which </w:t>
      </w:r>
      <w:r>
        <w:rPr>
          <w:lang w:val="en-US"/>
        </w:rPr>
        <w:t xml:space="preserve">are considered by </w:t>
      </w:r>
      <w:r w:rsidR="007D6749">
        <w:rPr>
          <w:lang w:val="en-US"/>
        </w:rPr>
        <w:t>practitioners</w:t>
      </w:r>
      <w:r>
        <w:rPr>
          <w:lang w:val="en-US"/>
        </w:rPr>
        <w:t xml:space="preserve"> as </w:t>
      </w:r>
      <w:r w:rsidR="007D6749">
        <w:rPr>
          <w:lang w:val="en-US"/>
        </w:rPr>
        <w:t>important</w:t>
      </w:r>
      <w:r>
        <w:rPr>
          <w:lang w:val="en-US"/>
        </w:rPr>
        <w:t xml:space="preserve"> for longer-term change.</w:t>
      </w:r>
      <w:r>
        <w:rPr>
          <w:lang w:val="en-US"/>
        </w:rPr>
        <w:fldChar w:fldCharType="begin"/>
      </w:r>
      <w:r w:rsidR="009576F8">
        <w:rPr>
          <w:lang w:val="en-US"/>
        </w:rPr>
        <w:instrText xml:space="preserve"> ADDIN ZOTERO_ITEM CSL_CITATION {"citationID":"a2ecnvmrpnv","properties":{"formattedCitation":"(9)","plainCitation":"(9)"},"citationItems":[{"id":2303,"uris":["http://zotero.org/users/1292393/items/8I7RVC8M"],"uri":["http://zotero.org/users/1292393/items/8I7RVC8M"],"itemData":{"id":2303,"type":"article-journal","title":"Self-help advice as a process integral to traditional acupuncture care: implications for trial design","container-title":"Complement Ther.Med","page":"101-106","volume":"16","abstract":"BACKGROUND: In the literature on acupuncture research, the active (or specific) component of acupuncture is almost always presented as acupuncture needling alone. However, specific components, by definition, should include all interventions driven by acupuncture theory that are also believed to be causally associated with outcome. In this paper, we explore the delivery of self-help advice as a component of the process of acupuncture care, and discuss the implications for future trial designs. METHODS: In a nested qualitative study, six acupuncturists were interviewed about the treatments they provided within a pragmatic clinical trial. The acupuncturists practised individualised acupuncture according to traditional principles. Audiotapes were transcribed and coded and the contents analysed by case and by theme. The analysis focuses on a priori and emergent themes associated with the process of delivering self-help advice as described by the practitioners. RESULTS: Individualised self-help advice is seen by practitioners as being an integral part of the acupuncture treatment that they provide for patients with low back pain. Several categories of generic advice were described; all were embedded in the acupuncture diagnosis. These included; movement, exercise and stretching to move 'qi stagnation'; rest in cases of 'qi deficiency'; diet when the digestive system was compromised; protection from the elements where indicated by the diagnosis, e.g. Bi Syndrome. According to the practitioners, longer-term benefits require the active participation of patients in their self-care. Simplified concepts derived from acupuncture theory, such as 'stagnation' and 'energy', are employed as an integral part of the process of care, in order to engage patients in lifestyle changes, help them to understand their condition, and to see ways in which they can help themselves. CONCLUSION: Within acupuncture care, self-help advice is not seen as an 'add-on' but rather as an integral and interactive component of a theory-based complex intervention. Studies designed to evaluate the overall effectiveness of traditional acupuncture should accommodate the full range of therapeutic components, strategies and related patient-centred treatment processes. In acupuncture trials, non-needling components, such as self-help advice, when drawn directly from the diagnosis and integral to the process of care, should not be misclassified as incidental, non-specific, or placebo if we are to accurately assess the value of treatment as delivered","journalAbbreviation":"Complement Ther.Med","language":"eng","author":[{"family":"MacPherson","given":"H."},{"family":"Thomas","given":"K."}],"issued":{"date-parts":[["2008",4]]}}}],"schema":"https://github.com/citation-style-language/schema/raw/master/csl-citation.json"} </w:instrText>
      </w:r>
      <w:r>
        <w:rPr>
          <w:lang w:val="en-US"/>
        </w:rPr>
        <w:fldChar w:fldCharType="separate"/>
      </w:r>
      <w:r w:rsidR="009576F8" w:rsidRPr="009576F8">
        <w:rPr>
          <w:rFonts w:ascii="Calibri" w:hAnsi="Calibri"/>
        </w:rPr>
        <w:t>(9)</w:t>
      </w:r>
      <w:r>
        <w:rPr>
          <w:lang w:val="en-US"/>
        </w:rPr>
        <w:fldChar w:fldCharType="end"/>
      </w:r>
      <w:r>
        <w:rPr>
          <w:lang w:val="en-US"/>
        </w:rPr>
        <w:t xml:space="preserve"> </w:t>
      </w:r>
      <w:r w:rsidR="007D6749">
        <w:rPr>
          <w:lang w:val="en-US"/>
        </w:rPr>
        <w:t xml:space="preserve">Further in-depth study of the interactions and experiences of acupuncture patients will help in providing a </w:t>
      </w:r>
      <w:r w:rsidR="00D221D1">
        <w:rPr>
          <w:lang w:val="en-US"/>
        </w:rPr>
        <w:t>better</w:t>
      </w:r>
      <w:r w:rsidR="007D6749">
        <w:rPr>
          <w:lang w:val="en-US"/>
        </w:rPr>
        <w:t xml:space="preserve"> explanation of lifestyle and self-care advice, and potential linkage with longer-term effects.</w:t>
      </w:r>
    </w:p>
    <w:p w14:paraId="299ED207" w14:textId="77777777" w:rsidR="004B45EF" w:rsidRDefault="004B45EF" w:rsidP="00B01F24">
      <w:pPr>
        <w:rPr>
          <w:lang w:val="en-US"/>
        </w:rPr>
      </w:pPr>
    </w:p>
    <w:p w14:paraId="4CEC2B36" w14:textId="1CDE97E9" w:rsidR="00C14F78" w:rsidRDefault="00B73B87">
      <w:pPr>
        <w:rPr>
          <w:lang w:val="en-US"/>
        </w:rPr>
      </w:pPr>
      <w:r>
        <w:rPr>
          <w:lang w:val="en-US"/>
        </w:rPr>
        <w:t>The ATLAS trial</w:t>
      </w:r>
      <w:r w:rsidR="00A12829">
        <w:rPr>
          <w:lang w:val="en-US"/>
        </w:rPr>
        <w:t xml:space="preserve"> </w:t>
      </w:r>
      <w:r w:rsidR="00C8469A">
        <w:rPr>
          <w:lang w:val="en-US"/>
        </w:rPr>
        <w:fldChar w:fldCharType="begin"/>
      </w:r>
      <w:r w:rsidR="00C8469A">
        <w:rPr>
          <w:lang w:val="en-US"/>
        </w:rPr>
        <w:instrText xml:space="preserve"> ADDIN ZOTERO_ITEM CSL_CITATION {"citationID":"a94arv02lh","properties":{"formattedCitation":"(1)","plainCitation":"(1)"},"citationItems":[{"id":5146,"uris":["http://zotero.org/users/1292393/items/CWWRE8IR"],"uri":["http://zotero.org/users/1292393/items/CWWRE8IR"],"itemData":{"id":5146,"type":"article-journal","title":"Alexander Technique Lessons or Acupuncture Sessions for Persons With Chronic Neck Pain: A Randomized Trial","container-title":"Annals of Internal Medicine","page":"653-662","volume":"163","issue":"9","source":"PubMed","abstract":"BACKGROUND: Management of chronic neck pain may benefit from additional active self-care-oriented approaches.\nOBJECTIVE: To evaluate clinical effectiveness of Alexander Technique lessons or acupuncture versus usual care for persons with chronic, nonspecific neck pain.\nDESIGN: Three-group randomized, controlled trial. (Current Controlled Trials: ISRCTN15186354).\nSETTING: U.K. primary care.\nPARTICIPANTS: Persons with neck pain lasting at least 3 months, a score of at least 28% on the Northwick Park Questionnaire (NPQ) for neck pain and associated disability, and no serious underlying pathology.\nINTERVENTION: 12 acupuncture sessions or 20 one-to-one Alexander lessons (both 600 minutes total) plus usual care versus usual care alone.\nMEASUREMENTS: NPQ score (primary outcome) at 0, 3, 6, and 12 months (primary end point) and Chronic Pain Self-Efficacy Scale score, quality of life, and adverse events (secondary outcomes).\nRESULTS: 517 patients were recruited, and the median duration of neck pain was 6 years. Mean attendance was 10 acupuncture sessions and 14 Alexander lessons. Between-group reductions in NPQ score at 12 months versus usual care were 3.92 percentage points for acupuncture (95% CI, 0.97 to 6.87 percentage points) (P = 0.009) and 3.79 percentage points for Alexander lessons (CI, 0.91 to 6.66 percentage points) (P = 0.010). The 12-month reductions in NPQ score from baseline were 32% for acupuncture and 31% for Alexander lessons. Participant self-efficacy improved for both interventions versus usual care at 6 months (P &lt; 0.001) and was significantly associated (P &lt; 0.001) with 12-month NPQ score reductions (acupuncture, 3.34 percentage points [CI, 2.31 to 4.38 percentage points]; Alexander lessons, 3.33 percentage points [CI, 2.22 to 4.44 percentage points]). No reported serious adverse events were considered probably or definitely related to either intervention.\nLIMITATION: Practitioners belonged to the 2 main U.K.-based professional associations, which may limit generalizability of the findings.\nCONCLUSION: Acupuncture sessions and Alexander Technique lessons both led to significant reductions in neck pain and associated disability compared with usual care at 12 months. Enhanced self-efficacy may partially explain why longer-term benefits were sustained.\nPRIMARY FUNDING SOURCE: Arthritis Research UK.","DOI":"10.7326/M15-0667","ISSN":"1539-3704","note":"PMID: 26524571","shortTitle":"Alexander Technique Lessons or Acupuncture Sessions for Persons With Chronic Neck Pain","journalAbbreviation":"Ann. Intern. Med.","language":"eng","author":[{"family":"MacPherson","given":"Hugh"},{"family":"Tilbrook","given":"Helen"},{"family":"Richmond","given":"Stewart"},{"family":"Woodman","given":"Julia"},{"family":"Ballard","given":"Kathleen"},{"family":"Atkin","given":"Karl"},{"family":"Bland","given":"Martin"},{"family":"Eldred","given":"Janet"},{"family":"Essex","given":"Holly"},{"family":"Hewitt","given":"Catherine"},{"family":"Hopton","given":"Ann"},{"family":"Keding","given":"Ada"},{"family":"Lansdown","given":"Harriet"},{"family":"Parrott","given":"Steve"},{"family":"Torgerson","given":"David"},{"family":"Wenham","given":"Aniela"},{"family":"Watt","given":"Ian"}],"issued":{"date-parts":[["2015",11,3]]}}}],"schema":"https://github.com/citation-style-language/schema/raw/master/csl-citation.json"} </w:instrText>
      </w:r>
      <w:r w:rsidR="00C8469A">
        <w:rPr>
          <w:lang w:val="en-US"/>
        </w:rPr>
        <w:fldChar w:fldCharType="separate"/>
      </w:r>
      <w:r w:rsidR="00C8469A" w:rsidRPr="00C8469A">
        <w:rPr>
          <w:rFonts w:ascii="Calibri" w:hAnsi="Calibri"/>
        </w:rPr>
        <w:t>(1)</w:t>
      </w:r>
      <w:r w:rsidR="00C8469A">
        <w:rPr>
          <w:lang w:val="en-US"/>
        </w:rPr>
        <w:fldChar w:fldCharType="end"/>
      </w:r>
      <w:r w:rsidR="00596A82">
        <w:rPr>
          <w:lang w:val="en-US"/>
        </w:rPr>
        <w:t xml:space="preserve"> </w:t>
      </w:r>
      <w:r w:rsidR="00D221D1">
        <w:rPr>
          <w:color w:val="000000" w:themeColor="text1"/>
        </w:rPr>
        <w:t>has</w:t>
      </w:r>
      <w:r w:rsidR="00C8469A">
        <w:t xml:space="preserve"> </w:t>
      </w:r>
      <w:r w:rsidR="00C8469A">
        <w:rPr>
          <w:lang w:val="en-US"/>
        </w:rPr>
        <w:t>provided a useful platform</w:t>
      </w:r>
      <w:r w:rsidR="00FB211F">
        <w:rPr>
          <w:lang w:val="en-US"/>
        </w:rPr>
        <w:t xml:space="preserve"> from which</w:t>
      </w:r>
      <w:r w:rsidR="00C8469A">
        <w:rPr>
          <w:lang w:val="en-US"/>
        </w:rPr>
        <w:t xml:space="preserve"> </w:t>
      </w:r>
      <w:r w:rsidR="00C8469A">
        <w:t>to explore</w:t>
      </w:r>
      <w:r w:rsidR="005262EB">
        <w:t xml:space="preserve"> </w:t>
      </w:r>
      <w:r w:rsidR="00C8469A">
        <w:t>the participant</w:t>
      </w:r>
      <w:r w:rsidR="00A03299">
        <w:t>s</w:t>
      </w:r>
      <w:r w:rsidR="00A53E8E">
        <w:t>’ experiences and their</w:t>
      </w:r>
      <w:r w:rsidR="00C8469A">
        <w:t xml:space="preserve"> perspective</w:t>
      </w:r>
      <w:r w:rsidR="00A53E8E">
        <w:t>s</w:t>
      </w:r>
      <w:r w:rsidR="00FB211F">
        <w:t xml:space="preserve"> of</w:t>
      </w:r>
      <w:r w:rsidR="005262EB">
        <w:t xml:space="preserve"> </w:t>
      </w:r>
      <w:r w:rsidR="00C8469A">
        <w:t>potential</w:t>
      </w:r>
      <w:r w:rsidR="000E778A">
        <w:t xml:space="preserve"> </w:t>
      </w:r>
      <w:r w:rsidR="00DF7E6A">
        <w:t xml:space="preserve">ways in </w:t>
      </w:r>
      <w:r w:rsidR="000E778A">
        <w:t xml:space="preserve">which </w:t>
      </w:r>
      <w:r w:rsidR="00A53E8E">
        <w:t xml:space="preserve">the </w:t>
      </w:r>
      <w:r w:rsidR="000E778A">
        <w:t xml:space="preserve">changes in clinical outcomes </w:t>
      </w:r>
      <w:r w:rsidR="003C7C67">
        <w:t>came about</w:t>
      </w:r>
      <w:r w:rsidR="000E778A">
        <w:t xml:space="preserve">. </w:t>
      </w:r>
      <w:r w:rsidR="00C8469A">
        <w:t>In particular</w:t>
      </w:r>
      <w:r w:rsidR="00DF7E6A">
        <w:t>,</w:t>
      </w:r>
      <w:r w:rsidR="00C8469A">
        <w:t xml:space="preserve"> we aimed to </w:t>
      </w:r>
      <w:r w:rsidR="000E778A">
        <w:rPr>
          <w:lang w:val="en-US"/>
        </w:rPr>
        <w:t xml:space="preserve">explore in depth the role of </w:t>
      </w:r>
      <w:r w:rsidR="00D221D1">
        <w:rPr>
          <w:lang w:val="en-US"/>
        </w:rPr>
        <w:t xml:space="preserve">learning, </w:t>
      </w:r>
      <w:r w:rsidR="00C8469A">
        <w:rPr>
          <w:lang w:val="en-US"/>
        </w:rPr>
        <w:t xml:space="preserve">self-efficacy and </w:t>
      </w:r>
      <w:r w:rsidR="000E778A">
        <w:rPr>
          <w:lang w:val="en-US"/>
        </w:rPr>
        <w:t xml:space="preserve">self-care in sustaining benefits over the longer term.  </w:t>
      </w:r>
    </w:p>
    <w:p w14:paraId="1B429A33" w14:textId="77777777" w:rsidR="00C8469A" w:rsidRDefault="00C8469A">
      <w:pPr>
        <w:rPr>
          <w:lang w:val="en-US"/>
        </w:rPr>
      </w:pPr>
    </w:p>
    <w:p w14:paraId="6522595D" w14:textId="77777777" w:rsidR="00C8469A" w:rsidRPr="00C8469A" w:rsidRDefault="00C8469A" w:rsidP="00C8469A">
      <w:pPr>
        <w:rPr>
          <w:b/>
          <w:lang w:val="en-US"/>
        </w:rPr>
      </w:pPr>
      <w:r w:rsidRPr="00C8469A">
        <w:rPr>
          <w:b/>
          <w:lang w:val="en-US"/>
        </w:rPr>
        <w:t>Methods</w:t>
      </w:r>
      <w:r w:rsidRPr="00C8469A">
        <w:t xml:space="preserve"> </w:t>
      </w:r>
    </w:p>
    <w:p w14:paraId="1885303F" w14:textId="2A496E85" w:rsidR="00E323DF" w:rsidRPr="00C8469A" w:rsidRDefault="00E323DF" w:rsidP="00E323DF">
      <w:pPr>
        <w:rPr>
          <w:color w:val="000000" w:themeColor="text1"/>
        </w:rPr>
      </w:pPr>
      <w:r w:rsidRPr="00E323DF">
        <w:rPr>
          <w:u w:val="single"/>
        </w:rPr>
        <w:br/>
      </w:r>
      <w:r w:rsidR="00C8469A">
        <w:t xml:space="preserve">Our approach involved </w:t>
      </w:r>
      <w:r w:rsidR="00D221D1" w:rsidRPr="00C8469A">
        <w:t>qualitative longitudinal research</w:t>
      </w:r>
      <w:r w:rsidR="00CA56C6">
        <w:t>,</w:t>
      </w:r>
      <w:r w:rsidR="00D221D1">
        <w:t xml:space="preserve"> </w:t>
      </w:r>
      <w:r w:rsidR="00C8469A">
        <w:t>with</w:t>
      </w:r>
      <w:r w:rsidR="00C8469A" w:rsidRPr="00C8469A">
        <w:t xml:space="preserve"> </w:t>
      </w:r>
      <w:r w:rsidR="00C8469A">
        <w:t>a prospective-r</w:t>
      </w:r>
      <w:r w:rsidR="00B07FEA">
        <w:t xml:space="preserve">epeat interview design to </w:t>
      </w:r>
      <w:r w:rsidR="00B07FEA" w:rsidRPr="00FB5F18">
        <w:t>c</w:t>
      </w:r>
      <w:r w:rsidR="00165C90" w:rsidRPr="00FB5F18">
        <w:t>apture</w:t>
      </w:r>
      <w:r w:rsidR="001F6158" w:rsidRPr="00FB5F18">
        <w:t>,</w:t>
      </w:r>
      <w:r w:rsidR="00165C90">
        <w:t xml:space="preserve"> </w:t>
      </w:r>
      <w:r w:rsidR="00B07FEA">
        <w:t>at two time points</w:t>
      </w:r>
      <w:r w:rsidR="001F6158">
        <w:t>,</w:t>
      </w:r>
      <w:r w:rsidR="007D5E70">
        <w:t xml:space="preserve"> </w:t>
      </w:r>
      <w:r w:rsidR="00B07FEA">
        <w:t xml:space="preserve">the </w:t>
      </w:r>
      <w:r w:rsidR="00165C90">
        <w:t xml:space="preserve">experiences of </w:t>
      </w:r>
      <w:r w:rsidR="00B07FEA">
        <w:t xml:space="preserve">participants with chronic neck pain who </w:t>
      </w:r>
      <w:r w:rsidR="00CA56C6">
        <w:t xml:space="preserve">attended </w:t>
      </w:r>
      <w:r w:rsidR="00B07FEA">
        <w:t xml:space="preserve">Alexander Technique </w:t>
      </w:r>
      <w:r w:rsidR="00FB211F">
        <w:t xml:space="preserve">lessons </w:t>
      </w:r>
      <w:r w:rsidR="00B07FEA">
        <w:t>or</w:t>
      </w:r>
      <w:r w:rsidR="00165C90">
        <w:t xml:space="preserve"> acupuncture</w:t>
      </w:r>
      <w:r w:rsidR="00CA56C6">
        <w:t xml:space="preserve"> sessions</w:t>
      </w:r>
      <w:r w:rsidR="00B07FEA" w:rsidRPr="00FB5F18">
        <w:t xml:space="preserve">. </w:t>
      </w:r>
      <w:r w:rsidR="004C1DB8" w:rsidRPr="00FB5F18">
        <w:rPr>
          <w:rStyle w:val="simple"/>
        </w:rPr>
        <w:t>Interviews captured participants’ perceptions and experiences of the interventions, and the factors that they associated with their impact over the short, medium and longer term.</w:t>
      </w:r>
      <w:r w:rsidR="00043462">
        <w:t xml:space="preserve"> </w:t>
      </w:r>
      <w:r w:rsidR="00032E37">
        <w:t>This</w:t>
      </w:r>
      <w:r w:rsidR="00C8469A">
        <w:t xml:space="preserve"> distinctive methodology privileges time and context</w:t>
      </w:r>
      <w:r w:rsidR="00032E37">
        <w:t>,</w:t>
      </w:r>
      <w:r w:rsidR="00C8469A">
        <w:t xml:space="preserve"> </w:t>
      </w:r>
      <w:r w:rsidR="00DA392E">
        <w:t>while</w:t>
      </w:r>
      <w:r w:rsidR="00C8469A">
        <w:t xml:space="preserve"> </w:t>
      </w:r>
      <w:r w:rsidR="00A12829" w:rsidRPr="00DF2B6C">
        <w:t>revealing</w:t>
      </w:r>
      <w:r w:rsidR="00C8469A">
        <w:t xml:space="preserve"> the temporal processes in an individual’s life.  </w:t>
      </w:r>
      <w:r w:rsidR="00DA392E">
        <w:t>T</w:t>
      </w:r>
      <w:r w:rsidR="00C8469A">
        <w:t>he contribution</w:t>
      </w:r>
      <w:r w:rsidR="00491EF5">
        <w:t xml:space="preserve"> made</w:t>
      </w:r>
      <w:r w:rsidR="00C8469A">
        <w:t xml:space="preserve"> </w:t>
      </w:r>
      <w:r w:rsidR="003C0844">
        <w:t xml:space="preserve">to healthcare </w:t>
      </w:r>
      <w:r w:rsidR="00491EF5">
        <w:t xml:space="preserve">by </w:t>
      </w:r>
      <w:r w:rsidR="00C8469A">
        <w:t xml:space="preserve">qualitative longitudinal research </w:t>
      </w:r>
      <w:r w:rsidR="00C8469A">
        <w:lastRenderedPageBreak/>
        <w:t>has gained significant</w:t>
      </w:r>
      <w:r w:rsidR="00DA392E">
        <w:t xml:space="preserve"> recent</w:t>
      </w:r>
      <w:r w:rsidR="00C8469A">
        <w:t xml:space="preserve"> momentum</w:t>
      </w:r>
      <w:r w:rsidR="00C44D83">
        <w:fldChar w:fldCharType="begin"/>
      </w:r>
      <w:r w:rsidR="00C44D83">
        <w:instrText xml:space="preserve"> ADDIN ZOTERO_ITEM CSL_CITATION {"citationID":"a16onene2c9","properties":{"formattedCitation":"(10)","plainCitation":"(10)"},"citationItems":[{"id":5547,"uris":["http://zotero.org/users/1292393/items/8778IN7V"],"uri":["http://zotero.org/users/1292393/items/8778IN7V"],"itemData":{"id":5547,"type":"article","title":"Qualitative Longitudinal Research: A Discussion Paper.","publisher":"Families &amp; Social Capital ESRC Research Group, London South Bank University","URL":"http://www.lsbu.ac.uk/families/workingpapers/familieswp21.pdf.","author":[{"family":"Holland","given":"J"},{"family":"Thomson","given":"R"},{"family":"Henderson","given":"S"}],"issued":{"date-parts":[["2006"]]}}}],"schema":"https://github.com/citation-style-language/schema/raw/master/csl-citation.json"} </w:instrText>
      </w:r>
      <w:r w:rsidR="00C44D83">
        <w:fldChar w:fldCharType="separate"/>
      </w:r>
      <w:r w:rsidR="00C44D83" w:rsidRPr="008B01ED">
        <w:rPr>
          <w:rFonts w:ascii="Calibri" w:hAnsi="Calibri"/>
        </w:rPr>
        <w:t>(10)</w:t>
      </w:r>
      <w:r w:rsidR="00C44D83">
        <w:fldChar w:fldCharType="end"/>
      </w:r>
      <w:r w:rsidR="00C8469A" w:rsidRPr="00C8469A">
        <w:rPr>
          <w:color w:val="000000" w:themeColor="text1"/>
        </w:rPr>
        <w:t xml:space="preserve">, </w:t>
      </w:r>
      <w:r w:rsidR="00FB211F">
        <w:rPr>
          <w:color w:val="000000" w:themeColor="text1"/>
        </w:rPr>
        <w:t xml:space="preserve">notably in relation </w:t>
      </w:r>
      <w:r w:rsidR="00165C90">
        <w:rPr>
          <w:color w:val="000000" w:themeColor="text1"/>
        </w:rPr>
        <w:t xml:space="preserve">to </w:t>
      </w:r>
      <w:r w:rsidR="00C8469A" w:rsidRPr="00C8469A">
        <w:rPr>
          <w:color w:val="000000" w:themeColor="text1"/>
        </w:rPr>
        <w:t xml:space="preserve">the treatment of </w:t>
      </w:r>
      <w:r w:rsidR="00CA56C6">
        <w:rPr>
          <w:color w:val="000000" w:themeColor="text1"/>
        </w:rPr>
        <w:t xml:space="preserve">long-term conditions such as </w:t>
      </w:r>
      <w:r w:rsidR="00C8469A" w:rsidRPr="00C8469A">
        <w:rPr>
          <w:color w:val="000000" w:themeColor="text1"/>
        </w:rPr>
        <w:t>cancer</w:t>
      </w:r>
      <w:r w:rsidR="00C44D83">
        <w:rPr>
          <w:color w:val="000000" w:themeColor="text1"/>
        </w:rPr>
        <w:fldChar w:fldCharType="begin"/>
      </w:r>
      <w:r w:rsidR="00C44D83">
        <w:rPr>
          <w:color w:val="000000" w:themeColor="text1"/>
        </w:rPr>
        <w:instrText xml:space="preserve"> ADDIN ZOTERO_ITEM CSL_CITATION {"citationID":"a2lmjov5bav","properties":{"formattedCitation":"(11)","plainCitation":"(11)"},"citationItems":[{"id":5552,"uris":["http://zotero.org/users/1292393/items/IAM5YZCZ"],"uri":["http://zotero.org/users/1292393/items/IAM5YZCZ"],"itemData":{"id":5552,"type":"article-journal","title":"Nissim, R., Gagliese, L. and Rodin, G., (2009). The desire for hastened death in individuals with advanced cancer: a longitudinal qualitative study. , 69, pp. 165-171.","container-title":"Social Science and Medicine","page":"165-171","volume":"69","author":[{"family":"Nissim","given":"R"},{"family":"Gagliese","given":"L"},{"family":"Rodin","given":"G"}]}}],"schema":"https://github.com/citation-style-language/schema/raw/master/csl-citation.json"} </w:instrText>
      </w:r>
      <w:r w:rsidR="00C44D83">
        <w:rPr>
          <w:color w:val="000000" w:themeColor="text1"/>
        </w:rPr>
        <w:fldChar w:fldCharType="separate"/>
      </w:r>
      <w:r w:rsidR="00C44D83" w:rsidRPr="008B01ED">
        <w:rPr>
          <w:rFonts w:ascii="Calibri" w:hAnsi="Calibri"/>
        </w:rPr>
        <w:t>(11)</w:t>
      </w:r>
      <w:r w:rsidR="00C44D83">
        <w:rPr>
          <w:color w:val="000000" w:themeColor="text1"/>
        </w:rPr>
        <w:fldChar w:fldCharType="end"/>
      </w:r>
      <w:r w:rsidR="00C8469A" w:rsidRPr="00C8469A">
        <w:rPr>
          <w:color w:val="000000" w:themeColor="text1"/>
        </w:rPr>
        <w:t xml:space="preserve"> and the management of chronic arthritis</w:t>
      </w:r>
      <w:r w:rsidR="00C44D83">
        <w:rPr>
          <w:color w:val="000000" w:themeColor="text1"/>
        </w:rPr>
        <w:fldChar w:fldCharType="begin"/>
      </w:r>
      <w:r w:rsidR="00C44D83">
        <w:rPr>
          <w:color w:val="000000" w:themeColor="text1"/>
        </w:rPr>
        <w:instrText xml:space="preserve"> ADDIN ZOTERO_ITEM CSL_CITATION {"citationID":"a2a1ofa8gpo","properties":{"formattedCitation":"(12)","plainCitation":"(12)"},"citationItems":[{"id":5550,"uris":["http://zotero.org/users/1292393/items/YKJERK74"],"uri":["http://zotero.org/users/1292393/items/YKJERK74"],"itemData":{"id":5550,"type":"article-journal","title":"Women's perceptions on Managing Chronic Arthritis.","container-title":"British Journal of Occupational Therapy","page":"7-14","volume":"69","issue":"1","author":[{"family":"Goodacre","given":"L"}],"issued":{"date-parts":[["2006"]]}}}],"schema":"https://github.com/citation-style-language/schema/raw/master/csl-citation.json"} </w:instrText>
      </w:r>
      <w:r w:rsidR="00C44D83">
        <w:rPr>
          <w:color w:val="000000" w:themeColor="text1"/>
        </w:rPr>
        <w:fldChar w:fldCharType="separate"/>
      </w:r>
      <w:r w:rsidR="00C44D83" w:rsidRPr="008B01ED">
        <w:rPr>
          <w:rFonts w:ascii="Calibri" w:hAnsi="Calibri"/>
        </w:rPr>
        <w:t>(12)</w:t>
      </w:r>
      <w:r w:rsidR="00C44D83">
        <w:rPr>
          <w:color w:val="000000" w:themeColor="text1"/>
        </w:rPr>
        <w:fldChar w:fldCharType="end"/>
      </w:r>
      <w:r w:rsidR="00C8469A" w:rsidRPr="00C8469A">
        <w:rPr>
          <w:color w:val="000000" w:themeColor="text1"/>
        </w:rPr>
        <w:t xml:space="preserve">. </w:t>
      </w:r>
    </w:p>
    <w:p w14:paraId="4898AF56" w14:textId="77777777" w:rsidR="00C8469A" w:rsidRDefault="00C8469A"/>
    <w:p w14:paraId="248B56E7" w14:textId="02395DD1" w:rsidR="003410C9" w:rsidRDefault="003410C9" w:rsidP="00B07FEA">
      <w:pPr>
        <w:rPr>
          <w:u w:val="single"/>
          <w:lang w:val="en-US"/>
        </w:rPr>
      </w:pPr>
      <w:r>
        <w:rPr>
          <w:u w:val="single"/>
          <w:lang w:val="en-US"/>
        </w:rPr>
        <w:t xml:space="preserve">The context of the </w:t>
      </w:r>
      <w:r w:rsidR="00491EF5">
        <w:rPr>
          <w:u w:val="single"/>
          <w:lang w:val="en-US"/>
        </w:rPr>
        <w:t>analysis</w:t>
      </w:r>
    </w:p>
    <w:p w14:paraId="10919B89" w14:textId="2316708B" w:rsidR="003410C9" w:rsidRDefault="003410C9" w:rsidP="00B07FEA">
      <w:pPr>
        <w:rPr>
          <w:lang w:val="en-US"/>
        </w:rPr>
      </w:pPr>
      <w:r>
        <w:rPr>
          <w:lang w:val="en-US"/>
        </w:rPr>
        <w:t>Th</w:t>
      </w:r>
      <w:r w:rsidR="00D221D1">
        <w:rPr>
          <w:lang w:val="en-US"/>
        </w:rPr>
        <w:t>is qualitative study was embedded within a</w:t>
      </w:r>
      <w:r>
        <w:rPr>
          <w:lang w:val="en-US"/>
        </w:rPr>
        <w:t xml:space="preserve"> trial set in primary care in the</w:t>
      </w:r>
      <w:r w:rsidR="00D221D1">
        <w:rPr>
          <w:lang w:val="en-US"/>
        </w:rPr>
        <w:t xml:space="preserve"> UK</w:t>
      </w:r>
      <w:r w:rsidR="00491EF5">
        <w:rPr>
          <w:lang w:val="en-US"/>
        </w:rPr>
        <w:t>. The trial</w:t>
      </w:r>
      <w:r>
        <w:rPr>
          <w:lang w:val="en-US"/>
        </w:rPr>
        <w:t xml:space="preserve"> recruited 517 patients with </w:t>
      </w:r>
      <w:r w:rsidR="00AC794E">
        <w:rPr>
          <w:lang w:val="en-US"/>
        </w:rPr>
        <w:t>chronic</w:t>
      </w:r>
      <w:r>
        <w:rPr>
          <w:lang w:val="en-US"/>
        </w:rPr>
        <w:t xml:space="preserve"> neck </w:t>
      </w:r>
      <w:r w:rsidR="00AC794E">
        <w:rPr>
          <w:lang w:val="en-US"/>
        </w:rPr>
        <w:t>pain of</w:t>
      </w:r>
      <w:r>
        <w:rPr>
          <w:lang w:val="en-US"/>
        </w:rPr>
        <w:t xml:space="preserve"> duration of at least</w:t>
      </w:r>
      <w:r w:rsidR="00AC794E">
        <w:rPr>
          <w:lang w:val="en-US"/>
        </w:rPr>
        <w:t xml:space="preserve"> </w:t>
      </w:r>
      <w:r w:rsidR="00DC5BB6">
        <w:rPr>
          <w:lang w:val="en-US"/>
        </w:rPr>
        <w:t>three</w:t>
      </w:r>
      <w:r w:rsidR="00AC794E">
        <w:rPr>
          <w:lang w:val="en-US"/>
        </w:rPr>
        <w:t xml:space="preserve"> months</w:t>
      </w:r>
      <w:r>
        <w:rPr>
          <w:lang w:val="en-US"/>
        </w:rPr>
        <w:t>.</w:t>
      </w:r>
      <w:r w:rsidR="00AC794E">
        <w:rPr>
          <w:lang w:val="en-US"/>
        </w:rPr>
        <w:fldChar w:fldCharType="begin"/>
      </w:r>
      <w:r w:rsidR="00AC794E">
        <w:rPr>
          <w:lang w:val="en-US"/>
        </w:rPr>
        <w:instrText xml:space="preserve"> ADDIN ZOTERO_ITEM CSL_CITATION {"citationID":"wjLgDdRp","properties":{"formattedCitation":"(1)","plainCitation":"(1)"},"citationItems":[{"id":5146,"uris":["http://zotero.org/users/1292393/items/CWWRE8IR"],"uri":["http://zotero.org/users/1292393/items/CWWRE8IR"],"itemData":{"id":5146,"type":"article-journal","title":"Alexander Technique Lessons or Acupuncture Sessions for Persons With Chronic Neck Pain: A Randomized Trial","container-title":"Annals of Internal Medicine","page":"653-662","volume":"163","issue":"9","source":"PubMed","abstract":"BACKGROUND: Management of chronic neck pain may benefit from additional active self-care-oriented approaches.\nOBJECTIVE: To evaluate clinical effectiveness of Alexander Technique lessons or acupuncture versus usual care for persons with chronic, nonspecific neck pain.\nDESIGN: Three-group randomized, controlled trial. (Current Controlled Trials: ISRCTN15186354).\nSETTING: U.K. primary care.\nPARTICIPANTS: Persons with neck pain lasting at least 3 months, a score of at least 28% on the Northwick Park Questionnaire (NPQ) for neck pain and associated disability, and no serious underlying pathology.\nINTERVENTION: 12 acupuncture sessions or 20 one-to-one Alexander lessons (both 600 minutes total) plus usual care versus usual care alone.\nMEASUREMENTS: NPQ score (primary outcome) at 0, 3, 6, and 12 months (primary end point) and Chronic Pain Self-Efficacy Scale score, quality of life, and adverse events (secondary outcomes).\nRESULTS: 517 patients were recruited, and the median duration of neck pain was 6 years. Mean attendance was 10 acupuncture sessions and 14 Alexander lessons. Between-group reductions in NPQ score at 12 months versus usual care were 3.92 percentage points for acupuncture (95% CI, 0.97 to 6.87 percentage points) (P = 0.009) and 3.79 percentage points for Alexander lessons (CI, 0.91 to 6.66 percentage points) (P = 0.010). The 12-month reductions in NPQ score from baseline were 32% for acupuncture and 31% for Alexander lessons. Participant self-efficacy improved for both interventions versus usual care at 6 months (P &lt; 0.001) and was significantly associated (P &lt; 0.001) with 12-month NPQ score reductions (acupuncture, 3.34 percentage points [CI, 2.31 to 4.38 percentage points]; Alexander lessons, 3.33 percentage points [CI, 2.22 to 4.44 percentage points]). No reported serious adverse events were considered probably or definitely related to either intervention.\nLIMITATION: Practitioners belonged to the 2 main U.K.-based professional associations, which may limit generalizability of the findings.\nCONCLUSION: Acupuncture sessions and Alexander Technique lessons both led to significant reductions in neck pain and associated disability compared with usual care at 12 months. Enhanced self-efficacy may partially explain why longer-term benefits were sustained.\nPRIMARY FUNDING SOURCE: Arthritis Research UK.","DOI":"10.7326/M15-0667","ISSN":"1539-3704","note":"PMID: 26524571","shortTitle":"Alexander Technique Lessons or Acupuncture Sessions for Persons With Chronic Neck Pain","journalAbbreviation":"Ann. Intern. Med.","language":"eng","author":[{"family":"MacPherson","given":"Hugh"},{"family":"Tilbrook","given":"Helen"},{"family":"Richmond","given":"Stewart"},{"family":"Woodman","given":"Julia"},{"family":"Ballard","given":"Kathleen"},{"family":"Atkin","given":"Karl"},{"family":"Bland","given":"Martin"},{"family":"Eldred","given":"Janet"},{"family":"Essex","given":"Holly"},{"family":"Hewitt","given":"Catherine"},{"family":"Hopton","given":"Ann"},{"family":"Keding","given":"Ada"},{"family":"Lansdown","given":"Harriet"},{"family":"Parrott","given":"Steve"},{"family":"Torgerson","given":"David"},{"family":"Wenham","given":"Aniela"},{"family":"Watt","given":"Ian"}],"issued":{"date-parts":[["2015",11,3]]}}}],"schema":"https://github.com/citation-style-language/schema/raw/master/csl-citation.json"} </w:instrText>
      </w:r>
      <w:r w:rsidR="00AC794E">
        <w:rPr>
          <w:lang w:val="en-US"/>
        </w:rPr>
        <w:fldChar w:fldCharType="separate"/>
      </w:r>
      <w:r w:rsidR="00AC794E" w:rsidRPr="00C8469A">
        <w:rPr>
          <w:rFonts w:ascii="Calibri" w:hAnsi="Calibri"/>
        </w:rPr>
        <w:t>(1)</w:t>
      </w:r>
      <w:r w:rsidR="00AC794E">
        <w:rPr>
          <w:lang w:val="en-US"/>
        </w:rPr>
        <w:fldChar w:fldCharType="end"/>
      </w:r>
      <w:r w:rsidR="00AC794E">
        <w:rPr>
          <w:lang w:val="en-US"/>
        </w:rPr>
        <w:t xml:space="preserve"> </w:t>
      </w:r>
      <w:r>
        <w:rPr>
          <w:lang w:val="en-US"/>
        </w:rPr>
        <w:t>Partic</w:t>
      </w:r>
      <w:r w:rsidR="00AC794E">
        <w:rPr>
          <w:lang w:val="en-US"/>
        </w:rPr>
        <w:t>i</w:t>
      </w:r>
      <w:r>
        <w:rPr>
          <w:lang w:val="en-US"/>
        </w:rPr>
        <w:t xml:space="preserve">pants were randomised to </w:t>
      </w:r>
      <w:r w:rsidR="00CC420C">
        <w:rPr>
          <w:lang w:val="en-US"/>
        </w:rPr>
        <w:t xml:space="preserve">three groups and offered </w:t>
      </w:r>
      <w:r>
        <w:rPr>
          <w:lang w:val="en-US"/>
        </w:rPr>
        <w:t xml:space="preserve">up to 20 Alexander Technique lessons, or </w:t>
      </w:r>
      <w:r w:rsidR="00DC5BB6">
        <w:rPr>
          <w:lang w:val="en-US"/>
        </w:rPr>
        <w:t xml:space="preserve">up to </w:t>
      </w:r>
      <w:r>
        <w:rPr>
          <w:lang w:val="en-US"/>
        </w:rPr>
        <w:t xml:space="preserve">12 acupuncture sessions, or </w:t>
      </w:r>
      <w:r w:rsidR="00AC794E">
        <w:rPr>
          <w:lang w:val="en-US"/>
        </w:rPr>
        <w:t>usual</w:t>
      </w:r>
      <w:r>
        <w:rPr>
          <w:lang w:val="en-US"/>
        </w:rPr>
        <w:t xml:space="preserve"> care alone. </w:t>
      </w:r>
      <w:r w:rsidR="00CC420C">
        <w:rPr>
          <w:lang w:val="en-US"/>
        </w:rPr>
        <w:t>The overall intervention time was 600 minutes for both the Alexander group and the acupuncture group; and a</w:t>
      </w:r>
      <w:r>
        <w:rPr>
          <w:lang w:val="en-US"/>
        </w:rPr>
        <w:t xml:space="preserve">ll three groups continued </w:t>
      </w:r>
      <w:r w:rsidR="00AC794E">
        <w:rPr>
          <w:lang w:val="en-US"/>
        </w:rPr>
        <w:t>with</w:t>
      </w:r>
      <w:r>
        <w:rPr>
          <w:lang w:val="en-US"/>
        </w:rPr>
        <w:t xml:space="preserve"> their </w:t>
      </w:r>
      <w:r w:rsidR="00AC794E">
        <w:rPr>
          <w:lang w:val="en-US"/>
        </w:rPr>
        <w:t>usual</w:t>
      </w:r>
      <w:r>
        <w:rPr>
          <w:lang w:val="en-US"/>
        </w:rPr>
        <w:t xml:space="preserve"> care</w:t>
      </w:r>
      <w:r w:rsidR="00AC794E">
        <w:rPr>
          <w:lang w:val="en-US"/>
        </w:rPr>
        <w:t>. On recruitment, participants were found to have had neck pain</w:t>
      </w:r>
      <w:r w:rsidR="00CC420C">
        <w:rPr>
          <w:lang w:val="en-US"/>
        </w:rPr>
        <w:t xml:space="preserve"> for a median of</w:t>
      </w:r>
      <w:r w:rsidR="00AC794E">
        <w:rPr>
          <w:lang w:val="en-US"/>
        </w:rPr>
        <w:t xml:space="preserve"> 6 years, and </w:t>
      </w:r>
      <w:r w:rsidR="00C44D83">
        <w:rPr>
          <w:lang w:val="en-US"/>
        </w:rPr>
        <w:t>60</w:t>
      </w:r>
      <w:r w:rsidR="00AC794E">
        <w:rPr>
          <w:lang w:val="en-US"/>
        </w:rPr>
        <w:t>% were taking</w:t>
      </w:r>
      <w:r w:rsidR="00C44D83">
        <w:rPr>
          <w:lang w:val="en-US"/>
        </w:rPr>
        <w:t xml:space="preserve"> </w:t>
      </w:r>
      <w:r w:rsidR="00B54476">
        <w:rPr>
          <w:lang w:val="en-US"/>
        </w:rPr>
        <w:t xml:space="preserve">painkillers </w:t>
      </w:r>
      <w:r w:rsidR="00C44D83">
        <w:rPr>
          <w:lang w:val="en-US"/>
        </w:rPr>
        <w:t>prescribed</w:t>
      </w:r>
      <w:r w:rsidR="00B54476">
        <w:rPr>
          <w:lang w:val="en-US"/>
        </w:rPr>
        <w:t xml:space="preserve"> for their</w:t>
      </w:r>
      <w:r w:rsidR="00AC794E">
        <w:rPr>
          <w:lang w:val="en-US"/>
        </w:rPr>
        <w:t xml:space="preserve"> </w:t>
      </w:r>
      <w:r w:rsidR="00C44D83">
        <w:rPr>
          <w:lang w:val="en-US"/>
        </w:rPr>
        <w:t>neck</w:t>
      </w:r>
      <w:r w:rsidR="00B54476">
        <w:rPr>
          <w:lang w:val="en-US"/>
        </w:rPr>
        <w:t xml:space="preserve"> </w:t>
      </w:r>
      <w:r w:rsidR="00C44D83">
        <w:rPr>
          <w:lang w:val="en-US"/>
        </w:rPr>
        <w:t>pain</w:t>
      </w:r>
      <w:r w:rsidR="00AC794E">
        <w:rPr>
          <w:lang w:val="en-US"/>
        </w:rPr>
        <w:t>. Outcomes were measured using the Northwick Park Pain and Disability Questionnaire</w:t>
      </w:r>
      <w:r w:rsidR="00AC794E">
        <w:rPr>
          <w:lang w:val="en-US"/>
        </w:rPr>
        <w:fldChar w:fldCharType="begin"/>
      </w:r>
      <w:r w:rsidR="00C44D83">
        <w:rPr>
          <w:lang w:val="en-US"/>
        </w:rPr>
        <w:instrText xml:space="preserve"> ADDIN ZOTERO_ITEM CSL_CITATION {"citationID":"aaq80n2s8i","properties":{"formattedCitation":"(13)","plainCitation":"(13)"},"citationItems":[{"id":2039,"uris":["http://zotero.org/users/1292393/items/8VN5GBTX"],"uri":["http://zotero.org/users/1292393/items/8VN5GBTX"],"itemData":{"id":2039,"type":"article-journal","title":"The Northwick Park Neck Pain Questionnaire, devised to measure neck pain and disability","container-title":"British Journal of Rheumatology","page":"469-474","volume":"33(5)","abstract":"Neck pain is common in rheumatological practice. Assessment of outcome is difficult without objective measures. A neck pain questionnaire using nine five-part sections has been devised to overcome this problem. Forty-four rheumatology out-patients with neck pain were studied. Questionnaires were completed on days 0 and 3-5, and at 1 and 3 months. There was good short-term repeatability (r = 0.84, kappa = 0.62). Mean scores of each of the nine sections tended to rise with that of the pain section showing internal consistency. Questions on duration and intensity of pain were good indicators of a patient's global assessment. The questionnaire is easy for patients to complete, simple to score and provides an objective measure to evaluate outcome in patients with acute or chronic neck pain","journalAbbreviation":"Br.J.Rheumatol.","author":[{"family":"Leak","given":"A.M."},{"family":"Cooper","given":"J."},{"family":"Dyer","given":"S."},{"family":"Williams","given":"K.A."},{"family":"Turner-Stokes","given":"L."},{"family":"Frank","given":"A.O."}],"issued":{"date-parts":[["1994",5]]}}}],"schema":"https://github.com/citation-style-language/schema/raw/master/csl-citation.json"} </w:instrText>
      </w:r>
      <w:r w:rsidR="00AC794E">
        <w:rPr>
          <w:lang w:val="en-US"/>
        </w:rPr>
        <w:fldChar w:fldCharType="separate"/>
      </w:r>
      <w:r w:rsidR="00C44D83" w:rsidRPr="008B01ED">
        <w:rPr>
          <w:rFonts w:ascii="Calibri" w:hAnsi="Calibri"/>
        </w:rPr>
        <w:t>(13)</w:t>
      </w:r>
      <w:r w:rsidR="00AC794E">
        <w:rPr>
          <w:lang w:val="en-US"/>
        </w:rPr>
        <w:fldChar w:fldCharType="end"/>
      </w:r>
      <w:r w:rsidR="00AC794E">
        <w:rPr>
          <w:lang w:val="en-US"/>
        </w:rPr>
        <w:t xml:space="preserve"> at baseline, three, six and 12 months. Self-efficacy was also measured at </w:t>
      </w:r>
      <w:r w:rsidR="00CC420C">
        <w:rPr>
          <w:lang w:val="en-US"/>
        </w:rPr>
        <w:t>6 and 12 months</w:t>
      </w:r>
      <w:r w:rsidR="00AC794E">
        <w:rPr>
          <w:lang w:val="en-US"/>
        </w:rPr>
        <w:t xml:space="preserve"> using the Chronic Pain Self-efficacy Questionnaire</w:t>
      </w:r>
      <w:r w:rsidR="004B27B0">
        <w:rPr>
          <w:lang w:val="en-US"/>
        </w:rPr>
        <w:fldChar w:fldCharType="begin"/>
      </w:r>
      <w:r w:rsidR="004B27B0">
        <w:rPr>
          <w:lang w:val="en-US"/>
        </w:rPr>
        <w:instrText xml:space="preserve"> ADDIN ZOTERO_ITEM CSL_CITATION {"citationID":"akoc3f8m8u","properties":{"formattedCitation":"(2)","plainCitation":"(2)"},"citationItems":[{"id":109,"uris":["http://zotero.org/users/1292393/items/VFSIVD3K"],"uri":["http://zotero.org/users/1292393/items/VFSIVD3K"],"itemData":{"id":109,"type":"article-journal","title":"Development and initial validation of a scale to measure self-efficacy beliefs in patients with chronic pain","container-title":"Pain","page":"77-83","volume":"63","issue":"1","journalAbbreviation":"Pain","author":[{"family":"Anderson KO","given":""},{"family":"Dowds BN","given":""},{"family":"Pelletz RE","given":""},{"family":"Thomas EW","given":""},{"family":"Peeters-Asdourian C","given":""}],"issued":{"date-parts":[["1995",10]]}}}],"schema":"https://github.com/citation-style-language/schema/raw/master/csl-citation.json"} </w:instrText>
      </w:r>
      <w:r w:rsidR="004B27B0">
        <w:rPr>
          <w:lang w:val="en-US"/>
        </w:rPr>
        <w:fldChar w:fldCharType="separate"/>
      </w:r>
      <w:r w:rsidR="004B27B0" w:rsidRPr="004B27B0">
        <w:rPr>
          <w:rFonts w:ascii="Calibri" w:hAnsi="Calibri"/>
        </w:rPr>
        <w:t>(2)</w:t>
      </w:r>
      <w:r w:rsidR="004B27B0">
        <w:rPr>
          <w:lang w:val="en-US"/>
        </w:rPr>
        <w:fldChar w:fldCharType="end"/>
      </w:r>
      <w:r w:rsidR="00AC794E">
        <w:rPr>
          <w:lang w:val="en-US"/>
        </w:rPr>
        <w:t>.</w:t>
      </w:r>
      <w:r w:rsidR="00DC5BB6">
        <w:rPr>
          <w:lang w:val="en-US"/>
        </w:rPr>
        <w:t xml:space="preserve"> Additional quantitative data w</w:t>
      </w:r>
      <w:r w:rsidR="00387032">
        <w:rPr>
          <w:lang w:val="en-US"/>
        </w:rPr>
        <w:t>ere</w:t>
      </w:r>
      <w:r w:rsidR="00DC5BB6">
        <w:rPr>
          <w:lang w:val="en-US"/>
        </w:rPr>
        <w:t xml:space="preserve"> collected on aspects of self-care.</w:t>
      </w:r>
    </w:p>
    <w:p w14:paraId="3D08926A" w14:textId="77777777" w:rsidR="003410C9" w:rsidRDefault="003410C9" w:rsidP="00B07FEA">
      <w:pPr>
        <w:rPr>
          <w:lang w:val="en-US"/>
        </w:rPr>
      </w:pPr>
    </w:p>
    <w:p w14:paraId="0CE5B677" w14:textId="2EE84CCE" w:rsidR="00B07FEA" w:rsidRDefault="00B07FEA" w:rsidP="00B07FEA">
      <w:pPr>
        <w:rPr>
          <w:u w:val="single"/>
          <w:lang w:val="en-US"/>
        </w:rPr>
      </w:pPr>
      <w:r>
        <w:rPr>
          <w:u w:val="single"/>
          <w:lang w:val="en-US"/>
        </w:rPr>
        <w:t>Sampl</w:t>
      </w:r>
      <w:r w:rsidR="00DA392E">
        <w:rPr>
          <w:u w:val="single"/>
          <w:lang w:val="en-US"/>
        </w:rPr>
        <w:t>ing</w:t>
      </w:r>
      <w:r>
        <w:rPr>
          <w:u w:val="single"/>
          <w:lang w:val="en-US"/>
        </w:rPr>
        <w:t xml:space="preserve"> frame</w:t>
      </w:r>
    </w:p>
    <w:p w14:paraId="6395B16B" w14:textId="7BB951FB" w:rsidR="00086F41" w:rsidRDefault="004B27B0" w:rsidP="00B07FEA">
      <w:r>
        <w:t>For the interviews, p</w:t>
      </w:r>
      <w:r w:rsidR="00B07FEA">
        <w:t xml:space="preserve">urposeful sampling </w:t>
      </w:r>
      <w:r w:rsidR="00B07FEA">
        <w:rPr>
          <w:lang w:val="en-US"/>
        </w:rPr>
        <w:t>was used to ensure sufficient diversity in</w:t>
      </w:r>
      <w:r w:rsidR="001A3691">
        <w:rPr>
          <w:lang w:val="en-US"/>
        </w:rPr>
        <w:t xml:space="preserve"> </w:t>
      </w:r>
      <w:r w:rsidR="00B07FEA">
        <w:rPr>
          <w:lang w:val="en-US"/>
        </w:rPr>
        <w:t xml:space="preserve">gender </w:t>
      </w:r>
      <w:r w:rsidR="00D97F04">
        <w:rPr>
          <w:lang w:val="en-US"/>
        </w:rPr>
        <w:t xml:space="preserve">and location </w:t>
      </w:r>
      <w:r w:rsidR="00B07FEA">
        <w:rPr>
          <w:lang w:val="en-US"/>
        </w:rPr>
        <w:t xml:space="preserve">across </w:t>
      </w:r>
      <w:r>
        <w:rPr>
          <w:lang w:val="en-US"/>
        </w:rPr>
        <w:t xml:space="preserve">trial </w:t>
      </w:r>
      <w:r w:rsidR="00B07FEA">
        <w:rPr>
          <w:lang w:val="en-US"/>
        </w:rPr>
        <w:t>participants, such that</w:t>
      </w:r>
      <w:r w:rsidR="001A3691">
        <w:rPr>
          <w:lang w:val="en-US"/>
        </w:rPr>
        <w:t xml:space="preserve"> potential</w:t>
      </w:r>
      <w:r w:rsidR="00B07FEA">
        <w:rPr>
          <w:lang w:val="en-US"/>
        </w:rPr>
        <w:t xml:space="preserve"> </w:t>
      </w:r>
      <w:r w:rsidR="00D97F04">
        <w:rPr>
          <w:lang w:val="en-US"/>
        </w:rPr>
        <w:t>differences</w:t>
      </w:r>
      <w:r w:rsidR="00B07FEA">
        <w:rPr>
          <w:lang w:val="en-US"/>
        </w:rPr>
        <w:t xml:space="preserve"> could be more clearly drawn out through the analysis of the data. </w:t>
      </w:r>
      <w:r w:rsidR="00086F41">
        <w:t xml:space="preserve">The purposive sampling aimed to have approximately equal numbers </w:t>
      </w:r>
      <w:r w:rsidR="00DC5BB6">
        <w:t xml:space="preserve">of those </w:t>
      </w:r>
      <w:r w:rsidR="00CC420C">
        <w:t xml:space="preserve">attending </w:t>
      </w:r>
      <w:r w:rsidR="00DC5BB6">
        <w:t>Alexander Technique</w:t>
      </w:r>
      <w:r w:rsidR="00FB211F">
        <w:t xml:space="preserve"> lessons</w:t>
      </w:r>
      <w:r w:rsidR="00DC5BB6">
        <w:t xml:space="preserve">, acupuncture, or </w:t>
      </w:r>
      <w:r w:rsidR="00DC5BB6" w:rsidRPr="00D97F04">
        <w:t>usual care</w:t>
      </w:r>
      <w:r w:rsidR="00FB211F">
        <w:t xml:space="preserve"> alone</w:t>
      </w:r>
      <w:r w:rsidR="00DC5BB6">
        <w:t xml:space="preserve">; equal numbers </w:t>
      </w:r>
      <w:r w:rsidR="00086F41">
        <w:t xml:space="preserve">of </w:t>
      </w:r>
      <w:r w:rsidR="00E36B67">
        <w:t>women and men</w:t>
      </w:r>
      <w:r w:rsidR="001B49AE">
        <w:t xml:space="preserve">; equal numbers aged under and over 50; </w:t>
      </w:r>
      <w:r w:rsidR="00DC5BB6">
        <w:t xml:space="preserve">and equal numbers across </w:t>
      </w:r>
      <w:r w:rsidR="004A6DF9">
        <w:t xml:space="preserve">Sheffield, </w:t>
      </w:r>
      <w:r w:rsidR="00DC5BB6">
        <w:t xml:space="preserve">Manchester, </w:t>
      </w:r>
      <w:r w:rsidR="004A6DF9">
        <w:t>Leeds,</w:t>
      </w:r>
      <w:r w:rsidR="004A6DF9" w:rsidRPr="00DC5BB6">
        <w:t xml:space="preserve"> </w:t>
      </w:r>
      <w:r w:rsidR="00DC5BB6">
        <w:t>and York.</w:t>
      </w:r>
    </w:p>
    <w:p w14:paraId="00C44CF0" w14:textId="77777777" w:rsidR="00086F41" w:rsidRDefault="00086F41" w:rsidP="00B07FEA"/>
    <w:p w14:paraId="05C8385B" w14:textId="77777777" w:rsidR="00086F41" w:rsidRPr="00086F41" w:rsidRDefault="00086F41" w:rsidP="00B07FEA">
      <w:pPr>
        <w:rPr>
          <w:u w:val="single"/>
        </w:rPr>
      </w:pPr>
      <w:r w:rsidRPr="00086F41">
        <w:rPr>
          <w:u w:val="single"/>
        </w:rPr>
        <w:t>Data collection</w:t>
      </w:r>
    </w:p>
    <w:p w14:paraId="6D26B221" w14:textId="44B2E32A" w:rsidR="00052BD2" w:rsidRDefault="00B07FEA" w:rsidP="00052BD2">
      <w:r>
        <w:t>Interviews were conducted at two points in time over the course of a 12-month period, the first</w:t>
      </w:r>
      <w:r>
        <w:rPr>
          <w:rStyle w:val="simple"/>
        </w:rPr>
        <w:t xml:space="preserve"> one </w:t>
      </w:r>
      <w:r w:rsidR="00D97F04">
        <w:rPr>
          <w:rStyle w:val="simple"/>
        </w:rPr>
        <w:t>(</w:t>
      </w:r>
      <w:r w:rsidR="001A3691">
        <w:rPr>
          <w:rStyle w:val="simple"/>
        </w:rPr>
        <w:t>Interview</w:t>
      </w:r>
      <w:r w:rsidR="00D97F04">
        <w:rPr>
          <w:rStyle w:val="simple"/>
        </w:rPr>
        <w:t xml:space="preserve"> 1) </w:t>
      </w:r>
      <w:r w:rsidR="004B27B0">
        <w:rPr>
          <w:rStyle w:val="simple"/>
        </w:rPr>
        <w:t>after, or near,</w:t>
      </w:r>
      <w:r>
        <w:rPr>
          <w:rStyle w:val="simple"/>
        </w:rPr>
        <w:t xml:space="preserve"> the end of the intervention (at 6 months) and a second one </w:t>
      </w:r>
      <w:r w:rsidR="00D97F04">
        <w:rPr>
          <w:rStyle w:val="simple"/>
        </w:rPr>
        <w:t>(</w:t>
      </w:r>
      <w:r w:rsidR="001A3691">
        <w:rPr>
          <w:rStyle w:val="simple"/>
        </w:rPr>
        <w:t>Interview</w:t>
      </w:r>
      <w:r w:rsidR="00D97F04">
        <w:rPr>
          <w:rStyle w:val="simple"/>
        </w:rPr>
        <w:t xml:space="preserve"> 2) </w:t>
      </w:r>
      <w:r>
        <w:rPr>
          <w:rStyle w:val="simple"/>
        </w:rPr>
        <w:t xml:space="preserve">at 12 months. </w:t>
      </w:r>
      <w:r w:rsidR="00CC420C">
        <w:rPr>
          <w:rStyle w:val="simple"/>
        </w:rPr>
        <w:t>Interviews were conducted face-to-face</w:t>
      </w:r>
      <w:r w:rsidR="00B45979">
        <w:rPr>
          <w:rStyle w:val="simple"/>
        </w:rPr>
        <w:t xml:space="preserve"> by the lead author</w:t>
      </w:r>
      <w:r w:rsidR="00CC420C">
        <w:rPr>
          <w:rStyle w:val="simple"/>
        </w:rPr>
        <w:t>, usually in the participants’ own homes</w:t>
      </w:r>
      <w:r w:rsidR="00B45979">
        <w:rPr>
          <w:rStyle w:val="simple"/>
        </w:rPr>
        <w:t>,</w:t>
      </w:r>
      <w:r w:rsidR="00CC420C">
        <w:rPr>
          <w:rStyle w:val="simple"/>
        </w:rPr>
        <w:t xml:space="preserve"> and </w:t>
      </w:r>
      <w:r w:rsidR="001B49AE">
        <w:rPr>
          <w:rStyle w:val="simple"/>
        </w:rPr>
        <w:t>lasted between 30 and 90 minutes</w:t>
      </w:r>
      <w:r w:rsidR="00CC420C">
        <w:rPr>
          <w:rStyle w:val="simple"/>
        </w:rPr>
        <w:t>.</w:t>
      </w:r>
      <w:r w:rsidR="001F6158">
        <w:rPr>
          <w:rStyle w:val="simple"/>
        </w:rPr>
        <w:t xml:space="preserve"> Occasionally the </w:t>
      </w:r>
      <w:r w:rsidR="00C5361D" w:rsidRPr="006475DD">
        <w:rPr>
          <w:rStyle w:val="simple"/>
        </w:rPr>
        <w:t xml:space="preserve">participant’s </w:t>
      </w:r>
      <w:r w:rsidR="001F6158" w:rsidRPr="006475DD">
        <w:rPr>
          <w:rStyle w:val="simple"/>
        </w:rPr>
        <w:t>partner</w:t>
      </w:r>
      <w:r w:rsidR="001F6158">
        <w:rPr>
          <w:rStyle w:val="simple"/>
        </w:rPr>
        <w:t xml:space="preserve"> accompanied them during the interview.</w:t>
      </w:r>
      <w:r w:rsidR="00CC420C">
        <w:rPr>
          <w:rStyle w:val="simple"/>
        </w:rPr>
        <w:t xml:space="preserve"> </w:t>
      </w:r>
      <w:r w:rsidR="00D97F04">
        <w:rPr>
          <w:rStyle w:val="simple"/>
        </w:rPr>
        <w:t xml:space="preserve">In </w:t>
      </w:r>
      <w:r w:rsidR="001A3691">
        <w:rPr>
          <w:rStyle w:val="simple"/>
        </w:rPr>
        <w:t>Interview</w:t>
      </w:r>
      <w:r w:rsidR="00D97F04">
        <w:rPr>
          <w:rStyle w:val="simple"/>
        </w:rPr>
        <w:t xml:space="preserve"> 1, there were </w:t>
      </w:r>
      <w:r w:rsidR="001B49AE">
        <w:rPr>
          <w:rStyle w:val="simple"/>
        </w:rPr>
        <w:t>30</w:t>
      </w:r>
      <w:r w:rsidR="00D97F04">
        <w:rPr>
          <w:rStyle w:val="simple"/>
        </w:rPr>
        <w:t xml:space="preserve"> interviews, </w:t>
      </w:r>
      <w:r w:rsidR="001B49AE">
        <w:rPr>
          <w:rStyle w:val="simple"/>
        </w:rPr>
        <w:t xml:space="preserve">7 </w:t>
      </w:r>
      <w:r w:rsidR="00D97F04">
        <w:rPr>
          <w:rStyle w:val="simple"/>
        </w:rPr>
        <w:t xml:space="preserve">from </w:t>
      </w:r>
      <w:r w:rsidR="00094836">
        <w:rPr>
          <w:rStyle w:val="simple"/>
        </w:rPr>
        <w:t>Sheffield</w:t>
      </w:r>
      <w:r w:rsidR="00D97F04">
        <w:rPr>
          <w:rStyle w:val="simple"/>
        </w:rPr>
        <w:t xml:space="preserve">, </w:t>
      </w:r>
      <w:r w:rsidR="001B49AE">
        <w:rPr>
          <w:rStyle w:val="simple"/>
        </w:rPr>
        <w:t xml:space="preserve">6 </w:t>
      </w:r>
      <w:r w:rsidR="00D97F04">
        <w:rPr>
          <w:rStyle w:val="simple"/>
        </w:rPr>
        <w:t xml:space="preserve">from </w:t>
      </w:r>
      <w:r w:rsidR="00094836">
        <w:rPr>
          <w:rStyle w:val="simple"/>
        </w:rPr>
        <w:t>Manchester</w:t>
      </w:r>
      <w:r w:rsidR="00D97F04">
        <w:rPr>
          <w:rStyle w:val="simple"/>
        </w:rPr>
        <w:t xml:space="preserve">, </w:t>
      </w:r>
      <w:r w:rsidR="001B49AE">
        <w:rPr>
          <w:rStyle w:val="simple"/>
        </w:rPr>
        <w:t xml:space="preserve">8 </w:t>
      </w:r>
      <w:r w:rsidR="00D97F04">
        <w:rPr>
          <w:rStyle w:val="simple"/>
        </w:rPr>
        <w:t xml:space="preserve">from Leeds and 9 from </w:t>
      </w:r>
      <w:r w:rsidR="00094836">
        <w:rPr>
          <w:rStyle w:val="simple"/>
        </w:rPr>
        <w:t>York</w:t>
      </w:r>
      <w:r w:rsidR="00D97F04">
        <w:rPr>
          <w:rStyle w:val="simple"/>
        </w:rPr>
        <w:t xml:space="preserve">. </w:t>
      </w:r>
      <w:r w:rsidR="00094836">
        <w:rPr>
          <w:rStyle w:val="simple"/>
        </w:rPr>
        <w:t>Altogether</w:t>
      </w:r>
      <w:r w:rsidR="00D97F04">
        <w:rPr>
          <w:rStyle w:val="simple"/>
        </w:rPr>
        <w:t xml:space="preserve">, </w:t>
      </w:r>
      <w:r w:rsidR="00094836">
        <w:rPr>
          <w:rStyle w:val="simple"/>
        </w:rPr>
        <w:t xml:space="preserve">10 </w:t>
      </w:r>
      <w:r w:rsidR="00CC420C">
        <w:rPr>
          <w:rStyle w:val="simple"/>
        </w:rPr>
        <w:t xml:space="preserve">were with participants in the </w:t>
      </w:r>
      <w:r w:rsidR="00094836">
        <w:rPr>
          <w:rStyle w:val="simple"/>
        </w:rPr>
        <w:t>Alexander</w:t>
      </w:r>
      <w:r w:rsidR="00CC420C">
        <w:rPr>
          <w:rStyle w:val="simple"/>
        </w:rPr>
        <w:t xml:space="preserve"> group</w:t>
      </w:r>
      <w:r w:rsidR="00094836">
        <w:rPr>
          <w:rStyle w:val="simple"/>
        </w:rPr>
        <w:t xml:space="preserve">, 10 </w:t>
      </w:r>
      <w:r w:rsidR="00CC420C">
        <w:rPr>
          <w:rStyle w:val="simple"/>
        </w:rPr>
        <w:t xml:space="preserve">with </w:t>
      </w:r>
      <w:r w:rsidR="00094836">
        <w:rPr>
          <w:rStyle w:val="simple"/>
        </w:rPr>
        <w:t xml:space="preserve">acupuncture </w:t>
      </w:r>
      <w:r w:rsidR="00CC420C">
        <w:rPr>
          <w:rStyle w:val="simple"/>
        </w:rPr>
        <w:t xml:space="preserve">group participants </w:t>
      </w:r>
      <w:r w:rsidR="00094836">
        <w:rPr>
          <w:rStyle w:val="simple"/>
        </w:rPr>
        <w:t xml:space="preserve">and </w:t>
      </w:r>
      <w:r w:rsidR="001B49AE">
        <w:rPr>
          <w:rStyle w:val="simple"/>
        </w:rPr>
        <w:t xml:space="preserve">10 </w:t>
      </w:r>
      <w:r w:rsidR="00CC420C">
        <w:rPr>
          <w:rStyle w:val="simple"/>
        </w:rPr>
        <w:t xml:space="preserve">with those in the </w:t>
      </w:r>
      <w:r w:rsidR="00094836">
        <w:rPr>
          <w:rStyle w:val="simple"/>
        </w:rPr>
        <w:t>usual care</w:t>
      </w:r>
      <w:r w:rsidR="00EF2EB5">
        <w:rPr>
          <w:rStyle w:val="simple"/>
        </w:rPr>
        <w:t xml:space="preserve"> alone</w:t>
      </w:r>
      <w:r w:rsidR="00CC420C">
        <w:rPr>
          <w:rStyle w:val="simple"/>
        </w:rPr>
        <w:t xml:space="preserve"> group</w:t>
      </w:r>
      <w:r w:rsidR="00094836">
        <w:rPr>
          <w:rStyle w:val="simple"/>
        </w:rPr>
        <w:t xml:space="preserve">. In </w:t>
      </w:r>
      <w:r w:rsidR="001A3691">
        <w:rPr>
          <w:rStyle w:val="simple"/>
        </w:rPr>
        <w:t>Interview</w:t>
      </w:r>
      <w:r w:rsidR="00094836">
        <w:rPr>
          <w:rStyle w:val="simple"/>
        </w:rPr>
        <w:t xml:space="preserve"> 2, there were </w:t>
      </w:r>
      <w:r w:rsidR="001B49AE">
        <w:rPr>
          <w:rStyle w:val="simple"/>
        </w:rPr>
        <w:t xml:space="preserve">26 </w:t>
      </w:r>
      <w:r w:rsidR="00094836">
        <w:rPr>
          <w:rStyle w:val="simple"/>
        </w:rPr>
        <w:t xml:space="preserve">interviews, </w:t>
      </w:r>
      <w:r w:rsidR="0002213E">
        <w:rPr>
          <w:rStyle w:val="simple"/>
        </w:rPr>
        <w:t xml:space="preserve">7 </w:t>
      </w:r>
      <w:r w:rsidR="00094836">
        <w:rPr>
          <w:rStyle w:val="simple"/>
        </w:rPr>
        <w:t xml:space="preserve">from Sheffield, 4 from Manchester, </w:t>
      </w:r>
      <w:r w:rsidR="00CB436A">
        <w:rPr>
          <w:rStyle w:val="simple"/>
        </w:rPr>
        <w:t xml:space="preserve">7 from Leeds and </w:t>
      </w:r>
      <w:r w:rsidR="0002213E">
        <w:rPr>
          <w:rStyle w:val="simple"/>
        </w:rPr>
        <w:t xml:space="preserve">8 </w:t>
      </w:r>
      <w:r w:rsidR="00094836">
        <w:rPr>
          <w:rStyle w:val="simple"/>
        </w:rPr>
        <w:t>from York</w:t>
      </w:r>
      <w:r w:rsidR="00CC420C">
        <w:rPr>
          <w:rStyle w:val="simple"/>
        </w:rPr>
        <w:t>; of these,</w:t>
      </w:r>
      <w:r w:rsidR="00094836">
        <w:rPr>
          <w:rStyle w:val="simple"/>
        </w:rPr>
        <w:t xml:space="preserve"> </w:t>
      </w:r>
      <w:r w:rsidR="00CB436A">
        <w:rPr>
          <w:rStyle w:val="simple"/>
        </w:rPr>
        <w:t>8</w:t>
      </w:r>
      <w:r w:rsidR="00CC420C">
        <w:rPr>
          <w:rStyle w:val="simple"/>
        </w:rPr>
        <w:t xml:space="preserve"> were the </w:t>
      </w:r>
      <w:r w:rsidR="00094836">
        <w:rPr>
          <w:rStyle w:val="simple"/>
        </w:rPr>
        <w:t>Alexander</w:t>
      </w:r>
      <w:r w:rsidR="00CC420C">
        <w:rPr>
          <w:rStyle w:val="simple"/>
        </w:rPr>
        <w:t xml:space="preserve"> group participants</w:t>
      </w:r>
      <w:r w:rsidR="00094836">
        <w:rPr>
          <w:rStyle w:val="simple"/>
        </w:rPr>
        <w:t xml:space="preserve">, 10 acupuncture </w:t>
      </w:r>
      <w:r w:rsidR="00CC420C">
        <w:rPr>
          <w:rStyle w:val="simple"/>
        </w:rPr>
        <w:t xml:space="preserve">participants </w:t>
      </w:r>
      <w:r w:rsidR="00094836">
        <w:rPr>
          <w:rStyle w:val="simple"/>
        </w:rPr>
        <w:t xml:space="preserve">and </w:t>
      </w:r>
      <w:r w:rsidR="0002213E">
        <w:rPr>
          <w:rStyle w:val="simple"/>
        </w:rPr>
        <w:t xml:space="preserve">8 </w:t>
      </w:r>
      <w:r w:rsidR="00094836">
        <w:rPr>
          <w:rStyle w:val="simple"/>
        </w:rPr>
        <w:t>usual care</w:t>
      </w:r>
      <w:r w:rsidR="00EF2EB5">
        <w:rPr>
          <w:rStyle w:val="simple"/>
        </w:rPr>
        <w:t xml:space="preserve"> alone</w:t>
      </w:r>
      <w:r w:rsidR="0065021E">
        <w:rPr>
          <w:rStyle w:val="simple"/>
        </w:rPr>
        <w:t>.</w:t>
      </w:r>
      <w:r w:rsidR="0065021E">
        <w:t xml:space="preserve"> </w:t>
      </w:r>
      <w:r w:rsidR="00B93206">
        <w:t>A</w:t>
      </w:r>
      <w:r w:rsidR="002E377D">
        <w:t xml:space="preserve">ll </w:t>
      </w:r>
      <w:r w:rsidR="00B93206">
        <w:t xml:space="preserve">three randomised </w:t>
      </w:r>
      <w:r w:rsidR="002E377D">
        <w:t>groups received</w:t>
      </w:r>
      <w:r w:rsidR="00B93206">
        <w:t xml:space="preserve"> usual care and, </w:t>
      </w:r>
      <w:r w:rsidR="005F646E">
        <w:t>because of space limitations</w:t>
      </w:r>
      <w:r w:rsidR="00B93206">
        <w:t>,</w:t>
      </w:r>
      <w:r w:rsidR="005F646E">
        <w:t xml:space="preserve"> </w:t>
      </w:r>
      <w:r w:rsidR="002E377D">
        <w:t xml:space="preserve">we </w:t>
      </w:r>
      <w:r w:rsidR="00B93206">
        <w:t xml:space="preserve">are </w:t>
      </w:r>
      <w:r w:rsidR="002E377D">
        <w:t>report</w:t>
      </w:r>
      <w:r w:rsidR="00B93206">
        <w:t>ing</w:t>
      </w:r>
      <w:r w:rsidR="002E377D">
        <w:t xml:space="preserve"> on data primarily from those in the Alexander and acupuncture groups. </w:t>
      </w:r>
      <w:r w:rsidR="00052BD2">
        <w:t xml:space="preserve">The interviews were audio recorded and transcribed verbatim. </w:t>
      </w:r>
    </w:p>
    <w:p w14:paraId="008C94BC" w14:textId="77777777" w:rsidR="0065021E" w:rsidRDefault="0065021E" w:rsidP="00B07FEA"/>
    <w:p w14:paraId="2C32A460" w14:textId="77777777" w:rsidR="0065021E" w:rsidRPr="0065021E" w:rsidRDefault="00E323DF" w:rsidP="00B07FEA">
      <w:pPr>
        <w:rPr>
          <w:u w:val="single"/>
        </w:rPr>
      </w:pPr>
      <w:r>
        <w:rPr>
          <w:u w:val="single"/>
        </w:rPr>
        <w:t>Topic Guide</w:t>
      </w:r>
    </w:p>
    <w:p w14:paraId="2DD8B392" w14:textId="5E219ED5" w:rsidR="0065021E" w:rsidRDefault="0065021E" w:rsidP="00B07FEA">
      <w:r>
        <w:t xml:space="preserve">Interviews were based on </w:t>
      </w:r>
      <w:r w:rsidR="00F15198">
        <w:t xml:space="preserve">a </w:t>
      </w:r>
      <w:r>
        <w:t>topic guide</w:t>
      </w:r>
      <w:r w:rsidR="00195382">
        <w:t>, informed by the relevant literature and</w:t>
      </w:r>
      <w:r>
        <w:t xml:space="preserve"> developed by the research team prior to the start of the interviews. The guides started with introductory questions regarding demographic data, the impact of neck pain and effect on life, pain management strategies, an</w:t>
      </w:r>
      <w:r w:rsidR="007D5E70">
        <w:t>d</w:t>
      </w:r>
      <w:r>
        <w:t xml:space="preserve"> perceptions of changes over time. </w:t>
      </w:r>
      <w:r w:rsidR="00491EF5">
        <w:t>Participants’</w:t>
      </w:r>
      <w:r w:rsidR="00E323DF">
        <w:t xml:space="preserve"> experience of interventions within the trial was the next focus of questions, including prior conceptions of the interventions</w:t>
      </w:r>
      <w:r w:rsidR="007D5E70">
        <w:t>;</w:t>
      </w:r>
      <w:r w:rsidR="00E323DF">
        <w:t xml:space="preserve"> what was learnt from the experience</w:t>
      </w:r>
      <w:r w:rsidR="007D5E70">
        <w:t>;</w:t>
      </w:r>
      <w:r w:rsidR="00E323DF">
        <w:t xml:space="preserve"> how it impacted on pain and quality of life</w:t>
      </w:r>
      <w:r w:rsidR="007D5E70">
        <w:t>;</w:t>
      </w:r>
      <w:r w:rsidR="00E323DF">
        <w:t xml:space="preserve"> what made a difference</w:t>
      </w:r>
      <w:r w:rsidR="007D5E70">
        <w:t>;</w:t>
      </w:r>
      <w:r w:rsidR="00E323DF">
        <w:t xml:space="preserve"> and how the</w:t>
      </w:r>
      <w:r w:rsidR="00CC420C">
        <w:t xml:space="preserve"> participants’</w:t>
      </w:r>
      <w:r w:rsidR="00E323DF">
        <w:t xml:space="preserve"> views changed </w:t>
      </w:r>
      <w:r w:rsidR="00E323DF">
        <w:lastRenderedPageBreak/>
        <w:t xml:space="preserve">over time. </w:t>
      </w:r>
      <w:r>
        <w:t xml:space="preserve"> </w:t>
      </w:r>
      <w:r w:rsidR="00052BD2">
        <w:t>Q</w:t>
      </w:r>
      <w:r w:rsidR="00E323DF">
        <w:t>uestions were asked about their relationship with the</w:t>
      </w:r>
      <w:r w:rsidR="00052BD2">
        <w:t>ir practitioner</w:t>
      </w:r>
      <w:r w:rsidR="00A26AA1">
        <w:t xml:space="preserve"> </w:t>
      </w:r>
      <w:r w:rsidR="0041023C">
        <w:t xml:space="preserve">(acupuncturist </w:t>
      </w:r>
      <w:r w:rsidR="00A26AA1" w:rsidRPr="0041023C">
        <w:t xml:space="preserve">or </w:t>
      </w:r>
      <w:r w:rsidR="0041023C">
        <w:t xml:space="preserve">Alexander </w:t>
      </w:r>
      <w:r w:rsidR="00A26AA1" w:rsidRPr="0041023C">
        <w:t>teacher</w:t>
      </w:r>
      <w:r w:rsidR="0041023C">
        <w:t>)</w:t>
      </w:r>
      <w:r w:rsidR="00052BD2">
        <w:t>.</w:t>
      </w:r>
      <w:r w:rsidR="00E323DF">
        <w:t xml:space="preserve"> Finally </w:t>
      </w:r>
      <w:r w:rsidR="007D5E70">
        <w:t xml:space="preserve">we asked participants </w:t>
      </w:r>
      <w:r w:rsidR="00CC420C">
        <w:t>what they</w:t>
      </w:r>
      <w:r w:rsidR="00E323DF">
        <w:t xml:space="preserve"> considered</w:t>
      </w:r>
      <w:r w:rsidR="00CC420C">
        <w:t xml:space="preserve"> to be</w:t>
      </w:r>
      <w:r w:rsidR="00E323DF">
        <w:t xml:space="preserve"> the most important thing learnt about how to live with neck pain.</w:t>
      </w:r>
      <w:r w:rsidR="004A6DF9">
        <w:t xml:space="preserve"> </w:t>
      </w:r>
    </w:p>
    <w:p w14:paraId="6D6DABF6" w14:textId="77777777" w:rsidR="00086F41" w:rsidRDefault="00086F41" w:rsidP="00E323DF">
      <w:pPr>
        <w:rPr>
          <w:u w:val="single"/>
          <w:lang w:val="en-US"/>
        </w:rPr>
      </w:pPr>
    </w:p>
    <w:p w14:paraId="236ADC3D" w14:textId="77777777" w:rsidR="00E323DF" w:rsidRPr="00E323DF" w:rsidRDefault="00E323DF" w:rsidP="00E323DF">
      <w:pPr>
        <w:rPr>
          <w:u w:val="single"/>
          <w:lang w:val="en-US"/>
        </w:rPr>
      </w:pPr>
      <w:r w:rsidRPr="00E323DF">
        <w:rPr>
          <w:u w:val="single"/>
          <w:lang w:val="en-US"/>
        </w:rPr>
        <w:t>Ethics</w:t>
      </w:r>
    </w:p>
    <w:p w14:paraId="36E34AE1" w14:textId="0E60624F" w:rsidR="004E784F" w:rsidRPr="004E784F" w:rsidRDefault="00E323DF" w:rsidP="004E784F">
      <w:pPr>
        <w:autoSpaceDE w:val="0"/>
        <w:autoSpaceDN w:val="0"/>
        <w:adjustRightInd w:val="0"/>
        <w:rPr>
          <w:rFonts w:eastAsia="AvenirNextLTPro-Regular" w:cs="AvenirNextLTPro-Regular"/>
        </w:rPr>
      </w:pPr>
      <w:r>
        <w:rPr>
          <w:lang w:val="en-US"/>
        </w:rPr>
        <w:t>Ethical approval was granted from Leeds West Research Ethics Committee (REC ref 11/YH/0402).</w:t>
      </w:r>
      <w:r w:rsidR="004E784F">
        <w:rPr>
          <w:lang w:val="en-US"/>
        </w:rPr>
        <w:t xml:space="preserve"> </w:t>
      </w:r>
      <w:r w:rsidR="004E784F" w:rsidRPr="004E784F">
        <w:rPr>
          <w:rFonts w:eastAsia="AvenirNextLTPro-Regular" w:cs="AvenirNextLTPro-Regular"/>
        </w:rPr>
        <w:t>The trial was registered at Current Controlled Trials (ISRCTN15186354) on 14</w:t>
      </w:r>
    </w:p>
    <w:p w14:paraId="558FE68D" w14:textId="22A82C0B" w:rsidR="00E323DF" w:rsidRPr="004E784F" w:rsidRDefault="004E784F" w:rsidP="004E784F">
      <w:pPr>
        <w:rPr>
          <w:lang w:val="en-US"/>
        </w:rPr>
      </w:pPr>
      <w:r w:rsidRPr="004E784F">
        <w:rPr>
          <w:rFonts w:eastAsia="AvenirNextLTPro-Regular" w:cs="AvenirNextLTPro-Regular"/>
        </w:rPr>
        <w:t>February 2012.</w:t>
      </w:r>
    </w:p>
    <w:p w14:paraId="08EE3FE8" w14:textId="77777777" w:rsidR="0065021E" w:rsidRDefault="0065021E" w:rsidP="00B07FEA"/>
    <w:p w14:paraId="37166446" w14:textId="77777777" w:rsidR="00E323DF" w:rsidRDefault="00E323DF" w:rsidP="00E323DF">
      <w:pPr>
        <w:rPr>
          <w:u w:val="single"/>
        </w:rPr>
      </w:pPr>
      <w:r>
        <w:rPr>
          <w:u w:val="single"/>
        </w:rPr>
        <w:t>Data analysis</w:t>
      </w:r>
    </w:p>
    <w:p w14:paraId="7111A5B9" w14:textId="77777777" w:rsidR="00E323DF" w:rsidRDefault="00E323DF" w:rsidP="00E323DF">
      <w:pPr>
        <w:rPr>
          <w:lang w:val="en-US"/>
        </w:rPr>
      </w:pPr>
      <w:r>
        <w:rPr>
          <w:lang w:val="en-US"/>
        </w:rPr>
        <w:t>After careful reading and re-reading of the interview transcripts, key themes and</w:t>
      </w:r>
    </w:p>
    <w:p w14:paraId="4D0F914F" w14:textId="5AC3D057" w:rsidR="00E323DF" w:rsidRDefault="00CC420C" w:rsidP="00B07FEA">
      <w:pPr>
        <w:rPr>
          <w:lang w:val="en-US"/>
        </w:rPr>
      </w:pPr>
      <w:r>
        <w:rPr>
          <w:lang w:val="en-US"/>
        </w:rPr>
        <w:t>s</w:t>
      </w:r>
      <w:r w:rsidR="00E323DF">
        <w:rPr>
          <w:lang w:val="en-US"/>
        </w:rPr>
        <w:t>ub</w:t>
      </w:r>
      <w:r w:rsidR="007D5E70">
        <w:rPr>
          <w:lang w:val="en-US"/>
        </w:rPr>
        <w:t>-</w:t>
      </w:r>
      <w:r w:rsidR="00E323DF">
        <w:rPr>
          <w:lang w:val="en-US"/>
        </w:rPr>
        <w:t xml:space="preserve">themes were developed into a framework for </w:t>
      </w:r>
      <w:proofErr w:type="spellStart"/>
      <w:r w:rsidR="00E323DF">
        <w:rPr>
          <w:lang w:val="en-US"/>
        </w:rPr>
        <w:t>organising</w:t>
      </w:r>
      <w:proofErr w:type="spellEnd"/>
      <w:r w:rsidR="00E323DF">
        <w:rPr>
          <w:lang w:val="en-US"/>
        </w:rPr>
        <w:t xml:space="preserve"> the material in line with the conventions of good qualitative research</w:t>
      </w:r>
      <w:r w:rsidR="00F15198">
        <w:rPr>
          <w:lang w:val="en-US"/>
        </w:rPr>
        <w:fldChar w:fldCharType="begin"/>
      </w:r>
      <w:r w:rsidR="00F15198">
        <w:rPr>
          <w:lang w:val="en-US"/>
        </w:rPr>
        <w:instrText xml:space="preserve"> ADDIN ZOTERO_ITEM CSL_CITATION {"citationID":"a1sonpudggs","properties":{"formattedCitation":"(14)","plainCitation":"(14)"},"citationItems":[{"id":5548,"uris":["http://zotero.org/users/1292393/items/GVH7NDAN"],"uri":["http://zotero.org/users/1292393/items/GVH7NDAN"],"itemData":{"id":5548,"type":"book","title":"Strategies of Qualitative Inquiry.","publisher":"Sage","publisher-place":"California","event-place":"California","author":[{"family":"Denzin","given":"N"},{"family":"Lincoln","given":"Y"}],"issued":{"date-parts":[["1998"]]}}}],"schema":"https://github.com/citation-style-language/schema/raw/master/csl-citation.json"} </w:instrText>
      </w:r>
      <w:r w:rsidR="00F15198">
        <w:rPr>
          <w:lang w:val="en-US"/>
        </w:rPr>
        <w:fldChar w:fldCharType="separate"/>
      </w:r>
      <w:r w:rsidR="00F15198" w:rsidRPr="00F15198">
        <w:rPr>
          <w:rFonts w:ascii="Calibri" w:hAnsi="Calibri"/>
        </w:rPr>
        <w:t>(14)</w:t>
      </w:r>
      <w:r w:rsidR="00F15198">
        <w:rPr>
          <w:lang w:val="en-US"/>
        </w:rPr>
        <w:fldChar w:fldCharType="end"/>
      </w:r>
      <w:r w:rsidR="00E323DF">
        <w:rPr>
          <w:lang w:val="en-US"/>
        </w:rPr>
        <w:t xml:space="preserve">. Similarities with the principles of grounded theory were drawn upon when </w:t>
      </w:r>
      <w:proofErr w:type="spellStart"/>
      <w:r w:rsidR="00E323DF">
        <w:rPr>
          <w:lang w:val="en-US"/>
        </w:rPr>
        <w:t>analysing</w:t>
      </w:r>
      <w:proofErr w:type="spellEnd"/>
      <w:r w:rsidR="00E323DF">
        <w:rPr>
          <w:lang w:val="en-US"/>
        </w:rPr>
        <w:t xml:space="preserve"> the data</w:t>
      </w:r>
      <w:r w:rsidR="00F15198">
        <w:rPr>
          <w:lang w:val="en-US"/>
        </w:rPr>
        <w:fldChar w:fldCharType="begin"/>
      </w:r>
      <w:r w:rsidR="00F15198">
        <w:rPr>
          <w:lang w:val="en-US"/>
        </w:rPr>
        <w:instrText xml:space="preserve"> ADDIN ZOTERO_ITEM CSL_CITATION {"citationID":"atf9ithhqf","properties":{"formattedCitation":"(15)","plainCitation":"(15)"},"citationItems":[{"id":5549,"uris":["http://zotero.org/users/1292393/items/E6Z4X77H"],"uri":["http://zotero.org/users/1292393/items/E6Z4X77H"],"itemData":{"id":5549,"type":"book","title":"The discovery of grounded theory: Strategies for qualitative research.","publisher":"Aldine","publisher-place":"Chicago","event-place":"Chicago","author":[{"family":"Glaser","given":"B"},{"family":"Strauss","given":"A"}],"issued":{"date-parts":[["1967"]]}}}],"schema":"https://github.com/citation-style-language/schema/raw/master/csl-citation.json"} </w:instrText>
      </w:r>
      <w:r w:rsidR="00F15198">
        <w:rPr>
          <w:lang w:val="en-US"/>
        </w:rPr>
        <w:fldChar w:fldCharType="separate"/>
      </w:r>
      <w:r w:rsidR="00F15198" w:rsidRPr="00F15198">
        <w:rPr>
          <w:rFonts w:ascii="Calibri" w:hAnsi="Calibri"/>
        </w:rPr>
        <w:t>(15)</w:t>
      </w:r>
      <w:r w:rsidR="00F15198">
        <w:rPr>
          <w:lang w:val="en-US"/>
        </w:rPr>
        <w:fldChar w:fldCharType="end"/>
      </w:r>
      <w:r w:rsidR="00E323DF">
        <w:rPr>
          <w:lang w:val="en-US"/>
        </w:rPr>
        <w:t xml:space="preserve">. </w:t>
      </w:r>
      <w:r w:rsidR="002C74F1">
        <w:rPr>
          <w:lang w:val="en-US"/>
        </w:rPr>
        <w:t xml:space="preserve">This process involves the development of categories that illuminate the data, then an attempt </w:t>
      </w:r>
      <w:r w:rsidR="002C74F1" w:rsidRPr="003C7C67">
        <w:rPr>
          <w:lang w:val="en-US"/>
        </w:rPr>
        <w:t xml:space="preserve">to </w:t>
      </w:r>
      <w:r w:rsidR="002C74F1" w:rsidRPr="008B01ED">
        <w:rPr>
          <w:lang w:val="en-US"/>
        </w:rPr>
        <w:t>saturate the data</w:t>
      </w:r>
      <w:r w:rsidR="002C74F1" w:rsidRPr="003C7C67">
        <w:rPr>
          <w:lang w:val="en-US"/>
        </w:rPr>
        <w:t xml:space="preserve"> </w:t>
      </w:r>
      <w:r w:rsidR="002C74F1">
        <w:rPr>
          <w:lang w:val="en-US"/>
        </w:rPr>
        <w:t>in order to draw out the relevance of such categories across the wider dataset, and finally the development of key themes that can be applied to the wider social context.</w:t>
      </w:r>
    </w:p>
    <w:p w14:paraId="69465B23" w14:textId="77777777" w:rsidR="002C74F1" w:rsidRDefault="002C74F1" w:rsidP="00B07FEA"/>
    <w:p w14:paraId="4B234CF1" w14:textId="04E2CD3D" w:rsidR="00E323DF" w:rsidRPr="002C74F1" w:rsidRDefault="007D5E70" w:rsidP="00B07FEA">
      <w:pPr>
        <w:rPr>
          <w:b/>
        </w:rPr>
      </w:pPr>
      <w:r>
        <w:rPr>
          <w:b/>
        </w:rPr>
        <w:t>Findings</w:t>
      </w:r>
    </w:p>
    <w:p w14:paraId="244BA3BA" w14:textId="77777777" w:rsidR="002C74F1" w:rsidRDefault="002C74F1" w:rsidP="00B07FEA">
      <w:pPr>
        <w:rPr>
          <w:u w:val="single"/>
        </w:rPr>
      </w:pPr>
    </w:p>
    <w:p w14:paraId="04D4D8D0" w14:textId="276BBE4F" w:rsidR="00732958" w:rsidRPr="009C7ED4" w:rsidRDefault="00732958" w:rsidP="00732958">
      <w:r>
        <w:rPr>
          <w:lang w:val="en-US"/>
        </w:rPr>
        <w:t xml:space="preserve">Drawing on the evidence from the interviews, </w:t>
      </w:r>
      <w:r w:rsidR="002E2A42">
        <w:rPr>
          <w:lang w:val="en-US"/>
        </w:rPr>
        <w:t>five</w:t>
      </w:r>
      <w:r>
        <w:rPr>
          <w:lang w:val="en-US"/>
        </w:rPr>
        <w:t xml:space="preserve"> key themes emerged</w:t>
      </w:r>
      <w:r w:rsidRPr="00732958">
        <w:t xml:space="preserve"> </w:t>
      </w:r>
      <w:r w:rsidR="00EC3A6F">
        <w:t>in relation to the</w:t>
      </w:r>
      <w:r w:rsidR="007D5E70">
        <w:t xml:space="preserve"> </w:t>
      </w:r>
      <w:r w:rsidR="00EC3A6F">
        <w:t>participants</w:t>
      </w:r>
      <w:r w:rsidR="007D5E70">
        <w:t>’</w:t>
      </w:r>
      <w:r>
        <w:t xml:space="preserve"> engagement with </w:t>
      </w:r>
      <w:r w:rsidR="00CC420C">
        <w:t xml:space="preserve">the </w:t>
      </w:r>
      <w:r>
        <w:t xml:space="preserve">Alexander Technique </w:t>
      </w:r>
      <w:r w:rsidR="006A47A5">
        <w:t xml:space="preserve">(AT) </w:t>
      </w:r>
      <w:r>
        <w:t>or acupuncture</w:t>
      </w:r>
      <w:r w:rsidR="006A47A5">
        <w:t xml:space="preserve"> (ACU)</w:t>
      </w:r>
      <w:r>
        <w:rPr>
          <w:lang w:val="en-US"/>
        </w:rPr>
        <w:t xml:space="preserve">: 1.) Pre-trial experiences of biomedical treatment against which </w:t>
      </w:r>
      <w:r w:rsidR="006A47A5">
        <w:rPr>
          <w:lang w:val="en-US"/>
        </w:rPr>
        <w:t xml:space="preserve">the </w:t>
      </w:r>
      <w:r>
        <w:rPr>
          <w:lang w:val="en-US"/>
        </w:rPr>
        <w:t>subsequent intervention w</w:t>
      </w:r>
      <w:r w:rsidR="006A47A5">
        <w:rPr>
          <w:lang w:val="en-US"/>
        </w:rPr>
        <w:t>as</w:t>
      </w:r>
      <w:r>
        <w:rPr>
          <w:lang w:val="en-US"/>
        </w:rPr>
        <w:t xml:space="preserve"> compared. </w:t>
      </w:r>
      <w:r>
        <w:t>This drew attention to previous medical encounters and the</w:t>
      </w:r>
      <w:r w:rsidR="00491EF5">
        <w:t>ir</w:t>
      </w:r>
      <w:r>
        <w:t xml:space="preserve"> impact on managing chronic pain</w:t>
      </w:r>
      <w:r w:rsidR="0052168E">
        <w:t xml:space="preserve">, </w:t>
      </w:r>
      <w:r>
        <w:t>often aligned</w:t>
      </w:r>
      <w:r w:rsidR="00583FAB">
        <w:t xml:space="preserve"> </w:t>
      </w:r>
      <w:r w:rsidR="00583FAB" w:rsidRPr="003E7532">
        <w:t>with</w:t>
      </w:r>
      <w:r w:rsidR="00583FAB">
        <w:t xml:space="preserve"> </w:t>
      </w:r>
      <w:r w:rsidR="0052168E">
        <w:t>a process of disempowerment</w:t>
      </w:r>
      <w:r>
        <w:t>. 2.)</w:t>
      </w:r>
      <w:r>
        <w:rPr>
          <w:lang w:val="en-US"/>
        </w:rPr>
        <w:t xml:space="preserve"> Emergence of some tangible benefits</w:t>
      </w:r>
      <w:r w:rsidR="006475DD">
        <w:rPr>
          <w:lang w:val="en-US"/>
        </w:rPr>
        <w:t>,</w:t>
      </w:r>
      <w:r>
        <w:rPr>
          <w:lang w:val="en-US"/>
        </w:rPr>
        <w:t xml:space="preserve"> </w:t>
      </w:r>
      <w:r w:rsidR="006475DD">
        <w:rPr>
          <w:lang w:val="en-US"/>
        </w:rPr>
        <w:t>including</w:t>
      </w:r>
      <w:r w:rsidR="00802B24">
        <w:rPr>
          <w:lang w:val="en-US"/>
        </w:rPr>
        <w:t xml:space="preserve"> pain reduction and movement freedom</w:t>
      </w:r>
      <w:r w:rsidR="005262EB">
        <w:rPr>
          <w:lang w:val="en-US"/>
        </w:rPr>
        <w:t xml:space="preserve"> </w:t>
      </w:r>
      <w:r w:rsidR="00802B24" w:rsidRPr="006475DD">
        <w:rPr>
          <w:lang w:val="en-US"/>
        </w:rPr>
        <w:t xml:space="preserve">during </w:t>
      </w:r>
      <w:r w:rsidRPr="009C7ED4">
        <w:rPr>
          <w:lang w:val="en-US"/>
        </w:rPr>
        <w:t xml:space="preserve">the interventions. 3.) </w:t>
      </w:r>
      <w:r w:rsidR="00CC420C" w:rsidRPr="009C7ED4">
        <w:rPr>
          <w:lang w:val="en-US"/>
        </w:rPr>
        <w:t xml:space="preserve">Factors contributing to </w:t>
      </w:r>
      <w:r w:rsidR="00CC420C" w:rsidRPr="006475DD">
        <w:rPr>
          <w:lang w:val="en-US"/>
        </w:rPr>
        <w:t>the</w:t>
      </w:r>
      <w:r w:rsidR="009C11E0" w:rsidRPr="006475DD">
        <w:rPr>
          <w:lang w:val="en-US"/>
        </w:rPr>
        <w:t>se</w:t>
      </w:r>
      <w:r w:rsidR="00CC420C" w:rsidRPr="009C7ED4">
        <w:rPr>
          <w:lang w:val="en-US"/>
        </w:rPr>
        <w:t xml:space="preserve"> observed benefits, notably</w:t>
      </w:r>
      <w:r w:rsidR="00CC420C" w:rsidRPr="006475DD">
        <w:rPr>
          <w:lang w:val="en-US"/>
        </w:rPr>
        <w:t xml:space="preserve"> </w:t>
      </w:r>
      <w:r w:rsidR="00CC420C" w:rsidRPr="009C7ED4">
        <w:rPr>
          <w:lang w:val="en-US"/>
        </w:rPr>
        <w:t>growing self-care</w:t>
      </w:r>
      <w:r w:rsidR="00802B24" w:rsidRPr="009C7ED4">
        <w:rPr>
          <w:lang w:val="en-US"/>
        </w:rPr>
        <w:t xml:space="preserve">, </w:t>
      </w:r>
      <w:r w:rsidR="00CC420C" w:rsidRPr="009C7ED4">
        <w:rPr>
          <w:lang w:val="en-US"/>
        </w:rPr>
        <w:t>self-efficacy</w:t>
      </w:r>
      <w:r w:rsidR="00583FAB" w:rsidRPr="009C7ED4">
        <w:rPr>
          <w:lang w:val="en-US"/>
        </w:rPr>
        <w:t xml:space="preserve"> </w:t>
      </w:r>
      <w:r w:rsidR="00802B24" w:rsidRPr="009C7ED4">
        <w:rPr>
          <w:lang w:val="en-US"/>
        </w:rPr>
        <w:t xml:space="preserve">and </w:t>
      </w:r>
      <w:r w:rsidR="00583FAB" w:rsidRPr="009C7ED4">
        <w:rPr>
          <w:lang w:val="en-US"/>
        </w:rPr>
        <w:t>a sense of empowerment</w:t>
      </w:r>
      <w:r w:rsidR="00076095" w:rsidRPr="009C7ED4">
        <w:rPr>
          <w:lang w:val="en-US"/>
        </w:rPr>
        <w:t>,</w:t>
      </w:r>
      <w:r w:rsidR="00CC420C" w:rsidRPr="009C7ED4">
        <w:rPr>
          <w:lang w:val="en-US"/>
        </w:rPr>
        <w:t xml:space="preserve"> </w:t>
      </w:r>
      <w:r w:rsidR="00802B24" w:rsidRPr="009C7ED4">
        <w:rPr>
          <w:lang w:val="en-US"/>
        </w:rPr>
        <w:t>helped by</w:t>
      </w:r>
      <w:r w:rsidR="00076095" w:rsidRPr="009C7ED4">
        <w:rPr>
          <w:lang w:val="en-US"/>
        </w:rPr>
        <w:t xml:space="preserve"> a positive</w:t>
      </w:r>
      <w:r w:rsidR="00CC420C" w:rsidRPr="009C7ED4">
        <w:rPr>
          <w:lang w:val="en-US"/>
        </w:rPr>
        <w:t xml:space="preserve"> relationship with the practitioner. 4.) A developing sense of embodiment as an integral part of the transformative process. 5.) </w:t>
      </w:r>
      <w:r w:rsidR="00583FAB" w:rsidRPr="009C7ED4">
        <w:rPr>
          <w:lang w:val="en-US"/>
        </w:rPr>
        <w:t xml:space="preserve">The </w:t>
      </w:r>
      <w:r w:rsidR="00D725D2" w:rsidRPr="009C7ED4">
        <w:rPr>
          <w:lang w:val="en-US"/>
        </w:rPr>
        <w:t>c</w:t>
      </w:r>
      <w:r w:rsidR="00CC420C" w:rsidRPr="009C7ED4">
        <w:rPr>
          <w:lang w:val="en-US"/>
        </w:rPr>
        <w:t xml:space="preserve">ontribution of </w:t>
      </w:r>
      <w:r w:rsidR="00802B24" w:rsidRPr="009C7ED4">
        <w:rPr>
          <w:lang w:val="en-US"/>
        </w:rPr>
        <w:t xml:space="preserve">all </w:t>
      </w:r>
      <w:r w:rsidR="00CC420C" w:rsidRPr="009C7ED4">
        <w:rPr>
          <w:lang w:val="en-US"/>
        </w:rPr>
        <w:t>these factors to</w:t>
      </w:r>
      <w:r w:rsidR="00802B24" w:rsidRPr="009C7ED4">
        <w:rPr>
          <w:lang w:val="en-US"/>
        </w:rPr>
        <w:t xml:space="preserve"> the</w:t>
      </w:r>
      <w:r w:rsidR="00CC420C" w:rsidRPr="009C7ED4">
        <w:rPr>
          <w:lang w:val="en-US"/>
        </w:rPr>
        <w:t xml:space="preserve"> sustaining </w:t>
      </w:r>
      <w:r w:rsidR="00802B24" w:rsidRPr="009C7ED4">
        <w:rPr>
          <w:lang w:val="en-US"/>
        </w:rPr>
        <w:t xml:space="preserve">of </w:t>
      </w:r>
      <w:r w:rsidR="00CC420C" w:rsidRPr="009C7ED4">
        <w:rPr>
          <w:lang w:val="en-US"/>
        </w:rPr>
        <w:t>benefits over the longer term</w:t>
      </w:r>
      <w:r w:rsidR="002E2A42" w:rsidRPr="009C7ED4">
        <w:rPr>
          <w:lang w:val="en-US"/>
        </w:rPr>
        <w:t>.</w:t>
      </w:r>
    </w:p>
    <w:p w14:paraId="748E468D" w14:textId="70D5C6EA" w:rsidR="002E2A42" w:rsidRDefault="002E2A42" w:rsidP="00732958"/>
    <w:p w14:paraId="113588C2" w14:textId="37F609D0" w:rsidR="00EC3A6F" w:rsidRPr="008B01ED" w:rsidRDefault="00EC3A6F" w:rsidP="00CE0CD7">
      <w:pPr>
        <w:pStyle w:val="ListParagraph"/>
        <w:numPr>
          <w:ilvl w:val="0"/>
          <w:numId w:val="6"/>
        </w:numPr>
        <w:rPr>
          <w:lang w:val="en-US"/>
        </w:rPr>
      </w:pPr>
      <w:r w:rsidRPr="008B01ED">
        <w:rPr>
          <w:b/>
          <w:lang w:val="en-US"/>
        </w:rPr>
        <w:t>Pre-trial experiences of biomedical treatment</w:t>
      </w:r>
    </w:p>
    <w:p w14:paraId="4DCC45EE" w14:textId="77777777" w:rsidR="00EC3A6F" w:rsidRDefault="00EC3A6F" w:rsidP="00732958">
      <w:pPr>
        <w:rPr>
          <w:lang w:val="en-US"/>
        </w:rPr>
      </w:pPr>
    </w:p>
    <w:p w14:paraId="30A391EE" w14:textId="1AEAC350" w:rsidR="00290763" w:rsidRDefault="001038AE" w:rsidP="00290763">
      <w:r>
        <w:t>Most</w:t>
      </w:r>
      <w:r w:rsidR="00290763">
        <w:t xml:space="preserve"> participants</w:t>
      </w:r>
      <w:r>
        <w:t xml:space="preserve"> felt</w:t>
      </w:r>
      <w:r w:rsidR="00290763">
        <w:t xml:space="preserve"> their chronic neck pain had been dismissed by the medical profession. </w:t>
      </w:r>
      <w:r w:rsidR="00290763" w:rsidRPr="00290763">
        <w:rPr>
          <w:color w:val="000000" w:themeColor="text1"/>
        </w:rPr>
        <w:t xml:space="preserve">For many, medical treatment started to become part of the problem rather than the solution. </w:t>
      </w:r>
      <w:r w:rsidR="00C5361D" w:rsidRPr="006475DD">
        <w:rPr>
          <w:color w:val="000000" w:themeColor="text1"/>
        </w:rPr>
        <w:t>C</w:t>
      </w:r>
      <w:r w:rsidR="00290763" w:rsidRPr="006475DD">
        <w:rPr>
          <w:color w:val="000000" w:themeColor="text1"/>
        </w:rPr>
        <w:t>onventional</w:t>
      </w:r>
      <w:r w:rsidR="00290763" w:rsidRPr="00290763">
        <w:rPr>
          <w:color w:val="000000" w:themeColor="text1"/>
        </w:rPr>
        <w:t xml:space="preserve"> forms of treatment were sometimes perceived as doing more harm than good due to the negative side effects of interventions such as painkillers. </w:t>
      </w:r>
      <w:r w:rsidR="00290763">
        <w:t>Dissatisfaction</w:t>
      </w:r>
      <w:r w:rsidR="003C7C67">
        <w:t xml:space="preserve"> and concern</w:t>
      </w:r>
      <w:r w:rsidR="00290763">
        <w:t xml:space="preserve"> with relying upon painkillers was expressed by </w:t>
      </w:r>
      <w:r>
        <w:t>most</w:t>
      </w:r>
      <w:r w:rsidR="00CC420C">
        <w:t xml:space="preserve"> interviewees</w:t>
      </w:r>
      <w:r w:rsidR="00290763">
        <w:t>. Their experience</w:t>
      </w:r>
      <w:r w:rsidR="007C095F">
        <w:t xml:space="preserve"> </w:t>
      </w:r>
      <w:r w:rsidR="00A55555" w:rsidRPr="006475DD">
        <w:t xml:space="preserve">of biomedical treatment </w:t>
      </w:r>
      <w:r w:rsidR="007C095F" w:rsidRPr="006475DD">
        <w:t>over a lengthy period of time</w:t>
      </w:r>
      <w:r w:rsidR="00290763">
        <w:t xml:space="preserve"> led to expressions of ambivalence and powerlessness</w:t>
      </w:r>
      <w:r w:rsidR="007C095F">
        <w:t xml:space="preserve"> for many</w:t>
      </w:r>
      <w:r w:rsidR="00290763">
        <w:t>:</w:t>
      </w:r>
    </w:p>
    <w:p w14:paraId="0E222278" w14:textId="77777777" w:rsidR="00290763" w:rsidRDefault="00290763" w:rsidP="00290763"/>
    <w:p w14:paraId="4E910240" w14:textId="77777777" w:rsidR="00290763" w:rsidRDefault="00290763" w:rsidP="00290763">
      <w:pPr>
        <w:ind w:left="720"/>
        <w:rPr>
          <w:i/>
        </w:rPr>
      </w:pPr>
      <w:r>
        <w:rPr>
          <w:i/>
        </w:rPr>
        <w:t>“I think he’s [GP] just at a loss as to what to do. I’ve been for physio. What else can they do? I don’t know. Apart from give you painkillers.” (Female, ACU, Interview 1)</w:t>
      </w:r>
    </w:p>
    <w:p w14:paraId="2C1034FB" w14:textId="77777777" w:rsidR="00290763" w:rsidRDefault="00290763" w:rsidP="00290763">
      <w:pPr>
        <w:ind w:left="720"/>
        <w:rPr>
          <w:i/>
        </w:rPr>
      </w:pPr>
    </w:p>
    <w:p w14:paraId="04CD51F6" w14:textId="4AD74C43" w:rsidR="00290763" w:rsidRDefault="00290763" w:rsidP="00290763">
      <w:pPr>
        <w:ind w:left="720"/>
        <w:rPr>
          <w:i/>
        </w:rPr>
      </w:pPr>
      <w:r>
        <w:rPr>
          <w:i/>
        </w:rPr>
        <w:t>“After you get over a certain age. They just sort of bin you. Painkillers – that’s the great answer for everything</w:t>
      </w:r>
      <w:r w:rsidR="003E7C5B">
        <w:rPr>
          <w:i/>
        </w:rPr>
        <w:t>.</w:t>
      </w:r>
      <w:r>
        <w:rPr>
          <w:i/>
        </w:rPr>
        <w:t>” (Male, ACU, Interview 1)</w:t>
      </w:r>
    </w:p>
    <w:p w14:paraId="53CDF680" w14:textId="77777777" w:rsidR="00290763" w:rsidRDefault="00290763" w:rsidP="00DF6780">
      <w:pPr>
        <w:rPr>
          <w:i/>
        </w:rPr>
      </w:pPr>
    </w:p>
    <w:p w14:paraId="4279055C" w14:textId="02CC01C4" w:rsidR="007C095F" w:rsidRDefault="007C095F" w:rsidP="001F6158">
      <w:pPr>
        <w:widowControl w:val="0"/>
        <w:autoSpaceDE w:val="0"/>
        <w:autoSpaceDN w:val="0"/>
        <w:adjustRightInd w:val="0"/>
        <w:rPr>
          <w:i/>
        </w:rPr>
      </w:pPr>
      <w:r w:rsidRPr="001D7E33">
        <w:t>Participants described the impact</w:t>
      </w:r>
      <w:r w:rsidR="00D725D2">
        <w:t xml:space="preserve"> </w:t>
      </w:r>
      <w:r>
        <w:t>that</w:t>
      </w:r>
      <w:r w:rsidRPr="00DD55FE">
        <w:t xml:space="preserve"> their neck pain condition </w:t>
      </w:r>
      <w:r>
        <w:t xml:space="preserve">had </w:t>
      </w:r>
      <w:r w:rsidR="00491EF5">
        <w:t>made</w:t>
      </w:r>
      <w:r>
        <w:t xml:space="preserve"> </w:t>
      </w:r>
      <w:r w:rsidRPr="00DD55FE">
        <w:t>on their lives</w:t>
      </w:r>
      <w:r w:rsidR="00D725D2" w:rsidRPr="001D7E33">
        <w:t xml:space="preserve"> </w:t>
      </w:r>
      <w:r w:rsidR="00D725D2" w:rsidRPr="003E7532">
        <w:t>before entering the trial</w:t>
      </w:r>
      <w:r>
        <w:t xml:space="preserve">; for many this was </w:t>
      </w:r>
      <w:r w:rsidRPr="001D7E33">
        <w:t>profound</w:t>
      </w:r>
      <w:r>
        <w:t>. In extreme cases, feelings of desperation led to individuals having suicidal ideation:</w:t>
      </w:r>
    </w:p>
    <w:p w14:paraId="54F5B412" w14:textId="77777777" w:rsidR="007C095F" w:rsidRDefault="007C095F" w:rsidP="00290763">
      <w:pPr>
        <w:widowControl w:val="0"/>
        <w:autoSpaceDE w:val="0"/>
        <w:autoSpaceDN w:val="0"/>
        <w:adjustRightInd w:val="0"/>
        <w:ind w:left="720"/>
        <w:rPr>
          <w:i/>
        </w:rPr>
      </w:pPr>
    </w:p>
    <w:p w14:paraId="40892D9E" w14:textId="46383050" w:rsidR="00080904" w:rsidRDefault="00080904" w:rsidP="00080904">
      <w:pPr>
        <w:ind w:left="720"/>
        <w:rPr>
          <w:i/>
        </w:rPr>
      </w:pPr>
      <w:r>
        <w:rPr>
          <w:i/>
        </w:rPr>
        <w:t>“I was resigned to the fact that my life was just going to be painful and I suppose at points you do consider if it’s worth it. Putting up with it – life</w:t>
      </w:r>
      <w:r w:rsidR="003E7C5B">
        <w:rPr>
          <w:i/>
        </w:rPr>
        <w:t>.</w:t>
      </w:r>
      <w:r>
        <w:rPr>
          <w:i/>
        </w:rPr>
        <w:t xml:space="preserve">” (Male, </w:t>
      </w:r>
      <w:r w:rsidR="008B01ED">
        <w:rPr>
          <w:i/>
        </w:rPr>
        <w:t xml:space="preserve">AT, </w:t>
      </w:r>
      <w:r>
        <w:rPr>
          <w:i/>
        </w:rPr>
        <w:t>Interview 1)</w:t>
      </w:r>
    </w:p>
    <w:p w14:paraId="695DA9CD" w14:textId="77777777" w:rsidR="00080904" w:rsidRDefault="00080904" w:rsidP="00080904">
      <w:pPr>
        <w:ind w:left="720"/>
        <w:rPr>
          <w:i/>
        </w:rPr>
      </w:pPr>
    </w:p>
    <w:p w14:paraId="24C445DA" w14:textId="77A116DA" w:rsidR="007C095F" w:rsidRDefault="00080904" w:rsidP="00080904">
      <w:pPr>
        <w:ind w:left="720"/>
        <w:rPr>
          <w:i/>
        </w:rPr>
      </w:pPr>
      <w:r w:rsidRPr="007C4504">
        <w:rPr>
          <w:i/>
        </w:rPr>
        <w:t xml:space="preserve"> </w:t>
      </w:r>
      <w:r w:rsidR="007C095F" w:rsidRPr="007C4504">
        <w:rPr>
          <w:i/>
        </w:rPr>
        <w:t>“I get very irritable and I can be, not nasty, but a bit snappy…because it’s just constantly there and you just lash out because it’s so intense sometimes. It is quite depressing … it gets me down. I do have times when I just don’t want to talk to anybody</w:t>
      </w:r>
      <w:r w:rsidR="003E7C5B">
        <w:rPr>
          <w:i/>
        </w:rPr>
        <w:t>.</w:t>
      </w:r>
      <w:r w:rsidR="007C095F" w:rsidRPr="007C4504">
        <w:rPr>
          <w:i/>
        </w:rPr>
        <w:t xml:space="preserve">” (Female, </w:t>
      </w:r>
      <w:r w:rsidR="008B01ED" w:rsidRPr="007C4504">
        <w:rPr>
          <w:i/>
        </w:rPr>
        <w:t>ACU</w:t>
      </w:r>
      <w:r w:rsidR="008B01ED">
        <w:rPr>
          <w:i/>
        </w:rPr>
        <w:t>,</w:t>
      </w:r>
      <w:r w:rsidR="008B01ED" w:rsidRPr="007C4504">
        <w:rPr>
          <w:i/>
        </w:rPr>
        <w:t xml:space="preserve"> </w:t>
      </w:r>
      <w:r w:rsidR="007C095F" w:rsidRPr="007C4504">
        <w:rPr>
          <w:i/>
        </w:rPr>
        <w:t>Interview 1)</w:t>
      </w:r>
    </w:p>
    <w:p w14:paraId="06681F27" w14:textId="77777777" w:rsidR="007C095F" w:rsidRDefault="007C095F" w:rsidP="00290763">
      <w:pPr>
        <w:widowControl w:val="0"/>
        <w:autoSpaceDE w:val="0"/>
        <w:autoSpaceDN w:val="0"/>
        <w:adjustRightInd w:val="0"/>
        <w:ind w:left="720"/>
        <w:rPr>
          <w:i/>
        </w:rPr>
      </w:pPr>
    </w:p>
    <w:p w14:paraId="1F7665D1" w14:textId="7FFAC4D3" w:rsidR="00290763" w:rsidRDefault="00290763" w:rsidP="00290763">
      <w:pPr>
        <w:widowControl w:val="0"/>
        <w:autoSpaceDE w:val="0"/>
        <w:autoSpaceDN w:val="0"/>
        <w:adjustRightInd w:val="0"/>
        <w:ind w:left="720"/>
        <w:rPr>
          <w:i/>
        </w:rPr>
      </w:pPr>
      <w:r>
        <w:rPr>
          <w:i/>
        </w:rPr>
        <w:t>Everything I did it was painful…I couldn’t sleep through the night cos I couldn’t get comfortable…so that impacted on my daily life…it was just shameful</w:t>
      </w:r>
      <w:r w:rsidR="003E7C5B">
        <w:rPr>
          <w:i/>
        </w:rPr>
        <w:t>.</w:t>
      </w:r>
      <w:r>
        <w:rPr>
          <w:i/>
        </w:rPr>
        <w:t xml:space="preserve">” (Female, </w:t>
      </w:r>
      <w:r w:rsidR="008B01ED">
        <w:rPr>
          <w:i/>
        </w:rPr>
        <w:t>AT</w:t>
      </w:r>
      <w:r w:rsidR="007E3A37">
        <w:rPr>
          <w:i/>
        </w:rPr>
        <w:t>,</w:t>
      </w:r>
      <w:r w:rsidR="00C8178D">
        <w:rPr>
          <w:i/>
        </w:rPr>
        <w:t xml:space="preserve"> </w:t>
      </w:r>
      <w:r>
        <w:rPr>
          <w:i/>
        </w:rPr>
        <w:t>Interview 1)</w:t>
      </w:r>
    </w:p>
    <w:p w14:paraId="590692AB" w14:textId="4677C7EC" w:rsidR="007C095F" w:rsidRDefault="007C095F" w:rsidP="00290763">
      <w:pPr>
        <w:widowControl w:val="0"/>
        <w:autoSpaceDE w:val="0"/>
        <w:autoSpaceDN w:val="0"/>
        <w:adjustRightInd w:val="0"/>
        <w:ind w:left="720"/>
        <w:rPr>
          <w:i/>
        </w:rPr>
      </w:pPr>
    </w:p>
    <w:p w14:paraId="1C2CCA2F" w14:textId="256EB146" w:rsidR="00290763" w:rsidRDefault="001B254D" w:rsidP="009312C1">
      <w:pPr>
        <w:ind w:left="709"/>
        <w:rPr>
          <w:i/>
        </w:rPr>
      </w:pPr>
      <w:r w:rsidRPr="00080904">
        <w:rPr>
          <w:rFonts w:ascii="Calibri" w:hAnsi="Calibri" w:cs="Calibri"/>
          <w:i/>
        </w:rPr>
        <w:t>“It has been difficult to deal with. It hasn’t stopped me from working but it made working more difficult…. And of course, I don’t sleep very well because of it, which then you’re tired most of the day, which again has an impact on your working life.” (Female, A</w:t>
      </w:r>
      <w:r w:rsidR="008B01ED">
        <w:rPr>
          <w:rFonts w:ascii="Calibri" w:hAnsi="Calibri" w:cs="Calibri"/>
          <w:i/>
        </w:rPr>
        <w:t>CU</w:t>
      </w:r>
      <w:r w:rsidRPr="00080904">
        <w:rPr>
          <w:rFonts w:ascii="Calibri" w:hAnsi="Calibri" w:cs="Calibri"/>
          <w:i/>
        </w:rPr>
        <w:t xml:space="preserve">, Interview 1) </w:t>
      </w:r>
    </w:p>
    <w:p w14:paraId="4A1001E1" w14:textId="77777777" w:rsidR="00290763" w:rsidRDefault="00290763" w:rsidP="00290763">
      <w:pPr>
        <w:ind w:left="720"/>
        <w:rPr>
          <w:i/>
        </w:rPr>
      </w:pPr>
    </w:p>
    <w:p w14:paraId="6324F937" w14:textId="0FA7E005" w:rsidR="00670608" w:rsidRDefault="00670608" w:rsidP="00670608">
      <w:pPr>
        <w:rPr>
          <w:color w:val="FF0000"/>
        </w:rPr>
      </w:pPr>
      <w:r>
        <w:t xml:space="preserve">The </w:t>
      </w:r>
      <w:r w:rsidR="004A6DF9">
        <w:t>above</w:t>
      </w:r>
      <w:r w:rsidR="001038AE">
        <w:t xml:space="preserve"> </w:t>
      </w:r>
      <w:r w:rsidR="004F4B6B">
        <w:t>narratives,</w:t>
      </w:r>
      <w:r>
        <w:t xml:space="preserve"> </w:t>
      </w:r>
      <w:r w:rsidR="001038AE">
        <w:t>reflecting</w:t>
      </w:r>
      <w:r>
        <w:t xml:space="preserve"> powerlessness and</w:t>
      </w:r>
      <w:r w:rsidR="004F4B6B">
        <w:t xml:space="preserve"> elements of</w:t>
      </w:r>
      <w:r>
        <w:t xml:space="preserve"> despair</w:t>
      </w:r>
      <w:r w:rsidR="004F4B6B">
        <w:t>,</w:t>
      </w:r>
      <w:r>
        <w:t xml:space="preserve"> provide a useful context in which to understand participants</w:t>
      </w:r>
      <w:r w:rsidR="009B6555">
        <w:t>’</w:t>
      </w:r>
      <w:r>
        <w:t xml:space="preserve"> initial respon</w:t>
      </w:r>
      <w:r w:rsidR="009B6555">
        <w:t>se</w:t>
      </w:r>
      <w:r>
        <w:t xml:space="preserve"> to </w:t>
      </w:r>
      <w:r w:rsidR="009B6555">
        <w:t xml:space="preserve">the idea of </w:t>
      </w:r>
      <w:r w:rsidR="00080904">
        <w:t>different</w:t>
      </w:r>
      <w:r w:rsidRPr="00726C0B">
        <w:t xml:space="preserve"> </w:t>
      </w:r>
      <w:r w:rsidR="00080904">
        <w:t xml:space="preserve">forms of </w:t>
      </w:r>
      <w:r w:rsidR="009B6555">
        <w:t>healthcare</w:t>
      </w:r>
      <w:r w:rsidR="004F4B6B">
        <w:t>;</w:t>
      </w:r>
      <w:r>
        <w:t xml:space="preserve"> </w:t>
      </w:r>
      <w:r w:rsidR="009B6555">
        <w:t xml:space="preserve">and </w:t>
      </w:r>
      <w:r w:rsidR="00B45979" w:rsidRPr="00B32FC9">
        <w:t>the way</w:t>
      </w:r>
      <w:r w:rsidR="009B6555">
        <w:t xml:space="preserve"> </w:t>
      </w:r>
      <w:r>
        <w:t xml:space="preserve">they </w:t>
      </w:r>
      <w:r w:rsidRPr="007C095F">
        <w:t>then</w:t>
      </w:r>
      <w:r>
        <w:t xml:space="preserve"> responded to </w:t>
      </w:r>
      <w:r w:rsidR="009B6555">
        <w:t>the intervention</w:t>
      </w:r>
      <w:r w:rsidR="00BF0EE9">
        <w:t>s</w:t>
      </w:r>
      <w:r w:rsidR="00D725D2">
        <w:t xml:space="preserve"> </w:t>
      </w:r>
      <w:r w:rsidR="00D725D2" w:rsidRPr="004D60F2">
        <w:t>provided</w:t>
      </w:r>
      <w:r>
        <w:t xml:space="preserve">. </w:t>
      </w:r>
      <w:r w:rsidR="00B35C63">
        <w:t>Many</w:t>
      </w:r>
      <w:r>
        <w:t xml:space="preserve"> participants described a stage in their condition where they would ‘try anything’</w:t>
      </w:r>
      <w:r w:rsidR="00AC5D84">
        <w:t>:</w:t>
      </w:r>
    </w:p>
    <w:p w14:paraId="1C79A313" w14:textId="77777777" w:rsidR="00670608" w:rsidRDefault="00670608" w:rsidP="00670608"/>
    <w:p w14:paraId="0171DF8E" w14:textId="47AB20C2" w:rsidR="00670608" w:rsidRDefault="00670608" w:rsidP="00670608">
      <w:pPr>
        <w:ind w:left="720"/>
        <w:rPr>
          <w:i/>
        </w:rPr>
      </w:pPr>
      <w:r>
        <w:rPr>
          <w:i/>
        </w:rPr>
        <w:t>“I got to the stage where I was desperate and I thought I just want something done…because I was desperate, I accepted that I’d do it</w:t>
      </w:r>
      <w:r w:rsidR="003E7C5B">
        <w:rPr>
          <w:i/>
        </w:rPr>
        <w:t>.</w:t>
      </w:r>
      <w:r>
        <w:rPr>
          <w:i/>
        </w:rPr>
        <w:t xml:space="preserve">” (Female, ACU, Interview 1) </w:t>
      </w:r>
    </w:p>
    <w:p w14:paraId="089A014A" w14:textId="77777777" w:rsidR="00670608" w:rsidRDefault="00670608" w:rsidP="00670608"/>
    <w:p w14:paraId="2B12AC3D" w14:textId="75D584EC" w:rsidR="00670608" w:rsidRDefault="00670608" w:rsidP="00F8186F">
      <w:pPr>
        <w:ind w:left="720"/>
        <w:rPr>
          <w:i/>
        </w:rPr>
      </w:pPr>
      <w:r>
        <w:rPr>
          <w:i/>
        </w:rPr>
        <w:t>“When I got the letter I was like, oh well, can’t harm me, having a go</w:t>
      </w:r>
      <w:r w:rsidR="003E7C5B">
        <w:rPr>
          <w:i/>
        </w:rPr>
        <w:t>.</w:t>
      </w:r>
      <w:r>
        <w:rPr>
          <w:i/>
        </w:rPr>
        <w:t>” (Female, AT, Interview 1)</w:t>
      </w:r>
    </w:p>
    <w:p w14:paraId="2181D4D9" w14:textId="77777777" w:rsidR="00EC3A6F" w:rsidRDefault="00EC3A6F" w:rsidP="00732958">
      <w:pPr>
        <w:rPr>
          <w:lang w:val="en-US"/>
        </w:rPr>
      </w:pPr>
    </w:p>
    <w:p w14:paraId="0CCF3DEC" w14:textId="477BFFFF" w:rsidR="00EC3A6F" w:rsidRPr="003F4DD9" w:rsidRDefault="00EC3A6F" w:rsidP="00732958">
      <w:pPr>
        <w:rPr>
          <w:lang w:val="en-US"/>
        </w:rPr>
      </w:pPr>
      <w:r w:rsidRPr="003F4DD9">
        <w:rPr>
          <w:lang w:val="en-US"/>
        </w:rPr>
        <w:t xml:space="preserve">2.) </w:t>
      </w:r>
      <w:r w:rsidRPr="003F4DD9">
        <w:rPr>
          <w:b/>
          <w:lang w:val="en-US"/>
        </w:rPr>
        <w:t>Emergence of tangible benefits from the interventions</w:t>
      </w:r>
    </w:p>
    <w:p w14:paraId="05874198" w14:textId="77777777" w:rsidR="00EC3A6F" w:rsidRDefault="00EC3A6F" w:rsidP="00EC3A6F"/>
    <w:p w14:paraId="30EC1E8D" w14:textId="62E0CC5D" w:rsidR="00EC3A6F" w:rsidRDefault="00EC3A6F" w:rsidP="00EC3A6F">
      <w:r>
        <w:t>In</w:t>
      </w:r>
      <w:r w:rsidR="003410C9">
        <w:t xml:space="preserve"> the</w:t>
      </w:r>
      <w:r>
        <w:t xml:space="preserve"> first wave of interviews</w:t>
      </w:r>
      <w:r w:rsidR="006E2998">
        <w:t>,</w:t>
      </w:r>
      <w:r w:rsidR="003410C9">
        <w:t xml:space="preserve"> most</w:t>
      </w:r>
      <w:r>
        <w:t xml:space="preserve"> participants </w:t>
      </w:r>
      <w:r w:rsidR="003410C9">
        <w:t xml:space="preserve">had </w:t>
      </w:r>
      <w:r w:rsidR="00B479F3">
        <w:t xml:space="preserve">just </w:t>
      </w:r>
      <w:r w:rsidR="001A6FA3">
        <w:t xml:space="preserve">completed </w:t>
      </w:r>
      <w:r w:rsidR="003410C9">
        <w:t>their</w:t>
      </w:r>
      <w:r w:rsidR="002D7DF0">
        <w:t xml:space="preserve"> series of acupuncture </w:t>
      </w:r>
      <w:r w:rsidR="00E72136">
        <w:t xml:space="preserve">sessions </w:t>
      </w:r>
      <w:r w:rsidR="002D7DF0">
        <w:t>or Alexander lessons</w:t>
      </w:r>
      <w:r w:rsidR="003410C9">
        <w:t xml:space="preserve"> </w:t>
      </w:r>
      <w:r>
        <w:t xml:space="preserve">(around 6 months) and most </w:t>
      </w:r>
      <w:r w:rsidR="00D457F2">
        <w:t xml:space="preserve">had </w:t>
      </w:r>
      <w:r>
        <w:t>started to notice tangible improvements in their neck pain</w:t>
      </w:r>
      <w:r w:rsidR="006E2998">
        <w:t>, as well as other benefits</w:t>
      </w:r>
      <w:r w:rsidR="007B3827">
        <w:t>, including improved wellbeing</w:t>
      </w:r>
      <w:r>
        <w:t xml:space="preserve">. </w:t>
      </w:r>
      <w:r w:rsidR="00290763">
        <w:t>A</w:t>
      </w:r>
      <w:r>
        <w:t xml:space="preserve"> reduction in pain was often associated with a decline in the use of painkillers</w:t>
      </w:r>
      <w:r w:rsidR="00080904">
        <w:t>, and c</w:t>
      </w:r>
      <w:r>
        <w:t>onsidering interviewees</w:t>
      </w:r>
      <w:r w:rsidR="006E2998">
        <w:t>’</w:t>
      </w:r>
      <w:r>
        <w:t xml:space="preserve"> </w:t>
      </w:r>
      <w:r w:rsidR="003C7C67">
        <w:t xml:space="preserve">concerns </w:t>
      </w:r>
      <w:r>
        <w:t>surrounding the use of painkillers</w:t>
      </w:r>
      <w:r w:rsidR="009354D4">
        <w:t>,</w:t>
      </w:r>
      <w:r>
        <w:t xml:space="preserve"> this was deemed </w:t>
      </w:r>
      <w:r w:rsidR="00076095">
        <w:t xml:space="preserve">by them to be </w:t>
      </w:r>
      <w:r>
        <w:t xml:space="preserve">a positive outcome.  Examples of </w:t>
      </w:r>
      <w:r w:rsidR="00682A1F">
        <w:t xml:space="preserve">emerging </w:t>
      </w:r>
      <w:r w:rsidR="00290763">
        <w:t>tangible</w:t>
      </w:r>
      <w:r>
        <w:t xml:space="preserve"> change</w:t>
      </w:r>
      <w:r w:rsidR="00682A1F">
        <w:t xml:space="preserve"> include</w:t>
      </w:r>
      <w:r>
        <w:t>:</w:t>
      </w:r>
    </w:p>
    <w:p w14:paraId="6D5CDD80" w14:textId="77777777" w:rsidR="00EC3A6F" w:rsidRDefault="00EC3A6F" w:rsidP="00EC3A6F"/>
    <w:p w14:paraId="1EAA6AA1" w14:textId="10BADBC0" w:rsidR="00EC3A6F" w:rsidRDefault="00EC3A6F" w:rsidP="00EC3A6F">
      <w:pPr>
        <w:ind w:left="360"/>
        <w:rPr>
          <w:i/>
          <w:iCs/>
        </w:rPr>
      </w:pPr>
      <w:r>
        <w:rPr>
          <w:i/>
          <w:iCs/>
        </w:rPr>
        <w:t>“The more treatments I had, the better it got…I’m walking again, I can play snooker</w:t>
      </w:r>
      <w:r w:rsidR="003E7C5B">
        <w:rPr>
          <w:i/>
          <w:iCs/>
        </w:rPr>
        <w:t>.</w:t>
      </w:r>
      <w:r>
        <w:rPr>
          <w:i/>
          <w:iCs/>
        </w:rPr>
        <w:t xml:space="preserve">” (Male, ACU, </w:t>
      </w:r>
      <w:r w:rsidR="00EF06D7">
        <w:rPr>
          <w:i/>
          <w:iCs/>
        </w:rPr>
        <w:t>Interview</w:t>
      </w:r>
      <w:r>
        <w:rPr>
          <w:i/>
          <w:iCs/>
        </w:rPr>
        <w:t xml:space="preserve"> 1)</w:t>
      </w:r>
    </w:p>
    <w:p w14:paraId="0AC96CBF" w14:textId="77777777" w:rsidR="00EC3A6F" w:rsidRDefault="00EC3A6F" w:rsidP="00EC3A6F"/>
    <w:p w14:paraId="6C5D8F16" w14:textId="08579326" w:rsidR="00EC3A6F" w:rsidRDefault="00EC3A6F" w:rsidP="00EC3A6F">
      <w:pPr>
        <w:ind w:left="360"/>
        <w:rPr>
          <w:i/>
          <w:iCs/>
        </w:rPr>
      </w:pPr>
      <w:r>
        <w:rPr>
          <w:i/>
          <w:iCs/>
        </w:rPr>
        <w:lastRenderedPageBreak/>
        <w:t>“Now I can do something about it. Got a bit more of a brighter outlook on life… Instead of just thinking, right, where’s the tablets, or, there it is, it</w:t>
      </w:r>
      <w:r w:rsidR="00D052EB">
        <w:rPr>
          <w:i/>
          <w:iCs/>
        </w:rPr>
        <w:t>’</w:t>
      </w:r>
      <w:r>
        <w:rPr>
          <w:i/>
          <w:iCs/>
        </w:rPr>
        <w:t>s thinking, it</w:t>
      </w:r>
      <w:r w:rsidR="00D052EB">
        <w:rPr>
          <w:i/>
          <w:iCs/>
        </w:rPr>
        <w:t>’</w:t>
      </w:r>
      <w:r>
        <w:rPr>
          <w:i/>
          <w:iCs/>
        </w:rPr>
        <w:t>s there let</w:t>
      </w:r>
      <w:r w:rsidR="00D052EB">
        <w:rPr>
          <w:i/>
          <w:iCs/>
        </w:rPr>
        <w:t>’</w:t>
      </w:r>
      <w:r>
        <w:rPr>
          <w:i/>
          <w:iCs/>
        </w:rPr>
        <w:t>s do something about it, relax my muscles, let</w:t>
      </w:r>
      <w:r w:rsidR="00D052EB">
        <w:rPr>
          <w:i/>
          <w:iCs/>
        </w:rPr>
        <w:t>’</w:t>
      </w:r>
      <w:r>
        <w:rPr>
          <w:i/>
          <w:iCs/>
        </w:rPr>
        <w:t>s work out why it</w:t>
      </w:r>
      <w:r w:rsidR="00D052EB">
        <w:rPr>
          <w:i/>
          <w:iCs/>
        </w:rPr>
        <w:t>’</w:t>
      </w:r>
      <w:r>
        <w:rPr>
          <w:i/>
          <w:iCs/>
        </w:rPr>
        <w:t>s hurting and do something about it</w:t>
      </w:r>
      <w:r w:rsidR="003E7C5B">
        <w:rPr>
          <w:i/>
          <w:iCs/>
        </w:rPr>
        <w:t>.</w:t>
      </w:r>
      <w:r>
        <w:rPr>
          <w:i/>
          <w:iCs/>
        </w:rPr>
        <w:t xml:space="preserve">” (Male, AT, </w:t>
      </w:r>
      <w:r w:rsidR="00EF06D7">
        <w:rPr>
          <w:i/>
          <w:iCs/>
        </w:rPr>
        <w:t xml:space="preserve">Interview </w:t>
      </w:r>
      <w:r>
        <w:rPr>
          <w:i/>
          <w:iCs/>
        </w:rPr>
        <w:t>1)</w:t>
      </w:r>
    </w:p>
    <w:p w14:paraId="5D82F716" w14:textId="77777777" w:rsidR="00B32FC9" w:rsidRDefault="00B32FC9" w:rsidP="00B32FC9">
      <w:pPr>
        <w:ind w:left="426"/>
        <w:rPr>
          <w:i/>
        </w:rPr>
      </w:pPr>
    </w:p>
    <w:p w14:paraId="0E5D158F" w14:textId="7F2B4FA9" w:rsidR="00223383" w:rsidRDefault="00B32FC9" w:rsidP="00F8186F">
      <w:pPr>
        <w:ind w:left="426"/>
        <w:rPr>
          <w:i/>
          <w:iCs/>
        </w:rPr>
      </w:pPr>
      <w:r>
        <w:rPr>
          <w:i/>
        </w:rPr>
        <w:t>“</w:t>
      </w:r>
      <w:r w:rsidR="004F4B6B">
        <w:rPr>
          <w:i/>
        </w:rPr>
        <w:t>.</w:t>
      </w:r>
      <w:r>
        <w:rPr>
          <w:i/>
        </w:rPr>
        <w:t>..</w:t>
      </w:r>
      <w:r w:rsidRPr="00B17D9B">
        <w:rPr>
          <w:i/>
        </w:rPr>
        <w:t>it has helped me a lot that I haven’t had to go back to the doctors and ask for painkillers. I do take painkillers now and then when I need them, but I don’t ask for them all the time.</w:t>
      </w:r>
      <w:r>
        <w:rPr>
          <w:i/>
        </w:rPr>
        <w:t>”</w:t>
      </w:r>
      <w:r w:rsidRPr="00B17D9B">
        <w:rPr>
          <w:i/>
        </w:rPr>
        <w:t xml:space="preserve"> </w:t>
      </w:r>
      <w:r w:rsidR="00EF06D7">
        <w:rPr>
          <w:i/>
        </w:rPr>
        <w:t>(</w:t>
      </w:r>
      <w:r w:rsidRPr="00B17D9B">
        <w:rPr>
          <w:i/>
        </w:rPr>
        <w:t xml:space="preserve">Female, </w:t>
      </w:r>
      <w:r w:rsidR="008B01ED" w:rsidRPr="00B17D9B">
        <w:rPr>
          <w:i/>
        </w:rPr>
        <w:t>ACU</w:t>
      </w:r>
      <w:r w:rsidRPr="00B17D9B">
        <w:rPr>
          <w:i/>
        </w:rPr>
        <w:t>, Interview 2</w:t>
      </w:r>
      <w:r w:rsidR="00EF06D7">
        <w:rPr>
          <w:i/>
        </w:rPr>
        <w:t>)</w:t>
      </w:r>
    </w:p>
    <w:p w14:paraId="5766F4CE" w14:textId="77777777" w:rsidR="00223383" w:rsidRDefault="00223383" w:rsidP="00EC3A6F">
      <w:pPr>
        <w:ind w:left="360"/>
        <w:rPr>
          <w:i/>
          <w:iCs/>
        </w:rPr>
      </w:pPr>
    </w:p>
    <w:p w14:paraId="0810F548" w14:textId="3958287B" w:rsidR="00223383" w:rsidRPr="00940B12" w:rsidRDefault="00223383" w:rsidP="00223383">
      <w:pPr>
        <w:ind w:left="360"/>
        <w:rPr>
          <w:rFonts w:cstheme="minorHAnsi"/>
          <w:i/>
          <w:color w:val="00B050"/>
        </w:rPr>
      </w:pPr>
      <w:r w:rsidRPr="00940B12">
        <w:rPr>
          <w:rFonts w:cstheme="minorHAnsi"/>
          <w:i/>
        </w:rPr>
        <w:t>“I’ve been in pain for ten years and now I would say that my pain is absolutely minimal, that today I have no pain at all, and I hadn’t ever had that in the last ten years. So it’s been quite a revelation</w:t>
      </w:r>
      <w:r w:rsidR="003E7C5B">
        <w:rPr>
          <w:rFonts w:cstheme="minorHAnsi"/>
          <w:i/>
        </w:rPr>
        <w:t>.</w:t>
      </w:r>
      <w:r w:rsidRPr="00940B12">
        <w:rPr>
          <w:rFonts w:cstheme="minorHAnsi"/>
          <w:i/>
        </w:rPr>
        <w:t>” (Female AT, Interview 1)</w:t>
      </w:r>
    </w:p>
    <w:p w14:paraId="5C472591" w14:textId="77777777" w:rsidR="00DF6780" w:rsidRDefault="00DF6780" w:rsidP="00DF6780">
      <w:pPr>
        <w:rPr>
          <w:i/>
          <w:iCs/>
        </w:rPr>
      </w:pPr>
    </w:p>
    <w:p w14:paraId="471A0C2F" w14:textId="61F9AB84" w:rsidR="007B7303" w:rsidRPr="00EC0025" w:rsidRDefault="009354D4" w:rsidP="007B7303">
      <w:pPr>
        <w:rPr>
          <w:rFonts w:cstheme="minorHAnsi"/>
        </w:rPr>
      </w:pPr>
      <w:r>
        <w:t>Not all experiences</w:t>
      </w:r>
      <w:r w:rsidR="001038AE">
        <w:t>, however,</w:t>
      </w:r>
      <w:r>
        <w:t xml:space="preserve"> were</w:t>
      </w:r>
      <w:r w:rsidR="00AA39D0">
        <w:t xml:space="preserve"> </w:t>
      </w:r>
      <w:r w:rsidR="00BD4B40">
        <w:t>entirely</w:t>
      </w:r>
      <w:r>
        <w:t xml:space="preserve"> positive.</w:t>
      </w:r>
      <w:r w:rsidR="007B7303">
        <w:t xml:space="preserve"> </w:t>
      </w:r>
      <w:r w:rsidR="007B7303" w:rsidRPr="00EC0025">
        <w:rPr>
          <w:rFonts w:cstheme="minorHAnsi"/>
        </w:rPr>
        <w:t>In some cases, the p</w:t>
      </w:r>
      <w:r w:rsidR="00076095">
        <w:rPr>
          <w:rFonts w:cstheme="minorHAnsi"/>
        </w:rPr>
        <w:t>articipant</w:t>
      </w:r>
      <w:r w:rsidR="004F4B6B">
        <w:rPr>
          <w:rFonts w:cstheme="minorHAnsi"/>
        </w:rPr>
        <w:t>s</w:t>
      </w:r>
      <w:r w:rsidR="007B7303" w:rsidRPr="00EC0025">
        <w:rPr>
          <w:rFonts w:cstheme="minorHAnsi"/>
        </w:rPr>
        <w:t xml:space="preserve"> felt</w:t>
      </w:r>
      <w:r w:rsidR="00076095">
        <w:rPr>
          <w:rFonts w:cstheme="minorHAnsi"/>
        </w:rPr>
        <w:t xml:space="preserve"> that</w:t>
      </w:r>
      <w:r w:rsidR="007B7303" w:rsidRPr="00EC0025">
        <w:rPr>
          <w:rFonts w:cstheme="minorHAnsi"/>
        </w:rPr>
        <w:t xml:space="preserve"> it just was</w:t>
      </w:r>
      <w:r w:rsidR="004F4B6B">
        <w:rPr>
          <w:rFonts w:cstheme="minorHAnsi"/>
        </w:rPr>
        <w:t xml:space="preserve"> </w:t>
      </w:r>
      <w:r w:rsidR="007B7303" w:rsidRPr="00EC0025">
        <w:rPr>
          <w:rFonts w:cstheme="minorHAnsi"/>
        </w:rPr>
        <w:t>n</w:t>
      </w:r>
      <w:r w:rsidR="004F4B6B">
        <w:rPr>
          <w:rFonts w:cstheme="minorHAnsi"/>
        </w:rPr>
        <w:t>o</w:t>
      </w:r>
      <w:r w:rsidR="007B7303" w:rsidRPr="00EC0025">
        <w:rPr>
          <w:rFonts w:cstheme="minorHAnsi"/>
        </w:rPr>
        <w:t>t the right approach for them</w:t>
      </w:r>
      <w:r w:rsidR="007B7303" w:rsidRPr="006A50C6">
        <w:rPr>
          <w:rFonts w:cstheme="minorHAnsi"/>
        </w:rPr>
        <w:t>:</w:t>
      </w:r>
    </w:p>
    <w:p w14:paraId="5BD6812E" w14:textId="7C3846BA" w:rsidR="007B7303" w:rsidRDefault="007B7303" w:rsidP="007B7303">
      <w:pPr>
        <w:rPr>
          <w:rFonts w:asciiTheme="majorHAnsi" w:hAnsiTheme="majorHAnsi" w:cstheme="majorHAnsi"/>
        </w:rPr>
      </w:pPr>
    </w:p>
    <w:p w14:paraId="15FE3D71" w14:textId="46C21505" w:rsidR="007B7303" w:rsidRPr="00940B12" w:rsidRDefault="007B7303" w:rsidP="007B7303">
      <w:pPr>
        <w:ind w:left="426"/>
        <w:rPr>
          <w:rFonts w:ascii="Calibri" w:hAnsi="Calibri" w:cs="Calibri"/>
        </w:rPr>
      </w:pPr>
      <w:r w:rsidRPr="00940B12">
        <w:rPr>
          <w:rFonts w:ascii="Calibri" w:hAnsi="Calibri" w:cs="Calibri"/>
          <w:i/>
        </w:rPr>
        <w:t xml:space="preserve">“I can see where they’re coming from, but almost immediately I did think to myself...I don’t have time to think about anything, ever, like (laughs). It’s rare that I’m sat still, so, like here. And so I was a bit like, God, how am I </w:t>
      </w:r>
      <w:proofErr w:type="spellStart"/>
      <w:r w:rsidRPr="00940B12">
        <w:rPr>
          <w:rFonts w:ascii="Calibri" w:hAnsi="Calibri" w:cs="Calibri"/>
          <w:i/>
        </w:rPr>
        <w:t>gonna</w:t>
      </w:r>
      <w:proofErr w:type="spellEnd"/>
      <w:r w:rsidRPr="00940B12">
        <w:rPr>
          <w:rFonts w:ascii="Calibri" w:hAnsi="Calibri" w:cs="Calibri"/>
          <w:i/>
        </w:rPr>
        <w:t xml:space="preserve"> start thinking about before I move my arm, where’s my head and (laughs) what, where am I applying pressure and stuff. I just thought it’s perhaps not the best for my lifestyle...it’s just not suited to me...I’ve still had pain and I know I’ve created that myself probably, but it’s cos I can’t do what I’ve been taught (laughter).</w:t>
      </w:r>
      <w:r w:rsidR="00226D43">
        <w:rPr>
          <w:rFonts w:ascii="Calibri" w:hAnsi="Calibri" w:cs="Calibri"/>
          <w:i/>
        </w:rPr>
        <w:t>”</w:t>
      </w:r>
      <w:r w:rsidRPr="00940B12">
        <w:rPr>
          <w:rFonts w:ascii="Calibri" w:hAnsi="Calibri" w:cs="Calibri"/>
          <w:i/>
        </w:rPr>
        <w:t xml:space="preserve"> </w:t>
      </w:r>
      <w:r w:rsidR="00EF06D7">
        <w:rPr>
          <w:rFonts w:ascii="Calibri" w:hAnsi="Calibri" w:cs="Calibri"/>
          <w:i/>
        </w:rPr>
        <w:t>(</w:t>
      </w:r>
      <w:r w:rsidRPr="00940B12">
        <w:rPr>
          <w:rFonts w:ascii="Calibri" w:hAnsi="Calibri" w:cs="Calibri"/>
          <w:i/>
        </w:rPr>
        <w:t>Female, AT, Interview 1</w:t>
      </w:r>
      <w:r w:rsidR="00EF06D7">
        <w:rPr>
          <w:rFonts w:ascii="Calibri" w:hAnsi="Calibri" w:cs="Calibri"/>
          <w:i/>
        </w:rPr>
        <w:t>)</w:t>
      </w:r>
    </w:p>
    <w:p w14:paraId="0B01AD53" w14:textId="77777777" w:rsidR="007B7303" w:rsidRDefault="007B7303" w:rsidP="00DF6780"/>
    <w:p w14:paraId="30791F24" w14:textId="453950FB" w:rsidR="00DF6780" w:rsidRDefault="004F4B6B" w:rsidP="00DF6780">
      <w:r>
        <w:t>F</w:t>
      </w:r>
      <w:r w:rsidR="00D457F2">
        <w:t xml:space="preserve">or some, </w:t>
      </w:r>
      <w:r w:rsidR="00D97FD1">
        <w:t>th</w:t>
      </w:r>
      <w:r>
        <w:t>e</w:t>
      </w:r>
      <w:r w:rsidR="00DF6780">
        <w:t xml:space="preserve"> fail</w:t>
      </w:r>
      <w:r w:rsidR="00D457F2">
        <w:t>ure</w:t>
      </w:r>
      <w:r w:rsidR="00DF6780">
        <w:t xml:space="preserve"> to bring about the benefits they desired or anticipated,</w:t>
      </w:r>
      <w:r>
        <w:t xml:space="preserve"> </w:t>
      </w:r>
      <w:r w:rsidRPr="006A50C6">
        <w:t>after agreeing to the intervention</w:t>
      </w:r>
      <w:r>
        <w:t>,</w:t>
      </w:r>
      <w:r w:rsidR="00D457F2">
        <w:t xml:space="preserve"> led to</w:t>
      </w:r>
      <w:r w:rsidR="00DF6780">
        <w:t xml:space="preserve"> a greater sense of disillusionment</w:t>
      </w:r>
      <w:r w:rsidR="00D457F2">
        <w:t>:</w:t>
      </w:r>
      <w:r w:rsidR="001038AE">
        <w:t xml:space="preserve"> </w:t>
      </w:r>
      <w:r w:rsidR="009354D4">
        <w:t xml:space="preserve"> </w:t>
      </w:r>
    </w:p>
    <w:p w14:paraId="31AC7E66" w14:textId="77777777" w:rsidR="00DF6780" w:rsidRDefault="00DF6780" w:rsidP="00DF6780"/>
    <w:p w14:paraId="4179CC1F" w14:textId="42E479AF" w:rsidR="00DF6780" w:rsidRDefault="00DF6780" w:rsidP="009354D4">
      <w:pPr>
        <w:ind w:left="357"/>
        <w:rPr>
          <w:i/>
          <w:iCs/>
        </w:rPr>
      </w:pPr>
      <w:r>
        <w:rPr>
          <w:i/>
          <w:iCs/>
        </w:rPr>
        <w:t>“It</w:t>
      </w:r>
      <w:r w:rsidR="00D052EB">
        <w:rPr>
          <w:i/>
          <w:iCs/>
        </w:rPr>
        <w:t>’</w:t>
      </w:r>
      <w:r>
        <w:rPr>
          <w:i/>
          <w:iCs/>
        </w:rPr>
        <w:t>s one of those things that people say, oh, it</w:t>
      </w:r>
      <w:r w:rsidR="00D052EB">
        <w:rPr>
          <w:i/>
          <w:iCs/>
        </w:rPr>
        <w:t>’</w:t>
      </w:r>
      <w:r>
        <w:rPr>
          <w:i/>
          <w:iCs/>
        </w:rPr>
        <w:t>s all a load of mumbo jumbo… they don’t believe in it. And a part of me thinks that. And then a part of me wants it to work. Do you know what I mean...I’m desperate. I need something to work… I expected it to be a miracle cure. I wanted it to be the thing that stopped me having this pain. It hasn’t had the desired effect.” (Female, ACU, Interview 2)</w:t>
      </w:r>
    </w:p>
    <w:p w14:paraId="19C8624A" w14:textId="77777777" w:rsidR="00EC3A6F" w:rsidRDefault="00EC3A6F" w:rsidP="00732958">
      <w:pPr>
        <w:rPr>
          <w:lang w:val="en-US"/>
        </w:rPr>
      </w:pPr>
    </w:p>
    <w:p w14:paraId="376F66D5" w14:textId="427655FA" w:rsidR="00EC3A6F" w:rsidRPr="00EC3A6F" w:rsidRDefault="00EC3A6F" w:rsidP="00732958">
      <w:pPr>
        <w:rPr>
          <w:u w:val="single"/>
          <w:lang w:val="en-US"/>
        </w:rPr>
      </w:pPr>
      <w:r w:rsidRPr="00F15198">
        <w:rPr>
          <w:lang w:val="en-US"/>
        </w:rPr>
        <w:t>3.)</w:t>
      </w:r>
      <w:r w:rsidRPr="00BF0EE9">
        <w:rPr>
          <w:lang w:val="en-US"/>
        </w:rPr>
        <w:t xml:space="preserve"> </w:t>
      </w:r>
      <w:r w:rsidR="0076461B" w:rsidRPr="00745F2B">
        <w:rPr>
          <w:rFonts w:asciiTheme="majorHAnsi" w:hAnsiTheme="majorHAnsi" w:cstheme="majorHAnsi"/>
          <w:b/>
        </w:rPr>
        <w:t>Factors contributing to</w:t>
      </w:r>
      <w:r w:rsidR="00055A51">
        <w:rPr>
          <w:rFonts w:asciiTheme="majorHAnsi" w:hAnsiTheme="majorHAnsi" w:cstheme="majorHAnsi"/>
          <w:b/>
        </w:rPr>
        <w:t xml:space="preserve"> the</w:t>
      </w:r>
      <w:r w:rsidR="0076461B" w:rsidRPr="00745F2B">
        <w:rPr>
          <w:rFonts w:asciiTheme="majorHAnsi" w:hAnsiTheme="majorHAnsi" w:cstheme="majorHAnsi"/>
          <w:b/>
        </w:rPr>
        <w:t xml:space="preserve"> observed benefit</w:t>
      </w:r>
      <w:r w:rsidR="0076461B">
        <w:rPr>
          <w:rFonts w:asciiTheme="majorHAnsi" w:hAnsiTheme="majorHAnsi" w:cstheme="majorHAnsi"/>
          <w:b/>
        </w:rPr>
        <w:t>s</w:t>
      </w:r>
    </w:p>
    <w:p w14:paraId="47C8CAD3" w14:textId="77777777" w:rsidR="00EC3A6F" w:rsidRDefault="00EC3A6F" w:rsidP="00732958">
      <w:pPr>
        <w:rPr>
          <w:lang w:val="en-US"/>
        </w:rPr>
      </w:pPr>
    </w:p>
    <w:p w14:paraId="7D19EB7F" w14:textId="18D2B3CE" w:rsidR="004B27B0" w:rsidRDefault="00F8495E" w:rsidP="004B27B0">
      <w:r>
        <w:t>Many expressed feelings of greater control over managing their neck pain</w:t>
      </w:r>
      <w:r w:rsidR="00031C73">
        <w:t xml:space="preserve">, through gaining </w:t>
      </w:r>
      <w:r w:rsidR="00F239B1" w:rsidRPr="009B5EDA">
        <w:t>self-awareness,</w:t>
      </w:r>
      <w:r w:rsidR="00F239B1">
        <w:t xml:space="preserve"> </w:t>
      </w:r>
      <w:r w:rsidR="00031C73">
        <w:t>skills, knowledge and changing behaviour</w:t>
      </w:r>
      <w:r w:rsidR="007B3827">
        <w:t>.</w:t>
      </w:r>
      <w:r>
        <w:t xml:space="preserve"> This was especially important for those who had previously felt disempowered when attempting to manage their condition. </w:t>
      </w:r>
    </w:p>
    <w:p w14:paraId="666C6816" w14:textId="77777777" w:rsidR="00F8495E" w:rsidRDefault="00F8495E" w:rsidP="004B27B0">
      <w:pPr>
        <w:rPr>
          <w:i/>
          <w:iCs/>
        </w:rPr>
      </w:pPr>
    </w:p>
    <w:p w14:paraId="59662388" w14:textId="10E630A6" w:rsidR="0083727A" w:rsidRDefault="00F8495E" w:rsidP="0083727A">
      <w:pPr>
        <w:ind w:left="357"/>
        <w:rPr>
          <w:i/>
        </w:rPr>
      </w:pPr>
      <w:bookmarkStart w:id="2" w:name="_Hlk505716938"/>
      <w:r>
        <w:rPr>
          <w:i/>
        </w:rPr>
        <w:t>“</w:t>
      </w:r>
      <w:r w:rsidR="004B27B0">
        <w:rPr>
          <w:i/>
        </w:rPr>
        <w:t>Really uplifted by it, really empowered by it and really surprised at, at what I had experienced.</w:t>
      </w:r>
      <w:r>
        <w:rPr>
          <w:i/>
        </w:rPr>
        <w:t>”</w:t>
      </w:r>
      <w:r w:rsidR="004B27B0">
        <w:rPr>
          <w:i/>
        </w:rPr>
        <w:t xml:space="preserve"> (Female, AT, Interview 1)</w:t>
      </w:r>
      <w:r w:rsidR="0083727A" w:rsidRPr="0083727A">
        <w:rPr>
          <w:i/>
        </w:rPr>
        <w:t xml:space="preserve"> </w:t>
      </w:r>
    </w:p>
    <w:p w14:paraId="67E2050F" w14:textId="2FDC46B9" w:rsidR="004B27B0" w:rsidRPr="00DB0E3B" w:rsidRDefault="004B27B0" w:rsidP="005D06BA">
      <w:pPr>
        <w:ind w:left="357"/>
        <w:rPr>
          <w:rFonts w:ascii="Calibri" w:hAnsi="Calibri" w:cs="Calibri"/>
          <w:i/>
        </w:rPr>
      </w:pPr>
    </w:p>
    <w:p w14:paraId="037BB64F" w14:textId="6648A453" w:rsidR="001178C9" w:rsidRDefault="001178C9" w:rsidP="001178C9">
      <w:pPr>
        <w:ind w:left="426"/>
        <w:rPr>
          <w:rFonts w:ascii="Calibri" w:hAnsi="Calibri" w:cs="Calibri"/>
          <w:i/>
        </w:rPr>
      </w:pPr>
      <w:r w:rsidRPr="00DB0E3B">
        <w:rPr>
          <w:rFonts w:ascii="Calibri" w:hAnsi="Calibri" w:cs="Calibri"/>
          <w:i/>
        </w:rPr>
        <w:t xml:space="preserve">“Well with somebody else telling me sort of, it probably emphasised what I really already knew, but just in, in a position of more knowledge than I am, it sort of made me more aware that what I was perhaps doing in one direction wasn’t terribly good. So she made me more aware of that really, yeah, she did…yeah, yeah she made me aware of quite a few things really.” (Female, </w:t>
      </w:r>
      <w:r w:rsidR="008B01ED" w:rsidRPr="00DB0E3B">
        <w:rPr>
          <w:rFonts w:ascii="Calibri" w:hAnsi="Calibri" w:cs="Calibri"/>
          <w:i/>
        </w:rPr>
        <w:t>ACU</w:t>
      </w:r>
      <w:r w:rsidRPr="00DB0E3B">
        <w:rPr>
          <w:rFonts w:ascii="Calibri" w:hAnsi="Calibri" w:cs="Calibri"/>
          <w:i/>
        </w:rPr>
        <w:t>, Interview 1)</w:t>
      </w:r>
    </w:p>
    <w:p w14:paraId="694912F2" w14:textId="77E64E7F" w:rsidR="00A73C54" w:rsidRDefault="00A73C54" w:rsidP="001178C9">
      <w:pPr>
        <w:ind w:left="426"/>
        <w:rPr>
          <w:rFonts w:ascii="Calibri" w:hAnsi="Calibri" w:cs="Calibri"/>
          <w:i/>
        </w:rPr>
      </w:pPr>
    </w:p>
    <w:p w14:paraId="0F450DA4" w14:textId="46D331A1" w:rsidR="0070358E" w:rsidRPr="00DB0E3B" w:rsidRDefault="0070358E" w:rsidP="0070358E">
      <w:pPr>
        <w:ind w:left="426"/>
        <w:rPr>
          <w:rFonts w:cstheme="minorHAnsi"/>
          <w:i/>
          <w:iCs/>
          <w:color w:val="0070C0"/>
        </w:rPr>
      </w:pPr>
      <w:r w:rsidRPr="00DB0E3B">
        <w:rPr>
          <w:rFonts w:cstheme="minorHAnsi"/>
          <w:i/>
        </w:rPr>
        <w:t>“You’re in control, you know</w:t>
      </w:r>
      <w:r w:rsidR="003E7C5B">
        <w:rPr>
          <w:rFonts w:cstheme="minorHAnsi"/>
          <w:i/>
        </w:rPr>
        <w:t>.</w:t>
      </w:r>
      <w:r w:rsidRPr="00DB0E3B">
        <w:rPr>
          <w:rFonts w:cstheme="minorHAnsi"/>
          <w:i/>
        </w:rPr>
        <w:t>” (Male</w:t>
      </w:r>
      <w:r>
        <w:rPr>
          <w:rFonts w:cstheme="minorHAnsi"/>
          <w:i/>
        </w:rPr>
        <w:t>,</w:t>
      </w:r>
      <w:r w:rsidRPr="00DB0E3B">
        <w:rPr>
          <w:rFonts w:cstheme="minorHAnsi"/>
          <w:i/>
        </w:rPr>
        <w:t xml:space="preserve"> AT, Interview 2)</w:t>
      </w:r>
    </w:p>
    <w:p w14:paraId="6BCA9529" w14:textId="77777777" w:rsidR="0070358E" w:rsidRDefault="0070358E" w:rsidP="001178C9">
      <w:pPr>
        <w:ind w:left="426"/>
        <w:rPr>
          <w:rFonts w:ascii="Calibri" w:hAnsi="Calibri" w:cs="Calibri"/>
          <w:i/>
        </w:rPr>
      </w:pPr>
    </w:p>
    <w:p w14:paraId="2BA2C648" w14:textId="6830811F" w:rsidR="00A73C54" w:rsidRPr="00B17D9B" w:rsidRDefault="00A73C54" w:rsidP="00A73C54">
      <w:pPr>
        <w:ind w:left="426"/>
        <w:rPr>
          <w:rFonts w:asciiTheme="majorHAnsi" w:hAnsiTheme="majorHAnsi" w:cstheme="majorHAnsi"/>
          <w:b/>
          <w:i/>
        </w:rPr>
      </w:pPr>
      <w:r>
        <w:rPr>
          <w:i/>
        </w:rPr>
        <w:t>“</w:t>
      </w:r>
      <w:r w:rsidRPr="00B17D9B">
        <w:rPr>
          <w:i/>
        </w:rPr>
        <w:t xml:space="preserve">I’m glad I took part in it, at least I know what can help, I can be a bit more aware of me triggers and try to do some things </w:t>
      </w:r>
      <w:proofErr w:type="spellStart"/>
      <w:r w:rsidRPr="00B17D9B">
        <w:rPr>
          <w:i/>
        </w:rPr>
        <w:t>meself</w:t>
      </w:r>
      <w:proofErr w:type="spellEnd"/>
      <w:r w:rsidRPr="00B17D9B">
        <w:rPr>
          <w:i/>
        </w:rPr>
        <w:t>, so. I can see some positives in it</w:t>
      </w:r>
      <w:r w:rsidR="003E7C5B">
        <w:rPr>
          <w:i/>
        </w:rPr>
        <w:t>.</w:t>
      </w:r>
      <w:r>
        <w:rPr>
          <w:i/>
        </w:rPr>
        <w:t>”</w:t>
      </w:r>
      <w:r w:rsidRPr="00B17D9B">
        <w:rPr>
          <w:i/>
        </w:rPr>
        <w:t xml:space="preserve"> </w:t>
      </w:r>
      <w:r w:rsidR="00EF06D7">
        <w:rPr>
          <w:i/>
        </w:rPr>
        <w:t>(</w:t>
      </w:r>
      <w:r w:rsidRPr="00B17D9B">
        <w:rPr>
          <w:i/>
        </w:rPr>
        <w:t xml:space="preserve">Male, </w:t>
      </w:r>
      <w:r w:rsidR="008B01ED" w:rsidRPr="00B17D9B">
        <w:rPr>
          <w:i/>
        </w:rPr>
        <w:t>ACU</w:t>
      </w:r>
      <w:r w:rsidRPr="00B17D9B">
        <w:rPr>
          <w:i/>
        </w:rPr>
        <w:t>, Interview 2</w:t>
      </w:r>
      <w:r w:rsidR="00EF06D7">
        <w:rPr>
          <w:i/>
        </w:rPr>
        <w:t>)</w:t>
      </w:r>
    </w:p>
    <w:p w14:paraId="3B42DC91" w14:textId="77777777" w:rsidR="0070358E" w:rsidRDefault="0070358E" w:rsidP="007060E3">
      <w:pPr>
        <w:rPr>
          <w:highlight w:val="cyan"/>
        </w:rPr>
      </w:pPr>
    </w:p>
    <w:p w14:paraId="64E8EDF5" w14:textId="157B4A9E" w:rsidR="005D06BA" w:rsidRDefault="00F031DA" w:rsidP="007060E3">
      <w:pPr>
        <w:rPr>
          <w:rFonts w:ascii="Calibri" w:hAnsi="Calibri" w:cs="Calibri"/>
          <w:i/>
        </w:rPr>
      </w:pPr>
      <w:r w:rsidRPr="00785552">
        <w:rPr>
          <w:lang w:val="en-US"/>
        </w:rPr>
        <w:t>When reflecting on their experience of either Alexander Technique</w:t>
      </w:r>
      <w:r>
        <w:rPr>
          <w:lang w:val="en-US"/>
        </w:rPr>
        <w:t xml:space="preserve"> lessons</w:t>
      </w:r>
      <w:r w:rsidRPr="00785552">
        <w:rPr>
          <w:lang w:val="en-US"/>
        </w:rPr>
        <w:t xml:space="preserve"> or acupuncture, participants reported on some key factors that helped change to occur</w:t>
      </w:r>
      <w:r w:rsidRPr="00DF2B6C">
        <w:rPr>
          <w:lang w:val="en-US"/>
        </w:rPr>
        <w:t xml:space="preserve">, </w:t>
      </w:r>
      <w:r w:rsidRPr="009B5EDA">
        <w:rPr>
          <w:lang w:val="en-US"/>
        </w:rPr>
        <w:t>leading to</w:t>
      </w:r>
      <w:r>
        <w:rPr>
          <w:lang w:val="en-US"/>
        </w:rPr>
        <w:t xml:space="preserve"> development of self-care and self-efficacy. </w:t>
      </w:r>
      <w:r w:rsidR="00A66E84">
        <w:t>For both groups, t</w:t>
      </w:r>
      <w:r w:rsidR="00DD4C18" w:rsidRPr="009B5EDA">
        <w:t xml:space="preserve">he </w:t>
      </w:r>
      <w:r w:rsidR="00F239B1" w:rsidRPr="009B5EDA">
        <w:t xml:space="preserve">self-awareness and </w:t>
      </w:r>
      <w:r w:rsidR="00DD4C18" w:rsidRPr="009B5EDA">
        <w:t>skills</w:t>
      </w:r>
      <w:r w:rsidR="00F239B1" w:rsidRPr="009B5EDA">
        <w:t xml:space="preserve"> </w:t>
      </w:r>
      <w:r w:rsidR="00DD4C18" w:rsidRPr="009B5EDA">
        <w:t xml:space="preserve">learned from the interventions included </w:t>
      </w:r>
      <w:r w:rsidR="00CE75D0">
        <w:t>an</w:t>
      </w:r>
      <w:r w:rsidR="007147A4" w:rsidRPr="009B5EDA">
        <w:t xml:space="preserve"> ability to release excessive muscular tension</w:t>
      </w:r>
      <w:r w:rsidR="00202480" w:rsidRPr="009B5EDA">
        <w:t>:</w:t>
      </w:r>
    </w:p>
    <w:p w14:paraId="2323C780" w14:textId="77777777" w:rsidR="007147A4" w:rsidRPr="00DB0E3B" w:rsidRDefault="007147A4" w:rsidP="007060E3">
      <w:pPr>
        <w:rPr>
          <w:rFonts w:ascii="Calibri" w:hAnsi="Calibri" w:cs="Calibri"/>
          <w:i/>
        </w:rPr>
      </w:pPr>
    </w:p>
    <w:p w14:paraId="539D5DBF" w14:textId="0F20C7F9" w:rsidR="0081781B" w:rsidRDefault="00511488" w:rsidP="00511488">
      <w:pPr>
        <w:ind w:left="284"/>
        <w:rPr>
          <w:rFonts w:ascii="Calibri" w:hAnsi="Calibri" w:cs="Calibri"/>
          <w:i/>
        </w:rPr>
      </w:pPr>
      <w:r w:rsidRPr="00DB0E3B">
        <w:rPr>
          <w:rFonts w:ascii="Calibri" w:hAnsi="Calibri" w:cs="Calibri"/>
          <w:i/>
        </w:rPr>
        <w:t xml:space="preserve">“It’s learning more about yourself and your own body and your bad habits...Because you don’t realise you are doing them…So you can see a progression of it improving, because the first few actually you think, well, it’s not really doing a lot, but it’s getting used to putting...it’s all very well doing it in the lessons but it’s putting it into your everyday life so that when you go away you are still making sure that you are doing what he teaches you…If you are in pain or uncomfortable you’ll bring your attention to it and kind of relax your shoulders and stuff like that…I’ve got a bit more control back in my life that I can manage the pain. I mean, I still have the pain, but </w:t>
      </w:r>
      <w:r w:rsidRPr="00EC0025">
        <w:rPr>
          <w:rFonts w:ascii="Calibri" w:hAnsi="Calibri" w:cs="Calibri"/>
          <w:i/>
        </w:rPr>
        <w:t>I think it’s more a way of life than an actual cure</w:t>
      </w:r>
      <w:r w:rsidRPr="00DB0E3B">
        <w:rPr>
          <w:rFonts w:ascii="Calibri" w:hAnsi="Calibri" w:cs="Calibri"/>
          <w:i/>
        </w:rPr>
        <w:t xml:space="preserve"> but I feel a lot better with it that I can do something about it.” (Male, AT, Interview 1)</w:t>
      </w:r>
      <w:r w:rsidR="00A55555">
        <w:rPr>
          <w:rFonts w:ascii="Calibri" w:hAnsi="Calibri" w:cs="Calibri"/>
          <w:i/>
        </w:rPr>
        <w:t xml:space="preserve">  </w:t>
      </w:r>
    </w:p>
    <w:p w14:paraId="605D679E" w14:textId="71538E9A" w:rsidR="0026679C" w:rsidRPr="005262EB" w:rsidRDefault="00A55555" w:rsidP="005262EB">
      <w:pPr>
        <w:ind w:left="284"/>
        <w:rPr>
          <w:rFonts w:ascii="Calibri" w:hAnsi="Calibri" w:cs="Calibri"/>
          <w:i/>
        </w:rPr>
      </w:pPr>
      <w:r w:rsidRPr="00EC0025">
        <w:rPr>
          <w:rFonts w:ascii="Calibri" w:hAnsi="Calibri" w:cs="Calibri"/>
          <w:i/>
        </w:rPr>
        <w:t xml:space="preserve"> </w:t>
      </w:r>
    </w:p>
    <w:p w14:paraId="7A5CF8FA" w14:textId="1E2C2E97" w:rsidR="0026679C" w:rsidRPr="0026679C" w:rsidRDefault="0026679C" w:rsidP="0026679C">
      <w:pPr>
        <w:ind w:left="360"/>
        <w:rPr>
          <w:i/>
        </w:rPr>
      </w:pPr>
      <w:r>
        <w:rPr>
          <w:i/>
        </w:rPr>
        <w:t>“…it’s (acupuncture) made me aware of limitations and trying to improve them…Before the acupuncture, when I set off to walk and I was thinking I need to straighten up here, but not know, really knowing why, and now I know my muscles are tense. So I make more of a conscious effort to relax the muscles I suppose, which I hope will help</w:t>
      </w:r>
      <w:r w:rsidR="00FE3932">
        <w:rPr>
          <w:i/>
        </w:rPr>
        <w:t>.</w:t>
      </w:r>
      <w:r>
        <w:rPr>
          <w:i/>
        </w:rPr>
        <w:t xml:space="preserve">” </w:t>
      </w:r>
      <w:r w:rsidRPr="00962756">
        <w:rPr>
          <w:i/>
        </w:rPr>
        <w:t>(Female, ACU, Interview 1)</w:t>
      </w:r>
    </w:p>
    <w:bookmarkEnd w:id="2"/>
    <w:p w14:paraId="5BC89431" w14:textId="77777777" w:rsidR="00EC3A6F" w:rsidRDefault="00EC3A6F" w:rsidP="00732958">
      <w:pPr>
        <w:rPr>
          <w:lang w:val="en-US"/>
        </w:rPr>
      </w:pPr>
    </w:p>
    <w:p w14:paraId="5E5854B5" w14:textId="614E02C0" w:rsidR="00F8495E" w:rsidRDefault="00FC64ED" w:rsidP="00F8495E">
      <w:r>
        <w:rPr>
          <w:lang w:val="en-US"/>
        </w:rPr>
        <w:t>For those</w:t>
      </w:r>
      <w:r w:rsidR="00DF0EC2">
        <w:rPr>
          <w:lang w:val="en-US"/>
        </w:rPr>
        <w:t xml:space="preserve"> participants</w:t>
      </w:r>
      <w:r>
        <w:rPr>
          <w:lang w:val="en-US"/>
        </w:rPr>
        <w:t xml:space="preserve"> receiving acupuncture,</w:t>
      </w:r>
      <w:r w:rsidR="00F031DA">
        <w:rPr>
          <w:lang w:val="en-US"/>
        </w:rPr>
        <w:t xml:space="preserve"> ability to change</w:t>
      </w:r>
      <w:r w:rsidR="00DA014E">
        <w:rPr>
          <w:lang w:val="en-US"/>
        </w:rPr>
        <w:t xml:space="preserve"> </w:t>
      </w:r>
      <w:r w:rsidR="00076095">
        <w:rPr>
          <w:lang w:val="en-US"/>
        </w:rPr>
        <w:t>often</w:t>
      </w:r>
      <w:r w:rsidR="00DA014E">
        <w:rPr>
          <w:lang w:val="en-US"/>
        </w:rPr>
        <w:t xml:space="preserve"> stemmed from</w:t>
      </w:r>
      <w:r>
        <w:rPr>
          <w:lang w:val="en-US"/>
        </w:rPr>
        <w:t xml:space="preserve"> advice about diet and exercis</w:t>
      </w:r>
      <w:r w:rsidRPr="007B5213">
        <w:rPr>
          <w:lang w:val="en-US"/>
        </w:rPr>
        <w:t>e</w:t>
      </w:r>
      <w:r w:rsidR="00DA014E" w:rsidRPr="007B5213">
        <w:rPr>
          <w:lang w:val="en-US"/>
        </w:rPr>
        <w:t>:</w:t>
      </w:r>
      <w:r>
        <w:rPr>
          <w:lang w:val="en-US"/>
        </w:rPr>
        <w:t xml:space="preserve"> </w:t>
      </w:r>
    </w:p>
    <w:p w14:paraId="7DB6890E" w14:textId="77777777" w:rsidR="00F8495E" w:rsidRDefault="00F8495E" w:rsidP="00F8495E"/>
    <w:p w14:paraId="5EB4CE1A" w14:textId="3B31B5FC" w:rsidR="00A31A88" w:rsidRDefault="00A31A88" w:rsidP="00A31A88">
      <w:pPr>
        <w:ind w:left="357"/>
        <w:rPr>
          <w:i/>
        </w:rPr>
      </w:pPr>
      <w:r w:rsidRPr="00FC64ED">
        <w:rPr>
          <w:i/>
        </w:rPr>
        <w:t>“</w:t>
      </w:r>
      <w:r w:rsidR="00363D26">
        <w:rPr>
          <w:i/>
        </w:rPr>
        <w:t>…</w:t>
      </w:r>
      <w:r w:rsidRPr="00FC64ED">
        <w:rPr>
          <w:i/>
        </w:rPr>
        <w:t xml:space="preserve">to try and keep doing the exercises. Again, like </w:t>
      </w:r>
      <w:r>
        <w:rPr>
          <w:i/>
        </w:rPr>
        <w:t xml:space="preserve">(the acupuncturist) </w:t>
      </w:r>
      <w:r w:rsidRPr="00FC64ED">
        <w:rPr>
          <w:i/>
        </w:rPr>
        <w:t>said, she gave us a load to do and try keep with them and, to keep it free and that…sort of like, you know, doing the exercises properly, more, more, you know, properly and that like.”</w:t>
      </w:r>
      <w:r w:rsidRPr="00FC64ED">
        <w:t xml:space="preserve"> And then at </w:t>
      </w:r>
      <w:r w:rsidR="006E3DA9">
        <w:t xml:space="preserve">the </w:t>
      </w:r>
      <w:r w:rsidRPr="00FC64ED">
        <w:t>12 month</w:t>
      </w:r>
      <w:r w:rsidR="006E3DA9">
        <w:t xml:space="preserve"> interview</w:t>
      </w:r>
      <w:r w:rsidR="00076095">
        <w:t>:</w:t>
      </w:r>
      <w:r w:rsidRPr="00FC64ED">
        <w:t xml:space="preserve"> </w:t>
      </w:r>
      <w:r w:rsidRPr="00FC64ED">
        <w:rPr>
          <w:i/>
        </w:rPr>
        <w:t xml:space="preserve">“As long as I keep doing the exercises I think and keep things moving I, yeah I think it </w:t>
      </w:r>
      <w:r w:rsidR="006E3DA9">
        <w:rPr>
          <w:i/>
        </w:rPr>
        <w:t xml:space="preserve">(the neck pain) </w:t>
      </w:r>
      <w:r w:rsidRPr="00FC64ED">
        <w:rPr>
          <w:i/>
        </w:rPr>
        <w:t>will</w:t>
      </w:r>
      <w:r w:rsidR="006E3DA9">
        <w:rPr>
          <w:i/>
        </w:rPr>
        <w:t xml:space="preserve"> (be gone forever)</w:t>
      </w:r>
      <w:r w:rsidRPr="00FC64ED">
        <w:rPr>
          <w:i/>
        </w:rPr>
        <w:t>, and not being stupid like, you know, you can do, be stupid and pull muscles and, and things, and do things like that, which can set it off.”</w:t>
      </w:r>
      <w:r>
        <w:rPr>
          <w:i/>
        </w:rPr>
        <w:t>(</w:t>
      </w:r>
      <w:r w:rsidR="0026679C">
        <w:rPr>
          <w:i/>
        </w:rPr>
        <w:t>M</w:t>
      </w:r>
      <w:r>
        <w:rPr>
          <w:i/>
        </w:rPr>
        <w:t xml:space="preserve">ale, </w:t>
      </w:r>
      <w:r w:rsidR="0026679C">
        <w:rPr>
          <w:i/>
        </w:rPr>
        <w:t xml:space="preserve">ACU, </w:t>
      </w:r>
      <w:r w:rsidR="00076095">
        <w:rPr>
          <w:i/>
        </w:rPr>
        <w:t>I</w:t>
      </w:r>
      <w:r w:rsidR="0026679C">
        <w:rPr>
          <w:i/>
        </w:rPr>
        <w:t>nterviews 1 and 2)</w:t>
      </w:r>
    </w:p>
    <w:p w14:paraId="1ADC33F3" w14:textId="3FD3CA61" w:rsidR="00DA014E" w:rsidRDefault="00DA014E" w:rsidP="00DA014E"/>
    <w:p w14:paraId="14289C2C" w14:textId="7DCC606E" w:rsidR="00655BE5" w:rsidRDefault="00655BE5" w:rsidP="00655BE5">
      <w:pPr>
        <w:tabs>
          <w:tab w:val="left" w:pos="5910"/>
        </w:tabs>
        <w:ind w:left="284"/>
        <w:rPr>
          <w:rFonts w:ascii="Calibri" w:hAnsi="Calibri" w:cs="Calibri"/>
        </w:rPr>
      </w:pPr>
      <w:r w:rsidRPr="00DB0E3B">
        <w:rPr>
          <w:rFonts w:ascii="Calibri" w:hAnsi="Calibri" w:cs="Calibri"/>
          <w:i/>
        </w:rPr>
        <w:t xml:space="preserve">“Yes, she told me to relax more if I can and she gave me some exercises to do, light exercises to do….she gave me an instruction sheet for the next lesson to do, things like that… she said to me loads of vegetable which she knows I do. Plenty of fruit, chicken, fish, things like that which she knows I do anyway. She said, well, if you do that anyway.” (Female, </w:t>
      </w:r>
      <w:r w:rsidR="008B01ED" w:rsidRPr="00DB0E3B">
        <w:rPr>
          <w:rFonts w:ascii="Calibri" w:hAnsi="Calibri" w:cs="Calibri"/>
          <w:i/>
        </w:rPr>
        <w:t>ACU</w:t>
      </w:r>
      <w:r w:rsidRPr="00DB0E3B">
        <w:rPr>
          <w:rFonts w:ascii="Calibri" w:hAnsi="Calibri" w:cs="Calibri"/>
          <w:i/>
        </w:rPr>
        <w:t>, Interview 1)</w:t>
      </w:r>
    </w:p>
    <w:p w14:paraId="1870AAAE" w14:textId="77777777" w:rsidR="007060E3" w:rsidRDefault="007060E3" w:rsidP="007060E3">
      <w:pPr>
        <w:ind w:left="426"/>
        <w:rPr>
          <w:i/>
        </w:rPr>
      </w:pPr>
    </w:p>
    <w:p w14:paraId="08960E73" w14:textId="40957BFC" w:rsidR="007060E3" w:rsidRPr="00B17D9B" w:rsidRDefault="007060E3" w:rsidP="00F8186F">
      <w:pPr>
        <w:ind w:left="284"/>
        <w:rPr>
          <w:rFonts w:asciiTheme="majorHAnsi" w:hAnsiTheme="majorHAnsi" w:cstheme="majorHAnsi"/>
          <w:i/>
        </w:rPr>
      </w:pPr>
      <w:r>
        <w:rPr>
          <w:i/>
        </w:rPr>
        <w:lastRenderedPageBreak/>
        <w:t>“</w:t>
      </w:r>
      <w:r w:rsidRPr="00B17D9B">
        <w:rPr>
          <w:i/>
        </w:rPr>
        <w:t>Yeah, keeping it, just keeping your head mobile yourself really, and if you can do that then that’s great, cos I mean if you don’t then obviously it would stiffen up and then you wouldn’t be able to do anything</w:t>
      </w:r>
      <w:r w:rsidR="003E7C5B">
        <w:rPr>
          <w:i/>
        </w:rPr>
        <w:t>.</w:t>
      </w:r>
      <w:r>
        <w:rPr>
          <w:i/>
        </w:rPr>
        <w:t>”</w:t>
      </w:r>
      <w:r w:rsidRPr="00B17D9B">
        <w:rPr>
          <w:i/>
        </w:rPr>
        <w:t xml:space="preserve"> </w:t>
      </w:r>
      <w:r w:rsidR="00EF06D7">
        <w:rPr>
          <w:i/>
        </w:rPr>
        <w:t>(</w:t>
      </w:r>
      <w:r w:rsidRPr="00B17D9B">
        <w:rPr>
          <w:i/>
        </w:rPr>
        <w:t xml:space="preserve">Female, </w:t>
      </w:r>
      <w:r w:rsidR="008B01ED" w:rsidRPr="00B17D9B">
        <w:rPr>
          <w:i/>
        </w:rPr>
        <w:t>ACU</w:t>
      </w:r>
      <w:r w:rsidRPr="00B17D9B">
        <w:rPr>
          <w:i/>
        </w:rPr>
        <w:t>, Interview 2</w:t>
      </w:r>
      <w:r w:rsidR="00EF06D7">
        <w:rPr>
          <w:i/>
        </w:rPr>
        <w:t>)</w:t>
      </w:r>
    </w:p>
    <w:p w14:paraId="04B6CB05" w14:textId="77777777" w:rsidR="007060E3" w:rsidRPr="00DB0E3B" w:rsidRDefault="007060E3" w:rsidP="00655BE5">
      <w:pPr>
        <w:tabs>
          <w:tab w:val="left" w:pos="5910"/>
        </w:tabs>
        <w:ind w:left="284"/>
        <w:rPr>
          <w:rFonts w:ascii="Calibri" w:hAnsi="Calibri" w:cs="Calibri"/>
        </w:rPr>
      </w:pPr>
    </w:p>
    <w:p w14:paraId="478C2766" w14:textId="75896960" w:rsidR="00DA014E" w:rsidRPr="00386EC1" w:rsidRDefault="00DA014E" w:rsidP="00DA014E">
      <w:r>
        <w:t xml:space="preserve">For those attending Alexander </w:t>
      </w:r>
      <w:r w:rsidRPr="004D60F2">
        <w:t>lessons</w:t>
      </w:r>
      <w:r w:rsidR="00787C75" w:rsidRPr="004D60F2">
        <w:t>,</w:t>
      </w:r>
      <w:r>
        <w:t xml:space="preserve"> greater self-efficacy and self-care </w:t>
      </w:r>
      <w:r w:rsidR="00787C75">
        <w:t xml:space="preserve">began </w:t>
      </w:r>
      <w:r w:rsidR="00787C75" w:rsidRPr="004D60F2">
        <w:t>with</w:t>
      </w:r>
      <w:r w:rsidR="00787C75">
        <w:t xml:space="preserve"> </w:t>
      </w:r>
      <w:r w:rsidR="00305499" w:rsidRPr="00B92553">
        <w:t xml:space="preserve">becoming more </w:t>
      </w:r>
      <w:r w:rsidR="00B92553" w:rsidRPr="009B5EDA">
        <w:t>self-</w:t>
      </w:r>
      <w:r w:rsidR="00305499" w:rsidRPr="00B92553">
        <w:t>aware and</w:t>
      </w:r>
      <w:r w:rsidR="00305499">
        <w:t xml:space="preserve"> </w:t>
      </w:r>
      <w:r>
        <w:t>learning how to apply the</w:t>
      </w:r>
      <w:r w:rsidR="00F224B9">
        <w:t xml:space="preserve"> Alexander</w:t>
      </w:r>
      <w:r>
        <w:t xml:space="preserve"> thinking skills:</w:t>
      </w:r>
    </w:p>
    <w:p w14:paraId="5953AA90" w14:textId="33FDEBF8" w:rsidR="00A31A88" w:rsidRDefault="00A31A88" w:rsidP="00A31A88">
      <w:pPr>
        <w:ind w:left="357"/>
        <w:rPr>
          <w:i/>
        </w:rPr>
      </w:pPr>
    </w:p>
    <w:p w14:paraId="61CF7FFF" w14:textId="7F540DEA" w:rsidR="00DA014E" w:rsidRPr="00DB0E3B" w:rsidRDefault="00DA014E" w:rsidP="00DA014E">
      <w:pPr>
        <w:ind w:left="360"/>
        <w:rPr>
          <w:rFonts w:ascii="Calibri" w:hAnsi="Calibri" w:cs="Calibri"/>
        </w:rPr>
      </w:pPr>
      <w:r w:rsidRPr="00DB0E3B">
        <w:rPr>
          <w:rFonts w:ascii="Calibri" w:hAnsi="Calibri" w:cs="Calibri"/>
          <w:i/>
        </w:rPr>
        <w:t>“with this you don’t really have to physically do anything, you’ve just got to think it, so it’s all in the head…So you can be walking down the street and you can put it into practice, I can be at work…I had made my muscles go soft that for ten years hadn’t been, and that was just from my teacher just explaining what to do and just very lightly touching my shoulders and just, I don’t know, just talking me through it</w:t>
      </w:r>
      <w:r w:rsidR="00FE3932">
        <w:rPr>
          <w:rFonts w:ascii="Calibri" w:hAnsi="Calibri" w:cs="Calibri"/>
          <w:i/>
        </w:rPr>
        <w:t>.</w:t>
      </w:r>
      <w:r w:rsidRPr="00DB0E3B">
        <w:rPr>
          <w:rFonts w:ascii="Calibri" w:hAnsi="Calibri" w:cs="Calibri"/>
          <w:i/>
        </w:rPr>
        <w:t>” (Female AT, Interview 1)</w:t>
      </w:r>
      <w:r w:rsidRPr="00DB0E3B">
        <w:rPr>
          <w:rFonts w:ascii="Calibri" w:hAnsi="Calibri" w:cs="Calibri"/>
        </w:rPr>
        <w:t xml:space="preserve"> </w:t>
      </w:r>
    </w:p>
    <w:p w14:paraId="48ACC17A" w14:textId="77777777" w:rsidR="00386EC1" w:rsidRPr="00DB0E3B" w:rsidRDefault="00386EC1" w:rsidP="00EC0025">
      <w:pPr>
        <w:rPr>
          <w:rFonts w:ascii="Calibri" w:hAnsi="Calibri" w:cs="Calibri"/>
        </w:rPr>
      </w:pPr>
    </w:p>
    <w:p w14:paraId="50CAA033" w14:textId="54FD5759" w:rsidR="00DA014E" w:rsidRDefault="00DA014E" w:rsidP="00DA014E">
      <w:pPr>
        <w:ind w:left="284"/>
        <w:rPr>
          <w:rFonts w:ascii="Calibri" w:hAnsi="Calibri" w:cs="Calibri"/>
          <w:i/>
        </w:rPr>
      </w:pPr>
      <w:r w:rsidRPr="00DB0E3B">
        <w:rPr>
          <w:rFonts w:ascii="Calibri" w:hAnsi="Calibri" w:cs="Calibri"/>
          <w:i/>
        </w:rPr>
        <w:t>“I couldn’t believe that just something so simple and so easy to do, once you know sort of how to do it, and even at a time when I was actually seeing the benefits, I still couldn’t believe that just sort of thinking about walking taller and thinking every time you get out of a chair, and I, I couldn’t believe, even though it was working, that it was actually that that was working, you know.” (Female AT, Interview 1)</w:t>
      </w:r>
    </w:p>
    <w:p w14:paraId="2ADA7104" w14:textId="49FD03E8" w:rsidR="006C37E9" w:rsidRDefault="006C37E9" w:rsidP="00DA014E">
      <w:pPr>
        <w:ind w:left="284"/>
        <w:rPr>
          <w:rFonts w:ascii="Calibri" w:hAnsi="Calibri" w:cs="Calibri"/>
          <w:b/>
          <w:i/>
        </w:rPr>
      </w:pPr>
    </w:p>
    <w:p w14:paraId="7631DC38" w14:textId="34C2ECAD" w:rsidR="006C37E9" w:rsidRPr="00DB0E3B" w:rsidRDefault="006C37E9" w:rsidP="006C37E9">
      <w:pPr>
        <w:ind w:left="284"/>
        <w:rPr>
          <w:rFonts w:ascii="Calibri" w:hAnsi="Calibri" w:cs="Calibri"/>
          <w:i/>
        </w:rPr>
      </w:pPr>
      <w:r w:rsidRPr="00DB0E3B">
        <w:rPr>
          <w:rFonts w:ascii="Calibri" w:hAnsi="Calibri" w:cs="Calibri"/>
          <w:i/>
        </w:rPr>
        <w:t>“</w:t>
      </w:r>
      <w:r w:rsidR="00363D26">
        <w:rPr>
          <w:rFonts w:ascii="Calibri" w:hAnsi="Calibri" w:cs="Calibri"/>
          <w:i/>
        </w:rPr>
        <w:t>…</w:t>
      </w:r>
      <w:r w:rsidRPr="00DB0E3B">
        <w:rPr>
          <w:rFonts w:ascii="Calibri" w:hAnsi="Calibri" w:cs="Calibri"/>
          <w:i/>
        </w:rPr>
        <w:t xml:space="preserve">because I’ve learnt a technique and because I keep using it, I don’t think I’m </w:t>
      </w:r>
      <w:proofErr w:type="spellStart"/>
      <w:r w:rsidRPr="00DB0E3B">
        <w:rPr>
          <w:rFonts w:ascii="Calibri" w:hAnsi="Calibri" w:cs="Calibri"/>
          <w:i/>
        </w:rPr>
        <w:t>gonna</w:t>
      </w:r>
      <w:proofErr w:type="spellEnd"/>
      <w:r w:rsidRPr="00DB0E3B">
        <w:rPr>
          <w:rFonts w:ascii="Calibri" w:hAnsi="Calibri" w:cs="Calibri"/>
          <w:i/>
        </w:rPr>
        <w:t xml:space="preserve"> forget it, even though I’m obviously not having as much, or near as much neck pain, I can’t see that anything’s </w:t>
      </w:r>
      <w:proofErr w:type="spellStart"/>
      <w:r w:rsidRPr="00DB0E3B">
        <w:rPr>
          <w:rFonts w:ascii="Calibri" w:hAnsi="Calibri" w:cs="Calibri"/>
          <w:i/>
        </w:rPr>
        <w:t>gonna</w:t>
      </w:r>
      <w:proofErr w:type="spellEnd"/>
      <w:r w:rsidRPr="00DB0E3B">
        <w:rPr>
          <w:rFonts w:ascii="Calibri" w:hAnsi="Calibri" w:cs="Calibri"/>
          <w:i/>
        </w:rPr>
        <w:t xml:space="preserve"> get worse now.” (Female, AT, Interview 1)</w:t>
      </w:r>
    </w:p>
    <w:p w14:paraId="2F5262C9" w14:textId="77777777" w:rsidR="00DA014E" w:rsidRPr="00DB0E3B" w:rsidRDefault="00DA014E" w:rsidP="00A31A88">
      <w:pPr>
        <w:ind w:left="357"/>
        <w:rPr>
          <w:rFonts w:ascii="Calibri" w:hAnsi="Calibri" w:cs="Calibri"/>
          <w:i/>
        </w:rPr>
      </w:pPr>
    </w:p>
    <w:p w14:paraId="59CFD702" w14:textId="750049F6" w:rsidR="0083727A" w:rsidRDefault="0083727A" w:rsidP="00732958">
      <w:r>
        <w:t>Interviewees discussed the positive, therapeutic relationship, which had developed with Alexander teachers</w:t>
      </w:r>
      <w:r w:rsidRPr="00EC3A6F">
        <w:t xml:space="preserve"> </w:t>
      </w:r>
      <w:r>
        <w:t xml:space="preserve">and acupuncturists. Having the opportunity and time to develop rapport was seen as significantly different from the situation of their GP, who </w:t>
      </w:r>
      <w:r w:rsidR="00363D26">
        <w:t>w</w:t>
      </w:r>
      <w:r w:rsidR="00B30C76">
        <w:t>as</w:t>
      </w:r>
      <w:r w:rsidR="00363D26">
        <w:t xml:space="preserve"> </w:t>
      </w:r>
      <w:r w:rsidR="0093554E">
        <w:t>sometimes</w:t>
      </w:r>
      <w:r>
        <w:t xml:space="preserve"> perceived to lack time and empathy. Many participants also felt their GP lacked an understanding of their condition.</w:t>
      </w:r>
      <w:r w:rsidR="0093554E">
        <w:t xml:space="preserve"> </w:t>
      </w:r>
    </w:p>
    <w:p w14:paraId="563678AB" w14:textId="71424A8B" w:rsidR="00F718FA" w:rsidRDefault="00F718FA" w:rsidP="00732958"/>
    <w:p w14:paraId="60560FB7" w14:textId="1EE2A37D" w:rsidR="00523588" w:rsidRPr="00743D16" w:rsidRDefault="00523588" w:rsidP="00523588">
      <w:pPr>
        <w:ind w:left="709"/>
        <w:rPr>
          <w:rFonts w:cstheme="minorHAnsi"/>
        </w:rPr>
      </w:pPr>
      <w:r w:rsidRPr="00743D16">
        <w:rPr>
          <w:rFonts w:cstheme="minorHAnsi"/>
          <w:i/>
        </w:rPr>
        <w:t>“It’s good that someone’s actually taking it seriously…it’s been great, she actually spends some time and listens to what I’ve got to say, you know, get a full history of it and, you know, and make, and make a note herself how I’m progressing with it and things like that…I trust her</w:t>
      </w:r>
      <w:r w:rsidR="00FE3932">
        <w:rPr>
          <w:rFonts w:cstheme="minorHAnsi"/>
          <w:i/>
        </w:rPr>
        <w:t>.</w:t>
      </w:r>
      <w:r w:rsidRPr="00743D16">
        <w:rPr>
          <w:rFonts w:cstheme="minorHAnsi"/>
          <w:i/>
        </w:rPr>
        <w:t>” (Male</w:t>
      </w:r>
      <w:r w:rsidR="00B93206">
        <w:rPr>
          <w:rFonts w:cstheme="minorHAnsi"/>
          <w:i/>
        </w:rPr>
        <w:t>,</w:t>
      </w:r>
      <w:r w:rsidRPr="00743D16">
        <w:rPr>
          <w:rFonts w:cstheme="minorHAnsi"/>
          <w:i/>
        </w:rPr>
        <w:t xml:space="preserve"> </w:t>
      </w:r>
      <w:r w:rsidR="008B01ED" w:rsidRPr="00743D16">
        <w:rPr>
          <w:rFonts w:cstheme="minorHAnsi"/>
          <w:i/>
        </w:rPr>
        <w:t>ACU</w:t>
      </w:r>
      <w:r w:rsidRPr="00743D16">
        <w:rPr>
          <w:rFonts w:cstheme="minorHAnsi"/>
          <w:i/>
        </w:rPr>
        <w:t>, Interview 1)</w:t>
      </w:r>
      <w:r w:rsidRPr="00743D16">
        <w:rPr>
          <w:rFonts w:cstheme="minorHAnsi"/>
        </w:rPr>
        <w:t xml:space="preserve"> </w:t>
      </w:r>
    </w:p>
    <w:p w14:paraId="37290531" w14:textId="06674662" w:rsidR="00523588" w:rsidRDefault="00523588" w:rsidP="00732958">
      <w:pPr>
        <w:rPr>
          <w:rFonts w:cstheme="minorHAnsi"/>
        </w:rPr>
      </w:pPr>
    </w:p>
    <w:p w14:paraId="6F0E5FA5" w14:textId="41C23DA0" w:rsidR="00224579" w:rsidRPr="00780824" w:rsidRDefault="00224579" w:rsidP="00224579">
      <w:pPr>
        <w:ind w:left="709"/>
        <w:rPr>
          <w:rFonts w:asciiTheme="majorHAnsi" w:hAnsiTheme="majorHAnsi" w:cstheme="majorHAnsi"/>
          <w:i/>
        </w:rPr>
      </w:pPr>
      <w:r w:rsidRPr="00780824">
        <w:rPr>
          <w:i/>
        </w:rPr>
        <w:t>“I think we work really well as a team. And I think because I went in with open eyes, she was very much prepared to, to work with me to whatever level she could</w:t>
      </w:r>
      <w:r w:rsidR="00FE3932">
        <w:rPr>
          <w:i/>
        </w:rPr>
        <w:t>.</w:t>
      </w:r>
      <w:r w:rsidRPr="00780824">
        <w:rPr>
          <w:i/>
        </w:rPr>
        <w:t>”</w:t>
      </w:r>
      <w:r w:rsidRPr="00780824">
        <w:rPr>
          <w:rFonts w:asciiTheme="majorHAnsi" w:hAnsiTheme="majorHAnsi" w:cstheme="majorHAnsi"/>
          <w:i/>
        </w:rPr>
        <w:t xml:space="preserve"> (Female, AT, Interview 1)</w:t>
      </w:r>
    </w:p>
    <w:p w14:paraId="78BD40FB" w14:textId="77777777" w:rsidR="00EC0025" w:rsidRPr="00743D16" w:rsidRDefault="00EC0025" w:rsidP="00732958">
      <w:pPr>
        <w:rPr>
          <w:rFonts w:cstheme="minorHAnsi"/>
        </w:rPr>
      </w:pPr>
    </w:p>
    <w:p w14:paraId="72CD3E74" w14:textId="6A8E8AD7" w:rsidR="00523588" w:rsidRPr="00743D16" w:rsidRDefault="00523588" w:rsidP="00523588">
      <w:pPr>
        <w:ind w:left="720"/>
        <w:rPr>
          <w:rFonts w:cstheme="minorHAnsi"/>
          <w:i/>
          <w:iCs/>
        </w:rPr>
      </w:pPr>
      <w:r w:rsidRPr="00743D16">
        <w:rPr>
          <w:rFonts w:cstheme="minorHAnsi"/>
          <w:i/>
          <w:iCs/>
        </w:rPr>
        <w:t>“I felt a bit more optimistic that somebody was trying to help me and therefore, maybe I was, should help myself a bit more</w:t>
      </w:r>
      <w:r w:rsidR="00363D26">
        <w:rPr>
          <w:rFonts w:cstheme="minorHAnsi"/>
          <w:i/>
          <w:iCs/>
        </w:rPr>
        <w:t>.</w:t>
      </w:r>
      <w:r w:rsidRPr="00743D16">
        <w:rPr>
          <w:rFonts w:cstheme="minorHAnsi"/>
          <w:i/>
          <w:iCs/>
        </w:rPr>
        <w:t>” (Female, ACU, Interview 1)</w:t>
      </w:r>
    </w:p>
    <w:p w14:paraId="059A1C74" w14:textId="77777777" w:rsidR="00B60A65" w:rsidRDefault="00B60A65" w:rsidP="00732958"/>
    <w:p w14:paraId="6B763BEE" w14:textId="53C2FD1D" w:rsidR="00D457F2" w:rsidRDefault="00D457F2" w:rsidP="00732958">
      <w:pPr>
        <w:rPr>
          <w:u w:val="single"/>
          <w:lang w:val="en-US"/>
        </w:rPr>
      </w:pPr>
      <w:r>
        <w:t xml:space="preserve"> </w:t>
      </w:r>
      <w:r w:rsidR="00C86D3E">
        <w:t>A</w:t>
      </w:r>
      <w:r w:rsidR="001D1FFB">
        <w:t xml:space="preserve"> few</w:t>
      </w:r>
      <w:r>
        <w:t xml:space="preserve"> participant</w:t>
      </w:r>
      <w:r w:rsidR="001D1FFB">
        <w:t>s</w:t>
      </w:r>
      <w:r w:rsidR="00C86D3E">
        <w:t xml:space="preserve"> expressed</w:t>
      </w:r>
      <w:r w:rsidR="008A0BDD">
        <w:t xml:space="preserve"> initial feelings of vulnerability that were only dispelled once a relationship was established with their practitioner. The use of touch</w:t>
      </w:r>
      <w:r w:rsidR="00281F8A">
        <w:t xml:space="preserve"> (albeit professionally trained)</w:t>
      </w:r>
      <w:r w:rsidR="008A0BDD" w:rsidRPr="008A0BDD">
        <w:t xml:space="preserve"> </w:t>
      </w:r>
      <w:r w:rsidR="00F224B9">
        <w:t>with</w:t>
      </w:r>
      <w:r w:rsidR="008A0BDD">
        <w:t xml:space="preserve"> </w:t>
      </w:r>
      <w:r w:rsidR="0093554E">
        <w:t xml:space="preserve">both </w:t>
      </w:r>
      <w:r w:rsidR="008A0BDD">
        <w:t>these interventions and a gender difference with the practitioner were at the root of such anxieties:</w:t>
      </w:r>
    </w:p>
    <w:p w14:paraId="0506586A" w14:textId="232AC326" w:rsidR="00D457F2" w:rsidRDefault="00D457F2" w:rsidP="00732958">
      <w:pPr>
        <w:rPr>
          <w:u w:val="single"/>
          <w:lang w:val="en-US"/>
        </w:rPr>
      </w:pPr>
    </w:p>
    <w:p w14:paraId="76937FF3" w14:textId="7A752124" w:rsidR="00D457F2" w:rsidRPr="00DB0E3B" w:rsidRDefault="00D457F2" w:rsidP="00D457F2">
      <w:pPr>
        <w:ind w:left="357"/>
        <w:rPr>
          <w:rFonts w:cstheme="minorHAnsi"/>
          <w:i/>
          <w:iCs/>
          <w:color w:val="0070C0"/>
          <w:highlight w:val="yellow"/>
        </w:rPr>
      </w:pPr>
      <w:r w:rsidRPr="00DB0E3B">
        <w:rPr>
          <w:rFonts w:cstheme="minorHAnsi"/>
          <w:i/>
          <w:iCs/>
        </w:rPr>
        <w:lastRenderedPageBreak/>
        <w:t xml:space="preserve">“When I got there I felt quite vulnerable…I just had no clue what to expect…he </w:t>
      </w:r>
      <w:proofErr w:type="spellStart"/>
      <w:r w:rsidRPr="00DB0E3B">
        <w:rPr>
          <w:rFonts w:cstheme="minorHAnsi"/>
          <w:i/>
          <w:iCs/>
        </w:rPr>
        <w:t>wasn</w:t>
      </w:r>
      <w:proofErr w:type="spellEnd"/>
      <w:r w:rsidRPr="00DB0E3B">
        <w:rPr>
          <w:rFonts w:cstheme="minorHAnsi"/>
          <w:i/>
          <w:iCs/>
          <w:lang w:val="fr-FR"/>
        </w:rPr>
        <w:t>’</w:t>
      </w:r>
      <w:r w:rsidRPr="00DB0E3B">
        <w:rPr>
          <w:rFonts w:cstheme="minorHAnsi"/>
          <w:i/>
          <w:iCs/>
        </w:rPr>
        <w:t>t touching me inappropriately…but when you’re at a GP and they put your hands on you, it</w:t>
      </w:r>
      <w:r w:rsidR="006C37E9">
        <w:rPr>
          <w:rFonts w:cstheme="minorHAnsi"/>
          <w:i/>
          <w:iCs/>
        </w:rPr>
        <w:t>’</w:t>
      </w:r>
      <w:r w:rsidRPr="00DB0E3B">
        <w:rPr>
          <w:rFonts w:cstheme="minorHAnsi"/>
          <w:i/>
          <w:iCs/>
        </w:rPr>
        <w:t>s different because you know they’re your GP…maybe I had felt a little different had it been a woman</w:t>
      </w:r>
      <w:r w:rsidR="00E90AEE" w:rsidRPr="00DB0E3B">
        <w:rPr>
          <w:rFonts w:cstheme="minorHAnsi"/>
          <w:i/>
          <w:iCs/>
        </w:rPr>
        <w:t>…</w:t>
      </w:r>
      <w:r w:rsidR="00E90AEE" w:rsidRPr="00DE151C">
        <w:rPr>
          <w:rFonts w:cstheme="minorHAnsi"/>
          <w:i/>
        </w:rPr>
        <w:t>obviously he’s got to know me and I’ve got to know him, which is much better. We’ve developed a rapport which is great</w:t>
      </w:r>
      <w:r w:rsidR="00FE3932">
        <w:rPr>
          <w:rFonts w:cstheme="minorHAnsi"/>
          <w:i/>
        </w:rPr>
        <w:t>.</w:t>
      </w:r>
      <w:r w:rsidRPr="00DB0E3B">
        <w:rPr>
          <w:rFonts w:cstheme="minorHAnsi"/>
          <w:i/>
          <w:iCs/>
        </w:rPr>
        <w:t>” (Female, AT, Interview 1)</w:t>
      </w:r>
    </w:p>
    <w:p w14:paraId="488147DB" w14:textId="77777777" w:rsidR="0014399C" w:rsidRPr="00DB0E3B" w:rsidRDefault="0014399C" w:rsidP="00D457F2">
      <w:pPr>
        <w:ind w:left="357"/>
        <w:rPr>
          <w:rFonts w:cstheme="minorHAnsi"/>
          <w:i/>
          <w:iCs/>
        </w:rPr>
      </w:pPr>
    </w:p>
    <w:p w14:paraId="03662935" w14:textId="6482CE67" w:rsidR="0014399C" w:rsidRPr="00DB0E3B" w:rsidRDefault="0014399C" w:rsidP="008A0BDD">
      <w:pPr>
        <w:ind w:left="426"/>
        <w:rPr>
          <w:rFonts w:cstheme="minorHAnsi"/>
          <w:i/>
        </w:rPr>
      </w:pPr>
      <w:r w:rsidRPr="00DB0E3B">
        <w:rPr>
          <w:rFonts w:cstheme="minorHAnsi"/>
          <w:i/>
        </w:rPr>
        <w:t>“I think you have to be very confident and comfortable with a person because…. when you are lying there with your bra undone and just your knickers or your trousers on with a load of needles in your back…you are very, very vulnerable, you know?...</w:t>
      </w:r>
      <w:r w:rsidR="00764A68">
        <w:rPr>
          <w:rFonts w:asciiTheme="majorHAnsi" w:hAnsiTheme="majorHAnsi" w:cstheme="majorHAnsi"/>
          <w:i/>
        </w:rPr>
        <w:t>B</w:t>
      </w:r>
      <w:r w:rsidR="0034396A" w:rsidRPr="0004592A">
        <w:rPr>
          <w:rFonts w:asciiTheme="majorHAnsi" w:hAnsiTheme="majorHAnsi" w:cstheme="majorHAnsi"/>
          <w:i/>
        </w:rPr>
        <w:t>ut she never made me feel embarrassed or what have you. So yes, she was genuinely a nice lady</w:t>
      </w:r>
      <w:r w:rsidR="0034396A">
        <w:rPr>
          <w:rFonts w:asciiTheme="majorHAnsi" w:hAnsiTheme="majorHAnsi" w:cstheme="majorHAnsi"/>
          <w:i/>
        </w:rPr>
        <w:t>….</w:t>
      </w:r>
      <w:r w:rsidRPr="00DB0E3B">
        <w:rPr>
          <w:rFonts w:cstheme="minorHAnsi"/>
          <w:i/>
        </w:rPr>
        <w:t>you have to be open to the person who is giving you the treatment as well, because I would imagine if you don’t like them, again, you are in a vulnerable position.... I wouldn’t be comfortable with a chap doing it, no.” (Female</w:t>
      </w:r>
      <w:r w:rsidR="00B93206">
        <w:rPr>
          <w:rFonts w:cstheme="minorHAnsi"/>
          <w:i/>
        </w:rPr>
        <w:t>,</w:t>
      </w:r>
      <w:r w:rsidRPr="00DB0E3B">
        <w:rPr>
          <w:rFonts w:cstheme="minorHAnsi"/>
          <w:i/>
        </w:rPr>
        <w:t xml:space="preserve"> </w:t>
      </w:r>
      <w:r w:rsidR="008B01ED">
        <w:rPr>
          <w:rFonts w:cstheme="minorHAnsi"/>
          <w:i/>
        </w:rPr>
        <w:t>ACU</w:t>
      </w:r>
      <w:r w:rsidRPr="00DB0E3B">
        <w:rPr>
          <w:rFonts w:cstheme="minorHAnsi"/>
          <w:i/>
        </w:rPr>
        <w:t>, Interview 1)</w:t>
      </w:r>
    </w:p>
    <w:p w14:paraId="64C4E7B8" w14:textId="77777777" w:rsidR="00EA2139" w:rsidRDefault="00EA2139" w:rsidP="00732958">
      <w:pPr>
        <w:rPr>
          <w:u w:val="single"/>
          <w:lang w:val="en-US"/>
        </w:rPr>
      </w:pPr>
    </w:p>
    <w:p w14:paraId="2EB35AF6" w14:textId="55ED5917" w:rsidR="00EC3A6F" w:rsidRDefault="00D55390" w:rsidP="00732958">
      <w:pPr>
        <w:rPr>
          <w:lang w:val="en-US"/>
        </w:rPr>
      </w:pPr>
      <w:r w:rsidRPr="0093554E">
        <w:rPr>
          <w:lang w:val="en-US"/>
        </w:rPr>
        <w:t>4</w:t>
      </w:r>
      <w:r w:rsidR="00EC3A6F" w:rsidRPr="0093554E">
        <w:rPr>
          <w:lang w:val="en-US"/>
        </w:rPr>
        <w:t>.)</w:t>
      </w:r>
      <w:r w:rsidR="00EC3A6F" w:rsidRPr="0093554E">
        <w:rPr>
          <w:rFonts w:asciiTheme="majorHAnsi" w:hAnsiTheme="majorHAnsi" w:cstheme="majorHAnsi"/>
          <w:b/>
        </w:rPr>
        <w:t xml:space="preserve"> </w:t>
      </w:r>
      <w:r w:rsidRPr="00745F2B">
        <w:rPr>
          <w:rFonts w:asciiTheme="majorHAnsi" w:hAnsiTheme="majorHAnsi" w:cstheme="majorHAnsi"/>
          <w:b/>
        </w:rPr>
        <w:t xml:space="preserve">Embodiment integral </w:t>
      </w:r>
      <w:r w:rsidR="00555675">
        <w:rPr>
          <w:rFonts w:asciiTheme="majorHAnsi" w:hAnsiTheme="majorHAnsi" w:cstheme="majorHAnsi"/>
          <w:b/>
        </w:rPr>
        <w:t xml:space="preserve">to </w:t>
      </w:r>
      <w:r>
        <w:rPr>
          <w:rFonts w:asciiTheme="majorHAnsi" w:hAnsiTheme="majorHAnsi" w:cstheme="majorHAnsi"/>
          <w:b/>
        </w:rPr>
        <w:t xml:space="preserve">the </w:t>
      </w:r>
      <w:r w:rsidRPr="00745F2B">
        <w:rPr>
          <w:rFonts w:asciiTheme="majorHAnsi" w:hAnsiTheme="majorHAnsi" w:cstheme="majorHAnsi"/>
          <w:b/>
        </w:rPr>
        <w:t>transformative process</w:t>
      </w:r>
      <w:r w:rsidR="004E784F">
        <w:rPr>
          <w:rFonts w:asciiTheme="majorHAnsi" w:hAnsiTheme="majorHAnsi" w:cstheme="majorHAnsi"/>
          <w:b/>
        </w:rPr>
        <w:br/>
      </w:r>
    </w:p>
    <w:p w14:paraId="31B568E9" w14:textId="4053D331" w:rsidR="005D06BA" w:rsidRDefault="00DF0EC2" w:rsidP="005D06BA">
      <w:r>
        <w:t xml:space="preserve">Some participants described a re-evaluation of their identity, for example, one individual expressed the feeling of being a ‘new person’. </w:t>
      </w:r>
      <w:r w:rsidR="005D06BA">
        <w:t xml:space="preserve">For </w:t>
      </w:r>
      <w:r w:rsidR="00281F8A">
        <w:t>many</w:t>
      </w:r>
      <w:r w:rsidR="005D06BA">
        <w:t xml:space="preserve">, </w:t>
      </w:r>
      <w:r w:rsidR="00682A1F">
        <w:t>the experience</w:t>
      </w:r>
      <w:r w:rsidR="005D06BA">
        <w:t xml:space="preserve"> of </w:t>
      </w:r>
      <w:r w:rsidR="00682A1F">
        <w:t xml:space="preserve">increased </w:t>
      </w:r>
      <w:r w:rsidR="00933390">
        <w:t>self</w:t>
      </w:r>
      <w:r w:rsidR="007225D3">
        <w:t>-</w:t>
      </w:r>
      <w:r w:rsidR="00682A1F">
        <w:t>awareness</w:t>
      </w:r>
      <w:r w:rsidR="00CA4846">
        <w:t xml:space="preserve"> </w:t>
      </w:r>
      <w:r w:rsidR="00CA4846" w:rsidRPr="00B37231">
        <w:t xml:space="preserve">and </w:t>
      </w:r>
      <w:r w:rsidR="00202480">
        <w:t xml:space="preserve">a </w:t>
      </w:r>
      <w:r w:rsidR="00CA4846" w:rsidRPr="00B37231">
        <w:t xml:space="preserve">sense of </w:t>
      </w:r>
      <w:r w:rsidR="009C5D11" w:rsidRPr="009B5EDA">
        <w:t>interconnectedness</w:t>
      </w:r>
      <w:r w:rsidR="00530B5E" w:rsidRPr="00530B5E">
        <w:t xml:space="preserve"> and</w:t>
      </w:r>
      <w:r w:rsidR="00530B5E">
        <w:t xml:space="preserve"> </w:t>
      </w:r>
      <w:r w:rsidR="00CA4846" w:rsidRPr="00B37231">
        <w:t>embodiment</w:t>
      </w:r>
      <w:r w:rsidR="00F224B9">
        <w:t xml:space="preserve"> </w:t>
      </w:r>
      <w:r w:rsidR="005D06BA">
        <w:t xml:space="preserve">were </w:t>
      </w:r>
      <w:r w:rsidR="005D06BA" w:rsidRPr="00A26985">
        <w:t xml:space="preserve">integral </w:t>
      </w:r>
      <w:r w:rsidR="00D75918" w:rsidRPr="00A26985">
        <w:t>to</w:t>
      </w:r>
      <w:r w:rsidR="005D06BA">
        <w:t xml:space="preserve"> the transformative process.</w:t>
      </w:r>
      <w:r w:rsidR="00F031DA" w:rsidRPr="00F031DA">
        <w:t xml:space="preserve"> </w:t>
      </w:r>
      <w:r w:rsidR="005D06BA">
        <w:t xml:space="preserve">The perception of ‘neck pain’ could no longer be </w:t>
      </w:r>
      <w:r w:rsidR="005D06BA" w:rsidRPr="00407EDB">
        <w:t>r</w:t>
      </w:r>
      <w:r w:rsidR="005D06BA">
        <w:t>educible to</w:t>
      </w:r>
      <w:r w:rsidR="0043746D">
        <w:t xml:space="preserve"> a ‘body part’</w:t>
      </w:r>
      <w:r w:rsidR="005262EB">
        <w:t>:</w:t>
      </w:r>
      <w:r w:rsidR="005D06BA" w:rsidRPr="00407EDB">
        <w:t xml:space="preserve"> </w:t>
      </w:r>
    </w:p>
    <w:p w14:paraId="178673F3" w14:textId="56C48345" w:rsidR="005D06BA" w:rsidRDefault="005D06BA" w:rsidP="005D06BA"/>
    <w:p w14:paraId="05FDB244" w14:textId="64970F3A" w:rsidR="00084E41" w:rsidRDefault="00084E41" w:rsidP="00084E41">
      <w:pPr>
        <w:ind w:left="426"/>
        <w:rPr>
          <w:rFonts w:cstheme="minorHAnsi"/>
          <w:i/>
          <w:iCs/>
        </w:rPr>
      </w:pPr>
      <w:r w:rsidRPr="00DB0E3B">
        <w:rPr>
          <w:rFonts w:cstheme="minorHAnsi"/>
          <w:i/>
          <w:iCs/>
        </w:rPr>
        <w:t xml:space="preserve">“She looked at me </w:t>
      </w:r>
      <w:r w:rsidRPr="005703D7">
        <w:rPr>
          <w:rFonts w:cstheme="minorHAnsi"/>
          <w:i/>
          <w:iCs/>
        </w:rPr>
        <w:t xml:space="preserve">as </w:t>
      </w:r>
      <w:r w:rsidR="00144381" w:rsidRPr="008356FC">
        <w:rPr>
          <w:rFonts w:cstheme="minorHAnsi"/>
          <w:i/>
          <w:iCs/>
        </w:rPr>
        <w:t>[a]</w:t>
      </w:r>
      <w:r w:rsidR="00144381">
        <w:rPr>
          <w:rFonts w:cstheme="minorHAnsi"/>
          <w:i/>
          <w:iCs/>
        </w:rPr>
        <w:t xml:space="preserve"> </w:t>
      </w:r>
      <w:r w:rsidRPr="00DB0E3B">
        <w:rPr>
          <w:rFonts w:cstheme="minorHAnsi"/>
          <w:i/>
          <w:iCs/>
        </w:rPr>
        <w:t>whole rather than as a shoulder and a neck…And I’m not just learning to relax certain muscles that were the problem, it was everything, which, I suppose in some respects, just balanced, balanced me a lot better.” (Female, AT, Interview 2)</w:t>
      </w:r>
    </w:p>
    <w:p w14:paraId="12300BC6" w14:textId="4470C506" w:rsidR="00530B5E" w:rsidRDefault="00530B5E" w:rsidP="00084E41">
      <w:pPr>
        <w:ind w:left="426"/>
        <w:rPr>
          <w:rFonts w:cstheme="minorHAnsi"/>
          <w:i/>
          <w:iCs/>
        </w:rPr>
      </w:pPr>
    </w:p>
    <w:p w14:paraId="35435358" w14:textId="7A855996" w:rsidR="00530B5E" w:rsidRPr="00DB0E3B" w:rsidRDefault="00530B5E" w:rsidP="00084E41">
      <w:pPr>
        <w:ind w:left="426"/>
        <w:rPr>
          <w:rFonts w:cstheme="minorHAnsi"/>
          <w:i/>
          <w:iCs/>
        </w:rPr>
      </w:pPr>
      <w:r w:rsidRPr="00CF6C17">
        <w:rPr>
          <w:i/>
        </w:rPr>
        <w:t>“She’s on about points in the body, you know, muscle all connected…so that’s, it’s things like that where you think ah there’s a little bit of something where everything else is linked in</w:t>
      </w:r>
      <w:r>
        <w:rPr>
          <w:i/>
        </w:rPr>
        <w:t>…</w:t>
      </w:r>
      <w:r w:rsidRPr="00CF6C17">
        <w:rPr>
          <w:i/>
        </w:rPr>
        <w:t xml:space="preserve">I mean it’s like she stuck </w:t>
      </w:r>
      <w:r>
        <w:rPr>
          <w:i/>
        </w:rPr>
        <w:t>(a needle)</w:t>
      </w:r>
      <w:r w:rsidRPr="00CF6C17">
        <w:rPr>
          <w:i/>
        </w:rPr>
        <w:t xml:space="preserve"> up on me neck up there and I could feel it down here just like relaxing, like nerve, just like a ripple down, I felt that was, that, you know, nice, you know, but yeah</w:t>
      </w:r>
      <w:r w:rsidR="00CC764C">
        <w:rPr>
          <w:i/>
        </w:rPr>
        <w:t>.</w:t>
      </w:r>
      <w:r w:rsidRPr="00CF6C17">
        <w:rPr>
          <w:i/>
        </w:rPr>
        <w:t>”</w:t>
      </w:r>
      <w:r w:rsidRPr="00CF6C17">
        <w:rPr>
          <w:rFonts w:asciiTheme="majorHAnsi" w:hAnsiTheme="majorHAnsi" w:cstheme="majorHAnsi"/>
          <w:i/>
        </w:rPr>
        <w:t xml:space="preserve"> </w:t>
      </w:r>
      <w:r>
        <w:rPr>
          <w:rFonts w:asciiTheme="majorHAnsi" w:hAnsiTheme="majorHAnsi" w:cstheme="majorHAnsi"/>
          <w:i/>
        </w:rPr>
        <w:t>(</w:t>
      </w:r>
      <w:r w:rsidRPr="00CF6C17">
        <w:rPr>
          <w:rFonts w:asciiTheme="majorHAnsi" w:hAnsiTheme="majorHAnsi" w:cstheme="majorHAnsi"/>
          <w:i/>
        </w:rPr>
        <w:t>Male, A</w:t>
      </w:r>
      <w:r>
        <w:rPr>
          <w:rFonts w:asciiTheme="majorHAnsi" w:hAnsiTheme="majorHAnsi" w:cstheme="majorHAnsi"/>
          <w:i/>
        </w:rPr>
        <w:t>CU</w:t>
      </w:r>
      <w:r w:rsidRPr="00CF6C17">
        <w:rPr>
          <w:rFonts w:asciiTheme="majorHAnsi" w:hAnsiTheme="majorHAnsi" w:cstheme="majorHAnsi"/>
          <w:i/>
        </w:rPr>
        <w:t>, Interview 1)</w:t>
      </w:r>
    </w:p>
    <w:p w14:paraId="699BA4BA" w14:textId="77777777" w:rsidR="00A73C54" w:rsidRDefault="00A73C54" w:rsidP="00837837">
      <w:pPr>
        <w:ind w:left="426"/>
        <w:rPr>
          <w:rFonts w:cstheme="minorHAnsi"/>
          <w:i/>
        </w:rPr>
      </w:pPr>
    </w:p>
    <w:p w14:paraId="2BA766E5" w14:textId="26EB48F3" w:rsidR="00AD5B4C" w:rsidRPr="00AD5B4C" w:rsidRDefault="00530B5E" w:rsidP="00F8186F">
      <w:pPr>
        <w:rPr>
          <w:rFonts w:cstheme="minorHAnsi"/>
          <w:iCs/>
        </w:rPr>
      </w:pPr>
      <w:r>
        <w:t xml:space="preserve">For some, </w:t>
      </w:r>
      <w:r w:rsidRPr="00281F8A">
        <w:t>questioning</w:t>
      </w:r>
      <w:r>
        <w:t xml:space="preserve"> mind/body dualism was a critical feature of this shift, with the realisation of th</w:t>
      </w:r>
      <w:r w:rsidR="00981542">
        <w:t xml:space="preserve">e </w:t>
      </w:r>
      <w:r w:rsidR="00360A3D">
        <w:t xml:space="preserve">inseparable </w:t>
      </w:r>
      <w:r w:rsidR="00981542">
        <w:t xml:space="preserve">links between physical, </w:t>
      </w:r>
      <w:r w:rsidR="00AD5B4C" w:rsidRPr="00530B5E">
        <w:rPr>
          <w:rFonts w:cstheme="minorHAnsi"/>
          <w:iCs/>
        </w:rPr>
        <w:t xml:space="preserve">emotional and social </w:t>
      </w:r>
      <w:r w:rsidR="00981542">
        <w:rPr>
          <w:rFonts w:cstheme="minorHAnsi"/>
          <w:iCs/>
        </w:rPr>
        <w:t xml:space="preserve">attributes, </w:t>
      </w:r>
      <w:r w:rsidR="009F054D">
        <w:rPr>
          <w:rFonts w:cstheme="minorHAnsi"/>
          <w:iCs/>
        </w:rPr>
        <w:t>including</w:t>
      </w:r>
      <w:r w:rsidR="00981542">
        <w:rPr>
          <w:rFonts w:cstheme="minorHAnsi"/>
          <w:iCs/>
        </w:rPr>
        <w:t xml:space="preserve"> pain</w:t>
      </w:r>
      <w:r w:rsidR="00AD5B4C" w:rsidRPr="00530B5E">
        <w:rPr>
          <w:rFonts w:cstheme="minorHAnsi"/>
          <w:iCs/>
        </w:rPr>
        <w:t>:</w:t>
      </w:r>
      <w:r w:rsidR="00AD5B4C">
        <w:rPr>
          <w:rFonts w:cstheme="minorHAnsi"/>
          <w:iCs/>
        </w:rPr>
        <w:t xml:space="preserve">  </w:t>
      </w:r>
    </w:p>
    <w:p w14:paraId="774152D8" w14:textId="77777777" w:rsidR="00AD5B4C" w:rsidRDefault="00AD5B4C" w:rsidP="00F8495E">
      <w:pPr>
        <w:ind w:left="357"/>
        <w:rPr>
          <w:rFonts w:cstheme="minorHAnsi"/>
          <w:i/>
          <w:iCs/>
        </w:rPr>
      </w:pPr>
    </w:p>
    <w:p w14:paraId="1C1ADD13" w14:textId="30A59465" w:rsidR="00F8495E" w:rsidRDefault="00F8495E" w:rsidP="00F8495E">
      <w:pPr>
        <w:ind w:left="357"/>
        <w:rPr>
          <w:rFonts w:cstheme="minorHAnsi"/>
          <w:i/>
          <w:iCs/>
        </w:rPr>
      </w:pPr>
      <w:r w:rsidRPr="00DB0E3B">
        <w:rPr>
          <w:rFonts w:cstheme="minorHAnsi"/>
          <w:i/>
          <w:iCs/>
        </w:rPr>
        <w:t>“I think I’ve got a little bit more self-esteem, because…even though it’s not a posture thing, you do feel as though you’re in a better position when you’re standing or when you’re sitting or whatever, and I think that makes me feel a little bit taller, it makes me feel a little bit more elegant, it makes me just feel a little bit nicer about myself.” (Female, AT, Interview 1)</w:t>
      </w:r>
    </w:p>
    <w:p w14:paraId="5B3AA63B" w14:textId="2D23FE93" w:rsidR="00530B5E" w:rsidRDefault="00530B5E" w:rsidP="00F8495E">
      <w:pPr>
        <w:ind w:left="357"/>
        <w:rPr>
          <w:rFonts w:cstheme="minorHAnsi"/>
          <w:i/>
          <w:iCs/>
        </w:rPr>
      </w:pPr>
    </w:p>
    <w:p w14:paraId="58EA1675" w14:textId="68CAC4E7" w:rsidR="00530B5E" w:rsidRPr="00DB0E3B" w:rsidRDefault="00530B5E" w:rsidP="00F8186F">
      <w:pPr>
        <w:widowControl w:val="0"/>
        <w:autoSpaceDE w:val="0"/>
        <w:autoSpaceDN w:val="0"/>
        <w:adjustRightInd w:val="0"/>
        <w:ind w:left="360"/>
        <w:rPr>
          <w:rFonts w:cstheme="minorHAnsi"/>
          <w:i/>
          <w:iCs/>
        </w:rPr>
      </w:pPr>
      <w:r w:rsidRPr="001F6158">
        <w:rPr>
          <w:rFonts w:cstheme="minorHAnsi"/>
          <w:i/>
        </w:rPr>
        <w:t>“It relaxed, it relaxed the muscles and made them freer and it was easier really, and I didn’t, I wasn’t conscious of having stiffness</w:t>
      </w:r>
      <w:r>
        <w:rPr>
          <w:rFonts w:cstheme="minorHAnsi"/>
          <w:i/>
        </w:rPr>
        <w:t>…</w:t>
      </w:r>
      <w:r w:rsidRPr="00DB0E3B">
        <w:rPr>
          <w:rFonts w:cstheme="minorHAnsi"/>
          <w:i/>
        </w:rPr>
        <w:t>I mean acupuncture is all really about being relaxed and that obviously helps your body. Tensing, you’re fighting, you’re fighting what you’re trying to overcome</w:t>
      </w:r>
      <w:r w:rsidR="00FE3932">
        <w:rPr>
          <w:rFonts w:cstheme="minorHAnsi"/>
          <w:i/>
        </w:rPr>
        <w:t>.</w:t>
      </w:r>
      <w:r w:rsidRPr="00DB0E3B">
        <w:rPr>
          <w:rFonts w:cstheme="minorHAnsi"/>
          <w:i/>
        </w:rPr>
        <w:t>” (Female, ACU, Interview 1)</w:t>
      </w:r>
    </w:p>
    <w:p w14:paraId="1DCD112E" w14:textId="77777777" w:rsidR="00837837" w:rsidRPr="00DB0E3B" w:rsidRDefault="00837837" w:rsidP="00F8495E">
      <w:pPr>
        <w:ind w:left="357"/>
        <w:rPr>
          <w:rFonts w:cstheme="minorHAnsi"/>
          <w:i/>
          <w:iCs/>
        </w:rPr>
      </w:pPr>
    </w:p>
    <w:p w14:paraId="30C0CE64" w14:textId="447EA3A8" w:rsidR="00AD5B4C" w:rsidRPr="00AD5B4C" w:rsidRDefault="00981542" w:rsidP="00F8186F">
      <w:pPr>
        <w:rPr>
          <w:rFonts w:cstheme="minorHAnsi"/>
        </w:rPr>
      </w:pPr>
      <w:r>
        <w:rPr>
          <w:rFonts w:cstheme="minorHAnsi"/>
        </w:rPr>
        <w:t xml:space="preserve">Some participants </w:t>
      </w:r>
      <w:r w:rsidR="00323CD0">
        <w:rPr>
          <w:rFonts w:cstheme="minorHAnsi"/>
        </w:rPr>
        <w:t>expressed how th</w:t>
      </w:r>
      <w:r w:rsidR="004F28A4">
        <w:rPr>
          <w:rFonts w:cstheme="minorHAnsi"/>
        </w:rPr>
        <w:t>eir</w:t>
      </w:r>
      <w:r w:rsidR="00323CD0">
        <w:rPr>
          <w:rFonts w:cstheme="minorHAnsi"/>
        </w:rPr>
        <w:t xml:space="preserve"> </w:t>
      </w:r>
      <w:r>
        <w:rPr>
          <w:rFonts w:cstheme="minorHAnsi"/>
        </w:rPr>
        <w:t>greater</w:t>
      </w:r>
      <w:r w:rsidR="00323CD0">
        <w:rPr>
          <w:rFonts w:cstheme="minorHAnsi"/>
        </w:rPr>
        <w:t xml:space="preserve"> self-</w:t>
      </w:r>
      <w:r w:rsidR="008A7D3D">
        <w:rPr>
          <w:rFonts w:cstheme="minorHAnsi"/>
        </w:rPr>
        <w:t xml:space="preserve">awareness and </w:t>
      </w:r>
      <w:r>
        <w:rPr>
          <w:rFonts w:cstheme="minorHAnsi"/>
        </w:rPr>
        <w:t xml:space="preserve">sense of self, gained through the experience of </w:t>
      </w:r>
      <w:r w:rsidR="00AD5B4C" w:rsidRPr="00530B5E">
        <w:rPr>
          <w:rFonts w:cstheme="minorHAnsi"/>
        </w:rPr>
        <w:t xml:space="preserve">Alexander </w:t>
      </w:r>
      <w:r>
        <w:rPr>
          <w:rFonts w:cstheme="minorHAnsi"/>
        </w:rPr>
        <w:t>T</w:t>
      </w:r>
      <w:r w:rsidR="00AD5B4C" w:rsidRPr="00530B5E">
        <w:rPr>
          <w:rFonts w:cstheme="minorHAnsi"/>
        </w:rPr>
        <w:t>echnique lesson</w:t>
      </w:r>
      <w:r w:rsidR="00F025CD" w:rsidRPr="00530B5E">
        <w:rPr>
          <w:rFonts w:cstheme="minorHAnsi"/>
        </w:rPr>
        <w:t>s</w:t>
      </w:r>
      <w:r>
        <w:rPr>
          <w:rFonts w:cstheme="minorHAnsi"/>
        </w:rPr>
        <w:t xml:space="preserve"> or acupuncture,</w:t>
      </w:r>
      <w:r w:rsidR="00AD5B4C" w:rsidRPr="00530B5E">
        <w:rPr>
          <w:rFonts w:cstheme="minorHAnsi"/>
        </w:rPr>
        <w:t xml:space="preserve"> </w:t>
      </w:r>
      <w:r>
        <w:rPr>
          <w:rFonts w:cstheme="minorHAnsi"/>
        </w:rPr>
        <w:t>was crucial to enabling behavioural change:</w:t>
      </w:r>
      <w:r w:rsidR="00AD5B4C">
        <w:rPr>
          <w:rFonts w:cstheme="minorHAnsi"/>
        </w:rPr>
        <w:t xml:space="preserve"> </w:t>
      </w:r>
    </w:p>
    <w:p w14:paraId="79AB129A" w14:textId="77777777" w:rsidR="00AD5B4C" w:rsidRPr="00DB0E3B" w:rsidRDefault="00AD5B4C" w:rsidP="00837837">
      <w:pPr>
        <w:ind w:left="284"/>
        <w:rPr>
          <w:rFonts w:cstheme="minorHAnsi"/>
          <w:i/>
        </w:rPr>
      </w:pPr>
    </w:p>
    <w:p w14:paraId="11D93E40" w14:textId="39DA47CE" w:rsidR="005F1326" w:rsidRPr="00DB0E3B" w:rsidRDefault="005F1326" w:rsidP="005F1326">
      <w:pPr>
        <w:pStyle w:val="NoSpacing"/>
        <w:ind w:left="284"/>
        <w:rPr>
          <w:rFonts w:asciiTheme="minorHAnsi" w:hAnsiTheme="minorHAnsi" w:cstheme="minorHAnsi"/>
          <w:i/>
          <w:iCs/>
          <w:szCs w:val="24"/>
          <w:lang w:val="en-US"/>
        </w:rPr>
      </w:pPr>
      <w:r w:rsidRPr="00DB0E3B">
        <w:rPr>
          <w:rFonts w:asciiTheme="minorHAnsi" w:hAnsiTheme="minorHAnsi" w:cstheme="minorHAnsi"/>
          <w:i/>
          <w:szCs w:val="24"/>
        </w:rPr>
        <w:t>“It was weird cos I felt like I was learning how to walk again (laughs) sometimes, because you do pick up habits as you get older don’t you</w:t>
      </w:r>
      <w:r w:rsidR="00281F8A">
        <w:rPr>
          <w:rFonts w:asciiTheme="minorHAnsi" w:hAnsiTheme="minorHAnsi" w:cstheme="minorHAnsi"/>
          <w:i/>
          <w:szCs w:val="24"/>
        </w:rPr>
        <w:t>?</w:t>
      </w:r>
      <w:r w:rsidRPr="00DB0E3B">
        <w:rPr>
          <w:rFonts w:asciiTheme="minorHAnsi" w:hAnsiTheme="minorHAnsi" w:cstheme="minorHAnsi"/>
          <w:i/>
          <w:szCs w:val="24"/>
        </w:rPr>
        <w:t xml:space="preserve"> You take more notice of things you’re doing, like lifting. We take it all in our stride, don’t we, day-to-day, we do all these things without even thinking about it. She teaches yah to think about things…. she’s taught me to think of how I’m moving and walking, even getting off a couch, from being laid down and things like that, and it all just starts to flow. It’s natural once you’ve learnt it.” (Female, AT, Interview 1)</w:t>
      </w:r>
    </w:p>
    <w:p w14:paraId="2164FD70" w14:textId="78E40C4D" w:rsidR="005F1326" w:rsidRPr="00DB0E3B" w:rsidRDefault="005F1326" w:rsidP="00837837">
      <w:pPr>
        <w:ind w:left="284"/>
        <w:rPr>
          <w:rFonts w:cstheme="minorHAnsi"/>
          <w:i/>
        </w:rPr>
      </w:pPr>
    </w:p>
    <w:p w14:paraId="69C88079" w14:textId="12E298D6" w:rsidR="00837837" w:rsidRPr="00DB0E3B" w:rsidRDefault="00837837" w:rsidP="00837837">
      <w:pPr>
        <w:ind w:left="284"/>
        <w:rPr>
          <w:rFonts w:cstheme="minorHAnsi"/>
          <w:i/>
        </w:rPr>
      </w:pPr>
      <w:r w:rsidRPr="00DB0E3B" w:rsidDel="00D75918">
        <w:rPr>
          <w:rFonts w:cstheme="minorHAnsi"/>
          <w:i/>
        </w:rPr>
        <w:t>“But one thing I did discover with the acupuncture is my back muscles at the top are quite tense, and possibly I’m tensing myself against that sort of thing, well obviously I suppose I am, you know</w:t>
      </w:r>
      <w:r w:rsidR="00FE3932">
        <w:rPr>
          <w:rFonts w:cstheme="minorHAnsi"/>
          <w:i/>
        </w:rPr>
        <w:t>.</w:t>
      </w:r>
      <w:r w:rsidRPr="00DB0E3B" w:rsidDel="00D75918">
        <w:rPr>
          <w:rFonts w:cstheme="minorHAnsi"/>
          <w:i/>
        </w:rPr>
        <w:t>” (Female, A</w:t>
      </w:r>
      <w:r w:rsidR="008B01ED" w:rsidDel="00D75918">
        <w:rPr>
          <w:rFonts w:cstheme="minorHAnsi"/>
          <w:i/>
        </w:rPr>
        <w:t>CU</w:t>
      </w:r>
      <w:r w:rsidRPr="00DB0E3B" w:rsidDel="00D75918">
        <w:rPr>
          <w:rFonts w:cstheme="minorHAnsi"/>
          <w:i/>
        </w:rPr>
        <w:t xml:space="preserve"> Interview 1)</w:t>
      </w:r>
    </w:p>
    <w:p w14:paraId="1177967B" w14:textId="0E5C788C" w:rsidR="00837837" w:rsidRPr="00DB0E3B" w:rsidRDefault="00837837" w:rsidP="00F8495E">
      <w:pPr>
        <w:ind w:left="357"/>
        <w:rPr>
          <w:rFonts w:cstheme="minorHAnsi"/>
          <w:i/>
          <w:iCs/>
        </w:rPr>
      </w:pPr>
    </w:p>
    <w:p w14:paraId="0C198295" w14:textId="4E79C827" w:rsidR="00325D64" w:rsidRPr="00DB0E3B" w:rsidRDefault="00325D64" w:rsidP="00325D64">
      <w:pPr>
        <w:ind w:left="284"/>
        <w:rPr>
          <w:rFonts w:cstheme="minorHAnsi"/>
          <w:b/>
        </w:rPr>
      </w:pPr>
      <w:r w:rsidRPr="00DB0E3B">
        <w:rPr>
          <w:rFonts w:cstheme="minorHAnsi"/>
          <w:i/>
        </w:rPr>
        <w:t>“I’m a much calmer person, it’s taught me how to take a step back and assess a situation rather than jump straight in…because I’ve learnt how to do it, I’ve learnt how to take a step back, I’ve learnt how to relax my body.” (Female, AT, Interview 1)</w:t>
      </w:r>
    </w:p>
    <w:p w14:paraId="773291FC" w14:textId="77777777" w:rsidR="00325D64" w:rsidRDefault="00325D64" w:rsidP="00325D64">
      <w:pPr>
        <w:rPr>
          <w:rFonts w:asciiTheme="majorHAnsi" w:hAnsiTheme="majorHAnsi" w:cstheme="majorHAnsi"/>
        </w:rPr>
      </w:pPr>
    </w:p>
    <w:p w14:paraId="00F7972B" w14:textId="4F8158F5" w:rsidR="002F0A27" w:rsidRPr="00A23E3C" w:rsidRDefault="005D06BA" w:rsidP="002F0A27">
      <w:pPr>
        <w:ind w:left="142"/>
        <w:rPr>
          <w:i/>
        </w:rPr>
      </w:pPr>
      <w:r w:rsidRPr="002F0A27">
        <w:rPr>
          <w:i/>
        </w:rPr>
        <w:t>“…</w:t>
      </w:r>
      <w:bookmarkStart w:id="3" w:name="_Hlk506287676"/>
      <w:r w:rsidRPr="002F0A27">
        <w:rPr>
          <w:i/>
        </w:rPr>
        <w:t xml:space="preserve">while having the acupuncture I discovered that, what I’m aware of now is when I start walking I’m conscious, I have to make a conscious effort to straighten up, </w:t>
      </w:r>
      <w:r w:rsidRPr="00A23E3C">
        <w:rPr>
          <w:i/>
        </w:rPr>
        <w:t xml:space="preserve">while I was having the acupuncture it seemed to happen on its own, I seemed to be straighter, I did seem to be straighter, and the movement was better…” </w:t>
      </w:r>
      <w:bookmarkEnd w:id="3"/>
      <w:r w:rsidRPr="00A23E3C">
        <w:rPr>
          <w:i/>
        </w:rPr>
        <w:t>(Female, ACU, Interview 1)</w:t>
      </w:r>
    </w:p>
    <w:p w14:paraId="3BD1E21E" w14:textId="77777777" w:rsidR="00AD5B4C" w:rsidRPr="00A23E3C" w:rsidRDefault="00AD5B4C" w:rsidP="00F224B9">
      <w:pPr>
        <w:rPr>
          <w:b/>
          <w:lang w:val="en-US"/>
        </w:rPr>
      </w:pPr>
    </w:p>
    <w:p w14:paraId="4D8DEBE1" w14:textId="6A6B9221" w:rsidR="005D06BA" w:rsidRPr="00A23E3C" w:rsidRDefault="00EE49BD" w:rsidP="00F224B9">
      <w:pPr>
        <w:rPr>
          <w:b/>
          <w:iCs/>
        </w:rPr>
      </w:pPr>
      <w:r w:rsidRPr="00A23E3C">
        <w:rPr>
          <w:b/>
          <w:lang w:val="en-US"/>
        </w:rPr>
        <w:t>5.</w:t>
      </w:r>
      <w:r w:rsidR="004E784F" w:rsidRPr="00A23E3C">
        <w:rPr>
          <w:b/>
          <w:lang w:val="en-US"/>
        </w:rPr>
        <w:t>)</w:t>
      </w:r>
      <w:r w:rsidRPr="00A23E3C">
        <w:rPr>
          <w:b/>
          <w:lang w:val="en-US"/>
        </w:rPr>
        <w:t xml:space="preserve"> </w:t>
      </w:r>
      <w:r w:rsidR="00325297" w:rsidRPr="00A23E3C">
        <w:rPr>
          <w:b/>
          <w:lang w:val="en-US"/>
        </w:rPr>
        <w:t>Sustaining benefit over time</w:t>
      </w:r>
    </w:p>
    <w:p w14:paraId="26545539" w14:textId="6DC73A1F" w:rsidR="00325297" w:rsidRPr="00A23E3C" w:rsidRDefault="00325297" w:rsidP="00732958">
      <w:pPr>
        <w:rPr>
          <w:lang w:val="en-US"/>
        </w:rPr>
      </w:pPr>
    </w:p>
    <w:p w14:paraId="0F0DAC87" w14:textId="495948F6" w:rsidR="00325297" w:rsidRDefault="00FF4EAD" w:rsidP="00732958">
      <w:pPr>
        <w:rPr>
          <w:lang w:val="en-US"/>
        </w:rPr>
      </w:pPr>
      <w:r w:rsidRPr="00A23E3C">
        <w:rPr>
          <w:lang w:val="en-US"/>
        </w:rPr>
        <w:t>During the second set of interviews at 12 months, participants described</w:t>
      </w:r>
      <w:r w:rsidR="00325297" w:rsidRPr="00A23E3C">
        <w:rPr>
          <w:lang w:val="en-US"/>
        </w:rPr>
        <w:t xml:space="preserve"> how</w:t>
      </w:r>
      <w:r w:rsidRPr="00A23E3C">
        <w:rPr>
          <w:lang w:val="en-US"/>
        </w:rPr>
        <w:t xml:space="preserve"> they continued to use the understanding and skills they had gained,</w:t>
      </w:r>
      <w:r>
        <w:rPr>
          <w:lang w:val="en-US"/>
        </w:rPr>
        <w:t xml:space="preserve"> after the interventions had ceased</w:t>
      </w:r>
      <w:r w:rsidR="007C38F9">
        <w:rPr>
          <w:lang w:val="en-US"/>
        </w:rPr>
        <w:t>,</w:t>
      </w:r>
      <w:r>
        <w:rPr>
          <w:lang w:val="en-US"/>
        </w:rPr>
        <w:t xml:space="preserve"> to sustain and in some cases further improve the</w:t>
      </w:r>
      <w:r w:rsidR="007C38F9">
        <w:rPr>
          <w:lang w:val="en-US"/>
        </w:rPr>
        <w:t>ir</w:t>
      </w:r>
      <w:r>
        <w:rPr>
          <w:lang w:val="en-US"/>
        </w:rPr>
        <w:t xml:space="preserve"> reduction in neck pain:</w:t>
      </w:r>
    </w:p>
    <w:p w14:paraId="306297F4" w14:textId="4C83B0D1" w:rsidR="00325297" w:rsidRDefault="00325297" w:rsidP="00732958">
      <w:pPr>
        <w:rPr>
          <w:lang w:val="en-US"/>
        </w:rPr>
      </w:pPr>
    </w:p>
    <w:p w14:paraId="5BCCEFF4" w14:textId="45F0C409" w:rsidR="00CD76C6" w:rsidRDefault="00F64C28" w:rsidP="00F64C28">
      <w:pPr>
        <w:ind w:left="567"/>
        <w:rPr>
          <w:lang w:val="en-US"/>
        </w:rPr>
      </w:pPr>
      <w:r w:rsidRPr="009B5EDA">
        <w:t>“</w:t>
      </w:r>
      <w:r w:rsidR="00CD76C6" w:rsidRPr="009B5EDA">
        <w:t xml:space="preserve">I’ve managed to keep it at bay. Yeah, sometimes if say I’ve slept in a funny position I’ll wake up and think of, neck feels a little bit off today. But then I sort of take extra care </w:t>
      </w:r>
      <w:r w:rsidRPr="009B5EDA">
        <w:t>of</w:t>
      </w:r>
      <w:r w:rsidR="00CD76C6" w:rsidRPr="009B5EDA">
        <w:t xml:space="preserve"> how I’m sitting and do what I’ve been taught and it’s just, I can clear it sort of with a couple of </w:t>
      </w:r>
      <w:r w:rsidR="00807DFB">
        <w:t>p</w:t>
      </w:r>
      <w:r w:rsidR="00CD76C6" w:rsidRPr="009B5EDA">
        <w:t>aracetamols, if I need to, and sometimes I don’t need to take anything at all.</w:t>
      </w:r>
      <w:r w:rsidRPr="009B5EDA">
        <w:t>”</w:t>
      </w:r>
      <w:r w:rsidR="00CD76C6" w:rsidRPr="009B5EDA">
        <w:rPr>
          <w:rFonts w:cstheme="minorHAnsi"/>
          <w:i/>
          <w:iCs/>
        </w:rPr>
        <w:t xml:space="preserve"> (Female, AT, Interview 2)</w:t>
      </w:r>
    </w:p>
    <w:p w14:paraId="236E51DE" w14:textId="77777777" w:rsidR="00CD76C6" w:rsidRDefault="00CD76C6" w:rsidP="00732958">
      <w:pPr>
        <w:rPr>
          <w:lang w:val="en-US"/>
        </w:rPr>
      </w:pPr>
    </w:p>
    <w:p w14:paraId="55978206" w14:textId="3A397258" w:rsidR="00325297" w:rsidRPr="00DB0E3B" w:rsidRDefault="00325297" w:rsidP="00325297">
      <w:pPr>
        <w:ind w:left="426"/>
        <w:rPr>
          <w:rFonts w:cstheme="minorHAnsi"/>
          <w:i/>
        </w:rPr>
      </w:pPr>
      <w:r w:rsidRPr="00DB0E3B">
        <w:rPr>
          <w:rFonts w:cstheme="minorHAnsi"/>
          <w:i/>
        </w:rPr>
        <w:t xml:space="preserve">“So I think, you know, just things in moderation and doing the exercises that she gave me to do, I think it’ll sort of keep it long-term” (and his wife adds): “I think also it’s made </w:t>
      </w:r>
      <w:proofErr w:type="spellStart"/>
      <w:r w:rsidRPr="00DB0E3B">
        <w:rPr>
          <w:rFonts w:cstheme="minorHAnsi"/>
          <w:i/>
        </w:rPr>
        <w:t>yer</w:t>
      </w:r>
      <w:proofErr w:type="spellEnd"/>
      <w:r w:rsidRPr="00DB0E3B">
        <w:rPr>
          <w:rFonts w:cstheme="minorHAnsi"/>
          <w:i/>
        </w:rPr>
        <w:t xml:space="preserve"> sort of rethink, cos originally you were planning on retiring at, at sixty-three because of all the aches and pains, weren’t it, but now he’s decided that he’ll probably stay till he’s sixty-five.” (Male, </w:t>
      </w:r>
      <w:r w:rsidR="008B01ED" w:rsidRPr="00DB0E3B">
        <w:rPr>
          <w:rFonts w:cstheme="minorHAnsi"/>
          <w:i/>
        </w:rPr>
        <w:t>ACU</w:t>
      </w:r>
      <w:r w:rsidRPr="00DB0E3B">
        <w:rPr>
          <w:rFonts w:cstheme="minorHAnsi"/>
          <w:i/>
        </w:rPr>
        <w:t xml:space="preserve"> Interview 2)</w:t>
      </w:r>
    </w:p>
    <w:p w14:paraId="3063F3F3" w14:textId="77777777" w:rsidR="00325297" w:rsidRPr="00DB0E3B" w:rsidRDefault="00325297" w:rsidP="00325297">
      <w:pPr>
        <w:ind w:left="426"/>
        <w:rPr>
          <w:rFonts w:cstheme="minorHAnsi"/>
          <w:i/>
          <w:iCs/>
          <w:color w:val="0070C0"/>
        </w:rPr>
      </w:pPr>
    </w:p>
    <w:p w14:paraId="21424F83" w14:textId="775164BD" w:rsidR="00FF4EAD" w:rsidRPr="00DB0E3B" w:rsidRDefault="00FF4EAD" w:rsidP="00FF4EAD">
      <w:pPr>
        <w:ind w:left="426"/>
        <w:rPr>
          <w:rFonts w:cstheme="minorHAnsi"/>
          <w:i/>
        </w:rPr>
      </w:pPr>
      <w:r w:rsidRPr="00DB0E3B">
        <w:rPr>
          <w:rFonts w:cstheme="minorHAnsi"/>
          <w:i/>
          <w:iCs/>
        </w:rPr>
        <w:t xml:space="preserve">”The positive thing about (the Alexander Technique) is you can carry on doing the things that the teacher’s taught yah to help yah, and I do. And gradually it’s just got better and better, you know. And as for life changing, probably the Alexander’s changed me </w:t>
      </w:r>
      <w:r w:rsidRPr="00DB0E3B">
        <w:rPr>
          <w:rFonts w:cstheme="minorHAnsi"/>
          <w:i/>
          <w:iCs/>
        </w:rPr>
        <w:lastRenderedPageBreak/>
        <w:t>because I never used to realise it, but with being in pain you used to tend to be a bit short tempered and….grumpy</w:t>
      </w:r>
      <w:r w:rsidR="00807DFB">
        <w:rPr>
          <w:rFonts w:cstheme="minorHAnsi"/>
          <w:i/>
          <w:iCs/>
        </w:rPr>
        <w:t>.</w:t>
      </w:r>
      <w:r w:rsidRPr="00DB0E3B">
        <w:rPr>
          <w:rFonts w:cstheme="minorHAnsi"/>
          <w:i/>
          <w:iCs/>
        </w:rPr>
        <w:t>” (Male, AT, Interview 2)</w:t>
      </w:r>
    </w:p>
    <w:p w14:paraId="7104B7D2" w14:textId="527118DE" w:rsidR="00AD5B4C" w:rsidRDefault="00AD5B4C" w:rsidP="00AD5B4C">
      <w:pPr>
        <w:rPr>
          <w:rFonts w:cstheme="minorHAnsi"/>
        </w:rPr>
      </w:pPr>
      <w:r>
        <w:rPr>
          <w:rFonts w:cstheme="minorHAnsi"/>
        </w:rPr>
        <w:t xml:space="preserve">   </w:t>
      </w:r>
    </w:p>
    <w:p w14:paraId="266EA547" w14:textId="01438C4C" w:rsidR="00325297" w:rsidRPr="00DB0E3B" w:rsidRDefault="00AD5B4C" w:rsidP="00325297">
      <w:pPr>
        <w:ind w:left="426"/>
        <w:rPr>
          <w:rFonts w:cstheme="minorHAnsi"/>
          <w:i/>
        </w:rPr>
      </w:pPr>
      <w:r w:rsidRPr="00AD5B4C" w:rsidDel="00AD5B4C">
        <w:rPr>
          <w:rFonts w:cstheme="minorHAnsi"/>
        </w:rPr>
        <w:t xml:space="preserve"> </w:t>
      </w:r>
      <w:r w:rsidR="00325297" w:rsidRPr="00DB0E3B">
        <w:rPr>
          <w:rFonts w:cstheme="minorHAnsi"/>
          <w:i/>
        </w:rPr>
        <w:t xml:space="preserve">“I’m virtually pain free at the moment…now whether that is due to a certain degree </w:t>
      </w:r>
      <w:r w:rsidR="00807DFB">
        <w:rPr>
          <w:rFonts w:cstheme="minorHAnsi"/>
          <w:i/>
        </w:rPr>
        <w:t xml:space="preserve">(of) </w:t>
      </w:r>
      <w:r w:rsidR="00325297" w:rsidRPr="00DB0E3B">
        <w:rPr>
          <w:rFonts w:cstheme="minorHAnsi"/>
          <w:i/>
        </w:rPr>
        <w:t xml:space="preserve">lifestyle change, because I’m doing a lot more exercise, dieting, been on holiday for the first time in ten years, so.” (Female, </w:t>
      </w:r>
      <w:r w:rsidR="008B01ED" w:rsidRPr="00DB0E3B">
        <w:rPr>
          <w:rFonts w:cstheme="minorHAnsi"/>
          <w:i/>
        </w:rPr>
        <w:t>ACU</w:t>
      </w:r>
      <w:r w:rsidR="00325297" w:rsidRPr="00DB0E3B">
        <w:rPr>
          <w:rFonts w:cstheme="minorHAnsi"/>
          <w:i/>
        </w:rPr>
        <w:t>, Interview 2)</w:t>
      </w:r>
    </w:p>
    <w:p w14:paraId="35D2268F" w14:textId="77777777" w:rsidR="00FF4EAD" w:rsidRPr="00DB0E3B" w:rsidRDefault="00FF4EAD" w:rsidP="00F8186F">
      <w:pPr>
        <w:rPr>
          <w:rFonts w:cstheme="minorHAnsi"/>
          <w:lang w:val="en-US"/>
        </w:rPr>
      </w:pPr>
    </w:p>
    <w:p w14:paraId="589EE2B7" w14:textId="787B9C52" w:rsidR="000A6FF2" w:rsidRDefault="00785552" w:rsidP="00785552">
      <w:pPr>
        <w:rPr>
          <w:b/>
          <w:iCs/>
          <w:lang w:val="en-US"/>
        </w:rPr>
      </w:pPr>
      <w:r w:rsidRPr="00785552">
        <w:rPr>
          <w:b/>
          <w:iCs/>
          <w:lang w:val="en-US"/>
        </w:rPr>
        <w:t>Discussion</w:t>
      </w:r>
      <w:r w:rsidR="00DB0E3B">
        <w:rPr>
          <w:b/>
          <w:iCs/>
          <w:lang w:val="en-US"/>
        </w:rPr>
        <w:t xml:space="preserve"> </w:t>
      </w:r>
      <w:r w:rsidR="003D05E7">
        <w:rPr>
          <w:b/>
          <w:iCs/>
          <w:lang w:val="en-US"/>
        </w:rPr>
        <w:t xml:space="preserve"> </w:t>
      </w:r>
    </w:p>
    <w:p w14:paraId="626C675C" w14:textId="77777777" w:rsidR="00E37F88" w:rsidRPr="00785552" w:rsidRDefault="00E37F88" w:rsidP="00785552">
      <w:pPr>
        <w:rPr>
          <w:b/>
          <w:iCs/>
          <w:lang w:val="en-US"/>
        </w:rPr>
      </w:pPr>
    </w:p>
    <w:p w14:paraId="51D50131" w14:textId="25EEA03D" w:rsidR="00420BB5" w:rsidRDefault="00E37F88" w:rsidP="00785552">
      <w:r>
        <w:t>Our findings highlight several key features in the process of change for</w:t>
      </w:r>
      <w:r w:rsidR="001953A7">
        <w:t xml:space="preserve"> </w:t>
      </w:r>
      <w:r w:rsidR="009F054D">
        <w:t xml:space="preserve">trial </w:t>
      </w:r>
      <w:r w:rsidR="001953A7">
        <w:t>p</w:t>
      </w:r>
      <w:r w:rsidR="009F054D">
        <w:t>articipants</w:t>
      </w:r>
      <w:r w:rsidR="001953A7">
        <w:t xml:space="preserve"> with</w:t>
      </w:r>
      <w:r w:rsidR="008A5CA3" w:rsidRPr="008A5CA3">
        <w:t xml:space="preserve"> </w:t>
      </w:r>
      <w:r w:rsidR="008A5CA3">
        <w:t>chronic neck pain</w:t>
      </w:r>
      <w:r>
        <w:t xml:space="preserve"> </w:t>
      </w:r>
      <w:r w:rsidR="00A410CB">
        <w:t xml:space="preserve">attending </w:t>
      </w:r>
      <w:r>
        <w:t xml:space="preserve">either Alexander </w:t>
      </w:r>
      <w:r w:rsidR="00A410CB">
        <w:t>T</w:t>
      </w:r>
      <w:r>
        <w:t>echnique</w:t>
      </w:r>
      <w:r w:rsidR="00A410CB">
        <w:t xml:space="preserve"> </w:t>
      </w:r>
      <w:r w:rsidR="00A92376">
        <w:t>les</w:t>
      </w:r>
      <w:r w:rsidR="00A410CB">
        <w:t>s</w:t>
      </w:r>
      <w:r w:rsidR="00A92376">
        <w:t>ons or</w:t>
      </w:r>
      <w:r>
        <w:t xml:space="preserve"> acupuncture</w:t>
      </w:r>
      <w:r w:rsidR="00A410CB">
        <w:t xml:space="preserve"> sessions</w:t>
      </w:r>
      <w:r w:rsidR="008A5CA3">
        <w:t>.</w:t>
      </w:r>
      <w:r w:rsidR="00D44A55">
        <w:t xml:space="preserve"> </w:t>
      </w:r>
      <w:r w:rsidR="00281F8A">
        <w:t>We</w:t>
      </w:r>
      <w:r w:rsidR="00CA3153" w:rsidRPr="00281F8A">
        <w:t xml:space="preserve"> </w:t>
      </w:r>
      <w:r w:rsidR="00D44A55" w:rsidRPr="001953A7">
        <w:t>found</w:t>
      </w:r>
      <w:r w:rsidR="00CA3153" w:rsidRPr="00281F8A">
        <w:t xml:space="preserve"> that many people are willing to </w:t>
      </w:r>
      <w:r w:rsidR="00281F8A">
        <w:t xml:space="preserve">embrace </w:t>
      </w:r>
      <w:r w:rsidR="00CA3153" w:rsidRPr="00281F8A">
        <w:t xml:space="preserve">change when they are helped by </w:t>
      </w:r>
      <w:r w:rsidR="003464F2">
        <w:t>a</w:t>
      </w:r>
      <w:r w:rsidR="00554C81">
        <w:t xml:space="preserve">n appropriately trained </w:t>
      </w:r>
      <w:r w:rsidR="003464F2">
        <w:t>professional</w:t>
      </w:r>
      <w:r w:rsidR="003464F2" w:rsidRPr="00281F8A">
        <w:t xml:space="preserve"> </w:t>
      </w:r>
      <w:r w:rsidR="00CA3153" w:rsidRPr="00281F8A">
        <w:t>with whom they can form a supportive relationship</w:t>
      </w:r>
      <w:r w:rsidR="00CA3153">
        <w:t>.</w:t>
      </w:r>
      <w:r>
        <w:t xml:space="preserve"> </w:t>
      </w:r>
      <w:r w:rsidRPr="00F12641">
        <w:t xml:space="preserve">The </w:t>
      </w:r>
      <w:r w:rsidR="00420BB5" w:rsidRPr="00554C81">
        <w:t>contrasting</w:t>
      </w:r>
      <w:r w:rsidR="00420BB5">
        <w:t xml:space="preserve"> </w:t>
      </w:r>
      <w:r w:rsidRPr="00F12641">
        <w:t>experiences of treatment</w:t>
      </w:r>
      <w:r w:rsidR="008A5CA3" w:rsidRPr="00F12641">
        <w:t xml:space="preserve"> received</w:t>
      </w:r>
      <w:r w:rsidRPr="00F12641">
        <w:t xml:space="preserve"> in primary care provided a</w:t>
      </w:r>
      <w:r>
        <w:t xml:space="preserve"> </w:t>
      </w:r>
      <w:r w:rsidR="00EF261A">
        <w:t>backdrop</w:t>
      </w:r>
      <w:r w:rsidR="00251295">
        <w:t xml:space="preserve"> f</w:t>
      </w:r>
      <w:r w:rsidR="00EF261A">
        <w:t>or</w:t>
      </w:r>
      <w:r w:rsidR="003816FF">
        <w:t xml:space="preserve"> </w:t>
      </w:r>
      <w:r w:rsidR="00EF261A">
        <w:t xml:space="preserve">comparison. </w:t>
      </w:r>
      <w:r w:rsidR="00437AA1">
        <w:t>C</w:t>
      </w:r>
      <w:r w:rsidR="00EF261A">
        <w:t>hronic neck pain is</w:t>
      </w:r>
      <w:r w:rsidR="005262EB">
        <w:t xml:space="preserve"> </w:t>
      </w:r>
      <w:r w:rsidR="00437AA1">
        <w:t>perceived</w:t>
      </w:r>
      <w:r w:rsidR="00EF261A">
        <w:t xml:space="preserve"> differently by </w:t>
      </w:r>
      <w:r w:rsidR="00297F2C">
        <w:t>different</w:t>
      </w:r>
      <w:r w:rsidR="00EF261A">
        <w:t xml:space="preserve"> individuals, and </w:t>
      </w:r>
      <w:r w:rsidR="00C437A7" w:rsidRPr="001F2CF0">
        <w:t>trial</w:t>
      </w:r>
      <w:r w:rsidR="00C437A7">
        <w:t xml:space="preserve"> </w:t>
      </w:r>
      <w:r w:rsidR="00491EF5">
        <w:t>participants’</w:t>
      </w:r>
      <w:r w:rsidR="00491BC2">
        <w:t xml:space="preserve"> </w:t>
      </w:r>
      <w:r w:rsidR="00EF261A">
        <w:t>experience</w:t>
      </w:r>
      <w:r w:rsidR="00297F2C">
        <w:t>s</w:t>
      </w:r>
      <w:r w:rsidR="00491BC2">
        <w:t xml:space="preserve"> of</w:t>
      </w:r>
      <w:r w:rsidR="00297F2C">
        <w:t xml:space="preserve"> </w:t>
      </w:r>
      <w:r w:rsidR="008A5CA3">
        <w:t xml:space="preserve">Alexander Technique lessons and </w:t>
      </w:r>
      <w:r w:rsidR="00554C81">
        <w:t>a</w:t>
      </w:r>
      <w:r w:rsidR="001F2CF0">
        <w:t>c</w:t>
      </w:r>
      <w:r w:rsidR="008A5CA3">
        <w:t xml:space="preserve">upuncture </w:t>
      </w:r>
      <w:r w:rsidR="00C437A7" w:rsidRPr="00554C81">
        <w:t>also</w:t>
      </w:r>
      <w:r w:rsidR="00EF261A">
        <w:t xml:space="preserve"> varied. </w:t>
      </w:r>
      <w:r w:rsidR="00C437A7" w:rsidRPr="001F2CF0">
        <w:t>However</w:t>
      </w:r>
      <w:r w:rsidR="00EF261A" w:rsidRPr="001F2CF0">
        <w:t>,</w:t>
      </w:r>
      <w:r w:rsidR="00EF261A">
        <w:t xml:space="preserve"> most participants experienced tangible benefits, includ</w:t>
      </w:r>
      <w:r w:rsidR="00F12641">
        <w:t>ing</w:t>
      </w:r>
      <w:r w:rsidR="0043746D">
        <w:t xml:space="preserve"> pain reduction and</w:t>
      </w:r>
      <w:r w:rsidR="00EF261A">
        <w:t xml:space="preserve"> </w:t>
      </w:r>
      <w:r w:rsidR="00491EF5">
        <w:t xml:space="preserve">increased </w:t>
      </w:r>
      <w:r w:rsidR="00EF261A">
        <w:t>feelings of well-being and empowerment.</w:t>
      </w:r>
      <w:r w:rsidR="00420BB5">
        <w:t xml:space="preserve"> </w:t>
      </w:r>
      <w:r w:rsidR="00C266E1">
        <w:t>A g</w:t>
      </w:r>
      <w:r w:rsidR="00420BB5">
        <w:t>rowing awareness of excessive muscle tension</w:t>
      </w:r>
      <w:r w:rsidR="00554C81">
        <w:t xml:space="preserve"> and</w:t>
      </w:r>
      <w:r w:rsidR="00420BB5">
        <w:t xml:space="preserve"> the </w:t>
      </w:r>
      <w:r w:rsidR="00554C81">
        <w:t xml:space="preserve">ability to </w:t>
      </w:r>
      <w:r w:rsidR="00420BB5">
        <w:t xml:space="preserve">release it </w:t>
      </w:r>
      <w:r w:rsidR="00554C81">
        <w:t>(</w:t>
      </w:r>
      <w:r w:rsidR="003816FF">
        <w:t>to varying extent</w:t>
      </w:r>
      <w:r w:rsidR="00554C81">
        <w:t>s)</w:t>
      </w:r>
      <w:r w:rsidR="003816FF">
        <w:t xml:space="preserve"> </w:t>
      </w:r>
      <w:r w:rsidR="00C266E1">
        <w:t xml:space="preserve">and thereby gain some pain relief, </w:t>
      </w:r>
      <w:r w:rsidR="00420BB5">
        <w:t xml:space="preserve">was mentioned by </w:t>
      </w:r>
      <w:r w:rsidR="003464F2">
        <w:t>p</w:t>
      </w:r>
      <w:r w:rsidR="00420BB5">
        <w:t>articipants in both groups</w:t>
      </w:r>
      <w:r w:rsidR="003464F2">
        <w:t>.</w:t>
      </w:r>
      <w:r w:rsidR="009F054D">
        <w:t xml:space="preserve"> </w:t>
      </w:r>
      <w:r w:rsidR="007C397A" w:rsidRPr="00624AB8">
        <w:t>Particular</w:t>
      </w:r>
      <w:r w:rsidR="007C397A">
        <w:t xml:space="preserve"> strategies for avoiding pain were also </w:t>
      </w:r>
      <w:r w:rsidR="007D2D89" w:rsidRPr="005564EB">
        <w:t xml:space="preserve">reported to be of value </w:t>
      </w:r>
      <w:r w:rsidR="00A607E2" w:rsidRPr="005564EB">
        <w:t xml:space="preserve">in sustaining </w:t>
      </w:r>
      <w:r w:rsidR="007D2D89" w:rsidRPr="005564EB">
        <w:t xml:space="preserve">longer term </w:t>
      </w:r>
      <w:r w:rsidR="00A607E2" w:rsidRPr="005564EB">
        <w:t>benefits</w:t>
      </w:r>
      <w:r w:rsidR="003816FF">
        <w:t xml:space="preserve">. </w:t>
      </w:r>
    </w:p>
    <w:p w14:paraId="5BBBC046" w14:textId="77777777" w:rsidR="003816FF" w:rsidRDefault="003816FF" w:rsidP="00785552"/>
    <w:p w14:paraId="151198FB" w14:textId="48DBD999" w:rsidR="00EF261A" w:rsidRDefault="005703D7" w:rsidP="00785552">
      <w:r>
        <w:t>P</w:t>
      </w:r>
      <w:r w:rsidR="00EF261A">
        <w:t xml:space="preserve">articipants </w:t>
      </w:r>
      <w:r w:rsidR="00C266E1">
        <w:t>also</w:t>
      </w:r>
      <w:r w:rsidR="003816FF">
        <w:t xml:space="preserve"> </w:t>
      </w:r>
      <w:r w:rsidR="00EF261A">
        <w:t xml:space="preserve">acknowledged </w:t>
      </w:r>
      <w:r w:rsidR="00491EF5">
        <w:t>behavioural</w:t>
      </w:r>
      <w:r w:rsidR="00EF261A">
        <w:t xml:space="preserve"> changes they themselves </w:t>
      </w:r>
      <w:r w:rsidR="003816FF">
        <w:t xml:space="preserve">had </w:t>
      </w:r>
      <w:r w:rsidR="00EF261A">
        <w:t>made</w:t>
      </w:r>
      <w:r w:rsidR="00F12641">
        <w:t xml:space="preserve"> and</w:t>
      </w:r>
      <w:r w:rsidR="00EF261A">
        <w:t xml:space="preserve"> which </w:t>
      </w:r>
      <w:r w:rsidR="00F12641">
        <w:t>formed a key</w:t>
      </w:r>
      <w:r w:rsidR="00C437A7">
        <w:t xml:space="preserve"> </w:t>
      </w:r>
      <w:r w:rsidR="00F12641">
        <w:t>part</w:t>
      </w:r>
      <w:r w:rsidR="00C437A7">
        <w:t xml:space="preserve"> </w:t>
      </w:r>
      <w:r w:rsidR="00F12641">
        <w:t>of the</w:t>
      </w:r>
      <w:r w:rsidR="00C437A7">
        <w:t xml:space="preserve"> better</w:t>
      </w:r>
      <w:r w:rsidR="00EF261A">
        <w:t xml:space="preserve"> self-car</w:t>
      </w:r>
      <w:r w:rsidR="00F12641">
        <w:t>e</w:t>
      </w:r>
      <w:r w:rsidR="0043746D">
        <w:t xml:space="preserve"> </w:t>
      </w:r>
      <w:r w:rsidR="00F12641">
        <w:t xml:space="preserve">that </w:t>
      </w:r>
      <w:r w:rsidR="00EF261A">
        <w:t xml:space="preserve">led to </w:t>
      </w:r>
      <w:r w:rsidR="001F2CF0">
        <w:t xml:space="preserve">the </w:t>
      </w:r>
      <w:r w:rsidR="00EF261A">
        <w:t xml:space="preserve">on-going </w:t>
      </w:r>
      <w:r w:rsidR="00491EF5">
        <w:t>improvement</w:t>
      </w:r>
      <w:r w:rsidR="008A5CA3">
        <w:t xml:space="preserve"> in wellbeing and pain reduction</w:t>
      </w:r>
      <w:r w:rsidR="003816FF">
        <w:t xml:space="preserve">. </w:t>
      </w:r>
      <w:r w:rsidR="00EF261A">
        <w:t>Another key finding was that</w:t>
      </w:r>
      <w:r w:rsidR="00A410CB" w:rsidRPr="00A410CB">
        <w:t xml:space="preserve"> </w:t>
      </w:r>
      <w:r w:rsidR="00251295">
        <w:t xml:space="preserve">increasing self-awareness allowed some </w:t>
      </w:r>
      <w:r w:rsidR="00297F2C">
        <w:t>participants</w:t>
      </w:r>
      <w:r w:rsidR="00182C31">
        <w:t xml:space="preserve"> </w:t>
      </w:r>
      <w:r w:rsidR="00251295">
        <w:t>to</w:t>
      </w:r>
      <w:r w:rsidR="00491EF5">
        <w:t xml:space="preserve"> recognise that</w:t>
      </w:r>
      <w:r w:rsidR="00297F2C">
        <w:t xml:space="preserve"> changes </w:t>
      </w:r>
      <w:r w:rsidR="00B00A3B">
        <w:t>were becoming</w:t>
      </w:r>
      <w:r w:rsidR="00EF261A">
        <w:t xml:space="preserve"> embedded at </w:t>
      </w:r>
      <w:r w:rsidR="007214F9">
        <w:t xml:space="preserve">both </w:t>
      </w:r>
      <w:r w:rsidR="00EF261A">
        <w:t>physical</w:t>
      </w:r>
      <w:r w:rsidR="007214F9">
        <w:t xml:space="preserve"> and mental</w:t>
      </w:r>
      <w:r w:rsidR="00A410CB">
        <w:t xml:space="preserve"> </w:t>
      </w:r>
      <w:r w:rsidR="00EF261A">
        <w:t>level</w:t>
      </w:r>
      <w:r w:rsidR="007214F9">
        <w:t>s</w:t>
      </w:r>
      <w:r w:rsidR="00EF261A">
        <w:t xml:space="preserve">, </w:t>
      </w:r>
      <w:r w:rsidR="0043746D">
        <w:t xml:space="preserve">leading to </w:t>
      </w:r>
      <w:r w:rsidR="00B00A3B">
        <w:t>a</w:t>
      </w:r>
      <w:r w:rsidR="004D60F2">
        <w:t xml:space="preserve"> sense of </w:t>
      </w:r>
      <w:r w:rsidR="00EF261A">
        <w:t>embodimen</w:t>
      </w:r>
      <w:r w:rsidR="00D44A55">
        <w:t>t</w:t>
      </w:r>
      <w:r w:rsidR="00C266E1">
        <w:t xml:space="preserve"> that contradicted </w:t>
      </w:r>
      <w:r w:rsidR="00A26AA1" w:rsidRPr="00F354EE">
        <w:t>conventiona</w:t>
      </w:r>
      <w:r w:rsidR="00A26AA1">
        <w:t xml:space="preserve">l </w:t>
      </w:r>
      <w:r w:rsidR="00C266E1">
        <w:t>ideas of mind/</w:t>
      </w:r>
      <w:r w:rsidR="00C266E1" w:rsidRPr="0014035A">
        <w:t>body</w:t>
      </w:r>
      <w:r w:rsidR="008A5CA3" w:rsidRPr="005564EB">
        <w:t xml:space="preserve"> </w:t>
      </w:r>
      <w:r w:rsidR="00A607E2" w:rsidRPr="005564EB">
        <w:t>dualism</w:t>
      </w:r>
      <w:r w:rsidR="00A607E2">
        <w:t>.</w:t>
      </w:r>
    </w:p>
    <w:p w14:paraId="5F26A056" w14:textId="77777777" w:rsidR="00EF261A" w:rsidRDefault="00EF261A" w:rsidP="00785552"/>
    <w:p w14:paraId="5FFC5403" w14:textId="3537AE8E" w:rsidR="00EF261A" w:rsidRDefault="00EF261A" w:rsidP="00785552">
      <w:r>
        <w:t xml:space="preserve">A strength of this </w:t>
      </w:r>
      <w:r w:rsidR="00052BD2">
        <w:t>study</w:t>
      </w:r>
      <w:r>
        <w:t xml:space="preserve"> is that we followed a</w:t>
      </w:r>
      <w:r w:rsidR="00052BD2">
        <w:t xml:space="preserve"> well-</w:t>
      </w:r>
      <w:r>
        <w:t xml:space="preserve">constructed protocol to </w:t>
      </w:r>
      <w:r w:rsidR="00052BD2">
        <w:t>recruit</w:t>
      </w:r>
      <w:r>
        <w:t xml:space="preserve"> a diverse range of </w:t>
      </w:r>
      <w:r w:rsidR="00052BD2">
        <w:t>participants</w:t>
      </w:r>
      <w:r>
        <w:t xml:space="preserve"> </w:t>
      </w:r>
      <w:r w:rsidR="00052BD2">
        <w:t xml:space="preserve">from within a randomised controlled trial </w:t>
      </w:r>
      <w:r>
        <w:t xml:space="preserve">using a </w:t>
      </w:r>
      <w:r w:rsidR="00052BD2">
        <w:t>sampling</w:t>
      </w:r>
      <w:r>
        <w:t xml:space="preserve"> frame.</w:t>
      </w:r>
      <w:r w:rsidR="00052BD2">
        <w:t xml:space="preserve"> </w:t>
      </w:r>
      <w:r w:rsidR="006C6145">
        <w:t>The participants were typical of the many individuals in primary care who</w:t>
      </w:r>
      <w:r w:rsidR="001F481A">
        <w:t xml:space="preserve"> contin</w:t>
      </w:r>
      <w:r w:rsidR="001F481A" w:rsidRPr="00281F8A">
        <w:t>ue</w:t>
      </w:r>
      <w:r w:rsidR="001F481A">
        <w:t xml:space="preserve"> to have considerable neck pain</w:t>
      </w:r>
      <w:r w:rsidR="006C6145">
        <w:t>, despite access to medication</w:t>
      </w:r>
      <w:r w:rsidR="00E539E4">
        <w:t xml:space="preserve"> and other forms of usual care such as physiotherapy</w:t>
      </w:r>
      <w:r w:rsidR="006C6145">
        <w:t xml:space="preserve">. </w:t>
      </w:r>
      <w:r w:rsidR="00052BD2">
        <w:t xml:space="preserve">The interviews were all recorded and transcribed verbatim, providing a strong basis for data analysis. A </w:t>
      </w:r>
      <w:r w:rsidR="005F646E">
        <w:t>constraint on data collection was</w:t>
      </w:r>
      <w:r w:rsidR="00E14E9A">
        <w:t xml:space="preserve"> </w:t>
      </w:r>
      <w:r w:rsidR="00E14E9A" w:rsidRPr="00360A3D">
        <w:t>the</w:t>
      </w:r>
      <w:r w:rsidR="00E14E9A">
        <w:t xml:space="preserve"> </w:t>
      </w:r>
      <w:r w:rsidR="005F646E">
        <w:t>relatively fixed time point for</w:t>
      </w:r>
      <w:r w:rsidR="00E14E9A">
        <w:t xml:space="preserve"> </w:t>
      </w:r>
      <w:r w:rsidR="005F646E">
        <w:t>interviews, for</w:t>
      </w:r>
      <w:r w:rsidR="00052BD2">
        <w:t xml:space="preserve"> </w:t>
      </w:r>
      <w:r w:rsidR="001A3691">
        <w:t>Interview</w:t>
      </w:r>
      <w:r w:rsidR="00052BD2">
        <w:t xml:space="preserve"> 1 at</w:t>
      </w:r>
      <w:r w:rsidR="005F646E">
        <w:t xml:space="preserve"> approximately</w:t>
      </w:r>
      <w:r w:rsidR="00052BD2">
        <w:t xml:space="preserve"> 6 months and at follow-up </w:t>
      </w:r>
      <w:r w:rsidR="005F646E">
        <w:t>for</w:t>
      </w:r>
      <w:r w:rsidR="00052BD2">
        <w:t xml:space="preserve"> </w:t>
      </w:r>
      <w:r w:rsidR="001A3691">
        <w:t>Interview</w:t>
      </w:r>
      <w:r w:rsidR="00052BD2">
        <w:t xml:space="preserve"> 2 at </w:t>
      </w:r>
      <w:r w:rsidR="001F481A">
        <w:t xml:space="preserve">12 </w:t>
      </w:r>
      <w:r w:rsidR="00052BD2">
        <w:t xml:space="preserve">months. </w:t>
      </w:r>
      <w:r w:rsidR="00F6335C">
        <w:t>With only 10 participants in each of the Alexander and acupuncture arm</w:t>
      </w:r>
      <w:r w:rsidR="008C39BE">
        <w:t>s</w:t>
      </w:r>
      <w:r w:rsidR="00F6335C">
        <w:t>, we may have had to</w:t>
      </w:r>
      <w:r w:rsidR="008C39BE">
        <w:t>o</w:t>
      </w:r>
      <w:r w:rsidR="00F6335C">
        <w:t xml:space="preserve"> few participants to capture </w:t>
      </w:r>
      <w:r w:rsidR="006C6145">
        <w:t>additional</w:t>
      </w:r>
      <w:r w:rsidR="00F6335C">
        <w:t xml:space="preserve"> key factors. A</w:t>
      </w:r>
      <w:r w:rsidR="005F646E">
        <w:t>lthough we have reported on the participants’ experiences of usual care in the acupuncture and Alexander groups,</w:t>
      </w:r>
      <w:r w:rsidR="00F6335C">
        <w:t xml:space="preserve"> we have not reported on the experiences of those </w:t>
      </w:r>
      <w:r w:rsidR="005F646E">
        <w:t xml:space="preserve">allocated to </w:t>
      </w:r>
      <w:r w:rsidR="00F6335C">
        <w:t>the usual care arm of the trial</w:t>
      </w:r>
      <w:r w:rsidR="00E14E9A">
        <w:t xml:space="preserve"> because of limitations of space</w:t>
      </w:r>
      <w:r w:rsidR="00F6335C">
        <w:t>.</w:t>
      </w:r>
    </w:p>
    <w:p w14:paraId="6E2FEEF9" w14:textId="77777777" w:rsidR="00EF261A" w:rsidRPr="00EF261A" w:rsidRDefault="00EF261A" w:rsidP="00785552"/>
    <w:p w14:paraId="6A7D2BF8" w14:textId="34304D9C" w:rsidR="00EF261A" w:rsidRDefault="00F6335C" w:rsidP="00E37F88">
      <w:pPr>
        <w:rPr>
          <w:rFonts w:eastAsiaTheme="minorHAnsi" w:cs="AdvOT596495f2"/>
          <w:color w:val="000000"/>
        </w:rPr>
      </w:pPr>
      <w:r>
        <w:rPr>
          <w:lang w:val="en-US"/>
        </w:rPr>
        <w:t>Our results are consistent with the findings of other studies of the Alexander Technique</w:t>
      </w:r>
      <w:r w:rsidR="00F871AC">
        <w:rPr>
          <w:lang w:val="en-US"/>
        </w:rPr>
        <w:t>, including our sister papers</w:t>
      </w:r>
      <w:r w:rsidR="00C41158">
        <w:rPr>
          <w:lang w:val="en-US"/>
        </w:rPr>
        <w:t>,</w:t>
      </w:r>
      <w:r w:rsidR="00F871AC">
        <w:rPr>
          <w:lang w:val="en-US"/>
        </w:rPr>
        <w:t xml:space="preserve"> that provided quantitative data on the importance of self-efficacy for greater reductions in neck pain</w:t>
      </w:r>
      <w:r>
        <w:rPr>
          <w:lang w:val="en-US"/>
        </w:rPr>
        <w:t>.</w:t>
      </w:r>
      <w:r w:rsidR="00F871AC">
        <w:rPr>
          <w:lang w:val="en-US"/>
        </w:rPr>
        <w:fldChar w:fldCharType="begin"/>
      </w:r>
      <w:r w:rsidR="00F871AC">
        <w:rPr>
          <w:lang w:val="en-US"/>
        </w:rPr>
        <w:instrText xml:space="preserve"> ADDIN ZOTERO_ITEM CSL_CITATION {"citationID":"a7p74s413n","properties":{"formattedCitation":"(1)","plainCitation":"(1)"},"citationItems":[{"id":5146,"uris":["http://zotero.org/users/1292393/items/CWWRE8IR"],"uri":["http://zotero.org/users/1292393/items/CWWRE8IR"],"itemData":{"id":5146,"type":"article-journal","title":"Alexander Technique Lessons or Acupuncture Sessions for Persons With Chronic Neck Pain: A Randomized Trial","container-title":"Annals of Internal Medicine","page":"653-662","volume":"163","issue":"9","source":"PubMed","abstract":"BACKGROUND: Management of chronic neck pain may benefit from additional active self-care-oriented approaches.\nOBJECTIVE: To evaluate clinical effectiveness of Alexander Technique lessons or acupuncture versus usual care for persons with chronic, nonspecific neck pain.\nDESIGN: Three-group randomized, controlled trial. (Current Controlled Trials: ISRCTN15186354).\nSETTING: U.K. primary care.\nPARTICIPANTS: Persons with neck pain lasting at least 3 months, a score of at least 28% on the Northwick Park Questionnaire (NPQ) for neck pain and associated disability, and no serious underlying pathology.\nINTERVENTION: 12 acupuncture sessions or 20 one-to-one Alexander lessons (both 600 minutes total) plus usual care versus usual care alone.\nMEASUREMENTS: NPQ score (primary outcome) at 0, 3, 6, and 12 months (primary end point) and Chronic Pain Self-Efficacy Scale score, quality of life, and adverse events (secondary outcomes).\nRESULTS: 517 patients were recruited, and the median duration of neck pain was 6 years. Mean attendance was 10 acupuncture sessions and 14 Alexander lessons. Between-group reductions in NPQ score at 12 months versus usual care were 3.92 percentage points for acupuncture (95% CI, 0.97 to 6.87 percentage points) (P = 0.009) and 3.79 percentage points for Alexander lessons (CI, 0.91 to 6.66 percentage points) (P = 0.010). The 12-month reductions in NPQ score from baseline were 32% for acupuncture and 31% for Alexander lessons. Participant self-efficacy improved for both interventions versus usual care at 6 months (P &lt; 0.001) and was significantly associated (P &lt; 0.001) with 12-month NPQ score reductions (acupuncture, 3.34 percentage points [CI, 2.31 to 4.38 percentage points]; Alexander lessons, 3.33 percentage points [CI, 2.22 to 4.44 percentage points]). No reported serious adverse events were considered probably or definitely related to either intervention.\nLIMITATION: Practitioners belonged to the 2 main U.K.-based professional associations, which may limit generalizability of the findings.\nCONCLUSION: Acupuncture sessions and Alexander Technique lessons both led to significant reductions in neck pain and associated disability compared with usual care at 12 months. Enhanced self-efficacy may partially explain why longer-term benefits were sustained.\nPRIMARY FUNDING SOURCE: Arthritis Research UK.","DOI":"10.7326/M15-0667","ISSN":"1539-3704","note":"PMID: 26524571","shortTitle":"Alexander Technique Lessons or Acupuncture Sessions for Persons With Chronic Neck Pain","journalAbbreviation":"Ann. Intern. Med.","language":"eng","author":[{"family":"MacPherson","given":"Hugh"},{"family":"Tilbrook","given":"Helen"},{"family":"Richmond","given":"Stewart"},{"family":"Woodman","given":"Julia"},{"family":"Ballard","given":"Kathleen"},{"family":"Atkin","given":"Karl"},{"family":"Bland","given":"Martin"},{"family":"Eldred","given":"Janet"},{"family":"Essex","given":"Holly"},{"family":"Hewitt","given":"Catherine"},{"family":"Hopton","given":"Ann"},{"family":"Keding","given":"Ada"},{"family":"Lansdown","given":"Harriet"},{"family":"Parrott","given":"Steve"},{"family":"Torgerson","given":"David"},{"family":"Wenham","given":"Aniela"},{"family":"Watt","given":"Ian"}],"issued":{"date-parts":[["2015",11,3]]}}}],"schema":"https://github.com/citation-style-language/schema/raw/master/csl-citation.json"} </w:instrText>
      </w:r>
      <w:r w:rsidR="00F871AC">
        <w:rPr>
          <w:lang w:val="en-US"/>
        </w:rPr>
        <w:fldChar w:fldCharType="separate"/>
      </w:r>
      <w:r w:rsidR="00F871AC" w:rsidRPr="00F871AC">
        <w:rPr>
          <w:rFonts w:ascii="Calibri" w:hAnsi="Calibri"/>
        </w:rPr>
        <w:t>(1)</w:t>
      </w:r>
      <w:r w:rsidR="00F871AC">
        <w:rPr>
          <w:lang w:val="en-US"/>
        </w:rPr>
        <w:fldChar w:fldCharType="end"/>
      </w:r>
      <w:r w:rsidR="008C39BE">
        <w:rPr>
          <w:lang w:val="en-US"/>
        </w:rPr>
        <w:fldChar w:fldCharType="begin"/>
      </w:r>
      <w:r w:rsidR="008C39BE">
        <w:rPr>
          <w:lang w:val="en-US"/>
        </w:rPr>
        <w:instrText xml:space="preserve"> ADDIN ZOTERO_ITEM CSL_CITATION {"citationID":"a2d74qrqf5q","properties":{"formattedCitation":"(4)","plainCitation":"(4)"},"citationItems":[{"id":5543,"uris":["http://zotero.org/users/1292393/items/SSIHEBQ8"],"uri":["http://zotero.org/users/1292393/items/SSIHEBQ8"],"itemData":{"id":5543,"type":"article-journal","title":"Self-efficacy and self-care-related outcomes following Alexander Technique lessons for people with chronic neck pain in the ATLAS randomised, controlled trial","container-title":"European Journal of Integrative Medicine","page":"64-71","volume":"17","issue":"Supplement C","source":"ScienceDirect","abstract":"ATLAS was a pragmatic randomised (1:1:1 ratio), controlled trial recruiting patients with chronic neck pain (N=517) and evaluating one-to-one Alexander Technique lessons, or acupuncture, each plus usual care, compared with usual care alone. The primary outcome (12-month Northwick Park Neck Pain Questionnaire [NPQ]) demonstrated significant and clinically meaningful reductions in neck pain and associated disability for both interventions compared with usual care alone. Here we describe pre-specified, self-efficacy and other self-care-related outcomes for the Alexander group compared with usual care. Participants reported on 11 self-efficacy/self-care-related outcome measures at 6 and 12 months. Linear or logistic regression models evaluated changes in parameters and impact on NPQ. Alexander teachers reported on lesson content. Lesson content reflected standard UK practice. The Alexander group (n=172) reported significantly greater improvements, compared with usual care alone (n=172), in most of the self-efficacy/self-care measures (9/11 measures at 6 months, and 8/11 at 12 months), including the ability to reduce pain in daily life. At 6 months, 81% (106/131) of Alexander participants reported significant improvement in the way they lived and cared for themselves (versus 23% for usual care), increasing to 87% (117/135) at 12 months (usual care: 25%). NPQ scores at both 6 and 12 months were related to improvement in self-efficacy and ability to reduce pain during daily life. Alexander Technique lessons led to long-term improvements in the way participants lived their daily lives and managed their neck pain. Alexander lessons promote self-efficacy and self-care, with consequent reductions in chronic neck pain.","DOI":"10.1016/j.eujim.2017.11.006","ISSN":"1876-3820","journalAbbreviation":"European Journal of Integrative Medicine","author":[{"family":"Woodman","given":"Julia"},{"family":"Ballard","given":"Kathleen"},{"family":"Hewitt","given":"Catherine"},{"family":"MacPherson","given":"Hugh"}],"issued":{"date-parts":[["2018",1,1]]}}}],"schema":"https://github.com/citation-style-language/schema/raw/master/csl-citation.json"} </w:instrText>
      </w:r>
      <w:r w:rsidR="008C39BE">
        <w:rPr>
          <w:lang w:val="en-US"/>
        </w:rPr>
        <w:fldChar w:fldCharType="separate"/>
      </w:r>
      <w:r w:rsidR="008C39BE" w:rsidRPr="008C39BE">
        <w:rPr>
          <w:rFonts w:ascii="Calibri" w:hAnsi="Calibri"/>
        </w:rPr>
        <w:t>(4)</w:t>
      </w:r>
      <w:r w:rsidR="008C39BE">
        <w:rPr>
          <w:lang w:val="en-US"/>
        </w:rPr>
        <w:fldChar w:fldCharType="end"/>
      </w:r>
      <w:r>
        <w:rPr>
          <w:lang w:val="en-US"/>
        </w:rPr>
        <w:t xml:space="preserve"> </w:t>
      </w:r>
      <w:r w:rsidR="00584357">
        <w:rPr>
          <w:lang w:val="en-US"/>
        </w:rPr>
        <w:t>Interviews with participants</w:t>
      </w:r>
      <w:r w:rsidR="007C7384">
        <w:rPr>
          <w:lang w:val="en-US"/>
        </w:rPr>
        <w:t xml:space="preserve"> who had attended Alexander lessons</w:t>
      </w:r>
      <w:r w:rsidR="00584357">
        <w:rPr>
          <w:lang w:val="en-US"/>
        </w:rPr>
        <w:t xml:space="preserve"> in the back pain clinical trial, as well as those in a pain clinic setting, revealed similar experiences of increased self-efficacy</w:t>
      </w:r>
      <w:r w:rsidR="007C7384">
        <w:rPr>
          <w:lang w:val="en-US"/>
        </w:rPr>
        <w:t xml:space="preserve"> in managing pain, a</w:t>
      </w:r>
      <w:r w:rsidR="00182B4A">
        <w:rPr>
          <w:lang w:val="en-US"/>
        </w:rPr>
        <w:t>nd</w:t>
      </w:r>
      <w:r w:rsidR="007C7384">
        <w:rPr>
          <w:lang w:val="en-US"/>
        </w:rPr>
        <w:t xml:space="preserve"> </w:t>
      </w:r>
      <w:r w:rsidR="007C7384">
        <w:rPr>
          <w:lang w:val="en-US"/>
        </w:rPr>
        <w:lastRenderedPageBreak/>
        <w:t xml:space="preserve">feelings of </w:t>
      </w:r>
      <w:r w:rsidR="00F17032">
        <w:rPr>
          <w:lang w:val="en-US"/>
        </w:rPr>
        <w:t>g</w:t>
      </w:r>
      <w:r w:rsidR="00686C65">
        <w:rPr>
          <w:lang w:val="en-US"/>
        </w:rPr>
        <w:t xml:space="preserve">aining </w:t>
      </w:r>
      <w:r w:rsidR="007C7384">
        <w:rPr>
          <w:lang w:val="en-US"/>
        </w:rPr>
        <w:t>more control</w:t>
      </w:r>
      <w:r w:rsidR="00686C65">
        <w:rPr>
          <w:lang w:val="en-US"/>
        </w:rPr>
        <w:t xml:space="preserve"> in genera</w:t>
      </w:r>
      <w:r w:rsidR="00494DF2">
        <w:rPr>
          <w:lang w:val="en-US"/>
        </w:rPr>
        <w:t>l.</w:t>
      </w:r>
      <w:r w:rsidR="00306149">
        <w:rPr>
          <w:lang w:val="en-US"/>
        </w:rPr>
        <w:fldChar w:fldCharType="begin"/>
      </w:r>
      <w:r w:rsidR="00306149">
        <w:rPr>
          <w:lang w:val="en-US"/>
        </w:rPr>
        <w:instrText xml:space="preserve"> ADDIN ZOTERO_ITEM CSL_CITATION {"citationID":"wYVEa86d","properties":{"formattedCitation":"(16,17)","plainCitation":"(16,17)"},"citationItems":[{"id":3996,"uris":["http://zotero.org/users/1292393/items/6BM9BIUX"],"uri":["http://zotero.org/users/1292393/items/6BM9BIUX"],"itemData":{"id":3996,"type":"article-journal","title":"Patients' views of receiving lessons in the Alexander Technique and an exercise prescription for managing back pain in the ATEAM trial","container-title":"Family Practice","page":"198-204","volume":"27","issue":"2","abstract":"Background. Lessons in the Alexander Technique and exercise prescription proved effective for managing low back pain in primary care in a clinical trial.Objectives. To understand trial participantsâ€™ expectations and experiences of the Alexander Technique and exercise prescription.Methods. A questionnaire assessing attitudes to the intervention, based on the Theory of Planned Behaviour, was completed at baseline and 3-month follow-up by 183 people assigned to lessons in the Alexander Technique and 176 people assigned to exercise prescription. Semi-structured interviews to assess the beliefs contributing to attitudes to the intervention were carried out at baseline with14 people assigned to the lessons in the Alexander Technique and 16 to exercise prescription, and at follow-up with 15 members of the baseline sample.Results. Questionnaire responses indicated that attitudes to both interventions were positive at baseline but became more positive at follow-up only in those assigned to lessons in the Alexander Technique. Thematic analysis of the interviews suggested that at follow-up many patients who had learned the Alexander Technique felt they could manage back pain better. Whereas many obstacles to exercising were reported, few barriers to learning the Alexander Technique were described, since it â€˜made senseâ€™, could be practiced while carrying out everyday activities or relaxing, and the teachers provided personal advice and support.Conclusion. Using the Alexander Technique was viewed as effective by most patients. Acceptability may have been superior to exercise because of a convincing rationale and social support and a better perceived fit with the patient's particular symptoms and lifestyle","journalAbbreviation":"Fam.Pract.","author":[{"family":"Yardley","given":"Lucy"},{"family":"Dennison","given":"Laura"},{"family":"Coker","given":"Rebecca"},{"family":"Webley","given":"Frances"},{"family":"Middleton","given":"Karen"},{"family":"Barnett","given":"Jane"},{"family":"Beattie","given":"Angela"},{"family":"Evans","given":"Maggie"},{"family":"Smith","given":"Peter"},{"family":"Little","given":"Paul"}],"issued":{"date-parts":[["2010",4,1]]}}},{"id":5145,"uris":["http://zotero.org/users/1292393/items/9UH89C9S"],"uri":["http://zotero.org/users/1292393/items/9UH89C9S"],"itemData":{"id":5145,"type":"article-journal","title":"What is the perceived impact of Alexander technique lessons on health status, costs and pain management in the real life setting of an English hospital? The results of a mixed methods evaluation of an Alexander technique service for those with chronic back pain","container-title":"BMC health services research","page":"293","volume":"15","issue":"1","source":"PubMed","abstract":"BACKGROUND: Randomised controlled trial evidence indicates that Alexander Technique is clinically and cost effective for chronic back pain. The aim of this mixed methods evaluation was to explore the role and perceived impact of Alexander Technique lessons in the naturalistic setting of an acute hospital Pain Management Clinic in England.\nMETHODS: To capture changes in health status and resource use amongst service users, 43 service users were administered three widely used questionnaires (Brief Pain Inventory, MYMOP and Client Service Resource Inventory) at three time points: baseline, six weeks and three months after baseline. We also carried out 27 telephone interviews with service users and seven face-to-face interviews with pain clinic staff and Alexander Technique teachers. Quantitative data were analysed using descriptive statistics and qualitative data were analysed thematically.\nRESULTS: Those taking Alexander Technique lessons reported small improvements in health outcomes, and condition-related costs fell. However, due to the non-randomised, uncontrolled nature of the study design, changes cannot be attributed to the Alexander Technique lessons. Service users stated that their relationship to pain and pain management had changed, especially those who were more committed to practising the techniques regularly. These changes may explain the reported reduction in pain-related service use and the corresponding lower associated costs.\nCONCLUSIONS: Alexander Technique lessons may be used as another approach to pain management. The findings suggests that Alexander Technique lessons can help improve self-efficacy for those who are sufficiently motivated, which in turn may have an impact on service utilisation levels.","DOI":"10.1186/s12913-015-0966-1","ISSN":"1472-6963","note":"PMID: 26215122\nPMCID: PMC4517566","shortTitle":"What is the perceived impact of Alexander technique lessons on health status, costs and pain management in the real life setting of an English hospital?","journalAbbreviation":"BMC Health Serv Res","language":"eng","author":[{"family":"McClean","given":"Stuart"},{"family":"Brilleman","given":"Sam"},{"family":"Wye","given":"Lesley"}],"issued":{"date-parts":[["2015"]]}}}],"schema":"https://github.com/citation-style-language/schema/raw/master/csl-citation.json"} </w:instrText>
      </w:r>
      <w:r w:rsidR="00306149">
        <w:rPr>
          <w:lang w:val="en-US"/>
        </w:rPr>
        <w:fldChar w:fldCharType="separate"/>
      </w:r>
      <w:r w:rsidR="00306149" w:rsidRPr="00F8186F">
        <w:rPr>
          <w:rFonts w:ascii="Calibri" w:hAnsi="Calibri"/>
        </w:rPr>
        <w:t>(16,17)</w:t>
      </w:r>
      <w:r w:rsidR="00306149">
        <w:rPr>
          <w:lang w:val="en-US"/>
        </w:rPr>
        <w:fldChar w:fldCharType="end"/>
      </w:r>
      <w:r w:rsidR="00494DF2">
        <w:rPr>
          <w:lang w:val="en-US"/>
        </w:rPr>
        <w:t xml:space="preserve"> </w:t>
      </w:r>
      <w:r w:rsidR="001F0BB3">
        <w:t>F</w:t>
      </w:r>
      <w:r w:rsidR="009A041E">
        <w:t>urthermore,</w:t>
      </w:r>
      <w:r w:rsidR="005703D7" w:rsidRPr="00624AB8">
        <w:t xml:space="preserve"> a small </w:t>
      </w:r>
      <w:r w:rsidR="00624AB8" w:rsidRPr="003A36C8">
        <w:t xml:space="preserve">pilot </w:t>
      </w:r>
      <w:r w:rsidR="005703D7" w:rsidRPr="00624AB8">
        <w:t xml:space="preserve">study of patients with arthritic knee pain, </w:t>
      </w:r>
      <w:r w:rsidR="004F28A4">
        <w:t>reported</w:t>
      </w:r>
      <w:r w:rsidR="009F054D">
        <w:t xml:space="preserve"> </w:t>
      </w:r>
      <w:r w:rsidR="005703D7" w:rsidRPr="00624AB8">
        <w:t xml:space="preserve">a direct relationship between pain intensity and </w:t>
      </w:r>
      <w:r w:rsidR="009F054D">
        <w:t xml:space="preserve">excessive </w:t>
      </w:r>
      <w:r w:rsidR="005703D7" w:rsidRPr="00624AB8">
        <w:t>force</w:t>
      </w:r>
      <w:r w:rsidR="00624AB8">
        <w:t>s</w:t>
      </w:r>
      <w:r w:rsidR="005703D7" w:rsidRPr="00624AB8">
        <w:t xml:space="preserve"> caused by maladaptive</w:t>
      </w:r>
      <w:r w:rsidR="00624AB8">
        <w:t xml:space="preserve"> </w:t>
      </w:r>
      <w:r w:rsidR="004F28A4">
        <w:t>(</w:t>
      </w:r>
      <w:r w:rsidR="00624AB8">
        <w:t>habitual</w:t>
      </w:r>
      <w:r w:rsidR="004F28A4">
        <w:t>)</w:t>
      </w:r>
      <w:r w:rsidR="005703D7" w:rsidRPr="00624AB8">
        <w:t xml:space="preserve"> </w:t>
      </w:r>
      <w:r w:rsidR="00624AB8">
        <w:t xml:space="preserve">muscular </w:t>
      </w:r>
      <w:r w:rsidR="005703D7" w:rsidRPr="00624AB8">
        <w:t>co-contraction</w:t>
      </w:r>
      <w:r w:rsidR="009F054D">
        <w:t>, with both decreasing significantly f</w:t>
      </w:r>
      <w:r w:rsidR="005703D7" w:rsidRPr="00624AB8">
        <w:t>ollowing A</w:t>
      </w:r>
      <w:r w:rsidR="00624AB8">
        <w:t xml:space="preserve">lexander </w:t>
      </w:r>
      <w:r w:rsidR="005703D7" w:rsidRPr="00624AB8">
        <w:t>lessons</w:t>
      </w:r>
      <w:r w:rsidR="00624AB8">
        <w:t>.</w:t>
      </w:r>
      <w:r w:rsidR="00306149">
        <w:fldChar w:fldCharType="begin"/>
      </w:r>
      <w:r w:rsidR="00306149">
        <w:instrText xml:space="preserve"> ADDIN ZOTERO_ITEM CSL_CITATION {"citationID":"a1qmsp9cug7","properties":{"formattedCitation":"(18)","plainCitation":"(18)"},"citationItems":[{"id":5557,"uris":["http://zotero.org/users/1292393/items/ZUZL7B7B"],"uri":["http://zotero.org/users/1292393/items/ZUZL7B7B"],"itemData":{"id":5557,"type":"article-journal","title":"Reductions in co-contraction following neuromuscular re-education in people with knee osteoarthritis.","container-title":"BMC Musculoskelet Disord.","page":"372","volume":"17","issue":"1","abstract":"BACKGROUND:\nBoth increased knee muscle co-contraction and alterations in central pain processing have been suggested to play a role in knee osteoarthritis pain. However, current interventions do not target either of these mechanisms. The Alexander Technique provides neuromuscular re-education and may also influence anticipation of pain. This study therefore sought to investigate the potential clinical effectiveness of the AT intervention in the management of knee osteoarthritis and also to identify a possible mechanism of action.\n\nMETHODS:\nA cohort of 21 participants with confirmed knee osteoarthritis were given 20 lessons of instruction in the Alexander Technique. In addition to clinical outcomes EMG data, quantifying knee muscle co-contraction and EEG data, characterising brain activity during anticipation of pain, were collected. All data were compared between baseline and post-intervention time points with a further 15-month clinical follow up. In addition, biomechanical data were collected from a healthy control group and compared with the data from the osteoarthritis subjects.\n\nRESULTS:\nFollowing AT instruction the mean WOMAC pain score reduced by 56 % from 9.6 to 4.2 (P &lt; 0.01) and this reduction was maintained at 15 month follow up. There was a clear decrease in medial co-contraction at the end of the intervention, towards the levels observed in the healthy control group, both during a pre-contact phase of gait (p &lt; 0.05) and during early stance (p &lt; 0.01). However, no changes in pain-anticipatory brain activity were observed. Interestingly, decreases in WOMAC pain were associated with reductions in medial co-contraction during the pre-contact phase of gait.\n\nCONCLUSIONS:\nThis is the first study to investigate the potential effectiveness of an intervention aimed at increasing awareness of muscle behaviour in the clinical management of knee osteoarthritis. These data suggest a complex relationship between muscle contraction, joint loading and pain and support the idea that excessive muscle co-contraction may be a maladaptive response in this patient group. Furthermore, these data provide evidence that, if the activation of certain muscles can be reduced during gait, this may lead to positive long-term clinical outcomes. This finding challenges clinical management models of knee osteoarthritis which focus primarily on muscle strengthening.","DOI":"doi: 10.1186/s12891-016-1209-2","author":[{"family":"Preece","given":"SJ"},{"family":"Jones","given":"RK"},{"family":"Brown","given":"CA"},{"family":"Cacciatore","given":"TW"},{"family":"Jones","given":"AK"}],"issued":{"date-parts":[["2016"]]}}}],"schema":"https://github.com/citation-style-language/schema/raw/master/csl-citation.json"} </w:instrText>
      </w:r>
      <w:r w:rsidR="00306149">
        <w:fldChar w:fldCharType="separate"/>
      </w:r>
      <w:r w:rsidR="00306149" w:rsidRPr="00F8186F">
        <w:rPr>
          <w:rFonts w:ascii="Calibri" w:hAnsi="Calibri"/>
        </w:rPr>
        <w:t>(18)</w:t>
      </w:r>
      <w:r w:rsidR="00306149">
        <w:fldChar w:fldCharType="end"/>
      </w:r>
      <w:r w:rsidR="00584357">
        <w:rPr>
          <w:lang w:val="en-US"/>
        </w:rPr>
        <w:t xml:space="preserve"> </w:t>
      </w:r>
      <w:r w:rsidR="00FD7F1C">
        <w:rPr>
          <w:lang w:val="en-US"/>
        </w:rPr>
        <w:t>Findings across these</w:t>
      </w:r>
      <w:r w:rsidR="004F28A4">
        <w:rPr>
          <w:lang w:val="en-US"/>
        </w:rPr>
        <w:t xml:space="preserve"> different</w:t>
      </w:r>
      <w:r w:rsidR="00FD7F1C">
        <w:rPr>
          <w:lang w:val="en-US"/>
        </w:rPr>
        <w:t xml:space="preserve"> studies illustrate how learning the Alexander Technique</w:t>
      </w:r>
      <w:r w:rsidRPr="00FD7F1C">
        <w:rPr>
          <w:lang w:val="en-US"/>
        </w:rPr>
        <w:t xml:space="preserve"> </w:t>
      </w:r>
      <w:r w:rsidR="00052BD2" w:rsidRPr="00FD7F1C">
        <w:rPr>
          <w:lang w:val="en-US"/>
        </w:rPr>
        <w:t>enable</w:t>
      </w:r>
      <w:r w:rsidR="00FD7F1C">
        <w:rPr>
          <w:lang w:val="en-US"/>
        </w:rPr>
        <w:t>d</w:t>
      </w:r>
      <w:r w:rsidR="00052BD2" w:rsidRPr="00FD7F1C">
        <w:rPr>
          <w:lang w:val="en-US"/>
        </w:rPr>
        <w:t xml:space="preserve"> individuals to improve the way they live their lives </w:t>
      </w:r>
      <w:r w:rsidR="00FD7F1C">
        <w:rPr>
          <w:lang w:val="en-US"/>
        </w:rPr>
        <w:t xml:space="preserve">and </w:t>
      </w:r>
      <w:r w:rsidR="00FD7F1C" w:rsidRPr="00FD7F1C">
        <w:rPr>
          <w:lang w:val="en-US"/>
        </w:rPr>
        <w:t>manage</w:t>
      </w:r>
      <w:r w:rsidR="00FD7F1C">
        <w:rPr>
          <w:lang w:val="en-US"/>
        </w:rPr>
        <w:t xml:space="preserve"> their</w:t>
      </w:r>
      <w:r w:rsidR="00FD7F1C" w:rsidRPr="00FD7F1C">
        <w:rPr>
          <w:lang w:val="en-US"/>
        </w:rPr>
        <w:t xml:space="preserve"> everyday activities </w:t>
      </w:r>
      <w:r w:rsidR="00052BD2" w:rsidRPr="00FD7F1C">
        <w:rPr>
          <w:lang w:val="en-US"/>
        </w:rPr>
        <w:t>through increased awareness and purposeful direction of thought</w:t>
      </w:r>
      <w:r w:rsidR="00FD7F1C">
        <w:rPr>
          <w:lang w:val="en-US"/>
        </w:rPr>
        <w:t>.</w:t>
      </w:r>
    </w:p>
    <w:p w14:paraId="5F0CC16D" w14:textId="77777777" w:rsidR="00052BD2" w:rsidRDefault="00052BD2" w:rsidP="00E37F88">
      <w:pPr>
        <w:rPr>
          <w:rFonts w:eastAsiaTheme="minorHAnsi" w:cs="AdvOT596495f2"/>
          <w:color w:val="000000"/>
        </w:rPr>
      </w:pPr>
    </w:p>
    <w:p w14:paraId="076567DD" w14:textId="109FFE7C" w:rsidR="00052BD2" w:rsidRDefault="00F6335C" w:rsidP="00E37F88">
      <w:pPr>
        <w:rPr>
          <w:rFonts w:eastAsiaTheme="minorHAnsi" w:cs="AdvOT596495f2"/>
          <w:color w:val="000000"/>
        </w:rPr>
      </w:pPr>
      <w:r>
        <w:rPr>
          <w:lang w:val="en-US"/>
        </w:rPr>
        <w:t xml:space="preserve">There is also some consistency </w:t>
      </w:r>
      <w:r w:rsidR="007C42D8" w:rsidRPr="00281F8A">
        <w:rPr>
          <w:lang w:val="en-US"/>
        </w:rPr>
        <w:t>with</w:t>
      </w:r>
      <w:r w:rsidR="00B93206">
        <w:rPr>
          <w:lang w:val="en-US"/>
        </w:rPr>
        <w:t>in the</w:t>
      </w:r>
      <w:r w:rsidR="00C41158">
        <w:rPr>
          <w:lang w:val="en-US"/>
        </w:rPr>
        <w:t xml:space="preserve"> </w:t>
      </w:r>
      <w:r>
        <w:rPr>
          <w:lang w:val="en-US"/>
        </w:rPr>
        <w:t>literature on acupuncture</w:t>
      </w:r>
      <w:r w:rsidR="006C2159">
        <w:rPr>
          <w:lang w:val="en-US"/>
        </w:rPr>
        <w:t xml:space="preserve">, specifically </w:t>
      </w:r>
      <w:r w:rsidR="007C42D8" w:rsidRPr="00281F8A">
        <w:rPr>
          <w:lang w:val="en-US"/>
        </w:rPr>
        <w:t>with</w:t>
      </w:r>
      <w:r w:rsidR="007C42D8">
        <w:rPr>
          <w:lang w:val="en-US"/>
        </w:rPr>
        <w:t xml:space="preserve"> </w:t>
      </w:r>
      <w:r w:rsidR="006C2159">
        <w:rPr>
          <w:lang w:val="en-US"/>
        </w:rPr>
        <w:t xml:space="preserve">the </w:t>
      </w:r>
      <w:r w:rsidR="001706D0">
        <w:rPr>
          <w:lang w:val="en-US"/>
        </w:rPr>
        <w:t>quantitative</w:t>
      </w:r>
      <w:r w:rsidR="006C2159">
        <w:rPr>
          <w:lang w:val="en-US"/>
        </w:rPr>
        <w:t xml:space="preserve"> data on acupuncture and self-efficacy</w:t>
      </w:r>
      <w:r w:rsidR="006C2159">
        <w:rPr>
          <w:lang w:val="en-US"/>
        </w:rPr>
        <w:fldChar w:fldCharType="begin"/>
      </w:r>
      <w:r w:rsidR="006C2159">
        <w:rPr>
          <w:lang w:val="en-US"/>
        </w:rPr>
        <w:instrText xml:space="preserve"> ADDIN ZOTERO_ITEM CSL_CITATION {"citationID":"acmj39jh4p","properties":{"formattedCitation":"(1)","plainCitation":"(1)"},"citationItems":[{"id":5146,"uris":["http://zotero.org/users/1292393/items/CWWRE8IR"],"uri":["http://zotero.org/users/1292393/items/CWWRE8IR"],"itemData":{"id":5146,"type":"article-journal","title":"Alexander Technique Lessons or Acupuncture Sessions for Persons With Chronic Neck Pain: A Randomized Trial","container-title":"Annals of Internal Medicine","page":"653-662","volume":"163","issue":"9","source":"PubMed","abstract":"BACKGROUND: Management of chronic neck pain may benefit from additional active self-care-oriented approaches.\nOBJECTIVE: To evaluate clinical effectiveness of Alexander Technique lessons or acupuncture versus usual care for persons with chronic, nonspecific neck pain.\nDESIGN: Three-group randomized, controlled trial. (Current Controlled Trials: ISRCTN15186354).\nSETTING: U.K. primary care.\nPARTICIPANTS: Persons with neck pain lasting at least 3 months, a score of at least 28% on the Northwick Park Questionnaire (NPQ) for neck pain and associated disability, and no serious underlying pathology.\nINTERVENTION: 12 acupuncture sessions or 20 one-to-one Alexander lessons (both 600 minutes total) plus usual care versus usual care alone.\nMEASUREMENTS: NPQ score (primary outcome) at 0, 3, 6, and 12 months (primary end point) and Chronic Pain Self-Efficacy Scale score, quality of life, and adverse events (secondary outcomes).\nRESULTS: 517 patients were recruited, and the median duration of neck pain was 6 years. Mean attendance was 10 acupuncture sessions and 14 Alexander lessons. Between-group reductions in NPQ score at 12 months versus usual care were 3.92 percentage points for acupuncture (95% CI, 0.97 to 6.87 percentage points) (P = 0.009) and 3.79 percentage points for Alexander lessons (CI, 0.91 to 6.66 percentage points) (P = 0.010). The 12-month reductions in NPQ score from baseline were 32% for acupuncture and 31% for Alexander lessons. Participant self-efficacy improved for both interventions versus usual care at 6 months (P &lt; 0.001) and was significantly associated (P &lt; 0.001) with 12-month NPQ score reductions (acupuncture, 3.34 percentage points [CI, 2.31 to 4.38 percentage points]; Alexander lessons, 3.33 percentage points [CI, 2.22 to 4.44 percentage points]). No reported serious adverse events were considered probably or definitely related to either intervention.\nLIMITATION: Practitioners belonged to the 2 main U.K.-based professional associations, which may limit generalizability of the findings.\nCONCLUSION: Acupuncture sessions and Alexander Technique lessons both led to significant reductions in neck pain and associated disability compared with usual care at 12 months. Enhanced self-efficacy may partially explain why longer-term benefits were sustained.\nPRIMARY FUNDING SOURCE: Arthritis Research UK.","DOI":"10.7326/M15-0667","ISSN":"1539-3704","note":"PMID: 26524571","shortTitle":"Alexander Technique Lessons or Acupuncture Sessions for Persons With Chronic Neck Pain","journalAbbreviation":"Ann. Intern. Med.","language":"eng","author":[{"family":"MacPherson","given":"Hugh"},{"family":"Tilbrook","given":"Helen"},{"family":"Richmond","given":"Stewart"},{"family":"Woodman","given":"Julia"},{"family":"Ballard","given":"Kathleen"},{"family":"Atkin","given":"Karl"},{"family":"Bland","given":"Martin"},{"family":"Eldred","given":"Janet"},{"family":"Essex","given":"Holly"},{"family":"Hewitt","given":"Catherine"},{"family":"Hopton","given":"Ann"},{"family":"Keding","given":"Ada"},{"family":"Lansdown","given":"Harriet"},{"family":"Parrott","given":"Steve"},{"family":"Torgerson","given":"David"},{"family":"Wenham","given":"Aniela"},{"family":"Watt","given":"Ian"}],"issued":{"date-parts":[["2015",11,3]]}}}],"schema":"https://github.com/citation-style-language/schema/raw/master/csl-citation.json"} </w:instrText>
      </w:r>
      <w:r w:rsidR="006C2159">
        <w:rPr>
          <w:lang w:val="en-US"/>
        </w:rPr>
        <w:fldChar w:fldCharType="separate"/>
      </w:r>
      <w:r w:rsidR="006C2159" w:rsidRPr="006C2159">
        <w:rPr>
          <w:rFonts w:ascii="Calibri" w:hAnsi="Calibri"/>
        </w:rPr>
        <w:t>(1)</w:t>
      </w:r>
      <w:r w:rsidR="006C2159">
        <w:rPr>
          <w:lang w:val="en-US"/>
        </w:rPr>
        <w:fldChar w:fldCharType="end"/>
      </w:r>
      <w:r w:rsidR="006C2159">
        <w:rPr>
          <w:lang w:val="en-US"/>
        </w:rPr>
        <w:fldChar w:fldCharType="begin"/>
      </w:r>
      <w:r w:rsidR="006C2159">
        <w:rPr>
          <w:lang w:val="en-US"/>
        </w:rPr>
        <w:instrText xml:space="preserve"> ADDIN ZOTERO_ITEM CSL_CITATION {"citationID":"uGuVlNKK","properties":{"formattedCitation":"(3)","plainCitation":"(3)"},"citationItems":[{"id":5460,"uris":["http://zotero.org/users/1292393/items/F6NQ6BEC"],"uri":["http://zotero.org/users/1292393/items/F6NQ6BEC"],"itemData":{"id":5460,"type":"article-journal","title":"Lifestyle Advice and Self-Care Integral to Acupuncture Treatment for Patients with Chronic Neck Pain: Secondary Analysis of Outcomes Within a Randomized Controlled Trial","container-title":"Journal of Alternative and Complementary Medicine (New York, N.Y.)","page":"180-187","volume":"23","issue":"3","source":"PubMed","abstract":"BACKGROUND: Lifestyle advice is widely considered as an integral component of acupuncture treatment. However, it is unclear whether lifestyle advice and related self-care are important for sustaining benefit over the longer term. In a novel secondary analysis of trial data, this paper explores the nature and impact of acupuncture-related diagnosis, and associated lifestyle advice and self-care, in patients with chronic neck pain.\nDESIGN: In a three-arm, randomized, controlled multicenter trial with 12 months of follow-up, a total of 517 patients with chronic neck pain were randomized in equal proportions to acupuncture, Alexander technique, or usual care alone.\nMETHODS: For each acupuncture patient, practitioners reported treatment components that included an acupuncture-related diagnosis and provision of associated lifestyle advice. Patients reported at baseline, 3, 6, and 12 months on variables related to treatment, which included aspects of self-care, self-efficacy, and lifestyle advice acted upon, as well as pain and disability scores. Congruence between practitioner advice and patient take-up was assessed using chi-squared test. Impact of lifestyle advice and self-efficacy on outcome was evaluated using regression models.\nRESULTS: Among patients randomized to acupuncture, the most common diagnostic framework involved the Zang-Fu syndromes for 139/160 (87%) patients. Lifestyle advice was provided by practitioners to 134/160 (84%) of patients, most commonly related to exercise, relaxation, diet, rest, and work. Significant congruence with patient take-up was found for diet, rest, and work. Moreover, patients in the acupuncture group improved their ability to use what they had learnt and increased their self-efficacy. In turn, these characteristics were associated with significant reductions in pain and disability scores at 12 months.\nCONCLUSION: Acupuncture-related lifestyle advice helped patients improve the way they live and care for themselves and enhanced self-efficacy and ability to use what they had learnt. These changes were associated with reductions in pain and disability at 12 months.","DOI":"10.1089/acm.2016.0303","ISSN":"1557-7708","note":"PMID: 28253033","shortTitle":"Lifestyle Advice and Self-Care Integral to Acupuncture Treatment for Patients with Chronic Neck Pain","journalAbbreviation":"J Altern Complement Med","language":"eng","author":[{"family":"MacPherson","given":"Hugh"},{"family":"Elliot","given":"Ben"},{"family":"Hopton","given":"Ann"},{"family":"Lansdown","given":"Harriet"},{"family":"Birch","given":"Stephen"},{"family":"Hewitt","given":"Catherine"}],"issued":{"date-parts":[["2017",3]]}}}],"schema":"https://github.com/citation-style-language/schema/raw/master/csl-citation.json"} </w:instrText>
      </w:r>
      <w:r w:rsidR="006C2159">
        <w:rPr>
          <w:lang w:val="en-US"/>
        </w:rPr>
        <w:fldChar w:fldCharType="separate"/>
      </w:r>
      <w:r w:rsidR="006C2159" w:rsidRPr="006C2159">
        <w:rPr>
          <w:rFonts w:ascii="Calibri" w:hAnsi="Calibri"/>
        </w:rPr>
        <w:t>(3)</w:t>
      </w:r>
      <w:r w:rsidR="006C2159">
        <w:rPr>
          <w:lang w:val="en-US"/>
        </w:rPr>
        <w:fldChar w:fldCharType="end"/>
      </w:r>
      <w:r>
        <w:rPr>
          <w:lang w:val="en-US"/>
        </w:rPr>
        <w:t xml:space="preserve"> </w:t>
      </w:r>
      <w:r w:rsidR="008C39BE">
        <w:rPr>
          <w:lang w:val="en-US"/>
        </w:rPr>
        <w:t xml:space="preserve">and </w:t>
      </w:r>
      <w:r w:rsidR="00C41158">
        <w:rPr>
          <w:lang w:val="en-US"/>
        </w:rPr>
        <w:t xml:space="preserve">a </w:t>
      </w:r>
      <w:r w:rsidR="008C39BE">
        <w:rPr>
          <w:lang w:val="en-US"/>
        </w:rPr>
        <w:t>q</w:t>
      </w:r>
      <w:r>
        <w:rPr>
          <w:lang w:val="en-US"/>
        </w:rPr>
        <w:t xml:space="preserve">ualitative study on acupuncture for low back pain </w:t>
      </w:r>
      <w:r w:rsidR="008C39BE">
        <w:rPr>
          <w:lang w:val="en-US"/>
        </w:rPr>
        <w:t xml:space="preserve">that reports on </w:t>
      </w:r>
      <w:r w:rsidR="00052BD2">
        <w:rPr>
          <w:lang w:val="en-US"/>
        </w:rPr>
        <w:t xml:space="preserve"> life-style and self-care changes recommended by practitioners</w:t>
      </w:r>
      <w:r>
        <w:rPr>
          <w:lang w:val="en-US"/>
        </w:rPr>
        <w:t>.</w:t>
      </w:r>
      <w:r>
        <w:rPr>
          <w:lang w:val="en-US"/>
        </w:rPr>
        <w:fldChar w:fldCharType="begin"/>
      </w:r>
      <w:r w:rsidR="009576F8">
        <w:rPr>
          <w:lang w:val="en-US"/>
        </w:rPr>
        <w:instrText xml:space="preserve"> ADDIN ZOTERO_ITEM CSL_CITATION {"citationID":"aqcfeqtnsh","properties":{"formattedCitation":"(9)","plainCitation":"(9)"},"citationItems":[{"id":2303,"uris":["http://zotero.org/users/1292393/items/8I7RVC8M"],"uri":["http://zotero.org/users/1292393/items/8I7RVC8M"],"itemData":{"id":2303,"type":"article-journal","title":"Self-help advice as a process integral to traditional acupuncture care: implications for trial design","container-title":"Complement Ther.Med","page":"101-106","volume":"16","abstract":"BACKGROUND: In the literature on acupuncture research, the active (or specific) component of acupuncture is almost always presented as acupuncture needling alone. However, specific components, by definition, should include all interventions driven by acupuncture theory that are also believed to be causally associated with outcome. In this paper, we explore the delivery of self-help advice as a component of the process of acupuncture care, and discuss the implications for future trial designs. METHODS: In a nested qualitative study, six acupuncturists were interviewed about the treatments they provided within a pragmatic clinical trial. The acupuncturists practised individualised acupuncture according to traditional principles. Audiotapes were transcribed and coded and the contents analysed by case and by theme. The analysis focuses on a priori and emergent themes associated with the process of delivering self-help advice as described by the practitioners. RESULTS: Individualised self-help advice is seen by practitioners as being an integral part of the acupuncture treatment that they provide for patients with low back pain. Several categories of generic advice were described; all were embedded in the acupuncture diagnosis. These included; movement, exercise and stretching to move 'qi stagnation'; rest in cases of 'qi deficiency'; diet when the digestive system was compromised; protection from the elements where indicated by the diagnosis, e.g. Bi Syndrome. According to the practitioners, longer-term benefits require the active participation of patients in their self-care. Simplified concepts derived from acupuncture theory, such as 'stagnation' and 'energy', are employed as an integral part of the process of care, in order to engage patients in lifestyle changes, help them to understand their condition, and to see ways in which they can help themselves. CONCLUSION: Within acupuncture care, self-help advice is not seen as an 'add-on' but rather as an integral and interactive component of a theory-based complex intervention. Studies designed to evaluate the overall effectiveness of traditional acupuncture should accommodate the full range of therapeutic components, strategies and related patient-centred treatment processes. In acupuncture trials, non-needling components, such as self-help advice, when drawn directly from the diagnosis and integral to the process of care, should not be misclassified as incidental, non-specific, or placebo if we are to accurately assess the value of treatment as delivered","journalAbbreviation":"Complement Ther.Med","language":"eng","author":[{"family":"MacPherson","given":"H."},{"family":"Thomas","given":"K."}],"issued":{"date-parts":[["2008",4]]}}}],"schema":"https://github.com/citation-style-language/schema/raw/master/csl-citation.json"} </w:instrText>
      </w:r>
      <w:r>
        <w:rPr>
          <w:lang w:val="en-US"/>
        </w:rPr>
        <w:fldChar w:fldCharType="separate"/>
      </w:r>
      <w:r w:rsidR="009576F8" w:rsidRPr="003F4DD9">
        <w:rPr>
          <w:rFonts w:ascii="Calibri" w:hAnsi="Calibri"/>
        </w:rPr>
        <w:t>(9)</w:t>
      </w:r>
      <w:r>
        <w:rPr>
          <w:lang w:val="en-US"/>
        </w:rPr>
        <w:fldChar w:fldCharType="end"/>
      </w:r>
      <w:r>
        <w:rPr>
          <w:lang w:val="en-US"/>
        </w:rPr>
        <w:t xml:space="preserve"> Th</w:t>
      </w:r>
      <w:r w:rsidR="008C39BE">
        <w:rPr>
          <w:lang w:val="en-US"/>
        </w:rPr>
        <w:t>e latter</w:t>
      </w:r>
      <w:r>
        <w:rPr>
          <w:lang w:val="en-US"/>
        </w:rPr>
        <w:t xml:space="preserve"> study identifies these </w:t>
      </w:r>
      <w:r w:rsidR="008C39BE">
        <w:rPr>
          <w:lang w:val="en-US"/>
        </w:rPr>
        <w:t xml:space="preserve">components of acupuncture </w:t>
      </w:r>
      <w:r>
        <w:rPr>
          <w:lang w:val="en-US"/>
        </w:rPr>
        <w:t>as</w:t>
      </w:r>
      <w:r w:rsidR="00052BD2">
        <w:rPr>
          <w:lang w:val="en-US"/>
        </w:rPr>
        <w:t xml:space="preserve"> “specific” to the </w:t>
      </w:r>
      <w:r w:rsidR="008C39BE">
        <w:rPr>
          <w:lang w:val="en-US"/>
        </w:rPr>
        <w:t>intervention</w:t>
      </w:r>
      <w:r w:rsidR="00052BD2">
        <w:rPr>
          <w:lang w:val="en-US"/>
        </w:rPr>
        <w:t xml:space="preserve">, </w:t>
      </w:r>
      <w:r>
        <w:rPr>
          <w:lang w:val="en-US"/>
        </w:rPr>
        <w:t>because they are</w:t>
      </w:r>
      <w:r w:rsidR="00052BD2">
        <w:rPr>
          <w:lang w:val="en-US"/>
        </w:rPr>
        <w:t xml:space="preserve"> based on the theoretical framework that </w:t>
      </w:r>
      <w:r>
        <w:rPr>
          <w:lang w:val="en-US"/>
        </w:rPr>
        <w:t>underpins</w:t>
      </w:r>
      <w:r w:rsidR="00052BD2">
        <w:rPr>
          <w:lang w:val="en-US"/>
        </w:rPr>
        <w:t xml:space="preserve"> </w:t>
      </w:r>
      <w:r>
        <w:rPr>
          <w:lang w:val="en-US"/>
        </w:rPr>
        <w:t xml:space="preserve">a </w:t>
      </w:r>
      <w:r w:rsidR="00052BD2">
        <w:rPr>
          <w:lang w:val="en-US"/>
        </w:rPr>
        <w:t>traditional acupuncture diagnosis. In a</w:t>
      </w:r>
      <w:r w:rsidR="008C39BE">
        <w:rPr>
          <w:lang w:val="en-US"/>
        </w:rPr>
        <w:t>nother</w:t>
      </w:r>
      <w:r w:rsidR="00052BD2">
        <w:rPr>
          <w:lang w:val="en-US"/>
        </w:rPr>
        <w:t xml:space="preserve"> qualitative study involving audio recordings of interactions </w:t>
      </w:r>
      <w:r w:rsidR="006C6145">
        <w:rPr>
          <w:lang w:val="en-US"/>
        </w:rPr>
        <w:t xml:space="preserve">between acupuncturist and patient </w:t>
      </w:r>
      <w:r w:rsidR="00052BD2">
        <w:rPr>
          <w:lang w:val="en-US"/>
        </w:rPr>
        <w:t xml:space="preserve">within the </w:t>
      </w:r>
      <w:r w:rsidR="00052BD2" w:rsidRPr="007D6749">
        <w:rPr>
          <w:lang w:val="en-US"/>
        </w:rPr>
        <w:t>traditional acupuncture</w:t>
      </w:r>
      <w:r w:rsidR="00052BD2">
        <w:rPr>
          <w:lang w:val="en-US"/>
        </w:rPr>
        <w:t xml:space="preserve"> consultation, s</w:t>
      </w:r>
      <w:r w:rsidR="00052BD2" w:rsidRPr="007D6749">
        <w:rPr>
          <w:lang w:val="en-US"/>
        </w:rPr>
        <w:t xml:space="preserve">elf-care </w:t>
      </w:r>
      <w:r w:rsidR="006C6145">
        <w:rPr>
          <w:lang w:val="en-US"/>
        </w:rPr>
        <w:t>was found to be</w:t>
      </w:r>
      <w:r w:rsidR="00052BD2" w:rsidRPr="007D6749">
        <w:rPr>
          <w:lang w:val="en-US"/>
        </w:rPr>
        <w:t xml:space="preserve"> integral, interactive, and individualized.</w:t>
      </w:r>
      <w:r w:rsidR="00052BD2">
        <w:rPr>
          <w:lang w:val="en-US"/>
        </w:rPr>
        <w:fldChar w:fldCharType="begin"/>
      </w:r>
      <w:r w:rsidR="00306149">
        <w:rPr>
          <w:lang w:val="en-US"/>
        </w:rPr>
        <w:instrText xml:space="preserve"> ADDIN ZOTERO_ITEM CSL_CITATION {"citationID":"a1btjb1774f","properties":{"formattedCitation":"(19)","plainCitation":"(19)"},"citationItems":[{"id":5415,"uris":["http://zotero.org/users/1292393/items/4K2TFINK"],"uri":["http://zotero.org/users/1292393/items/4K2TFINK"],"itemData":{"id":5415,"type":"article-journal","title":"Lifestyle and self-care advice within traditional acupuncture consultations: a qualitative observational study nested in a co-operative inquiry","container-title":"Journal of Alternative and Complementary Medicine (New York, N.Y.)","page":"519-529","volume":"17","issue":"6","source":"PubMed","abstract":"OBJECTIVES: The study objective was to develop methodology for observational research within traditional acupuncture consultations in community-based practice, and to explore how traditional acupuncturists communicate with patients about lifestyle and self-care.\nDESIGN: This was a mixed-method qualitative study, using audio-recording of consultations followed by telephone interviews of patients. The study was nested within a cooperative inquiry. As co-researchers, group members participated in framing the research questions, deciding methods to be used, and discussing the emergent findings.\nSETTINGS: Four (4) experienced traditional acupuncture practitioners, registered with the British Acupuncture Council, contributed to the co-operative enquiry and recorded consultations in three clinics in Somerset.\nSUBJECTS: Subjects comprised a convenience sample of patients attending 21 consultations. A purposive subsample of patients was selected for interview.\nRESULTS: Audio-recording was challenging to some practitioners who felt that it might result in infrequent, but nevertheless worrying, withholding of personal information by patients. Patients, however, reported that they were generally positive about the audio-recording. Each consultation was analyzed as a trajectory in which eight categories of talk interwove with each other and with periods of physical examination, needling, and silence. Trajectories showed where talk about self-care (\"self-care talk\") appeared in the consultations, the content of such talk, and who initiated it. The data confirmed that self-care advice arises from, and is explained in terms of, each person's individual Chinese Medicine diagnosis. The identification of different types of talk and the way that \"self-care talk\" is interwoven throughout the consultation emphasized the integral nature of self-care support and advice in the practice of traditional acupuncture. Some patients had difficulty putting self-care advice into practice, even when they were intellectually committed to it, suggesting that practitioners may need to follow up more carefully on the advice they have given.\nCONCLUSIONS: Self-care in traditional acupuncture consultations is integral, interactive, and individualized. This study has mapped out a potential agenda for research into self-care in traditional acupuncture consultations and illustrates the exciting opportunities that open up when observational and interview data are combined.","DOI":"10.1089/acm.2010.0749","ISSN":"1557-7708","note":"PMID: 21649518","shortTitle":"Lifestyle and self-care advice within traditional acupuncture consultations","journalAbbreviation":"J Altern Complement Med","language":"eng","author":[{"family":"Evans","given":"Maggie"},{"family":"Paterson","given":"Charlotte"},{"family":"Wye","given":"Lesley"},{"family":"Chapman","given":"Russ"},{"family":"Robinson","given":"Jane"},{"family":"Norton","given":"Rosemary"},{"family":"Bertschinger","given":"Richard"}],"issued":{"date-parts":[["2011",6]]}}}],"schema":"https://github.com/citation-style-language/schema/raw/master/csl-citation.json"} </w:instrText>
      </w:r>
      <w:r w:rsidR="00052BD2">
        <w:rPr>
          <w:lang w:val="en-US"/>
        </w:rPr>
        <w:fldChar w:fldCharType="separate"/>
      </w:r>
      <w:r w:rsidR="00306149" w:rsidRPr="00F8186F">
        <w:rPr>
          <w:rFonts w:ascii="Calibri" w:hAnsi="Calibri"/>
        </w:rPr>
        <w:t>(19)</w:t>
      </w:r>
      <w:r w:rsidR="00052BD2">
        <w:rPr>
          <w:lang w:val="en-US"/>
        </w:rPr>
        <w:fldChar w:fldCharType="end"/>
      </w:r>
    </w:p>
    <w:p w14:paraId="584E4706" w14:textId="77777777" w:rsidR="00052BD2" w:rsidRDefault="00052BD2" w:rsidP="00E37F88"/>
    <w:p w14:paraId="55808FCC" w14:textId="3B15940B" w:rsidR="00770AC5" w:rsidRDefault="006C6145" w:rsidP="00E37F88">
      <w:bookmarkStart w:id="4" w:name="_Hlk506295707"/>
      <w:r>
        <w:t xml:space="preserve">Our findings illustrate the </w:t>
      </w:r>
      <w:r w:rsidR="001F481A">
        <w:t>diversity</w:t>
      </w:r>
      <w:r>
        <w:t xml:space="preserve"> of the process of change</w:t>
      </w:r>
      <w:r w:rsidR="00457E00">
        <w:t xml:space="preserve"> that can result from Alexander lessons or acupuncture sessions</w:t>
      </w:r>
      <w:r w:rsidR="004C7006">
        <w:t xml:space="preserve"> for individuals with chronic neck pain</w:t>
      </w:r>
      <w:r>
        <w:t>.</w:t>
      </w:r>
      <w:r w:rsidR="00373123">
        <w:t xml:space="preserve"> Some of this diversity reflects the </w:t>
      </w:r>
      <w:r w:rsidR="00770AC5" w:rsidRPr="00E05306">
        <w:t>differing</w:t>
      </w:r>
      <w:r w:rsidR="00770AC5">
        <w:t xml:space="preserve"> </w:t>
      </w:r>
      <w:r w:rsidR="00373123">
        <w:t xml:space="preserve">balance </w:t>
      </w:r>
      <w:r w:rsidR="00CA4846">
        <w:t>of</w:t>
      </w:r>
      <w:r w:rsidR="00055AFE">
        <w:t xml:space="preserve"> </w:t>
      </w:r>
      <w:r w:rsidR="00373123">
        <w:t>therapeutic and educational elements</w:t>
      </w:r>
      <w:r w:rsidR="00770AC5">
        <w:t xml:space="preserve"> </w:t>
      </w:r>
      <w:r w:rsidR="00770AC5" w:rsidRPr="00E05306">
        <w:t>between</w:t>
      </w:r>
      <w:r w:rsidR="00CA4846">
        <w:t xml:space="preserve"> the two interventions</w:t>
      </w:r>
      <w:r w:rsidR="00373123">
        <w:t xml:space="preserve">. As previously reported, </w:t>
      </w:r>
      <w:r w:rsidR="0051255A" w:rsidRPr="00586DB5">
        <w:rPr>
          <w:rFonts w:cstheme="minorHAnsi"/>
        </w:rPr>
        <w:t xml:space="preserve">acupuncture </w:t>
      </w:r>
      <w:r w:rsidR="00586DB5">
        <w:rPr>
          <w:rFonts w:cstheme="minorHAnsi"/>
        </w:rPr>
        <w:t>can be seen a</w:t>
      </w:r>
      <w:r w:rsidR="0051255A" w:rsidRPr="00586DB5">
        <w:rPr>
          <w:rFonts w:cstheme="minorHAnsi"/>
        </w:rPr>
        <w:t>s predominantly therapeutic but with an important educational component</w:t>
      </w:r>
      <w:r w:rsidR="006314F5">
        <w:rPr>
          <w:rFonts w:cstheme="minorHAnsi"/>
        </w:rPr>
        <w:t>,</w:t>
      </w:r>
      <w:r w:rsidR="0051255A" w:rsidRPr="00586DB5">
        <w:rPr>
          <w:rFonts w:cstheme="minorHAnsi"/>
        </w:rPr>
        <w:t xml:space="preserve"> primarily through lifestyle advice</w:t>
      </w:r>
      <w:r w:rsidR="00D107DD">
        <w:rPr>
          <w:rFonts w:cstheme="minorHAnsi"/>
        </w:rPr>
        <w:t xml:space="preserve"> such as exercise and diet</w:t>
      </w:r>
      <w:r w:rsidR="00306149">
        <w:rPr>
          <w:lang w:val="en-US"/>
        </w:rPr>
        <w:fldChar w:fldCharType="begin"/>
      </w:r>
      <w:r w:rsidR="00306149">
        <w:rPr>
          <w:lang w:val="en-US"/>
        </w:rPr>
        <w:instrText xml:space="preserve"> ADDIN ZOTERO_ITEM CSL_CITATION {"citationID":"E2gzqYeB","properties":{"formattedCitation":"(3)","plainCitation":"(3)"},"citationItems":[{"id":5460,"uris":["http://zotero.org/users/1292393/items/F6NQ6BEC"],"uri":["http://zotero.org/users/1292393/items/F6NQ6BEC"],"itemData":{"id":5460,"type":"article-journal","title":"Lifestyle Advice and Self-Care Integral to Acupuncture Treatment for Patients with Chronic Neck Pain: Secondary Analysis of Outcomes Within a Randomized Controlled Trial","container-title":"Journal of Alternative and Complementary Medicine (New York, N.Y.)","page":"180-187","volume":"23","issue":"3","source":"PubMed","abstract":"BACKGROUND: Lifestyle advice is widely considered as an integral component of acupuncture treatment. However, it is unclear whether lifestyle advice and related self-care are important for sustaining benefit over the longer term. In a novel secondary analysis of trial data, this paper explores the nature and impact of acupuncture-related diagnosis, and associated lifestyle advice and self-care, in patients with chronic neck pain.\nDESIGN: In a three-arm, randomized, controlled multicenter trial with 12 months of follow-up, a total of 517 patients with chronic neck pain were randomized in equal proportions to acupuncture, Alexander technique, or usual care alone.\nMETHODS: For each acupuncture patient, practitioners reported treatment components that included an acupuncture-related diagnosis and provision of associated lifestyle advice. Patients reported at baseline, 3, 6, and 12 months on variables related to treatment, which included aspects of self-care, self-efficacy, and lifestyle advice acted upon, as well as pain and disability scores. Congruence between practitioner advice and patient take-up was assessed using chi-squared test. Impact of lifestyle advice and self-efficacy on outcome was evaluated using regression models.\nRESULTS: Among patients randomized to acupuncture, the most common diagnostic framework involved the Zang-Fu syndromes for 139/160 (87%) patients. Lifestyle advice was provided by practitioners to 134/160 (84%) of patients, most commonly related to exercise, relaxation, diet, rest, and work. Significant congruence with patient take-up was found for diet, rest, and work. Moreover, patients in the acupuncture group improved their ability to use what they had learnt and increased their self-efficacy. In turn, these characteristics were associated with significant reductions in pain and disability scores at 12 months.\nCONCLUSION: Acupuncture-related lifestyle advice helped patients improve the way they live and care for themselves and enhanced self-efficacy and ability to use what they had learnt. These changes were associated with reductions in pain and disability at 12 months.","DOI":"10.1089/acm.2016.0303","ISSN":"1557-7708","note":"PMID: 28253033","shortTitle":"Lifestyle Advice and Self-Care Integral to Acupuncture Treatment for Patients with Chronic Neck Pain","journalAbbreviation":"J Altern Complement Med","language":"eng","author":[{"family":"MacPherson","given":"Hugh"},{"family":"Elliot","given":"Ben"},{"family":"Hopton","given":"Ann"},{"family":"Lansdown","given":"Harriet"},{"family":"Birch","given":"Stephen"},{"family":"Hewitt","given":"Catherine"}],"issued":{"date-parts":[["2017",3]]}}}],"schema":"https://github.com/citation-style-language/schema/raw/master/csl-citation.json"} </w:instrText>
      </w:r>
      <w:r w:rsidR="00306149">
        <w:rPr>
          <w:lang w:val="en-US"/>
        </w:rPr>
        <w:fldChar w:fldCharType="separate"/>
      </w:r>
      <w:r w:rsidR="00306149" w:rsidRPr="006C2159">
        <w:rPr>
          <w:rFonts w:ascii="Calibri" w:hAnsi="Calibri"/>
        </w:rPr>
        <w:t>(3)</w:t>
      </w:r>
      <w:r w:rsidR="00306149">
        <w:rPr>
          <w:lang w:val="en-US"/>
        </w:rPr>
        <w:fldChar w:fldCharType="end"/>
      </w:r>
      <w:r w:rsidR="00D107DD">
        <w:rPr>
          <w:rFonts w:cstheme="minorHAnsi"/>
        </w:rPr>
        <w:t>. In contrast,</w:t>
      </w:r>
      <w:r w:rsidR="0051255A" w:rsidRPr="00586DB5">
        <w:rPr>
          <w:rFonts w:cstheme="minorHAnsi"/>
        </w:rPr>
        <w:t xml:space="preserve"> </w:t>
      </w:r>
      <w:r w:rsidR="00D107DD">
        <w:rPr>
          <w:rFonts w:cstheme="minorHAnsi"/>
        </w:rPr>
        <w:t xml:space="preserve">while </w:t>
      </w:r>
      <w:r w:rsidR="0051255A" w:rsidRPr="00586DB5">
        <w:rPr>
          <w:rFonts w:cstheme="minorHAnsi"/>
        </w:rPr>
        <w:t xml:space="preserve">Alexander Technique lessons </w:t>
      </w:r>
      <w:r w:rsidR="00B27215">
        <w:rPr>
          <w:rFonts w:cstheme="minorHAnsi"/>
        </w:rPr>
        <w:t>also h</w:t>
      </w:r>
      <w:r w:rsidR="00D107DD" w:rsidRPr="00586DB5">
        <w:rPr>
          <w:rFonts w:cstheme="minorHAnsi"/>
        </w:rPr>
        <w:t>ave a therapeutic element</w:t>
      </w:r>
      <w:r w:rsidR="00B27215">
        <w:rPr>
          <w:rFonts w:cstheme="minorHAnsi"/>
        </w:rPr>
        <w:t>,</w:t>
      </w:r>
      <w:r w:rsidR="00D107DD" w:rsidRPr="00586DB5">
        <w:rPr>
          <w:rFonts w:cstheme="minorHAnsi"/>
        </w:rPr>
        <w:t xml:space="preserve"> </w:t>
      </w:r>
      <w:r w:rsidR="00D107DD">
        <w:rPr>
          <w:rFonts w:cstheme="minorHAnsi"/>
        </w:rPr>
        <w:t xml:space="preserve">they </w:t>
      </w:r>
      <w:r w:rsidR="0051255A" w:rsidRPr="00586DB5">
        <w:rPr>
          <w:rFonts w:cstheme="minorHAnsi"/>
        </w:rPr>
        <w:t>are primarily principle-based education</w:t>
      </w:r>
      <w:r w:rsidR="00B27215">
        <w:rPr>
          <w:rFonts w:cstheme="minorHAnsi"/>
        </w:rPr>
        <w:t xml:space="preserve"> in</w:t>
      </w:r>
      <w:r w:rsidR="00C266E1">
        <w:rPr>
          <w:rFonts w:cstheme="minorHAnsi"/>
        </w:rPr>
        <w:t xml:space="preserve"> </w:t>
      </w:r>
      <w:r w:rsidR="00BB1746" w:rsidRPr="00BB1746">
        <w:rPr>
          <w:rFonts w:cstheme="minorHAnsi"/>
        </w:rPr>
        <w:t xml:space="preserve">the use of </w:t>
      </w:r>
      <w:r w:rsidR="00C266E1" w:rsidRPr="00F354EE">
        <w:rPr>
          <w:rFonts w:cstheme="minorHAnsi"/>
        </w:rPr>
        <w:t>embodied</w:t>
      </w:r>
      <w:r w:rsidR="00D107DD" w:rsidRPr="00F354EE">
        <w:rPr>
          <w:rFonts w:cstheme="minorHAnsi"/>
        </w:rPr>
        <w:t xml:space="preserve"> thinking skills</w:t>
      </w:r>
      <w:r w:rsidR="00B27215" w:rsidRPr="00F354EE">
        <w:rPr>
          <w:rFonts w:cstheme="minorHAnsi"/>
        </w:rPr>
        <w:t xml:space="preserve"> that enable people to </w:t>
      </w:r>
      <w:r w:rsidR="00D107DD" w:rsidRPr="00F354EE">
        <w:rPr>
          <w:rFonts w:cstheme="minorHAnsi"/>
        </w:rPr>
        <w:t xml:space="preserve">improve </w:t>
      </w:r>
      <w:r w:rsidR="00B27215" w:rsidRPr="00F354EE">
        <w:rPr>
          <w:rFonts w:cstheme="minorHAnsi"/>
        </w:rPr>
        <w:t>muscle tone, postural</w:t>
      </w:r>
      <w:r w:rsidR="00B27215">
        <w:rPr>
          <w:rFonts w:cstheme="minorHAnsi"/>
        </w:rPr>
        <w:t xml:space="preserve"> support, </w:t>
      </w:r>
      <w:r w:rsidR="00D107DD">
        <w:rPr>
          <w:rFonts w:cstheme="minorHAnsi"/>
        </w:rPr>
        <w:t>movement coordination</w:t>
      </w:r>
      <w:r w:rsidR="00B27215">
        <w:rPr>
          <w:rFonts w:cstheme="minorHAnsi"/>
        </w:rPr>
        <w:t xml:space="preserve"> and</w:t>
      </w:r>
      <w:r w:rsidR="00D107DD">
        <w:rPr>
          <w:rFonts w:cstheme="minorHAnsi"/>
        </w:rPr>
        <w:t xml:space="preserve"> balance</w:t>
      </w:r>
      <w:r w:rsidR="00B27215">
        <w:rPr>
          <w:rFonts w:cstheme="minorHAnsi"/>
        </w:rPr>
        <w:t xml:space="preserve">, so reducing maladaptive musculoskeletal habits </w:t>
      </w:r>
      <w:r w:rsidR="00D107DD">
        <w:rPr>
          <w:rFonts w:cstheme="minorHAnsi"/>
        </w:rPr>
        <w:t>and t</w:t>
      </w:r>
      <w:r w:rsidR="00B27215">
        <w:rPr>
          <w:rFonts w:cstheme="minorHAnsi"/>
        </w:rPr>
        <w:t>he pain they cause</w:t>
      </w:r>
      <w:r w:rsidR="00586DB5">
        <w:rPr>
          <w:rFonts w:cstheme="minorHAnsi"/>
        </w:rPr>
        <w:t>.(4)</w:t>
      </w:r>
      <w:r w:rsidR="00373123">
        <w:t xml:space="preserve"> </w:t>
      </w:r>
    </w:p>
    <w:bookmarkEnd w:id="4"/>
    <w:p w14:paraId="28E93B9D" w14:textId="77777777" w:rsidR="00770AC5" w:rsidRDefault="00770AC5" w:rsidP="00E37F88"/>
    <w:p w14:paraId="20AD37B7" w14:textId="333F5ECF" w:rsidR="001706D0" w:rsidRDefault="00686C65" w:rsidP="00E37F88">
      <w:r>
        <w:t>Further r</w:t>
      </w:r>
      <w:r w:rsidR="00F871AC">
        <w:t>esearch into Alexander Technique</w:t>
      </w:r>
      <w:r w:rsidR="00491BC2">
        <w:t xml:space="preserve"> lessons</w:t>
      </w:r>
      <w:r w:rsidR="00F871AC">
        <w:t xml:space="preserve"> or acupuncture could </w:t>
      </w:r>
      <w:r w:rsidR="00AA5ABB" w:rsidRPr="009A24B0">
        <w:t>benefit from the introduction of</w:t>
      </w:r>
      <w:r w:rsidR="00AA5ABB">
        <w:t xml:space="preserve"> </w:t>
      </w:r>
      <w:r w:rsidR="00F871AC">
        <w:t>a more nuanced approach to outcomes</w:t>
      </w:r>
      <w:r w:rsidR="00AA5ABB">
        <w:t xml:space="preserve"> evaluation, </w:t>
      </w:r>
      <w:r w:rsidR="00AA5ABB" w:rsidRPr="00CE0CD7">
        <w:t>for</w:t>
      </w:r>
      <w:r w:rsidR="00F871AC">
        <w:t xml:space="preserve"> example by exploring factors that may</w:t>
      </w:r>
      <w:r w:rsidR="001706D0">
        <w:t xml:space="preserve"> </w:t>
      </w:r>
      <w:r w:rsidR="00F871AC">
        <w:t>enhanc</w:t>
      </w:r>
      <w:r w:rsidR="007804AA">
        <w:t>e</w:t>
      </w:r>
      <w:r w:rsidR="00F871AC">
        <w:t xml:space="preserve"> or </w:t>
      </w:r>
      <w:r w:rsidR="007804AA">
        <w:t>be</w:t>
      </w:r>
      <w:r w:rsidR="00AA5ABB">
        <w:t xml:space="preserve"> </w:t>
      </w:r>
      <w:r w:rsidR="00AA5ABB" w:rsidRPr="009A24B0">
        <w:t>unhelpful</w:t>
      </w:r>
      <w:r w:rsidR="00F871AC" w:rsidRPr="009A24B0">
        <w:t xml:space="preserve"> to </w:t>
      </w:r>
      <w:r w:rsidR="00AA5ABB" w:rsidRPr="009A24B0">
        <w:t>a positive</w:t>
      </w:r>
      <w:r w:rsidR="00AA5ABB">
        <w:t xml:space="preserve"> </w:t>
      </w:r>
      <w:r w:rsidR="00F871AC">
        <w:t xml:space="preserve">outcome. Of particular interest would be exploration of the raising of </w:t>
      </w:r>
      <w:r w:rsidR="001F481A">
        <w:t>self</w:t>
      </w:r>
      <w:r w:rsidR="006314F5">
        <w:t>-</w:t>
      </w:r>
      <w:r w:rsidR="00F871AC">
        <w:t>awareness</w:t>
      </w:r>
      <w:r>
        <w:t xml:space="preserve"> </w:t>
      </w:r>
      <w:r w:rsidRPr="005564EB">
        <w:t>and sense</w:t>
      </w:r>
      <w:r w:rsidR="00CB3F9F" w:rsidRPr="005564EB">
        <w:t xml:space="preserve"> of </w:t>
      </w:r>
      <w:r w:rsidR="008C39BE" w:rsidRPr="005564EB">
        <w:t>embodiment</w:t>
      </w:r>
      <w:r w:rsidR="008C39BE">
        <w:t xml:space="preserve">, </w:t>
      </w:r>
      <w:r w:rsidR="00F871AC">
        <w:t xml:space="preserve">and the extent </w:t>
      </w:r>
      <w:r w:rsidR="002E006E">
        <w:t>to which</w:t>
      </w:r>
      <w:r w:rsidR="00481462">
        <w:t xml:space="preserve"> </w:t>
      </w:r>
      <w:r w:rsidR="00481462" w:rsidRPr="00E05306">
        <w:t>acceptance of</w:t>
      </w:r>
      <w:r w:rsidR="002E006E">
        <w:t xml:space="preserve"> </w:t>
      </w:r>
      <w:r w:rsidR="001F481A">
        <w:t xml:space="preserve">mind-body </w:t>
      </w:r>
      <w:r w:rsidR="003602B8">
        <w:t>unity</w:t>
      </w:r>
      <w:r w:rsidR="00F871AC">
        <w:t xml:space="preserve"> might be</w:t>
      </w:r>
      <w:r>
        <w:t xml:space="preserve"> </w:t>
      </w:r>
      <w:r w:rsidR="00F871AC">
        <w:t xml:space="preserve">an essential </w:t>
      </w:r>
      <w:r w:rsidR="00481462" w:rsidRPr="00E05306">
        <w:t>prerequisite to</w:t>
      </w:r>
      <w:r w:rsidR="00481462">
        <w:t xml:space="preserve"> </w:t>
      </w:r>
      <w:r w:rsidR="00420BB5" w:rsidRPr="00624AB8">
        <w:t>beneficial</w:t>
      </w:r>
      <w:r w:rsidR="00420BB5">
        <w:t xml:space="preserve"> </w:t>
      </w:r>
      <w:r w:rsidR="00F871AC">
        <w:t xml:space="preserve">change. </w:t>
      </w:r>
      <w:r w:rsidR="003602B8">
        <w:t>Research on</w:t>
      </w:r>
      <w:r w:rsidR="001706D0">
        <w:t xml:space="preserve"> how</w:t>
      </w:r>
      <w:r w:rsidR="008C39BE">
        <w:t xml:space="preserve"> to</w:t>
      </w:r>
      <w:r w:rsidR="001706D0">
        <w:t xml:space="preserve"> best engage individuals and</w:t>
      </w:r>
      <w:r w:rsidR="008C39BE">
        <w:t xml:space="preserve"> </w:t>
      </w:r>
      <w:r w:rsidR="001706D0">
        <w:t xml:space="preserve">help them optimise their learning </w:t>
      </w:r>
      <w:r w:rsidR="001706D0" w:rsidRPr="009A24B0">
        <w:t xml:space="preserve">would </w:t>
      </w:r>
      <w:r w:rsidR="009A24B0">
        <w:t>also</w:t>
      </w:r>
      <w:r w:rsidR="009A24B0" w:rsidRPr="009A24B0">
        <w:t xml:space="preserve"> </w:t>
      </w:r>
      <w:r w:rsidRPr="009A24B0">
        <w:t xml:space="preserve">be </w:t>
      </w:r>
      <w:r w:rsidR="008C39BE" w:rsidRPr="009A24B0">
        <w:t>of interest and value</w:t>
      </w:r>
      <w:r w:rsidR="001706D0">
        <w:t>.</w:t>
      </w:r>
      <w:r>
        <w:t xml:space="preserve"> </w:t>
      </w:r>
      <w:r w:rsidR="001706D0">
        <w:t xml:space="preserve">In terms of practice, </w:t>
      </w:r>
      <w:r w:rsidR="00690DDC">
        <w:t xml:space="preserve">our </w:t>
      </w:r>
      <w:r w:rsidR="00E37F88">
        <w:t xml:space="preserve">findings </w:t>
      </w:r>
      <w:r w:rsidR="001706D0">
        <w:t>reinforce the importance of</w:t>
      </w:r>
      <w:r w:rsidR="00F94351">
        <w:t xml:space="preserve"> recognising</w:t>
      </w:r>
      <w:r w:rsidR="001706D0">
        <w:t xml:space="preserve"> the proce</w:t>
      </w:r>
      <w:r w:rsidR="00F94351">
        <w:t>sses</w:t>
      </w:r>
      <w:r w:rsidR="006A6C95">
        <w:t xml:space="preserve"> that facilitate </w:t>
      </w:r>
      <w:r w:rsidR="006A6C95" w:rsidRPr="009A24B0">
        <w:t>the development of self-care and self-efficacy</w:t>
      </w:r>
      <w:r w:rsidR="00274E1F">
        <w:t xml:space="preserve">. </w:t>
      </w:r>
      <w:r w:rsidR="005564EB">
        <w:t xml:space="preserve">Our evidence supports the contention that </w:t>
      </w:r>
      <w:r w:rsidR="00B2487A">
        <w:t>the</w:t>
      </w:r>
      <w:r w:rsidR="00A45BCC">
        <w:t xml:space="preserve"> environment in which these </w:t>
      </w:r>
      <w:r w:rsidR="00690DDC">
        <w:t xml:space="preserve">processes </w:t>
      </w:r>
      <w:r w:rsidR="00A45BCC">
        <w:t>flourish</w:t>
      </w:r>
      <w:r w:rsidR="00274E1F">
        <w:t xml:space="preserve"> is </w:t>
      </w:r>
      <w:r w:rsidR="00563F52">
        <w:t>an</w:t>
      </w:r>
      <w:r w:rsidR="001706D0" w:rsidRPr="009A24B0">
        <w:t xml:space="preserve"> </w:t>
      </w:r>
      <w:r w:rsidR="00E42C41">
        <w:t>integral part of both interventions</w:t>
      </w:r>
      <w:r w:rsidR="00617B0B">
        <w:t>.</w:t>
      </w:r>
      <w:r w:rsidR="00D54411">
        <w:t xml:space="preserve"> </w:t>
      </w:r>
      <w:bookmarkEnd w:id="1"/>
    </w:p>
    <w:p w14:paraId="3D2C1E69" w14:textId="2225CE34" w:rsidR="009C6AAC" w:rsidRDefault="009C6AAC" w:rsidP="00E37F88">
      <w:pPr>
        <w:rPr>
          <w:strike/>
        </w:rPr>
      </w:pPr>
    </w:p>
    <w:p w14:paraId="1F645677" w14:textId="01912524" w:rsidR="009C6AAC" w:rsidRPr="00CE0CD7" w:rsidRDefault="009C6AAC" w:rsidP="00E37F88">
      <w:pPr>
        <w:rPr>
          <w:strike/>
        </w:rPr>
      </w:pPr>
      <w:r>
        <w:rPr>
          <w:lang w:val="en-US"/>
        </w:rPr>
        <w:t xml:space="preserve">Our </w:t>
      </w:r>
      <w:r w:rsidR="003F6CEA">
        <w:rPr>
          <w:lang w:val="en-US"/>
        </w:rPr>
        <w:t xml:space="preserve">qualitative </w:t>
      </w:r>
      <w:r>
        <w:rPr>
          <w:lang w:val="en-US"/>
        </w:rPr>
        <w:t>findings contribute to a better understanding of the observed quantitative results from the ATLAS trial. We have shown how participants</w:t>
      </w:r>
      <w:r w:rsidR="00B2487A">
        <w:rPr>
          <w:lang w:val="en-US"/>
        </w:rPr>
        <w:t>’</w:t>
      </w:r>
      <w:r>
        <w:rPr>
          <w:lang w:val="en-US"/>
        </w:rPr>
        <w:t xml:space="preserve"> experiences </w:t>
      </w:r>
      <w:r w:rsidR="00B2487A">
        <w:rPr>
          <w:lang w:val="en-US"/>
        </w:rPr>
        <w:t>gained from</w:t>
      </w:r>
      <w:r>
        <w:rPr>
          <w:lang w:val="en-US"/>
        </w:rPr>
        <w:t xml:space="preserve"> Alexander lessons or acupuncture</w:t>
      </w:r>
      <w:r w:rsidR="00B2487A">
        <w:rPr>
          <w:lang w:val="en-US"/>
        </w:rPr>
        <w:t xml:space="preserve"> sessions</w:t>
      </w:r>
      <w:r>
        <w:rPr>
          <w:lang w:val="en-US"/>
        </w:rPr>
        <w:t xml:space="preserve"> enabled behavioural change </w:t>
      </w:r>
      <w:r w:rsidR="004F28A4">
        <w:rPr>
          <w:lang w:val="en-US"/>
        </w:rPr>
        <w:t xml:space="preserve">towards </w:t>
      </w:r>
      <w:r w:rsidR="00B2487A">
        <w:rPr>
          <w:lang w:val="en-US"/>
        </w:rPr>
        <w:t xml:space="preserve">better </w:t>
      </w:r>
      <w:r w:rsidR="004F28A4">
        <w:rPr>
          <w:lang w:val="en-US"/>
        </w:rPr>
        <w:t xml:space="preserve">self-care and </w:t>
      </w:r>
      <w:r>
        <w:rPr>
          <w:lang w:val="en-US"/>
        </w:rPr>
        <w:t xml:space="preserve">led to a sense of embodiment. These </w:t>
      </w:r>
      <w:r w:rsidR="00B2487A">
        <w:rPr>
          <w:lang w:val="en-US"/>
        </w:rPr>
        <w:t xml:space="preserve">changes </w:t>
      </w:r>
      <w:r>
        <w:rPr>
          <w:lang w:val="en-US"/>
        </w:rPr>
        <w:t xml:space="preserve"> underpin the observed quantified improvement in self-efficacy and </w:t>
      </w:r>
      <w:r w:rsidR="0051260D">
        <w:rPr>
          <w:lang w:val="en-US"/>
        </w:rPr>
        <w:t>the</w:t>
      </w:r>
      <w:r>
        <w:rPr>
          <w:lang w:val="en-US"/>
        </w:rPr>
        <w:t xml:space="preserve"> associated longer-term reduction in pain.</w:t>
      </w:r>
    </w:p>
    <w:p w14:paraId="303F3C74" w14:textId="77777777" w:rsidR="001706D0" w:rsidRPr="00CE0CD7" w:rsidRDefault="001706D0" w:rsidP="00E37F88">
      <w:pPr>
        <w:rPr>
          <w:strike/>
        </w:rPr>
      </w:pPr>
    </w:p>
    <w:p w14:paraId="42BEB983" w14:textId="77777777" w:rsidR="000A6FF2" w:rsidRDefault="000A6FF2" w:rsidP="000A6FF2"/>
    <w:p w14:paraId="6C314A3D" w14:textId="77777777" w:rsidR="009312C1" w:rsidRDefault="009312C1" w:rsidP="000A6FF2">
      <w:pPr>
        <w:rPr>
          <w:b/>
        </w:rPr>
      </w:pPr>
    </w:p>
    <w:p w14:paraId="29DFB33E" w14:textId="7F98D66F" w:rsidR="000A6FF2" w:rsidRPr="004E784F" w:rsidRDefault="00715DCE" w:rsidP="000A6FF2">
      <w:pPr>
        <w:rPr>
          <w:b/>
        </w:rPr>
      </w:pPr>
      <w:r w:rsidRPr="004E784F">
        <w:rPr>
          <w:b/>
        </w:rPr>
        <w:t>Competing Interests</w:t>
      </w:r>
    </w:p>
    <w:p w14:paraId="27C9BBB7" w14:textId="7B729731" w:rsidR="00715DCE" w:rsidRPr="004E784F" w:rsidRDefault="004E784F" w:rsidP="00715DCE">
      <w:pPr>
        <w:autoSpaceDE w:val="0"/>
        <w:autoSpaceDN w:val="0"/>
        <w:adjustRightInd w:val="0"/>
        <w:rPr>
          <w:rFonts w:eastAsia="AvenirNextLTPro-Regular" w:cs="AvenirNextLTPro-Regular"/>
        </w:rPr>
      </w:pPr>
      <w:r>
        <w:rPr>
          <w:rFonts w:eastAsia="AvenirNextLTPro-Regular" w:cs="AvenirNextLTPro-Regular"/>
        </w:rPr>
        <w:t>HM</w:t>
      </w:r>
      <w:r w:rsidR="00715DCE" w:rsidRPr="004E784F">
        <w:rPr>
          <w:rFonts w:eastAsia="AvenirNextLTPro-Regular" w:cs="AvenirNextLTPro-Regular"/>
        </w:rPr>
        <w:t xml:space="preserve"> reports that he is a member of the British Acupuncture Council. </w:t>
      </w:r>
      <w:r>
        <w:rPr>
          <w:rFonts w:eastAsia="AvenirNextLTPro-Regular" w:cs="AvenirNextLTPro-Regular"/>
        </w:rPr>
        <w:t>JW</w:t>
      </w:r>
      <w:r w:rsidR="00715DCE">
        <w:rPr>
          <w:rFonts w:eastAsia="AvenirNextLTPro-Regular" w:cs="AvenirNextLTPro-Regular"/>
        </w:rPr>
        <w:t xml:space="preserve"> </w:t>
      </w:r>
      <w:r w:rsidR="00715DCE" w:rsidRPr="004E784F">
        <w:rPr>
          <w:rFonts w:eastAsia="AvenirNextLTPro-Regular" w:cs="AvenirNextLTPro-Regular"/>
        </w:rPr>
        <w:t xml:space="preserve">and </w:t>
      </w:r>
      <w:r>
        <w:rPr>
          <w:rFonts w:eastAsia="AvenirNextLTPro-Regular" w:cs="AvenirNextLTPro-Regular"/>
        </w:rPr>
        <w:t>KB</w:t>
      </w:r>
      <w:r w:rsidR="00715DCE" w:rsidRPr="004E784F">
        <w:rPr>
          <w:rFonts w:eastAsia="AvenirNextLTPro-Regular" w:cs="AvenirNextLTPro-Regular"/>
        </w:rPr>
        <w:t xml:space="preserve"> report that they are members of the Society of Teachers of the Alexander Technique. </w:t>
      </w:r>
    </w:p>
    <w:p w14:paraId="5FFFBDEE" w14:textId="77777777" w:rsidR="004E784F" w:rsidRPr="00715DCE" w:rsidRDefault="004E784F" w:rsidP="00715DCE"/>
    <w:p w14:paraId="3114C6AB" w14:textId="0250E4A5" w:rsidR="004E784F" w:rsidRDefault="004E784F" w:rsidP="00B07FEA">
      <w:pPr>
        <w:rPr>
          <w:b/>
        </w:rPr>
      </w:pPr>
      <w:proofErr w:type="spellStart"/>
      <w:r>
        <w:rPr>
          <w:b/>
        </w:rPr>
        <w:t>Contributorship</w:t>
      </w:r>
      <w:proofErr w:type="spellEnd"/>
    </w:p>
    <w:p w14:paraId="74602F48" w14:textId="300F4103" w:rsidR="004E784F" w:rsidRDefault="004E784F" w:rsidP="00B07FEA">
      <w:r w:rsidRPr="002843D5">
        <w:t>AW, KA</w:t>
      </w:r>
      <w:r w:rsidR="000E4B34">
        <w:t>, JW</w:t>
      </w:r>
      <w:r w:rsidR="00306149">
        <w:t>,</w:t>
      </w:r>
      <w:r w:rsidR="000E4B34">
        <w:t xml:space="preserve"> KB </w:t>
      </w:r>
      <w:r w:rsidRPr="002843D5">
        <w:t>and HM designed the study</w:t>
      </w:r>
      <w:r w:rsidRPr="004E784F">
        <w:t>, AW collected the data and conducted the first analysis of the data, all authors contributed</w:t>
      </w:r>
      <w:r>
        <w:t xml:space="preserve"> </w:t>
      </w:r>
      <w:r w:rsidRPr="004E784F">
        <w:t xml:space="preserve">to </w:t>
      </w:r>
      <w:r w:rsidR="00306149">
        <w:t>subsequent</w:t>
      </w:r>
      <w:r>
        <w:t xml:space="preserve"> </w:t>
      </w:r>
      <w:r w:rsidRPr="004E784F">
        <w:t>analys</w:t>
      </w:r>
      <w:r w:rsidR="00306149">
        <w:t>e</w:t>
      </w:r>
      <w:r w:rsidRPr="004E784F">
        <w:t xml:space="preserve">s </w:t>
      </w:r>
      <w:r>
        <w:t xml:space="preserve">and the </w:t>
      </w:r>
      <w:r w:rsidRPr="004E784F">
        <w:t>writing up of the study</w:t>
      </w:r>
      <w:r>
        <w:t>, and agreeing the final version of the manuscript</w:t>
      </w:r>
      <w:r w:rsidRPr="004E784F">
        <w:t>.</w:t>
      </w:r>
      <w:r>
        <w:t xml:space="preserve"> </w:t>
      </w:r>
    </w:p>
    <w:p w14:paraId="13C7FF51" w14:textId="77777777" w:rsidR="004E784F" w:rsidRDefault="004E784F" w:rsidP="00B07FEA"/>
    <w:p w14:paraId="7A9A81FE" w14:textId="212B7A70" w:rsidR="004E784F" w:rsidRPr="008B01ED" w:rsidRDefault="004E784F" w:rsidP="00B07FEA">
      <w:pPr>
        <w:rPr>
          <w:b/>
        </w:rPr>
      </w:pPr>
      <w:r w:rsidRPr="008B01ED">
        <w:rPr>
          <w:b/>
        </w:rPr>
        <w:t>Acknowledgements</w:t>
      </w:r>
    </w:p>
    <w:p w14:paraId="1479D6A0" w14:textId="543DE49C" w:rsidR="004E784F" w:rsidRDefault="004E784F" w:rsidP="00B07FEA">
      <w:r>
        <w:t xml:space="preserve">Thanks are due to </w:t>
      </w:r>
      <w:r w:rsidR="000E4B34">
        <w:t xml:space="preserve">Sara Christensen </w:t>
      </w:r>
      <w:r>
        <w:t>who transcribed the interview data.</w:t>
      </w:r>
    </w:p>
    <w:p w14:paraId="43B4693F" w14:textId="77777777" w:rsidR="00570AE4" w:rsidRDefault="00570AE4" w:rsidP="00B07FEA"/>
    <w:p w14:paraId="372CFF64" w14:textId="72AC2AD1" w:rsidR="008B01ED" w:rsidRPr="008B01ED" w:rsidRDefault="008B01ED" w:rsidP="008B01ED">
      <w:pPr>
        <w:rPr>
          <w:b/>
        </w:rPr>
      </w:pPr>
      <w:r w:rsidRPr="008B01ED">
        <w:rPr>
          <w:b/>
        </w:rPr>
        <w:t>Financial Support</w:t>
      </w:r>
    </w:p>
    <w:p w14:paraId="63C6B090" w14:textId="7BDD76E1" w:rsidR="004E784F" w:rsidRDefault="008B01ED">
      <w:pPr>
        <w:spacing w:after="200" w:line="276" w:lineRule="auto"/>
        <w:rPr>
          <w:b/>
        </w:rPr>
      </w:pPr>
      <w:r>
        <w:t xml:space="preserve">The </w:t>
      </w:r>
      <w:r w:rsidR="00306149">
        <w:t xml:space="preserve">ATLAS </w:t>
      </w:r>
      <w:r>
        <w:t>trial was sponsored by the University of York. This research was funded by a clinical studies grant No. 19702 from Arthritis Research UK.</w:t>
      </w:r>
      <w:r w:rsidR="004E784F">
        <w:rPr>
          <w:b/>
        </w:rPr>
        <w:br w:type="page"/>
      </w:r>
    </w:p>
    <w:p w14:paraId="05EC08D3" w14:textId="0D3E1AEB" w:rsidR="00E323DF" w:rsidRDefault="00715DCE" w:rsidP="00B07FEA">
      <w:pPr>
        <w:rPr>
          <w:b/>
        </w:rPr>
      </w:pPr>
      <w:r w:rsidRPr="00715DCE">
        <w:rPr>
          <w:b/>
        </w:rPr>
        <w:lastRenderedPageBreak/>
        <w:t>References:</w:t>
      </w:r>
    </w:p>
    <w:p w14:paraId="316881F3" w14:textId="77777777" w:rsidR="00624AB8" w:rsidRPr="00715DCE" w:rsidRDefault="00624AB8" w:rsidP="00B07FEA">
      <w:pPr>
        <w:rPr>
          <w:b/>
        </w:rPr>
      </w:pPr>
    </w:p>
    <w:bookmarkStart w:id="5" w:name="_Hlk505716434"/>
    <w:p w14:paraId="11083238" w14:textId="55CA9B1A" w:rsidR="00306149" w:rsidRPr="009312C1" w:rsidRDefault="00F871AC" w:rsidP="009312C1">
      <w:pPr>
        <w:pStyle w:val="Bibliography"/>
        <w:rPr>
          <w:rFonts w:ascii="Calibri" w:hAnsi="Calibri"/>
        </w:rPr>
      </w:pPr>
      <w:r>
        <w:fldChar w:fldCharType="begin"/>
      </w:r>
      <w:r w:rsidR="00306149">
        <w:instrText xml:space="preserve"> ADDIN ZOTERO_BIBL {"custom":[]} CSL_BIBLIOGRAPHY </w:instrText>
      </w:r>
      <w:r>
        <w:fldChar w:fldCharType="separate"/>
      </w:r>
      <w:r w:rsidR="00306149" w:rsidRPr="009312C1">
        <w:rPr>
          <w:rFonts w:ascii="Calibri" w:hAnsi="Calibri"/>
        </w:rPr>
        <w:t xml:space="preserve">1. </w:t>
      </w:r>
      <w:r w:rsidR="00306149" w:rsidRPr="009312C1">
        <w:rPr>
          <w:rFonts w:ascii="Calibri" w:hAnsi="Calibri"/>
        </w:rPr>
        <w:tab/>
        <w:t xml:space="preserve">MacPherson H, Tilbrook H, Richmond S, Woodman J, Ballard K, Atkin K, et al. Alexander Technique Lessons or Acupuncture Sessions for Persons With Chronic Neck Pain: A Randomized Trial. Ann Intern Med. 2015;163(9):653–62. </w:t>
      </w:r>
    </w:p>
    <w:p w14:paraId="027B4D10" w14:textId="58AD1A92" w:rsidR="00306149" w:rsidRPr="009312C1" w:rsidRDefault="00306149" w:rsidP="009312C1">
      <w:pPr>
        <w:pStyle w:val="Bibliography"/>
        <w:rPr>
          <w:rFonts w:ascii="Calibri" w:hAnsi="Calibri"/>
        </w:rPr>
      </w:pPr>
      <w:r w:rsidRPr="009312C1">
        <w:rPr>
          <w:rFonts w:ascii="Calibri" w:hAnsi="Calibri"/>
        </w:rPr>
        <w:t xml:space="preserve">2. </w:t>
      </w:r>
      <w:r w:rsidRPr="009312C1">
        <w:rPr>
          <w:rFonts w:ascii="Calibri" w:hAnsi="Calibri"/>
        </w:rPr>
        <w:tab/>
        <w:t xml:space="preserve">Anderson KO, Dowds BN, Pelletz RE, Thomas EW, Peeters-Asdourian C. Development and initial validation of a scale to measure self-efficacy beliefs in patients with chronic pain. Pain. 1995;63(1):77–83. </w:t>
      </w:r>
    </w:p>
    <w:p w14:paraId="4F481390" w14:textId="03E142FC" w:rsidR="00306149" w:rsidRPr="009312C1" w:rsidRDefault="00306149" w:rsidP="009312C1">
      <w:pPr>
        <w:pStyle w:val="Bibliography"/>
        <w:rPr>
          <w:rFonts w:ascii="Calibri" w:hAnsi="Calibri"/>
        </w:rPr>
      </w:pPr>
      <w:r w:rsidRPr="009312C1">
        <w:rPr>
          <w:rFonts w:ascii="Calibri" w:hAnsi="Calibri"/>
        </w:rPr>
        <w:t xml:space="preserve">3. </w:t>
      </w:r>
      <w:r w:rsidRPr="009312C1">
        <w:rPr>
          <w:rFonts w:ascii="Calibri" w:hAnsi="Calibri"/>
        </w:rPr>
        <w:tab/>
        <w:t xml:space="preserve">MacPherson H, Elliot B, Hopton A, Lansdown H, Birch S, Hewitt C. Lifestyle Advice and Self-Care Integral to Acupuncture Treatment for Patients with Chronic Neck Pain: Secondary Analysis of Outcomes Within a Randomized Controlled Trial. J Altern Complement Med. 2017;23(3):180–7. </w:t>
      </w:r>
    </w:p>
    <w:p w14:paraId="1B23505C" w14:textId="5F2B535C" w:rsidR="00306149" w:rsidRPr="009312C1" w:rsidRDefault="00306149" w:rsidP="009312C1">
      <w:pPr>
        <w:pStyle w:val="Bibliography"/>
        <w:rPr>
          <w:rFonts w:ascii="Calibri" w:hAnsi="Calibri"/>
        </w:rPr>
      </w:pPr>
      <w:r w:rsidRPr="009312C1">
        <w:rPr>
          <w:rFonts w:ascii="Calibri" w:hAnsi="Calibri"/>
        </w:rPr>
        <w:t xml:space="preserve">4. </w:t>
      </w:r>
      <w:r w:rsidRPr="009312C1">
        <w:rPr>
          <w:rFonts w:ascii="Calibri" w:hAnsi="Calibri"/>
        </w:rPr>
        <w:tab/>
        <w:t>Woodman J, Ballard K, Hewitt C, MacPherson H. Self-efficacy and self-care-related outcomes following Alexander Technique lessons for people with chronic neck pain in the ATLAS randomised, controlled trial. European Journal of Integrative Medicine. 2018</w:t>
      </w:r>
      <w:r w:rsidRPr="00690DDC">
        <w:rPr>
          <w:rFonts w:ascii="Calibri" w:hAnsi="Calibri"/>
        </w:rPr>
        <w:t>;17</w:t>
      </w:r>
      <w:bookmarkStart w:id="6" w:name="_GoBack"/>
      <w:bookmarkEnd w:id="6"/>
      <w:r w:rsidRPr="00690DDC">
        <w:rPr>
          <w:rFonts w:ascii="Calibri" w:hAnsi="Calibri"/>
        </w:rPr>
        <w:t>:64–71.</w:t>
      </w:r>
      <w:r w:rsidRPr="009312C1">
        <w:rPr>
          <w:rFonts w:ascii="Calibri" w:hAnsi="Calibri"/>
        </w:rPr>
        <w:t xml:space="preserve"> </w:t>
      </w:r>
    </w:p>
    <w:p w14:paraId="34CEAA1F" w14:textId="618CD6B4" w:rsidR="00306149" w:rsidRPr="009312C1" w:rsidRDefault="00306149" w:rsidP="009312C1">
      <w:pPr>
        <w:pStyle w:val="Bibliography"/>
        <w:rPr>
          <w:rFonts w:ascii="Calibri" w:hAnsi="Calibri"/>
        </w:rPr>
      </w:pPr>
      <w:r w:rsidRPr="009312C1">
        <w:rPr>
          <w:rFonts w:ascii="Calibri" w:hAnsi="Calibri"/>
        </w:rPr>
        <w:t xml:space="preserve">5. </w:t>
      </w:r>
      <w:r w:rsidRPr="009312C1">
        <w:rPr>
          <w:rFonts w:ascii="Calibri" w:hAnsi="Calibri"/>
        </w:rPr>
        <w:tab/>
        <w:t>Little P, Lewith G, Webley F, Evans M, Beattie A, Middleton K, et al. Randomised controlled trial of Alexander technique lessons, exercise, and massage (ATEAM) for chronic and recurrent back pain. BMJ. 2008</w:t>
      </w:r>
      <w:r w:rsidRPr="00690DDC">
        <w:rPr>
          <w:rFonts w:ascii="Calibri" w:hAnsi="Calibri"/>
        </w:rPr>
        <w:t>;337</w:t>
      </w:r>
      <w:r w:rsidRPr="005564EB">
        <w:rPr>
          <w:rFonts w:ascii="Calibri" w:hAnsi="Calibri"/>
        </w:rPr>
        <w:t>:a884–a884</w:t>
      </w:r>
      <w:r w:rsidRPr="009312C1">
        <w:rPr>
          <w:rFonts w:ascii="Calibri" w:hAnsi="Calibri"/>
        </w:rPr>
        <w:t xml:space="preserve">. </w:t>
      </w:r>
    </w:p>
    <w:p w14:paraId="776132C9" w14:textId="7315A7C8" w:rsidR="00306149" w:rsidRPr="009312C1" w:rsidRDefault="00306149" w:rsidP="009312C1">
      <w:pPr>
        <w:pStyle w:val="Bibliography"/>
        <w:rPr>
          <w:rFonts w:ascii="Calibri" w:hAnsi="Calibri"/>
        </w:rPr>
      </w:pPr>
      <w:r w:rsidRPr="009312C1">
        <w:rPr>
          <w:rFonts w:ascii="Calibri" w:hAnsi="Calibri"/>
        </w:rPr>
        <w:t xml:space="preserve">6. </w:t>
      </w:r>
      <w:r w:rsidRPr="009312C1">
        <w:rPr>
          <w:rFonts w:ascii="Calibri" w:hAnsi="Calibri"/>
        </w:rPr>
        <w:tab/>
        <w:t xml:space="preserve">Woodman JP, Moore NR. Evidence for the effectiveness of Alexander Technique lessons in medical and health-related conditions: a systematic review. International Journal of Clinical Practice. 2012;66(1):98–112. </w:t>
      </w:r>
    </w:p>
    <w:p w14:paraId="66E64CD1" w14:textId="20D28F2E" w:rsidR="00306149" w:rsidRPr="009312C1" w:rsidRDefault="00306149" w:rsidP="009312C1">
      <w:pPr>
        <w:pStyle w:val="Bibliography"/>
        <w:rPr>
          <w:rFonts w:ascii="Calibri" w:hAnsi="Calibri"/>
        </w:rPr>
      </w:pPr>
      <w:r w:rsidRPr="009312C1">
        <w:rPr>
          <w:rFonts w:ascii="Calibri" w:hAnsi="Calibri"/>
        </w:rPr>
        <w:t xml:space="preserve">7. </w:t>
      </w:r>
      <w:r w:rsidRPr="009312C1">
        <w:rPr>
          <w:rFonts w:ascii="Calibri" w:hAnsi="Calibri"/>
        </w:rPr>
        <w:tab/>
        <w:t xml:space="preserve">Eldred J, Hopton A, Donnison E, Woodman J, MacPherson H. Teachers of the Alexander Technique in the UK and the people who take their lessons: A national cross-sectional survey. Complement Ther Med. 2015;23(3):451–61. </w:t>
      </w:r>
    </w:p>
    <w:p w14:paraId="2C1DDB3F" w14:textId="48CBA45D" w:rsidR="00306149" w:rsidRPr="009312C1" w:rsidRDefault="00306149" w:rsidP="009312C1">
      <w:pPr>
        <w:pStyle w:val="Bibliography"/>
        <w:rPr>
          <w:rFonts w:ascii="Calibri" w:hAnsi="Calibri"/>
        </w:rPr>
      </w:pPr>
      <w:r w:rsidRPr="009312C1">
        <w:rPr>
          <w:rFonts w:ascii="Calibri" w:hAnsi="Calibri"/>
        </w:rPr>
        <w:t xml:space="preserve">8. </w:t>
      </w:r>
      <w:r w:rsidRPr="009312C1">
        <w:rPr>
          <w:rFonts w:ascii="Calibri" w:hAnsi="Calibri"/>
        </w:rPr>
        <w:tab/>
        <w:t xml:space="preserve">MacPherson H, Vertosick EA, Foster NE, Lewith G, Linde K, Sherman KJ, et al. The persistence of the effects of acupuncture after a course of treatment: a meta-analysis of patients with chronic pain. Pain. 2017 ;158(5):784–93. </w:t>
      </w:r>
    </w:p>
    <w:p w14:paraId="1070DA41" w14:textId="476D56A8" w:rsidR="00306149" w:rsidRPr="005564EB" w:rsidRDefault="00306149" w:rsidP="009312C1">
      <w:pPr>
        <w:pStyle w:val="Bibliography"/>
        <w:rPr>
          <w:rFonts w:ascii="Calibri" w:hAnsi="Calibri"/>
        </w:rPr>
      </w:pPr>
      <w:r w:rsidRPr="009312C1">
        <w:rPr>
          <w:rFonts w:ascii="Calibri" w:hAnsi="Calibri"/>
        </w:rPr>
        <w:t xml:space="preserve">9. </w:t>
      </w:r>
      <w:r w:rsidRPr="009312C1">
        <w:rPr>
          <w:rFonts w:ascii="Calibri" w:hAnsi="Calibri"/>
        </w:rPr>
        <w:tab/>
        <w:t>MacPherson H, Thomas K. Self-help advice as a process integral to traditional acupuncture care: implications for trial design. Complement The</w:t>
      </w:r>
      <w:r w:rsidRPr="00690DDC">
        <w:rPr>
          <w:rFonts w:ascii="Calibri" w:hAnsi="Calibri"/>
        </w:rPr>
        <w:t>r</w:t>
      </w:r>
      <w:r w:rsidR="00274E1F" w:rsidRPr="005564EB">
        <w:rPr>
          <w:rFonts w:ascii="Calibri" w:hAnsi="Calibri"/>
        </w:rPr>
        <w:t xml:space="preserve"> </w:t>
      </w:r>
      <w:r w:rsidRPr="00690DDC">
        <w:rPr>
          <w:rFonts w:ascii="Calibri" w:hAnsi="Calibri"/>
        </w:rPr>
        <w:t>Med. 2008</w:t>
      </w:r>
      <w:r w:rsidRPr="005564EB">
        <w:rPr>
          <w:rFonts w:ascii="Calibri" w:hAnsi="Calibri"/>
        </w:rPr>
        <w:t xml:space="preserve">;16:101–6. </w:t>
      </w:r>
    </w:p>
    <w:p w14:paraId="5471A556" w14:textId="77777777" w:rsidR="00306149" w:rsidRPr="005564EB" w:rsidRDefault="00306149" w:rsidP="009312C1">
      <w:pPr>
        <w:pStyle w:val="Bibliography"/>
        <w:rPr>
          <w:rFonts w:ascii="Calibri" w:hAnsi="Calibri"/>
        </w:rPr>
      </w:pPr>
      <w:r w:rsidRPr="005564EB">
        <w:rPr>
          <w:rFonts w:ascii="Calibri" w:hAnsi="Calibri"/>
        </w:rPr>
        <w:t xml:space="preserve">10. </w:t>
      </w:r>
      <w:r w:rsidRPr="005564EB">
        <w:rPr>
          <w:rFonts w:ascii="Calibri" w:hAnsi="Calibri"/>
        </w:rPr>
        <w:tab/>
        <w:t>Holland J, Thomson R, Henderson S. Qualitative Longitudinal Research: A Discussion Paper. [Internet]. Families &amp; Social Capital ESRC Research Group, London South Bank University; 2006. Available from: http://www.lsbu.ac.uk/families/workingpapers/familieswp21.pdf.</w:t>
      </w:r>
    </w:p>
    <w:p w14:paraId="26E0B726" w14:textId="6F295E81" w:rsidR="00306149" w:rsidRPr="009312C1" w:rsidRDefault="00306149" w:rsidP="009312C1">
      <w:pPr>
        <w:pStyle w:val="Bibliography"/>
        <w:rPr>
          <w:rFonts w:ascii="Calibri" w:hAnsi="Calibri"/>
        </w:rPr>
      </w:pPr>
      <w:r w:rsidRPr="005564EB">
        <w:rPr>
          <w:rFonts w:ascii="Calibri" w:hAnsi="Calibri"/>
        </w:rPr>
        <w:t xml:space="preserve">11. </w:t>
      </w:r>
      <w:r w:rsidRPr="005564EB">
        <w:rPr>
          <w:rFonts w:ascii="Calibri" w:hAnsi="Calibri"/>
        </w:rPr>
        <w:tab/>
        <w:t xml:space="preserve">Nissim R, Gagliese L, Rodin G.. The desire for hastened death in individuals with advanced cancer: a longitudinal qualitative study. Social Science and Medicine. </w:t>
      </w:r>
      <w:r w:rsidR="00107450" w:rsidRPr="005564EB">
        <w:rPr>
          <w:rFonts w:ascii="Calibri" w:hAnsi="Calibri"/>
        </w:rPr>
        <w:t xml:space="preserve">2009; </w:t>
      </w:r>
      <w:r w:rsidRPr="005564EB">
        <w:rPr>
          <w:rFonts w:ascii="Calibri" w:hAnsi="Calibri"/>
        </w:rPr>
        <w:t>69:165–7</w:t>
      </w:r>
      <w:r w:rsidRPr="009312C1">
        <w:rPr>
          <w:rFonts w:ascii="Calibri" w:hAnsi="Calibri"/>
        </w:rPr>
        <w:t xml:space="preserve">1. </w:t>
      </w:r>
    </w:p>
    <w:p w14:paraId="15DEFDA8" w14:textId="77777777" w:rsidR="00306149" w:rsidRPr="009312C1" w:rsidRDefault="00306149" w:rsidP="009312C1">
      <w:pPr>
        <w:pStyle w:val="Bibliography"/>
        <w:rPr>
          <w:rFonts w:ascii="Calibri" w:hAnsi="Calibri"/>
        </w:rPr>
      </w:pPr>
      <w:r w:rsidRPr="009312C1">
        <w:rPr>
          <w:rFonts w:ascii="Calibri" w:hAnsi="Calibri"/>
        </w:rPr>
        <w:lastRenderedPageBreak/>
        <w:t xml:space="preserve">12. </w:t>
      </w:r>
      <w:r w:rsidRPr="009312C1">
        <w:rPr>
          <w:rFonts w:ascii="Calibri" w:hAnsi="Calibri"/>
        </w:rPr>
        <w:tab/>
        <w:t xml:space="preserve">Goodacre L. Women’s perceptions on Managing Chronic Arthritis. British Journal of Occupational Therapy. 2006;69(1):7–14. </w:t>
      </w:r>
    </w:p>
    <w:p w14:paraId="26B5C922" w14:textId="33B22AED" w:rsidR="00306149" w:rsidRPr="009312C1" w:rsidRDefault="00306149" w:rsidP="009312C1">
      <w:pPr>
        <w:pStyle w:val="Bibliography"/>
        <w:rPr>
          <w:rFonts w:ascii="Calibri" w:hAnsi="Calibri"/>
        </w:rPr>
      </w:pPr>
      <w:r w:rsidRPr="009312C1">
        <w:rPr>
          <w:rFonts w:ascii="Calibri" w:hAnsi="Calibri"/>
        </w:rPr>
        <w:t xml:space="preserve">13. </w:t>
      </w:r>
      <w:r w:rsidRPr="009312C1">
        <w:rPr>
          <w:rFonts w:ascii="Calibri" w:hAnsi="Calibri"/>
        </w:rPr>
        <w:tab/>
        <w:t xml:space="preserve">Leak AM, Cooper J, Dyer S, Williams KA, Turner-Stokes L, Frank AO. The Northwick Park Neck Pain Questionnaire, devised to measure neck pain and disability. </w:t>
      </w:r>
      <w:r w:rsidRPr="00690DDC">
        <w:rPr>
          <w:rFonts w:ascii="Calibri" w:hAnsi="Calibri"/>
        </w:rPr>
        <w:t>Br</w:t>
      </w:r>
      <w:r w:rsidR="002D0590" w:rsidRPr="005564EB">
        <w:rPr>
          <w:rFonts w:ascii="Calibri" w:hAnsi="Calibri"/>
        </w:rPr>
        <w:t xml:space="preserve"> </w:t>
      </w:r>
      <w:r w:rsidRPr="00690DDC">
        <w:rPr>
          <w:rFonts w:ascii="Calibri" w:hAnsi="Calibri"/>
        </w:rPr>
        <w:t>J</w:t>
      </w:r>
      <w:r w:rsidR="002D0590" w:rsidRPr="005564EB">
        <w:rPr>
          <w:rFonts w:ascii="Calibri" w:hAnsi="Calibri"/>
        </w:rPr>
        <w:t xml:space="preserve"> </w:t>
      </w:r>
      <w:r w:rsidRPr="00690DDC">
        <w:rPr>
          <w:rFonts w:ascii="Calibri" w:hAnsi="Calibri"/>
        </w:rPr>
        <w:t>Rh</w:t>
      </w:r>
      <w:r w:rsidRPr="009312C1">
        <w:rPr>
          <w:rFonts w:ascii="Calibri" w:hAnsi="Calibri"/>
        </w:rPr>
        <w:t xml:space="preserve">eumatol. 1994;33(5):469–74. </w:t>
      </w:r>
    </w:p>
    <w:p w14:paraId="26F1F28C" w14:textId="77777777" w:rsidR="00306149" w:rsidRPr="009312C1" w:rsidRDefault="00306149" w:rsidP="009312C1">
      <w:pPr>
        <w:pStyle w:val="Bibliography"/>
        <w:rPr>
          <w:rFonts w:ascii="Calibri" w:hAnsi="Calibri"/>
        </w:rPr>
      </w:pPr>
      <w:r w:rsidRPr="009312C1">
        <w:rPr>
          <w:rFonts w:ascii="Calibri" w:hAnsi="Calibri"/>
        </w:rPr>
        <w:t xml:space="preserve">14. </w:t>
      </w:r>
      <w:r w:rsidRPr="009312C1">
        <w:rPr>
          <w:rFonts w:ascii="Calibri" w:hAnsi="Calibri"/>
        </w:rPr>
        <w:tab/>
        <w:t xml:space="preserve">Denzin N, Lincoln Y. Strategies of Qualitative Inquiry. California: Sage; 1998. </w:t>
      </w:r>
    </w:p>
    <w:p w14:paraId="2AF2AC7E" w14:textId="77777777" w:rsidR="00306149" w:rsidRPr="009312C1" w:rsidRDefault="00306149" w:rsidP="009312C1">
      <w:pPr>
        <w:pStyle w:val="Bibliography"/>
        <w:rPr>
          <w:rFonts w:ascii="Calibri" w:hAnsi="Calibri"/>
        </w:rPr>
      </w:pPr>
      <w:r w:rsidRPr="009312C1">
        <w:rPr>
          <w:rFonts w:ascii="Calibri" w:hAnsi="Calibri"/>
        </w:rPr>
        <w:t xml:space="preserve">15. </w:t>
      </w:r>
      <w:r w:rsidRPr="009312C1">
        <w:rPr>
          <w:rFonts w:ascii="Calibri" w:hAnsi="Calibri"/>
        </w:rPr>
        <w:tab/>
        <w:t xml:space="preserve">Glaser B, Strauss A. The discovery of grounded theory: Strategies for qualitative research. Chicago: Aldine; 1967. </w:t>
      </w:r>
    </w:p>
    <w:p w14:paraId="3AD02A20" w14:textId="5525A375" w:rsidR="00306149" w:rsidRPr="009312C1" w:rsidRDefault="00306149" w:rsidP="009312C1">
      <w:pPr>
        <w:pStyle w:val="Bibliography"/>
        <w:rPr>
          <w:rFonts w:ascii="Calibri" w:hAnsi="Calibri"/>
        </w:rPr>
      </w:pPr>
      <w:r w:rsidRPr="009312C1">
        <w:rPr>
          <w:rFonts w:ascii="Calibri" w:hAnsi="Calibri"/>
        </w:rPr>
        <w:t xml:space="preserve">16. </w:t>
      </w:r>
      <w:r w:rsidRPr="009312C1">
        <w:rPr>
          <w:rFonts w:ascii="Calibri" w:hAnsi="Calibri"/>
        </w:rPr>
        <w:tab/>
        <w:t xml:space="preserve">Yardley L, Dennison L, Coker R, Webley F, Middleton K, Barnett J, et al. Patients’ views of receiving lessons in the Alexander Technique and an exercise prescription for managing back pain in the ATEAM trial. FamPract. 2010;27(2):198–204. </w:t>
      </w:r>
    </w:p>
    <w:p w14:paraId="5EECEAFC" w14:textId="77777777" w:rsidR="00306149" w:rsidRPr="009312C1" w:rsidRDefault="00306149" w:rsidP="009312C1">
      <w:pPr>
        <w:pStyle w:val="Bibliography"/>
        <w:rPr>
          <w:rFonts w:ascii="Calibri" w:hAnsi="Calibri"/>
        </w:rPr>
      </w:pPr>
      <w:r w:rsidRPr="009312C1">
        <w:rPr>
          <w:rFonts w:ascii="Calibri" w:hAnsi="Calibri"/>
        </w:rPr>
        <w:t xml:space="preserve">17. </w:t>
      </w:r>
      <w:r w:rsidRPr="009312C1">
        <w:rPr>
          <w:rFonts w:ascii="Calibri" w:hAnsi="Calibri"/>
        </w:rPr>
        <w:tab/>
        <w:t xml:space="preserve">McClean S, Brilleman S, Wye L. What is the perceived impact of Alexander technique lessons on health status, costs and pain management in the real life setting of an English hospital? The results of a mixed methods evaluation of an Alexander technique service for those with chronic back pain. BMC Health Serv Res. 2015;15(1):293. </w:t>
      </w:r>
    </w:p>
    <w:p w14:paraId="41FFABD3" w14:textId="77777777" w:rsidR="00306149" w:rsidRPr="009312C1" w:rsidRDefault="00306149" w:rsidP="009312C1">
      <w:pPr>
        <w:pStyle w:val="Bibliography"/>
        <w:rPr>
          <w:rFonts w:ascii="Calibri" w:hAnsi="Calibri"/>
        </w:rPr>
      </w:pPr>
      <w:r w:rsidRPr="009312C1">
        <w:rPr>
          <w:rFonts w:ascii="Calibri" w:hAnsi="Calibri"/>
        </w:rPr>
        <w:t xml:space="preserve">18. </w:t>
      </w:r>
      <w:r w:rsidRPr="009312C1">
        <w:rPr>
          <w:rFonts w:ascii="Calibri" w:hAnsi="Calibri"/>
        </w:rPr>
        <w:tab/>
        <w:t xml:space="preserve">Preece S, Jones R, Brown C, Cacciatore T, Jones A. Reductions in co-contraction following neuromuscular re-education in people with knee osteoarthritis. BMC Musculoskelet Disord. 2016;17(1):372. </w:t>
      </w:r>
    </w:p>
    <w:p w14:paraId="086F952C" w14:textId="1FFCA5C9" w:rsidR="00306149" w:rsidRPr="009312C1" w:rsidRDefault="00306149" w:rsidP="009312C1">
      <w:pPr>
        <w:pStyle w:val="Bibliography"/>
        <w:rPr>
          <w:rFonts w:ascii="Calibri" w:hAnsi="Calibri"/>
        </w:rPr>
      </w:pPr>
      <w:r w:rsidRPr="009312C1">
        <w:rPr>
          <w:rFonts w:ascii="Calibri" w:hAnsi="Calibri"/>
        </w:rPr>
        <w:t xml:space="preserve">19. </w:t>
      </w:r>
      <w:r w:rsidRPr="009312C1">
        <w:rPr>
          <w:rFonts w:ascii="Calibri" w:hAnsi="Calibri"/>
        </w:rPr>
        <w:tab/>
        <w:t xml:space="preserve">Evans M, Paterson C, Wye L, Chapman R, Robinson J, Norton R, et al. Lifestyle and self-care advice within traditional acupuncture consultations: a qualitative observational study nested in a co-operative inquiry. J Altern Complement Med. 2011;17(6):519–29. </w:t>
      </w:r>
    </w:p>
    <w:p w14:paraId="3577687C" w14:textId="794A24A0" w:rsidR="00AA7912" w:rsidRPr="00AA7912" w:rsidRDefault="00F871AC" w:rsidP="00306149">
      <w:pPr>
        <w:pStyle w:val="Bibliography"/>
      </w:pPr>
      <w:r>
        <w:fldChar w:fldCharType="end"/>
      </w:r>
      <w:bookmarkEnd w:id="5"/>
      <w:r w:rsidR="005A45B7" w:rsidRPr="00355F31">
        <w:rPr>
          <w:b/>
        </w:rPr>
        <w:t xml:space="preserve"> </w:t>
      </w:r>
    </w:p>
    <w:sectPr w:rsidR="00AA7912" w:rsidRPr="00AA791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7A082" w14:textId="77777777" w:rsidR="00700176" w:rsidRDefault="00700176" w:rsidP="00220CB3">
      <w:r>
        <w:separator/>
      </w:r>
    </w:p>
  </w:endnote>
  <w:endnote w:type="continuationSeparator" w:id="0">
    <w:p w14:paraId="384C4140" w14:textId="77777777" w:rsidR="00700176" w:rsidRDefault="00700176" w:rsidP="0022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OT596495f2">
    <w:altName w:val="Cambria"/>
    <w:panose1 w:val="00000000000000000000"/>
    <w:charset w:val="00"/>
    <w:family w:val="roman"/>
    <w:notTrueType/>
    <w:pitch w:val="default"/>
    <w:sig w:usb0="00000003" w:usb1="00000000" w:usb2="00000000" w:usb3="00000000" w:csb0="00000001" w:csb1="00000000"/>
  </w:font>
  <w:font w:name="AdvOT596495f2+fb">
    <w:panose1 w:val="00000000000000000000"/>
    <w:charset w:val="00"/>
    <w:family w:val="auto"/>
    <w:notTrueType/>
    <w:pitch w:val="default"/>
    <w:sig w:usb0="00000003" w:usb1="00000000" w:usb2="00000000" w:usb3="00000000" w:csb0="00000001" w:csb1="00000000"/>
  </w:font>
  <w:font w:name="AvenirNextLT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65490"/>
      <w:docPartObj>
        <w:docPartGallery w:val="Page Numbers (Bottom of Page)"/>
        <w:docPartUnique/>
      </w:docPartObj>
    </w:sdtPr>
    <w:sdtEndPr>
      <w:rPr>
        <w:noProof/>
      </w:rPr>
    </w:sdtEndPr>
    <w:sdtContent>
      <w:p w14:paraId="27DB1B59" w14:textId="0C96C43F" w:rsidR="00B2487A" w:rsidRDefault="00B2487A">
        <w:pPr>
          <w:pStyle w:val="Footer"/>
          <w:jc w:val="right"/>
        </w:pPr>
        <w:r>
          <w:fldChar w:fldCharType="begin"/>
        </w:r>
        <w:r>
          <w:instrText xml:space="preserve"> PAGE   \* MERGEFORMAT </w:instrText>
        </w:r>
        <w:r>
          <w:fldChar w:fldCharType="separate"/>
        </w:r>
        <w:r w:rsidR="004C64BA">
          <w:rPr>
            <w:noProof/>
          </w:rPr>
          <w:t>15</w:t>
        </w:r>
        <w:r>
          <w:rPr>
            <w:noProof/>
          </w:rPr>
          <w:fldChar w:fldCharType="end"/>
        </w:r>
      </w:p>
    </w:sdtContent>
  </w:sdt>
  <w:p w14:paraId="1BB4F2A9" w14:textId="77777777" w:rsidR="00B2487A" w:rsidRDefault="00B248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C89EF" w14:textId="77777777" w:rsidR="00700176" w:rsidRDefault="00700176" w:rsidP="00220CB3">
      <w:r>
        <w:separator/>
      </w:r>
    </w:p>
  </w:footnote>
  <w:footnote w:type="continuationSeparator" w:id="0">
    <w:p w14:paraId="6747494D" w14:textId="77777777" w:rsidR="00700176" w:rsidRDefault="00700176" w:rsidP="00220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F244A"/>
    <w:multiLevelType w:val="multilevel"/>
    <w:tmpl w:val="C674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622A96"/>
    <w:multiLevelType w:val="hybridMultilevel"/>
    <w:tmpl w:val="AAFC27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DAD54E5"/>
    <w:multiLevelType w:val="hybridMultilevel"/>
    <w:tmpl w:val="11FC6300"/>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3B7FD6"/>
    <w:multiLevelType w:val="multilevel"/>
    <w:tmpl w:val="22D0D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120D0C"/>
    <w:multiLevelType w:val="hybridMultilevel"/>
    <w:tmpl w:val="54C68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2A06964"/>
    <w:multiLevelType w:val="hybridMultilevel"/>
    <w:tmpl w:val="C61C9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542439FF"/>
    <w:multiLevelType w:val="hybridMultilevel"/>
    <w:tmpl w:val="2EBC6BEA"/>
    <w:lvl w:ilvl="0" w:tplc="D21E6C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84B471B"/>
    <w:multiLevelType w:val="multilevel"/>
    <w:tmpl w:val="38105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941EDC"/>
    <w:multiLevelType w:val="hybridMultilevel"/>
    <w:tmpl w:val="45647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749A1A9F"/>
    <w:multiLevelType w:val="hybridMultilevel"/>
    <w:tmpl w:val="86D41800"/>
    <w:lvl w:ilvl="0" w:tplc="0FA8FD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4"/>
  </w:num>
  <w:num w:numId="4">
    <w:abstractNumId w:va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3"/>
  </w:num>
  <w:num w:numId="9">
    <w:abstractNumId w:val="0"/>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Woodman">
    <w15:presenceInfo w15:providerId="None" w15:userId="JWood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F1"/>
    <w:rsid w:val="00005DF9"/>
    <w:rsid w:val="0002213E"/>
    <w:rsid w:val="00025276"/>
    <w:rsid w:val="00031C73"/>
    <w:rsid w:val="00031D50"/>
    <w:rsid w:val="00032E37"/>
    <w:rsid w:val="00043462"/>
    <w:rsid w:val="00044208"/>
    <w:rsid w:val="00052BD2"/>
    <w:rsid w:val="0005510F"/>
    <w:rsid w:val="00055A51"/>
    <w:rsid w:val="00055AFE"/>
    <w:rsid w:val="00060AB9"/>
    <w:rsid w:val="00066DCB"/>
    <w:rsid w:val="00067348"/>
    <w:rsid w:val="00072B2D"/>
    <w:rsid w:val="00076095"/>
    <w:rsid w:val="000805B1"/>
    <w:rsid w:val="00080904"/>
    <w:rsid w:val="00083FB5"/>
    <w:rsid w:val="00084E41"/>
    <w:rsid w:val="00086394"/>
    <w:rsid w:val="00086F41"/>
    <w:rsid w:val="00094836"/>
    <w:rsid w:val="000A6FF2"/>
    <w:rsid w:val="000C66AE"/>
    <w:rsid w:val="000D21BD"/>
    <w:rsid w:val="000E4B34"/>
    <w:rsid w:val="000E778A"/>
    <w:rsid w:val="001038AE"/>
    <w:rsid w:val="00107450"/>
    <w:rsid w:val="001178C9"/>
    <w:rsid w:val="0013266D"/>
    <w:rsid w:val="00134577"/>
    <w:rsid w:val="0014035A"/>
    <w:rsid w:val="0014399C"/>
    <w:rsid w:val="00144381"/>
    <w:rsid w:val="001508B0"/>
    <w:rsid w:val="00152329"/>
    <w:rsid w:val="00153736"/>
    <w:rsid w:val="00160D36"/>
    <w:rsid w:val="00164E12"/>
    <w:rsid w:val="00165C90"/>
    <w:rsid w:val="001668AC"/>
    <w:rsid w:val="001706D0"/>
    <w:rsid w:val="0017305C"/>
    <w:rsid w:val="001764DD"/>
    <w:rsid w:val="00182B4A"/>
    <w:rsid w:val="00182C31"/>
    <w:rsid w:val="00185282"/>
    <w:rsid w:val="00195382"/>
    <w:rsid w:val="001953A7"/>
    <w:rsid w:val="001A3691"/>
    <w:rsid w:val="001A6FA3"/>
    <w:rsid w:val="001B16F0"/>
    <w:rsid w:val="001B254D"/>
    <w:rsid w:val="001B49AE"/>
    <w:rsid w:val="001B5C83"/>
    <w:rsid w:val="001D1FFB"/>
    <w:rsid w:val="001D5DCA"/>
    <w:rsid w:val="001E4756"/>
    <w:rsid w:val="001E49F2"/>
    <w:rsid w:val="001E69D7"/>
    <w:rsid w:val="001F0BB3"/>
    <w:rsid w:val="001F2CF0"/>
    <w:rsid w:val="001F481A"/>
    <w:rsid w:val="001F6158"/>
    <w:rsid w:val="00200998"/>
    <w:rsid w:val="00202480"/>
    <w:rsid w:val="00220CB3"/>
    <w:rsid w:val="002220E3"/>
    <w:rsid w:val="00222BAA"/>
    <w:rsid w:val="0022322A"/>
    <w:rsid w:val="00223383"/>
    <w:rsid w:val="00224579"/>
    <w:rsid w:val="00226D43"/>
    <w:rsid w:val="002318A2"/>
    <w:rsid w:val="002364E1"/>
    <w:rsid w:val="002433AC"/>
    <w:rsid w:val="00244D67"/>
    <w:rsid w:val="00251295"/>
    <w:rsid w:val="00262334"/>
    <w:rsid w:val="002646F2"/>
    <w:rsid w:val="00265553"/>
    <w:rsid w:val="0026679C"/>
    <w:rsid w:val="00270798"/>
    <w:rsid w:val="002721A1"/>
    <w:rsid w:val="00273BF9"/>
    <w:rsid w:val="00274E1F"/>
    <w:rsid w:val="00281F8A"/>
    <w:rsid w:val="002824BB"/>
    <w:rsid w:val="002838AB"/>
    <w:rsid w:val="002843D5"/>
    <w:rsid w:val="002856E3"/>
    <w:rsid w:val="002861C8"/>
    <w:rsid w:val="00290763"/>
    <w:rsid w:val="00292CDB"/>
    <w:rsid w:val="002955A9"/>
    <w:rsid w:val="00297F2C"/>
    <w:rsid w:val="002B0623"/>
    <w:rsid w:val="002B5EFA"/>
    <w:rsid w:val="002B62A0"/>
    <w:rsid w:val="002C74F1"/>
    <w:rsid w:val="002D0590"/>
    <w:rsid w:val="002D74DD"/>
    <w:rsid w:val="002D7DF0"/>
    <w:rsid w:val="002E006E"/>
    <w:rsid w:val="002E2A42"/>
    <w:rsid w:val="002E377D"/>
    <w:rsid w:val="002F0A27"/>
    <w:rsid w:val="00305499"/>
    <w:rsid w:val="0030595F"/>
    <w:rsid w:val="00306149"/>
    <w:rsid w:val="00323CD0"/>
    <w:rsid w:val="00325297"/>
    <w:rsid w:val="00325612"/>
    <w:rsid w:val="00325D64"/>
    <w:rsid w:val="00327119"/>
    <w:rsid w:val="003333CC"/>
    <w:rsid w:val="0033502E"/>
    <w:rsid w:val="003410C9"/>
    <w:rsid w:val="0034396A"/>
    <w:rsid w:val="003464F2"/>
    <w:rsid w:val="003513B3"/>
    <w:rsid w:val="003519AF"/>
    <w:rsid w:val="003602B8"/>
    <w:rsid w:val="00360A3D"/>
    <w:rsid w:val="00361827"/>
    <w:rsid w:val="00363D26"/>
    <w:rsid w:val="00373123"/>
    <w:rsid w:val="003816FF"/>
    <w:rsid w:val="0038496B"/>
    <w:rsid w:val="00386EC1"/>
    <w:rsid w:val="00387032"/>
    <w:rsid w:val="003A207E"/>
    <w:rsid w:val="003A2CF3"/>
    <w:rsid w:val="003A36C8"/>
    <w:rsid w:val="003A6A1A"/>
    <w:rsid w:val="003A7986"/>
    <w:rsid w:val="003B1D74"/>
    <w:rsid w:val="003B3937"/>
    <w:rsid w:val="003B747E"/>
    <w:rsid w:val="003C0844"/>
    <w:rsid w:val="003C1764"/>
    <w:rsid w:val="003C6A62"/>
    <w:rsid w:val="003C7C67"/>
    <w:rsid w:val="003D05E7"/>
    <w:rsid w:val="003D4A65"/>
    <w:rsid w:val="003E7532"/>
    <w:rsid w:val="003E7C5B"/>
    <w:rsid w:val="003F4DD9"/>
    <w:rsid w:val="003F6344"/>
    <w:rsid w:val="003F6CEA"/>
    <w:rsid w:val="00407EDB"/>
    <w:rsid w:val="0041023C"/>
    <w:rsid w:val="00412F91"/>
    <w:rsid w:val="004171C6"/>
    <w:rsid w:val="00420BB5"/>
    <w:rsid w:val="00422BBC"/>
    <w:rsid w:val="004273C7"/>
    <w:rsid w:val="004322A1"/>
    <w:rsid w:val="00434FD7"/>
    <w:rsid w:val="0043746D"/>
    <w:rsid w:val="00437AA1"/>
    <w:rsid w:val="00443E85"/>
    <w:rsid w:val="004571BC"/>
    <w:rsid w:val="00457E00"/>
    <w:rsid w:val="004609A7"/>
    <w:rsid w:val="004750D0"/>
    <w:rsid w:val="00481462"/>
    <w:rsid w:val="00491BC2"/>
    <w:rsid w:val="00491EF5"/>
    <w:rsid w:val="00494DF2"/>
    <w:rsid w:val="004A6DF9"/>
    <w:rsid w:val="004B27B0"/>
    <w:rsid w:val="004B2DE6"/>
    <w:rsid w:val="004B358F"/>
    <w:rsid w:val="004B45EF"/>
    <w:rsid w:val="004B4A47"/>
    <w:rsid w:val="004C1DB8"/>
    <w:rsid w:val="004C64BA"/>
    <w:rsid w:val="004C6737"/>
    <w:rsid w:val="004C7006"/>
    <w:rsid w:val="004D60F2"/>
    <w:rsid w:val="004E5435"/>
    <w:rsid w:val="004E784F"/>
    <w:rsid w:val="004F01F0"/>
    <w:rsid w:val="004F0425"/>
    <w:rsid w:val="004F1662"/>
    <w:rsid w:val="004F191A"/>
    <w:rsid w:val="004F28A4"/>
    <w:rsid w:val="004F382E"/>
    <w:rsid w:val="004F4B6B"/>
    <w:rsid w:val="004F70B4"/>
    <w:rsid w:val="00506DCD"/>
    <w:rsid w:val="005070EB"/>
    <w:rsid w:val="00510B80"/>
    <w:rsid w:val="00511488"/>
    <w:rsid w:val="0051255A"/>
    <w:rsid w:val="0051260D"/>
    <w:rsid w:val="0052168E"/>
    <w:rsid w:val="00523588"/>
    <w:rsid w:val="0052627C"/>
    <w:rsid w:val="005262EB"/>
    <w:rsid w:val="00530B5E"/>
    <w:rsid w:val="00532DD1"/>
    <w:rsid w:val="005342D0"/>
    <w:rsid w:val="00540377"/>
    <w:rsid w:val="005426BE"/>
    <w:rsid w:val="00554C81"/>
    <w:rsid w:val="00555675"/>
    <w:rsid w:val="005564EB"/>
    <w:rsid w:val="005637D0"/>
    <w:rsid w:val="00563F52"/>
    <w:rsid w:val="005703D7"/>
    <w:rsid w:val="00570533"/>
    <w:rsid w:val="00570AE4"/>
    <w:rsid w:val="0057564C"/>
    <w:rsid w:val="00583FAB"/>
    <w:rsid w:val="00584357"/>
    <w:rsid w:val="00584701"/>
    <w:rsid w:val="00586109"/>
    <w:rsid w:val="00586DB5"/>
    <w:rsid w:val="00593CFA"/>
    <w:rsid w:val="0059675E"/>
    <w:rsid w:val="00596A82"/>
    <w:rsid w:val="005A45B7"/>
    <w:rsid w:val="005A5530"/>
    <w:rsid w:val="005C1AAD"/>
    <w:rsid w:val="005C2788"/>
    <w:rsid w:val="005C2BA2"/>
    <w:rsid w:val="005D06BA"/>
    <w:rsid w:val="005D6688"/>
    <w:rsid w:val="005E4BE6"/>
    <w:rsid w:val="005F1326"/>
    <w:rsid w:val="005F646E"/>
    <w:rsid w:val="00612B73"/>
    <w:rsid w:val="00617B0B"/>
    <w:rsid w:val="00623DAE"/>
    <w:rsid w:val="00624AB8"/>
    <w:rsid w:val="006314F5"/>
    <w:rsid w:val="006352EF"/>
    <w:rsid w:val="00646BE2"/>
    <w:rsid w:val="006475DD"/>
    <w:rsid w:val="0065021E"/>
    <w:rsid w:val="00650F01"/>
    <w:rsid w:val="00653531"/>
    <w:rsid w:val="00655BE5"/>
    <w:rsid w:val="00656D5A"/>
    <w:rsid w:val="00661A56"/>
    <w:rsid w:val="00662D7C"/>
    <w:rsid w:val="00663907"/>
    <w:rsid w:val="00670608"/>
    <w:rsid w:val="006732FF"/>
    <w:rsid w:val="00680308"/>
    <w:rsid w:val="00682A1F"/>
    <w:rsid w:val="006852B4"/>
    <w:rsid w:val="00686C65"/>
    <w:rsid w:val="006907ED"/>
    <w:rsid w:val="00690DDC"/>
    <w:rsid w:val="0069704A"/>
    <w:rsid w:val="00697FA9"/>
    <w:rsid w:val="006A47A5"/>
    <w:rsid w:val="006A4C77"/>
    <w:rsid w:val="006A50C6"/>
    <w:rsid w:val="006A572E"/>
    <w:rsid w:val="006A6C95"/>
    <w:rsid w:val="006B1536"/>
    <w:rsid w:val="006C2159"/>
    <w:rsid w:val="006C37E9"/>
    <w:rsid w:val="006C387F"/>
    <w:rsid w:val="006C6145"/>
    <w:rsid w:val="006D6EDE"/>
    <w:rsid w:val="006E2998"/>
    <w:rsid w:val="006E3DA9"/>
    <w:rsid w:val="006F7F36"/>
    <w:rsid w:val="00700176"/>
    <w:rsid w:val="0070358E"/>
    <w:rsid w:val="007060E3"/>
    <w:rsid w:val="00713093"/>
    <w:rsid w:val="007147A4"/>
    <w:rsid w:val="007155E5"/>
    <w:rsid w:val="00715756"/>
    <w:rsid w:val="00715DCE"/>
    <w:rsid w:val="00717CB2"/>
    <w:rsid w:val="007214F9"/>
    <w:rsid w:val="007225D3"/>
    <w:rsid w:val="007244AE"/>
    <w:rsid w:val="00726C0B"/>
    <w:rsid w:val="00732958"/>
    <w:rsid w:val="007334E8"/>
    <w:rsid w:val="00743648"/>
    <w:rsid w:val="00743D16"/>
    <w:rsid w:val="0076461B"/>
    <w:rsid w:val="00764A68"/>
    <w:rsid w:val="007666A0"/>
    <w:rsid w:val="00770AC5"/>
    <w:rsid w:val="007804AA"/>
    <w:rsid w:val="00785552"/>
    <w:rsid w:val="00787C75"/>
    <w:rsid w:val="007913D9"/>
    <w:rsid w:val="007B3827"/>
    <w:rsid w:val="007B5213"/>
    <w:rsid w:val="007B7303"/>
    <w:rsid w:val="007B782B"/>
    <w:rsid w:val="007C0355"/>
    <w:rsid w:val="007C095F"/>
    <w:rsid w:val="007C38F9"/>
    <w:rsid w:val="007C397A"/>
    <w:rsid w:val="007C42D8"/>
    <w:rsid w:val="007C7384"/>
    <w:rsid w:val="007D0958"/>
    <w:rsid w:val="007D2D89"/>
    <w:rsid w:val="007D5044"/>
    <w:rsid w:val="007D5E70"/>
    <w:rsid w:val="007D6749"/>
    <w:rsid w:val="007E3A37"/>
    <w:rsid w:val="007F413D"/>
    <w:rsid w:val="007F6299"/>
    <w:rsid w:val="00802678"/>
    <w:rsid w:val="00802B24"/>
    <w:rsid w:val="0080304E"/>
    <w:rsid w:val="00805149"/>
    <w:rsid w:val="00807DFB"/>
    <w:rsid w:val="00811B8B"/>
    <w:rsid w:val="008128FF"/>
    <w:rsid w:val="0081781B"/>
    <w:rsid w:val="00817B64"/>
    <w:rsid w:val="00824725"/>
    <w:rsid w:val="0083100F"/>
    <w:rsid w:val="00834013"/>
    <w:rsid w:val="00835507"/>
    <w:rsid w:val="008356FC"/>
    <w:rsid w:val="0083727A"/>
    <w:rsid w:val="00837837"/>
    <w:rsid w:val="0084644C"/>
    <w:rsid w:val="00852102"/>
    <w:rsid w:val="00867FC0"/>
    <w:rsid w:val="00880C7F"/>
    <w:rsid w:val="008830AB"/>
    <w:rsid w:val="008868BE"/>
    <w:rsid w:val="00887543"/>
    <w:rsid w:val="008925F1"/>
    <w:rsid w:val="00896380"/>
    <w:rsid w:val="008A0BDD"/>
    <w:rsid w:val="008A5CA3"/>
    <w:rsid w:val="008A7D3D"/>
    <w:rsid w:val="008B01ED"/>
    <w:rsid w:val="008B3948"/>
    <w:rsid w:val="008B4B44"/>
    <w:rsid w:val="008C2B4E"/>
    <w:rsid w:val="008C39BE"/>
    <w:rsid w:val="008D3D3C"/>
    <w:rsid w:val="008D568F"/>
    <w:rsid w:val="008E12DD"/>
    <w:rsid w:val="008E3664"/>
    <w:rsid w:val="008E4603"/>
    <w:rsid w:val="008F0EF1"/>
    <w:rsid w:val="008F1B48"/>
    <w:rsid w:val="008F55A4"/>
    <w:rsid w:val="009157DF"/>
    <w:rsid w:val="00915B0B"/>
    <w:rsid w:val="00923AC7"/>
    <w:rsid w:val="00927162"/>
    <w:rsid w:val="009312C1"/>
    <w:rsid w:val="00933390"/>
    <w:rsid w:val="009354D4"/>
    <w:rsid w:val="0093554E"/>
    <w:rsid w:val="00935952"/>
    <w:rsid w:val="00940B12"/>
    <w:rsid w:val="009576F8"/>
    <w:rsid w:val="009719E1"/>
    <w:rsid w:val="00976640"/>
    <w:rsid w:val="00981542"/>
    <w:rsid w:val="00997F4E"/>
    <w:rsid w:val="009A041E"/>
    <w:rsid w:val="009A24B0"/>
    <w:rsid w:val="009A4B64"/>
    <w:rsid w:val="009A6AC5"/>
    <w:rsid w:val="009B2593"/>
    <w:rsid w:val="009B5EDA"/>
    <w:rsid w:val="009B6555"/>
    <w:rsid w:val="009C11E0"/>
    <w:rsid w:val="009C12E9"/>
    <w:rsid w:val="009C5D11"/>
    <w:rsid w:val="009C5EA9"/>
    <w:rsid w:val="009C6AAC"/>
    <w:rsid w:val="009C7ED4"/>
    <w:rsid w:val="009D2A60"/>
    <w:rsid w:val="009D2C6A"/>
    <w:rsid w:val="009E53F3"/>
    <w:rsid w:val="009F054D"/>
    <w:rsid w:val="009F6D05"/>
    <w:rsid w:val="00A01BB8"/>
    <w:rsid w:val="00A03299"/>
    <w:rsid w:val="00A04466"/>
    <w:rsid w:val="00A05230"/>
    <w:rsid w:val="00A06CA2"/>
    <w:rsid w:val="00A06CE5"/>
    <w:rsid w:val="00A078D3"/>
    <w:rsid w:val="00A10CBA"/>
    <w:rsid w:val="00A12829"/>
    <w:rsid w:val="00A2084F"/>
    <w:rsid w:val="00A23898"/>
    <w:rsid w:val="00A23E3C"/>
    <w:rsid w:val="00A25B39"/>
    <w:rsid w:val="00A26985"/>
    <w:rsid w:val="00A26AA1"/>
    <w:rsid w:val="00A30081"/>
    <w:rsid w:val="00A31A88"/>
    <w:rsid w:val="00A3636E"/>
    <w:rsid w:val="00A410CB"/>
    <w:rsid w:val="00A45BCC"/>
    <w:rsid w:val="00A46D8A"/>
    <w:rsid w:val="00A53E8E"/>
    <w:rsid w:val="00A54E4E"/>
    <w:rsid w:val="00A550E3"/>
    <w:rsid w:val="00A55555"/>
    <w:rsid w:val="00A607E2"/>
    <w:rsid w:val="00A66E84"/>
    <w:rsid w:val="00A73C54"/>
    <w:rsid w:val="00A745E0"/>
    <w:rsid w:val="00A92376"/>
    <w:rsid w:val="00AA39D0"/>
    <w:rsid w:val="00AA5ABB"/>
    <w:rsid w:val="00AA7912"/>
    <w:rsid w:val="00AB7C89"/>
    <w:rsid w:val="00AC5D84"/>
    <w:rsid w:val="00AC794E"/>
    <w:rsid w:val="00AD5B4C"/>
    <w:rsid w:val="00AF0057"/>
    <w:rsid w:val="00AF3A6D"/>
    <w:rsid w:val="00AF448D"/>
    <w:rsid w:val="00B00447"/>
    <w:rsid w:val="00B00A3B"/>
    <w:rsid w:val="00B01F24"/>
    <w:rsid w:val="00B02E3A"/>
    <w:rsid w:val="00B07FEA"/>
    <w:rsid w:val="00B103F9"/>
    <w:rsid w:val="00B121FE"/>
    <w:rsid w:val="00B14FF0"/>
    <w:rsid w:val="00B2487A"/>
    <w:rsid w:val="00B25772"/>
    <w:rsid w:val="00B27215"/>
    <w:rsid w:val="00B30246"/>
    <w:rsid w:val="00B30C76"/>
    <w:rsid w:val="00B32FC9"/>
    <w:rsid w:val="00B340D6"/>
    <w:rsid w:val="00B35C63"/>
    <w:rsid w:val="00B37231"/>
    <w:rsid w:val="00B445FB"/>
    <w:rsid w:val="00B45979"/>
    <w:rsid w:val="00B479F3"/>
    <w:rsid w:val="00B52C4E"/>
    <w:rsid w:val="00B53374"/>
    <w:rsid w:val="00B53E7C"/>
    <w:rsid w:val="00B54476"/>
    <w:rsid w:val="00B60A65"/>
    <w:rsid w:val="00B73B87"/>
    <w:rsid w:val="00B76BB6"/>
    <w:rsid w:val="00B92553"/>
    <w:rsid w:val="00B93206"/>
    <w:rsid w:val="00B96ED6"/>
    <w:rsid w:val="00BB1746"/>
    <w:rsid w:val="00BB4E88"/>
    <w:rsid w:val="00BC3D92"/>
    <w:rsid w:val="00BD1D09"/>
    <w:rsid w:val="00BD4B40"/>
    <w:rsid w:val="00BD727B"/>
    <w:rsid w:val="00BE6133"/>
    <w:rsid w:val="00BE6E46"/>
    <w:rsid w:val="00BF0EE9"/>
    <w:rsid w:val="00BF3A04"/>
    <w:rsid w:val="00BF4B5B"/>
    <w:rsid w:val="00C02219"/>
    <w:rsid w:val="00C12AAA"/>
    <w:rsid w:val="00C14F78"/>
    <w:rsid w:val="00C266E1"/>
    <w:rsid w:val="00C331BD"/>
    <w:rsid w:val="00C35A88"/>
    <w:rsid w:val="00C35F4B"/>
    <w:rsid w:val="00C369E4"/>
    <w:rsid w:val="00C41158"/>
    <w:rsid w:val="00C437A7"/>
    <w:rsid w:val="00C44D83"/>
    <w:rsid w:val="00C50CDD"/>
    <w:rsid w:val="00C514DA"/>
    <w:rsid w:val="00C52705"/>
    <w:rsid w:val="00C5361D"/>
    <w:rsid w:val="00C717D0"/>
    <w:rsid w:val="00C8178D"/>
    <w:rsid w:val="00C8469A"/>
    <w:rsid w:val="00C86D3E"/>
    <w:rsid w:val="00C8743B"/>
    <w:rsid w:val="00CA3153"/>
    <w:rsid w:val="00CA4846"/>
    <w:rsid w:val="00CA56C6"/>
    <w:rsid w:val="00CA7E8B"/>
    <w:rsid w:val="00CB2FE6"/>
    <w:rsid w:val="00CB3F9F"/>
    <w:rsid w:val="00CB436A"/>
    <w:rsid w:val="00CB7223"/>
    <w:rsid w:val="00CC3525"/>
    <w:rsid w:val="00CC420C"/>
    <w:rsid w:val="00CC764C"/>
    <w:rsid w:val="00CD11A0"/>
    <w:rsid w:val="00CD4D33"/>
    <w:rsid w:val="00CD6487"/>
    <w:rsid w:val="00CD76C6"/>
    <w:rsid w:val="00CE0CD7"/>
    <w:rsid w:val="00CE75D0"/>
    <w:rsid w:val="00D052EB"/>
    <w:rsid w:val="00D107DD"/>
    <w:rsid w:val="00D12E87"/>
    <w:rsid w:val="00D2199B"/>
    <w:rsid w:val="00D221D1"/>
    <w:rsid w:val="00D2514B"/>
    <w:rsid w:val="00D31E64"/>
    <w:rsid w:val="00D33E6A"/>
    <w:rsid w:val="00D3480B"/>
    <w:rsid w:val="00D42109"/>
    <w:rsid w:val="00D44A55"/>
    <w:rsid w:val="00D457F2"/>
    <w:rsid w:val="00D47986"/>
    <w:rsid w:val="00D54411"/>
    <w:rsid w:val="00D55390"/>
    <w:rsid w:val="00D63930"/>
    <w:rsid w:val="00D725D2"/>
    <w:rsid w:val="00D73412"/>
    <w:rsid w:val="00D75918"/>
    <w:rsid w:val="00D91BC9"/>
    <w:rsid w:val="00D92BDE"/>
    <w:rsid w:val="00D97F04"/>
    <w:rsid w:val="00D97FD1"/>
    <w:rsid w:val="00DA014E"/>
    <w:rsid w:val="00DA392E"/>
    <w:rsid w:val="00DA3EFC"/>
    <w:rsid w:val="00DA6810"/>
    <w:rsid w:val="00DA71F8"/>
    <w:rsid w:val="00DA773C"/>
    <w:rsid w:val="00DB0E3B"/>
    <w:rsid w:val="00DC5BB6"/>
    <w:rsid w:val="00DD0767"/>
    <w:rsid w:val="00DD280F"/>
    <w:rsid w:val="00DD4C18"/>
    <w:rsid w:val="00DE151C"/>
    <w:rsid w:val="00DE35BC"/>
    <w:rsid w:val="00DE61B0"/>
    <w:rsid w:val="00DF0EC2"/>
    <w:rsid w:val="00DF2B6C"/>
    <w:rsid w:val="00DF6780"/>
    <w:rsid w:val="00DF7973"/>
    <w:rsid w:val="00DF7E6A"/>
    <w:rsid w:val="00E05306"/>
    <w:rsid w:val="00E14E9A"/>
    <w:rsid w:val="00E16998"/>
    <w:rsid w:val="00E20BDA"/>
    <w:rsid w:val="00E22CFF"/>
    <w:rsid w:val="00E23187"/>
    <w:rsid w:val="00E323DF"/>
    <w:rsid w:val="00E35EB2"/>
    <w:rsid w:val="00E36B67"/>
    <w:rsid w:val="00E37F88"/>
    <w:rsid w:val="00E42C41"/>
    <w:rsid w:val="00E539E4"/>
    <w:rsid w:val="00E54165"/>
    <w:rsid w:val="00E57CE8"/>
    <w:rsid w:val="00E57D56"/>
    <w:rsid w:val="00E72136"/>
    <w:rsid w:val="00E864B6"/>
    <w:rsid w:val="00E909EF"/>
    <w:rsid w:val="00E90AEE"/>
    <w:rsid w:val="00E92967"/>
    <w:rsid w:val="00E975DF"/>
    <w:rsid w:val="00EA2139"/>
    <w:rsid w:val="00EA51C9"/>
    <w:rsid w:val="00EA7F3A"/>
    <w:rsid w:val="00EB0669"/>
    <w:rsid w:val="00EB2387"/>
    <w:rsid w:val="00EC0025"/>
    <w:rsid w:val="00EC3A6F"/>
    <w:rsid w:val="00ED2C07"/>
    <w:rsid w:val="00ED7B05"/>
    <w:rsid w:val="00EE20AB"/>
    <w:rsid w:val="00EE49BD"/>
    <w:rsid w:val="00EF06D7"/>
    <w:rsid w:val="00EF1DA9"/>
    <w:rsid w:val="00EF261A"/>
    <w:rsid w:val="00EF2EB5"/>
    <w:rsid w:val="00F00320"/>
    <w:rsid w:val="00F00E2C"/>
    <w:rsid w:val="00F025CD"/>
    <w:rsid w:val="00F031DA"/>
    <w:rsid w:val="00F05D3C"/>
    <w:rsid w:val="00F07D51"/>
    <w:rsid w:val="00F12641"/>
    <w:rsid w:val="00F13219"/>
    <w:rsid w:val="00F13C12"/>
    <w:rsid w:val="00F15198"/>
    <w:rsid w:val="00F17032"/>
    <w:rsid w:val="00F2057A"/>
    <w:rsid w:val="00F224B9"/>
    <w:rsid w:val="00F22D0C"/>
    <w:rsid w:val="00F22DE9"/>
    <w:rsid w:val="00F2314E"/>
    <w:rsid w:val="00F2359C"/>
    <w:rsid w:val="00F239B1"/>
    <w:rsid w:val="00F24457"/>
    <w:rsid w:val="00F24695"/>
    <w:rsid w:val="00F25E30"/>
    <w:rsid w:val="00F26784"/>
    <w:rsid w:val="00F354EE"/>
    <w:rsid w:val="00F444EC"/>
    <w:rsid w:val="00F6167C"/>
    <w:rsid w:val="00F61F62"/>
    <w:rsid w:val="00F628F8"/>
    <w:rsid w:val="00F6335C"/>
    <w:rsid w:val="00F64C28"/>
    <w:rsid w:val="00F718FA"/>
    <w:rsid w:val="00F8186F"/>
    <w:rsid w:val="00F841B2"/>
    <w:rsid w:val="00F8495E"/>
    <w:rsid w:val="00F871AC"/>
    <w:rsid w:val="00F91D5A"/>
    <w:rsid w:val="00F94351"/>
    <w:rsid w:val="00FA4463"/>
    <w:rsid w:val="00FA4756"/>
    <w:rsid w:val="00FA65E3"/>
    <w:rsid w:val="00FA727A"/>
    <w:rsid w:val="00FB211F"/>
    <w:rsid w:val="00FB5F18"/>
    <w:rsid w:val="00FC64ED"/>
    <w:rsid w:val="00FC79FA"/>
    <w:rsid w:val="00FD5293"/>
    <w:rsid w:val="00FD5DF2"/>
    <w:rsid w:val="00FD7F1C"/>
    <w:rsid w:val="00FE3932"/>
    <w:rsid w:val="00FE5B1F"/>
    <w:rsid w:val="00FF0F22"/>
    <w:rsid w:val="00FF4E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56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EF1"/>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AA79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3A6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69A"/>
    <w:rPr>
      <w:color w:val="0000FF" w:themeColor="hyperlink"/>
      <w:u w:val="single"/>
    </w:rPr>
  </w:style>
  <w:style w:type="paragraph" w:styleId="CommentText">
    <w:name w:val="annotation text"/>
    <w:basedOn w:val="Normal"/>
    <w:link w:val="CommentTextChar"/>
    <w:uiPriority w:val="99"/>
    <w:semiHidden/>
    <w:unhideWhenUsed/>
    <w:rsid w:val="00B07FEA"/>
    <w:rPr>
      <w:sz w:val="20"/>
      <w:szCs w:val="20"/>
    </w:rPr>
  </w:style>
  <w:style w:type="character" w:customStyle="1" w:styleId="CommentTextChar">
    <w:name w:val="Comment Text Char"/>
    <w:basedOn w:val="DefaultParagraphFont"/>
    <w:link w:val="CommentText"/>
    <w:uiPriority w:val="99"/>
    <w:semiHidden/>
    <w:rsid w:val="00B07FEA"/>
    <w:rPr>
      <w:rFonts w:eastAsiaTheme="minorEastAsia"/>
      <w:sz w:val="20"/>
      <w:szCs w:val="20"/>
    </w:rPr>
  </w:style>
  <w:style w:type="character" w:styleId="CommentReference">
    <w:name w:val="annotation reference"/>
    <w:basedOn w:val="DefaultParagraphFont"/>
    <w:uiPriority w:val="99"/>
    <w:semiHidden/>
    <w:unhideWhenUsed/>
    <w:rsid w:val="00B07FEA"/>
    <w:rPr>
      <w:sz w:val="16"/>
      <w:szCs w:val="16"/>
    </w:rPr>
  </w:style>
  <w:style w:type="character" w:customStyle="1" w:styleId="simple">
    <w:name w:val="simple"/>
    <w:basedOn w:val="DefaultParagraphFont"/>
    <w:rsid w:val="00B07FEA"/>
  </w:style>
  <w:style w:type="paragraph" w:styleId="BalloonText">
    <w:name w:val="Balloon Text"/>
    <w:basedOn w:val="Normal"/>
    <w:link w:val="BalloonTextChar"/>
    <w:uiPriority w:val="99"/>
    <w:semiHidden/>
    <w:unhideWhenUsed/>
    <w:rsid w:val="00B07FEA"/>
    <w:rPr>
      <w:rFonts w:ascii="Tahoma" w:hAnsi="Tahoma" w:cs="Tahoma"/>
      <w:sz w:val="16"/>
      <w:szCs w:val="16"/>
    </w:rPr>
  </w:style>
  <w:style w:type="character" w:customStyle="1" w:styleId="BalloonTextChar">
    <w:name w:val="Balloon Text Char"/>
    <w:basedOn w:val="DefaultParagraphFont"/>
    <w:link w:val="BalloonText"/>
    <w:uiPriority w:val="99"/>
    <w:semiHidden/>
    <w:rsid w:val="00B07FEA"/>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B07FEA"/>
    <w:rPr>
      <w:b/>
      <w:bCs/>
    </w:rPr>
  </w:style>
  <w:style w:type="character" w:customStyle="1" w:styleId="CommentSubjectChar">
    <w:name w:val="Comment Subject Char"/>
    <w:basedOn w:val="CommentTextChar"/>
    <w:link w:val="CommentSubject"/>
    <w:uiPriority w:val="99"/>
    <w:semiHidden/>
    <w:rsid w:val="00B07FEA"/>
    <w:rPr>
      <w:rFonts w:eastAsiaTheme="minorEastAsia"/>
      <w:b/>
      <w:bCs/>
      <w:sz w:val="20"/>
      <w:szCs w:val="20"/>
    </w:rPr>
  </w:style>
  <w:style w:type="paragraph" w:styleId="ListParagraph">
    <w:name w:val="List Paragraph"/>
    <w:basedOn w:val="Normal"/>
    <w:uiPriority w:val="34"/>
    <w:qFormat/>
    <w:rsid w:val="00E323DF"/>
    <w:pPr>
      <w:ind w:left="720"/>
      <w:contextualSpacing/>
    </w:pPr>
  </w:style>
  <w:style w:type="character" w:customStyle="1" w:styleId="Heading3Char">
    <w:name w:val="Heading 3 Char"/>
    <w:basedOn w:val="DefaultParagraphFont"/>
    <w:link w:val="Heading3"/>
    <w:uiPriority w:val="9"/>
    <w:semiHidden/>
    <w:rsid w:val="00EC3A6F"/>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220CB3"/>
    <w:pPr>
      <w:tabs>
        <w:tab w:val="center" w:pos="4513"/>
        <w:tab w:val="right" w:pos="9026"/>
      </w:tabs>
    </w:pPr>
  </w:style>
  <w:style w:type="character" w:customStyle="1" w:styleId="HeaderChar">
    <w:name w:val="Header Char"/>
    <w:basedOn w:val="DefaultParagraphFont"/>
    <w:link w:val="Header"/>
    <w:uiPriority w:val="99"/>
    <w:rsid w:val="00220CB3"/>
    <w:rPr>
      <w:rFonts w:eastAsiaTheme="minorEastAsia"/>
      <w:sz w:val="24"/>
      <w:szCs w:val="24"/>
    </w:rPr>
  </w:style>
  <w:style w:type="paragraph" w:styleId="Footer">
    <w:name w:val="footer"/>
    <w:basedOn w:val="Normal"/>
    <w:link w:val="FooterChar"/>
    <w:uiPriority w:val="99"/>
    <w:unhideWhenUsed/>
    <w:rsid w:val="00220CB3"/>
    <w:pPr>
      <w:tabs>
        <w:tab w:val="center" w:pos="4513"/>
        <w:tab w:val="right" w:pos="9026"/>
      </w:tabs>
    </w:pPr>
  </w:style>
  <w:style w:type="character" w:customStyle="1" w:styleId="FooterChar">
    <w:name w:val="Footer Char"/>
    <w:basedOn w:val="DefaultParagraphFont"/>
    <w:link w:val="Footer"/>
    <w:uiPriority w:val="99"/>
    <w:rsid w:val="00220CB3"/>
    <w:rPr>
      <w:rFonts w:eastAsiaTheme="minorEastAsia"/>
      <w:sz w:val="24"/>
      <w:szCs w:val="24"/>
    </w:rPr>
  </w:style>
  <w:style w:type="paragraph" w:styleId="Bibliography">
    <w:name w:val="Bibliography"/>
    <w:basedOn w:val="Normal"/>
    <w:next w:val="Normal"/>
    <w:uiPriority w:val="37"/>
    <w:unhideWhenUsed/>
    <w:rsid w:val="00F871AC"/>
    <w:pPr>
      <w:tabs>
        <w:tab w:val="left" w:pos="504"/>
      </w:tabs>
      <w:spacing w:after="240"/>
      <w:ind w:left="504" w:hanging="504"/>
    </w:pPr>
  </w:style>
  <w:style w:type="character" w:customStyle="1" w:styleId="Heading2Char">
    <w:name w:val="Heading 2 Char"/>
    <w:basedOn w:val="DefaultParagraphFont"/>
    <w:link w:val="Heading2"/>
    <w:uiPriority w:val="9"/>
    <w:rsid w:val="00AA7912"/>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D457F2"/>
    <w:pPr>
      <w:spacing w:after="0" w:line="240" w:lineRule="auto"/>
    </w:pPr>
    <w:rPr>
      <w:rFonts w:eastAsiaTheme="minorEastAsia"/>
      <w:sz w:val="24"/>
      <w:szCs w:val="24"/>
    </w:rPr>
  </w:style>
  <w:style w:type="paragraph" w:styleId="NoSpacing">
    <w:name w:val="No Spacing"/>
    <w:qFormat/>
    <w:rsid w:val="00223383"/>
    <w:pPr>
      <w:spacing w:after="0" w:line="240" w:lineRule="auto"/>
    </w:pPr>
    <w:rPr>
      <w:rFonts w:ascii="Times New Roman" w:eastAsia="Times New Roman" w:hAnsi="Times New Roman" w:cs="Times New Roman"/>
      <w:sz w:val="24"/>
    </w:rPr>
  </w:style>
  <w:style w:type="character" w:styleId="HTMLCite">
    <w:name w:val="HTML Cite"/>
    <w:basedOn w:val="DefaultParagraphFont"/>
    <w:uiPriority w:val="99"/>
    <w:semiHidden/>
    <w:unhideWhenUsed/>
    <w:rsid w:val="00653531"/>
    <w:rPr>
      <w:i/>
      <w:iCs/>
    </w:rPr>
  </w:style>
  <w:style w:type="character" w:customStyle="1" w:styleId="italics">
    <w:name w:val="italics"/>
    <w:basedOn w:val="DefaultParagraphFont"/>
    <w:rsid w:val="00E16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EF1"/>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AA79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3A6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69A"/>
    <w:rPr>
      <w:color w:val="0000FF" w:themeColor="hyperlink"/>
      <w:u w:val="single"/>
    </w:rPr>
  </w:style>
  <w:style w:type="paragraph" w:styleId="CommentText">
    <w:name w:val="annotation text"/>
    <w:basedOn w:val="Normal"/>
    <w:link w:val="CommentTextChar"/>
    <w:uiPriority w:val="99"/>
    <w:semiHidden/>
    <w:unhideWhenUsed/>
    <w:rsid w:val="00B07FEA"/>
    <w:rPr>
      <w:sz w:val="20"/>
      <w:szCs w:val="20"/>
    </w:rPr>
  </w:style>
  <w:style w:type="character" w:customStyle="1" w:styleId="CommentTextChar">
    <w:name w:val="Comment Text Char"/>
    <w:basedOn w:val="DefaultParagraphFont"/>
    <w:link w:val="CommentText"/>
    <w:uiPriority w:val="99"/>
    <w:semiHidden/>
    <w:rsid w:val="00B07FEA"/>
    <w:rPr>
      <w:rFonts w:eastAsiaTheme="minorEastAsia"/>
      <w:sz w:val="20"/>
      <w:szCs w:val="20"/>
    </w:rPr>
  </w:style>
  <w:style w:type="character" w:styleId="CommentReference">
    <w:name w:val="annotation reference"/>
    <w:basedOn w:val="DefaultParagraphFont"/>
    <w:uiPriority w:val="99"/>
    <w:semiHidden/>
    <w:unhideWhenUsed/>
    <w:rsid w:val="00B07FEA"/>
    <w:rPr>
      <w:sz w:val="16"/>
      <w:szCs w:val="16"/>
    </w:rPr>
  </w:style>
  <w:style w:type="character" w:customStyle="1" w:styleId="simple">
    <w:name w:val="simple"/>
    <w:basedOn w:val="DefaultParagraphFont"/>
    <w:rsid w:val="00B07FEA"/>
  </w:style>
  <w:style w:type="paragraph" w:styleId="BalloonText">
    <w:name w:val="Balloon Text"/>
    <w:basedOn w:val="Normal"/>
    <w:link w:val="BalloonTextChar"/>
    <w:uiPriority w:val="99"/>
    <w:semiHidden/>
    <w:unhideWhenUsed/>
    <w:rsid w:val="00B07FEA"/>
    <w:rPr>
      <w:rFonts w:ascii="Tahoma" w:hAnsi="Tahoma" w:cs="Tahoma"/>
      <w:sz w:val="16"/>
      <w:szCs w:val="16"/>
    </w:rPr>
  </w:style>
  <w:style w:type="character" w:customStyle="1" w:styleId="BalloonTextChar">
    <w:name w:val="Balloon Text Char"/>
    <w:basedOn w:val="DefaultParagraphFont"/>
    <w:link w:val="BalloonText"/>
    <w:uiPriority w:val="99"/>
    <w:semiHidden/>
    <w:rsid w:val="00B07FEA"/>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B07FEA"/>
    <w:rPr>
      <w:b/>
      <w:bCs/>
    </w:rPr>
  </w:style>
  <w:style w:type="character" w:customStyle="1" w:styleId="CommentSubjectChar">
    <w:name w:val="Comment Subject Char"/>
    <w:basedOn w:val="CommentTextChar"/>
    <w:link w:val="CommentSubject"/>
    <w:uiPriority w:val="99"/>
    <w:semiHidden/>
    <w:rsid w:val="00B07FEA"/>
    <w:rPr>
      <w:rFonts w:eastAsiaTheme="minorEastAsia"/>
      <w:b/>
      <w:bCs/>
      <w:sz w:val="20"/>
      <w:szCs w:val="20"/>
    </w:rPr>
  </w:style>
  <w:style w:type="paragraph" w:styleId="ListParagraph">
    <w:name w:val="List Paragraph"/>
    <w:basedOn w:val="Normal"/>
    <w:uiPriority w:val="34"/>
    <w:qFormat/>
    <w:rsid w:val="00E323DF"/>
    <w:pPr>
      <w:ind w:left="720"/>
      <w:contextualSpacing/>
    </w:pPr>
  </w:style>
  <w:style w:type="character" w:customStyle="1" w:styleId="Heading3Char">
    <w:name w:val="Heading 3 Char"/>
    <w:basedOn w:val="DefaultParagraphFont"/>
    <w:link w:val="Heading3"/>
    <w:uiPriority w:val="9"/>
    <w:semiHidden/>
    <w:rsid w:val="00EC3A6F"/>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220CB3"/>
    <w:pPr>
      <w:tabs>
        <w:tab w:val="center" w:pos="4513"/>
        <w:tab w:val="right" w:pos="9026"/>
      </w:tabs>
    </w:pPr>
  </w:style>
  <w:style w:type="character" w:customStyle="1" w:styleId="HeaderChar">
    <w:name w:val="Header Char"/>
    <w:basedOn w:val="DefaultParagraphFont"/>
    <w:link w:val="Header"/>
    <w:uiPriority w:val="99"/>
    <w:rsid w:val="00220CB3"/>
    <w:rPr>
      <w:rFonts w:eastAsiaTheme="minorEastAsia"/>
      <w:sz w:val="24"/>
      <w:szCs w:val="24"/>
    </w:rPr>
  </w:style>
  <w:style w:type="paragraph" w:styleId="Footer">
    <w:name w:val="footer"/>
    <w:basedOn w:val="Normal"/>
    <w:link w:val="FooterChar"/>
    <w:uiPriority w:val="99"/>
    <w:unhideWhenUsed/>
    <w:rsid w:val="00220CB3"/>
    <w:pPr>
      <w:tabs>
        <w:tab w:val="center" w:pos="4513"/>
        <w:tab w:val="right" w:pos="9026"/>
      </w:tabs>
    </w:pPr>
  </w:style>
  <w:style w:type="character" w:customStyle="1" w:styleId="FooterChar">
    <w:name w:val="Footer Char"/>
    <w:basedOn w:val="DefaultParagraphFont"/>
    <w:link w:val="Footer"/>
    <w:uiPriority w:val="99"/>
    <w:rsid w:val="00220CB3"/>
    <w:rPr>
      <w:rFonts w:eastAsiaTheme="minorEastAsia"/>
      <w:sz w:val="24"/>
      <w:szCs w:val="24"/>
    </w:rPr>
  </w:style>
  <w:style w:type="paragraph" w:styleId="Bibliography">
    <w:name w:val="Bibliography"/>
    <w:basedOn w:val="Normal"/>
    <w:next w:val="Normal"/>
    <w:uiPriority w:val="37"/>
    <w:unhideWhenUsed/>
    <w:rsid w:val="00F871AC"/>
    <w:pPr>
      <w:tabs>
        <w:tab w:val="left" w:pos="504"/>
      </w:tabs>
      <w:spacing w:after="240"/>
      <w:ind w:left="504" w:hanging="504"/>
    </w:pPr>
  </w:style>
  <w:style w:type="character" w:customStyle="1" w:styleId="Heading2Char">
    <w:name w:val="Heading 2 Char"/>
    <w:basedOn w:val="DefaultParagraphFont"/>
    <w:link w:val="Heading2"/>
    <w:uiPriority w:val="9"/>
    <w:rsid w:val="00AA7912"/>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D457F2"/>
    <w:pPr>
      <w:spacing w:after="0" w:line="240" w:lineRule="auto"/>
    </w:pPr>
    <w:rPr>
      <w:rFonts w:eastAsiaTheme="minorEastAsia"/>
      <w:sz w:val="24"/>
      <w:szCs w:val="24"/>
    </w:rPr>
  </w:style>
  <w:style w:type="paragraph" w:styleId="NoSpacing">
    <w:name w:val="No Spacing"/>
    <w:qFormat/>
    <w:rsid w:val="00223383"/>
    <w:pPr>
      <w:spacing w:after="0" w:line="240" w:lineRule="auto"/>
    </w:pPr>
    <w:rPr>
      <w:rFonts w:ascii="Times New Roman" w:eastAsia="Times New Roman" w:hAnsi="Times New Roman" w:cs="Times New Roman"/>
      <w:sz w:val="24"/>
    </w:rPr>
  </w:style>
  <w:style w:type="character" w:styleId="HTMLCite">
    <w:name w:val="HTML Cite"/>
    <w:basedOn w:val="DefaultParagraphFont"/>
    <w:uiPriority w:val="99"/>
    <w:semiHidden/>
    <w:unhideWhenUsed/>
    <w:rsid w:val="00653531"/>
    <w:rPr>
      <w:i/>
      <w:iCs/>
    </w:rPr>
  </w:style>
  <w:style w:type="character" w:customStyle="1" w:styleId="italics">
    <w:name w:val="italics"/>
    <w:basedOn w:val="DefaultParagraphFont"/>
    <w:rsid w:val="00E16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0043">
      <w:bodyDiv w:val="1"/>
      <w:marLeft w:val="0"/>
      <w:marRight w:val="0"/>
      <w:marTop w:val="0"/>
      <w:marBottom w:val="0"/>
      <w:divBdr>
        <w:top w:val="none" w:sz="0" w:space="0" w:color="auto"/>
        <w:left w:val="none" w:sz="0" w:space="0" w:color="auto"/>
        <w:bottom w:val="none" w:sz="0" w:space="0" w:color="auto"/>
        <w:right w:val="none" w:sz="0" w:space="0" w:color="auto"/>
      </w:divBdr>
    </w:div>
    <w:div w:id="281619600">
      <w:bodyDiv w:val="1"/>
      <w:marLeft w:val="0"/>
      <w:marRight w:val="0"/>
      <w:marTop w:val="0"/>
      <w:marBottom w:val="0"/>
      <w:divBdr>
        <w:top w:val="none" w:sz="0" w:space="0" w:color="auto"/>
        <w:left w:val="none" w:sz="0" w:space="0" w:color="auto"/>
        <w:bottom w:val="none" w:sz="0" w:space="0" w:color="auto"/>
        <w:right w:val="none" w:sz="0" w:space="0" w:color="auto"/>
      </w:divBdr>
    </w:div>
    <w:div w:id="451630679">
      <w:bodyDiv w:val="1"/>
      <w:marLeft w:val="0"/>
      <w:marRight w:val="0"/>
      <w:marTop w:val="0"/>
      <w:marBottom w:val="0"/>
      <w:divBdr>
        <w:top w:val="none" w:sz="0" w:space="0" w:color="auto"/>
        <w:left w:val="none" w:sz="0" w:space="0" w:color="auto"/>
        <w:bottom w:val="none" w:sz="0" w:space="0" w:color="auto"/>
        <w:right w:val="none" w:sz="0" w:space="0" w:color="auto"/>
      </w:divBdr>
    </w:div>
    <w:div w:id="514269939">
      <w:bodyDiv w:val="1"/>
      <w:marLeft w:val="0"/>
      <w:marRight w:val="0"/>
      <w:marTop w:val="0"/>
      <w:marBottom w:val="0"/>
      <w:divBdr>
        <w:top w:val="none" w:sz="0" w:space="0" w:color="auto"/>
        <w:left w:val="none" w:sz="0" w:space="0" w:color="auto"/>
        <w:bottom w:val="none" w:sz="0" w:space="0" w:color="auto"/>
        <w:right w:val="none" w:sz="0" w:space="0" w:color="auto"/>
      </w:divBdr>
    </w:div>
    <w:div w:id="607202453">
      <w:bodyDiv w:val="1"/>
      <w:marLeft w:val="0"/>
      <w:marRight w:val="0"/>
      <w:marTop w:val="0"/>
      <w:marBottom w:val="0"/>
      <w:divBdr>
        <w:top w:val="none" w:sz="0" w:space="0" w:color="auto"/>
        <w:left w:val="none" w:sz="0" w:space="0" w:color="auto"/>
        <w:bottom w:val="none" w:sz="0" w:space="0" w:color="auto"/>
        <w:right w:val="none" w:sz="0" w:space="0" w:color="auto"/>
      </w:divBdr>
    </w:div>
    <w:div w:id="651523185">
      <w:bodyDiv w:val="1"/>
      <w:marLeft w:val="0"/>
      <w:marRight w:val="0"/>
      <w:marTop w:val="0"/>
      <w:marBottom w:val="0"/>
      <w:divBdr>
        <w:top w:val="none" w:sz="0" w:space="0" w:color="auto"/>
        <w:left w:val="none" w:sz="0" w:space="0" w:color="auto"/>
        <w:bottom w:val="none" w:sz="0" w:space="0" w:color="auto"/>
        <w:right w:val="none" w:sz="0" w:space="0" w:color="auto"/>
      </w:divBdr>
    </w:div>
    <w:div w:id="696810065">
      <w:bodyDiv w:val="1"/>
      <w:marLeft w:val="0"/>
      <w:marRight w:val="0"/>
      <w:marTop w:val="0"/>
      <w:marBottom w:val="0"/>
      <w:divBdr>
        <w:top w:val="none" w:sz="0" w:space="0" w:color="auto"/>
        <w:left w:val="none" w:sz="0" w:space="0" w:color="auto"/>
        <w:bottom w:val="none" w:sz="0" w:space="0" w:color="auto"/>
        <w:right w:val="none" w:sz="0" w:space="0" w:color="auto"/>
      </w:divBdr>
    </w:div>
    <w:div w:id="762800979">
      <w:bodyDiv w:val="1"/>
      <w:marLeft w:val="0"/>
      <w:marRight w:val="0"/>
      <w:marTop w:val="0"/>
      <w:marBottom w:val="0"/>
      <w:divBdr>
        <w:top w:val="none" w:sz="0" w:space="0" w:color="auto"/>
        <w:left w:val="none" w:sz="0" w:space="0" w:color="auto"/>
        <w:bottom w:val="none" w:sz="0" w:space="0" w:color="auto"/>
        <w:right w:val="none" w:sz="0" w:space="0" w:color="auto"/>
      </w:divBdr>
    </w:div>
    <w:div w:id="787897063">
      <w:bodyDiv w:val="1"/>
      <w:marLeft w:val="0"/>
      <w:marRight w:val="0"/>
      <w:marTop w:val="0"/>
      <w:marBottom w:val="0"/>
      <w:divBdr>
        <w:top w:val="none" w:sz="0" w:space="0" w:color="auto"/>
        <w:left w:val="none" w:sz="0" w:space="0" w:color="auto"/>
        <w:bottom w:val="none" w:sz="0" w:space="0" w:color="auto"/>
        <w:right w:val="none" w:sz="0" w:space="0" w:color="auto"/>
      </w:divBdr>
    </w:div>
    <w:div w:id="819856205">
      <w:bodyDiv w:val="1"/>
      <w:marLeft w:val="0"/>
      <w:marRight w:val="0"/>
      <w:marTop w:val="0"/>
      <w:marBottom w:val="0"/>
      <w:divBdr>
        <w:top w:val="none" w:sz="0" w:space="0" w:color="auto"/>
        <w:left w:val="none" w:sz="0" w:space="0" w:color="auto"/>
        <w:bottom w:val="none" w:sz="0" w:space="0" w:color="auto"/>
        <w:right w:val="none" w:sz="0" w:space="0" w:color="auto"/>
      </w:divBdr>
    </w:div>
    <w:div w:id="853612314">
      <w:bodyDiv w:val="1"/>
      <w:marLeft w:val="0"/>
      <w:marRight w:val="0"/>
      <w:marTop w:val="0"/>
      <w:marBottom w:val="0"/>
      <w:divBdr>
        <w:top w:val="none" w:sz="0" w:space="0" w:color="auto"/>
        <w:left w:val="none" w:sz="0" w:space="0" w:color="auto"/>
        <w:bottom w:val="none" w:sz="0" w:space="0" w:color="auto"/>
        <w:right w:val="none" w:sz="0" w:space="0" w:color="auto"/>
      </w:divBdr>
    </w:div>
    <w:div w:id="874348488">
      <w:bodyDiv w:val="1"/>
      <w:marLeft w:val="0"/>
      <w:marRight w:val="0"/>
      <w:marTop w:val="0"/>
      <w:marBottom w:val="0"/>
      <w:divBdr>
        <w:top w:val="none" w:sz="0" w:space="0" w:color="auto"/>
        <w:left w:val="none" w:sz="0" w:space="0" w:color="auto"/>
        <w:bottom w:val="none" w:sz="0" w:space="0" w:color="auto"/>
        <w:right w:val="none" w:sz="0" w:space="0" w:color="auto"/>
      </w:divBdr>
    </w:div>
    <w:div w:id="953483695">
      <w:bodyDiv w:val="1"/>
      <w:marLeft w:val="0"/>
      <w:marRight w:val="0"/>
      <w:marTop w:val="0"/>
      <w:marBottom w:val="0"/>
      <w:divBdr>
        <w:top w:val="none" w:sz="0" w:space="0" w:color="auto"/>
        <w:left w:val="none" w:sz="0" w:space="0" w:color="auto"/>
        <w:bottom w:val="none" w:sz="0" w:space="0" w:color="auto"/>
        <w:right w:val="none" w:sz="0" w:space="0" w:color="auto"/>
      </w:divBdr>
    </w:div>
    <w:div w:id="1164976404">
      <w:bodyDiv w:val="1"/>
      <w:marLeft w:val="0"/>
      <w:marRight w:val="0"/>
      <w:marTop w:val="0"/>
      <w:marBottom w:val="0"/>
      <w:divBdr>
        <w:top w:val="none" w:sz="0" w:space="0" w:color="auto"/>
        <w:left w:val="none" w:sz="0" w:space="0" w:color="auto"/>
        <w:bottom w:val="none" w:sz="0" w:space="0" w:color="auto"/>
        <w:right w:val="none" w:sz="0" w:space="0" w:color="auto"/>
      </w:divBdr>
    </w:div>
    <w:div w:id="1300646025">
      <w:bodyDiv w:val="1"/>
      <w:marLeft w:val="0"/>
      <w:marRight w:val="0"/>
      <w:marTop w:val="0"/>
      <w:marBottom w:val="0"/>
      <w:divBdr>
        <w:top w:val="none" w:sz="0" w:space="0" w:color="auto"/>
        <w:left w:val="none" w:sz="0" w:space="0" w:color="auto"/>
        <w:bottom w:val="none" w:sz="0" w:space="0" w:color="auto"/>
        <w:right w:val="none" w:sz="0" w:space="0" w:color="auto"/>
      </w:divBdr>
    </w:div>
    <w:div w:id="1370954614">
      <w:bodyDiv w:val="1"/>
      <w:marLeft w:val="0"/>
      <w:marRight w:val="0"/>
      <w:marTop w:val="0"/>
      <w:marBottom w:val="0"/>
      <w:divBdr>
        <w:top w:val="none" w:sz="0" w:space="0" w:color="auto"/>
        <w:left w:val="none" w:sz="0" w:space="0" w:color="auto"/>
        <w:bottom w:val="none" w:sz="0" w:space="0" w:color="auto"/>
        <w:right w:val="none" w:sz="0" w:space="0" w:color="auto"/>
      </w:divBdr>
    </w:div>
    <w:div w:id="1389568924">
      <w:bodyDiv w:val="1"/>
      <w:marLeft w:val="0"/>
      <w:marRight w:val="0"/>
      <w:marTop w:val="0"/>
      <w:marBottom w:val="0"/>
      <w:divBdr>
        <w:top w:val="none" w:sz="0" w:space="0" w:color="auto"/>
        <w:left w:val="none" w:sz="0" w:space="0" w:color="auto"/>
        <w:bottom w:val="none" w:sz="0" w:space="0" w:color="auto"/>
        <w:right w:val="none" w:sz="0" w:space="0" w:color="auto"/>
      </w:divBdr>
    </w:div>
    <w:div w:id="1496145754">
      <w:bodyDiv w:val="1"/>
      <w:marLeft w:val="0"/>
      <w:marRight w:val="0"/>
      <w:marTop w:val="0"/>
      <w:marBottom w:val="0"/>
      <w:divBdr>
        <w:top w:val="none" w:sz="0" w:space="0" w:color="auto"/>
        <w:left w:val="none" w:sz="0" w:space="0" w:color="auto"/>
        <w:bottom w:val="none" w:sz="0" w:space="0" w:color="auto"/>
        <w:right w:val="none" w:sz="0" w:space="0" w:color="auto"/>
      </w:divBdr>
    </w:div>
    <w:div w:id="1528714065">
      <w:bodyDiv w:val="1"/>
      <w:marLeft w:val="0"/>
      <w:marRight w:val="0"/>
      <w:marTop w:val="0"/>
      <w:marBottom w:val="0"/>
      <w:divBdr>
        <w:top w:val="none" w:sz="0" w:space="0" w:color="auto"/>
        <w:left w:val="none" w:sz="0" w:space="0" w:color="auto"/>
        <w:bottom w:val="none" w:sz="0" w:space="0" w:color="auto"/>
        <w:right w:val="none" w:sz="0" w:space="0" w:color="auto"/>
      </w:divBdr>
    </w:div>
    <w:div w:id="1671987048">
      <w:bodyDiv w:val="1"/>
      <w:marLeft w:val="0"/>
      <w:marRight w:val="0"/>
      <w:marTop w:val="0"/>
      <w:marBottom w:val="0"/>
      <w:divBdr>
        <w:top w:val="none" w:sz="0" w:space="0" w:color="auto"/>
        <w:left w:val="none" w:sz="0" w:space="0" w:color="auto"/>
        <w:bottom w:val="none" w:sz="0" w:space="0" w:color="auto"/>
        <w:right w:val="none" w:sz="0" w:space="0" w:color="auto"/>
      </w:divBdr>
    </w:div>
    <w:div w:id="1722512777">
      <w:bodyDiv w:val="1"/>
      <w:marLeft w:val="0"/>
      <w:marRight w:val="0"/>
      <w:marTop w:val="0"/>
      <w:marBottom w:val="0"/>
      <w:divBdr>
        <w:top w:val="none" w:sz="0" w:space="0" w:color="auto"/>
        <w:left w:val="none" w:sz="0" w:space="0" w:color="auto"/>
        <w:bottom w:val="none" w:sz="0" w:space="0" w:color="auto"/>
        <w:right w:val="none" w:sz="0" w:space="0" w:color="auto"/>
      </w:divBdr>
    </w:div>
    <w:div w:id="1746763185">
      <w:bodyDiv w:val="1"/>
      <w:marLeft w:val="0"/>
      <w:marRight w:val="0"/>
      <w:marTop w:val="0"/>
      <w:marBottom w:val="0"/>
      <w:divBdr>
        <w:top w:val="none" w:sz="0" w:space="0" w:color="auto"/>
        <w:left w:val="none" w:sz="0" w:space="0" w:color="auto"/>
        <w:bottom w:val="none" w:sz="0" w:space="0" w:color="auto"/>
        <w:right w:val="none" w:sz="0" w:space="0" w:color="auto"/>
      </w:divBdr>
    </w:div>
    <w:div w:id="191276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gh.macpherson@york.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17109</Words>
  <Characters>97525</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Version 104, 15thFeb2018</vt:lpstr>
    </vt:vector>
  </TitlesOfParts>
  <Company/>
  <LinksUpToDate>false</LinksUpToDate>
  <CharactersWithSpaces>114406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104, 15thFeb2018</dc:title>
  <dc:creator>MacPherson</dc:creator>
  <cp:lastModifiedBy>MacPherson</cp:lastModifiedBy>
  <cp:revision>5</cp:revision>
  <dcterms:created xsi:type="dcterms:W3CDTF">2018-02-15T14:45:00Z</dcterms:created>
  <dcterms:modified xsi:type="dcterms:W3CDTF">2018-02-15T15:19:00Z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zotero-version="5.0.35.1"&gt;&lt;session id="9h2csFdl"/&gt;&lt;style id="http://www.zotero.org/styles/vancouver" locale="en-GB" hasBibliography="1" bibliographyStyleHasBeenSet="1"/&gt;&lt;prefs&gt;&lt;pref name="fieldType" value="Field"/&gt;&lt;pref name="storeR</vt:lpwstr>
  </property>
  <property fmtid="{D5CDD505-2E9C-101B-9397-08002B2CF9AE}" pid="3" name="ZOTERO_PREF_2">
    <vt:lpwstr>eferences" value="true"/&gt;&lt;pref name="automaticJournalAbbreviations" value=""/&gt;&lt;pref name="noteType" value="0"/&gt;&lt;/prefs&gt;&lt;/data&gt;</vt:lpwstr>
  </property>
</Properties>
</file>