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8F" w:rsidRPr="001125F9" w:rsidRDefault="00997D8F" w:rsidP="00074E64">
      <w:pPr>
        <w:spacing w:after="0" w:line="480" w:lineRule="auto"/>
        <w:jc w:val="both"/>
        <w:rPr>
          <w:rFonts w:ascii="Times New Roman" w:hAnsi="Times New Roman" w:cs="Times New Roman"/>
          <w:b/>
          <w:sz w:val="24"/>
          <w:szCs w:val="20"/>
        </w:rPr>
      </w:pPr>
      <w:r w:rsidRPr="001125F9">
        <w:rPr>
          <w:rFonts w:ascii="Times New Roman" w:hAnsi="Times New Roman" w:cs="Times New Roman"/>
          <w:b/>
          <w:sz w:val="24"/>
          <w:szCs w:val="20"/>
        </w:rPr>
        <w:t>Article title</w:t>
      </w:r>
      <w:r w:rsidRPr="001125F9">
        <w:rPr>
          <w:rStyle w:val="Strong"/>
          <w:rFonts w:ascii="Times New Roman" w:hAnsi="Times New Roman"/>
          <w:sz w:val="24"/>
          <w:szCs w:val="20"/>
        </w:rPr>
        <w:t xml:space="preserve">: </w:t>
      </w:r>
      <w:r w:rsidR="001125F9" w:rsidRPr="001125F9">
        <w:rPr>
          <w:rStyle w:val="Strong"/>
          <w:rFonts w:ascii="Times New Roman" w:hAnsi="Times New Roman"/>
          <w:b w:val="0"/>
          <w:sz w:val="24"/>
          <w:szCs w:val="20"/>
        </w:rPr>
        <w:t>Partitioning of soil phosphorus among arbuscular and ectomycorrhizal trees in tropical and subtropical forests</w:t>
      </w:r>
    </w:p>
    <w:p w:rsidR="00997D8F" w:rsidRPr="001125F9" w:rsidRDefault="00997D8F" w:rsidP="00074E64">
      <w:pPr>
        <w:spacing w:after="0" w:line="480" w:lineRule="auto"/>
        <w:jc w:val="both"/>
        <w:rPr>
          <w:rFonts w:ascii="Times New Roman" w:hAnsi="Times New Roman" w:cs="Times New Roman"/>
          <w:sz w:val="24"/>
          <w:szCs w:val="24"/>
        </w:rPr>
      </w:pPr>
      <w:r w:rsidRPr="001125F9">
        <w:rPr>
          <w:rFonts w:ascii="Times New Roman" w:hAnsi="Times New Roman" w:cs="Times New Roman"/>
          <w:b/>
          <w:sz w:val="24"/>
          <w:szCs w:val="24"/>
        </w:rPr>
        <w:t xml:space="preserve">Running title: </w:t>
      </w:r>
      <w:r w:rsidR="001125F9">
        <w:rPr>
          <w:rStyle w:val="Strong"/>
          <w:rFonts w:ascii="Times New Roman" w:hAnsi="Times New Roman"/>
          <w:b w:val="0"/>
          <w:sz w:val="24"/>
          <w:szCs w:val="20"/>
        </w:rPr>
        <w:t>S</w:t>
      </w:r>
      <w:r w:rsidR="001125F9" w:rsidRPr="001125F9">
        <w:rPr>
          <w:rStyle w:val="Strong"/>
          <w:rFonts w:ascii="Times New Roman" w:hAnsi="Times New Roman"/>
          <w:b w:val="0"/>
          <w:sz w:val="24"/>
          <w:szCs w:val="20"/>
        </w:rPr>
        <w:t xml:space="preserve">oil </w:t>
      </w:r>
      <w:r w:rsidR="00AF163A">
        <w:rPr>
          <w:rStyle w:val="Strong"/>
          <w:rFonts w:ascii="Times New Roman" w:hAnsi="Times New Roman"/>
          <w:b w:val="0"/>
          <w:sz w:val="24"/>
          <w:szCs w:val="20"/>
        </w:rPr>
        <w:t>P</w:t>
      </w:r>
      <w:r w:rsidR="001125F9" w:rsidRPr="001125F9">
        <w:rPr>
          <w:rFonts w:ascii="Times New Roman" w:hAnsi="Times New Roman" w:cs="Times New Roman"/>
          <w:sz w:val="24"/>
          <w:szCs w:val="24"/>
        </w:rPr>
        <w:t xml:space="preserve"> </w:t>
      </w:r>
      <w:r w:rsidR="001125F9">
        <w:rPr>
          <w:rStyle w:val="Strong"/>
          <w:rFonts w:ascii="Times New Roman" w:hAnsi="Times New Roman"/>
          <w:b w:val="0"/>
          <w:sz w:val="24"/>
          <w:szCs w:val="20"/>
        </w:rPr>
        <w:t>p</w:t>
      </w:r>
      <w:r w:rsidR="001125F9" w:rsidRPr="001125F9">
        <w:rPr>
          <w:rStyle w:val="Strong"/>
          <w:rFonts w:ascii="Times New Roman" w:hAnsi="Times New Roman"/>
          <w:b w:val="0"/>
          <w:sz w:val="24"/>
          <w:szCs w:val="20"/>
        </w:rPr>
        <w:t>artitioning</w:t>
      </w:r>
      <w:r w:rsidR="001125F9">
        <w:rPr>
          <w:rFonts w:ascii="Times New Roman" w:hAnsi="Times New Roman" w:cs="Times New Roman"/>
          <w:sz w:val="24"/>
          <w:szCs w:val="24"/>
        </w:rPr>
        <w:t xml:space="preserve"> m</w:t>
      </w:r>
      <w:r w:rsidR="00AF163A">
        <w:rPr>
          <w:rFonts w:ascii="Times New Roman" w:hAnsi="Times New Roman" w:cs="Times New Roman"/>
          <w:sz w:val="24"/>
          <w:szCs w:val="24"/>
        </w:rPr>
        <w:t>ediated by mycorrhizas</w:t>
      </w:r>
    </w:p>
    <w:p w:rsidR="00997D8F" w:rsidRPr="001125F9" w:rsidRDefault="00997D8F" w:rsidP="00074E64">
      <w:pPr>
        <w:spacing w:after="0" w:line="480" w:lineRule="auto"/>
        <w:jc w:val="both"/>
        <w:rPr>
          <w:rFonts w:ascii="Times New Roman" w:hAnsi="Times New Roman" w:cs="Times New Roman"/>
          <w:b/>
          <w:sz w:val="24"/>
          <w:szCs w:val="24"/>
        </w:rPr>
      </w:pPr>
      <w:r w:rsidRPr="001125F9">
        <w:rPr>
          <w:rFonts w:ascii="Times New Roman" w:hAnsi="Times New Roman" w:cs="Times New Roman"/>
          <w:b/>
          <w:sz w:val="24"/>
          <w:szCs w:val="24"/>
        </w:rPr>
        <w:t>The authors:</w:t>
      </w:r>
    </w:p>
    <w:p w:rsidR="00AF163A" w:rsidRPr="007D6800" w:rsidRDefault="00AF163A" w:rsidP="00074E64">
      <w:pPr>
        <w:widowControl w:val="0"/>
        <w:spacing w:after="0" w:line="480" w:lineRule="auto"/>
        <w:jc w:val="both"/>
        <w:rPr>
          <w:rFonts w:ascii="Times New Roman" w:eastAsia="SimSun" w:hAnsi="Times New Roman" w:cs="Times New Roman"/>
          <w:kern w:val="2"/>
          <w:sz w:val="24"/>
          <w:szCs w:val="24"/>
          <w:lang w:val="en-US"/>
        </w:rPr>
      </w:pPr>
      <w:bookmarkStart w:id="0" w:name="OLE_LINK21"/>
      <w:bookmarkStart w:id="1" w:name="OLE_LINK68"/>
      <w:r w:rsidRPr="00C31731">
        <w:rPr>
          <w:rFonts w:ascii="Times New Roman" w:eastAsia="SimSun" w:hAnsi="Times New Roman" w:cs="Times New Roman"/>
          <w:kern w:val="2"/>
          <w:sz w:val="24"/>
          <w:szCs w:val="24"/>
          <w:lang w:val="en-US"/>
        </w:rPr>
        <w:t>Xubing Liu</w:t>
      </w:r>
      <w:r w:rsidRPr="00C31731">
        <w:rPr>
          <w:rFonts w:ascii="Times New Roman" w:eastAsia="SimSun" w:hAnsi="Times New Roman" w:cs="Times New Roman"/>
          <w:kern w:val="2"/>
          <w:sz w:val="24"/>
          <w:szCs w:val="24"/>
          <w:vertAlign w:val="superscript"/>
          <w:lang w:val="en-US"/>
        </w:rPr>
        <w:t>1</w:t>
      </w:r>
      <w:r w:rsidR="003F1053">
        <w:rPr>
          <w:rFonts w:ascii="Times New Roman" w:eastAsia="SimSun" w:hAnsi="Times New Roman" w:cs="Times New Roman"/>
          <w:kern w:val="2"/>
          <w:sz w:val="24"/>
          <w:szCs w:val="24"/>
          <w:vertAlign w:val="superscript"/>
          <w:lang w:val="en-US"/>
        </w:rPr>
        <w:t>,2</w:t>
      </w:r>
      <w:r w:rsidR="006F1B2D">
        <w:rPr>
          <w:rFonts w:ascii="Times New Roman" w:eastAsia="SimSun" w:hAnsi="Times New Roman" w:cs="Times New Roman"/>
          <w:kern w:val="2"/>
          <w:sz w:val="24"/>
          <w:szCs w:val="24"/>
          <w:vertAlign w:val="superscript"/>
          <w:lang w:val="en-US"/>
        </w:rPr>
        <w:t>*</w:t>
      </w:r>
      <w:r w:rsidRPr="00C31731">
        <w:rPr>
          <w:rFonts w:ascii="Times New Roman" w:eastAsia="SimSun" w:hAnsi="Times New Roman" w:cs="Times New Roman" w:hint="eastAsia"/>
          <w:kern w:val="2"/>
          <w:sz w:val="24"/>
          <w:szCs w:val="24"/>
          <w:lang w:val="en-US"/>
        </w:rPr>
        <w:t>,</w:t>
      </w:r>
      <w:r>
        <w:rPr>
          <w:rFonts w:ascii="Times New Roman" w:eastAsia="SimSun" w:hAnsi="Times New Roman" w:cs="Times New Roman"/>
          <w:kern w:val="2"/>
          <w:sz w:val="24"/>
          <w:szCs w:val="24"/>
          <w:vertAlign w:val="superscript"/>
          <w:lang w:val="en-US"/>
        </w:rPr>
        <w:t xml:space="preserve"> </w:t>
      </w:r>
      <w:r>
        <w:rPr>
          <w:rFonts w:ascii="Times New Roman" w:eastAsia="SimSun" w:hAnsi="Times New Roman" w:cs="Times New Roman"/>
          <w:kern w:val="2"/>
          <w:sz w:val="24"/>
          <w:szCs w:val="24"/>
          <w:lang w:val="en-US"/>
        </w:rPr>
        <w:t>David F. R. P. Burslem</w:t>
      </w:r>
      <w:r w:rsidRPr="00C31731">
        <w:rPr>
          <w:rFonts w:ascii="Times New Roman" w:eastAsia="SimSun" w:hAnsi="Times New Roman" w:cs="Times New Roman"/>
          <w:kern w:val="2"/>
          <w:sz w:val="24"/>
          <w:szCs w:val="24"/>
          <w:vertAlign w:val="superscript"/>
          <w:lang w:val="en-US"/>
        </w:rPr>
        <w:t>1</w:t>
      </w:r>
      <w:r>
        <w:rPr>
          <w:rFonts w:ascii="Times New Roman" w:eastAsia="SimSun" w:hAnsi="Times New Roman" w:cs="Times New Roman"/>
          <w:kern w:val="2"/>
          <w:sz w:val="24"/>
          <w:szCs w:val="24"/>
          <w:lang w:val="en-US"/>
        </w:rPr>
        <w:t>, Joe D. Taylor</w:t>
      </w:r>
      <w:r w:rsidR="003F1053">
        <w:rPr>
          <w:rFonts w:ascii="Times New Roman" w:eastAsia="SimSun" w:hAnsi="Times New Roman" w:cs="Times New Roman"/>
          <w:kern w:val="2"/>
          <w:sz w:val="24"/>
          <w:szCs w:val="24"/>
          <w:vertAlign w:val="superscript"/>
          <w:lang w:val="en-US"/>
        </w:rPr>
        <w:t>3</w:t>
      </w:r>
      <w:r w:rsidR="00443624">
        <w:rPr>
          <w:rFonts w:ascii="Times New Roman" w:eastAsia="SimSun" w:hAnsi="Times New Roman" w:cs="Times New Roman"/>
          <w:kern w:val="2"/>
          <w:sz w:val="24"/>
          <w:szCs w:val="24"/>
          <w:vertAlign w:val="superscript"/>
          <w:lang w:val="en-US"/>
        </w:rPr>
        <w:t>,</w:t>
      </w:r>
      <w:r w:rsidR="003F1053">
        <w:rPr>
          <w:rFonts w:ascii="Times New Roman" w:eastAsia="SimSun" w:hAnsi="Times New Roman" w:cs="Times New Roman"/>
          <w:kern w:val="2"/>
          <w:sz w:val="24"/>
          <w:szCs w:val="24"/>
          <w:vertAlign w:val="superscript"/>
          <w:lang w:val="en-US"/>
        </w:rPr>
        <w:t>4</w:t>
      </w:r>
      <w:r>
        <w:rPr>
          <w:rFonts w:ascii="Times New Roman" w:eastAsia="SimSun" w:hAnsi="Times New Roman" w:cs="Times New Roman"/>
          <w:kern w:val="2"/>
          <w:sz w:val="24"/>
          <w:szCs w:val="24"/>
          <w:lang w:val="en-US"/>
        </w:rPr>
        <w:t>, Andy F. S. Taylor</w:t>
      </w:r>
      <w:r w:rsidRPr="00D55404">
        <w:rPr>
          <w:rFonts w:ascii="Times New Roman" w:eastAsia="SimSun" w:hAnsi="Times New Roman" w:cs="Times New Roman"/>
          <w:kern w:val="2"/>
          <w:sz w:val="24"/>
          <w:szCs w:val="24"/>
          <w:vertAlign w:val="superscript"/>
          <w:lang w:val="en-US"/>
        </w:rPr>
        <w:t>1</w:t>
      </w:r>
      <w:r>
        <w:rPr>
          <w:rFonts w:ascii="Times New Roman" w:eastAsia="SimSun" w:hAnsi="Times New Roman" w:cs="Times New Roman"/>
          <w:kern w:val="2"/>
          <w:sz w:val="24"/>
          <w:szCs w:val="24"/>
          <w:vertAlign w:val="superscript"/>
          <w:lang w:val="en-US"/>
        </w:rPr>
        <w:t>,</w:t>
      </w:r>
      <w:r w:rsidR="003F1053">
        <w:rPr>
          <w:rFonts w:ascii="Times New Roman" w:eastAsia="SimSun" w:hAnsi="Times New Roman" w:cs="Times New Roman"/>
          <w:kern w:val="2"/>
          <w:sz w:val="24"/>
          <w:szCs w:val="24"/>
          <w:vertAlign w:val="superscript"/>
          <w:lang w:val="en-US"/>
        </w:rPr>
        <w:t>5</w:t>
      </w:r>
      <w:r>
        <w:rPr>
          <w:rFonts w:ascii="Times New Roman" w:eastAsia="SimSun" w:hAnsi="Times New Roman" w:cs="Times New Roman"/>
          <w:kern w:val="2"/>
          <w:sz w:val="24"/>
          <w:szCs w:val="24"/>
          <w:lang w:val="en-US"/>
        </w:rPr>
        <w:t xml:space="preserve">, </w:t>
      </w:r>
      <w:r w:rsidRPr="00C826E3">
        <w:rPr>
          <w:rFonts w:ascii="Times New Roman" w:eastAsia="SimSun" w:hAnsi="Times New Roman" w:cs="Times New Roman"/>
          <w:kern w:val="2"/>
          <w:sz w:val="24"/>
          <w:szCs w:val="24"/>
          <w:lang w:val="en-US"/>
        </w:rPr>
        <w:t>Eyen Khoo</w:t>
      </w:r>
      <w:r w:rsidR="003F1053">
        <w:rPr>
          <w:rFonts w:ascii="Times New Roman" w:eastAsia="SimSun" w:hAnsi="Times New Roman" w:cs="Times New Roman"/>
          <w:kern w:val="2"/>
          <w:sz w:val="24"/>
          <w:szCs w:val="24"/>
          <w:vertAlign w:val="superscript"/>
          <w:lang w:val="en-US"/>
        </w:rPr>
        <w:t>6</w:t>
      </w:r>
      <w:r>
        <w:rPr>
          <w:rFonts w:ascii="Times New Roman" w:eastAsia="SimSun" w:hAnsi="Times New Roman" w:cs="Times New Roman"/>
          <w:kern w:val="2"/>
          <w:sz w:val="24"/>
          <w:szCs w:val="24"/>
          <w:lang w:val="en-US"/>
        </w:rPr>
        <w:t>,</w:t>
      </w:r>
      <w:r w:rsidR="000477E3">
        <w:rPr>
          <w:rFonts w:ascii="Times New Roman" w:eastAsia="SimSun" w:hAnsi="Times New Roman" w:cs="Times New Roman"/>
          <w:kern w:val="2"/>
          <w:sz w:val="24"/>
          <w:szCs w:val="24"/>
          <w:lang w:val="en-US"/>
        </w:rPr>
        <w:t xml:space="preserve"> </w:t>
      </w:r>
      <w:r w:rsidRPr="00C826E3">
        <w:rPr>
          <w:rFonts w:ascii="Times New Roman" w:eastAsia="SimSun" w:hAnsi="Times New Roman" w:cs="Times New Roman"/>
          <w:kern w:val="2"/>
          <w:sz w:val="24"/>
          <w:szCs w:val="24"/>
          <w:lang w:val="en-US"/>
        </w:rPr>
        <w:t>Noreen Majalap-Lee</w:t>
      </w:r>
      <w:r w:rsidR="003F1053">
        <w:rPr>
          <w:rFonts w:ascii="Times New Roman" w:eastAsia="SimSun" w:hAnsi="Times New Roman" w:cs="Times New Roman"/>
          <w:kern w:val="2"/>
          <w:sz w:val="24"/>
          <w:szCs w:val="24"/>
          <w:vertAlign w:val="superscript"/>
          <w:lang w:val="en-US"/>
        </w:rPr>
        <w:t>6</w:t>
      </w:r>
      <w:r>
        <w:rPr>
          <w:rFonts w:ascii="Times New Roman" w:eastAsia="SimSun" w:hAnsi="Times New Roman" w:cs="Times New Roman"/>
          <w:kern w:val="2"/>
          <w:sz w:val="24"/>
          <w:szCs w:val="24"/>
          <w:lang w:val="en-US"/>
        </w:rPr>
        <w:t>, Thorunn Helgason</w:t>
      </w:r>
      <w:r w:rsidR="003F1053">
        <w:rPr>
          <w:rFonts w:ascii="Times New Roman" w:eastAsia="SimSun" w:hAnsi="Times New Roman" w:cs="Times New Roman"/>
          <w:kern w:val="2"/>
          <w:sz w:val="24"/>
          <w:szCs w:val="24"/>
          <w:vertAlign w:val="superscript"/>
          <w:lang w:val="en-US"/>
        </w:rPr>
        <w:t>3</w:t>
      </w:r>
      <w:r>
        <w:rPr>
          <w:rFonts w:ascii="Times New Roman" w:eastAsia="SimSun" w:hAnsi="Times New Roman" w:cs="Times New Roman"/>
          <w:kern w:val="2"/>
          <w:sz w:val="24"/>
          <w:szCs w:val="24"/>
          <w:lang w:val="en-US"/>
        </w:rPr>
        <w:t>, David Johnson</w:t>
      </w:r>
      <w:r w:rsidR="003F1053">
        <w:rPr>
          <w:rFonts w:ascii="Times New Roman" w:eastAsia="SimSun" w:hAnsi="Times New Roman" w:cs="Times New Roman"/>
          <w:kern w:val="2"/>
          <w:sz w:val="24"/>
          <w:szCs w:val="24"/>
          <w:vertAlign w:val="superscript"/>
          <w:lang w:val="en-US"/>
        </w:rPr>
        <w:t>7</w:t>
      </w:r>
    </w:p>
    <w:bookmarkEnd w:id="0"/>
    <w:bookmarkEnd w:id="1"/>
    <w:p w:rsidR="00E76F6F" w:rsidRDefault="00E76F6F" w:rsidP="00074E64">
      <w:pPr>
        <w:widowControl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Author affiliations</w:t>
      </w:r>
      <w:r w:rsidRPr="001125F9">
        <w:rPr>
          <w:rFonts w:ascii="Times New Roman" w:hAnsi="Times New Roman" w:cs="Times New Roman"/>
          <w:b/>
          <w:sz w:val="24"/>
          <w:szCs w:val="24"/>
        </w:rPr>
        <w:t>:</w:t>
      </w:r>
    </w:p>
    <w:p w:rsidR="00AF163A" w:rsidRDefault="00AF163A" w:rsidP="00074E64">
      <w:pPr>
        <w:widowControl w:val="0"/>
        <w:spacing w:after="0" w:line="480" w:lineRule="auto"/>
        <w:ind w:left="284" w:hanging="284"/>
        <w:jc w:val="both"/>
        <w:rPr>
          <w:rFonts w:ascii="Times New Roman" w:eastAsia="SimSun" w:hAnsi="Times New Roman" w:cs="Times New Roman"/>
          <w:kern w:val="2"/>
          <w:sz w:val="24"/>
          <w:szCs w:val="24"/>
          <w:lang w:val="en-US"/>
        </w:rPr>
      </w:pPr>
      <w:bookmarkStart w:id="2" w:name="OLE_LINK37"/>
      <w:bookmarkStart w:id="3" w:name="OLE_LINK38"/>
      <w:r w:rsidRPr="00C31731">
        <w:rPr>
          <w:rFonts w:ascii="Times New Roman" w:eastAsia="SimSun" w:hAnsi="Times New Roman" w:cs="Times New Roman"/>
          <w:kern w:val="2"/>
          <w:sz w:val="24"/>
          <w:szCs w:val="24"/>
          <w:vertAlign w:val="superscript"/>
          <w:lang w:val="en-US"/>
        </w:rPr>
        <w:t>1</w:t>
      </w:r>
      <w:r w:rsidRPr="000C541A">
        <w:rPr>
          <w:rFonts w:ascii="Times New Roman" w:eastAsia="SimSun" w:hAnsi="Times New Roman" w:cs="Times New Roman"/>
          <w:kern w:val="2"/>
          <w:sz w:val="24"/>
          <w:szCs w:val="24"/>
          <w:lang w:val="en-US"/>
        </w:rPr>
        <w:t>School of Biological</w:t>
      </w:r>
      <w:r>
        <w:rPr>
          <w:rFonts w:ascii="Times New Roman" w:eastAsia="SimSun" w:hAnsi="Times New Roman" w:cs="Times New Roman"/>
          <w:kern w:val="2"/>
          <w:sz w:val="24"/>
          <w:szCs w:val="24"/>
          <w:lang w:val="en-US"/>
        </w:rPr>
        <w:t xml:space="preserve"> </w:t>
      </w:r>
      <w:r w:rsidRPr="000C541A">
        <w:rPr>
          <w:rFonts w:ascii="Times New Roman" w:eastAsia="SimSun" w:hAnsi="Times New Roman" w:cs="Times New Roman"/>
          <w:kern w:val="2"/>
          <w:sz w:val="24"/>
          <w:szCs w:val="24"/>
          <w:lang w:val="en-US"/>
        </w:rPr>
        <w:t>Sciences, University of Aberdeen, Cruickshank Building, St Machar Drive, Aberdeen AB24 3UU, UK</w:t>
      </w:r>
    </w:p>
    <w:p w:rsidR="003F1053" w:rsidRDefault="003F1053" w:rsidP="00074E64">
      <w:pPr>
        <w:widowControl w:val="0"/>
        <w:spacing w:after="0" w:line="480" w:lineRule="auto"/>
        <w:ind w:left="284" w:hanging="284"/>
        <w:jc w:val="both"/>
        <w:rPr>
          <w:rFonts w:ascii="Times New Roman" w:eastAsia="SimSun" w:hAnsi="Times New Roman" w:cs="Times New Roman"/>
          <w:kern w:val="2"/>
          <w:sz w:val="24"/>
          <w:szCs w:val="24"/>
          <w:lang w:val="en-US"/>
        </w:rPr>
      </w:pPr>
      <w:r w:rsidRPr="003F1053">
        <w:rPr>
          <w:rFonts w:ascii="Times New Roman" w:eastAsia="SimSun" w:hAnsi="Times New Roman" w:cs="Times New Roman"/>
          <w:kern w:val="2"/>
          <w:sz w:val="24"/>
          <w:szCs w:val="24"/>
          <w:vertAlign w:val="superscript"/>
          <w:lang w:val="en-US"/>
        </w:rPr>
        <w:t>2</w:t>
      </w:r>
      <w:r>
        <w:rPr>
          <w:rFonts w:ascii="Times New Roman" w:eastAsia="SimSun" w:hAnsi="Times New Roman" w:cs="Times New Roman"/>
          <w:kern w:val="2"/>
          <w:sz w:val="24"/>
          <w:szCs w:val="24"/>
          <w:lang w:val="en-US"/>
        </w:rPr>
        <w:t>Department of Ecology, School of Life Sciences, Sun Yat-sen University, Guangzhou 510275, China</w:t>
      </w:r>
    </w:p>
    <w:p w:rsidR="00AF163A" w:rsidRDefault="003F1053" w:rsidP="00074E64">
      <w:pPr>
        <w:widowControl w:val="0"/>
        <w:spacing w:after="0" w:line="480" w:lineRule="auto"/>
        <w:ind w:left="284" w:hanging="284"/>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vertAlign w:val="superscript"/>
          <w:lang w:val="en-US"/>
        </w:rPr>
        <w:t>3</w:t>
      </w:r>
      <w:r w:rsidR="00AF163A">
        <w:rPr>
          <w:rFonts w:ascii="Times New Roman" w:eastAsia="SimSun" w:hAnsi="Times New Roman" w:cs="Times New Roman"/>
          <w:kern w:val="2"/>
          <w:sz w:val="24"/>
          <w:szCs w:val="24"/>
          <w:lang w:val="en-US"/>
        </w:rPr>
        <w:t>Department of Biology, University of York, Heslington, York YO10 5DD, UK</w:t>
      </w:r>
    </w:p>
    <w:p w:rsidR="00443624" w:rsidRPr="00443624" w:rsidRDefault="003F1053" w:rsidP="00074E64">
      <w:pPr>
        <w:widowControl w:val="0"/>
        <w:spacing w:after="0" w:line="480" w:lineRule="auto"/>
        <w:ind w:left="284" w:hanging="284"/>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vertAlign w:val="superscript"/>
        </w:rPr>
        <w:t>4</w:t>
      </w:r>
      <w:r w:rsidR="00443624" w:rsidRPr="00443624">
        <w:rPr>
          <w:rFonts w:ascii="Times New Roman" w:eastAsia="SimSun" w:hAnsi="Times New Roman" w:cs="Times New Roman"/>
          <w:kern w:val="2"/>
          <w:sz w:val="24"/>
          <w:szCs w:val="24"/>
        </w:rPr>
        <w:t>School of Environment and Life Sciences, University of Salford, The Crescent, Salford, M5 4WT</w:t>
      </w:r>
      <w:r w:rsidR="00D83991">
        <w:rPr>
          <w:rFonts w:ascii="Times New Roman" w:eastAsia="SimSun" w:hAnsi="Times New Roman" w:cs="Times New Roman"/>
          <w:kern w:val="2"/>
          <w:sz w:val="24"/>
          <w:szCs w:val="24"/>
        </w:rPr>
        <w:t>, UK</w:t>
      </w:r>
    </w:p>
    <w:p w:rsidR="00AF163A" w:rsidRDefault="003F1053" w:rsidP="00074E64">
      <w:pPr>
        <w:widowControl w:val="0"/>
        <w:spacing w:after="0" w:line="480" w:lineRule="auto"/>
        <w:ind w:left="284" w:hanging="284"/>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vertAlign w:val="superscript"/>
          <w:lang w:val="en-US"/>
        </w:rPr>
        <w:t>5</w:t>
      </w:r>
      <w:r w:rsidR="00AF163A">
        <w:rPr>
          <w:rFonts w:ascii="Times New Roman" w:eastAsia="SimSun" w:hAnsi="Times New Roman" w:cs="Times New Roman"/>
          <w:kern w:val="2"/>
          <w:sz w:val="24"/>
          <w:szCs w:val="24"/>
          <w:lang w:val="en-US"/>
        </w:rPr>
        <w:t>The James Hutton Institute, Craigiebuckler, Aberdeen AB15 8QH, UK</w:t>
      </w:r>
    </w:p>
    <w:p w:rsidR="00AF163A" w:rsidRDefault="003F1053" w:rsidP="00074E64">
      <w:pPr>
        <w:widowControl w:val="0"/>
        <w:spacing w:after="0" w:line="480" w:lineRule="auto"/>
        <w:ind w:left="284" w:hanging="284"/>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vertAlign w:val="superscript"/>
          <w:lang w:val="en-US"/>
        </w:rPr>
        <w:t>6</w:t>
      </w:r>
      <w:r w:rsidR="00AF163A">
        <w:rPr>
          <w:rFonts w:ascii="Times New Roman" w:eastAsia="SimSun" w:hAnsi="Times New Roman" w:cs="Times New Roman"/>
          <w:kern w:val="2"/>
          <w:sz w:val="24"/>
          <w:szCs w:val="24"/>
          <w:lang w:val="en-US"/>
        </w:rPr>
        <w:t>Forest Research Centre, Sabah Forestry Department, Sandakan 90715, Malaysia</w:t>
      </w:r>
    </w:p>
    <w:p w:rsidR="00997D8F" w:rsidRPr="001125F9" w:rsidRDefault="003F1053" w:rsidP="000477E3">
      <w:pPr>
        <w:widowControl w:val="0"/>
        <w:spacing w:after="0" w:line="480" w:lineRule="auto"/>
        <w:ind w:left="284" w:hanging="284"/>
        <w:jc w:val="both"/>
        <w:rPr>
          <w:rFonts w:ascii="Times New Roman" w:hAnsi="Times New Roman" w:cs="Times New Roman"/>
          <w:iCs/>
          <w:sz w:val="24"/>
          <w:szCs w:val="24"/>
        </w:rPr>
      </w:pPr>
      <w:r>
        <w:rPr>
          <w:rFonts w:ascii="Times New Roman" w:eastAsia="SimSun" w:hAnsi="Times New Roman" w:cs="Times New Roman"/>
          <w:kern w:val="2"/>
          <w:sz w:val="24"/>
          <w:szCs w:val="24"/>
          <w:vertAlign w:val="superscript"/>
          <w:lang w:val="en-US"/>
        </w:rPr>
        <w:t>7</w:t>
      </w:r>
      <w:r w:rsidR="00AF163A">
        <w:rPr>
          <w:rFonts w:ascii="Times New Roman" w:eastAsia="SimSun" w:hAnsi="Times New Roman" w:cs="Times New Roman"/>
          <w:kern w:val="2"/>
          <w:sz w:val="24"/>
          <w:szCs w:val="24"/>
          <w:lang w:val="en-US"/>
        </w:rPr>
        <w:t xml:space="preserve">School of Earth and Environmental Sciences, </w:t>
      </w:r>
      <w:r w:rsidR="00CF48EC">
        <w:rPr>
          <w:rFonts w:ascii="Times New Roman" w:eastAsia="SimSun" w:hAnsi="Times New Roman" w:cs="Times New Roman"/>
          <w:kern w:val="2"/>
          <w:sz w:val="24"/>
          <w:szCs w:val="24"/>
          <w:lang w:val="en-US"/>
        </w:rPr>
        <w:t xml:space="preserve">The </w:t>
      </w:r>
      <w:r w:rsidR="00AF163A">
        <w:rPr>
          <w:rFonts w:ascii="Times New Roman" w:eastAsia="SimSun" w:hAnsi="Times New Roman" w:cs="Times New Roman"/>
          <w:kern w:val="2"/>
          <w:sz w:val="24"/>
          <w:szCs w:val="24"/>
          <w:lang w:val="en-US"/>
        </w:rPr>
        <w:t>University of Manchester, Manchester M13 9PT, UK</w:t>
      </w:r>
      <w:bookmarkEnd w:id="2"/>
      <w:bookmarkEnd w:id="3"/>
    </w:p>
    <w:p w:rsidR="00906527" w:rsidRPr="00C97256" w:rsidRDefault="00906527" w:rsidP="00074E64">
      <w:pPr>
        <w:spacing w:after="0" w:line="48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Author Emails: </w:t>
      </w:r>
      <w:r w:rsidR="00C97256">
        <w:rPr>
          <w:rFonts w:ascii="Times New Roman" w:hAnsi="Times New Roman" w:cs="Times New Roman"/>
          <w:sz w:val="24"/>
          <w:szCs w:val="24"/>
        </w:rPr>
        <w:t>XL (</w:t>
      </w:r>
      <w:r w:rsidR="00752D72">
        <w:rPr>
          <w:rFonts w:ascii="Times New Roman" w:hAnsi="Times New Roman" w:cs="Times New Roman"/>
          <w:sz w:val="24"/>
          <w:szCs w:val="24"/>
        </w:rPr>
        <w:t>liuxubing@mail.sysu.edu.cn</w:t>
      </w:r>
      <w:r w:rsidR="00C97256">
        <w:rPr>
          <w:rFonts w:ascii="Times New Roman" w:hAnsi="Times New Roman" w:cs="Times New Roman"/>
          <w:sz w:val="24"/>
          <w:szCs w:val="24"/>
        </w:rPr>
        <w:t>), DB (</w:t>
      </w:r>
      <w:r w:rsidR="00691075" w:rsidRPr="00A02E3B">
        <w:rPr>
          <w:rFonts w:ascii="Times New Roman" w:hAnsi="Times New Roman" w:cs="Times New Roman"/>
          <w:sz w:val="24"/>
          <w:szCs w:val="24"/>
        </w:rPr>
        <w:t>d.burslem@abdn.ac.uk</w:t>
      </w:r>
      <w:r w:rsidR="00C97256">
        <w:rPr>
          <w:rFonts w:ascii="Times New Roman" w:hAnsi="Times New Roman" w:cs="Times New Roman"/>
          <w:sz w:val="24"/>
          <w:szCs w:val="24"/>
        </w:rPr>
        <w:t>)</w:t>
      </w:r>
      <w:r w:rsidR="00691075">
        <w:rPr>
          <w:rFonts w:ascii="Times New Roman" w:hAnsi="Times New Roman" w:cs="Times New Roman"/>
          <w:sz w:val="24"/>
          <w:szCs w:val="24"/>
        </w:rPr>
        <w:t>, JT (</w:t>
      </w:r>
      <w:r w:rsidR="00695C81" w:rsidRPr="00695C81">
        <w:rPr>
          <w:rFonts w:ascii="Times New Roman" w:hAnsi="Times New Roman" w:cs="Times New Roman"/>
          <w:sz w:val="24"/>
          <w:szCs w:val="24"/>
        </w:rPr>
        <w:t>J.D.Taylor@salford.ac.uk</w:t>
      </w:r>
      <w:r w:rsidR="00691075">
        <w:rPr>
          <w:rFonts w:ascii="Times New Roman" w:hAnsi="Times New Roman" w:cs="Times New Roman"/>
          <w:sz w:val="24"/>
          <w:szCs w:val="24"/>
        </w:rPr>
        <w:t>), AT (</w:t>
      </w:r>
      <w:r w:rsidR="00691075" w:rsidRPr="00A02E3B">
        <w:rPr>
          <w:rFonts w:ascii="Times New Roman" w:hAnsi="Times New Roman" w:cs="Times New Roman"/>
          <w:sz w:val="24"/>
          <w:szCs w:val="24"/>
        </w:rPr>
        <w:t>andy.taylor@hutton.ac.uk</w:t>
      </w:r>
      <w:r w:rsidR="00691075">
        <w:rPr>
          <w:rFonts w:ascii="Times New Roman" w:hAnsi="Times New Roman" w:cs="Times New Roman"/>
          <w:sz w:val="24"/>
          <w:szCs w:val="24"/>
        </w:rPr>
        <w:t>), EK (</w:t>
      </w:r>
      <w:r w:rsidR="00A02E3B" w:rsidRPr="00A02E3B">
        <w:rPr>
          <w:rFonts w:ascii="Times New Roman" w:hAnsi="Times New Roman" w:cs="Times New Roman"/>
          <w:sz w:val="24"/>
          <w:szCs w:val="24"/>
        </w:rPr>
        <w:t>eyen.khoo@sabah.gov.my</w:t>
      </w:r>
      <w:r w:rsidR="00691075">
        <w:rPr>
          <w:rFonts w:ascii="Times New Roman" w:hAnsi="Times New Roman" w:cs="Times New Roman"/>
          <w:sz w:val="24"/>
          <w:szCs w:val="24"/>
        </w:rPr>
        <w:t>), NM-L (</w:t>
      </w:r>
      <w:r w:rsidR="00691075" w:rsidRPr="00A02E3B">
        <w:rPr>
          <w:rFonts w:ascii="Times New Roman" w:hAnsi="Times New Roman" w:cs="Times New Roman"/>
          <w:sz w:val="24"/>
          <w:szCs w:val="24"/>
        </w:rPr>
        <w:t>noreen.majalap@sabah.gov.my</w:t>
      </w:r>
      <w:r w:rsidR="00691075">
        <w:rPr>
          <w:rFonts w:ascii="Times New Roman" w:hAnsi="Times New Roman" w:cs="Times New Roman"/>
          <w:sz w:val="24"/>
          <w:szCs w:val="24"/>
        </w:rPr>
        <w:t>)</w:t>
      </w:r>
      <w:r w:rsidR="00A02E3B">
        <w:rPr>
          <w:rFonts w:ascii="Times New Roman" w:hAnsi="Times New Roman" w:cs="Times New Roman"/>
          <w:sz w:val="24"/>
          <w:szCs w:val="24"/>
        </w:rPr>
        <w:t>, TH (</w:t>
      </w:r>
      <w:r w:rsidR="00A02E3B" w:rsidRPr="00A02E3B">
        <w:rPr>
          <w:rFonts w:ascii="Times New Roman" w:hAnsi="Times New Roman" w:cs="Times New Roman"/>
          <w:sz w:val="24"/>
          <w:szCs w:val="24"/>
        </w:rPr>
        <w:t>thorunn.helgason@york.ac.uk</w:t>
      </w:r>
      <w:r w:rsidR="00A02E3B">
        <w:rPr>
          <w:rFonts w:ascii="Times New Roman" w:hAnsi="Times New Roman" w:cs="Times New Roman"/>
          <w:sz w:val="24"/>
          <w:szCs w:val="24"/>
        </w:rPr>
        <w:t>), DJ (</w:t>
      </w:r>
      <w:r w:rsidR="00A02E3B" w:rsidRPr="00A02E3B">
        <w:rPr>
          <w:rFonts w:ascii="Times New Roman" w:hAnsi="Times New Roman" w:cs="Times New Roman"/>
          <w:sz w:val="24"/>
          <w:szCs w:val="24"/>
        </w:rPr>
        <w:t>david.johnson-2@manchester.ac.uk</w:t>
      </w:r>
      <w:r w:rsidR="00A02E3B">
        <w:rPr>
          <w:rFonts w:ascii="Times New Roman" w:hAnsi="Times New Roman" w:cs="Times New Roman"/>
          <w:sz w:val="24"/>
          <w:szCs w:val="24"/>
        </w:rPr>
        <w:t>).</w:t>
      </w:r>
    </w:p>
    <w:p w:rsidR="00D91FA4" w:rsidRDefault="00E76F6F" w:rsidP="00D91FA4">
      <w:pPr>
        <w:spacing w:after="0" w:line="480" w:lineRule="auto"/>
        <w:ind w:left="284" w:hanging="284"/>
        <w:jc w:val="both"/>
        <w:rPr>
          <w:rFonts w:ascii="Times New Roman" w:hAnsi="Times New Roman" w:cs="Times New Roman"/>
          <w:sz w:val="24"/>
          <w:szCs w:val="24"/>
        </w:rPr>
      </w:pPr>
      <w:r w:rsidRPr="00E76F6F">
        <w:rPr>
          <w:rFonts w:ascii="Times New Roman" w:hAnsi="Times New Roman" w:cs="Times New Roman"/>
          <w:b/>
          <w:sz w:val="24"/>
          <w:szCs w:val="24"/>
        </w:rPr>
        <w:t>A</w:t>
      </w:r>
      <w:r>
        <w:rPr>
          <w:rFonts w:ascii="Times New Roman" w:hAnsi="Times New Roman" w:cs="Times New Roman"/>
          <w:b/>
          <w:sz w:val="24"/>
          <w:szCs w:val="24"/>
        </w:rPr>
        <w:t xml:space="preserve">uthorship: </w:t>
      </w:r>
      <w:r w:rsidRPr="00E76F6F">
        <w:rPr>
          <w:rFonts w:ascii="Times New Roman" w:hAnsi="Times New Roman" w:cs="Times New Roman"/>
          <w:sz w:val="24"/>
          <w:szCs w:val="24"/>
        </w:rPr>
        <w:t xml:space="preserve">XL, DB and DJ designed the study, JT, AT and TH participated in original idea generation. XL, EK and NM-L conducted the experiments. XL performed statistical </w:t>
      </w:r>
      <w:r w:rsidRPr="00E76F6F">
        <w:rPr>
          <w:rFonts w:ascii="Times New Roman" w:hAnsi="Times New Roman" w:cs="Times New Roman"/>
          <w:sz w:val="24"/>
          <w:szCs w:val="24"/>
        </w:rPr>
        <w:lastRenderedPageBreak/>
        <w:t>analyses, with substantial input from DJ and DB on data interpretations. XL wrote the first draft of the manuscript, and all authors contributed to revisions.</w:t>
      </w:r>
    </w:p>
    <w:p w:rsidR="00997D8F" w:rsidRPr="001125F9" w:rsidRDefault="00997D8F" w:rsidP="00D91FA4">
      <w:pPr>
        <w:spacing w:after="0" w:line="480" w:lineRule="auto"/>
        <w:ind w:left="284" w:hanging="284"/>
        <w:jc w:val="both"/>
        <w:rPr>
          <w:rFonts w:ascii="Times New Roman" w:hAnsi="Times New Roman" w:cs="Times New Roman"/>
          <w:sz w:val="24"/>
          <w:szCs w:val="24"/>
        </w:rPr>
      </w:pPr>
      <w:r w:rsidRPr="001125F9">
        <w:rPr>
          <w:rFonts w:ascii="Times New Roman" w:hAnsi="Times New Roman" w:cs="Times New Roman"/>
          <w:b/>
          <w:sz w:val="24"/>
          <w:szCs w:val="24"/>
        </w:rPr>
        <w:t xml:space="preserve">Keywords: </w:t>
      </w:r>
      <w:r w:rsidR="00E76F6F" w:rsidRPr="00E76F6F">
        <w:rPr>
          <w:rFonts w:ascii="Times New Roman" w:hAnsi="Times New Roman" w:cs="Times New Roman"/>
          <w:sz w:val="24"/>
          <w:szCs w:val="24"/>
        </w:rPr>
        <w:t>Mycorrhizal fungi, phosphate, seedling growth, soil organic phosphorus, resource partitioning, tropical and subtropical forests.</w:t>
      </w:r>
    </w:p>
    <w:p w:rsidR="00997D8F" w:rsidRPr="001125F9" w:rsidRDefault="00997D8F" w:rsidP="00074E64">
      <w:pPr>
        <w:spacing w:after="0" w:line="480" w:lineRule="auto"/>
        <w:ind w:left="1205" w:hangingChars="500" w:hanging="1205"/>
        <w:jc w:val="both"/>
        <w:rPr>
          <w:rStyle w:val="Emphasis"/>
          <w:rFonts w:ascii="Times New Roman" w:hAnsi="Times New Roman" w:cs="Times New Roman"/>
          <w:i w:val="0"/>
          <w:sz w:val="24"/>
          <w:szCs w:val="24"/>
        </w:rPr>
      </w:pPr>
      <w:r w:rsidRPr="001125F9">
        <w:rPr>
          <w:rFonts w:ascii="Times New Roman" w:hAnsi="Times New Roman" w:cs="Times New Roman"/>
          <w:b/>
          <w:sz w:val="24"/>
          <w:szCs w:val="24"/>
        </w:rPr>
        <w:t xml:space="preserve">Type of article: </w:t>
      </w:r>
      <w:r w:rsidRPr="001125F9">
        <w:rPr>
          <w:rStyle w:val="Emphasis"/>
          <w:rFonts w:ascii="Times New Roman" w:hAnsi="Times New Roman" w:cs="Times New Roman"/>
          <w:sz w:val="24"/>
          <w:szCs w:val="24"/>
        </w:rPr>
        <w:t>Letter</w:t>
      </w:r>
    </w:p>
    <w:p w:rsidR="00997D8F" w:rsidRPr="001125F9" w:rsidRDefault="00997D8F" w:rsidP="00074E64">
      <w:pPr>
        <w:pStyle w:val="BodyText"/>
        <w:spacing w:line="480" w:lineRule="auto"/>
        <w:jc w:val="both"/>
        <w:rPr>
          <w:rFonts w:ascii="Times New Roman"/>
          <w:sz w:val="24"/>
        </w:rPr>
      </w:pPr>
      <w:r w:rsidRPr="001125F9">
        <w:rPr>
          <w:rFonts w:ascii="Times New Roman"/>
          <w:sz w:val="24"/>
        </w:rPr>
        <w:t xml:space="preserve">Number of words in the abstract: </w:t>
      </w:r>
      <w:r w:rsidR="00512ED9">
        <w:rPr>
          <w:rFonts w:ascii="Times New Roman"/>
          <w:b w:val="0"/>
          <w:sz w:val="24"/>
        </w:rPr>
        <w:t>150</w:t>
      </w:r>
    </w:p>
    <w:p w:rsidR="00997D8F" w:rsidRPr="001125F9" w:rsidRDefault="00997D8F" w:rsidP="00074E64">
      <w:pPr>
        <w:pStyle w:val="BodyText"/>
        <w:spacing w:line="480" w:lineRule="auto"/>
        <w:jc w:val="both"/>
        <w:rPr>
          <w:rFonts w:ascii="Times New Roman"/>
          <w:sz w:val="24"/>
        </w:rPr>
      </w:pPr>
      <w:r w:rsidRPr="001125F9">
        <w:rPr>
          <w:rFonts w:ascii="Times New Roman"/>
          <w:sz w:val="24"/>
        </w:rPr>
        <w:t xml:space="preserve">Number of words in the main text: </w:t>
      </w:r>
      <w:r w:rsidR="00B70CEC">
        <w:rPr>
          <w:rFonts w:ascii="Times New Roman"/>
          <w:b w:val="0"/>
          <w:sz w:val="24"/>
        </w:rPr>
        <w:t>4871</w:t>
      </w:r>
    </w:p>
    <w:p w:rsidR="00997D8F" w:rsidRPr="001125F9" w:rsidRDefault="00997D8F" w:rsidP="00074E64">
      <w:pPr>
        <w:pStyle w:val="BodyText"/>
        <w:spacing w:line="480" w:lineRule="auto"/>
        <w:jc w:val="both"/>
        <w:rPr>
          <w:rFonts w:ascii="Times New Roman"/>
          <w:sz w:val="24"/>
        </w:rPr>
      </w:pPr>
      <w:r w:rsidRPr="001125F9">
        <w:rPr>
          <w:rFonts w:ascii="Times New Roman"/>
          <w:sz w:val="24"/>
        </w:rPr>
        <w:t xml:space="preserve">Number of references: </w:t>
      </w:r>
      <w:r w:rsidR="00775D90">
        <w:rPr>
          <w:rFonts w:ascii="Times New Roman"/>
          <w:b w:val="0"/>
          <w:sz w:val="24"/>
        </w:rPr>
        <w:t>67</w:t>
      </w:r>
    </w:p>
    <w:p w:rsidR="00997D8F" w:rsidRPr="001125F9" w:rsidRDefault="00997D8F" w:rsidP="00074E64">
      <w:pPr>
        <w:pStyle w:val="BodyText"/>
        <w:spacing w:line="480" w:lineRule="auto"/>
        <w:jc w:val="both"/>
        <w:rPr>
          <w:rFonts w:ascii="Times New Roman"/>
          <w:b w:val="0"/>
          <w:sz w:val="24"/>
        </w:rPr>
      </w:pPr>
      <w:r w:rsidRPr="001125F9">
        <w:rPr>
          <w:rFonts w:ascii="Times New Roman"/>
          <w:sz w:val="24"/>
        </w:rPr>
        <w:t xml:space="preserve">Number of figures: </w:t>
      </w:r>
      <w:r w:rsidR="006D58AB">
        <w:rPr>
          <w:rFonts w:ascii="Times New Roman"/>
          <w:b w:val="0"/>
          <w:sz w:val="24"/>
        </w:rPr>
        <w:t>4</w:t>
      </w:r>
    </w:p>
    <w:p w:rsidR="00997D8F" w:rsidRDefault="00997D8F" w:rsidP="00074E64">
      <w:pPr>
        <w:pStyle w:val="BodyText"/>
        <w:spacing w:line="480" w:lineRule="auto"/>
        <w:jc w:val="both"/>
        <w:rPr>
          <w:rFonts w:ascii="Times New Roman"/>
          <w:b w:val="0"/>
          <w:sz w:val="24"/>
        </w:rPr>
      </w:pPr>
      <w:r w:rsidRPr="001125F9">
        <w:rPr>
          <w:rFonts w:ascii="Times New Roman"/>
          <w:sz w:val="24"/>
        </w:rPr>
        <w:t xml:space="preserve">Number of </w:t>
      </w:r>
      <w:r w:rsidRPr="001125F9">
        <w:rPr>
          <w:rFonts w:ascii="Times New Roman" w:hint="eastAsia"/>
          <w:sz w:val="24"/>
        </w:rPr>
        <w:t>tables</w:t>
      </w:r>
      <w:r w:rsidRPr="001125F9">
        <w:rPr>
          <w:rFonts w:ascii="Times New Roman"/>
          <w:sz w:val="24"/>
        </w:rPr>
        <w:t xml:space="preserve">: </w:t>
      </w:r>
      <w:r w:rsidR="00446FDD">
        <w:rPr>
          <w:rFonts w:ascii="Times New Roman"/>
          <w:b w:val="0"/>
          <w:sz w:val="24"/>
        </w:rPr>
        <w:t>2</w:t>
      </w:r>
    </w:p>
    <w:p w:rsidR="00CD7BB5" w:rsidRDefault="00446FDD" w:rsidP="00C8512F">
      <w:pPr>
        <w:pStyle w:val="BodyText"/>
        <w:spacing w:line="480" w:lineRule="auto"/>
        <w:ind w:left="284" w:hanging="284"/>
        <w:jc w:val="both"/>
        <w:rPr>
          <w:rFonts w:ascii="Times New Roman"/>
          <w:b w:val="0"/>
          <w:sz w:val="24"/>
        </w:rPr>
      </w:pPr>
      <w:r w:rsidRPr="00446FDD">
        <w:rPr>
          <w:rFonts w:ascii="Times New Roman"/>
          <w:sz w:val="24"/>
        </w:rPr>
        <w:t>Data accessibility</w:t>
      </w:r>
      <w:r w:rsidR="00866435">
        <w:rPr>
          <w:rFonts w:ascii="Times New Roman"/>
          <w:sz w:val="24"/>
        </w:rPr>
        <w:t>:</w:t>
      </w:r>
      <w:r w:rsidRPr="00446FDD">
        <w:rPr>
          <w:rFonts w:ascii="Times New Roman"/>
          <w:b w:val="0"/>
          <w:sz w:val="24"/>
        </w:rPr>
        <w:t xml:space="preserve"> </w:t>
      </w:r>
      <w:r w:rsidR="00866435" w:rsidRPr="00866435">
        <w:rPr>
          <w:rFonts w:ascii="Times New Roman"/>
          <w:b w:val="0"/>
          <w:sz w:val="24"/>
        </w:rPr>
        <w:t>The data used in this study are available on figshare.com. DOI: 10.6084/m9.figshare.5890573</w:t>
      </w:r>
      <w:r w:rsidR="00866435">
        <w:rPr>
          <w:rFonts w:ascii="Times New Roman"/>
          <w:b w:val="0"/>
          <w:sz w:val="24"/>
        </w:rPr>
        <w:t>.</w:t>
      </w:r>
    </w:p>
    <w:p w:rsidR="006F1B2D" w:rsidRPr="003541D6" w:rsidRDefault="00CD7BB5" w:rsidP="00074E64">
      <w:pPr>
        <w:pStyle w:val="BodyText"/>
        <w:spacing w:line="480" w:lineRule="auto"/>
        <w:jc w:val="both"/>
        <w:rPr>
          <w:rFonts w:ascii="Times New Roman"/>
          <w:b w:val="0"/>
          <w:sz w:val="24"/>
        </w:rPr>
      </w:pPr>
      <w:r w:rsidRPr="001125F9">
        <w:rPr>
          <w:rFonts w:ascii="Times New Roman"/>
          <w:iCs/>
          <w:sz w:val="24"/>
        </w:rPr>
        <w:t>Correspondence author:</w:t>
      </w:r>
      <w:r w:rsidR="00770997">
        <w:rPr>
          <w:rFonts w:ascii="Times New Roman"/>
          <w:iCs/>
          <w:sz w:val="24"/>
        </w:rPr>
        <w:t xml:space="preserve"> </w:t>
      </w:r>
      <w:r w:rsidR="006F1B2D" w:rsidRPr="003541D6">
        <w:rPr>
          <w:rFonts w:ascii="Times New Roman"/>
          <w:b w:val="0"/>
          <w:iCs/>
          <w:sz w:val="24"/>
        </w:rPr>
        <w:t xml:space="preserve">Dr. </w:t>
      </w:r>
      <w:r w:rsidR="00770997" w:rsidRPr="003541D6">
        <w:rPr>
          <w:rFonts w:ascii="Times New Roman"/>
          <w:b w:val="0"/>
          <w:iCs/>
          <w:sz w:val="24"/>
        </w:rPr>
        <w:t xml:space="preserve">Xubing Liu </w:t>
      </w:r>
      <w:r w:rsidR="00770997" w:rsidRPr="003541D6">
        <w:rPr>
          <w:rFonts w:ascii="Times New Roman"/>
          <w:b w:val="0"/>
          <w:sz w:val="24"/>
        </w:rPr>
        <w:t>(</w:t>
      </w:r>
      <w:r w:rsidR="00854B73">
        <w:rPr>
          <w:rFonts w:ascii="Times New Roman" w:eastAsiaTheme="minorEastAsia" w:hint="eastAsia"/>
          <w:b w:val="0"/>
          <w:sz w:val="24"/>
        </w:rPr>
        <w:t>liuxubing@mail.sysu.edu.cn</w:t>
      </w:r>
      <w:r w:rsidR="00770997" w:rsidRPr="003541D6">
        <w:rPr>
          <w:rFonts w:ascii="Times New Roman"/>
          <w:b w:val="0"/>
          <w:sz w:val="24"/>
        </w:rPr>
        <w:t>)</w:t>
      </w:r>
    </w:p>
    <w:p w:rsidR="003541D6" w:rsidRPr="00854B73" w:rsidRDefault="006F1B2D" w:rsidP="00074E64">
      <w:pPr>
        <w:pStyle w:val="BodyText"/>
        <w:spacing w:line="480" w:lineRule="auto"/>
        <w:jc w:val="both"/>
        <w:rPr>
          <w:rFonts w:ascii="Times New Roman" w:eastAsiaTheme="minorEastAsia"/>
          <w:b w:val="0"/>
          <w:sz w:val="24"/>
        </w:rPr>
      </w:pPr>
      <w:r w:rsidRPr="003541D6">
        <w:rPr>
          <w:rFonts w:ascii="Times New Roman"/>
          <w:b w:val="0"/>
          <w:sz w:val="24"/>
        </w:rPr>
        <w:t xml:space="preserve">                                    </w:t>
      </w:r>
      <w:r w:rsidR="003541D6">
        <w:rPr>
          <w:rFonts w:ascii="Times New Roman"/>
          <w:b w:val="0"/>
          <w:sz w:val="24"/>
        </w:rPr>
        <w:t xml:space="preserve">       </w:t>
      </w:r>
      <w:r w:rsidRPr="003541D6">
        <w:rPr>
          <w:rFonts w:ascii="Times New Roman"/>
          <w:b w:val="0"/>
          <w:sz w:val="24"/>
        </w:rPr>
        <w:t xml:space="preserve">Tel: </w:t>
      </w:r>
      <w:r w:rsidR="003541D6" w:rsidRPr="003541D6">
        <w:rPr>
          <w:rFonts w:ascii="Times New Roman"/>
          <w:b w:val="0"/>
          <w:sz w:val="24"/>
        </w:rPr>
        <w:t>+</w:t>
      </w:r>
      <w:r w:rsidR="00854B73">
        <w:rPr>
          <w:rFonts w:ascii="Times New Roman" w:eastAsiaTheme="minorEastAsia" w:hint="eastAsia"/>
          <w:b w:val="0"/>
          <w:sz w:val="24"/>
        </w:rPr>
        <w:t>86</w:t>
      </w:r>
      <w:r w:rsidR="003541D6" w:rsidRPr="003541D6">
        <w:rPr>
          <w:rFonts w:ascii="Times New Roman"/>
          <w:b w:val="0"/>
          <w:sz w:val="24"/>
        </w:rPr>
        <w:t xml:space="preserve"> </w:t>
      </w:r>
      <w:r w:rsidR="00854B73">
        <w:rPr>
          <w:rFonts w:ascii="Times New Roman" w:eastAsiaTheme="minorEastAsia" w:hint="eastAsia"/>
          <w:b w:val="0"/>
          <w:sz w:val="24"/>
        </w:rPr>
        <w:t>13416156313</w:t>
      </w:r>
    </w:p>
    <w:p w:rsidR="007907B5" w:rsidRPr="003541D6" w:rsidRDefault="003541D6" w:rsidP="00074E64">
      <w:pPr>
        <w:pStyle w:val="BodyText"/>
        <w:spacing w:line="480" w:lineRule="auto"/>
        <w:jc w:val="both"/>
        <w:rPr>
          <w:rFonts w:ascii="Times New Roman"/>
          <w:iCs/>
          <w:sz w:val="24"/>
        </w:rPr>
      </w:pPr>
      <w:r>
        <w:rPr>
          <w:rFonts w:ascii="Times New Roman"/>
          <w:b w:val="0"/>
          <w:sz w:val="24"/>
        </w:rPr>
        <w:t xml:space="preserve">                                           Fax:</w:t>
      </w:r>
      <w:r w:rsidRPr="003541D6">
        <w:rPr>
          <w:rFonts w:ascii="Times New Roman"/>
          <w:b w:val="0"/>
          <w:sz w:val="24"/>
        </w:rPr>
        <w:t xml:space="preserve"> +</w:t>
      </w:r>
      <w:r w:rsidR="00854B73">
        <w:rPr>
          <w:rFonts w:ascii="Times New Roman" w:eastAsiaTheme="minorEastAsia" w:hint="eastAsia"/>
          <w:b w:val="0"/>
          <w:sz w:val="24"/>
        </w:rPr>
        <w:t>86 20 39332948</w:t>
      </w:r>
      <w:r w:rsidR="007907B5" w:rsidRPr="003541D6">
        <w:rPr>
          <w:rFonts w:ascii="Times New Roman"/>
          <w:b w:val="0"/>
          <w:sz w:val="24"/>
        </w:rPr>
        <w:br w:type="page"/>
      </w:r>
    </w:p>
    <w:p w:rsidR="005878A1" w:rsidRPr="00C31731" w:rsidRDefault="005878A1" w:rsidP="005878A1">
      <w:pPr>
        <w:widowControl w:val="0"/>
        <w:spacing w:after="0" w:line="480" w:lineRule="auto"/>
        <w:jc w:val="both"/>
        <w:rPr>
          <w:rFonts w:ascii="Times New Roman" w:eastAsia="SimSun" w:hAnsi="Times New Roman" w:cs="Times New Roman"/>
          <w:b/>
          <w:kern w:val="2"/>
          <w:sz w:val="28"/>
          <w:szCs w:val="28"/>
          <w:lang w:val="en-US"/>
        </w:rPr>
      </w:pPr>
      <w:r>
        <w:rPr>
          <w:rFonts w:ascii="Times New Roman" w:eastAsia="SimSun" w:hAnsi="Times New Roman" w:cs="Times New Roman"/>
          <w:b/>
          <w:kern w:val="2"/>
          <w:sz w:val="28"/>
          <w:szCs w:val="28"/>
          <w:lang w:val="en-US"/>
        </w:rPr>
        <w:lastRenderedPageBreak/>
        <w:t>Partitioning of soil phosphorus among</w:t>
      </w:r>
      <w:r w:rsidRPr="00B0728C">
        <w:rPr>
          <w:rFonts w:ascii="Times New Roman" w:eastAsia="SimSun" w:hAnsi="Times New Roman" w:cs="Times New Roman"/>
          <w:b/>
          <w:kern w:val="2"/>
          <w:sz w:val="28"/>
          <w:szCs w:val="28"/>
          <w:lang w:val="en-US"/>
        </w:rPr>
        <w:t xml:space="preserve"> arbusc</w:t>
      </w:r>
      <w:r>
        <w:rPr>
          <w:rFonts w:ascii="Times New Roman" w:eastAsia="SimSun" w:hAnsi="Times New Roman" w:cs="Times New Roman"/>
          <w:b/>
          <w:kern w:val="2"/>
          <w:sz w:val="28"/>
          <w:szCs w:val="28"/>
          <w:lang w:val="en-US"/>
        </w:rPr>
        <w:t>ular and ectomycorrhizal trees in tropical and subtropical forests</w:t>
      </w:r>
    </w:p>
    <w:p w:rsidR="005878A1" w:rsidRDefault="005878A1" w:rsidP="001125F9">
      <w:pPr>
        <w:widowControl w:val="0"/>
        <w:spacing w:after="0" w:line="480" w:lineRule="auto"/>
        <w:rPr>
          <w:rFonts w:ascii="Times New Roman" w:eastAsia="SimSun" w:hAnsi="Times New Roman" w:cs="Times New Roman"/>
          <w:b/>
          <w:kern w:val="2"/>
          <w:sz w:val="24"/>
          <w:szCs w:val="24"/>
          <w:lang w:val="en-US"/>
        </w:rPr>
      </w:pPr>
    </w:p>
    <w:p w:rsidR="00C31731" w:rsidRPr="00CF4E2D" w:rsidRDefault="00C31731" w:rsidP="001125F9">
      <w:pPr>
        <w:widowControl w:val="0"/>
        <w:spacing w:after="0" w:line="480" w:lineRule="auto"/>
        <w:rPr>
          <w:rFonts w:ascii="Times New Roman" w:eastAsia="SimSun" w:hAnsi="Times New Roman" w:cs="Times New Roman"/>
          <w:b/>
          <w:kern w:val="2"/>
          <w:sz w:val="24"/>
          <w:szCs w:val="24"/>
          <w:lang w:val="en-US"/>
        </w:rPr>
      </w:pPr>
      <w:r w:rsidRPr="00CF4E2D">
        <w:rPr>
          <w:rFonts w:ascii="Times New Roman" w:eastAsia="SimSun" w:hAnsi="Times New Roman" w:cs="Times New Roman"/>
          <w:b/>
          <w:kern w:val="2"/>
          <w:sz w:val="24"/>
          <w:szCs w:val="24"/>
          <w:lang w:val="en-US"/>
        </w:rPr>
        <w:t>Abstract</w:t>
      </w:r>
    </w:p>
    <w:p w:rsidR="003D7EEF" w:rsidRDefault="00CF48EC" w:rsidP="003D7EEF">
      <w:pPr>
        <w:widowControl w:val="0"/>
        <w:spacing w:after="0" w:line="480" w:lineRule="auto"/>
        <w:jc w:val="both"/>
        <w:rPr>
          <w:rFonts w:ascii="Times New Roman" w:eastAsia="SimSun" w:hAnsi="Times New Roman" w:cs="Times New Roman"/>
          <w:kern w:val="2"/>
          <w:sz w:val="24"/>
          <w:szCs w:val="24"/>
          <w:lang w:val="en-US"/>
        </w:rPr>
      </w:pPr>
      <w:bookmarkStart w:id="4" w:name="OLE_LINK41"/>
      <w:bookmarkStart w:id="5" w:name="OLE_LINK42"/>
      <w:r>
        <w:rPr>
          <w:rFonts w:ascii="Times New Roman" w:eastAsia="SimSun" w:hAnsi="Times New Roman" w:cs="Times New Roman"/>
          <w:kern w:val="2"/>
          <w:sz w:val="24"/>
          <w:szCs w:val="24"/>
          <w:lang w:val="en-US"/>
        </w:rPr>
        <w:t>P</w:t>
      </w:r>
      <w:r w:rsidR="0092649B" w:rsidRPr="00CF4E2D">
        <w:rPr>
          <w:rFonts w:ascii="Times New Roman" w:eastAsia="SimSun" w:hAnsi="Times New Roman" w:cs="Times New Roman"/>
          <w:kern w:val="2"/>
          <w:sz w:val="24"/>
          <w:szCs w:val="24"/>
          <w:lang w:val="en-US"/>
        </w:rPr>
        <w:t xml:space="preserve">artitioning </w:t>
      </w:r>
      <w:r w:rsidR="002624C4" w:rsidRPr="00CF4E2D">
        <w:rPr>
          <w:rFonts w:ascii="Times New Roman" w:eastAsia="SimSun" w:hAnsi="Times New Roman" w:cs="Times New Roman"/>
          <w:kern w:val="2"/>
          <w:sz w:val="24"/>
          <w:szCs w:val="24"/>
          <w:lang w:val="en-US"/>
        </w:rPr>
        <w:t xml:space="preserve">of </w:t>
      </w:r>
      <w:r w:rsidR="0092649B" w:rsidRPr="00CF4E2D">
        <w:rPr>
          <w:rFonts w:ascii="Times New Roman" w:eastAsia="SimSun" w:hAnsi="Times New Roman" w:cs="Times New Roman"/>
          <w:kern w:val="2"/>
          <w:sz w:val="24"/>
          <w:szCs w:val="24"/>
          <w:lang w:val="en-US"/>
        </w:rPr>
        <w:t>soil phosphorus</w:t>
      </w:r>
      <w:r w:rsidR="009659FA" w:rsidRPr="00CF4E2D">
        <w:rPr>
          <w:rFonts w:ascii="Times New Roman" w:eastAsia="SimSun" w:hAnsi="Times New Roman" w:cs="Times New Roman"/>
          <w:kern w:val="2"/>
          <w:sz w:val="24"/>
          <w:szCs w:val="24"/>
          <w:lang w:val="en-US"/>
        </w:rPr>
        <w:t xml:space="preserve"> (P)</w:t>
      </w:r>
      <w:r w:rsidR="0092649B" w:rsidRPr="00CF4E2D">
        <w:rPr>
          <w:rFonts w:ascii="Times New Roman" w:eastAsia="SimSun" w:hAnsi="Times New Roman" w:cs="Times New Roman"/>
          <w:kern w:val="2"/>
          <w:sz w:val="24"/>
          <w:szCs w:val="24"/>
          <w:lang w:val="en-US"/>
        </w:rPr>
        <w:t xml:space="preserve"> </w:t>
      </w:r>
      <w:r w:rsidR="002624C4" w:rsidRPr="00CF4E2D">
        <w:rPr>
          <w:rFonts w:ascii="Times New Roman" w:eastAsia="SimSun" w:hAnsi="Times New Roman" w:cs="Times New Roman"/>
          <w:kern w:val="2"/>
          <w:sz w:val="24"/>
          <w:szCs w:val="24"/>
          <w:lang w:val="en-US"/>
        </w:rPr>
        <w:t xml:space="preserve">pools </w:t>
      </w:r>
      <w:r>
        <w:rPr>
          <w:rFonts w:ascii="Times New Roman" w:eastAsia="SimSun" w:hAnsi="Times New Roman" w:cs="Times New Roman"/>
          <w:kern w:val="2"/>
          <w:sz w:val="24"/>
          <w:szCs w:val="24"/>
          <w:lang w:val="en-US"/>
        </w:rPr>
        <w:t>has been</w:t>
      </w:r>
      <w:r w:rsidR="005878A1">
        <w:rPr>
          <w:rFonts w:ascii="Times New Roman" w:eastAsia="SimSun" w:hAnsi="Times New Roman" w:cs="Times New Roman"/>
          <w:kern w:val="2"/>
          <w:sz w:val="24"/>
          <w:szCs w:val="24"/>
          <w:lang w:val="en-US"/>
        </w:rPr>
        <w:t xml:space="preserve"> proposed as </w:t>
      </w:r>
      <w:r>
        <w:rPr>
          <w:rFonts w:ascii="Times New Roman" w:eastAsia="SimSun" w:hAnsi="Times New Roman" w:cs="Times New Roman"/>
          <w:kern w:val="2"/>
          <w:sz w:val="24"/>
          <w:szCs w:val="24"/>
          <w:lang w:val="en-US"/>
        </w:rPr>
        <w:t>a key</w:t>
      </w:r>
      <w:r w:rsidR="0092649B" w:rsidRPr="00CF4E2D">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mechanism maintaining</w:t>
      </w:r>
      <w:r w:rsidR="0092649B" w:rsidRPr="00CF4E2D">
        <w:rPr>
          <w:rFonts w:ascii="Times New Roman" w:eastAsia="SimSun" w:hAnsi="Times New Roman" w:cs="Times New Roman"/>
          <w:kern w:val="2"/>
          <w:sz w:val="24"/>
          <w:szCs w:val="24"/>
          <w:lang w:val="en-US"/>
        </w:rPr>
        <w:t xml:space="preserve"> plant diversity</w:t>
      </w:r>
      <w:r w:rsidR="00AB3457" w:rsidRPr="00CF4E2D">
        <w:rPr>
          <w:rFonts w:ascii="Times New Roman" w:eastAsia="SimSun" w:hAnsi="Times New Roman" w:cs="Times New Roman"/>
          <w:kern w:val="2"/>
          <w:sz w:val="24"/>
          <w:szCs w:val="24"/>
          <w:lang w:val="en-US"/>
        </w:rPr>
        <w:t>, but</w:t>
      </w:r>
      <w:r w:rsidR="00EA14B4" w:rsidRPr="00CF4E2D">
        <w:rPr>
          <w:rFonts w:ascii="Times New Roman" w:eastAsia="SimSun" w:hAnsi="Times New Roman" w:cs="Times New Roman"/>
          <w:kern w:val="2"/>
          <w:sz w:val="24"/>
          <w:szCs w:val="24"/>
          <w:lang w:val="en-US"/>
        </w:rPr>
        <w:t xml:space="preserve"> experimental </w:t>
      </w:r>
      <w:r w:rsidR="00AB3457" w:rsidRPr="00CF4E2D">
        <w:rPr>
          <w:rFonts w:ascii="Times New Roman" w:eastAsia="SimSun" w:hAnsi="Times New Roman" w:cs="Times New Roman"/>
          <w:kern w:val="2"/>
          <w:sz w:val="24"/>
          <w:szCs w:val="24"/>
          <w:lang w:val="en-US"/>
        </w:rPr>
        <w:t>support is lacking</w:t>
      </w:r>
      <w:r w:rsidR="00EA14B4" w:rsidRPr="00CF4E2D">
        <w:rPr>
          <w:rFonts w:ascii="Times New Roman" w:eastAsia="SimSun" w:hAnsi="Times New Roman" w:cs="Times New Roman"/>
          <w:kern w:val="2"/>
          <w:sz w:val="24"/>
          <w:szCs w:val="24"/>
          <w:lang w:val="en-US"/>
        </w:rPr>
        <w:t xml:space="preserve">. </w:t>
      </w:r>
      <w:r w:rsidR="00CC791D" w:rsidRPr="00CF4E2D">
        <w:rPr>
          <w:rFonts w:ascii="Times New Roman" w:eastAsia="SimSun" w:hAnsi="Times New Roman" w:cs="Times New Roman"/>
          <w:kern w:val="2"/>
          <w:sz w:val="24"/>
          <w:szCs w:val="24"/>
          <w:lang w:val="en-US"/>
        </w:rPr>
        <w:t>Here</w:t>
      </w:r>
      <w:r w:rsidR="00EA14B4" w:rsidRPr="00CF4E2D">
        <w:rPr>
          <w:rFonts w:ascii="Times New Roman" w:eastAsia="SimSun" w:hAnsi="Times New Roman" w:cs="Times New Roman"/>
          <w:kern w:val="2"/>
          <w:sz w:val="24"/>
          <w:szCs w:val="24"/>
          <w:lang w:val="en-US"/>
        </w:rPr>
        <w:t xml:space="preserve">, we </w:t>
      </w:r>
      <w:r w:rsidR="009659FA" w:rsidRPr="00CF4E2D">
        <w:rPr>
          <w:rFonts w:ascii="Times New Roman" w:eastAsia="SimSun" w:hAnsi="Times New Roman" w:cs="Times New Roman"/>
          <w:kern w:val="2"/>
          <w:sz w:val="24"/>
          <w:szCs w:val="24"/>
          <w:lang w:val="en-US"/>
        </w:rPr>
        <w:t xml:space="preserve">provided different </w:t>
      </w:r>
      <w:r w:rsidR="00D21ADC" w:rsidRPr="00CF4E2D">
        <w:rPr>
          <w:rFonts w:ascii="Times New Roman" w:eastAsia="SimSun" w:hAnsi="Times New Roman" w:cs="Times New Roman"/>
          <w:kern w:val="2"/>
          <w:sz w:val="24"/>
          <w:szCs w:val="24"/>
          <w:lang w:val="en-US"/>
        </w:rPr>
        <w:t>chemical forms of P to</w:t>
      </w:r>
      <w:r w:rsidR="00C874D4" w:rsidRPr="00CF4E2D">
        <w:rPr>
          <w:rFonts w:ascii="Times New Roman" w:eastAsia="SimSun" w:hAnsi="Times New Roman" w:cs="Times New Roman"/>
          <w:kern w:val="2"/>
          <w:sz w:val="24"/>
          <w:szCs w:val="24"/>
          <w:lang w:val="en-US"/>
        </w:rPr>
        <w:t xml:space="preserve"> </w:t>
      </w:r>
      <w:r w:rsidR="00D21ADC" w:rsidRPr="00CF4E2D">
        <w:rPr>
          <w:rFonts w:ascii="Times New Roman" w:eastAsia="SimSun" w:hAnsi="Times New Roman" w:cs="Times New Roman"/>
          <w:kern w:val="2"/>
          <w:sz w:val="24"/>
          <w:szCs w:val="24"/>
          <w:lang w:val="en-US"/>
        </w:rPr>
        <w:t>15 tree species with contrasting ro</w:t>
      </w:r>
      <w:r w:rsidR="00353C55" w:rsidRPr="00CF4E2D">
        <w:rPr>
          <w:rFonts w:ascii="Times New Roman" w:eastAsia="SimSun" w:hAnsi="Times New Roman" w:cs="Times New Roman"/>
          <w:kern w:val="2"/>
          <w:sz w:val="24"/>
          <w:szCs w:val="24"/>
          <w:lang w:val="en-US"/>
        </w:rPr>
        <w:t>ot symbiotic relationships</w:t>
      </w:r>
      <w:r w:rsidR="00D21ADC" w:rsidRPr="00CF4E2D">
        <w:rPr>
          <w:rFonts w:ascii="Times New Roman" w:eastAsia="SimSun" w:hAnsi="Times New Roman" w:cs="Times New Roman"/>
          <w:kern w:val="2"/>
          <w:sz w:val="24"/>
          <w:szCs w:val="24"/>
          <w:lang w:val="en-US"/>
        </w:rPr>
        <w:t xml:space="preserve"> </w:t>
      </w:r>
      <w:r w:rsidR="00C874D4" w:rsidRPr="00CF4E2D">
        <w:rPr>
          <w:rFonts w:ascii="Times New Roman" w:eastAsia="SimSun" w:hAnsi="Times New Roman" w:cs="Times New Roman"/>
          <w:kern w:val="2"/>
          <w:sz w:val="24"/>
          <w:szCs w:val="24"/>
          <w:lang w:val="en-US"/>
        </w:rPr>
        <w:t xml:space="preserve">to investigate </w:t>
      </w:r>
      <w:r>
        <w:rPr>
          <w:rFonts w:ascii="Times New Roman" w:eastAsia="SimSun" w:hAnsi="Times New Roman" w:cs="Times New Roman"/>
          <w:kern w:val="2"/>
          <w:sz w:val="24"/>
          <w:szCs w:val="24"/>
          <w:lang w:val="en-US"/>
        </w:rPr>
        <w:t xml:space="preserve">plant </w:t>
      </w:r>
      <w:r w:rsidR="00C874D4" w:rsidRPr="00CF4E2D">
        <w:rPr>
          <w:rFonts w:ascii="Times New Roman" w:eastAsia="SimSun" w:hAnsi="Times New Roman" w:cs="Times New Roman"/>
          <w:kern w:val="2"/>
          <w:sz w:val="24"/>
          <w:szCs w:val="24"/>
          <w:lang w:val="en-US"/>
        </w:rPr>
        <w:t xml:space="preserve">P acquisition </w:t>
      </w:r>
      <w:r>
        <w:rPr>
          <w:rFonts w:ascii="Times New Roman" w:eastAsia="SimSun" w:hAnsi="Times New Roman" w:cs="Times New Roman"/>
          <w:kern w:val="2"/>
          <w:sz w:val="24"/>
          <w:szCs w:val="24"/>
          <w:lang w:val="en-US"/>
        </w:rPr>
        <w:t>in</w:t>
      </w:r>
      <w:r w:rsidR="00C874D4" w:rsidRPr="00CF4E2D">
        <w:rPr>
          <w:rFonts w:ascii="Times New Roman" w:eastAsia="SimSun" w:hAnsi="Times New Roman" w:cs="Times New Roman"/>
          <w:kern w:val="2"/>
          <w:sz w:val="24"/>
          <w:szCs w:val="24"/>
          <w:lang w:val="en-US"/>
        </w:rPr>
        <w:t xml:space="preserve"> both tropical and subtropical forest</w:t>
      </w:r>
      <w:r w:rsidR="002624C4" w:rsidRPr="00CF4E2D">
        <w:rPr>
          <w:rFonts w:ascii="Times New Roman" w:eastAsia="SimSun" w:hAnsi="Times New Roman" w:cs="Times New Roman"/>
          <w:kern w:val="2"/>
          <w:sz w:val="24"/>
          <w:szCs w:val="24"/>
          <w:lang w:val="en-US"/>
        </w:rPr>
        <w:t>s</w:t>
      </w:r>
      <w:r w:rsidR="00C874D4" w:rsidRPr="00CF4E2D">
        <w:rPr>
          <w:rFonts w:ascii="Times New Roman" w:eastAsia="SimSun" w:hAnsi="Times New Roman" w:cs="Times New Roman"/>
          <w:kern w:val="2"/>
          <w:sz w:val="24"/>
          <w:szCs w:val="24"/>
          <w:lang w:val="en-US"/>
        </w:rPr>
        <w:t>.</w:t>
      </w:r>
      <w:r w:rsidR="007475C1" w:rsidRPr="00CF4E2D">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B</w:t>
      </w:r>
      <w:r w:rsidR="00D954D2" w:rsidRPr="00CF4E2D">
        <w:rPr>
          <w:rFonts w:ascii="Times New Roman" w:eastAsia="SimSun" w:hAnsi="Times New Roman" w:cs="Times New Roman"/>
          <w:kern w:val="2"/>
          <w:sz w:val="24"/>
          <w:szCs w:val="24"/>
          <w:lang w:val="en-US"/>
        </w:rPr>
        <w:t xml:space="preserve">oth </w:t>
      </w:r>
      <w:r w:rsidR="00353C55" w:rsidRPr="00CF4E2D">
        <w:rPr>
          <w:rFonts w:ascii="Times New Roman" w:eastAsia="SimSun" w:hAnsi="Times New Roman" w:cs="Times New Roman"/>
          <w:kern w:val="2"/>
          <w:sz w:val="24"/>
          <w:szCs w:val="24"/>
          <w:lang w:val="en-US"/>
        </w:rPr>
        <w:t xml:space="preserve">ectomycorrhizal (ECM) and arbuscular mycorrhizal (AM) </w:t>
      </w:r>
      <w:r w:rsidR="00B637D5" w:rsidRPr="00CF4E2D">
        <w:rPr>
          <w:rFonts w:ascii="Times New Roman" w:eastAsia="SimSun" w:hAnsi="Times New Roman" w:cs="Times New Roman"/>
          <w:kern w:val="2"/>
          <w:sz w:val="24"/>
          <w:szCs w:val="24"/>
          <w:lang w:val="en-US"/>
        </w:rPr>
        <w:t xml:space="preserve">trees </w:t>
      </w:r>
      <w:r w:rsidR="00AB3457" w:rsidRPr="00CF4E2D">
        <w:rPr>
          <w:rFonts w:ascii="Times New Roman" w:eastAsia="SimSun" w:hAnsi="Times New Roman" w:cs="Times New Roman"/>
          <w:kern w:val="2"/>
          <w:sz w:val="24"/>
          <w:szCs w:val="24"/>
          <w:lang w:val="en-US"/>
        </w:rPr>
        <w:t>responded positively to addition of</w:t>
      </w:r>
      <w:r w:rsidR="00A97AE4" w:rsidRPr="00CF4E2D">
        <w:rPr>
          <w:rFonts w:ascii="Times New Roman" w:eastAsia="SimSun" w:hAnsi="Times New Roman" w:cs="Times New Roman"/>
          <w:kern w:val="2"/>
          <w:sz w:val="24"/>
          <w:szCs w:val="24"/>
          <w:lang w:val="en-US"/>
        </w:rPr>
        <w:t xml:space="preserve"> inorganic P, </w:t>
      </w:r>
      <w:r w:rsidR="00CC791D" w:rsidRPr="00CF4E2D">
        <w:rPr>
          <w:rFonts w:ascii="Times New Roman" w:eastAsia="SimSun" w:hAnsi="Times New Roman" w:cs="Times New Roman"/>
          <w:kern w:val="2"/>
          <w:sz w:val="24"/>
          <w:szCs w:val="24"/>
          <w:lang w:val="en-US"/>
        </w:rPr>
        <w:t xml:space="preserve">but strikingly, </w:t>
      </w:r>
      <w:r w:rsidR="003714F7" w:rsidRPr="00CF4E2D">
        <w:rPr>
          <w:rFonts w:ascii="Times New Roman" w:eastAsia="SimSun" w:hAnsi="Times New Roman" w:cs="Times New Roman"/>
          <w:kern w:val="2"/>
          <w:sz w:val="24"/>
          <w:szCs w:val="24"/>
          <w:lang w:val="en-US"/>
        </w:rPr>
        <w:t xml:space="preserve">ECM </w:t>
      </w:r>
      <w:r w:rsidR="00B637D5" w:rsidRPr="00CF4E2D">
        <w:rPr>
          <w:rFonts w:ascii="Times New Roman" w:eastAsia="SimSun" w:hAnsi="Times New Roman" w:cs="Times New Roman"/>
          <w:kern w:val="2"/>
          <w:sz w:val="24"/>
          <w:szCs w:val="24"/>
          <w:lang w:val="en-US"/>
        </w:rPr>
        <w:t xml:space="preserve">trees </w:t>
      </w:r>
      <w:r w:rsidR="003714F7" w:rsidRPr="00CF4E2D">
        <w:rPr>
          <w:rFonts w:ascii="Times New Roman" w:eastAsia="SimSun" w:hAnsi="Times New Roman" w:cs="Times New Roman"/>
          <w:kern w:val="2"/>
          <w:sz w:val="24"/>
          <w:szCs w:val="24"/>
          <w:lang w:val="en-US"/>
        </w:rPr>
        <w:t>acquire</w:t>
      </w:r>
      <w:r>
        <w:rPr>
          <w:rFonts w:ascii="Times New Roman" w:eastAsia="SimSun" w:hAnsi="Times New Roman" w:cs="Times New Roman"/>
          <w:kern w:val="2"/>
          <w:sz w:val="24"/>
          <w:szCs w:val="24"/>
          <w:lang w:val="en-US"/>
        </w:rPr>
        <w:t>d more</w:t>
      </w:r>
      <w:r w:rsidR="003714F7" w:rsidRPr="00CF4E2D">
        <w:rPr>
          <w:rFonts w:ascii="Times New Roman" w:eastAsia="SimSun" w:hAnsi="Times New Roman" w:cs="Times New Roman"/>
          <w:kern w:val="2"/>
          <w:sz w:val="24"/>
          <w:szCs w:val="24"/>
          <w:lang w:val="en-US"/>
        </w:rPr>
        <w:t xml:space="preserve"> </w:t>
      </w:r>
      <w:r w:rsidR="00CC791D" w:rsidRPr="00CF4E2D">
        <w:rPr>
          <w:rFonts w:ascii="Times New Roman" w:eastAsia="SimSun" w:hAnsi="Times New Roman" w:cs="Times New Roman"/>
          <w:kern w:val="2"/>
          <w:sz w:val="24"/>
          <w:szCs w:val="24"/>
          <w:lang w:val="en-US"/>
        </w:rPr>
        <w:t xml:space="preserve">P from </w:t>
      </w:r>
      <w:r w:rsidR="00770997">
        <w:rPr>
          <w:rFonts w:ascii="Times New Roman" w:eastAsia="SimSun" w:hAnsi="Times New Roman" w:cs="Times New Roman"/>
          <w:kern w:val="2"/>
          <w:sz w:val="24"/>
          <w:szCs w:val="24"/>
          <w:lang w:val="en-US"/>
        </w:rPr>
        <w:t xml:space="preserve">a </w:t>
      </w:r>
      <w:r w:rsidR="003714F7" w:rsidRPr="00CF4E2D">
        <w:rPr>
          <w:rFonts w:ascii="Times New Roman" w:eastAsia="SimSun" w:hAnsi="Times New Roman" w:cs="Times New Roman"/>
          <w:kern w:val="2"/>
          <w:sz w:val="24"/>
          <w:szCs w:val="24"/>
          <w:lang w:val="en-US"/>
        </w:rPr>
        <w:t>complex organic</w:t>
      </w:r>
      <w:r w:rsidR="00CC791D" w:rsidRPr="00CF4E2D">
        <w:rPr>
          <w:rFonts w:ascii="Times New Roman" w:eastAsia="SimSun" w:hAnsi="Times New Roman" w:cs="Times New Roman"/>
          <w:kern w:val="2"/>
          <w:sz w:val="24"/>
          <w:szCs w:val="24"/>
          <w:lang w:val="en-US"/>
        </w:rPr>
        <w:t xml:space="preserve"> form</w:t>
      </w:r>
      <w:r w:rsidR="007F0588">
        <w:rPr>
          <w:rFonts w:ascii="Times New Roman" w:eastAsia="SimSun" w:hAnsi="Times New Roman" w:cs="Times New Roman"/>
          <w:kern w:val="2"/>
          <w:sz w:val="24"/>
          <w:szCs w:val="24"/>
          <w:lang w:val="en-US"/>
        </w:rPr>
        <w:t xml:space="preserve"> (phytic acid)</w:t>
      </w:r>
      <w:r w:rsidR="007512D9" w:rsidRPr="00CF4E2D">
        <w:rPr>
          <w:rFonts w:ascii="Times New Roman" w:eastAsia="SimSun" w:hAnsi="Times New Roman" w:cs="Times New Roman"/>
          <w:kern w:val="2"/>
          <w:sz w:val="24"/>
          <w:szCs w:val="24"/>
          <w:lang w:val="en-US"/>
        </w:rPr>
        <w:t xml:space="preserve">. </w:t>
      </w:r>
      <w:r w:rsidR="00770997">
        <w:rPr>
          <w:rFonts w:ascii="Times New Roman" w:eastAsia="SimSun" w:hAnsi="Times New Roman" w:cs="Times New Roman"/>
          <w:kern w:val="2"/>
          <w:sz w:val="24"/>
          <w:szCs w:val="24"/>
          <w:lang w:val="en-US"/>
        </w:rPr>
        <w:t>Most</w:t>
      </w:r>
      <w:r w:rsidR="007512D9" w:rsidRPr="00CF4E2D">
        <w:rPr>
          <w:rFonts w:ascii="Times New Roman" w:eastAsia="SimSun" w:hAnsi="Times New Roman" w:cs="Times New Roman"/>
          <w:kern w:val="2"/>
          <w:sz w:val="24"/>
          <w:szCs w:val="24"/>
          <w:lang w:val="en-US"/>
        </w:rPr>
        <w:t xml:space="preserve"> ECM </w:t>
      </w:r>
      <w:r w:rsidR="001B0E1B" w:rsidRPr="00CF4E2D">
        <w:rPr>
          <w:rFonts w:ascii="Times New Roman" w:eastAsia="SimSun" w:hAnsi="Times New Roman" w:cs="Times New Roman"/>
          <w:kern w:val="2"/>
          <w:sz w:val="24"/>
          <w:szCs w:val="24"/>
          <w:lang w:val="en-US"/>
        </w:rPr>
        <w:t xml:space="preserve">tree </w:t>
      </w:r>
      <w:r w:rsidR="007512D9" w:rsidRPr="00CF4E2D">
        <w:rPr>
          <w:rFonts w:ascii="Times New Roman" w:eastAsia="SimSun" w:hAnsi="Times New Roman" w:cs="Times New Roman"/>
          <w:kern w:val="2"/>
          <w:sz w:val="24"/>
          <w:szCs w:val="24"/>
          <w:lang w:val="en-US"/>
        </w:rPr>
        <w:t xml:space="preserve">species and all AM </w:t>
      </w:r>
      <w:r w:rsidR="001B0E1B" w:rsidRPr="00CF4E2D">
        <w:rPr>
          <w:rFonts w:ascii="Times New Roman" w:eastAsia="SimSun" w:hAnsi="Times New Roman" w:cs="Times New Roman"/>
          <w:kern w:val="2"/>
          <w:sz w:val="24"/>
          <w:szCs w:val="24"/>
          <w:lang w:val="en-US"/>
        </w:rPr>
        <w:t xml:space="preserve">tree </w:t>
      </w:r>
      <w:r w:rsidR="007512D9" w:rsidRPr="00CF4E2D">
        <w:rPr>
          <w:rFonts w:ascii="Times New Roman" w:eastAsia="SimSun" w:hAnsi="Times New Roman" w:cs="Times New Roman"/>
          <w:kern w:val="2"/>
          <w:sz w:val="24"/>
          <w:szCs w:val="24"/>
          <w:lang w:val="en-US"/>
        </w:rPr>
        <w:t>species also showed</w:t>
      </w:r>
      <w:r w:rsidR="003714F7" w:rsidRPr="00CF4E2D">
        <w:rPr>
          <w:rFonts w:ascii="Times New Roman" w:eastAsia="SimSun" w:hAnsi="Times New Roman" w:cs="Times New Roman"/>
          <w:kern w:val="2"/>
          <w:sz w:val="24"/>
          <w:szCs w:val="24"/>
          <w:lang w:val="en-US"/>
        </w:rPr>
        <w:t xml:space="preserve"> some capa</w:t>
      </w:r>
      <w:r w:rsidR="00AB3457" w:rsidRPr="00CF4E2D">
        <w:rPr>
          <w:rFonts w:ascii="Times New Roman" w:eastAsia="SimSun" w:hAnsi="Times New Roman" w:cs="Times New Roman"/>
          <w:kern w:val="2"/>
          <w:sz w:val="24"/>
          <w:szCs w:val="24"/>
          <w:lang w:val="en-US"/>
        </w:rPr>
        <w:t>c</w:t>
      </w:r>
      <w:r w:rsidR="003714F7" w:rsidRPr="00CF4E2D">
        <w:rPr>
          <w:rFonts w:ascii="Times New Roman" w:eastAsia="SimSun" w:hAnsi="Times New Roman" w:cs="Times New Roman"/>
          <w:kern w:val="2"/>
          <w:sz w:val="24"/>
          <w:szCs w:val="24"/>
          <w:lang w:val="en-US"/>
        </w:rPr>
        <w:t>ity to take</w:t>
      </w:r>
      <w:r w:rsidR="00AB3457" w:rsidRPr="00CF4E2D">
        <w:rPr>
          <w:rFonts w:ascii="Times New Roman" w:eastAsia="SimSun" w:hAnsi="Times New Roman" w:cs="Times New Roman"/>
          <w:kern w:val="2"/>
          <w:sz w:val="24"/>
          <w:szCs w:val="24"/>
          <w:lang w:val="en-US"/>
        </w:rPr>
        <w:t xml:space="preserve"> up</w:t>
      </w:r>
      <w:r w:rsidR="003714F7" w:rsidRPr="00CF4E2D">
        <w:rPr>
          <w:rFonts w:ascii="Times New Roman" w:eastAsia="SimSun" w:hAnsi="Times New Roman" w:cs="Times New Roman"/>
          <w:kern w:val="2"/>
          <w:sz w:val="24"/>
          <w:szCs w:val="24"/>
          <w:lang w:val="en-US"/>
        </w:rPr>
        <w:t xml:space="preserve"> simple organic P</w:t>
      </w:r>
      <w:r w:rsidR="000A6200" w:rsidRPr="00CF4E2D">
        <w:rPr>
          <w:rFonts w:ascii="Times New Roman" w:eastAsia="SimSun" w:hAnsi="Times New Roman" w:cs="Times New Roman"/>
          <w:kern w:val="2"/>
          <w:sz w:val="24"/>
          <w:szCs w:val="24"/>
          <w:lang w:val="en-US"/>
        </w:rPr>
        <w:t xml:space="preserve"> (monophosphate)</w:t>
      </w:r>
      <w:r w:rsidR="003714F7" w:rsidRPr="00CF4E2D">
        <w:rPr>
          <w:rFonts w:ascii="Times New Roman" w:eastAsia="SimSun" w:hAnsi="Times New Roman" w:cs="Times New Roman"/>
          <w:kern w:val="2"/>
          <w:sz w:val="24"/>
          <w:szCs w:val="24"/>
          <w:lang w:val="en-US"/>
        </w:rPr>
        <w:t>.</w:t>
      </w:r>
      <w:r w:rsidR="00C9257A" w:rsidRPr="00CF4E2D">
        <w:rPr>
          <w:rFonts w:ascii="Times New Roman" w:eastAsia="SimSun" w:hAnsi="Times New Roman" w:cs="Times New Roman"/>
          <w:kern w:val="2"/>
          <w:sz w:val="24"/>
          <w:szCs w:val="24"/>
          <w:lang w:val="en-US"/>
        </w:rPr>
        <w:t xml:space="preserve"> </w:t>
      </w:r>
      <w:bookmarkStart w:id="6" w:name="OLE_LINK44"/>
      <w:bookmarkStart w:id="7" w:name="OLE_LINK45"/>
      <w:r w:rsidR="00770997">
        <w:rPr>
          <w:rFonts w:ascii="Times New Roman" w:eastAsia="SimSun" w:hAnsi="Times New Roman" w:cs="Times New Roman"/>
          <w:kern w:val="2"/>
          <w:sz w:val="24"/>
          <w:szCs w:val="24"/>
          <w:lang w:val="en-US"/>
        </w:rPr>
        <w:t>Mycorrhizal</w:t>
      </w:r>
      <w:r w:rsidR="00770997" w:rsidRPr="00CF4E2D">
        <w:rPr>
          <w:rFonts w:ascii="Times New Roman" w:eastAsia="SimSun" w:hAnsi="Times New Roman" w:cs="Times New Roman"/>
          <w:kern w:val="2"/>
          <w:sz w:val="24"/>
          <w:szCs w:val="24"/>
          <w:lang w:val="en-US"/>
        </w:rPr>
        <w:t xml:space="preserve"> </w:t>
      </w:r>
      <w:r w:rsidR="00BB2F7B" w:rsidRPr="00CF4E2D">
        <w:rPr>
          <w:rFonts w:ascii="Times New Roman" w:eastAsia="SimSun" w:hAnsi="Times New Roman" w:cs="Times New Roman"/>
          <w:kern w:val="2"/>
          <w:sz w:val="24"/>
          <w:szCs w:val="24"/>
          <w:lang w:val="en-US"/>
        </w:rPr>
        <w:t>colonization</w:t>
      </w:r>
      <w:bookmarkEnd w:id="6"/>
      <w:bookmarkEnd w:id="7"/>
      <w:r w:rsidR="00BB2F7B" w:rsidRPr="00CF4E2D">
        <w:rPr>
          <w:rFonts w:ascii="Times New Roman" w:eastAsia="SimSun" w:hAnsi="Times New Roman" w:cs="Times New Roman"/>
          <w:kern w:val="2"/>
          <w:sz w:val="24"/>
          <w:szCs w:val="24"/>
          <w:lang w:val="en-US"/>
        </w:rPr>
        <w:t xml:space="preserve"> w</w:t>
      </w:r>
      <w:r w:rsidR="00CC791D" w:rsidRPr="00CF4E2D">
        <w:rPr>
          <w:rFonts w:ascii="Times New Roman" w:eastAsia="SimSun" w:hAnsi="Times New Roman" w:cs="Times New Roman"/>
          <w:kern w:val="2"/>
          <w:sz w:val="24"/>
          <w:szCs w:val="24"/>
          <w:lang w:val="en-US"/>
        </w:rPr>
        <w:t>as</w:t>
      </w:r>
      <w:r w:rsidR="00BB2F7B" w:rsidRPr="00CF4E2D">
        <w:rPr>
          <w:rFonts w:ascii="Times New Roman" w:eastAsia="SimSun" w:hAnsi="Times New Roman" w:cs="Times New Roman"/>
          <w:kern w:val="2"/>
          <w:sz w:val="24"/>
          <w:szCs w:val="24"/>
          <w:lang w:val="en-US"/>
        </w:rPr>
        <w:t xml:space="preserve"> negatively correlated with soil extractable P</w:t>
      </w:r>
      <w:r w:rsidR="00AB3457" w:rsidRPr="00CF4E2D">
        <w:rPr>
          <w:rFonts w:ascii="Times New Roman" w:eastAsia="SimSun" w:hAnsi="Times New Roman" w:cs="Times New Roman"/>
          <w:kern w:val="2"/>
          <w:sz w:val="24"/>
          <w:szCs w:val="24"/>
          <w:lang w:val="en-US"/>
        </w:rPr>
        <w:t xml:space="preserve"> concentration</w:t>
      </w:r>
      <w:r w:rsidR="00BB2F7B" w:rsidRPr="00CF4E2D">
        <w:rPr>
          <w:rFonts w:ascii="Times New Roman" w:eastAsia="SimSun" w:hAnsi="Times New Roman" w:cs="Times New Roman"/>
          <w:kern w:val="2"/>
          <w:sz w:val="24"/>
          <w:szCs w:val="24"/>
          <w:lang w:val="en-US"/>
        </w:rPr>
        <w:t>, suggesting that</w:t>
      </w:r>
      <w:r w:rsidR="000A6200" w:rsidRPr="00CF4E2D">
        <w:rPr>
          <w:rFonts w:ascii="Times New Roman" w:eastAsia="SimSun" w:hAnsi="Times New Roman" w:cs="Times New Roman"/>
          <w:kern w:val="2"/>
          <w:sz w:val="24"/>
          <w:szCs w:val="24"/>
          <w:lang w:val="en-US"/>
        </w:rPr>
        <w:t xml:space="preserve"> </w:t>
      </w:r>
      <w:r w:rsidR="00AA1B6F" w:rsidRPr="00CF4E2D">
        <w:rPr>
          <w:rFonts w:ascii="Times New Roman" w:eastAsia="SimSun" w:hAnsi="Times New Roman" w:cs="Times New Roman"/>
          <w:kern w:val="2"/>
          <w:sz w:val="24"/>
          <w:szCs w:val="24"/>
          <w:lang w:val="en-US"/>
        </w:rPr>
        <w:t>mycorrhiza</w:t>
      </w:r>
      <w:r w:rsidR="000A6200" w:rsidRPr="00CF4E2D">
        <w:rPr>
          <w:rFonts w:ascii="Times New Roman" w:eastAsia="SimSun" w:hAnsi="Times New Roman" w:cs="Times New Roman"/>
          <w:kern w:val="2"/>
          <w:sz w:val="24"/>
          <w:szCs w:val="24"/>
          <w:lang w:val="en-US"/>
        </w:rPr>
        <w:t xml:space="preserve">l </w:t>
      </w:r>
      <w:r w:rsidR="00F25FEF">
        <w:rPr>
          <w:rFonts w:ascii="Times New Roman" w:eastAsia="SimSun" w:hAnsi="Times New Roman" w:cs="Times New Roman"/>
          <w:kern w:val="2"/>
          <w:sz w:val="24"/>
          <w:szCs w:val="24"/>
          <w:lang w:val="en-US"/>
        </w:rPr>
        <w:t xml:space="preserve">fungi </w:t>
      </w:r>
      <w:r w:rsidR="00512ED9">
        <w:rPr>
          <w:rFonts w:ascii="Times New Roman" w:eastAsia="SimSun" w:hAnsi="Times New Roman" w:cs="Times New Roman"/>
          <w:kern w:val="2"/>
          <w:sz w:val="24"/>
          <w:szCs w:val="24"/>
          <w:lang w:val="en-US"/>
        </w:rPr>
        <w:t xml:space="preserve">may </w:t>
      </w:r>
      <w:r w:rsidR="00F25FEF">
        <w:rPr>
          <w:rFonts w:ascii="Times New Roman" w:eastAsia="SimSun" w:hAnsi="Times New Roman" w:cs="Times New Roman"/>
          <w:kern w:val="2"/>
          <w:sz w:val="24"/>
          <w:szCs w:val="24"/>
          <w:lang w:val="en-US"/>
        </w:rPr>
        <w:t xml:space="preserve">regulate organic </w:t>
      </w:r>
      <w:r w:rsidR="00AA1B6F" w:rsidRPr="00CF4E2D">
        <w:rPr>
          <w:rFonts w:ascii="Times New Roman" w:eastAsia="SimSun" w:hAnsi="Times New Roman" w:cs="Times New Roman"/>
          <w:kern w:val="2"/>
          <w:sz w:val="24"/>
          <w:szCs w:val="24"/>
          <w:lang w:val="en-US"/>
        </w:rPr>
        <w:t xml:space="preserve">P </w:t>
      </w:r>
      <w:r w:rsidR="007512D9" w:rsidRPr="00CF4E2D">
        <w:rPr>
          <w:rFonts w:ascii="Times New Roman" w:eastAsia="SimSun" w:hAnsi="Times New Roman" w:cs="Times New Roman"/>
          <w:kern w:val="2"/>
          <w:sz w:val="24"/>
          <w:szCs w:val="24"/>
          <w:lang w:val="en-US"/>
        </w:rPr>
        <w:t>acquisition</w:t>
      </w:r>
      <w:r w:rsidR="00AA1B6F" w:rsidRPr="00CF4E2D">
        <w:rPr>
          <w:rFonts w:ascii="Times New Roman" w:eastAsia="SimSun" w:hAnsi="Times New Roman" w:cs="Times New Roman"/>
          <w:kern w:val="2"/>
          <w:sz w:val="24"/>
          <w:szCs w:val="24"/>
          <w:lang w:val="en-US"/>
        </w:rPr>
        <w:t xml:space="preserve"> among tree species.</w:t>
      </w:r>
      <w:r w:rsidR="005377C6" w:rsidRPr="00CF4E2D">
        <w:rPr>
          <w:rFonts w:ascii="Times New Roman" w:eastAsia="SimSun" w:hAnsi="Times New Roman" w:cs="Times New Roman"/>
          <w:kern w:val="2"/>
          <w:sz w:val="24"/>
          <w:szCs w:val="24"/>
          <w:lang w:val="en-US"/>
        </w:rPr>
        <w:t xml:space="preserve"> Our results support the </w:t>
      </w:r>
      <w:r w:rsidR="00AB3457" w:rsidRPr="00CF4E2D">
        <w:rPr>
          <w:rFonts w:ascii="Times New Roman" w:eastAsia="SimSun" w:hAnsi="Times New Roman" w:cs="Times New Roman"/>
          <w:kern w:val="2"/>
          <w:sz w:val="24"/>
          <w:szCs w:val="24"/>
          <w:lang w:val="en-US"/>
        </w:rPr>
        <w:t xml:space="preserve">hypothesis </w:t>
      </w:r>
      <w:r w:rsidR="00CC791D" w:rsidRPr="00CF4E2D">
        <w:rPr>
          <w:rFonts w:ascii="Times New Roman" w:eastAsia="SimSun" w:hAnsi="Times New Roman" w:cs="Times New Roman"/>
          <w:kern w:val="2"/>
          <w:sz w:val="24"/>
          <w:szCs w:val="24"/>
          <w:lang w:val="en-US"/>
        </w:rPr>
        <w:t>that ECM and AM plant</w:t>
      </w:r>
      <w:r w:rsidR="00B37F88">
        <w:rPr>
          <w:rFonts w:ascii="Times New Roman" w:eastAsia="SimSun" w:hAnsi="Times New Roman" w:cs="Times New Roman"/>
          <w:kern w:val="2"/>
          <w:sz w:val="24"/>
          <w:szCs w:val="24"/>
          <w:lang w:val="en-US"/>
        </w:rPr>
        <w:t xml:space="preserve">s </w:t>
      </w:r>
      <w:r w:rsidR="00CC791D" w:rsidRPr="00CF4E2D">
        <w:rPr>
          <w:rFonts w:ascii="Times New Roman" w:eastAsia="SimSun" w:hAnsi="Times New Roman" w:cs="Times New Roman"/>
          <w:kern w:val="2"/>
          <w:sz w:val="24"/>
          <w:szCs w:val="24"/>
          <w:lang w:val="en-US"/>
        </w:rPr>
        <w:t xml:space="preserve">partition </w:t>
      </w:r>
      <w:r w:rsidR="00EB1EE7" w:rsidRPr="00CF4E2D">
        <w:rPr>
          <w:rFonts w:ascii="Times New Roman" w:eastAsia="SimSun" w:hAnsi="Times New Roman" w:cs="Times New Roman"/>
          <w:kern w:val="2"/>
          <w:sz w:val="24"/>
          <w:szCs w:val="24"/>
          <w:lang w:val="en-US"/>
        </w:rPr>
        <w:t>soil P</w:t>
      </w:r>
      <w:r w:rsidR="00AB3457" w:rsidRPr="00CF4E2D">
        <w:rPr>
          <w:rFonts w:ascii="Times New Roman" w:eastAsia="SimSun" w:hAnsi="Times New Roman" w:cs="Times New Roman"/>
          <w:kern w:val="2"/>
          <w:sz w:val="24"/>
          <w:szCs w:val="24"/>
          <w:lang w:val="en-US"/>
        </w:rPr>
        <w:t xml:space="preserve"> sources</w:t>
      </w:r>
      <w:r w:rsidR="00EB1EE7" w:rsidRPr="00CF4E2D">
        <w:rPr>
          <w:rFonts w:ascii="Times New Roman" w:eastAsia="SimSun" w:hAnsi="Times New Roman" w:cs="Times New Roman"/>
          <w:kern w:val="2"/>
          <w:sz w:val="24"/>
          <w:szCs w:val="24"/>
          <w:lang w:val="en-US"/>
        </w:rPr>
        <w:t xml:space="preserve">, which may play </w:t>
      </w:r>
      <w:r w:rsidR="007512D9" w:rsidRPr="00CF4E2D">
        <w:rPr>
          <w:rFonts w:ascii="Times New Roman" w:eastAsia="SimSun" w:hAnsi="Times New Roman" w:cs="Times New Roman"/>
          <w:kern w:val="2"/>
          <w:sz w:val="24"/>
          <w:szCs w:val="24"/>
          <w:lang w:val="en-US"/>
        </w:rPr>
        <w:t>an</w:t>
      </w:r>
      <w:r w:rsidR="00EB1EE7" w:rsidRPr="00CF4E2D">
        <w:rPr>
          <w:rFonts w:ascii="Times New Roman" w:eastAsia="SimSun" w:hAnsi="Times New Roman" w:cs="Times New Roman"/>
          <w:kern w:val="2"/>
          <w:sz w:val="24"/>
          <w:szCs w:val="24"/>
          <w:lang w:val="en-US"/>
        </w:rPr>
        <w:t xml:space="preserve"> ecologically important role in promoting </w:t>
      </w:r>
      <w:r w:rsidR="009408CB">
        <w:rPr>
          <w:rFonts w:ascii="Times New Roman" w:eastAsia="SimSun" w:hAnsi="Times New Roman" w:cs="Times New Roman"/>
          <w:kern w:val="2"/>
          <w:sz w:val="24"/>
          <w:szCs w:val="24"/>
          <w:lang w:val="en-US"/>
        </w:rPr>
        <w:t>species</w:t>
      </w:r>
      <w:r w:rsidR="009408CB" w:rsidRPr="00CF4E2D">
        <w:rPr>
          <w:rFonts w:ascii="Times New Roman" w:eastAsia="SimSun" w:hAnsi="Times New Roman" w:cs="Times New Roman"/>
          <w:kern w:val="2"/>
          <w:sz w:val="24"/>
          <w:szCs w:val="24"/>
          <w:lang w:val="en-US"/>
        </w:rPr>
        <w:t xml:space="preserve"> </w:t>
      </w:r>
      <w:r w:rsidR="00EB1EE7" w:rsidRPr="00CF4E2D">
        <w:rPr>
          <w:rFonts w:ascii="Times New Roman" w:eastAsia="SimSun" w:hAnsi="Times New Roman" w:cs="Times New Roman"/>
          <w:kern w:val="2"/>
          <w:sz w:val="24"/>
          <w:szCs w:val="24"/>
          <w:lang w:val="en-US"/>
        </w:rPr>
        <w:t>coexistence in tropical and subtropical forests.</w:t>
      </w:r>
      <w:bookmarkEnd w:id="4"/>
      <w:bookmarkEnd w:id="5"/>
      <w:r w:rsidR="003D7EEF">
        <w:rPr>
          <w:rFonts w:ascii="Times New Roman" w:eastAsia="SimSun" w:hAnsi="Times New Roman" w:cs="Times New Roman"/>
          <w:kern w:val="2"/>
          <w:sz w:val="24"/>
          <w:szCs w:val="24"/>
          <w:lang w:val="en-US"/>
        </w:rPr>
        <w:br w:type="page"/>
      </w:r>
    </w:p>
    <w:p w:rsidR="00C31731" w:rsidRPr="00C31731" w:rsidRDefault="00C31731" w:rsidP="003D7EEF">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b/>
          <w:kern w:val="2"/>
          <w:sz w:val="24"/>
          <w:szCs w:val="24"/>
          <w:lang w:val="en-US"/>
        </w:rPr>
        <w:lastRenderedPageBreak/>
        <w:t>INTRODUCTION</w:t>
      </w:r>
    </w:p>
    <w:p w:rsidR="00C31731" w:rsidRPr="00C31731" w:rsidRDefault="008745EA" w:rsidP="001125F9">
      <w:pPr>
        <w:widowControl w:val="0"/>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H</w:t>
      </w:r>
      <w:r w:rsidR="00DB03C5">
        <w:rPr>
          <w:rFonts w:ascii="Times New Roman" w:eastAsia="SimSun" w:hAnsi="Times New Roman" w:cs="Times New Roman"/>
          <w:kern w:val="2"/>
          <w:sz w:val="24"/>
          <w:szCs w:val="24"/>
          <w:lang w:val="en-US"/>
        </w:rPr>
        <w:t xml:space="preserve">igh </w:t>
      </w:r>
      <w:r w:rsidR="00537511">
        <w:rPr>
          <w:rFonts w:ascii="Times New Roman" w:eastAsia="SimSun" w:hAnsi="Times New Roman" w:cs="Times New Roman"/>
          <w:kern w:val="2"/>
          <w:sz w:val="24"/>
          <w:szCs w:val="24"/>
          <w:lang w:val="en-US"/>
        </w:rPr>
        <w:t xml:space="preserve">plant </w:t>
      </w:r>
      <w:r w:rsidR="00DB03C5">
        <w:rPr>
          <w:rFonts w:ascii="Times New Roman" w:eastAsia="SimSun" w:hAnsi="Times New Roman" w:cs="Times New Roman"/>
          <w:kern w:val="2"/>
          <w:sz w:val="24"/>
          <w:szCs w:val="24"/>
          <w:lang w:val="en-US"/>
        </w:rPr>
        <w:t>diversity</w:t>
      </w:r>
      <w:r w:rsidR="001A3F7A">
        <w:rPr>
          <w:rFonts w:ascii="Times New Roman" w:eastAsia="SimSun" w:hAnsi="Times New Roman" w:cs="Times New Roman"/>
          <w:kern w:val="2"/>
          <w:sz w:val="24"/>
          <w:szCs w:val="24"/>
          <w:lang w:val="en-US"/>
        </w:rPr>
        <w:t xml:space="preserve"> is a striking feature of almost all </w:t>
      </w:r>
      <w:r w:rsidR="00DB03C5">
        <w:rPr>
          <w:rFonts w:ascii="Times New Roman" w:eastAsia="SimSun" w:hAnsi="Times New Roman" w:cs="Times New Roman"/>
          <w:kern w:val="2"/>
          <w:sz w:val="24"/>
          <w:szCs w:val="24"/>
          <w:lang w:val="en-US"/>
        </w:rPr>
        <w:t>tropic</w:t>
      </w:r>
      <w:r w:rsidR="001A3F7A">
        <w:rPr>
          <w:rFonts w:ascii="Times New Roman" w:eastAsia="SimSun" w:hAnsi="Times New Roman" w:cs="Times New Roman"/>
          <w:kern w:val="2"/>
          <w:sz w:val="24"/>
          <w:szCs w:val="24"/>
          <w:lang w:val="en-US"/>
        </w:rPr>
        <w:t>al and subtropical forests</w:t>
      </w:r>
      <w:r w:rsidR="00DB03C5">
        <w:rPr>
          <w:rFonts w:ascii="Times New Roman" w:eastAsia="SimSun" w:hAnsi="Times New Roman" w:cs="Times New Roman"/>
          <w:kern w:val="2"/>
          <w:sz w:val="24"/>
          <w:szCs w:val="24"/>
          <w:lang w:val="en-US"/>
        </w:rPr>
        <w:t>,</w:t>
      </w:r>
      <w:r w:rsidR="001A3F7A">
        <w:rPr>
          <w:rFonts w:ascii="Times New Roman" w:eastAsia="SimSun" w:hAnsi="Times New Roman" w:cs="Times New Roman"/>
          <w:kern w:val="2"/>
          <w:sz w:val="24"/>
          <w:szCs w:val="24"/>
          <w:lang w:val="en-US"/>
        </w:rPr>
        <w:t xml:space="preserve"> </w:t>
      </w:r>
      <w:r w:rsidR="00F67179">
        <w:rPr>
          <w:rFonts w:ascii="Times New Roman" w:eastAsia="SimSun" w:hAnsi="Times New Roman" w:cs="Times New Roman"/>
          <w:kern w:val="2"/>
          <w:sz w:val="24"/>
          <w:szCs w:val="24"/>
          <w:lang w:val="en-US"/>
        </w:rPr>
        <w:t xml:space="preserve">and </w:t>
      </w:r>
      <w:r w:rsidR="00DB03C5">
        <w:rPr>
          <w:rFonts w:ascii="Times New Roman" w:eastAsia="SimSun" w:hAnsi="Times New Roman" w:cs="Times New Roman"/>
          <w:kern w:val="2"/>
          <w:sz w:val="24"/>
          <w:szCs w:val="24"/>
          <w:lang w:val="en-US"/>
        </w:rPr>
        <w:t>a long-standing goal in ecology is to explain how</w:t>
      </w:r>
      <w:r>
        <w:rPr>
          <w:rFonts w:ascii="Times New Roman" w:eastAsia="SimSun" w:hAnsi="Times New Roman" w:cs="Times New Roman"/>
          <w:kern w:val="2"/>
          <w:sz w:val="24"/>
          <w:szCs w:val="24"/>
          <w:lang w:val="en-US"/>
        </w:rPr>
        <w:t xml:space="preserve"> these numerous</w:t>
      </w:r>
      <w:r w:rsidR="00DB03C5">
        <w:rPr>
          <w:rFonts w:ascii="Times New Roman" w:eastAsia="SimSun" w:hAnsi="Times New Roman" w:cs="Times New Roman"/>
          <w:kern w:val="2"/>
          <w:sz w:val="24"/>
          <w:szCs w:val="24"/>
          <w:lang w:val="en-US"/>
        </w:rPr>
        <w:t xml:space="preserve"> plant species are able to coexist despite competing for the same limited set of resources (</w:t>
      </w:r>
      <w:r w:rsidR="00E54779">
        <w:rPr>
          <w:rFonts w:ascii="Times New Roman" w:eastAsia="SimSun" w:hAnsi="Times New Roman" w:cs="Times New Roman"/>
          <w:kern w:val="2"/>
          <w:sz w:val="24"/>
          <w:szCs w:val="24"/>
          <w:lang w:val="en-US"/>
        </w:rPr>
        <w:t xml:space="preserve">Tilman 1982; </w:t>
      </w:r>
      <w:r w:rsidR="00DB03C5">
        <w:rPr>
          <w:rFonts w:ascii="Times New Roman" w:eastAsia="SimSun" w:hAnsi="Times New Roman" w:cs="Times New Roman"/>
          <w:kern w:val="2"/>
          <w:sz w:val="24"/>
          <w:szCs w:val="24"/>
          <w:lang w:val="en-US"/>
        </w:rPr>
        <w:t xml:space="preserve">Silvertown 2004). </w:t>
      </w:r>
      <w:bookmarkStart w:id="8" w:name="OLE_LINK140"/>
      <w:bookmarkStart w:id="9" w:name="OLE_LINK141"/>
      <w:r w:rsidR="00E85EB0">
        <w:rPr>
          <w:rFonts w:ascii="Times New Roman" w:eastAsia="SimSun" w:hAnsi="Times New Roman" w:cs="Times New Roman"/>
          <w:kern w:val="2"/>
          <w:sz w:val="24"/>
          <w:szCs w:val="24"/>
          <w:lang w:val="en-US"/>
        </w:rPr>
        <w:t xml:space="preserve">Classical niche theory </w:t>
      </w:r>
      <w:r>
        <w:rPr>
          <w:rFonts w:ascii="Times New Roman" w:eastAsia="SimSun" w:hAnsi="Times New Roman" w:cs="Times New Roman"/>
          <w:kern w:val="2"/>
          <w:sz w:val="24"/>
          <w:szCs w:val="24"/>
          <w:lang w:val="en-US"/>
        </w:rPr>
        <w:t xml:space="preserve">hypothesizes </w:t>
      </w:r>
      <w:r w:rsidR="00E85EB0">
        <w:rPr>
          <w:rFonts w:ascii="Times New Roman" w:eastAsia="SimSun" w:hAnsi="Times New Roman" w:cs="Times New Roman"/>
          <w:kern w:val="2"/>
          <w:sz w:val="24"/>
          <w:szCs w:val="24"/>
          <w:lang w:val="en-US"/>
        </w:rPr>
        <w:t xml:space="preserve">that species diversity is </w:t>
      </w:r>
      <w:r>
        <w:rPr>
          <w:rFonts w:ascii="Times New Roman" w:eastAsia="SimSun" w:hAnsi="Times New Roman" w:cs="Times New Roman"/>
          <w:kern w:val="2"/>
          <w:sz w:val="24"/>
          <w:szCs w:val="24"/>
          <w:lang w:val="en-US"/>
        </w:rPr>
        <w:t>promoted by</w:t>
      </w:r>
      <w:r w:rsidR="00E85EB0">
        <w:rPr>
          <w:rFonts w:ascii="Times New Roman" w:eastAsia="SimSun" w:hAnsi="Times New Roman" w:cs="Times New Roman"/>
          <w:kern w:val="2"/>
          <w:sz w:val="24"/>
          <w:szCs w:val="24"/>
          <w:lang w:val="en-US"/>
        </w:rPr>
        <w:t xml:space="preserve"> trade-offs </w:t>
      </w:r>
      <w:r>
        <w:rPr>
          <w:rFonts w:ascii="Times New Roman" w:eastAsia="SimSun" w:hAnsi="Times New Roman" w:cs="Times New Roman"/>
          <w:kern w:val="2"/>
          <w:sz w:val="24"/>
          <w:szCs w:val="24"/>
          <w:lang w:val="en-US"/>
        </w:rPr>
        <w:t xml:space="preserve">that result in species partitioning </w:t>
      </w:r>
      <w:r w:rsidR="00E85EB0">
        <w:rPr>
          <w:rFonts w:ascii="Times New Roman" w:eastAsia="SimSun" w:hAnsi="Times New Roman" w:cs="Times New Roman"/>
          <w:kern w:val="2"/>
          <w:sz w:val="24"/>
          <w:szCs w:val="24"/>
          <w:lang w:val="en-US"/>
        </w:rPr>
        <w:t xml:space="preserve">limiting resources, </w:t>
      </w:r>
      <w:r w:rsidR="0004322A">
        <w:rPr>
          <w:rFonts w:ascii="Times New Roman" w:eastAsia="SimSun" w:hAnsi="Times New Roman" w:cs="Times New Roman"/>
          <w:kern w:val="2"/>
          <w:sz w:val="24"/>
          <w:szCs w:val="24"/>
          <w:lang w:val="en-US"/>
        </w:rPr>
        <w:t xml:space="preserve">which requires that different species exhibit unique acquisition strategies </w:t>
      </w:r>
      <w:r w:rsidR="002624C4">
        <w:rPr>
          <w:rFonts w:ascii="Times New Roman" w:eastAsia="SimSun" w:hAnsi="Times New Roman" w:cs="Times New Roman"/>
          <w:kern w:val="2"/>
          <w:sz w:val="24"/>
          <w:szCs w:val="24"/>
          <w:lang w:val="en-US"/>
        </w:rPr>
        <w:t xml:space="preserve">for </w:t>
      </w:r>
      <w:r w:rsidR="0004322A">
        <w:rPr>
          <w:rFonts w:ascii="Times New Roman" w:eastAsia="SimSun" w:hAnsi="Times New Roman" w:cs="Times New Roman"/>
          <w:kern w:val="2"/>
          <w:sz w:val="24"/>
          <w:szCs w:val="24"/>
          <w:lang w:val="en-US"/>
        </w:rPr>
        <w:t xml:space="preserve">a resource in limited supply </w:t>
      </w:r>
      <w:r w:rsidR="00FE43E3">
        <w:rPr>
          <w:rFonts w:ascii="Times New Roman" w:eastAsia="SimSun" w:hAnsi="Times New Roman" w:cs="Times New Roman"/>
          <w:kern w:val="2"/>
          <w:sz w:val="24"/>
          <w:szCs w:val="24"/>
          <w:lang w:val="en-US"/>
        </w:rPr>
        <w:t>(Tilman 2004)</w:t>
      </w:r>
      <w:r w:rsidR="0004322A">
        <w:rPr>
          <w:rFonts w:ascii="Times New Roman" w:eastAsia="SimSun" w:hAnsi="Times New Roman" w:cs="Times New Roman"/>
          <w:kern w:val="2"/>
          <w:sz w:val="24"/>
          <w:szCs w:val="24"/>
          <w:lang w:val="en-US"/>
        </w:rPr>
        <w:t xml:space="preserve">. </w:t>
      </w:r>
      <w:r w:rsidR="006A77E1">
        <w:rPr>
          <w:rFonts w:ascii="Times New Roman" w:eastAsia="SimSun" w:hAnsi="Times New Roman" w:cs="Times New Roman"/>
          <w:kern w:val="2"/>
          <w:sz w:val="24"/>
          <w:szCs w:val="24"/>
          <w:lang w:val="en-US"/>
        </w:rPr>
        <w:t xml:space="preserve">In addition to specializing on different elemental resources, or specific resource supply ratios, species may also specialize in </w:t>
      </w:r>
      <w:r>
        <w:rPr>
          <w:rFonts w:ascii="Times New Roman" w:eastAsia="SimSun" w:hAnsi="Times New Roman" w:cs="Times New Roman"/>
          <w:kern w:val="2"/>
          <w:sz w:val="24"/>
          <w:szCs w:val="24"/>
          <w:lang w:val="en-US"/>
        </w:rPr>
        <w:t>terms of their capacity to acquire</w:t>
      </w:r>
      <w:r w:rsidR="006A77E1">
        <w:rPr>
          <w:rFonts w:ascii="Times New Roman" w:eastAsia="SimSun" w:hAnsi="Times New Roman" w:cs="Times New Roman"/>
          <w:kern w:val="2"/>
          <w:sz w:val="24"/>
          <w:szCs w:val="24"/>
          <w:lang w:val="en-US"/>
        </w:rPr>
        <w:t xml:space="preserve"> different chemical forms of the same elemental resource (McKane </w:t>
      </w:r>
      <w:r w:rsidR="006A77E1">
        <w:rPr>
          <w:rFonts w:ascii="Times New Roman" w:eastAsia="SimSun" w:hAnsi="Times New Roman" w:cs="Times New Roman"/>
          <w:i/>
          <w:kern w:val="2"/>
          <w:sz w:val="24"/>
          <w:szCs w:val="24"/>
          <w:lang w:val="en-US"/>
        </w:rPr>
        <w:t>et al.</w:t>
      </w:r>
      <w:r w:rsidR="006A77E1">
        <w:rPr>
          <w:rFonts w:ascii="Times New Roman" w:eastAsia="SimSun" w:hAnsi="Times New Roman" w:cs="Times New Roman"/>
          <w:kern w:val="2"/>
          <w:sz w:val="24"/>
          <w:szCs w:val="24"/>
          <w:lang w:val="en-US"/>
        </w:rPr>
        <w:t xml:space="preserve"> 2002).</w:t>
      </w:r>
      <w:bookmarkEnd w:id="8"/>
      <w:bookmarkEnd w:id="9"/>
    </w:p>
    <w:p w:rsidR="00E07A95" w:rsidRDefault="00D215F5"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Unlike temperate and arctic ecosystems</w:t>
      </w:r>
      <w:r w:rsidR="002624C4">
        <w:rPr>
          <w:rFonts w:ascii="Times New Roman" w:eastAsia="SimSun" w:hAnsi="Times New Roman" w:cs="Times New Roman"/>
          <w:kern w:val="2"/>
          <w:sz w:val="24"/>
          <w:szCs w:val="24"/>
          <w:lang w:val="en-US"/>
        </w:rPr>
        <w:t>,</w:t>
      </w:r>
      <w:r>
        <w:rPr>
          <w:rFonts w:ascii="Times New Roman" w:eastAsia="SimSun" w:hAnsi="Times New Roman" w:cs="Times New Roman"/>
          <w:kern w:val="2"/>
          <w:sz w:val="24"/>
          <w:szCs w:val="24"/>
          <w:lang w:val="en-US"/>
        </w:rPr>
        <w:t xml:space="preserve"> where nitrogen is </w:t>
      </w:r>
      <w:r w:rsidR="00A800B3">
        <w:rPr>
          <w:rFonts w:ascii="Times New Roman" w:eastAsia="SimSun" w:hAnsi="Times New Roman" w:cs="Times New Roman"/>
          <w:kern w:val="2"/>
          <w:sz w:val="24"/>
          <w:szCs w:val="24"/>
          <w:lang w:val="en-US"/>
        </w:rPr>
        <w:t xml:space="preserve">generally </w:t>
      </w:r>
      <w:r w:rsidR="00DA638E">
        <w:rPr>
          <w:rFonts w:ascii="Times New Roman" w:eastAsia="SimSun" w:hAnsi="Times New Roman" w:cs="Times New Roman"/>
          <w:kern w:val="2"/>
          <w:sz w:val="24"/>
          <w:szCs w:val="24"/>
          <w:lang w:val="en-US"/>
        </w:rPr>
        <w:t xml:space="preserve">considered </w:t>
      </w:r>
      <w:r>
        <w:rPr>
          <w:rFonts w:ascii="Times New Roman" w:eastAsia="SimSun" w:hAnsi="Times New Roman" w:cs="Times New Roman"/>
          <w:kern w:val="2"/>
          <w:sz w:val="24"/>
          <w:szCs w:val="24"/>
          <w:lang w:val="en-US"/>
        </w:rPr>
        <w:t xml:space="preserve">the key limiting nutrient (Vitousek &amp; Howarth 1991), phosphorus (P) is the nutrient thought to most strongly limit plant growth in </w:t>
      </w:r>
      <w:bookmarkStart w:id="10" w:name="OLE_LINK116"/>
      <w:bookmarkStart w:id="11" w:name="OLE_LINK117"/>
      <w:r>
        <w:rPr>
          <w:rFonts w:ascii="Times New Roman" w:eastAsia="SimSun" w:hAnsi="Times New Roman" w:cs="Times New Roman"/>
          <w:kern w:val="2"/>
          <w:sz w:val="24"/>
          <w:szCs w:val="24"/>
          <w:lang w:val="en-US"/>
        </w:rPr>
        <w:t>lowland tropical and subtropical</w:t>
      </w:r>
      <w:r w:rsidRPr="00C31731">
        <w:rPr>
          <w:rFonts w:ascii="Times New Roman" w:eastAsia="SimSun" w:hAnsi="Times New Roman" w:cs="Times New Roman"/>
          <w:kern w:val="2"/>
          <w:sz w:val="24"/>
          <w:szCs w:val="24"/>
          <w:lang w:val="en-US"/>
        </w:rPr>
        <w:t xml:space="preserve"> forest</w:t>
      </w:r>
      <w:r>
        <w:rPr>
          <w:rFonts w:ascii="Times New Roman" w:eastAsia="SimSun" w:hAnsi="Times New Roman" w:cs="Times New Roman"/>
          <w:kern w:val="2"/>
          <w:sz w:val="24"/>
          <w:szCs w:val="24"/>
          <w:lang w:val="en-US"/>
        </w:rPr>
        <w:t xml:space="preserve">s </w:t>
      </w:r>
      <w:bookmarkEnd w:id="10"/>
      <w:bookmarkEnd w:id="11"/>
      <w:r>
        <w:rPr>
          <w:rFonts w:ascii="Times New Roman" w:eastAsia="SimSun" w:hAnsi="Times New Roman" w:cs="Times New Roman"/>
          <w:kern w:val="2"/>
          <w:sz w:val="24"/>
          <w:szCs w:val="24"/>
          <w:lang w:val="en-US"/>
        </w:rPr>
        <w:t>(Vitousek 1984</w:t>
      </w:r>
      <w:r w:rsidR="00F46D9F">
        <w:rPr>
          <w:rFonts w:ascii="Times New Roman" w:eastAsia="SimSun" w:hAnsi="Times New Roman" w:cs="Times New Roman"/>
          <w:kern w:val="2"/>
          <w:sz w:val="24"/>
          <w:szCs w:val="24"/>
          <w:lang w:val="en-US"/>
        </w:rPr>
        <w:t xml:space="preserve">; Condit </w:t>
      </w:r>
      <w:r w:rsidR="00F46D9F">
        <w:rPr>
          <w:rFonts w:ascii="Times New Roman" w:eastAsia="SimSun" w:hAnsi="Times New Roman" w:cs="Times New Roman"/>
          <w:i/>
          <w:kern w:val="2"/>
          <w:sz w:val="24"/>
          <w:szCs w:val="24"/>
          <w:lang w:val="en-US"/>
        </w:rPr>
        <w:t>et al.</w:t>
      </w:r>
      <w:r w:rsidR="00F46D9F">
        <w:rPr>
          <w:rFonts w:ascii="Times New Roman" w:eastAsia="SimSun" w:hAnsi="Times New Roman" w:cs="Times New Roman"/>
          <w:kern w:val="2"/>
          <w:sz w:val="24"/>
          <w:szCs w:val="24"/>
          <w:lang w:val="en-US"/>
        </w:rPr>
        <w:t xml:space="preserve"> 2013</w:t>
      </w:r>
      <w:r>
        <w:rPr>
          <w:rFonts w:ascii="Times New Roman" w:eastAsia="SimSun" w:hAnsi="Times New Roman" w:cs="Times New Roman"/>
          <w:kern w:val="2"/>
          <w:sz w:val="24"/>
          <w:szCs w:val="24"/>
          <w:lang w:val="en-US"/>
        </w:rPr>
        <w:t>).</w:t>
      </w:r>
      <w:r w:rsidR="009A6D2D">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 xml:space="preserve">P limitation or co-limitation occurs in many other terrestrial ecosystems worldwide (Elser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2007), and P has been suggested as the strongest predictor of plant species persistence (Wassen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2005), diversity (Ceulemans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2014) and net primary productivity (Cleveland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2011).</w:t>
      </w:r>
      <w:r w:rsidR="00A031F6">
        <w:rPr>
          <w:rFonts w:ascii="Times New Roman" w:eastAsia="SimSun" w:hAnsi="Times New Roman" w:cs="Times New Roman"/>
          <w:kern w:val="2"/>
          <w:sz w:val="24"/>
          <w:szCs w:val="24"/>
          <w:lang w:val="en-US"/>
        </w:rPr>
        <w:t xml:space="preserve"> </w:t>
      </w:r>
      <w:r w:rsidR="00FD610C">
        <w:rPr>
          <w:rFonts w:ascii="Times New Roman" w:eastAsia="SimSun" w:hAnsi="Times New Roman" w:cs="Times New Roman"/>
          <w:kern w:val="2"/>
          <w:sz w:val="24"/>
          <w:szCs w:val="24"/>
          <w:lang w:val="en-US"/>
        </w:rPr>
        <w:t>S</w:t>
      </w:r>
      <w:r w:rsidR="009A6D2D">
        <w:rPr>
          <w:rFonts w:ascii="Times New Roman" w:eastAsia="SimSun" w:hAnsi="Times New Roman" w:cs="Times New Roman"/>
          <w:kern w:val="2"/>
          <w:sz w:val="24"/>
          <w:szCs w:val="24"/>
          <w:lang w:val="en-US"/>
        </w:rPr>
        <w:t>oil</w:t>
      </w:r>
      <w:r w:rsidR="00FC7968">
        <w:rPr>
          <w:rFonts w:ascii="Times New Roman" w:eastAsia="SimSun" w:hAnsi="Times New Roman" w:cs="Times New Roman"/>
          <w:kern w:val="2"/>
          <w:sz w:val="24"/>
          <w:szCs w:val="24"/>
          <w:lang w:val="en-US"/>
        </w:rPr>
        <w:t>s</w:t>
      </w:r>
      <w:r w:rsidR="009A6D2D">
        <w:rPr>
          <w:rFonts w:ascii="Times New Roman" w:eastAsia="SimSun" w:hAnsi="Times New Roman" w:cs="Times New Roman"/>
          <w:kern w:val="2"/>
          <w:sz w:val="24"/>
          <w:szCs w:val="24"/>
          <w:lang w:val="en-US"/>
        </w:rPr>
        <w:t xml:space="preserve"> </w:t>
      </w:r>
      <w:r w:rsidR="00FD610C">
        <w:rPr>
          <w:rFonts w:ascii="Times New Roman" w:eastAsia="SimSun" w:hAnsi="Times New Roman" w:cs="Times New Roman"/>
          <w:kern w:val="2"/>
          <w:sz w:val="24"/>
          <w:szCs w:val="24"/>
          <w:lang w:val="en-US"/>
        </w:rPr>
        <w:t xml:space="preserve">in lowland tropical rainforests and subtropical evergreen forests </w:t>
      </w:r>
      <w:r w:rsidR="009A6D2D">
        <w:rPr>
          <w:rFonts w:ascii="Times New Roman" w:eastAsia="SimSun" w:hAnsi="Times New Roman" w:cs="Times New Roman"/>
          <w:kern w:val="2"/>
          <w:sz w:val="24"/>
          <w:szCs w:val="24"/>
          <w:lang w:val="en-US"/>
        </w:rPr>
        <w:t>are old and generally strongly weathered (</w:t>
      </w:r>
      <w:r w:rsidR="009A6D2D" w:rsidRPr="009A6D2D">
        <w:rPr>
          <w:rFonts w:ascii="Times New Roman" w:eastAsia="SimSun" w:hAnsi="Times New Roman" w:cs="Times New Roman"/>
          <w:kern w:val="2"/>
          <w:sz w:val="24"/>
          <w:szCs w:val="24"/>
          <w:lang w:val="en-US"/>
        </w:rPr>
        <w:t>Sánchez</w:t>
      </w:r>
      <w:r w:rsidR="009A6D2D">
        <w:rPr>
          <w:rFonts w:ascii="Times New Roman" w:eastAsia="SimSun" w:hAnsi="Times New Roman" w:cs="Times New Roman"/>
          <w:kern w:val="2"/>
          <w:sz w:val="24"/>
          <w:szCs w:val="24"/>
          <w:lang w:val="en-US"/>
        </w:rPr>
        <w:t xml:space="preserve"> 1976), which leads to P depletion from the soil profile (</w:t>
      </w:r>
      <w:r w:rsidR="00224A2F">
        <w:rPr>
          <w:rFonts w:ascii="Times New Roman" w:eastAsia="SimSun" w:hAnsi="Times New Roman" w:cs="Times New Roman"/>
          <w:kern w:val="2"/>
          <w:sz w:val="24"/>
          <w:szCs w:val="24"/>
          <w:lang w:val="en-US"/>
        </w:rPr>
        <w:t>Walker &amp; Syers 1976</w:t>
      </w:r>
      <w:r w:rsidR="009A6D2D">
        <w:rPr>
          <w:rFonts w:ascii="Times New Roman" w:eastAsia="SimSun" w:hAnsi="Times New Roman" w:cs="Times New Roman"/>
          <w:kern w:val="2"/>
          <w:sz w:val="24"/>
          <w:szCs w:val="24"/>
          <w:lang w:val="en-US"/>
        </w:rPr>
        <w:t>).</w:t>
      </w:r>
      <w:r w:rsidR="00B64DDE">
        <w:rPr>
          <w:rFonts w:ascii="Times New Roman" w:eastAsia="SimSun" w:hAnsi="Times New Roman" w:cs="Times New Roman"/>
          <w:kern w:val="2"/>
          <w:sz w:val="24"/>
          <w:szCs w:val="24"/>
          <w:lang w:val="en-US"/>
        </w:rPr>
        <w:t xml:space="preserve"> </w:t>
      </w:r>
      <w:r w:rsidR="00C20745">
        <w:rPr>
          <w:rFonts w:ascii="Times New Roman" w:eastAsia="SimSun" w:hAnsi="Times New Roman" w:cs="Times New Roman"/>
          <w:kern w:val="2"/>
          <w:sz w:val="24"/>
          <w:szCs w:val="24"/>
          <w:lang w:val="en-US"/>
        </w:rPr>
        <w:t>W</w:t>
      </w:r>
      <w:r w:rsidR="003A692A">
        <w:rPr>
          <w:rFonts w:ascii="Times New Roman" w:eastAsia="SimSun" w:hAnsi="Times New Roman" w:cs="Times New Roman"/>
          <w:kern w:val="2"/>
          <w:sz w:val="24"/>
          <w:szCs w:val="24"/>
          <w:lang w:val="en-US"/>
        </w:rPr>
        <w:t>ith</w:t>
      </w:r>
      <w:r w:rsidR="00C20745">
        <w:rPr>
          <w:rFonts w:ascii="Times New Roman" w:eastAsia="SimSun" w:hAnsi="Times New Roman" w:cs="Times New Roman"/>
          <w:kern w:val="2"/>
          <w:sz w:val="24"/>
          <w:szCs w:val="24"/>
          <w:lang w:val="en-US"/>
        </w:rPr>
        <w:t xml:space="preserve"> considerable variation in P forms and amounts across and within sites, t</w:t>
      </w:r>
      <w:r w:rsidR="00D222AF">
        <w:rPr>
          <w:rFonts w:ascii="Times New Roman" w:eastAsia="SimSun" w:hAnsi="Times New Roman" w:cs="Times New Roman"/>
          <w:kern w:val="2"/>
          <w:sz w:val="24"/>
          <w:szCs w:val="24"/>
          <w:lang w:val="en-US"/>
        </w:rPr>
        <w:t xml:space="preserve">ropical and subtropical forest soils generally contain a high proportion of </w:t>
      </w:r>
      <w:r w:rsidR="00C20745">
        <w:rPr>
          <w:rFonts w:ascii="Times New Roman" w:eastAsia="SimSun" w:hAnsi="Times New Roman" w:cs="Times New Roman"/>
          <w:kern w:val="2"/>
          <w:sz w:val="24"/>
          <w:szCs w:val="24"/>
          <w:lang w:val="en-US"/>
        </w:rPr>
        <w:t>the total P in organic form</w:t>
      </w:r>
      <w:r w:rsidR="00EE1483">
        <w:rPr>
          <w:rFonts w:ascii="Times New Roman" w:eastAsia="SimSun" w:hAnsi="Times New Roman" w:cs="Times New Roman"/>
          <w:kern w:val="2"/>
          <w:sz w:val="24"/>
          <w:szCs w:val="24"/>
          <w:lang w:val="en-US"/>
        </w:rPr>
        <w:t>s</w:t>
      </w:r>
      <w:r w:rsidR="00C20745">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typically 30-80%</w:t>
      </w:r>
      <w:r w:rsidR="001B0E1B">
        <w:rPr>
          <w:rFonts w:ascii="Times New Roman" w:eastAsia="SimSun" w:hAnsi="Times New Roman" w:cs="Times New Roman"/>
          <w:kern w:val="2"/>
          <w:sz w:val="24"/>
          <w:szCs w:val="24"/>
          <w:lang w:val="en-US"/>
        </w:rPr>
        <w:t>;</w:t>
      </w:r>
      <w:r w:rsidR="00775CD3" w:rsidRPr="00204A27">
        <w:rPr>
          <w:rFonts w:ascii="Times New Roman" w:eastAsia="SimSun" w:hAnsi="Times New Roman" w:cs="Times New Roman"/>
          <w:kern w:val="2"/>
          <w:sz w:val="24"/>
          <w:szCs w:val="24"/>
          <w:lang w:val="en-US"/>
        </w:rPr>
        <w:t xml:space="preserve"> Harrison 1987</w:t>
      </w:r>
      <w:r w:rsidR="00C20745">
        <w:rPr>
          <w:rFonts w:ascii="Times New Roman" w:eastAsia="SimSun" w:hAnsi="Times New Roman" w:cs="Times New Roman"/>
          <w:kern w:val="2"/>
          <w:sz w:val="24"/>
          <w:szCs w:val="24"/>
          <w:lang w:val="en-US"/>
        </w:rPr>
        <w:t>).</w:t>
      </w:r>
      <w:r w:rsidR="003A692A">
        <w:rPr>
          <w:rFonts w:ascii="Times New Roman" w:eastAsia="SimSun" w:hAnsi="Times New Roman" w:cs="Times New Roman"/>
          <w:kern w:val="2"/>
          <w:sz w:val="24"/>
          <w:szCs w:val="24"/>
          <w:lang w:val="en-US"/>
        </w:rPr>
        <w:t xml:space="preserve"> It has been suggested that species distributions of lowland tropical plants are driven to a large extent by </w:t>
      </w:r>
      <w:r w:rsidR="00870EA1">
        <w:rPr>
          <w:rFonts w:ascii="Times New Roman" w:eastAsia="SimSun" w:hAnsi="Times New Roman" w:cs="Times New Roman"/>
          <w:kern w:val="2"/>
          <w:sz w:val="24"/>
          <w:szCs w:val="24"/>
          <w:lang w:val="en-US"/>
        </w:rPr>
        <w:t>“</w:t>
      </w:r>
      <w:r w:rsidR="003A692A">
        <w:rPr>
          <w:rFonts w:ascii="Times New Roman" w:eastAsia="SimSun" w:hAnsi="Times New Roman" w:cs="Times New Roman"/>
          <w:kern w:val="2"/>
          <w:sz w:val="24"/>
          <w:szCs w:val="24"/>
          <w:lang w:val="en-US"/>
        </w:rPr>
        <w:t>plant-available</w:t>
      </w:r>
      <w:r w:rsidR="00870EA1">
        <w:rPr>
          <w:rFonts w:ascii="Times New Roman" w:eastAsia="SimSun" w:hAnsi="Times New Roman" w:cs="Times New Roman"/>
          <w:kern w:val="2"/>
          <w:sz w:val="24"/>
          <w:szCs w:val="24"/>
          <w:lang w:val="en-US"/>
        </w:rPr>
        <w:t>”</w:t>
      </w:r>
      <w:r w:rsidR="003A692A">
        <w:rPr>
          <w:rFonts w:ascii="Times New Roman" w:eastAsia="SimSun" w:hAnsi="Times New Roman" w:cs="Times New Roman"/>
          <w:kern w:val="2"/>
          <w:sz w:val="24"/>
          <w:szCs w:val="24"/>
          <w:lang w:val="en-US"/>
        </w:rPr>
        <w:t xml:space="preserve"> </w:t>
      </w:r>
      <w:r w:rsidR="00870EA1">
        <w:rPr>
          <w:rFonts w:ascii="Times New Roman" w:eastAsia="SimSun" w:hAnsi="Times New Roman" w:cs="Times New Roman"/>
          <w:kern w:val="2"/>
          <w:sz w:val="24"/>
          <w:szCs w:val="24"/>
          <w:lang w:val="en-US"/>
        </w:rPr>
        <w:t xml:space="preserve">inorganic </w:t>
      </w:r>
      <w:r w:rsidR="003A692A">
        <w:rPr>
          <w:rFonts w:ascii="Times New Roman" w:eastAsia="SimSun" w:hAnsi="Times New Roman" w:cs="Times New Roman"/>
          <w:kern w:val="2"/>
          <w:sz w:val="24"/>
          <w:szCs w:val="24"/>
          <w:lang w:val="en-US"/>
        </w:rPr>
        <w:t>soil P (</w:t>
      </w:r>
      <w:bookmarkStart w:id="12" w:name="OLE_LINK94"/>
      <w:bookmarkStart w:id="13" w:name="OLE_LINK115"/>
      <w:r w:rsidR="006A7A6F">
        <w:rPr>
          <w:rFonts w:ascii="Times New Roman" w:eastAsia="SimSun" w:hAnsi="Times New Roman" w:cs="Times New Roman"/>
          <w:kern w:val="2"/>
          <w:sz w:val="24"/>
          <w:szCs w:val="24"/>
          <w:lang w:val="en-US"/>
        </w:rPr>
        <w:t>Turner &amp; Engelbrecht 2011</w:t>
      </w:r>
      <w:bookmarkEnd w:id="12"/>
      <w:bookmarkEnd w:id="13"/>
      <w:r w:rsidR="003A692A">
        <w:rPr>
          <w:rFonts w:ascii="Times New Roman" w:eastAsia="SimSun" w:hAnsi="Times New Roman" w:cs="Times New Roman"/>
          <w:kern w:val="2"/>
          <w:sz w:val="24"/>
          <w:szCs w:val="24"/>
          <w:lang w:val="en-US"/>
        </w:rPr>
        <w:t>). Organic forms of soil P are also highly diverse</w:t>
      </w:r>
      <w:r w:rsidR="00B9633D">
        <w:rPr>
          <w:rFonts w:ascii="Times New Roman" w:eastAsia="SimSun" w:hAnsi="Times New Roman" w:cs="Times New Roman"/>
          <w:kern w:val="2"/>
          <w:sz w:val="24"/>
          <w:szCs w:val="24"/>
          <w:lang w:val="en-US"/>
        </w:rPr>
        <w:t xml:space="preserve">, </w:t>
      </w:r>
      <w:r w:rsidR="0017691C">
        <w:rPr>
          <w:rFonts w:ascii="Times New Roman" w:eastAsia="SimSun" w:hAnsi="Times New Roman" w:cs="Times New Roman"/>
          <w:kern w:val="2"/>
          <w:sz w:val="24"/>
          <w:szCs w:val="24"/>
          <w:lang w:val="en-US"/>
        </w:rPr>
        <w:t>but</w:t>
      </w:r>
      <w:r w:rsidR="00B9633D">
        <w:rPr>
          <w:rFonts w:ascii="Times New Roman" w:eastAsia="SimSun" w:hAnsi="Times New Roman" w:cs="Times New Roman"/>
          <w:kern w:val="2"/>
          <w:sz w:val="24"/>
          <w:szCs w:val="24"/>
          <w:lang w:val="en-US"/>
        </w:rPr>
        <w:t xml:space="preserve"> dominated by a mixture of phosphate monoesters and phosphate diesters, with smaller amounts of phosphonates and organic polyphosphates</w:t>
      </w:r>
      <w:r w:rsidR="003A692A">
        <w:rPr>
          <w:rFonts w:ascii="Times New Roman" w:eastAsia="SimSun" w:hAnsi="Times New Roman" w:cs="Times New Roman"/>
          <w:kern w:val="2"/>
          <w:sz w:val="24"/>
          <w:szCs w:val="24"/>
          <w:lang w:val="en-US"/>
        </w:rPr>
        <w:t xml:space="preserve"> (</w:t>
      </w:r>
      <w:r w:rsidR="00B9633D">
        <w:rPr>
          <w:rFonts w:ascii="Times New Roman" w:eastAsia="SimSun" w:hAnsi="Times New Roman" w:cs="Times New Roman"/>
          <w:kern w:val="2"/>
          <w:sz w:val="24"/>
          <w:szCs w:val="24"/>
          <w:lang w:val="en-US"/>
        </w:rPr>
        <w:t xml:space="preserve">Turner &amp; </w:t>
      </w:r>
      <w:r w:rsidR="00B9633D">
        <w:rPr>
          <w:rFonts w:ascii="Times New Roman" w:eastAsia="SimSun" w:hAnsi="Times New Roman" w:cs="Times New Roman"/>
          <w:kern w:val="2"/>
          <w:sz w:val="24"/>
          <w:szCs w:val="24"/>
          <w:lang w:val="en-US"/>
        </w:rPr>
        <w:lastRenderedPageBreak/>
        <w:t>Engelbrecht 2011</w:t>
      </w:r>
      <w:r w:rsidR="003A692A">
        <w:rPr>
          <w:rFonts w:ascii="Times New Roman" w:eastAsia="SimSun" w:hAnsi="Times New Roman" w:cs="Times New Roman"/>
          <w:kern w:val="2"/>
          <w:sz w:val="24"/>
          <w:szCs w:val="24"/>
          <w:lang w:val="en-US"/>
        </w:rPr>
        <w:t>)</w:t>
      </w:r>
      <w:r w:rsidR="0017691C">
        <w:rPr>
          <w:rFonts w:ascii="Times New Roman" w:eastAsia="SimSun" w:hAnsi="Times New Roman" w:cs="Times New Roman"/>
          <w:kern w:val="2"/>
          <w:sz w:val="24"/>
          <w:szCs w:val="24"/>
          <w:lang w:val="en-US"/>
        </w:rPr>
        <w:t>. These increasingly complex organic P forms are thought to represent a gradient of decreasing availability</w:t>
      </w:r>
      <w:r w:rsidR="006A7A6F">
        <w:rPr>
          <w:rFonts w:ascii="Times New Roman" w:eastAsia="SimSun" w:hAnsi="Times New Roman" w:cs="Times New Roman"/>
          <w:kern w:val="2"/>
          <w:sz w:val="24"/>
          <w:szCs w:val="24"/>
          <w:lang w:val="en-US"/>
        </w:rPr>
        <w:t xml:space="preserve"> to plants</w:t>
      </w:r>
      <w:r w:rsidR="0017691C">
        <w:rPr>
          <w:rFonts w:ascii="Times New Roman" w:eastAsia="SimSun" w:hAnsi="Times New Roman" w:cs="Times New Roman"/>
          <w:kern w:val="2"/>
          <w:sz w:val="24"/>
          <w:szCs w:val="24"/>
          <w:lang w:val="en-US"/>
        </w:rPr>
        <w:t xml:space="preserve"> (Turner 2008)</w:t>
      </w:r>
      <w:r w:rsidR="006A7A6F">
        <w:rPr>
          <w:rFonts w:ascii="Times New Roman" w:eastAsia="SimSun" w:hAnsi="Times New Roman" w:cs="Times New Roman"/>
          <w:kern w:val="2"/>
          <w:sz w:val="24"/>
          <w:szCs w:val="24"/>
          <w:lang w:val="en-US"/>
        </w:rPr>
        <w:t>.</w:t>
      </w:r>
    </w:p>
    <w:p w:rsidR="004212FB" w:rsidRDefault="00E07A95"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Symbiotic associations with mycorrhizal fungi are an important strategy to enhance P acquisition</w:t>
      </w:r>
      <w:r w:rsidR="004222AA">
        <w:rPr>
          <w:rFonts w:ascii="Times New Roman" w:eastAsia="SimSun" w:hAnsi="Times New Roman" w:cs="Times New Roman"/>
          <w:kern w:val="2"/>
          <w:sz w:val="24"/>
          <w:szCs w:val="24"/>
          <w:lang w:val="en-US"/>
        </w:rPr>
        <w:t xml:space="preserve"> </w:t>
      </w:r>
      <w:r w:rsidR="00DC6B2A">
        <w:rPr>
          <w:rFonts w:ascii="Times New Roman" w:eastAsia="SimSun" w:hAnsi="Times New Roman" w:cs="Times New Roman"/>
          <w:kern w:val="2"/>
          <w:sz w:val="24"/>
          <w:szCs w:val="24"/>
          <w:lang w:val="en-US"/>
        </w:rPr>
        <w:t xml:space="preserve">by plants </w:t>
      </w:r>
      <w:r>
        <w:rPr>
          <w:rFonts w:ascii="Times New Roman" w:eastAsia="SimSun" w:hAnsi="Times New Roman" w:cs="Times New Roman"/>
          <w:kern w:val="2"/>
          <w:sz w:val="24"/>
          <w:szCs w:val="24"/>
          <w:lang w:val="en-US"/>
        </w:rPr>
        <w:t>(Smith &amp; Read 2008)</w:t>
      </w:r>
      <w:r w:rsidR="003A6C31">
        <w:rPr>
          <w:rFonts w:ascii="Times New Roman" w:eastAsia="SimSun" w:hAnsi="Times New Roman" w:cs="Times New Roman"/>
          <w:kern w:val="2"/>
          <w:sz w:val="24"/>
          <w:szCs w:val="24"/>
          <w:lang w:val="en-US"/>
        </w:rPr>
        <w:t xml:space="preserve">. Two </w:t>
      </w:r>
      <w:r w:rsidR="00DC6B2A">
        <w:rPr>
          <w:rFonts w:ascii="Times New Roman" w:eastAsia="SimSun" w:hAnsi="Times New Roman" w:cs="Times New Roman"/>
          <w:kern w:val="2"/>
          <w:sz w:val="24"/>
          <w:szCs w:val="24"/>
          <w:lang w:val="en-US"/>
        </w:rPr>
        <w:t xml:space="preserve">of the </w:t>
      </w:r>
      <w:r w:rsidR="003A6C31">
        <w:rPr>
          <w:rFonts w:ascii="Times New Roman" w:eastAsia="SimSun" w:hAnsi="Times New Roman" w:cs="Times New Roman"/>
          <w:kern w:val="2"/>
          <w:sz w:val="24"/>
          <w:szCs w:val="24"/>
          <w:lang w:val="en-US"/>
        </w:rPr>
        <w:t xml:space="preserve">main types </w:t>
      </w:r>
      <w:r w:rsidR="00DC6B2A">
        <w:rPr>
          <w:rFonts w:ascii="Times New Roman" w:eastAsia="SimSun" w:hAnsi="Times New Roman" w:cs="Times New Roman"/>
          <w:kern w:val="2"/>
          <w:sz w:val="24"/>
          <w:szCs w:val="24"/>
          <w:lang w:val="en-US"/>
        </w:rPr>
        <w:t xml:space="preserve">of mycorrhizal association are formed by </w:t>
      </w:r>
      <w:r w:rsidR="003A6C31">
        <w:rPr>
          <w:rFonts w:ascii="Times New Roman" w:eastAsia="SimSun" w:hAnsi="Times New Roman" w:cs="Times New Roman"/>
          <w:kern w:val="2"/>
          <w:sz w:val="24"/>
          <w:szCs w:val="24"/>
          <w:lang w:val="en-US"/>
        </w:rPr>
        <w:t xml:space="preserve">ectomycorrhizal (ECM) and arbuscular mycorrhizal (AM) fungi. </w:t>
      </w:r>
      <w:r w:rsidR="000B781B">
        <w:rPr>
          <w:rFonts w:ascii="Times New Roman" w:eastAsia="SimSun" w:hAnsi="Times New Roman" w:cs="Times New Roman"/>
          <w:kern w:val="2"/>
          <w:sz w:val="24"/>
          <w:szCs w:val="24"/>
          <w:lang w:val="en-US"/>
        </w:rPr>
        <w:t>In pure culture, m</w:t>
      </w:r>
      <w:r w:rsidR="003A6C31" w:rsidRPr="003A6C31">
        <w:rPr>
          <w:rFonts w:ascii="Times New Roman" w:eastAsia="SimSun" w:hAnsi="Times New Roman" w:cs="Times New Roman"/>
          <w:kern w:val="2"/>
          <w:sz w:val="24"/>
          <w:szCs w:val="24"/>
          <w:lang w:val="en-US"/>
        </w:rPr>
        <w:t>any ECM fungi grow well on a range of inorganic and organic P forms and express extra-cellular phosphatase enzymes that break-down man</w:t>
      </w:r>
      <w:r w:rsidR="00FA4F70">
        <w:rPr>
          <w:rFonts w:ascii="Times New Roman" w:eastAsia="SimSun" w:hAnsi="Times New Roman" w:cs="Times New Roman"/>
          <w:kern w:val="2"/>
          <w:sz w:val="24"/>
          <w:szCs w:val="24"/>
          <w:lang w:val="en-US"/>
        </w:rPr>
        <w:t>y P monoesters and diesters (</w:t>
      </w:r>
      <w:r w:rsidR="001F2C9F">
        <w:rPr>
          <w:rFonts w:ascii="Times New Roman" w:eastAsia="SimSun" w:hAnsi="Times New Roman" w:cs="Times New Roman"/>
          <w:kern w:val="2"/>
          <w:sz w:val="24"/>
          <w:szCs w:val="24"/>
          <w:lang w:val="en-US"/>
        </w:rPr>
        <w:t>Joner &amp; Jakobson 1995;</w:t>
      </w:r>
      <w:r w:rsidR="00A84965">
        <w:rPr>
          <w:rFonts w:ascii="Times New Roman" w:eastAsia="SimSun" w:hAnsi="Times New Roman" w:cs="Times New Roman"/>
          <w:kern w:val="2"/>
          <w:sz w:val="24"/>
          <w:szCs w:val="24"/>
          <w:lang w:val="en-US"/>
        </w:rPr>
        <w:t xml:space="preserve"> Plassard &amp; Dell 2010</w:t>
      </w:r>
      <w:r w:rsidR="00FA4F70">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xml:space="preserve">. Expression of phosphatases is related to uptake of P from inositol </w:t>
      </w:r>
      <w:r w:rsidR="003A708C">
        <w:rPr>
          <w:rFonts w:ascii="Times New Roman" w:eastAsia="SimSun" w:hAnsi="Times New Roman" w:cs="Times New Roman"/>
          <w:kern w:val="2"/>
          <w:sz w:val="24"/>
          <w:szCs w:val="24"/>
          <w:lang w:val="en-US"/>
        </w:rPr>
        <w:t>phosphates in ECM birch plants (</w:t>
      </w:r>
      <w:r w:rsidR="00F51583">
        <w:rPr>
          <w:rFonts w:ascii="Times New Roman" w:eastAsia="SimSun" w:hAnsi="Times New Roman" w:cs="Times New Roman"/>
          <w:kern w:val="2"/>
          <w:sz w:val="24"/>
          <w:szCs w:val="24"/>
          <w:lang w:val="en-US"/>
        </w:rPr>
        <w:t>Joner &amp; Jakobson 1994</w:t>
      </w:r>
      <w:r w:rsidR="003A708C">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xml:space="preserve">. </w:t>
      </w:r>
      <w:r w:rsidR="00A84965">
        <w:rPr>
          <w:rFonts w:ascii="Times New Roman" w:eastAsia="SimSun" w:hAnsi="Times New Roman" w:cs="Times New Roman"/>
          <w:kern w:val="2"/>
          <w:sz w:val="24"/>
          <w:szCs w:val="24"/>
          <w:lang w:val="en-US"/>
        </w:rPr>
        <w:t xml:space="preserve"> Previous</w:t>
      </w:r>
      <w:r w:rsidR="003A6C31" w:rsidRPr="003A6C31">
        <w:rPr>
          <w:rFonts w:ascii="Times New Roman" w:eastAsia="SimSun" w:hAnsi="Times New Roman" w:cs="Times New Roman"/>
          <w:kern w:val="2"/>
          <w:sz w:val="24"/>
          <w:szCs w:val="24"/>
          <w:lang w:val="en-US"/>
        </w:rPr>
        <w:t xml:space="preserve"> work </w:t>
      </w:r>
      <w:r w:rsidR="0017691C">
        <w:rPr>
          <w:rFonts w:ascii="Times New Roman" w:eastAsia="SimSun" w:hAnsi="Times New Roman" w:cs="Times New Roman"/>
          <w:kern w:val="2"/>
          <w:sz w:val="24"/>
          <w:szCs w:val="24"/>
          <w:lang w:val="en-US"/>
        </w:rPr>
        <w:t xml:space="preserve">has </w:t>
      </w:r>
      <w:r w:rsidR="003A6C31" w:rsidRPr="003A6C31">
        <w:rPr>
          <w:rFonts w:ascii="Times New Roman" w:eastAsia="SimSun" w:hAnsi="Times New Roman" w:cs="Times New Roman"/>
          <w:kern w:val="2"/>
          <w:sz w:val="24"/>
          <w:szCs w:val="24"/>
          <w:lang w:val="en-US"/>
        </w:rPr>
        <w:t>also provide</w:t>
      </w:r>
      <w:r w:rsidR="00A84965">
        <w:rPr>
          <w:rFonts w:ascii="Times New Roman" w:eastAsia="SimSun" w:hAnsi="Times New Roman" w:cs="Times New Roman"/>
          <w:kern w:val="2"/>
          <w:sz w:val="24"/>
          <w:szCs w:val="24"/>
          <w:lang w:val="en-US"/>
        </w:rPr>
        <w:t>d</w:t>
      </w:r>
      <w:r w:rsidR="003A6C31" w:rsidRPr="003A6C31">
        <w:rPr>
          <w:rFonts w:ascii="Times New Roman" w:eastAsia="SimSun" w:hAnsi="Times New Roman" w:cs="Times New Roman"/>
          <w:kern w:val="2"/>
          <w:sz w:val="24"/>
          <w:szCs w:val="24"/>
          <w:lang w:val="en-US"/>
        </w:rPr>
        <w:t xml:space="preserve"> strong evidence that ECM fungi have key roles in hydrolysing P from patches of organic matter</w:t>
      </w:r>
      <w:r w:rsidR="0017691C">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xml:space="preserve"> lead</w:t>
      </w:r>
      <w:r w:rsidR="0017691C">
        <w:rPr>
          <w:rFonts w:ascii="Times New Roman" w:eastAsia="SimSun" w:hAnsi="Times New Roman" w:cs="Times New Roman"/>
          <w:kern w:val="2"/>
          <w:sz w:val="24"/>
          <w:szCs w:val="24"/>
          <w:lang w:val="en-US"/>
        </w:rPr>
        <w:t>ing</w:t>
      </w:r>
      <w:r w:rsidR="003A6C31" w:rsidRPr="003A6C31">
        <w:rPr>
          <w:rFonts w:ascii="Times New Roman" w:eastAsia="SimSun" w:hAnsi="Times New Roman" w:cs="Times New Roman"/>
          <w:kern w:val="2"/>
          <w:sz w:val="24"/>
          <w:szCs w:val="24"/>
          <w:lang w:val="en-US"/>
        </w:rPr>
        <w:t xml:space="preserve"> to significant improvements in plant nutrition</w:t>
      </w:r>
      <w:r w:rsidR="009B4232">
        <w:rPr>
          <w:rFonts w:ascii="Times New Roman" w:eastAsia="SimSun" w:hAnsi="Times New Roman" w:cs="Times New Roman"/>
          <w:kern w:val="2"/>
          <w:sz w:val="24"/>
          <w:szCs w:val="24"/>
          <w:lang w:val="en-US"/>
        </w:rPr>
        <w:t xml:space="preserve"> (</w:t>
      </w:r>
      <w:r w:rsidR="00467EDE" w:rsidRPr="00467EDE">
        <w:rPr>
          <w:rFonts w:ascii="Times New Roman" w:eastAsia="SimSun" w:hAnsi="Times New Roman" w:cs="Times New Roman"/>
          <w:kern w:val="2"/>
          <w:sz w:val="24"/>
          <w:szCs w:val="24"/>
          <w:lang w:val="en-US"/>
        </w:rPr>
        <w:t>Perez-Moreno &amp; Read 2001</w:t>
      </w:r>
      <w:r w:rsidR="009B4232">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A similar situation is seen in AM plants</w:t>
      </w:r>
      <w:r w:rsidR="006B3FA1">
        <w:rPr>
          <w:rFonts w:ascii="Times New Roman" w:eastAsia="SimSun" w:hAnsi="Times New Roman" w:cs="Times New Roman"/>
          <w:kern w:val="2"/>
          <w:sz w:val="24"/>
          <w:szCs w:val="24"/>
          <w:lang w:val="en-US"/>
        </w:rPr>
        <w:t xml:space="preserve"> (</w:t>
      </w:r>
      <w:r w:rsidR="00A1343B" w:rsidRPr="00A1343B">
        <w:rPr>
          <w:rFonts w:ascii="Times New Roman" w:eastAsia="SimSun" w:hAnsi="Times New Roman" w:cs="Times New Roman"/>
          <w:kern w:val="2"/>
          <w:sz w:val="24"/>
          <w:szCs w:val="24"/>
          <w:lang w:val="en-US"/>
        </w:rPr>
        <w:t xml:space="preserve">Munkvold </w:t>
      </w:r>
      <w:r w:rsidR="00A1343B">
        <w:rPr>
          <w:rFonts w:ascii="Times New Roman" w:eastAsia="SimSun" w:hAnsi="Times New Roman" w:cs="Times New Roman"/>
          <w:i/>
          <w:kern w:val="2"/>
          <w:sz w:val="24"/>
          <w:szCs w:val="24"/>
          <w:lang w:val="en-US"/>
        </w:rPr>
        <w:t xml:space="preserve">et </w:t>
      </w:r>
      <w:r w:rsidR="00A1343B" w:rsidRPr="00A1343B">
        <w:rPr>
          <w:rFonts w:ascii="Times New Roman" w:eastAsia="SimSun" w:hAnsi="Times New Roman" w:cs="Times New Roman"/>
          <w:i/>
          <w:kern w:val="2"/>
          <w:sz w:val="24"/>
          <w:szCs w:val="24"/>
          <w:lang w:val="en-US"/>
        </w:rPr>
        <w:t>al</w:t>
      </w:r>
      <w:r w:rsidR="00A1343B" w:rsidRPr="00A1343B">
        <w:rPr>
          <w:rFonts w:ascii="Times New Roman" w:eastAsia="SimSun" w:hAnsi="Times New Roman" w:cs="Times New Roman"/>
          <w:kern w:val="2"/>
          <w:sz w:val="24"/>
          <w:szCs w:val="24"/>
          <w:lang w:val="en-US"/>
        </w:rPr>
        <w:t>.</w:t>
      </w:r>
      <w:r w:rsidR="00A1343B">
        <w:rPr>
          <w:rFonts w:ascii="Times New Roman" w:eastAsia="SimSun" w:hAnsi="Times New Roman" w:cs="Times New Roman"/>
          <w:i/>
          <w:kern w:val="2"/>
          <w:sz w:val="24"/>
          <w:szCs w:val="24"/>
          <w:lang w:val="en-US"/>
        </w:rPr>
        <w:t xml:space="preserve"> </w:t>
      </w:r>
      <w:r w:rsidR="00A1343B" w:rsidRPr="00A1343B">
        <w:rPr>
          <w:rFonts w:ascii="Times New Roman" w:eastAsia="SimSun" w:hAnsi="Times New Roman" w:cs="Times New Roman"/>
          <w:kern w:val="2"/>
          <w:sz w:val="24"/>
          <w:szCs w:val="24"/>
          <w:lang w:val="en-US"/>
        </w:rPr>
        <w:t>2004</w:t>
      </w:r>
      <w:r w:rsidR="006B3FA1">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xml:space="preserve">, although here the consensus is that </w:t>
      </w:r>
      <w:r w:rsidR="0088128C">
        <w:rPr>
          <w:rFonts w:ascii="Times New Roman" w:eastAsia="SimSun" w:hAnsi="Times New Roman" w:cs="Times New Roman"/>
          <w:kern w:val="2"/>
          <w:sz w:val="24"/>
          <w:szCs w:val="24"/>
          <w:lang w:val="en-US"/>
        </w:rPr>
        <w:t>AM</w:t>
      </w:r>
      <w:r w:rsidR="0088128C" w:rsidRPr="003A6C31">
        <w:rPr>
          <w:rFonts w:ascii="Times New Roman" w:eastAsia="SimSun" w:hAnsi="Times New Roman" w:cs="Times New Roman"/>
          <w:kern w:val="2"/>
          <w:sz w:val="24"/>
          <w:szCs w:val="24"/>
          <w:lang w:val="en-US"/>
        </w:rPr>
        <w:t xml:space="preserve"> </w:t>
      </w:r>
      <w:r w:rsidR="003A6C31" w:rsidRPr="003A6C31">
        <w:rPr>
          <w:rFonts w:ascii="Times New Roman" w:eastAsia="SimSun" w:hAnsi="Times New Roman" w:cs="Times New Roman"/>
          <w:kern w:val="2"/>
          <w:sz w:val="24"/>
          <w:szCs w:val="24"/>
          <w:lang w:val="en-US"/>
        </w:rPr>
        <w:t>fungi have greater affinity for uptake of inorganic forms of P</w:t>
      </w:r>
      <w:r w:rsidR="00DD3AF9">
        <w:rPr>
          <w:rFonts w:ascii="Times New Roman" w:eastAsia="SimSun" w:hAnsi="Times New Roman" w:cs="Times New Roman"/>
          <w:kern w:val="2"/>
          <w:sz w:val="24"/>
          <w:szCs w:val="24"/>
          <w:lang w:val="en-US"/>
        </w:rPr>
        <w:t xml:space="preserve"> (</w:t>
      </w:r>
      <w:r w:rsidR="00DD3AF9" w:rsidRPr="00DD3AF9">
        <w:rPr>
          <w:rFonts w:ascii="Times New Roman" w:eastAsia="SimSun" w:hAnsi="Times New Roman" w:cs="Times New Roman"/>
          <w:kern w:val="2"/>
          <w:sz w:val="24"/>
          <w:szCs w:val="24"/>
          <w:lang w:val="en-US"/>
        </w:rPr>
        <w:t>Moyersoen</w:t>
      </w:r>
      <w:r w:rsidR="00DD3AF9">
        <w:rPr>
          <w:rFonts w:ascii="Times New Roman" w:eastAsia="SimSun" w:hAnsi="Times New Roman" w:cs="Times New Roman"/>
          <w:kern w:val="2"/>
          <w:sz w:val="24"/>
          <w:szCs w:val="24"/>
          <w:lang w:val="en-US"/>
        </w:rPr>
        <w:t xml:space="preserve"> </w:t>
      </w:r>
      <w:r w:rsidR="00DD3AF9">
        <w:rPr>
          <w:rFonts w:ascii="Times New Roman" w:eastAsia="SimSun" w:hAnsi="Times New Roman" w:cs="Times New Roman"/>
          <w:i/>
          <w:kern w:val="2"/>
          <w:sz w:val="24"/>
          <w:szCs w:val="24"/>
          <w:lang w:val="en-US"/>
        </w:rPr>
        <w:t>et al.</w:t>
      </w:r>
      <w:r w:rsidR="00DD3AF9" w:rsidRPr="00DD3AF9">
        <w:rPr>
          <w:rFonts w:ascii="Times New Roman" w:eastAsia="SimSun" w:hAnsi="Times New Roman" w:cs="Times New Roman"/>
          <w:kern w:val="2"/>
          <w:sz w:val="24"/>
          <w:szCs w:val="24"/>
          <w:lang w:val="en-US"/>
        </w:rPr>
        <w:t xml:space="preserve"> 1998</w:t>
      </w:r>
      <w:r w:rsidR="00DD3AF9">
        <w:rPr>
          <w:rFonts w:ascii="Times New Roman" w:eastAsia="SimSun" w:hAnsi="Times New Roman" w:cs="Times New Roman"/>
          <w:kern w:val="2"/>
          <w:sz w:val="24"/>
          <w:szCs w:val="24"/>
          <w:lang w:val="en-US"/>
        </w:rPr>
        <w:t>)</w:t>
      </w:r>
      <w:r w:rsidR="003D69F7">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 xml:space="preserve">which is determined by their possession of inorganic phosphate transporters and the absence of the genetic machinery for organic P </w:t>
      </w:r>
      <w:r w:rsidR="00EC2C7B">
        <w:rPr>
          <w:rFonts w:ascii="Times New Roman" w:eastAsia="SimSun" w:hAnsi="Times New Roman" w:cs="Times New Roman"/>
          <w:kern w:val="2"/>
          <w:sz w:val="24"/>
          <w:szCs w:val="24"/>
          <w:lang w:val="en-US"/>
        </w:rPr>
        <w:t>uptake</w:t>
      </w:r>
      <w:r w:rsidR="00EC2C7B" w:rsidRPr="00204A27">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 xml:space="preserve">(e.g. Harrison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2002)</w:t>
      </w:r>
      <w:r w:rsidR="00DD3AF9">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xml:space="preserve"> Within these two broad groups of mycorrhizal fungi, it is known that different </w:t>
      </w:r>
      <w:r w:rsidR="00DC6B2A">
        <w:rPr>
          <w:rFonts w:ascii="Times New Roman" w:eastAsia="SimSun" w:hAnsi="Times New Roman" w:cs="Times New Roman"/>
          <w:kern w:val="2"/>
          <w:sz w:val="24"/>
          <w:szCs w:val="24"/>
          <w:lang w:val="en-US"/>
        </w:rPr>
        <w:t xml:space="preserve">fungal </w:t>
      </w:r>
      <w:r w:rsidR="003A6C31" w:rsidRPr="003A6C31">
        <w:rPr>
          <w:rFonts w:ascii="Times New Roman" w:eastAsia="SimSun" w:hAnsi="Times New Roman" w:cs="Times New Roman"/>
          <w:kern w:val="2"/>
          <w:sz w:val="24"/>
          <w:szCs w:val="24"/>
          <w:lang w:val="en-US"/>
        </w:rPr>
        <w:t>species have different affinities for P</w:t>
      </w:r>
      <w:r w:rsidR="00714115">
        <w:rPr>
          <w:rFonts w:ascii="Times New Roman" w:eastAsia="SimSun" w:hAnsi="Times New Roman" w:cs="Times New Roman"/>
          <w:kern w:val="2"/>
          <w:sz w:val="24"/>
          <w:szCs w:val="24"/>
          <w:lang w:val="en-US"/>
        </w:rPr>
        <w:t xml:space="preserve"> (Newbery </w:t>
      </w:r>
      <w:r w:rsidR="00714115">
        <w:rPr>
          <w:rFonts w:ascii="Times New Roman" w:eastAsia="SimSun" w:hAnsi="Times New Roman" w:cs="Times New Roman"/>
          <w:i/>
          <w:kern w:val="2"/>
          <w:sz w:val="24"/>
          <w:szCs w:val="24"/>
          <w:lang w:val="en-US"/>
        </w:rPr>
        <w:t>et al</w:t>
      </w:r>
      <w:r w:rsidR="00714115">
        <w:rPr>
          <w:rFonts w:ascii="Times New Roman" w:eastAsia="SimSun" w:hAnsi="Times New Roman" w:cs="Times New Roman"/>
          <w:kern w:val="2"/>
          <w:sz w:val="24"/>
          <w:szCs w:val="24"/>
          <w:lang w:val="en-US"/>
        </w:rPr>
        <w:t>.</w:t>
      </w:r>
      <w:r w:rsidR="00714115">
        <w:rPr>
          <w:rFonts w:ascii="Times New Roman" w:eastAsia="SimSun" w:hAnsi="Times New Roman" w:cs="Times New Roman"/>
          <w:i/>
          <w:kern w:val="2"/>
          <w:sz w:val="24"/>
          <w:szCs w:val="24"/>
          <w:lang w:val="en-US"/>
        </w:rPr>
        <w:t xml:space="preserve"> </w:t>
      </w:r>
      <w:r w:rsidR="00714115">
        <w:rPr>
          <w:rFonts w:ascii="Times New Roman" w:eastAsia="SimSun" w:hAnsi="Times New Roman" w:cs="Times New Roman"/>
          <w:kern w:val="2"/>
          <w:sz w:val="24"/>
          <w:szCs w:val="24"/>
          <w:lang w:val="en-US"/>
        </w:rPr>
        <w:t>1988</w:t>
      </w:r>
      <w:r w:rsidR="00D639ED">
        <w:rPr>
          <w:rFonts w:ascii="Times New Roman" w:eastAsia="SimSun" w:hAnsi="Times New Roman" w:cs="Times New Roman"/>
          <w:kern w:val="2"/>
          <w:sz w:val="24"/>
          <w:szCs w:val="24"/>
          <w:lang w:val="en-US"/>
        </w:rPr>
        <w:t>;</w:t>
      </w:r>
      <w:r w:rsidR="00BC136C">
        <w:rPr>
          <w:rFonts w:ascii="Times New Roman" w:eastAsia="SimSun" w:hAnsi="Times New Roman" w:cs="Times New Roman"/>
          <w:kern w:val="2"/>
          <w:sz w:val="24"/>
          <w:szCs w:val="24"/>
          <w:lang w:val="en-US"/>
        </w:rPr>
        <w:t xml:space="preserve"> Alexander &amp; Lee 2005</w:t>
      </w:r>
      <w:r w:rsidR="00714115">
        <w:rPr>
          <w:rFonts w:ascii="Times New Roman" w:eastAsia="SimSun" w:hAnsi="Times New Roman" w:cs="Times New Roman"/>
          <w:kern w:val="2"/>
          <w:sz w:val="24"/>
          <w:szCs w:val="24"/>
          <w:lang w:val="en-US"/>
        </w:rPr>
        <w:t>)</w:t>
      </w:r>
      <w:r w:rsidR="003A6C31" w:rsidRPr="003A6C31">
        <w:rPr>
          <w:rFonts w:ascii="Times New Roman" w:eastAsia="SimSun" w:hAnsi="Times New Roman" w:cs="Times New Roman"/>
          <w:kern w:val="2"/>
          <w:sz w:val="24"/>
          <w:szCs w:val="24"/>
          <w:lang w:val="en-US"/>
        </w:rPr>
        <w:t xml:space="preserve">, </w:t>
      </w:r>
      <w:r w:rsidR="00DC6B2A">
        <w:rPr>
          <w:rFonts w:ascii="Times New Roman" w:eastAsia="SimSun" w:hAnsi="Times New Roman" w:cs="Times New Roman"/>
          <w:kern w:val="2"/>
          <w:sz w:val="24"/>
          <w:szCs w:val="24"/>
          <w:lang w:val="en-US"/>
        </w:rPr>
        <w:t xml:space="preserve">suggesting </w:t>
      </w:r>
      <w:r w:rsidR="003A6C31" w:rsidRPr="003A6C31">
        <w:rPr>
          <w:rFonts w:ascii="Times New Roman" w:eastAsia="SimSun" w:hAnsi="Times New Roman" w:cs="Times New Roman"/>
          <w:kern w:val="2"/>
          <w:sz w:val="24"/>
          <w:szCs w:val="24"/>
          <w:lang w:val="en-US"/>
        </w:rPr>
        <w:t xml:space="preserve">a key role of mycorrhizal fungal diversity, acting via P uptake, </w:t>
      </w:r>
      <w:r w:rsidR="00DC6B2A">
        <w:rPr>
          <w:rFonts w:ascii="Times New Roman" w:eastAsia="SimSun" w:hAnsi="Times New Roman" w:cs="Times New Roman"/>
          <w:kern w:val="2"/>
          <w:sz w:val="24"/>
          <w:szCs w:val="24"/>
          <w:lang w:val="en-US"/>
        </w:rPr>
        <w:t>in</w:t>
      </w:r>
      <w:r w:rsidR="00DC6B2A" w:rsidRPr="003A6C31">
        <w:rPr>
          <w:rFonts w:ascii="Times New Roman" w:eastAsia="SimSun" w:hAnsi="Times New Roman" w:cs="Times New Roman"/>
          <w:kern w:val="2"/>
          <w:sz w:val="24"/>
          <w:szCs w:val="24"/>
          <w:lang w:val="en-US"/>
        </w:rPr>
        <w:t xml:space="preserve"> </w:t>
      </w:r>
      <w:r w:rsidR="003A6C31" w:rsidRPr="003A6C31">
        <w:rPr>
          <w:rFonts w:ascii="Times New Roman" w:eastAsia="SimSun" w:hAnsi="Times New Roman" w:cs="Times New Roman"/>
          <w:kern w:val="2"/>
          <w:sz w:val="24"/>
          <w:szCs w:val="24"/>
          <w:lang w:val="en-US"/>
        </w:rPr>
        <w:t>regulat</w:t>
      </w:r>
      <w:r w:rsidR="00DC6B2A">
        <w:rPr>
          <w:rFonts w:ascii="Times New Roman" w:eastAsia="SimSun" w:hAnsi="Times New Roman" w:cs="Times New Roman"/>
          <w:kern w:val="2"/>
          <w:sz w:val="24"/>
          <w:szCs w:val="24"/>
          <w:lang w:val="en-US"/>
        </w:rPr>
        <w:t>ing</w:t>
      </w:r>
      <w:r w:rsidR="003A6C31" w:rsidRPr="003A6C31">
        <w:rPr>
          <w:rFonts w:ascii="Times New Roman" w:eastAsia="SimSun" w:hAnsi="Times New Roman" w:cs="Times New Roman"/>
          <w:kern w:val="2"/>
          <w:sz w:val="24"/>
          <w:szCs w:val="24"/>
          <w:lang w:val="en-US"/>
        </w:rPr>
        <w:t xml:space="preserve"> tropical </w:t>
      </w:r>
      <w:r w:rsidR="004222AA">
        <w:rPr>
          <w:rFonts w:ascii="Times New Roman" w:eastAsia="SimSun" w:hAnsi="Times New Roman" w:cs="Times New Roman"/>
          <w:kern w:val="2"/>
          <w:sz w:val="24"/>
          <w:szCs w:val="24"/>
          <w:lang w:val="en-US"/>
        </w:rPr>
        <w:t xml:space="preserve">and subtropical </w:t>
      </w:r>
      <w:r w:rsidR="003A6C31" w:rsidRPr="003A6C31">
        <w:rPr>
          <w:rFonts w:ascii="Times New Roman" w:eastAsia="SimSun" w:hAnsi="Times New Roman" w:cs="Times New Roman"/>
          <w:kern w:val="2"/>
          <w:sz w:val="24"/>
          <w:szCs w:val="24"/>
          <w:lang w:val="en-US"/>
        </w:rPr>
        <w:t>plan</w:t>
      </w:r>
      <w:r w:rsidR="003A6C31">
        <w:rPr>
          <w:rFonts w:ascii="Times New Roman" w:eastAsia="SimSun" w:hAnsi="Times New Roman" w:cs="Times New Roman"/>
          <w:kern w:val="2"/>
          <w:sz w:val="24"/>
          <w:szCs w:val="24"/>
          <w:lang w:val="en-US"/>
        </w:rPr>
        <w:t>t community composition</w:t>
      </w:r>
      <w:r w:rsidR="003A6C31" w:rsidRPr="003A6C31">
        <w:rPr>
          <w:rFonts w:ascii="Times New Roman" w:eastAsia="SimSun" w:hAnsi="Times New Roman" w:cs="Times New Roman"/>
          <w:kern w:val="2"/>
          <w:sz w:val="24"/>
          <w:szCs w:val="24"/>
          <w:lang w:val="en-US"/>
        </w:rPr>
        <w:t>.</w:t>
      </w:r>
    </w:p>
    <w:p w:rsidR="003B47F8" w:rsidRPr="003B47F8" w:rsidRDefault="003B47F8" w:rsidP="001125F9">
      <w:pPr>
        <w:widowControl w:val="0"/>
        <w:spacing w:after="0" w:line="480" w:lineRule="auto"/>
        <w:ind w:firstLine="567"/>
        <w:jc w:val="both"/>
        <w:rPr>
          <w:rFonts w:ascii="Times New Roman" w:eastAsia="SimSun" w:hAnsi="Times New Roman" w:cs="Times New Roman"/>
          <w:kern w:val="2"/>
          <w:sz w:val="24"/>
          <w:szCs w:val="24"/>
          <w:lang w:val="en-US"/>
        </w:rPr>
      </w:pPr>
      <w:r w:rsidRPr="003B47F8">
        <w:rPr>
          <w:rFonts w:ascii="Times New Roman" w:eastAsia="SimSun" w:hAnsi="Times New Roman" w:cs="Times New Roman"/>
          <w:kern w:val="2"/>
          <w:sz w:val="24"/>
          <w:szCs w:val="24"/>
          <w:lang w:val="en-US"/>
        </w:rPr>
        <w:t>It has been suggested that competing plants possess differential capacities to access this diversity of inorganic and organic P forms in soils, and that this contributes to soil P partitioning</w:t>
      </w:r>
      <w:r w:rsidR="003578C8">
        <w:rPr>
          <w:rFonts w:ascii="Times New Roman" w:eastAsia="SimSun" w:hAnsi="Times New Roman" w:cs="Times New Roman"/>
          <w:kern w:val="2"/>
          <w:sz w:val="24"/>
          <w:szCs w:val="24"/>
          <w:lang w:val="en-US"/>
        </w:rPr>
        <w:t xml:space="preserve"> </w:t>
      </w:r>
      <w:r w:rsidR="00EA2F2F">
        <w:rPr>
          <w:rFonts w:ascii="Times New Roman" w:eastAsia="SimSun" w:hAnsi="Times New Roman" w:cs="Times New Roman"/>
          <w:kern w:val="2"/>
          <w:sz w:val="24"/>
          <w:szCs w:val="24"/>
          <w:lang w:val="en-US"/>
        </w:rPr>
        <w:t xml:space="preserve">in P limited ecosystems </w:t>
      </w:r>
      <w:r w:rsidR="003578C8">
        <w:rPr>
          <w:rFonts w:ascii="Times New Roman" w:eastAsia="SimSun" w:hAnsi="Times New Roman" w:cs="Times New Roman"/>
          <w:kern w:val="2"/>
          <w:sz w:val="24"/>
          <w:szCs w:val="24"/>
          <w:lang w:val="en-US"/>
        </w:rPr>
        <w:t xml:space="preserve">(Turner 2008). </w:t>
      </w:r>
      <w:r w:rsidRPr="003B47F8">
        <w:rPr>
          <w:rFonts w:ascii="Times New Roman" w:eastAsia="SimSun" w:hAnsi="Times New Roman" w:cs="Times New Roman"/>
          <w:kern w:val="2"/>
          <w:sz w:val="24"/>
          <w:szCs w:val="24"/>
          <w:lang w:val="en-US"/>
        </w:rPr>
        <w:t xml:space="preserve"> </w:t>
      </w:r>
      <w:r w:rsidR="003578C8">
        <w:rPr>
          <w:rFonts w:ascii="Times New Roman" w:eastAsia="SimSun" w:hAnsi="Times New Roman" w:cs="Times New Roman"/>
          <w:kern w:val="2"/>
          <w:sz w:val="24"/>
          <w:szCs w:val="24"/>
          <w:lang w:val="en-US"/>
        </w:rPr>
        <w:t xml:space="preserve">P resource partitioning has been recently </w:t>
      </w:r>
      <w:r w:rsidR="00FD7806">
        <w:rPr>
          <w:rFonts w:ascii="Times New Roman" w:eastAsia="SimSun" w:hAnsi="Times New Roman" w:cs="Times New Roman"/>
          <w:kern w:val="2"/>
          <w:sz w:val="24"/>
          <w:szCs w:val="24"/>
          <w:lang w:val="en-US"/>
        </w:rPr>
        <w:t>investigated</w:t>
      </w:r>
      <w:r w:rsidRPr="003B47F8">
        <w:rPr>
          <w:rFonts w:ascii="Times New Roman" w:eastAsia="SimSun" w:hAnsi="Times New Roman" w:cs="Times New Roman"/>
          <w:kern w:val="2"/>
          <w:sz w:val="24"/>
          <w:szCs w:val="24"/>
          <w:lang w:val="en-US"/>
        </w:rPr>
        <w:t xml:space="preserve"> </w:t>
      </w:r>
      <w:r w:rsidR="003578C8">
        <w:rPr>
          <w:rFonts w:ascii="Times New Roman" w:eastAsia="SimSun" w:hAnsi="Times New Roman" w:cs="Times New Roman"/>
          <w:kern w:val="2"/>
          <w:sz w:val="24"/>
          <w:szCs w:val="24"/>
          <w:lang w:val="en-US"/>
        </w:rPr>
        <w:t xml:space="preserve">among plant species </w:t>
      </w:r>
      <w:r w:rsidRPr="003B47F8">
        <w:rPr>
          <w:rFonts w:ascii="Times New Roman" w:eastAsia="SimSun" w:hAnsi="Times New Roman" w:cs="Times New Roman"/>
          <w:kern w:val="2"/>
          <w:sz w:val="24"/>
          <w:szCs w:val="24"/>
          <w:lang w:val="en-US"/>
        </w:rPr>
        <w:t>in temperate peatland</w:t>
      </w:r>
      <w:r w:rsidR="003578C8">
        <w:rPr>
          <w:rFonts w:ascii="Times New Roman" w:eastAsia="SimSun" w:hAnsi="Times New Roman" w:cs="Times New Roman"/>
          <w:kern w:val="2"/>
          <w:sz w:val="24"/>
          <w:szCs w:val="24"/>
          <w:lang w:val="en-US"/>
        </w:rPr>
        <w:t xml:space="preserve">s (Ahmad-Ramli </w:t>
      </w:r>
      <w:r w:rsidR="003578C8">
        <w:rPr>
          <w:rFonts w:ascii="Times New Roman" w:eastAsia="SimSun" w:hAnsi="Times New Roman" w:cs="Times New Roman"/>
          <w:i/>
          <w:kern w:val="2"/>
          <w:sz w:val="24"/>
          <w:szCs w:val="24"/>
          <w:lang w:val="en-US"/>
        </w:rPr>
        <w:t>et al</w:t>
      </w:r>
      <w:r w:rsidR="003578C8">
        <w:rPr>
          <w:rFonts w:ascii="Times New Roman" w:eastAsia="SimSun" w:hAnsi="Times New Roman" w:cs="Times New Roman"/>
          <w:kern w:val="2"/>
          <w:sz w:val="24"/>
          <w:szCs w:val="24"/>
          <w:lang w:val="en-US"/>
        </w:rPr>
        <w:t xml:space="preserve">. 2013) and grasslands (Ceulemans </w:t>
      </w:r>
      <w:r w:rsidR="003578C8">
        <w:rPr>
          <w:rFonts w:ascii="Times New Roman" w:eastAsia="SimSun" w:hAnsi="Times New Roman" w:cs="Times New Roman"/>
          <w:i/>
          <w:kern w:val="2"/>
          <w:sz w:val="24"/>
          <w:szCs w:val="24"/>
          <w:lang w:val="en-US"/>
        </w:rPr>
        <w:t>et al</w:t>
      </w:r>
      <w:r w:rsidR="003578C8">
        <w:rPr>
          <w:rFonts w:ascii="Times New Roman" w:eastAsia="SimSun" w:hAnsi="Times New Roman" w:cs="Times New Roman"/>
          <w:kern w:val="2"/>
          <w:sz w:val="24"/>
          <w:szCs w:val="24"/>
          <w:lang w:val="en-US"/>
        </w:rPr>
        <w:t>. 2017)</w:t>
      </w:r>
      <w:r w:rsidR="00DF0204">
        <w:rPr>
          <w:rFonts w:ascii="Times New Roman" w:eastAsia="SimSun" w:hAnsi="Times New Roman" w:cs="Times New Roman"/>
          <w:kern w:val="2"/>
          <w:sz w:val="24"/>
          <w:szCs w:val="24"/>
          <w:lang w:val="en-US"/>
        </w:rPr>
        <w:t xml:space="preserve">, </w:t>
      </w:r>
      <w:r w:rsidR="00CC7C40">
        <w:rPr>
          <w:rFonts w:ascii="Times New Roman" w:eastAsia="SimSun" w:hAnsi="Times New Roman" w:cs="Times New Roman"/>
          <w:kern w:val="2"/>
          <w:sz w:val="24"/>
          <w:szCs w:val="24"/>
          <w:lang w:val="en-US"/>
        </w:rPr>
        <w:t xml:space="preserve">and </w:t>
      </w:r>
      <w:r w:rsidR="00F56283">
        <w:rPr>
          <w:rFonts w:ascii="Times New Roman" w:eastAsia="SimSun" w:hAnsi="Times New Roman" w:cs="Times New Roman"/>
          <w:kern w:val="2"/>
          <w:sz w:val="24"/>
          <w:szCs w:val="24"/>
          <w:lang w:val="en-US"/>
        </w:rPr>
        <w:t xml:space="preserve">these studies have </w:t>
      </w:r>
      <w:r w:rsidR="00CC7C40">
        <w:rPr>
          <w:rFonts w:ascii="Times New Roman" w:eastAsia="SimSun" w:hAnsi="Times New Roman" w:cs="Times New Roman"/>
          <w:kern w:val="2"/>
          <w:sz w:val="24"/>
          <w:szCs w:val="24"/>
          <w:lang w:val="en-US"/>
        </w:rPr>
        <w:t>demonstrated</w:t>
      </w:r>
      <w:r w:rsidR="001470CE">
        <w:rPr>
          <w:rFonts w:ascii="Times New Roman" w:eastAsia="SimSun" w:hAnsi="Times New Roman" w:cs="Times New Roman"/>
          <w:kern w:val="2"/>
          <w:sz w:val="24"/>
          <w:szCs w:val="24"/>
          <w:lang w:val="en-US"/>
        </w:rPr>
        <w:t xml:space="preserve"> differences in plant growth on various P forms. In </w:t>
      </w:r>
      <w:r w:rsidR="00F56283">
        <w:rPr>
          <w:rFonts w:ascii="Times New Roman" w:eastAsia="SimSun" w:hAnsi="Times New Roman" w:cs="Times New Roman"/>
          <w:kern w:val="2"/>
          <w:sz w:val="24"/>
          <w:szCs w:val="24"/>
          <w:lang w:val="en-US"/>
        </w:rPr>
        <w:t xml:space="preserve">a lowland </w:t>
      </w:r>
      <w:r w:rsidR="0045280C">
        <w:rPr>
          <w:rFonts w:ascii="Times New Roman" w:eastAsia="SimSun" w:hAnsi="Times New Roman" w:cs="Times New Roman"/>
          <w:kern w:val="2"/>
          <w:sz w:val="24"/>
          <w:szCs w:val="24"/>
          <w:lang w:val="en-US"/>
        </w:rPr>
        <w:t>tropical</w:t>
      </w:r>
      <w:r w:rsidR="001470CE">
        <w:rPr>
          <w:rFonts w:ascii="Times New Roman" w:eastAsia="SimSun" w:hAnsi="Times New Roman" w:cs="Times New Roman"/>
          <w:kern w:val="2"/>
          <w:sz w:val="24"/>
          <w:szCs w:val="24"/>
          <w:lang w:val="en-US"/>
        </w:rPr>
        <w:t xml:space="preserve"> system, </w:t>
      </w:r>
      <w:r w:rsidR="002E0976">
        <w:rPr>
          <w:rFonts w:ascii="Times New Roman" w:eastAsia="SimSun" w:hAnsi="Times New Roman" w:cs="Times New Roman"/>
          <w:kern w:val="2"/>
          <w:sz w:val="24"/>
          <w:szCs w:val="24"/>
          <w:lang w:val="en-US"/>
        </w:rPr>
        <w:t xml:space="preserve">seedling roots of </w:t>
      </w:r>
      <w:r w:rsidR="001470CE">
        <w:rPr>
          <w:rFonts w:ascii="Times New Roman" w:eastAsia="SimSun" w:hAnsi="Times New Roman" w:cs="Times New Roman"/>
          <w:kern w:val="2"/>
          <w:sz w:val="24"/>
          <w:szCs w:val="24"/>
          <w:lang w:val="en-US"/>
        </w:rPr>
        <w:t>ECM</w:t>
      </w:r>
      <w:r w:rsidR="0045280C">
        <w:rPr>
          <w:rFonts w:ascii="Times New Roman" w:eastAsia="SimSun" w:hAnsi="Times New Roman" w:cs="Times New Roman"/>
          <w:kern w:val="2"/>
          <w:sz w:val="24"/>
          <w:szCs w:val="24"/>
          <w:lang w:val="en-US"/>
        </w:rPr>
        <w:t xml:space="preserve"> tree species expressed </w:t>
      </w:r>
      <w:r w:rsidR="0045280C">
        <w:rPr>
          <w:rFonts w:ascii="Times New Roman" w:eastAsia="SimSun" w:hAnsi="Times New Roman" w:cs="Times New Roman"/>
          <w:kern w:val="2"/>
          <w:sz w:val="24"/>
          <w:szCs w:val="24"/>
          <w:lang w:val="en-US"/>
        </w:rPr>
        <w:lastRenderedPageBreak/>
        <w:t xml:space="preserve">twice the phosphatase activity as </w:t>
      </w:r>
      <w:r w:rsidR="001470CE">
        <w:rPr>
          <w:rFonts w:ascii="Times New Roman" w:eastAsia="SimSun" w:hAnsi="Times New Roman" w:cs="Times New Roman"/>
          <w:kern w:val="2"/>
          <w:sz w:val="24"/>
          <w:szCs w:val="24"/>
          <w:lang w:val="en-US"/>
        </w:rPr>
        <w:t xml:space="preserve">co-existing </w:t>
      </w:r>
      <w:r w:rsidR="0045280C">
        <w:rPr>
          <w:rFonts w:ascii="Times New Roman" w:eastAsia="SimSun" w:hAnsi="Times New Roman" w:cs="Times New Roman"/>
          <w:kern w:val="2"/>
          <w:sz w:val="24"/>
          <w:szCs w:val="24"/>
          <w:lang w:val="en-US"/>
        </w:rPr>
        <w:t>AM tree species</w:t>
      </w:r>
      <w:r w:rsidR="00212EDE">
        <w:rPr>
          <w:rFonts w:ascii="Times New Roman" w:eastAsia="SimSun" w:hAnsi="Times New Roman" w:cs="Times New Roman"/>
          <w:kern w:val="2"/>
          <w:sz w:val="24"/>
          <w:szCs w:val="24"/>
          <w:lang w:val="en-US"/>
        </w:rPr>
        <w:t xml:space="preserve">, but </w:t>
      </w:r>
      <w:r w:rsidR="00F66895">
        <w:rPr>
          <w:rFonts w:ascii="Times New Roman" w:eastAsia="SimSun" w:hAnsi="Times New Roman" w:cs="Times New Roman"/>
          <w:kern w:val="2"/>
          <w:sz w:val="24"/>
          <w:szCs w:val="24"/>
          <w:lang w:val="en-US"/>
        </w:rPr>
        <w:t>had similar growth responses when provided with organic P in any form</w:t>
      </w:r>
      <w:r w:rsidR="0045280C">
        <w:rPr>
          <w:rFonts w:ascii="Times New Roman" w:eastAsia="SimSun" w:hAnsi="Times New Roman" w:cs="Times New Roman"/>
          <w:kern w:val="2"/>
          <w:sz w:val="24"/>
          <w:szCs w:val="24"/>
          <w:lang w:val="en-US"/>
        </w:rPr>
        <w:t xml:space="preserve"> (Steidinger </w:t>
      </w:r>
      <w:r w:rsidR="0045280C">
        <w:rPr>
          <w:rFonts w:ascii="Times New Roman" w:eastAsia="SimSun" w:hAnsi="Times New Roman" w:cs="Times New Roman"/>
          <w:i/>
          <w:kern w:val="2"/>
          <w:sz w:val="24"/>
          <w:szCs w:val="24"/>
          <w:lang w:val="en-US"/>
        </w:rPr>
        <w:t>et al.</w:t>
      </w:r>
      <w:r w:rsidR="0045280C">
        <w:rPr>
          <w:rFonts w:ascii="Times New Roman" w:eastAsia="SimSun" w:hAnsi="Times New Roman" w:cs="Times New Roman"/>
          <w:kern w:val="2"/>
          <w:sz w:val="24"/>
          <w:szCs w:val="24"/>
          <w:lang w:val="en-US"/>
        </w:rPr>
        <w:t xml:space="preserve"> 2015)</w:t>
      </w:r>
      <w:r w:rsidR="00F66895">
        <w:rPr>
          <w:rFonts w:ascii="Times New Roman" w:eastAsia="SimSun" w:hAnsi="Times New Roman" w:cs="Times New Roman"/>
          <w:kern w:val="2"/>
          <w:sz w:val="24"/>
          <w:szCs w:val="24"/>
          <w:lang w:val="en-US"/>
        </w:rPr>
        <w:t>. Hence</w:t>
      </w:r>
      <w:r w:rsidR="0045280C">
        <w:rPr>
          <w:rFonts w:ascii="Times New Roman" w:eastAsia="SimSun" w:hAnsi="Times New Roman" w:cs="Times New Roman"/>
          <w:kern w:val="2"/>
          <w:sz w:val="24"/>
          <w:szCs w:val="24"/>
          <w:lang w:val="en-US"/>
        </w:rPr>
        <w:t>, how seedling performance respon</w:t>
      </w:r>
      <w:r w:rsidR="001470CE">
        <w:rPr>
          <w:rFonts w:ascii="Times New Roman" w:eastAsia="SimSun" w:hAnsi="Times New Roman" w:cs="Times New Roman"/>
          <w:kern w:val="2"/>
          <w:sz w:val="24"/>
          <w:szCs w:val="24"/>
          <w:lang w:val="en-US"/>
        </w:rPr>
        <w:t>ds</w:t>
      </w:r>
      <w:r w:rsidR="0045280C">
        <w:rPr>
          <w:rFonts w:ascii="Times New Roman" w:eastAsia="SimSun" w:hAnsi="Times New Roman" w:cs="Times New Roman"/>
          <w:kern w:val="2"/>
          <w:sz w:val="24"/>
          <w:szCs w:val="24"/>
          <w:lang w:val="en-US"/>
        </w:rPr>
        <w:t xml:space="preserve"> to different P forms</w:t>
      </w:r>
      <w:r w:rsidR="00901390">
        <w:rPr>
          <w:rFonts w:ascii="Times New Roman" w:eastAsia="SimSun" w:hAnsi="Times New Roman" w:cs="Times New Roman"/>
          <w:kern w:val="2"/>
          <w:sz w:val="24"/>
          <w:szCs w:val="24"/>
          <w:lang w:val="en-US"/>
        </w:rPr>
        <w:t xml:space="preserve"> remains </w:t>
      </w:r>
      <w:r w:rsidR="00FF53AB">
        <w:rPr>
          <w:rFonts w:ascii="Times New Roman" w:eastAsia="SimSun" w:hAnsi="Times New Roman" w:cs="Times New Roman"/>
          <w:kern w:val="2"/>
          <w:sz w:val="24"/>
          <w:szCs w:val="24"/>
          <w:lang w:val="en-US"/>
        </w:rPr>
        <w:t xml:space="preserve">unclear </w:t>
      </w:r>
      <w:r w:rsidR="00901390">
        <w:rPr>
          <w:rFonts w:ascii="Times New Roman" w:eastAsia="SimSun" w:hAnsi="Times New Roman" w:cs="Times New Roman"/>
          <w:kern w:val="2"/>
          <w:sz w:val="24"/>
          <w:szCs w:val="24"/>
          <w:lang w:val="en-US"/>
        </w:rPr>
        <w:t>in hyper-diverse tropical and subtropical forests. In this study, we experimentally investigated the capacity of tropical a</w:t>
      </w:r>
      <w:r w:rsidR="003F5430">
        <w:rPr>
          <w:rFonts w:ascii="Times New Roman" w:eastAsia="SimSun" w:hAnsi="Times New Roman" w:cs="Times New Roman"/>
          <w:kern w:val="2"/>
          <w:sz w:val="24"/>
          <w:szCs w:val="24"/>
          <w:lang w:val="en-US"/>
        </w:rPr>
        <w:t>nd subtropical tree species with different mycorrhizal associations to exploit P from</w:t>
      </w:r>
      <w:r w:rsidR="00901390">
        <w:rPr>
          <w:rFonts w:ascii="Times New Roman" w:eastAsia="SimSun" w:hAnsi="Times New Roman" w:cs="Times New Roman"/>
          <w:kern w:val="2"/>
          <w:sz w:val="24"/>
          <w:szCs w:val="24"/>
          <w:lang w:val="en-US"/>
        </w:rPr>
        <w:t xml:space="preserve"> different chemical forms of soil </w:t>
      </w:r>
      <w:r w:rsidR="003F5430">
        <w:rPr>
          <w:rFonts w:ascii="Times New Roman" w:eastAsia="SimSun" w:hAnsi="Times New Roman" w:cs="Times New Roman"/>
          <w:kern w:val="2"/>
          <w:sz w:val="24"/>
          <w:szCs w:val="24"/>
          <w:lang w:val="en-US"/>
        </w:rPr>
        <w:t>P.</w:t>
      </w:r>
      <w:r w:rsidR="001C4E25">
        <w:rPr>
          <w:rFonts w:ascii="Times New Roman" w:eastAsia="SimSun" w:hAnsi="Times New Roman" w:cs="Times New Roman"/>
          <w:kern w:val="2"/>
          <w:sz w:val="24"/>
          <w:szCs w:val="24"/>
          <w:lang w:val="en-US"/>
        </w:rPr>
        <w:t xml:space="preserve"> We hypothesized that plant species specialize </w:t>
      </w:r>
      <w:r w:rsidR="00F56283">
        <w:rPr>
          <w:rFonts w:ascii="Times New Roman" w:eastAsia="SimSun" w:hAnsi="Times New Roman" w:cs="Times New Roman"/>
          <w:kern w:val="2"/>
          <w:sz w:val="24"/>
          <w:szCs w:val="24"/>
          <w:lang w:val="en-US"/>
        </w:rPr>
        <w:t xml:space="preserve">on </w:t>
      </w:r>
      <w:r w:rsidR="001C4E25">
        <w:rPr>
          <w:rFonts w:ascii="Times New Roman" w:eastAsia="SimSun" w:hAnsi="Times New Roman" w:cs="Times New Roman"/>
          <w:kern w:val="2"/>
          <w:sz w:val="24"/>
          <w:szCs w:val="24"/>
          <w:lang w:val="en-US"/>
        </w:rPr>
        <w:t>exploit</w:t>
      </w:r>
      <w:r w:rsidR="00F56283">
        <w:rPr>
          <w:rFonts w:ascii="Times New Roman" w:eastAsia="SimSun" w:hAnsi="Times New Roman" w:cs="Times New Roman"/>
          <w:kern w:val="2"/>
          <w:sz w:val="24"/>
          <w:szCs w:val="24"/>
          <w:lang w:val="en-US"/>
        </w:rPr>
        <w:t>ing</w:t>
      </w:r>
      <w:r w:rsidR="001C4E25">
        <w:rPr>
          <w:rFonts w:ascii="Times New Roman" w:eastAsia="SimSun" w:hAnsi="Times New Roman" w:cs="Times New Roman"/>
          <w:kern w:val="2"/>
          <w:sz w:val="24"/>
          <w:szCs w:val="24"/>
          <w:lang w:val="en-US"/>
        </w:rPr>
        <w:t xml:space="preserve"> different soil organic P compounds, and </w:t>
      </w:r>
      <w:r w:rsidR="00F56283">
        <w:rPr>
          <w:rFonts w:ascii="Times New Roman" w:eastAsia="SimSun" w:hAnsi="Times New Roman" w:cs="Times New Roman"/>
          <w:kern w:val="2"/>
          <w:sz w:val="24"/>
          <w:szCs w:val="24"/>
          <w:lang w:val="en-US"/>
        </w:rPr>
        <w:t xml:space="preserve">that </w:t>
      </w:r>
      <w:r w:rsidR="001C4E25">
        <w:rPr>
          <w:rFonts w:ascii="Times New Roman" w:eastAsia="SimSun" w:hAnsi="Times New Roman" w:cs="Times New Roman"/>
          <w:kern w:val="2"/>
          <w:sz w:val="24"/>
          <w:szCs w:val="24"/>
          <w:lang w:val="en-US"/>
        </w:rPr>
        <w:t>mycorrhiza</w:t>
      </w:r>
      <w:r w:rsidR="002E0976">
        <w:rPr>
          <w:rFonts w:ascii="Times New Roman" w:eastAsia="SimSun" w:hAnsi="Times New Roman" w:cs="Times New Roman"/>
          <w:kern w:val="2"/>
          <w:sz w:val="24"/>
          <w:szCs w:val="24"/>
          <w:lang w:val="en-US"/>
        </w:rPr>
        <w:t>l fungi</w:t>
      </w:r>
      <w:r w:rsidR="001C4E25">
        <w:rPr>
          <w:rFonts w:ascii="Times New Roman" w:eastAsia="SimSun" w:hAnsi="Times New Roman" w:cs="Times New Roman"/>
          <w:kern w:val="2"/>
          <w:sz w:val="24"/>
          <w:szCs w:val="24"/>
          <w:lang w:val="en-US"/>
        </w:rPr>
        <w:t xml:space="preserve"> play a central role in </w:t>
      </w:r>
      <w:r w:rsidR="001470CE">
        <w:rPr>
          <w:rFonts w:ascii="Times New Roman" w:eastAsia="SimSun" w:hAnsi="Times New Roman" w:cs="Times New Roman"/>
          <w:kern w:val="2"/>
          <w:sz w:val="24"/>
          <w:szCs w:val="24"/>
          <w:lang w:val="en-US"/>
        </w:rPr>
        <w:t>partitioning</w:t>
      </w:r>
      <w:r w:rsidR="001C4E25">
        <w:rPr>
          <w:rFonts w:ascii="Times New Roman" w:eastAsia="SimSun" w:hAnsi="Times New Roman" w:cs="Times New Roman"/>
          <w:kern w:val="2"/>
          <w:sz w:val="24"/>
          <w:szCs w:val="24"/>
          <w:lang w:val="en-US"/>
        </w:rPr>
        <w:t xml:space="preserve"> </w:t>
      </w:r>
      <w:r w:rsidR="00212EDE">
        <w:rPr>
          <w:rFonts w:ascii="Times New Roman" w:eastAsia="SimSun" w:hAnsi="Times New Roman" w:cs="Times New Roman"/>
          <w:kern w:val="2"/>
          <w:sz w:val="24"/>
          <w:szCs w:val="24"/>
          <w:lang w:val="en-US"/>
        </w:rPr>
        <w:t xml:space="preserve">organic </w:t>
      </w:r>
      <w:r w:rsidR="001C4E25">
        <w:rPr>
          <w:rFonts w:ascii="Times New Roman" w:eastAsia="SimSun" w:hAnsi="Times New Roman" w:cs="Times New Roman"/>
          <w:kern w:val="2"/>
          <w:sz w:val="24"/>
          <w:szCs w:val="24"/>
          <w:lang w:val="en-US"/>
        </w:rPr>
        <w:t xml:space="preserve">P </w:t>
      </w:r>
      <w:r w:rsidR="001470CE">
        <w:rPr>
          <w:rFonts w:ascii="Times New Roman" w:eastAsia="SimSun" w:hAnsi="Times New Roman" w:cs="Times New Roman"/>
          <w:kern w:val="2"/>
          <w:sz w:val="24"/>
          <w:szCs w:val="24"/>
          <w:lang w:val="en-US"/>
        </w:rPr>
        <w:t xml:space="preserve">among </w:t>
      </w:r>
      <w:r w:rsidR="001C4E25">
        <w:rPr>
          <w:rFonts w:ascii="Times New Roman" w:eastAsia="SimSun" w:hAnsi="Times New Roman" w:cs="Times New Roman"/>
          <w:kern w:val="2"/>
          <w:sz w:val="24"/>
          <w:szCs w:val="24"/>
          <w:lang w:val="en-US"/>
        </w:rPr>
        <w:t xml:space="preserve">plants. </w:t>
      </w:r>
      <w:r w:rsidR="00806CFE">
        <w:rPr>
          <w:rFonts w:ascii="Times New Roman" w:eastAsia="SimSun" w:hAnsi="Times New Roman" w:cs="Times New Roman"/>
          <w:kern w:val="2"/>
          <w:sz w:val="24"/>
          <w:szCs w:val="24"/>
          <w:lang w:val="en-US"/>
        </w:rPr>
        <w:t xml:space="preserve">We predicted that ECM plants would have greater affinity for </w:t>
      </w:r>
      <w:r w:rsidR="00F06A0C">
        <w:rPr>
          <w:rFonts w:ascii="Times New Roman" w:eastAsia="SimSun" w:hAnsi="Times New Roman" w:cs="Times New Roman"/>
          <w:kern w:val="2"/>
          <w:sz w:val="24"/>
          <w:szCs w:val="24"/>
          <w:lang w:val="en-US"/>
        </w:rPr>
        <w:t>experimental addition</w:t>
      </w:r>
      <w:r w:rsidR="002E0976">
        <w:rPr>
          <w:rFonts w:ascii="Times New Roman" w:eastAsia="SimSun" w:hAnsi="Times New Roman" w:cs="Times New Roman"/>
          <w:kern w:val="2"/>
          <w:sz w:val="24"/>
          <w:szCs w:val="24"/>
          <w:lang w:val="en-US"/>
        </w:rPr>
        <w:t>s</w:t>
      </w:r>
      <w:r w:rsidR="00F06A0C">
        <w:rPr>
          <w:rFonts w:ascii="Times New Roman" w:eastAsia="SimSun" w:hAnsi="Times New Roman" w:cs="Times New Roman"/>
          <w:kern w:val="2"/>
          <w:sz w:val="24"/>
          <w:szCs w:val="24"/>
          <w:lang w:val="en-US"/>
        </w:rPr>
        <w:t xml:space="preserve"> of </w:t>
      </w:r>
      <w:r w:rsidR="00F56283">
        <w:rPr>
          <w:rFonts w:ascii="Times New Roman" w:eastAsia="SimSun" w:hAnsi="Times New Roman" w:cs="Times New Roman"/>
          <w:kern w:val="2"/>
          <w:sz w:val="24"/>
          <w:szCs w:val="24"/>
          <w:lang w:val="en-US"/>
        </w:rPr>
        <w:t xml:space="preserve">more complex </w:t>
      </w:r>
      <w:r w:rsidR="00806CFE">
        <w:rPr>
          <w:rFonts w:ascii="Times New Roman" w:eastAsia="SimSun" w:hAnsi="Times New Roman" w:cs="Times New Roman"/>
          <w:kern w:val="2"/>
          <w:sz w:val="24"/>
          <w:szCs w:val="24"/>
          <w:lang w:val="en-US"/>
        </w:rPr>
        <w:t xml:space="preserve">organic P forms </w:t>
      </w:r>
      <w:r w:rsidR="00F56283">
        <w:rPr>
          <w:rFonts w:ascii="Times New Roman" w:eastAsia="SimSun" w:hAnsi="Times New Roman" w:cs="Times New Roman"/>
          <w:kern w:val="2"/>
          <w:sz w:val="24"/>
          <w:szCs w:val="24"/>
          <w:lang w:val="en-US"/>
        </w:rPr>
        <w:t>than</w:t>
      </w:r>
      <w:r w:rsidR="00806CFE">
        <w:rPr>
          <w:rFonts w:ascii="Times New Roman" w:eastAsia="SimSun" w:hAnsi="Times New Roman" w:cs="Times New Roman"/>
          <w:kern w:val="2"/>
          <w:sz w:val="24"/>
          <w:szCs w:val="24"/>
          <w:lang w:val="en-US"/>
        </w:rPr>
        <w:t xml:space="preserve"> AM plant species.</w:t>
      </w:r>
    </w:p>
    <w:p w:rsidR="00A43429" w:rsidRDefault="00A43429" w:rsidP="001125F9">
      <w:pPr>
        <w:widowControl w:val="0"/>
        <w:spacing w:after="0" w:line="480" w:lineRule="auto"/>
        <w:jc w:val="both"/>
        <w:rPr>
          <w:rFonts w:ascii="Times New Roman" w:eastAsia="SimSun" w:hAnsi="Times New Roman" w:cs="Times New Roman"/>
          <w:b/>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b/>
          <w:kern w:val="2"/>
          <w:sz w:val="24"/>
          <w:szCs w:val="24"/>
          <w:lang w:val="en-US"/>
        </w:rPr>
        <w:t>MATERIALS AND METHODS</w:t>
      </w: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hint="eastAsia"/>
          <w:b/>
          <w:kern w:val="2"/>
          <w:sz w:val="24"/>
          <w:szCs w:val="24"/>
          <w:lang w:val="en-US"/>
        </w:rPr>
        <w:t>Study site</w:t>
      </w:r>
      <w:r w:rsidR="00685C76">
        <w:rPr>
          <w:rFonts w:ascii="Times New Roman" w:eastAsia="SimSun" w:hAnsi="Times New Roman" w:cs="Times New Roman"/>
          <w:b/>
          <w:kern w:val="2"/>
          <w:sz w:val="24"/>
          <w:szCs w:val="24"/>
          <w:lang w:val="en-US"/>
        </w:rPr>
        <w:t>s</w:t>
      </w:r>
      <w:r w:rsidR="00530B7D">
        <w:rPr>
          <w:rFonts w:ascii="Times New Roman" w:eastAsia="SimSun" w:hAnsi="Times New Roman" w:cs="Times New Roman"/>
          <w:b/>
          <w:kern w:val="2"/>
          <w:sz w:val="24"/>
          <w:szCs w:val="24"/>
          <w:lang w:val="en-US"/>
        </w:rPr>
        <w:t xml:space="preserve"> and focal species</w:t>
      </w:r>
    </w:p>
    <w:p w:rsidR="00530B7D" w:rsidRDefault="00312F1A"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We conducted </w:t>
      </w:r>
      <w:r w:rsidR="00D86F1B">
        <w:rPr>
          <w:rFonts w:ascii="Times New Roman" w:eastAsia="SimSun" w:hAnsi="Times New Roman" w:cs="Times New Roman"/>
          <w:kern w:val="2"/>
          <w:sz w:val="24"/>
          <w:szCs w:val="24"/>
          <w:lang w:val="en-US"/>
        </w:rPr>
        <w:t xml:space="preserve">shade-house experiments </w:t>
      </w:r>
      <w:r w:rsidR="00530309">
        <w:rPr>
          <w:rFonts w:ascii="Times New Roman" w:eastAsia="SimSun" w:hAnsi="Times New Roman" w:cs="Times New Roman"/>
          <w:kern w:val="2"/>
          <w:sz w:val="24"/>
          <w:szCs w:val="24"/>
          <w:lang w:val="en-US"/>
        </w:rPr>
        <w:t>around</w:t>
      </w:r>
      <w:r w:rsidR="00D86F1B">
        <w:rPr>
          <w:rFonts w:ascii="Times New Roman" w:eastAsia="SimSun" w:hAnsi="Times New Roman" w:cs="Times New Roman"/>
          <w:kern w:val="2"/>
          <w:sz w:val="24"/>
          <w:szCs w:val="24"/>
          <w:lang w:val="en-US"/>
        </w:rPr>
        <w:t xml:space="preserve"> </w:t>
      </w:r>
      <w:r w:rsidR="007165C4">
        <w:rPr>
          <w:rFonts w:ascii="Times New Roman" w:eastAsia="SimSun" w:hAnsi="Times New Roman" w:cs="Times New Roman"/>
          <w:kern w:val="2"/>
          <w:sz w:val="24"/>
          <w:szCs w:val="24"/>
          <w:lang w:val="en-US"/>
        </w:rPr>
        <w:t>both</w:t>
      </w:r>
      <w:r>
        <w:rPr>
          <w:rFonts w:ascii="Times New Roman" w:eastAsia="SimSun" w:hAnsi="Times New Roman" w:cs="Times New Roman"/>
          <w:kern w:val="2"/>
          <w:sz w:val="24"/>
          <w:szCs w:val="24"/>
          <w:lang w:val="en-US"/>
        </w:rPr>
        <w:t xml:space="preserve"> </w:t>
      </w:r>
      <w:r w:rsidR="00FE38B2">
        <w:rPr>
          <w:rFonts w:ascii="Times New Roman" w:eastAsia="SimSun" w:hAnsi="Times New Roman" w:cs="Times New Roman"/>
          <w:kern w:val="2"/>
          <w:sz w:val="24"/>
          <w:szCs w:val="24"/>
          <w:lang w:val="en-US"/>
        </w:rPr>
        <w:t>Kabili-</w:t>
      </w:r>
      <w:r w:rsidR="00D86F1B">
        <w:rPr>
          <w:rFonts w:ascii="Times New Roman" w:eastAsia="SimSun" w:hAnsi="Times New Roman" w:cs="Times New Roman"/>
          <w:kern w:val="2"/>
          <w:sz w:val="24"/>
          <w:szCs w:val="24"/>
          <w:lang w:val="en-US"/>
        </w:rPr>
        <w:t>Sepilok Forest Reserve, Malaysia and Heishiding Nature Reserve, China</w:t>
      </w:r>
      <w:r w:rsidR="006F1B66">
        <w:rPr>
          <w:rFonts w:ascii="Times New Roman" w:eastAsia="SimSun" w:hAnsi="Times New Roman" w:cs="Times New Roman"/>
          <w:kern w:val="2"/>
          <w:sz w:val="24"/>
          <w:szCs w:val="24"/>
          <w:lang w:val="en-US"/>
        </w:rPr>
        <w:t xml:space="preserve">, </w:t>
      </w:r>
      <w:r w:rsidR="00597930">
        <w:rPr>
          <w:rFonts w:ascii="Times New Roman" w:eastAsia="SimSun" w:hAnsi="Times New Roman" w:cs="Times New Roman"/>
          <w:kern w:val="2"/>
          <w:sz w:val="24"/>
          <w:szCs w:val="24"/>
          <w:lang w:val="en-US"/>
        </w:rPr>
        <w:t>to determine the extent to which our</w:t>
      </w:r>
      <w:r w:rsidR="006F1B66">
        <w:rPr>
          <w:rFonts w:ascii="Times New Roman" w:eastAsia="SimSun" w:hAnsi="Times New Roman" w:cs="Times New Roman"/>
          <w:kern w:val="2"/>
          <w:sz w:val="24"/>
          <w:szCs w:val="24"/>
          <w:lang w:val="en-US"/>
        </w:rPr>
        <w:t xml:space="preserve"> findings</w:t>
      </w:r>
      <w:r w:rsidR="00597930">
        <w:rPr>
          <w:rFonts w:ascii="Times New Roman" w:eastAsia="SimSun" w:hAnsi="Times New Roman" w:cs="Times New Roman"/>
          <w:kern w:val="2"/>
          <w:sz w:val="24"/>
          <w:szCs w:val="24"/>
          <w:lang w:val="en-US"/>
        </w:rPr>
        <w:t xml:space="preserve"> can be generalized</w:t>
      </w:r>
      <w:r w:rsidR="006F1B66">
        <w:rPr>
          <w:rFonts w:ascii="Times New Roman" w:eastAsia="SimSun" w:hAnsi="Times New Roman" w:cs="Times New Roman"/>
          <w:kern w:val="2"/>
          <w:sz w:val="24"/>
          <w:szCs w:val="24"/>
          <w:lang w:val="en-US"/>
        </w:rPr>
        <w:t xml:space="preserve"> across </w:t>
      </w:r>
      <w:r w:rsidR="002E0976">
        <w:rPr>
          <w:rFonts w:ascii="Times New Roman" w:eastAsia="SimSun" w:hAnsi="Times New Roman" w:cs="Times New Roman"/>
          <w:kern w:val="2"/>
          <w:sz w:val="24"/>
          <w:szCs w:val="24"/>
          <w:lang w:val="en-US"/>
        </w:rPr>
        <w:t xml:space="preserve">different </w:t>
      </w:r>
      <w:r w:rsidR="006F1B66">
        <w:rPr>
          <w:rFonts w:ascii="Times New Roman" w:eastAsia="SimSun" w:hAnsi="Times New Roman" w:cs="Times New Roman"/>
          <w:kern w:val="2"/>
          <w:sz w:val="24"/>
          <w:szCs w:val="24"/>
          <w:lang w:val="en-US"/>
        </w:rPr>
        <w:t xml:space="preserve">forest </w:t>
      </w:r>
      <w:r w:rsidR="00F06A0C">
        <w:rPr>
          <w:rFonts w:ascii="Times New Roman" w:eastAsia="SimSun" w:hAnsi="Times New Roman" w:cs="Times New Roman"/>
          <w:kern w:val="2"/>
          <w:sz w:val="24"/>
          <w:szCs w:val="24"/>
          <w:lang w:val="en-US"/>
        </w:rPr>
        <w:t>biomes</w:t>
      </w:r>
      <w:r w:rsidR="006F1B66">
        <w:rPr>
          <w:rFonts w:ascii="Times New Roman" w:eastAsia="SimSun" w:hAnsi="Times New Roman" w:cs="Times New Roman"/>
          <w:kern w:val="2"/>
          <w:sz w:val="24"/>
          <w:szCs w:val="24"/>
          <w:lang w:val="en-US"/>
        </w:rPr>
        <w:t>.</w:t>
      </w:r>
      <w:r w:rsidR="00D86F1B">
        <w:rPr>
          <w:rFonts w:ascii="Times New Roman" w:eastAsia="SimSun" w:hAnsi="Times New Roman" w:cs="Times New Roman"/>
          <w:kern w:val="2"/>
          <w:sz w:val="24"/>
          <w:szCs w:val="24"/>
          <w:lang w:val="en-US"/>
        </w:rPr>
        <w:t xml:space="preserve"> </w:t>
      </w:r>
      <w:r w:rsidR="006F1B66">
        <w:rPr>
          <w:rFonts w:ascii="Times New Roman" w:eastAsia="SimSun" w:hAnsi="Times New Roman" w:cs="Times New Roman"/>
          <w:kern w:val="2"/>
          <w:sz w:val="24"/>
          <w:szCs w:val="24"/>
          <w:lang w:val="en-US"/>
        </w:rPr>
        <w:t xml:space="preserve">Both locations are characterized by an over-storey dominated by ECM tree species with limited phylogenetic diversity, and a diverse understorey dominated by AM tree species. </w:t>
      </w:r>
      <w:r w:rsidR="00FE38B2">
        <w:rPr>
          <w:rFonts w:ascii="Times New Roman" w:eastAsia="SimSun" w:hAnsi="Times New Roman" w:cs="Times New Roman"/>
          <w:kern w:val="2"/>
          <w:sz w:val="24"/>
          <w:szCs w:val="24"/>
          <w:lang w:val="en-US"/>
        </w:rPr>
        <w:t>Kabili-</w:t>
      </w:r>
      <w:r w:rsidR="00D61226" w:rsidRPr="00D61226">
        <w:rPr>
          <w:rFonts w:ascii="Times New Roman" w:eastAsia="SimSun" w:hAnsi="Times New Roman" w:cs="Times New Roman" w:hint="eastAsia"/>
          <w:kern w:val="2"/>
          <w:sz w:val="24"/>
          <w:szCs w:val="24"/>
          <w:lang w:val="en-US"/>
        </w:rPr>
        <w:t>Sepilok Forest Reserve (5</w:t>
      </w:r>
      <w:r w:rsidR="007F1B7B" w:rsidRPr="00C31731">
        <w:rPr>
          <w:rFonts w:ascii="Times New Roman" w:eastAsia="SimSun" w:hAnsi="Times New Roman" w:cs="Times New Roman"/>
          <w:kern w:val="2"/>
          <w:sz w:val="24"/>
          <w:szCs w:val="24"/>
          <w:lang w:val="en-US"/>
        </w:rPr>
        <w:t>°</w:t>
      </w:r>
      <w:bookmarkStart w:id="14" w:name="OLE_LINK6"/>
      <w:bookmarkStart w:id="15" w:name="OLE_LINK7"/>
      <w:r w:rsidR="00213D1A">
        <w:rPr>
          <w:rFonts w:ascii="Times New Roman" w:eastAsia="SimSun" w:hAnsi="Times New Roman" w:cs="Times New Roman"/>
          <w:kern w:val="2"/>
          <w:sz w:val="24"/>
          <w:szCs w:val="24"/>
          <w:lang w:val="en-US"/>
        </w:rPr>
        <w:t>49</w:t>
      </w:r>
      <w:r w:rsidR="007F1B7B" w:rsidRPr="00C31731">
        <w:rPr>
          <w:rFonts w:ascii="Times New Roman" w:eastAsia="SimSun" w:hAnsi="Times New Roman" w:cs="Times New Roman"/>
          <w:kern w:val="2"/>
          <w:sz w:val="24"/>
          <w:szCs w:val="24"/>
          <w:lang w:val="en-US"/>
        </w:rPr>
        <w:t>’</w:t>
      </w:r>
      <w:bookmarkEnd w:id="14"/>
      <w:bookmarkEnd w:id="15"/>
      <w:r w:rsidR="00D61226" w:rsidRPr="00D61226">
        <w:rPr>
          <w:rFonts w:ascii="Times New Roman" w:eastAsia="SimSun" w:hAnsi="Times New Roman" w:cs="Times New Roman" w:hint="eastAsia"/>
          <w:kern w:val="2"/>
          <w:sz w:val="24"/>
          <w:szCs w:val="24"/>
          <w:lang w:val="en-US"/>
        </w:rPr>
        <w:t>N</w:t>
      </w:r>
      <w:r w:rsidR="007F1B7B">
        <w:rPr>
          <w:rFonts w:ascii="Times New Roman" w:eastAsia="SimSun" w:hAnsi="Times New Roman" w:cs="Times New Roman"/>
          <w:kern w:val="2"/>
          <w:sz w:val="24"/>
          <w:szCs w:val="24"/>
          <w:lang w:val="en-US"/>
        </w:rPr>
        <w:t xml:space="preserve">, </w:t>
      </w:r>
      <w:r w:rsidR="00D61226" w:rsidRPr="00D61226">
        <w:rPr>
          <w:rFonts w:ascii="Times New Roman" w:eastAsia="SimSun" w:hAnsi="Times New Roman" w:cs="Times New Roman" w:hint="eastAsia"/>
          <w:kern w:val="2"/>
          <w:sz w:val="24"/>
          <w:szCs w:val="24"/>
          <w:lang w:val="en-US"/>
        </w:rPr>
        <w:t>117</w:t>
      </w:r>
      <w:r w:rsidR="007F1B7B" w:rsidRPr="00C31731">
        <w:rPr>
          <w:rFonts w:ascii="Times New Roman" w:eastAsia="SimSun" w:hAnsi="Times New Roman" w:cs="Times New Roman"/>
          <w:kern w:val="2"/>
          <w:sz w:val="24"/>
          <w:szCs w:val="24"/>
          <w:lang w:val="en-US"/>
        </w:rPr>
        <w:t>°</w:t>
      </w:r>
      <w:r w:rsidR="00D61226" w:rsidRPr="00D61226">
        <w:rPr>
          <w:rFonts w:ascii="Times New Roman" w:eastAsia="SimSun" w:hAnsi="Times New Roman" w:cs="Times New Roman" w:hint="eastAsia"/>
          <w:kern w:val="2"/>
          <w:sz w:val="24"/>
          <w:szCs w:val="24"/>
          <w:lang w:val="en-US"/>
        </w:rPr>
        <w:t>5</w:t>
      </w:r>
      <w:r w:rsidR="00213D1A">
        <w:rPr>
          <w:rFonts w:ascii="Times New Roman" w:eastAsia="SimSun" w:hAnsi="Times New Roman" w:cs="Times New Roman"/>
          <w:kern w:val="2"/>
          <w:sz w:val="24"/>
          <w:szCs w:val="24"/>
          <w:lang w:val="en-US"/>
        </w:rPr>
        <w:t>7</w:t>
      </w:r>
      <w:r w:rsidR="007F1B7B" w:rsidRPr="00C31731">
        <w:rPr>
          <w:rFonts w:ascii="Times New Roman" w:eastAsia="SimSun" w:hAnsi="Times New Roman" w:cs="Times New Roman"/>
          <w:kern w:val="2"/>
          <w:sz w:val="24"/>
          <w:szCs w:val="24"/>
          <w:lang w:val="en-US"/>
        </w:rPr>
        <w:t>’</w:t>
      </w:r>
      <w:r w:rsidR="00D61226" w:rsidRPr="00D61226">
        <w:rPr>
          <w:rFonts w:ascii="Times New Roman" w:eastAsia="SimSun" w:hAnsi="Times New Roman" w:cs="Times New Roman" w:hint="eastAsia"/>
          <w:kern w:val="2"/>
          <w:sz w:val="24"/>
          <w:szCs w:val="24"/>
          <w:lang w:val="en-US"/>
        </w:rPr>
        <w:t>E) is a remnant of lowland tropical rainforest on the east coast of Sabah, Malaysia</w:t>
      </w:r>
      <w:r w:rsidR="00D86F1B">
        <w:rPr>
          <w:rFonts w:ascii="Times New Roman" w:eastAsia="SimSun" w:hAnsi="Times New Roman" w:cs="Times New Roman"/>
          <w:kern w:val="2"/>
          <w:sz w:val="24"/>
          <w:szCs w:val="24"/>
          <w:lang w:val="en-US"/>
        </w:rPr>
        <w:t>.</w:t>
      </w:r>
      <w:r w:rsidR="00D61226" w:rsidRPr="00D61226">
        <w:rPr>
          <w:rFonts w:ascii="Times New Roman" w:eastAsia="SimSun" w:hAnsi="Times New Roman" w:cs="Times New Roman" w:hint="eastAsia"/>
          <w:kern w:val="2"/>
          <w:sz w:val="24"/>
          <w:szCs w:val="24"/>
          <w:lang w:val="en-US"/>
        </w:rPr>
        <w:t xml:space="preserve"> </w:t>
      </w:r>
      <w:r w:rsidRPr="00312F1A">
        <w:rPr>
          <w:rFonts w:ascii="Times New Roman" w:eastAsia="SimSun" w:hAnsi="Times New Roman" w:cs="Times New Roman"/>
          <w:kern w:val="2"/>
          <w:sz w:val="24"/>
          <w:szCs w:val="24"/>
          <w:lang w:val="en-US"/>
        </w:rPr>
        <w:t xml:space="preserve">The reserve is a </w:t>
      </w:r>
      <w:r w:rsidR="00213D1A">
        <w:rPr>
          <w:rFonts w:ascii="Times New Roman" w:eastAsia="SimSun" w:hAnsi="Times New Roman" w:cs="Times New Roman"/>
          <w:kern w:val="2"/>
          <w:sz w:val="24"/>
          <w:szCs w:val="24"/>
          <w:lang w:val="en-US"/>
        </w:rPr>
        <w:t>5543</w:t>
      </w:r>
      <w:r w:rsidRPr="00312F1A">
        <w:rPr>
          <w:rFonts w:ascii="Times New Roman" w:eastAsia="SimSun" w:hAnsi="Times New Roman" w:cs="Times New Roman"/>
          <w:kern w:val="2"/>
          <w:sz w:val="24"/>
          <w:szCs w:val="24"/>
          <w:lang w:val="en-US"/>
        </w:rPr>
        <w:t xml:space="preserve"> ha patch of lowland dipterocarp, heath and mangrove forests ranging betwee</w:t>
      </w:r>
      <w:r>
        <w:rPr>
          <w:rFonts w:ascii="Times New Roman" w:eastAsia="SimSun" w:hAnsi="Times New Roman" w:cs="Times New Roman"/>
          <w:kern w:val="2"/>
          <w:sz w:val="24"/>
          <w:szCs w:val="24"/>
          <w:lang w:val="en-US"/>
        </w:rPr>
        <w:t>n 0 m and 170 m a.s.l</w:t>
      </w:r>
      <w:r w:rsidRPr="00312F1A">
        <w:rPr>
          <w:rFonts w:ascii="Times New Roman" w:eastAsia="SimSun" w:hAnsi="Times New Roman" w:cs="Times New Roman"/>
          <w:kern w:val="2"/>
          <w:sz w:val="24"/>
          <w:szCs w:val="24"/>
          <w:lang w:val="en-US"/>
        </w:rPr>
        <w:t xml:space="preserve">. Mean annual rainfall </w:t>
      </w:r>
      <w:r w:rsidR="000123F1">
        <w:rPr>
          <w:rFonts w:ascii="Times New Roman" w:eastAsia="SimSun" w:hAnsi="Times New Roman" w:cs="Times New Roman"/>
          <w:kern w:val="2"/>
          <w:sz w:val="24"/>
          <w:szCs w:val="24"/>
          <w:lang w:val="en-US"/>
        </w:rPr>
        <w:t>is</w:t>
      </w:r>
      <w:r w:rsidRPr="00312F1A">
        <w:rPr>
          <w:rFonts w:ascii="Times New Roman" w:eastAsia="SimSun" w:hAnsi="Times New Roman" w:cs="Times New Roman"/>
          <w:kern w:val="2"/>
          <w:sz w:val="24"/>
          <w:szCs w:val="24"/>
          <w:lang w:val="en-US"/>
        </w:rPr>
        <w:t xml:space="preserve"> 2975 mm, with no mon</w:t>
      </w:r>
      <w:r w:rsidR="007165C4">
        <w:rPr>
          <w:rFonts w:ascii="Times New Roman" w:eastAsia="SimSun" w:hAnsi="Times New Roman" w:cs="Times New Roman"/>
          <w:kern w:val="2"/>
          <w:sz w:val="24"/>
          <w:szCs w:val="24"/>
          <w:lang w:val="en-US"/>
        </w:rPr>
        <w:t>th receiving less than 100 mm</w:t>
      </w:r>
      <w:r w:rsidRPr="00312F1A">
        <w:rPr>
          <w:rFonts w:ascii="Times New Roman" w:eastAsia="SimSun" w:hAnsi="Times New Roman" w:cs="Times New Roman"/>
          <w:kern w:val="2"/>
          <w:sz w:val="24"/>
          <w:szCs w:val="24"/>
          <w:lang w:val="en-US"/>
        </w:rPr>
        <w:t xml:space="preserve">. </w:t>
      </w:r>
      <w:r w:rsidR="000D3D73">
        <w:rPr>
          <w:rFonts w:ascii="Times New Roman" w:eastAsia="SimSun" w:hAnsi="Times New Roman" w:cs="Times New Roman"/>
          <w:kern w:val="2"/>
          <w:sz w:val="24"/>
          <w:szCs w:val="24"/>
          <w:lang w:val="en-US"/>
        </w:rPr>
        <w:t xml:space="preserve">Mean annual temperature </w:t>
      </w:r>
      <w:r w:rsidR="00F311A2" w:rsidRPr="00F311A2">
        <w:rPr>
          <w:rFonts w:ascii="Times New Roman" w:eastAsia="SimSun" w:hAnsi="Times New Roman" w:cs="Times New Roman"/>
          <w:kern w:val="2"/>
          <w:sz w:val="24"/>
          <w:szCs w:val="24"/>
          <w:lang w:val="en-US"/>
        </w:rPr>
        <w:t>ranges between 26.7 and 27.7</w:t>
      </w:r>
      <w:r w:rsidR="00F311A2">
        <w:rPr>
          <w:rFonts w:ascii="Times New Roman" w:eastAsia="SimSun" w:hAnsi="Times New Roman" w:cs="Times New Roman"/>
          <w:kern w:val="2"/>
          <w:sz w:val="24"/>
          <w:szCs w:val="24"/>
          <w:lang w:val="en-US"/>
        </w:rPr>
        <w:t xml:space="preserve"> </w:t>
      </w:r>
      <w:r w:rsidR="000D3D73" w:rsidRPr="00C31731">
        <w:rPr>
          <w:rFonts w:ascii="Times New Roman" w:eastAsia="SimSun" w:hAnsi="Times New Roman" w:cs="Times New Roman"/>
          <w:kern w:val="2"/>
          <w:sz w:val="24"/>
          <w:szCs w:val="24"/>
          <w:lang w:val="en-US"/>
        </w:rPr>
        <w:t>°C</w:t>
      </w:r>
      <w:r w:rsidR="000D3D73">
        <w:rPr>
          <w:rFonts w:ascii="Times New Roman" w:eastAsia="SimSun" w:hAnsi="Times New Roman" w:cs="Times New Roman"/>
          <w:kern w:val="2"/>
          <w:sz w:val="24"/>
          <w:szCs w:val="24"/>
          <w:lang w:val="en-US"/>
        </w:rPr>
        <w:t xml:space="preserve">. </w:t>
      </w:r>
      <w:r w:rsidRPr="00312F1A">
        <w:rPr>
          <w:rFonts w:ascii="Times New Roman" w:eastAsia="SimSun" w:hAnsi="Times New Roman" w:cs="Times New Roman"/>
          <w:kern w:val="2"/>
          <w:sz w:val="24"/>
          <w:szCs w:val="24"/>
          <w:lang w:val="en-US"/>
        </w:rPr>
        <w:t>April is generally the driest month and December or January the wettest; 45% of the annual precipitation falls from</w:t>
      </w:r>
      <w:r>
        <w:rPr>
          <w:rFonts w:ascii="Times New Roman" w:eastAsia="SimSun" w:hAnsi="Times New Roman" w:cs="Times New Roman"/>
          <w:kern w:val="2"/>
          <w:sz w:val="24"/>
          <w:szCs w:val="24"/>
          <w:lang w:val="en-US"/>
        </w:rPr>
        <w:t xml:space="preserve"> early November to mid-February</w:t>
      </w:r>
      <w:r w:rsidRPr="00312F1A">
        <w:rPr>
          <w:rFonts w:ascii="Times New Roman" w:eastAsia="SimSun" w:hAnsi="Times New Roman" w:cs="Times New Roman"/>
          <w:kern w:val="2"/>
          <w:sz w:val="24"/>
          <w:szCs w:val="24"/>
          <w:lang w:val="en-US"/>
        </w:rPr>
        <w:t xml:space="preserve">. </w:t>
      </w:r>
      <w:r w:rsidR="00D86F1B">
        <w:rPr>
          <w:rFonts w:ascii="Times New Roman" w:eastAsia="SimSun" w:hAnsi="Times New Roman" w:cs="Times New Roman"/>
          <w:kern w:val="2"/>
          <w:sz w:val="24"/>
          <w:szCs w:val="24"/>
          <w:lang w:val="en-US"/>
        </w:rPr>
        <w:t>The</w:t>
      </w:r>
      <w:r w:rsidR="00C31731" w:rsidRPr="00C31731">
        <w:rPr>
          <w:rFonts w:ascii="Times New Roman" w:eastAsia="SimSun" w:hAnsi="Times New Roman" w:cs="Times New Roman"/>
          <w:kern w:val="2"/>
          <w:sz w:val="24"/>
          <w:szCs w:val="24"/>
          <w:lang w:val="en-US"/>
        </w:rPr>
        <w:t xml:space="preserve"> </w:t>
      </w:r>
      <w:bookmarkStart w:id="16" w:name="OLE_LINK127"/>
      <w:bookmarkStart w:id="17" w:name="OLE_LINK126"/>
      <w:bookmarkStart w:id="18" w:name="OLE_LINK125"/>
      <w:bookmarkStart w:id="19" w:name="OLE_LINK124"/>
      <w:bookmarkStart w:id="20" w:name="OLE_LINK123"/>
      <w:bookmarkStart w:id="21" w:name="OLE_LINK122"/>
      <w:bookmarkStart w:id="22" w:name="OLE_LINK120"/>
      <w:bookmarkStart w:id="23" w:name="OLE_LINK119"/>
      <w:r w:rsidR="00C31731" w:rsidRPr="00C31731">
        <w:rPr>
          <w:rFonts w:ascii="Times New Roman" w:eastAsia="SimSun" w:hAnsi="Times New Roman" w:cs="Times New Roman"/>
          <w:kern w:val="2"/>
          <w:sz w:val="24"/>
          <w:szCs w:val="24"/>
          <w:lang w:val="en-US"/>
        </w:rPr>
        <w:t xml:space="preserve">Heishiding </w:t>
      </w:r>
      <w:bookmarkStart w:id="24" w:name="OLE_LINK206"/>
      <w:bookmarkStart w:id="25" w:name="OLE_LINK207"/>
      <w:r w:rsidR="00C31731" w:rsidRPr="00C31731">
        <w:rPr>
          <w:rFonts w:ascii="Times New Roman" w:eastAsia="SimSun" w:hAnsi="Times New Roman" w:cs="Times New Roman"/>
          <w:kern w:val="2"/>
          <w:sz w:val="24"/>
          <w:szCs w:val="24"/>
          <w:lang w:val="en-US"/>
        </w:rPr>
        <w:t>Nature Reserve</w:t>
      </w:r>
      <w:bookmarkEnd w:id="16"/>
      <w:bookmarkEnd w:id="17"/>
      <w:bookmarkEnd w:id="18"/>
      <w:bookmarkEnd w:id="19"/>
      <w:bookmarkEnd w:id="20"/>
      <w:bookmarkEnd w:id="21"/>
      <w:bookmarkEnd w:id="22"/>
      <w:bookmarkEnd w:id="23"/>
      <w:bookmarkEnd w:id="24"/>
      <w:bookmarkEnd w:id="25"/>
      <w:r w:rsidR="00C31731" w:rsidRPr="00C31731">
        <w:rPr>
          <w:rFonts w:ascii="Times New Roman" w:eastAsia="SimSun" w:hAnsi="Times New Roman" w:cs="Times New Roman"/>
          <w:kern w:val="2"/>
          <w:sz w:val="24"/>
          <w:szCs w:val="24"/>
          <w:lang w:val="en-US"/>
        </w:rPr>
        <w:t xml:space="preserve"> (</w:t>
      </w:r>
      <w:bookmarkStart w:id="26" w:name="OLE_LINK202"/>
      <w:bookmarkStart w:id="27" w:name="OLE_LINK203"/>
      <w:bookmarkStart w:id="28" w:name="OLE_LINK204"/>
      <w:r w:rsidR="00C31731" w:rsidRPr="00C31731">
        <w:rPr>
          <w:rFonts w:ascii="Times New Roman" w:eastAsia="SimSun" w:hAnsi="Times New Roman" w:cs="Times New Roman"/>
          <w:kern w:val="2"/>
          <w:sz w:val="24"/>
          <w:szCs w:val="24"/>
          <w:lang w:val="en-US"/>
        </w:rPr>
        <w:t>111°53</w:t>
      </w:r>
      <w:bookmarkStart w:id="29" w:name="OLE_LINK3"/>
      <w:r w:rsidR="00C31731" w:rsidRPr="00C31731">
        <w:rPr>
          <w:rFonts w:ascii="Times New Roman" w:eastAsia="SimSun" w:hAnsi="Times New Roman" w:cs="Times New Roman"/>
          <w:kern w:val="2"/>
          <w:sz w:val="24"/>
          <w:szCs w:val="24"/>
          <w:lang w:val="en-US"/>
        </w:rPr>
        <w:t>’</w:t>
      </w:r>
      <w:bookmarkEnd w:id="29"/>
      <w:r w:rsidR="00C31731" w:rsidRPr="00C31731">
        <w:rPr>
          <w:rFonts w:ascii="Times New Roman" w:eastAsia="SimSun" w:hAnsi="Times New Roman" w:cs="Times New Roman"/>
          <w:kern w:val="2"/>
          <w:sz w:val="24"/>
          <w:szCs w:val="24"/>
          <w:lang w:val="en-US"/>
        </w:rPr>
        <w:t>E, 23</w:t>
      </w:r>
      <w:bookmarkStart w:id="30" w:name="OLE_LINK4"/>
      <w:bookmarkStart w:id="31" w:name="OLE_LINK5"/>
      <w:r w:rsidR="00C31731" w:rsidRPr="00C31731">
        <w:rPr>
          <w:rFonts w:ascii="Times New Roman" w:eastAsia="SimSun" w:hAnsi="Times New Roman" w:cs="Times New Roman"/>
          <w:kern w:val="2"/>
          <w:sz w:val="24"/>
          <w:szCs w:val="24"/>
          <w:lang w:val="en-US"/>
        </w:rPr>
        <w:t>°</w:t>
      </w:r>
      <w:bookmarkEnd w:id="30"/>
      <w:bookmarkEnd w:id="31"/>
      <w:r w:rsidR="00C31731" w:rsidRPr="00C31731">
        <w:rPr>
          <w:rFonts w:ascii="Times New Roman" w:eastAsia="SimSun" w:hAnsi="Times New Roman" w:cs="Times New Roman"/>
          <w:kern w:val="2"/>
          <w:sz w:val="24"/>
          <w:szCs w:val="24"/>
          <w:lang w:val="en-US"/>
        </w:rPr>
        <w:t xml:space="preserve">27’N, 150-927 m </w:t>
      </w:r>
      <w:bookmarkEnd w:id="26"/>
      <w:bookmarkEnd w:id="27"/>
      <w:bookmarkEnd w:id="28"/>
      <w:r w:rsidR="00597930">
        <w:rPr>
          <w:rFonts w:ascii="Times New Roman" w:eastAsia="SimSun" w:hAnsi="Times New Roman" w:cs="Times New Roman"/>
          <w:kern w:val="2"/>
          <w:sz w:val="24"/>
          <w:szCs w:val="24"/>
          <w:lang w:val="en-US"/>
        </w:rPr>
        <w:t>a.s.l.</w:t>
      </w:r>
      <w:r w:rsidR="00D86F1B">
        <w:rPr>
          <w:rFonts w:ascii="Times New Roman" w:eastAsia="SimSun" w:hAnsi="Times New Roman" w:cs="Times New Roman"/>
          <w:kern w:val="2"/>
          <w:sz w:val="24"/>
          <w:szCs w:val="24"/>
          <w:lang w:val="en-US"/>
        </w:rPr>
        <w:t>) located</w:t>
      </w:r>
      <w:r w:rsidR="00C31731" w:rsidRPr="00C31731">
        <w:rPr>
          <w:rFonts w:ascii="Times New Roman" w:eastAsia="SimSun" w:hAnsi="Times New Roman" w:cs="Times New Roman"/>
          <w:kern w:val="2"/>
          <w:sz w:val="24"/>
          <w:szCs w:val="24"/>
          <w:lang w:val="en-US"/>
        </w:rPr>
        <w:t xml:space="preserve"> in Guangdong Province</w:t>
      </w:r>
      <w:r w:rsidR="00115500">
        <w:rPr>
          <w:rFonts w:ascii="Times New Roman" w:eastAsia="SimSun" w:hAnsi="Times New Roman" w:cs="Times New Roman"/>
          <w:kern w:val="2"/>
          <w:sz w:val="24"/>
          <w:szCs w:val="24"/>
          <w:lang w:val="en-US"/>
        </w:rPr>
        <w:t xml:space="preserve"> of</w:t>
      </w:r>
      <w:r w:rsidR="00D86F1B">
        <w:rPr>
          <w:rFonts w:ascii="Times New Roman" w:eastAsia="SimSun" w:hAnsi="Times New Roman" w:cs="Times New Roman"/>
          <w:kern w:val="2"/>
          <w:sz w:val="24"/>
          <w:szCs w:val="24"/>
          <w:lang w:val="en-US"/>
        </w:rPr>
        <w:t xml:space="preserve"> </w:t>
      </w:r>
      <w:r w:rsidR="00115500">
        <w:rPr>
          <w:rFonts w:ascii="Times New Roman" w:eastAsia="SimSun" w:hAnsi="Times New Roman" w:cs="Times New Roman"/>
          <w:kern w:val="2"/>
          <w:sz w:val="24"/>
          <w:szCs w:val="24"/>
          <w:lang w:val="en-US"/>
        </w:rPr>
        <w:t xml:space="preserve">south </w:t>
      </w:r>
      <w:r w:rsidR="00D86F1B">
        <w:rPr>
          <w:rFonts w:ascii="Times New Roman" w:eastAsia="SimSun" w:hAnsi="Times New Roman" w:cs="Times New Roman"/>
          <w:kern w:val="2"/>
          <w:sz w:val="24"/>
          <w:szCs w:val="24"/>
          <w:lang w:val="en-US"/>
        </w:rPr>
        <w:t xml:space="preserve">China, </w:t>
      </w:r>
      <w:r w:rsidR="00C31731" w:rsidRPr="00C31731">
        <w:rPr>
          <w:rFonts w:ascii="Times New Roman" w:eastAsia="SimSun" w:hAnsi="Times New Roman" w:cs="Times New Roman"/>
          <w:kern w:val="2"/>
          <w:sz w:val="24"/>
          <w:szCs w:val="24"/>
          <w:lang w:val="en-US"/>
        </w:rPr>
        <w:t xml:space="preserve">consists of approximately 4200 ha of </w:t>
      </w:r>
      <w:bookmarkStart w:id="32" w:name="OLE_LINK2"/>
      <w:bookmarkStart w:id="33" w:name="OLE_LINK1"/>
      <w:bookmarkStart w:id="34" w:name="OLE_LINK12"/>
      <w:bookmarkStart w:id="35" w:name="OLE_LINK11"/>
      <w:bookmarkStart w:id="36" w:name="OLE_LINK205"/>
      <w:r w:rsidR="00C31731" w:rsidRPr="00C31731">
        <w:rPr>
          <w:rFonts w:ascii="Times New Roman" w:eastAsia="SimSun" w:hAnsi="Times New Roman" w:cs="Times New Roman"/>
          <w:kern w:val="2"/>
          <w:sz w:val="24"/>
          <w:szCs w:val="24"/>
          <w:lang w:val="en-US"/>
        </w:rPr>
        <w:t xml:space="preserve">subtropical </w:t>
      </w:r>
      <w:bookmarkEnd w:id="32"/>
      <w:bookmarkEnd w:id="33"/>
      <w:r w:rsidR="00C31731" w:rsidRPr="00C31731">
        <w:rPr>
          <w:rFonts w:ascii="Times New Roman" w:eastAsia="SimSun" w:hAnsi="Times New Roman" w:cs="Times New Roman"/>
          <w:kern w:val="2"/>
          <w:sz w:val="24"/>
          <w:szCs w:val="24"/>
          <w:lang w:val="en-US"/>
        </w:rPr>
        <w:t>evergreen broad-leaved forest</w:t>
      </w:r>
      <w:bookmarkEnd w:id="34"/>
      <w:bookmarkEnd w:id="35"/>
      <w:bookmarkEnd w:id="36"/>
      <w:r w:rsidR="00C31731" w:rsidRPr="00C31731">
        <w:rPr>
          <w:rFonts w:ascii="Times New Roman" w:eastAsia="SimSun" w:hAnsi="Times New Roman" w:cs="Times New Roman"/>
          <w:kern w:val="2"/>
          <w:sz w:val="24"/>
          <w:szCs w:val="24"/>
          <w:lang w:val="en-US"/>
        </w:rPr>
        <w:t xml:space="preserve"> </w:t>
      </w:r>
      <w:r w:rsidR="009F65A5">
        <w:rPr>
          <w:rFonts w:ascii="Times New Roman" w:eastAsia="SimSun" w:hAnsi="Times New Roman" w:cs="Times New Roman"/>
          <w:kern w:val="2"/>
          <w:sz w:val="24"/>
          <w:szCs w:val="24"/>
          <w:lang w:val="en-US"/>
        </w:rPr>
        <w:t>located on</w:t>
      </w:r>
      <w:r w:rsidR="009F65A5" w:rsidRPr="00C31731">
        <w:rPr>
          <w:rFonts w:ascii="Times New Roman" w:eastAsia="SimSun" w:hAnsi="Times New Roman" w:cs="Times New Roman"/>
          <w:kern w:val="2"/>
          <w:sz w:val="24"/>
          <w:szCs w:val="24"/>
          <w:lang w:val="en-US"/>
        </w:rPr>
        <w:t xml:space="preserve"> </w:t>
      </w:r>
      <w:r w:rsidR="00C31731" w:rsidRPr="00C31731">
        <w:rPr>
          <w:rFonts w:ascii="Times New Roman" w:eastAsia="SimSun" w:hAnsi="Times New Roman" w:cs="Times New Roman"/>
          <w:kern w:val="2"/>
          <w:sz w:val="24"/>
          <w:szCs w:val="24"/>
          <w:lang w:val="en-US"/>
        </w:rPr>
        <w:t xml:space="preserve">the Tropic of Cancer. The region has a </w:t>
      </w:r>
      <w:r w:rsidR="00C31731" w:rsidRPr="00C31731">
        <w:rPr>
          <w:rFonts w:ascii="Times New Roman" w:eastAsia="SimSun" w:hAnsi="Times New Roman" w:cs="Times New Roman"/>
          <w:kern w:val="2"/>
          <w:sz w:val="24"/>
          <w:szCs w:val="24"/>
          <w:lang w:val="en-US"/>
        </w:rPr>
        <w:lastRenderedPageBreak/>
        <w:t xml:space="preserve">subtropical moist monsoon climate. Mean annual temperature is 19.6 </w:t>
      </w:r>
      <w:bookmarkStart w:id="37" w:name="OLE_LINK96"/>
      <w:bookmarkStart w:id="38" w:name="OLE_LINK97"/>
      <w:r w:rsidR="00C31731" w:rsidRPr="00C31731">
        <w:rPr>
          <w:rFonts w:ascii="Times New Roman" w:eastAsia="SimSun" w:hAnsi="Times New Roman" w:cs="Times New Roman"/>
          <w:kern w:val="2"/>
          <w:sz w:val="24"/>
          <w:szCs w:val="24"/>
          <w:lang w:val="en-US"/>
        </w:rPr>
        <w:t>°C</w:t>
      </w:r>
      <w:bookmarkEnd w:id="37"/>
      <w:bookmarkEnd w:id="38"/>
      <w:r w:rsidR="00C31731" w:rsidRPr="00C31731">
        <w:rPr>
          <w:rFonts w:ascii="Times New Roman" w:eastAsia="SimSun" w:hAnsi="Times New Roman" w:cs="Times New Roman"/>
          <w:kern w:val="2"/>
          <w:sz w:val="24"/>
          <w:szCs w:val="24"/>
          <w:lang w:val="en-US"/>
        </w:rPr>
        <w:t xml:space="preserve"> and mean monthly temperatures range from 10.6 °C in January to 28.4 °C in July. Annual precipitation is about 174</w:t>
      </w:r>
      <w:r w:rsidR="00E20085">
        <w:rPr>
          <w:rFonts w:ascii="Times New Roman" w:eastAsia="SimSun" w:hAnsi="Times New Roman" w:cs="Times New Roman"/>
          <w:kern w:val="2"/>
          <w:sz w:val="24"/>
          <w:szCs w:val="24"/>
          <w:lang w:val="en-US"/>
        </w:rPr>
        <w:t>4</w:t>
      </w:r>
      <w:r w:rsidR="00C31731" w:rsidRPr="00C31731">
        <w:rPr>
          <w:rFonts w:ascii="Times New Roman" w:eastAsia="SimSun" w:hAnsi="Times New Roman" w:cs="Times New Roman"/>
          <w:kern w:val="2"/>
          <w:sz w:val="24"/>
          <w:szCs w:val="24"/>
          <w:lang w:val="en-US"/>
        </w:rPr>
        <w:t xml:space="preserve"> mm, occurring mainly between April and September (79% of annual rainfall)</w:t>
      </w:r>
      <w:r w:rsidR="009F65A5">
        <w:rPr>
          <w:rFonts w:ascii="Times New Roman" w:eastAsia="SimSun" w:hAnsi="Times New Roman" w:cs="Times New Roman"/>
          <w:kern w:val="2"/>
          <w:sz w:val="24"/>
          <w:szCs w:val="24"/>
          <w:lang w:val="en-US"/>
        </w:rPr>
        <w:t>,</w:t>
      </w:r>
      <w:r w:rsidR="00C31731" w:rsidRPr="00C31731">
        <w:rPr>
          <w:rFonts w:ascii="Times New Roman" w:eastAsia="SimSun" w:hAnsi="Times New Roman" w:cs="Times New Roman"/>
          <w:kern w:val="2"/>
          <w:sz w:val="24"/>
          <w:szCs w:val="24"/>
          <w:lang w:val="en-US"/>
        </w:rPr>
        <w:t xml:space="preserve"> and a pronounced dry season lasts from October to Mar</w:t>
      </w:r>
      <w:r w:rsidR="005D75E5">
        <w:rPr>
          <w:rFonts w:ascii="Times New Roman" w:eastAsia="SimSun" w:hAnsi="Times New Roman" w:cs="Times New Roman"/>
          <w:kern w:val="2"/>
          <w:sz w:val="24"/>
          <w:szCs w:val="24"/>
          <w:lang w:val="en-US"/>
        </w:rPr>
        <w:t>ch.</w:t>
      </w:r>
      <w:bookmarkStart w:id="39" w:name="OLE_LINK39"/>
      <w:bookmarkStart w:id="40" w:name="OLE_LINK40"/>
      <w:bookmarkStart w:id="41" w:name="OLE_LINK142"/>
    </w:p>
    <w:p w:rsidR="00226885" w:rsidRDefault="00A11E1E"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At each field site, eight common tree species with sufficient seeds </w:t>
      </w:r>
      <w:r w:rsidR="00597930">
        <w:rPr>
          <w:rFonts w:ascii="Times New Roman" w:eastAsia="SimSun" w:hAnsi="Times New Roman" w:cs="Times New Roman"/>
          <w:kern w:val="2"/>
          <w:sz w:val="24"/>
          <w:szCs w:val="24"/>
          <w:lang w:val="en-US"/>
        </w:rPr>
        <w:t xml:space="preserve">or fruits available at the time of collection </w:t>
      </w:r>
      <w:r>
        <w:rPr>
          <w:rFonts w:ascii="Times New Roman" w:eastAsia="SimSun" w:hAnsi="Times New Roman" w:cs="Times New Roman"/>
          <w:kern w:val="2"/>
          <w:sz w:val="24"/>
          <w:szCs w:val="24"/>
          <w:lang w:val="en-US"/>
        </w:rPr>
        <w:t xml:space="preserve">were selected </w:t>
      </w:r>
      <w:r w:rsidR="00530B7D">
        <w:rPr>
          <w:rFonts w:ascii="Times New Roman" w:eastAsia="SimSun" w:hAnsi="Times New Roman" w:cs="Times New Roman"/>
          <w:kern w:val="2"/>
          <w:sz w:val="24"/>
          <w:szCs w:val="24"/>
          <w:lang w:val="en-US"/>
        </w:rPr>
        <w:t xml:space="preserve">for shade-house experiments </w:t>
      </w:r>
      <w:r>
        <w:rPr>
          <w:rFonts w:ascii="Times New Roman" w:eastAsia="SimSun" w:hAnsi="Times New Roman" w:cs="Times New Roman"/>
          <w:kern w:val="2"/>
          <w:sz w:val="24"/>
          <w:szCs w:val="24"/>
          <w:lang w:val="en-US"/>
        </w:rPr>
        <w:t>(Table 1)</w:t>
      </w:r>
      <w:r w:rsidR="00A92C8C">
        <w:rPr>
          <w:rFonts w:ascii="Times New Roman" w:eastAsia="SimSun" w:hAnsi="Times New Roman" w:cs="Times New Roman"/>
          <w:kern w:val="2"/>
          <w:sz w:val="24"/>
          <w:szCs w:val="24"/>
          <w:lang w:val="en-US"/>
        </w:rPr>
        <w:t>, and the mycorrhizal status of each species was determined by</w:t>
      </w:r>
      <w:r w:rsidR="00212EDE">
        <w:rPr>
          <w:rFonts w:ascii="Times New Roman" w:eastAsia="SimSun" w:hAnsi="Times New Roman" w:cs="Times New Roman"/>
          <w:kern w:val="2"/>
          <w:sz w:val="24"/>
          <w:szCs w:val="24"/>
          <w:lang w:val="en-US"/>
        </w:rPr>
        <w:t xml:space="preserve"> Brundrett (2009)</w:t>
      </w:r>
      <w:r>
        <w:rPr>
          <w:rFonts w:ascii="Times New Roman" w:eastAsia="SimSun" w:hAnsi="Times New Roman" w:cs="Times New Roman"/>
          <w:kern w:val="2"/>
          <w:sz w:val="24"/>
          <w:szCs w:val="24"/>
          <w:lang w:val="en-US"/>
        </w:rPr>
        <w:t>. We used experimentally germinated seedlings to evaluate</w:t>
      </w:r>
      <w:r w:rsidR="00530B7D">
        <w:rPr>
          <w:rFonts w:ascii="Times New Roman" w:eastAsia="SimSun" w:hAnsi="Times New Roman" w:cs="Times New Roman"/>
          <w:kern w:val="2"/>
          <w:sz w:val="24"/>
          <w:szCs w:val="24"/>
          <w:lang w:val="en-US"/>
        </w:rPr>
        <w:t xml:space="preserve"> their </w:t>
      </w:r>
      <w:r w:rsidR="00530B7D" w:rsidRPr="00530B7D">
        <w:rPr>
          <w:rFonts w:ascii="Times New Roman" w:eastAsia="SimSun" w:hAnsi="Times New Roman" w:cs="Times New Roman"/>
          <w:kern w:val="2"/>
          <w:sz w:val="24"/>
          <w:szCs w:val="24"/>
          <w:lang w:val="en-US"/>
        </w:rPr>
        <w:t>preference for</w:t>
      </w:r>
      <w:r w:rsidR="00530B7D">
        <w:rPr>
          <w:rFonts w:ascii="Times New Roman" w:eastAsia="SimSun" w:hAnsi="Times New Roman" w:cs="Times New Roman"/>
          <w:kern w:val="2"/>
          <w:sz w:val="24"/>
          <w:szCs w:val="24"/>
          <w:lang w:val="en-US"/>
        </w:rPr>
        <w:t xml:space="preserve"> soil </w:t>
      </w:r>
      <w:r w:rsidR="009C5273">
        <w:rPr>
          <w:rFonts w:ascii="Times New Roman" w:eastAsia="SimSun" w:hAnsi="Times New Roman" w:cs="Times New Roman"/>
          <w:kern w:val="2"/>
          <w:sz w:val="24"/>
          <w:szCs w:val="24"/>
          <w:lang w:val="en-US"/>
        </w:rPr>
        <w:t>P</w:t>
      </w:r>
      <w:r w:rsidR="00530B7D">
        <w:rPr>
          <w:rFonts w:ascii="Times New Roman" w:eastAsia="SimSun" w:hAnsi="Times New Roman" w:cs="Times New Roman"/>
          <w:kern w:val="2"/>
          <w:sz w:val="24"/>
          <w:szCs w:val="24"/>
          <w:lang w:val="en-US"/>
        </w:rPr>
        <w:t xml:space="preserve">, using the following treatments: (1) </w:t>
      </w:r>
      <w:r w:rsidR="00404FC2">
        <w:rPr>
          <w:rFonts w:ascii="Times New Roman" w:eastAsia="SimSun" w:hAnsi="Times New Roman" w:cs="Times New Roman"/>
          <w:kern w:val="2"/>
          <w:sz w:val="24"/>
          <w:szCs w:val="24"/>
          <w:lang w:val="en-US"/>
        </w:rPr>
        <w:t xml:space="preserve">two </w:t>
      </w:r>
      <w:r w:rsidR="00530B7D">
        <w:rPr>
          <w:rFonts w:ascii="Times New Roman" w:eastAsia="SimSun" w:hAnsi="Times New Roman" w:cs="Times New Roman"/>
          <w:kern w:val="2"/>
          <w:sz w:val="24"/>
          <w:szCs w:val="24"/>
          <w:lang w:val="en-US"/>
        </w:rPr>
        <w:t xml:space="preserve">mycorrhizal types (ECM vs AM), </w:t>
      </w:r>
      <w:r w:rsidR="00404FC2">
        <w:rPr>
          <w:rFonts w:ascii="Times New Roman" w:eastAsia="SimSun" w:hAnsi="Times New Roman" w:cs="Times New Roman"/>
          <w:kern w:val="2"/>
          <w:sz w:val="24"/>
          <w:szCs w:val="24"/>
          <w:lang w:val="en-US"/>
        </w:rPr>
        <w:t xml:space="preserve">and </w:t>
      </w:r>
      <w:r w:rsidR="00530B7D">
        <w:rPr>
          <w:rFonts w:ascii="Times New Roman" w:eastAsia="SimSun" w:hAnsi="Times New Roman" w:cs="Times New Roman"/>
          <w:kern w:val="2"/>
          <w:sz w:val="24"/>
          <w:szCs w:val="24"/>
          <w:lang w:val="en-US"/>
        </w:rPr>
        <w:t xml:space="preserve">(2) </w:t>
      </w:r>
      <w:r w:rsidR="00404FC2">
        <w:rPr>
          <w:rFonts w:ascii="Times New Roman" w:eastAsia="SimSun" w:hAnsi="Times New Roman" w:cs="Times New Roman"/>
          <w:kern w:val="2"/>
          <w:sz w:val="24"/>
          <w:szCs w:val="24"/>
          <w:lang w:val="en-US"/>
        </w:rPr>
        <w:t xml:space="preserve">five </w:t>
      </w:r>
      <w:r w:rsidR="001B0E1B">
        <w:rPr>
          <w:rFonts w:ascii="Times New Roman" w:eastAsia="SimSun" w:hAnsi="Times New Roman" w:cs="Times New Roman"/>
          <w:kern w:val="2"/>
          <w:sz w:val="24"/>
          <w:szCs w:val="24"/>
          <w:lang w:val="en-US"/>
        </w:rPr>
        <w:t xml:space="preserve">P </w:t>
      </w:r>
      <w:r w:rsidR="00404FC2">
        <w:rPr>
          <w:rFonts w:ascii="Times New Roman" w:eastAsia="SimSun" w:hAnsi="Times New Roman" w:cs="Times New Roman"/>
          <w:kern w:val="2"/>
          <w:sz w:val="24"/>
          <w:szCs w:val="24"/>
          <w:lang w:val="en-US"/>
        </w:rPr>
        <w:t>forms (inorganic, simple organic, complex organic, mix</w:t>
      </w:r>
      <w:r w:rsidR="00D72518">
        <w:rPr>
          <w:rFonts w:ascii="Times New Roman" w:eastAsia="SimSun" w:hAnsi="Times New Roman" w:cs="Times New Roman"/>
          <w:kern w:val="2"/>
          <w:sz w:val="24"/>
          <w:szCs w:val="24"/>
          <w:lang w:val="en-US"/>
        </w:rPr>
        <w:t>ture</w:t>
      </w:r>
      <w:r w:rsidR="00404FC2">
        <w:rPr>
          <w:rFonts w:ascii="Times New Roman" w:eastAsia="SimSun" w:hAnsi="Times New Roman" w:cs="Times New Roman"/>
          <w:kern w:val="2"/>
          <w:sz w:val="24"/>
          <w:szCs w:val="24"/>
          <w:lang w:val="en-US"/>
        </w:rPr>
        <w:t xml:space="preserve"> of the three or control</w:t>
      </w:r>
      <w:r w:rsidR="001845AB">
        <w:rPr>
          <w:rFonts w:ascii="Times New Roman" w:eastAsia="SimSun" w:hAnsi="Times New Roman" w:cs="Times New Roman"/>
          <w:kern w:val="2"/>
          <w:sz w:val="24"/>
          <w:szCs w:val="24"/>
          <w:lang w:val="en-US"/>
        </w:rPr>
        <w:t xml:space="preserve"> with water</w:t>
      </w:r>
      <w:r w:rsidR="00597930">
        <w:rPr>
          <w:rFonts w:ascii="Times New Roman" w:eastAsia="SimSun" w:hAnsi="Times New Roman" w:cs="Times New Roman"/>
          <w:kern w:val="2"/>
          <w:sz w:val="24"/>
          <w:szCs w:val="24"/>
          <w:lang w:val="en-US"/>
        </w:rPr>
        <w:t xml:space="preserve"> alone</w:t>
      </w:r>
      <w:r w:rsidR="00404FC2">
        <w:rPr>
          <w:rFonts w:ascii="Times New Roman" w:eastAsia="SimSun" w:hAnsi="Times New Roman" w:cs="Times New Roman"/>
          <w:kern w:val="2"/>
          <w:sz w:val="24"/>
          <w:szCs w:val="24"/>
          <w:lang w:val="en-US"/>
        </w:rPr>
        <w:t>).</w:t>
      </w:r>
    </w:p>
    <w:p w:rsidR="009F65A5" w:rsidRDefault="009F65A5" w:rsidP="001125F9">
      <w:pPr>
        <w:widowControl w:val="0"/>
        <w:spacing w:after="0" w:line="480" w:lineRule="auto"/>
        <w:ind w:firstLine="567"/>
        <w:jc w:val="both"/>
        <w:rPr>
          <w:rFonts w:ascii="Times New Roman" w:eastAsia="SimSun" w:hAnsi="Times New Roman" w:cs="Times New Roman"/>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hint="eastAsia"/>
          <w:b/>
          <w:kern w:val="2"/>
          <w:sz w:val="24"/>
          <w:szCs w:val="24"/>
          <w:lang w:val="en-US"/>
        </w:rPr>
        <w:t>Shade</w:t>
      </w:r>
      <w:r w:rsidR="00F322C8">
        <w:rPr>
          <w:rFonts w:ascii="Times New Roman" w:eastAsia="SimSun" w:hAnsi="Times New Roman" w:cs="Times New Roman"/>
          <w:b/>
          <w:kern w:val="2"/>
          <w:sz w:val="24"/>
          <w:szCs w:val="24"/>
          <w:lang w:val="en-US"/>
        </w:rPr>
        <w:t>-</w:t>
      </w:r>
      <w:r w:rsidRPr="00C31731">
        <w:rPr>
          <w:rFonts w:ascii="Times New Roman" w:eastAsia="SimSun" w:hAnsi="Times New Roman" w:cs="Times New Roman" w:hint="eastAsia"/>
          <w:b/>
          <w:kern w:val="2"/>
          <w:sz w:val="24"/>
          <w:szCs w:val="24"/>
          <w:lang w:val="en-US"/>
        </w:rPr>
        <w:t>house experiment</w:t>
      </w:r>
      <w:bookmarkEnd w:id="39"/>
      <w:bookmarkEnd w:id="40"/>
      <w:bookmarkEnd w:id="41"/>
      <w:r w:rsidR="00677B19">
        <w:rPr>
          <w:rFonts w:ascii="Times New Roman" w:eastAsia="SimSun" w:hAnsi="Times New Roman" w:cs="Times New Roman"/>
          <w:b/>
          <w:kern w:val="2"/>
          <w:sz w:val="24"/>
          <w:szCs w:val="24"/>
          <w:lang w:val="en-US"/>
        </w:rPr>
        <w:t>s</w:t>
      </w:r>
    </w:p>
    <w:p w:rsidR="00C31731" w:rsidRDefault="00515155"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The shade-house experiment at Sepilok was conducted </w:t>
      </w:r>
      <w:r w:rsidR="00B63912">
        <w:rPr>
          <w:rFonts w:ascii="Times New Roman" w:eastAsia="SimSun" w:hAnsi="Times New Roman" w:cs="Times New Roman"/>
          <w:kern w:val="2"/>
          <w:sz w:val="24"/>
          <w:szCs w:val="24"/>
          <w:lang w:val="en-US"/>
        </w:rPr>
        <w:t xml:space="preserve">between </w:t>
      </w:r>
      <w:r w:rsidR="00612443">
        <w:rPr>
          <w:rFonts w:ascii="Times New Roman" w:eastAsia="SimSun" w:hAnsi="Times New Roman" w:cs="Times New Roman"/>
          <w:kern w:val="2"/>
          <w:sz w:val="24"/>
          <w:szCs w:val="24"/>
          <w:lang w:val="en-US"/>
        </w:rPr>
        <w:t>November</w:t>
      </w:r>
      <w:r>
        <w:rPr>
          <w:rFonts w:ascii="Times New Roman" w:eastAsia="SimSun" w:hAnsi="Times New Roman" w:cs="Times New Roman"/>
          <w:kern w:val="2"/>
          <w:sz w:val="24"/>
          <w:szCs w:val="24"/>
          <w:lang w:val="en-US"/>
        </w:rPr>
        <w:t xml:space="preserve"> 2015 and </w:t>
      </w:r>
      <w:r w:rsidR="00612443">
        <w:rPr>
          <w:rFonts w:ascii="Times New Roman" w:eastAsia="SimSun" w:hAnsi="Times New Roman" w:cs="Times New Roman"/>
          <w:kern w:val="2"/>
          <w:sz w:val="24"/>
          <w:szCs w:val="24"/>
          <w:lang w:val="en-US"/>
        </w:rPr>
        <w:t>May</w:t>
      </w:r>
      <w:r>
        <w:rPr>
          <w:rFonts w:ascii="Times New Roman" w:eastAsia="SimSun" w:hAnsi="Times New Roman" w:cs="Times New Roman"/>
          <w:kern w:val="2"/>
          <w:sz w:val="24"/>
          <w:szCs w:val="24"/>
          <w:lang w:val="en-US"/>
        </w:rPr>
        <w:t xml:space="preserve"> 2016, and the Heishiding</w:t>
      </w:r>
      <w:r w:rsidR="000123F1">
        <w:rPr>
          <w:rFonts w:ascii="Times New Roman" w:eastAsia="SimSun" w:hAnsi="Times New Roman" w:cs="Times New Roman"/>
          <w:kern w:val="2"/>
          <w:sz w:val="24"/>
          <w:szCs w:val="24"/>
          <w:lang w:val="en-US"/>
        </w:rPr>
        <w:t xml:space="preserve"> experiment was conducted </w:t>
      </w:r>
      <w:r w:rsidR="00B63912">
        <w:rPr>
          <w:rFonts w:ascii="Times New Roman" w:eastAsia="SimSun" w:hAnsi="Times New Roman" w:cs="Times New Roman"/>
          <w:kern w:val="2"/>
          <w:sz w:val="24"/>
          <w:szCs w:val="24"/>
          <w:lang w:val="en-US"/>
        </w:rPr>
        <w:t xml:space="preserve">from </w:t>
      </w:r>
      <w:r>
        <w:rPr>
          <w:rFonts w:ascii="Times New Roman" w:eastAsia="SimSun" w:hAnsi="Times New Roman" w:cs="Times New Roman"/>
          <w:kern w:val="2"/>
          <w:sz w:val="24"/>
          <w:szCs w:val="24"/>
          <w:lang w:val="en-US"/>
        </w:rPr>
        <w:t xml:space="preserve">September 2015 </w:t>
      </w:r>
      <w:r w:rsidR="00B63912">
        <w:rPr>
          <w:rFonts w:ascii="Times New Roman" w:eastAsia="SimSun" w:hAnsi="Times New Roman" w:cs="Times New Roman"/>
          <w:kern w:val="2"/>
          <w:sz w:val="24"/>
          <w:szCs w:val="24"/>
          <w:lang w:val="en-US"/>
        </w:rPr>
        <w:t xml:space="preserve">to </w:t>
      </w:r>
      <w:r w:rsidR="00BC7087">
        <w:rPr>
          <w:rFonts w:ascii="Times New Roman" w:eastAsia="SimSun" w:hAnsi="Times New Roman" w:cs="Times New Roman"/>
          <w:kern w:val="2"/>
          <w:sz w:val="24"/>
          <w:szCs w:val="24"/>
          <w:lang w:val="en-US"/>
        </w:rPr>
        <w:t xml:space="preserve">April </w:t>
      </w:r>
      <w:r>
        <w:rPr>
          <w:rFonts w:ascii="Times New Roman" w:eastAsia="SimSun" w:hAnsi="Times New Roman" w:cs="Times New Roman"/>
          <w:kern w:val="2"/>
          <w:sz w:val="24"/>
          <w:szCs w:val="24"/>
          <w:lang w:val="en-US"/>
        </w:rPr>
        <w:t>2016. We collected fruits and seeds</w:t>
      </w:r>
      <w:r w:rsidR="00925590">
        <w:rPr>
          <w:rFonts w:ascii="Times New Roman" w:eastAsia="SimSun" w:hAnsi="Times New Roman" w:cs="Times New Roman"/>
          <w:kern w:val="2"/>
          <w:sz w:val="24"/>
          <w:szCs w:val="24"/>
          <w:lang w:val="en-US"/>
        </w:rPr>
        <w:t xml:space="preserve"> throughout the study</w:t>
      </w:r>
      <w:r w:rsidR="001A6361">
        <w:rPr>
          <w:rFonts w:ascii="Times New Roman" w:eastAsia="SimSun" w:hAnsi="Times New Roman" w:cs="Times New Roman"/>
          <w:kern w:val="2"/>
          <w:sz w:val="24"/>
          <w:szCs w:val="24"/>
          <w:lang w:val="en-US"/>
        </w:rPr>
        <w:t xml:space="preserve"> sites </w:t>
      </w:r>
      <w:r w:rsidR="0056217E">
        <w:rPr>
          <w:rFonts w:ascii="Times New Roman" w:eastAsia="SimSun" w:hAnsi="Times New Roman" w:cs="Times New Roman"/>
          <w:kern w:val="2"/>
          <w:sz w:val="24"/>
          <w:szCs w:val="24"/>
          <w:lang w:val="en-US"/>
        </w:rPr>
        <w:t>b</w:t>
      </w:r>
      <w:r w:rsidR="00612443">
        <w:rPr>
          <w:rFonts w:ascii="Times New Roman" w:eastAsia="SimSun" w:hAnsi="Times New Roman" w:cs="Times New Roman"/>
          <w:kern w:val="2"/>
          <w:sz w:val="24"/>
          <w:szCs w:val="24"/>
          <w:lang w:val="en-US"/>
        </w:rPr>
        <w:t>etween October</w:t>
      </w:r>
      <w:r w:rsidR="001A6361">
        <w:rPr>
          <w:rFonts w:ascii="Times New Roman" w:eastAsia="SimSun" w:hAnsi="Times New Roman" w:cs="Times New Roman"/>
          <w:kern w:val="2"/>
          <w:sz w:val="24"/>
          <w:szCs w:val="24"/>
          <w:lang w:val="en-US"/>
        </w:rPr>
        <w:t xml:space="preserve"> and </w:t>
      </w:r>
      <w:r w:rsidR="00612443">
        <w:rPr>
          <w:rFonts w:ascii="Times New Roman" w:eastAsia="SimSun" w:hAnsi="Times New Roman" w:cs="Times New Roman"/>
          <w:kern w:val="2"/>
          <w:sz w:val="24"/>
          <w:szCs w:val="24"/>
          <w:lang w:val="en-US"/>
        </w:rPr>
        <w:t>December</w:t>
      </w:r>
      <w:r w:rsidR="001A6361">
        <w:rPr>
          <w:rFonts w:ascii="Times New Roman" w:eastAsia="SimSun" w:hAnsi="Times New Roman" w:cs="Times New Roman"/>
          <w:kern w:val="2"/>
          <w:sz w:val="24"/>
          <w:szCs w:val="24"/>
          <w:lang w:val="en-US"/>
        </w:rPr>
        <w:t xml:space="preserve"> 2014 at Heishiding and </w:t>
      </w:r>
      <w:r w:rsidR="00612443">
        <w:rPr>
          <w:rFonts w:ascii="Times New Roman" w:eastAsia="SimSun" w:hAnsi="Times New Roman" w:cs="Times New Roman"/>
          <w:kern w:val="2"/>
          <w:sz w:val="24"/>
          <w:szCs w:val="24"/>
          <w:lang w:val="en-US"/>
        </w:rPr>
        <w:t xml:space="preserve">August </w:t>
      </w:r>
      <w:r w:rsidR="001A6361">
        <w:rPr>
          <w:rFonts w:ascii="Times New Roman" w:eastAsia="SimSun" w:hAnsi="Times New Roman" w:cs="Times New Roman"/>
          <w:kern w:val="2"/>
          <w:sz w:val="24"/>
          <w:szCs w:val="24"/>
          <w:lang w:val="en-US"/>
        </w:rPr>
        <w:t xml:space="preserve">2015 at Sepilok. </w:t>
      </w:r>
      <w:r w:rsidR="001A6361" w:rsidRPr="001A6361">
        <w:rPr>
          <w:rFonts w:ascii="Times New Roman" w:eastAsia="SimSun" w:hAnsi="Times New Roman" w:cs="Times New Roman"/>
          <w:kern w:val="2"/>
          <w:sz w:val="24"/>
          <w:szCs w:val="24"/>
          <w:lang w:val="en-US"/>
        </w:rPr>
        <w:t xml:space="preserve">Seeds were surface-sterilized (1 min 70% ethanol, 3 min </w:t>
      </w:r>
      <w:r w:rsidR="003902FB">
        <w:rPr>
          <w:rFonts w:ascii="Times New Roman" w:eastAsia="SimSun" w:hAnsi="Times New Roman" w:cs="Times New Roman"/>
          <w:kern w:val="2"/>
          <w:sz w:val="24"/>
          <w:szCs w:val="24"/>
          <w:lang w:val="en-US"/>
        </w:rPr>
        <w:t>2.6</w:t>
      </w:r>
      <w:r w:rsidR="00806CFE">
        <w:rPr>
          <w:rFonts w:ascii="Times New Roman" w:eastAsia="SimSun" w:hAnsi="Times New Roman" w:cs="Times New Roman"/>
          <w:kern w:val="2"/>
          <w:sz w:val="24"/>
          <w:szCs w:val="24"/>
          <w:lang w:val="en-US"/>
        </w:rPr>
        <w:t>3</w:t>
      </w:r>
      <w:r w:rsidR="001A6361" w:rsidRPr="001A6361">
        <w:rPr>
          <w:rFonts w:ascii="Times New Roman" w:eastAsia="SimSun" w:hAnsi="Times New Roman" w:cs="Times New Roman"/>
          <w:kern w:val="2"/>
          <w:sz w:val="24"/>
          <w:szCs w:val="24"/>
          <w:lang w:val="en-US"/>
        </w:rPr>
        <w:t xml:space="preserve">% </w:t>
      </w:r>
      <w:r w:rsidR="003902FB">
        <w:rPr>
          <w:rFonts w:ascii="Times New Roman" w:eastAsia="SimSun" w:hAnsi="Times New Roman" w:cs="Times New Roman"/>
          <w:kern w:val="2"/>
          <w:sz w:val="24"/>
          <w:szCs w:val="24"/>
          <w:lang w:val="en-US"/>
        </w:rPr>
        <w:t>NaOCl</w:t>
      </w:r>
      <w:r w:rsidR="001A6361" w:rsidRPr="001A6361">
        <w:rPr>
          <w:rFonts w:ascii="Times New Roman" w:eastAsia="SimSun" w:hAnsi="Times New Roman" w:cs="Times New Roman"/>
          <w:kern w:val="2"/>
          <w:sz w:val="24"/>
          <w:szCs w:val="24"/>
          <w:lang w:val="en-US"/>
        </w:rPr>
        <w:t>, 1 min 70% ethanol, 1 min distilled water) and kept in a refrigerator at 4 °C until late March 201</w:t>
      </w:r>
      <w:r w:rsidR="001A6361">
        <w:rPr>
          <w:rFonts w:ascii="Times New Roman" w:eastAsia="SimSun" w:hAnsi="Times New Roman" w:cs="Times New Roman"/>
          <w:kern w:val="2"/>
          <w:sz w:val="24"/>
          <w:szCs w:val="24"/>
          <w:lang w:val="en-US"/>
        </w:rPr>
        <w:t xml:space="preserve">5 </w:t>
      </w:r>
      <w:r w:rsidR="00677B19">
        <w:rPr>
          <w:rFonts w:ascii="Times New Roman" w:eastAsia="SimSun" w:hAnsi="Times New Roman" w:cs="Times New Roman"/>
          <w:kern w:val="2"/>
          <w:sz w:val="24"/>
          <w:szCs w:val="24"/>
          <w:lang w:val="en-US"/>
        </w:rPr>
        <w:t>(</w:t>
      </w:r>
      <w:r w:rsidR="001A6361">
        <w:rPr>
          <w:rFonts w:ascii="Times New Roman" w:eastAsia="SimSun" w:hAnsi="Times New Roman" w:cs="Times New Roman"/>
          <w:kern w:val="2"/>
          <w:sz w:val="24"/>
          <w:szCs w:val="24"/>
          <w:lang w:val="en-US"/>
        </w:rPr>
        <w:t>Heishiding</w:t>
      </w:r>
      <w:r w:rsidR="00677B19">
        <w:rPr>
          <w:rFonts w:ascii="Times New Roman" w:eastAsia="SimSun" w:hAnsi="Times New Roman" w:cs="Times New Roman"/>
          <w:kern w:val="2"/>
          <w:sz w:val="24"/>
          <w:szCs w:val="24"/>
          <w:lang w:val="en-US"/>
        </w:rPr>
        <w:t>) or ge</w:t>
      </w:r>
      <w:r w:rsidR="002E0976">
        <w:rPr>
          <w:rFonts w:ascii="Times New Roman" w:eastAsia="SimSun" w:hAnsi="Times New Roman" w:cs="Times New Roman"/>
          <w:kern w:val="2"/>
          <w:sz w:val="24"/>
          <w:szCs w:val="24"/>
          <w:lang w:val="en-US"/>
        </w:rPr>
        <w:t>r</w:t>
      </w:r>
      <w:r w:rsidR="00677B19">
        <w:rPr>
          <w:rFonts w:ascii="Times New Roman" w:eastAsia="SimSun" w:hAnsi="Times New Roman" w:cs="Times New Roman"/>
          <w:kern w:val="2"/>
          <w:sz w:val="24"/>
          <w:szCs w:val="24"/>
          <w:lang w:val="en-US"/>
        </w:rPr>
        <w:t xml:space="preserve">minated directly on the day </w:t>
      </w:r>
      <w:r w:rsidR="004B6969">
        <w:rPr>
          <w:rFonts w:ascii="Times New Roman" w:eastAsia="SimSun" w:hAnsi="Times New Roman" w:cs="Times New Roman"/>
          <w:kern w:val="2"/>
          <w:sz w:val="24"/>
          <w:szCs w:val="24"/>
          <w:lang w:val="en-US"/>
        </w:rPr>
        <w:t xml:space="preserve">of </w:t>
      </w:r>
      <w:r w:rsidR="00B63912">
        <w:rPr>
          <w:rFonts w:ascii="Times New Roman" w:eastAsia="SimSun" w:hAnsi="Times New Roman" w:cs="Times New Roman"/>
          <w:kern w:val="2"/>
          <w:sz w:val="24"/>
          <w:szCs w:val="24"/>
          <w:lang w:val="en-US"/>
        </w:rPr>
        <w:t>collection</w:t>
      </w:r>
      <w:r w:rsidR="00677B19">
        <w:rPr>
          <w:rFonts w:ascii="Times New Roman" w:eastAsia="SimSun" w:hAnsi="Times New Roman" w:cs="Times New Roman"/>
          <w:kern w:val="2"/>
          <w:sz w:val="24"/>
          <w:szCs w:val="24"/>
          <w:lang w:val="en-US"/>
        </w:rPr>
        <w:t xml:space="preserve"> (Sepilok)</w:t>
      </w:r>
      <w:r w:rsidR="001A6361" w:rsidRPr="001A6361">
        <w:rPr>
          <w:rFonts w:ascii="Times New Roman" w:eastAsia="SimSun" w:hAnsi="Times New Roman" w:cs="Times New Roman"/>
          <w:kern w:val="2"/>
          <w:sz w:val="24"/>
          <w:szCs w:val="24"/>
          <w:lang w:val="en-US"/>
        </w:rPr>
        <w:t>.</w:t>
      </w:r>
      <w:r w:rsidR="001A6361">
        <w:rPr>
          <w:rFonts w:ascii="Times New Roman" w:eastAsia="SimSun" w:hAnsi="Times New Roman" w:cs="Times New Roman"/>
          <w:kern w:val="2"/>
          <w:sz w:val="24"/>
          <w:szCs w:val="24"/>
          <w:lang w:val="en-US"/>
        </w:rPr>
        <w:t xml:space="preserve"> Seeds were left to germinate in plastic boxes filled with </w:t>
      </w:r>
      <w:r w:rsidR="002E0976">
        <w:rPr>
          <w:rFonts w:ascii="Times New Roman" w:eastAsia="SimSun" w:hAnsi="Times New Roman" w:cs="Times New Roman"/>
          <w:kern w:val="2"/>
          <w:sz w:val="24"/>
          <w:szCs w:val="24"/>
          <w:lang w:val="en-US"/>
        </w:rPr>
        <w:t>autoclave</w:t>
      </w:r>
      <w:r w:rsidR="004B6969">
        <w:rPr>
          <w:rFonts w:ascii="Times New Roman" w:eastAsia="SimSun" w:hAnsi="Times New Roman" w:cs="Times New Roman"/>
          <w:kern w:val="2"/>
          <w:sz w:val="24"/>
          <w:szCs w:val="24"/>
          <w:lang w:val="en-US"/>
        </w:rPr>
        <w:t>d</w:t>
      </w:r>
      <w:r w:rsidR="002E0976">
        <w:rPr>
          <w:rFonts w:ascii="Times New Roman" w:eastAsia="SimSun" w:hAnsi="Times New Roman" w:cs="Times New Roman"/>
          <w:kern w:val="2"/>
          <w:sz w:val="24"/>
          <w:szCs w:val="24"/>
          <w:lang w:val="en-US"/>
        </w:rPr>
        <w:t xml:space="preserve"> </w:t>
      </w:r>
      <w:r w:rsidR="00677B19">
        <w:rPr>
          <w:rFonts w:ascii="Times New Roman" w:eastAsia="SimSun" w:hAnsi="Times New Roman" w:cs="Times New Roman"/>
          <w:kern w:val="2"/>
          <w:sz w:val="24"/>
          <w:szCs w:val="24"/>
          <w:lang w:val="en-US"/>
        </w:rPr>
        <w:t>sterilized sand.</w:t>
      </w:r>
    </w:p>
    <w:p w:rsidR="001A6361" w:rsidRDefault="005463E2"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T</w:t>
      </w:r>
      <w:r w:rsidR="00411FA0">
        <w:rPr>
          <w:rFonts w:ascii="Times New Roman" w:eastAsia="SimSun" w:hAnsi="Times New Roman" w:cs="Times New Roman"/>
          <w:kern w:val="2"/>
          <w:sz w:val="24"/>
          <w:szCs w:val="24"/>
          <w:lang w:val="en-US"/>
        </w:rPr>
        <w:t xml:space="preserve">hree months </w:t>
      </w:r>
      <w:r>
        <w:rPr>
          <w:rFonts w:ascii="Times New Roman" w:eastAsia="SimSun" w:hAnsi="Times New Roman" w:cs="Times New Roman"/>
          <w:kern w:val="2"/>
          <w:sz w:val="24"/>
          <w:szCs w:val="24"/>
          <w:lang w:val="en-US"/>
        </w:rPr>
        <w:t xml:space="preserve">after </w:t>
      </w:r>
      <w:r w:rsidR="00052FC0">
        <w:rPr>
          <w:rFonts w:ascii="Times New Roman" w:eastAsia="SimSun" w:hAnsi="Times New Roman" w:cs="Times New Roman"/>
          <w:kern w:val="2"/>
          <w:sz w:val="24"/>
          <w:szCs w:val="24"/>
          <w:lang w:val="en-US"/>
        </w:rPr>
        <w:t>germination, w</w:t>
      </w:r>
      <w:r w:rsidR="001A6361">
        <w:rPr>
          <w:rFonts w:ascii="Times New Roman" w:eastAsia="SimSun" w:hAnsi="Times New Roman" w:cs="Times New Roman"/>
          <w:kern w:val="2"/>
          <w:sz w:val="24"/>
          <w:szCs w:val="24"/>
          <w:lang w:val="en-US"/>
        </w:rPr>
        <w:t>e transplanted</w:t>
      </w:r>
      <w:r w:rsidR="00500CCF">
        <w:rPr>
          <w:rFonts w:ascii="Times New Roman" w:eastAsia="SimSun" w:hAnsi="Times New Roman" w:cs="Times New Roman"/>
          <w:kern w:val="2"/>
          <w:sz w:val="24"/>
          <w:szCs w:val="24"/>
          <w:lang w:val="en-US"/>
        </w:rPr>
        <w:t xml:space="preserve"> </w:t>
      </w:r>
      <w:r w:rsidR="00052FC0">
        <w:rPr>
          <w:rFonts w:ascii="Times New Roman" w:eastAsia="SimSun" w:hAnsi="Times New Roman" w:cs="Times New Roman"/>
          <w:kern w:val="2"/>
          <w:sz w:val="24"/>
          <w:szCs w:val="24"/>
          <w:lang w:val="en-US"/>
        </w:rPr>
        <w:t xml:space="preserve">the </w:t>
      </w:r>
      <w:r w:rsidR="001A6361">
        <w:rPr>
          <w:rFonts w:ascii="Times New Roman" w:eastAsia="SimSun" w:hAnsi="Times New Roman" w:cs="Times New Roman"/>
          <w:kern w:val="2"/>
          <w:sz w:val="24"/>
          <w:szCs w:val="24"/>
          <w:lang w:val="en-US"/>
        </w:rPr>
        <w:t xml:space="preserve">seedlings into plastic pots </w:t>
      </w:r>
      <w:r w:rsidR="00AA3046">
        <w:rPr>
          <w:rFonts w:ascii="Times New Roman" w:eastAsia="SimSun" w:hAnsi="Times New Roman" w:cs="Times New Roman"/>
          <w:kern w:val="2"/>
          <w:sz w:val="24"/>
          <w:szCs w:val="24"/>
          <w:lang w:val="en-US"/>
        </w:rPr>
        <w:t>(</w:t>
      </w:r>
      <w:r w:rsidR="00633474">
        <w:rPr>
          <w:rFonts w:ascii="Times New Roman" w:eastAsia="SimSun" w:hAnsi="Times New Roman" w:cs="Times New Roman"/>
          <w:kern w:val="2"/>
          <w:sz w:val="24"/>
          <w:szCs w:val="24"/>
          <w:lang w:val="en-US"/>
        </w:rPr>
        <w:t>8</w:t>
      </w:r>
      <w:r w:rsidR="00AA3046">
        <w:rPr>
          <w:rFonts w:ascii="Times New Roman" w:eastAsia="SimSun" w:hAnsi="Times New Roman" w:cs="Times New Roman"/>
          <w:kern w:val="2"/>
          <w:sz w:val="24"/>
          <w:szCs w:val="24"/>
          <w:lang w:val="en-US"/>
        </w:rPr>
        <w:t xml:space="preserve"> cm diameter × 1</w:t>
      </w:r>
      <w:r w:rsidR="00633474">
        <w:rPr>
          <w:rFonts w:ascii="Times New Roman" w:eastAsia="SimSun" w:hAnsi="Times New Roman" w:cs="Times New Roman"/>
          <w:kern w:val="2"/>
          <w:sz w:val="24"/>
          <w:szCs w:val="24"/>
          <w:lang w:val="en-US"/>
        </w:rPr>
        <w:t>0</w:t>
      </w:r>
      <w:r w:rsidR="00AA3046">
        <w:rPr>
          <w:rFonts w:ascii="Times New Roman" w:eastAsia="SimSun" w:hAnsi="Times New Roman" w:cs="Times New Roman"/>
          <w:kern w:val="2"/>
          <w:sz w:val="24"/>
          <w:szCs w:val="24"/>
          <w:lang w:val="en-US"/>
        </w:rPr>
        <w:t xml:space="preserve"> cm height) </w:t>
      </w:r>
      <w:r w:rsidR="001A6361">
        <w:rPr>
          <w:rFonts w:ascii="Times New Roman" w:eastAsia="SimSun" w:hAnsi="Times New Roman" w:cs="Times New Roman"/>
          <w:kern w:val="2"/>
          <w:sz w:val="24"/>
          <w:szCs w:val="24"/>
          <w:lang w:val="en-US"/>
        </w:rPr>
        <w:t>containing sterilized field soil</w:t>
      </w:r>
      <w:r w:rsidR="00AA3046">
        <w:rPr>
          <w:rFonts w:ascii="Times New Roman" w:eastAsia="SimSun" w:hAnsi="Times New Roman" w:cs="Times New Roman"/>
          <w:kern w:val="2"/>
          <w:sz w:val="24"/>
          <w:szCs w:val="24"/>
          <w:lang w:val="en-US"/>
        </w:rPr>
        <w:t xml:space="preserve"> and sand</w:t>
      </w:r>
      <w:r w:rsidR="001A6361">
        <w:rPr>
          <w:rFonts w:ascii="Times New Roman" w:eastAsia="SimSun" w:hAnsi="Times New Roman" w:cs="Times New Roman"/>
          <w:kern w:val="2"/>
          <w:sz w:val="24"/>
          <w:szCs w:val="24"/>
          <w:lang w:val="en-US"/>
        </w:rPr>
        <w:t>, where the field soil was collected from a commo</w:t>
      </w:r>
      <w:r w:rsidR="00925590">
        <w:rPr>
          <w:rFonts w:ascii="Times New Roman" w:eastAsia="SimSun" w:hAnsi="Times New Roman" w:cs="Times New Roman"/>
          <w:kern w:val="2"/>
          <w:sz w:val="24"/>
          <w:szCs w:val="24"/>
          <w:lang w:val="en-US"/>
        </w:rPr>
        <w:t xml:space="preserve">n </w:t>
      </w:r>
      <w:r>
        <w:rPr>
          <w:rFonts w:ascii="Times New Roman" w:eastAsia="SimSun" w:hAnsi="Times New Roman" w:cs="Times New Roman"/>
          <w:kern w:val="2"/>
          <w:sz w:val="24"/>
          <w:szCs w:val="24"/>
          <w:lang w:val="en-US"/>
        </w:rPr>
        <w:t xml:space="preserve">forest </w:t>
      </w:r>
      <w:r w:rsidR="00925590">
        <w:rPr>
          <w:rFonts w:ascii="Times New Roman" w:eastAsia="SimSun" w:hAnsi="Times New Roman" w:cs="Times New Roman"/>
          <w:kern w:val="2"/>
          <w:sz w:val="24"/>
          <w:szCs w:val="24"/>
          <w:lang w:val="en-US"/>
        </w:rPr>
        <w:t xml:space="preserve">understory </w:t>
      </w:r>
      <w:r>
        <w:rPr>
          <w:rFonts w:ascii="Times New Roman" w:eastAsia="SimSun" w:hAnsi="Times New Roman" w:cs="Times New Roman"/>
          <w:kern w:val="2"/>
          <w:sz w:val="24"/>
          <w:szCs w:val="24"/>
          <w:lang w:val="en-US"/>
        </w:rPr>
        <w:t xml:space="preserve">location </w:t>
      </w:r>
      <w:r w:rsidR="00925590">
        <w:rPr>
          <w:rFonts w:ascii="Times New Roman" w:eastAsia="SimSun" w:hAnsi="Times New Roman" w:cs="Times New Roman"/>
          <w:kern w:val="2"/>
          <w:sz w:val="24"/>
          <w:szCs w:val="24"/>
          <w:lang w:val="en-US"/>
        </w:rPr>
        <w:t>at the study sites and</w:t>
      </w:r>
      <w:r w:rsidR="001A6361">
        <w:rPr>
          <w:rFonts w:ascii="Times New Roman" w:eastAsia="SimSun" w:hAnsi="Times New Roman" w:cs="Times New Roman"/>
          <w:kern w:val="2"/>
          <w:sz w:val="24"/>
          <w:szCs w:val="24"/>
          <w:lang w:val="en-US"/>
        </w:rPr>
        <w:t xml:space="preserve"> </w:t>
      </w:r>
      <w:bookmarkStart w:id="42" w:name="OLE_LINK32"/>
      <w:bookmarkStart w:id="43" w:name="OLE_LINK33"/>
      <w:r w:rsidR="001A6361">
        <w:rPr>
          <w:rFonts w:ascii="Times New Roman" w:eastAsia="SimSun" w:hAnsi="Times New Roman" w:cs="Times New Roman"/>
          <w:kern w:val="2"/>
          <w:sz w:val="24"/>
          <w:szCs w:val="24"/>
          <w:lang w:val="en-US"/>
        </w:rPr>
        <w:t>thoroughly mixed</w:t>
      </w:r>
      <w:r w:rsidR="00395170">
        <w:rPr>
          <w:rFonts w:ascii="Times New Roman" w:eastAsia="SimSun" w:hAnsi="Times New Roman" w:cs="Times New Roman"/>
          <w:kern w:val="2"/>
          <w:sz w:val="24"/>
          <w:szCs w:val="24"/>
          <w:lang w:val="en-US"/>
        </w:rPr>
        <w:t xml:space="preserve"> </w:t>
      </w:r>
      <w:bookmarkEnd w:id="42"/>
      <w:bookmarkEnd w:id="43"/>
      <w:r w:rsidR="00395170">
        <w:rPr>
          <w:rFonts w:ascii="Times New Roman" w:eastAsia="SimSun" w:hAnsi="Times New Roman" w:cs="Times New Roman"/>
          <w:kern w:val="2"/>
          <w:sz w:val="24"/>
          <w:szCs w:val="24"/>
          <w:lang w:val="en-US"/>
        </w:rPr>
        <w:t>with sand (v 1:1)</w:t>
      </w:r>
      <w:r w:rsidR="00AA3046">
        <w:rPr>
          <w:rFonts w:ascii="Times New Roman" w:eastAsia="SimSun" w:hAnsi="Times New Roman" w:cs="Times New Roman"/>
          <w:kern w:val="2"/>
          <w:sz w:val="24"/>
          <w:szCs w:val="24"/>
          <w:lang w:val="en-US"/>
        </w:rPr>
        <w:t xml:space="preserve">. For each species, we randomly selected and transplanted seedlings into </w:t>
      </w:r>
      <w:r w:rsidR="006052A0">
        <w:rPr>
          <w:rFonts w:ascii="Times New Roman" w:eastAsia="SimSun" w:hAnsi="Times New Roman" w:cs="Times New Roman"/>
          <w:kern w:val="2"/>
          <w:sz w:val="24"/>
          <w:szCs w:val="24"/>
          <w:lang w:val="en-US"/>
        </w:rPr>
        <w:t>the</w:t>
      </w:r>
      <w:r w:rsidR="00AA3046">
        <w:rPr>
          <w:rFonts w:ascii="Times New Roman" w:eastAsia="SimSun" w:hAnsi="Times New Roman" w:cs="Times New Roman"/>
          <w:kern w:val="2"/>
          <w:sz w:val="24"/>
          <w:szCs w:val="24"/>
          <w:lang w:val="en-US"/>
        </w:rPr>
        <w:t xml:space="preserve"> pot</w:t>
      </w:r>
      <w:r w:rsidR="00395170">
        <w:rPr>
          <w:rFonts w:ascii="Times New Roman" w:eastAsia="SimSun" w:hAnsi="Times New Roman" w:cs="Times New Roman"/>
          <w:kern w:val="2"/>
          <w:sz w:val="24"/>
          <w:szCs w:val="24"/>
          <w:lang w:val="en-US"/>
        </w:rPr>
        <w:t>s (one seedling per pot)</w:t>
      </w:r>
      <w:r w:rsidR="00FB4AE3">
        <w:rPr>
          <w:rFonts w:ascii="Times New Roman" w:eastAsia="SimSun" w:hAnsi="Times New Roman" w:cs="Times New Roman"/>
          <w:kern w:val="2"/>
          <w:sz w:val="24"/>
          <w:szCs w:val="24"/>
          <w:lang w:val="en-US"/>
        </w:rPr>
        <w:t xml:space="preserve">, and then added </w:t>
      </w:r>
      <w:r w:rsidR="00923B3F">
        <w:rPr>
          <w:rFonts w:ascii="Times New Roman" w:eastAsia="SimSun" w:hAnsi="Times New Roman" w:cs="Times New Roman"/>
          <w:kern w:val="2"/>
          <w:sz w:val="24"/>
          <w:szCs w:val="24"/>
          <w:lang w:val="en-US"/>
        </w:rPr>
        <w:t>2</w:t>
      </w:r>
      <w:r w:rsidR="00FB4AE3">
        <w:rPr>
          <w:rFonts w:ascii="Times New Roman" w:eastAsia="SimSun" w:hAnsi="Times New Roman" w:cs="Times New Roman"/>
          <w:kern w:val="2"/>
          <w:sz w:val="24"/>
          <w:szCs w:val="24"/>
          <w:lang w:val="en-US"/>
        </w:rPr>
        <w:t xml:space="preserve">0 g live soil per pot </w:t>
      </w:r>
      <w:r w:rsidR="004B0A0A">
        <w:rPr>
          <w:rFonts w:ascii="Times New Roman" w:eastAsia="SimSun" w:hAnsi="Times New Roman" w:cs="Times New Roman"/>
          <w:kern w:val="2"/>
          <w:sz w:val="24"/>
          <w:szCs w:val="24"/>
          <w:lang w:val="en-US"/>
        </w:rPr>
        <w:t>which</w:t>
      </w:r>
      <w:r w:rsidR="00FB4AE3">
        <w:rPr>
          <w:rFonts w:ascii="Times New Roman" w:eastAsia="SimSun" w:hAnsi="Times New Roman" w:cs="Times New Roman"/>
          <w:kern w:val="2"/>
          <w:sz w:val="24"/>
          <w:szCs w:val="24"/>
          <w:lang w:val="en-US"/>
        </w:rPr>
        <w:t xml:space="preserve"> </w:t>
      </w:r>
      <w:r w:rsidR="00597930">
        <w:rPr>
          <w:rFonts w:ascii="Times New Roman" w:eastAsia="SimSun" w:hAnsi="Times New Roman" w:cs="Times New Roman"/>
          <w:kern w:val="2"/>
          <w:sz w:val="24"/>
          <w:szCs w:val="24"/>
          <w:lang w:val="en-US"/>
        </w:rPr>
        <w:t xml:space="preserve">had been </w:t>
      </w:r>
      <w:r w:rsidR="00FB4AE3">
        <w:rPr>
          <w:rFonts w:ascii="Times New Roman" w:eastAsia="SimSun" w:hAnsi="Times New Roman" w:cs="Times New Roman"/>
          <w:kern w:val="2"/>
          <w:sz w:val="24"/>
          <w:szCs w:val="24"/>
          <w:lang w:val="en-US"/>
        </w:rPr>
        <w:t xml:space="preserve">collected at a depth of 0-30 cm and at a distance of 0-2 m beneath adult trees of the focal species. The </w:t>
      </w:r>
      <w:r>
        <w:rPr>
          <w:rFonts w:ascii="Times New Roman" w:eastAsia="SimSun" w:hAnsi="Times New Roman" w:cs="Times New Roman"/>
          <w:kern w:val="2"/>
          <w:sz w:val="24"/>
          <w:szCs w:val="24"/>
          <w:lang w:val="en-US"/>
        </w:rPr>
        <w:t xml:space="preserve">field </w:t>
      </w:r>
      <w:r w:rsidR="00FB4AE3">
        <w:rPr>
          <w:rFonts w:ascii="Times New Roman" w:eastAsia="SimSun" w:hAnsi="Times New Roman" w:cs="Times New Roman"/>
          <w:kern w:val="2"/>
          <w:sz w:val="24"/>
          <w:szCs w:val="24"/>
          <w:lang w:val="en-US"/>
        </w:rPr>
        <w:lastRenderedPageBreak/>
        <w:t>soil</w:t>
      </w:r>
      <w:r w:rsidR="00DB2576">
        <w:rPr>
          <w:rFonts w:ascii="Times New Roman" w:eastAsia="SimSun" w:hAnsi="Times New Roman" w:cs="Times New Roman"/>
          <w:kern w:val="2"/>
          <w:sz w:val="24"/>
          <w:szCs w:val="24"/>
          <w:lang w:val="en-US"/>
        </w:rPr>
        <w:t xml:space="preserve"> and sand mixture guaranteed homogeneous soil nutrients among all of the pots, and the live soil introduced soil microbes </w:t>
      </w:r>
      <w:r w:rsidR="006356E4">
        <w:rPr>
          <w:rFonts w:ascii="Times New Roman" w:eastAsia="SimSun" w:hAnsi="Times New Roman" w:cs="Times New Roman"/>
          <w:kern w:val="2"/>
          <w:sz w:val="24"/>
          <w:szCs w:val="24"/>
          <w:lang w:val="en-US"/>
        </w:rPr>
        <w:t xml:space="preserve">that were </w:t>
      </w:r>
      <w:r>
        <w:rPr>
          <w:rFonts w:ascii="Times New Roman" w:eastAsia="SimSun" w:hAnsi="Times New Roman" w:cs="Times New Roman"/>
          <w:kern w:val="2"/>
          <w:sz w:val="24"/>
          <w:szCs w:val="24"/>
          <w:lang w:val="en-US"/>
        </w:rPr>
        <w:t>associated with</w:t>
      </w:r>
      <w:r w:rsidR="006356E4">
        <w:rPr>
          <w:rFonts w:ascii="Times New Roman" w:eastAsia="SimSun" w:hAnsi="Times New Roman" w:cs="Times New Roman"/>
          <w:kern w:val="2"/>
          <w:sz w:val="24"/>
          <w:szCs w:val="24"/>
          <w:lang w:val="en-US"/>
        </w:rPr>
        <w:t xml:space="preserve"> adult trees </w:t>
      </w:r>
      <w:r w:rsidR="002F1E29">
        <w:rPr>
          <w:rFonts w:ascii="Times New Roman" w:eastAsia="SimSun" w:hAnsi="Times New Roman" w:cs="Times New Roman"/>
          <w:kern w:val="2"/>
          <w:sz w:val="24"/>
          <w:szCs w:val="24"/>
          <w:lang w:val="en-US"/>
        </w:rPr>
        <w:t>of</w:t>
      </w:r>
      <w:r w:rsidR="00DB2576">
        <w:rPr>
          <w:rFonts w:ascii="Times New Roman" w:eastAsia="SimSun" w:hAnsi="Times New Roman" w:cs="Times New Roman"/>
          <w:kern w:val="2"/>
          <w:sz w:val="24"/>
          <w:szCs w:val="24"/>
          <w:lang w:val="en-US"/>
        </w:rPr>
        <w:t xml:space="preserve"> each species.</w:t>
      </w:r>
      <w:r w:rsidR="00500CCF">
        <w:rPr>
          <w:rFonts w:ascii="Times New Roman" w:eastAsia="SimSun" w:hAnsi="Times New Roman" w:cs="Times New Roman"/>
          <w:kern w:val="2"/>
          <w:sz w:val="24"/>
          <w:szCs w:val="24"/>
          <w:lang w:val="en-US"/>
        </w:rPr>
        <w:t xml:space="preserve"> </w:t>
      </w:r>
      <w:r w:rsidR="00742ED8">
        <w:rPr>
          <w:rFonts w:ascii="Times New Roman" w:eastAsia="SimSun" w:hAnsi="Times New Roman" w:cs="Times New Roman"/>
          <w:kern w:val="2"/>
          <w:sz w:val="24"/>
          <w:szCs w:val="24"/>
          <w:lang w:val="en-US"/>
        </w:rPr>
        <w:t xml:space="preserve">One week after </w:t>
      </w:r>
      <w:r w:rsidR="00597930">
        <w:rPr>
          <w:rFonts w:ascii="Times New Roman" w:eastAsia="SimSun" w:hAnsi="Times New Roman" w:cs="Times New Roman"/>
          <w:kern w:val="2"/>
          <w:sz w:val="24"/>
          <w:szCs w:val="24"/>
          <w:lang w:val="en-US"/>
        </w:rPr>
        <w:t xml:space="preserve">the </w:t>
      </w:r>
      <w:r w:rsidR="00742ED8">
        <w:rPr>
          <w:rFonts w:ascii="Times New Roman" w:eastAsia="SimSun" w:hAnsi="Times New Roman" w:cs="Times New Roman"/>
          <w:kern w:val="2"/>
          <w:sz w:val="24"/>
          <w:szCs w:val="24"/>
          <w:lang w:val="en-US"/>
        </w:rPr>
        <w:t>transfer of seedlings into pots, we removed the seedlings that were dead or poorly growing due to injuries during the transfer, and replaced them with new seedlings.</w:t>
      </w:r>
    </w:p>
    <w:p w:rsidR="00C020A4" w:rsidRDefault="003902FB"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To </w:t>
      </w:r>
      <w:r w:rsidR="007708F4">
        <w:rPr>
          <w:rFonts w:ascii="Times New Roman" w:eastAsia="SimSun" w:hAnsi="Times New Roman" w:cs="Times New Roman"/>
          <w:kern w:val="2"/>
          <w:sz w:val="24"/>
          <w:szCs w:val="24"/>
          <w:lang w:val="en-US"/>
        </w:rPr>
        <w:t xml:space="preserve">investigate </w:t>
      </w:r>
      <w:r w:rsidR="009B37AE">
        <w:rPr>
          <w:rFonts w:ascii="Times New Roman" w:eastAsia="SimSun" w:hAnsi="Times New Roman" w:cs="Times New Roman"/>
          <w:kern w:val="2"/>
          <w:sz w:val="24"/>
          <w:szCs w:val="24"/>
          <w:lang w:val="en-US"/>
        </w:rPr>
        <w:t>different</w:t>
      </w:r>
      <w:r w:rsidR="009B37AE" w:rsidRPr="009B37AE">
        <w:rPr>
          <w:rFonts w:ascii="Times New Roman" w:eastAsia="SimSun" w:hAnsi="Times New Roman" w:cs="Times New Roman"/>
          <w:kern w:val="2"/>
          <w:sz w:val="24"/>
          <w:szCs w:val="24"/>
          <w:lang w:val="en-US"/>
        </w:rPr>
        <w:t xml:space="preserve"> preference</w:t>
      </w:r>
      <w:r w:rsidR="009B37AE">
        <w:rPr>
          <w:rFonts w:ascii="Times New Roman" w:eastAsia="SimSun" w:hAnsi="Times New Roman" w:cs="Times New Roman"/>
          <w:kern w:val="2"/>
          <w:sz w:val="24"/>
          <w:szCs w:val="24"/>
          <w:lang w:val="en-US"/>
        </w:rPr>
        <w:t>s</w:t>
      </w:r>
      <w:r w:rsidR="009B37AE" w:rsidRPr="009B37AE">
        <w:rPr>
          <w:rFonts w:ascii="Times New Roman" w:eastAsia="SimSun" w:hAnsi="Times New Roman" w:cs="Times New Roman"/>
          <w:kern w:val="2"/>
          <w:sz w:val="24"/>
          <w:szCs w:val="24"/>
          <w:lang w:val="en-US"/>
        </w:rPr>
        <w:t xml:space="preserve"> for inorganic and organic soil </w:t>
      </w:r>
      <w:r w:rsidR="007708F4">
        <w:rPr>
          <w:rFonts w:ascii="Times New Roman" w:eastAsia="SimSun" w:hAnsi="Times New Roman" w:cs="Times New Roman"/>
          <w:kern w:val="2"/>
          <w:sz w:val="24"/>
          <w:szCs w:val="24"/>
          <w:lang w:val="en-US"/>
        </w:rPr>
        <w:t>P</w:t>
      </w:r>
      <w:r w:rsidR="009B37AE">
        <w:rPr>
          <w:rFonts w:ascii="Times New Roman" w:eastAsia="SimSun" w:hAnsi="Times New Roman" w:cs="Times New Roman"/>
          <w:kern w:val="2"/>
          <w:sz w:val="24"/>
          <w:szCs w:val="24"/>
          <w:lang w:val="en-US"/>
        </w:rPr>
        <w:t xml:space="preserve"> among the focal species</w:t>
      </w:r>
      <w:r w:rsidR="00052FC0">
        <w:rPr>
          <w:rFonts w:ascii="Times New Roman" w:eastAsia="SimSun" w:hAnsi="Times New Roman" w:cs="Times New Roman"/>
          <w:kern w:val="2"/>
          <w:sz w:val="24"/>
          <w:szCs w:val="24"/>
          <w:lang w:val="en-US"/>
        </w:rPr>
        <w:t xml:space="preserve"> </w:t>
      </w:r>
      <w:r w:rsidR="00052FC0" w:rsidRPr="00052FC0">
        <w:rPr>
          <w:rFonts w:ascii="Times New Roman" w:eastAsia="SimSun" w:hAnsi="Times New Roman" w:cs="Times New Roman"/>
          <w:kern w:val="2"/>
          <w:sz w:val="24"/>
          <w:szCs w:val="24"/>
          <w:lang w:val="en-US"/>
        </w:rPr>
        <w:t>with different mycorrhizal associations</w:t>
      </w:r>
      <w:r w:rsidR="009B37AE">
        <w:rPr>
          <w:rFonts w:ascii="Times New Roman" w:eastAsia="SimSun" w:hAnsi="Times New Roman" w:cs="Times New Roman"/>
          <w:kern w:val="2"/>
          <w:sz w:val="24"/>
          <w:szCs w:val="24"/>
          <w:lang w:val="en-US"/>
        </w:rPr>
        <w:t xml:space="preserve">, we </w:t>
      </w:r>
      <w:r w:rsidR="00052FC0">
        <w:rPr>
          <w:rFonts w:ascii="Times New Roman" w:eastAsia="SimSun" w:hAnsi="Times New Roman" w:cs="Times New Roman"/>
          <w:kern w:val="2"/>
          <w:sz w:val="24"/>
          <w:szCs w:val="24"/>
          <w:lang w:val="en-US"/>
        </w:rPr>
        <w:t xml:space="preserve">treated the seedlings of each focal species with five </w:t>
      </w:r>
      <w:r w:rsidR="00652578">
        <w:rPr>
          <w:rFonts w:ascii="Times New Roman" w:eastAsia="SimSun" w:hAnsi="Times New Roman" w:cs="Times New Roman"/>
          <w:kern w:val="2"/>
          <w:sz w:val="24"/>
          <w:szCs w:val="24"/>
          <w:lang w:val="en-US"/>
        </w:rPr>
        <w:t xml:space="preserve">chemical forms of </w:t>
      </w:r>
      <w:r w:rsidR="001B0E1B">
        <w:rPr>
          <w:rFonts w:ascii="Times New Roman" w:eastAsia="SimSun" w:hAnsi="Times New Roman" w:cs="Times New Roman"/>
          <w:kern w:val="2"/>
          <w:sz w:val="24"/>
          <w:szCs w:val="24"/>
          <w:lang w:val="en-US"/>
        </w:rPr>
        <w:t>P</w:t>
      </w:r>
      <w:r w:rsidR="00052FC0">
        <w:rPr>
          <w:rFonts w:ascii="Times New Roman" w:eastAsia="SimSun" w:hAnsi="Times New Roman" w:cs="Times New Roman"/>
          <w:kern w:val="2"/>
          <w:sz w:val="24"/>
          <w:szCs w:val="24"/>
          <w:lang w:val="en-US"/>
        </w:rPr>
        <w:t xml:space="preserve">, </w:t>
      </w:r>
      <w:bookmarkStart w:id="44" w:name="OLE_LINK36"/>
      <w:r w:rsidR="00597930">
        <w:rPr>
          <w:rFonts w:ascii="Times New Roman" w:eastAsia="SimSun" w:hAnsi="Times New Roman" w:cs="Times New Roman"/>
          <w:kern w:val="2"/>
          <w:sz w:val="24"/>
          <w:szCs w:val="24"/>
          <w:lang w:val="en-US"/>
        </w:rPr>
        <w:t xml:space="preserve">representing </w:t>
      </w:r>
      <w:r w:rsidR="00052FC0">
        <w:rPr>
          <w:rFonts w:ascii="Times New Roman" w:eastAsia="SimSun" w:hAnsi="Times New Roman" w:cs="Times New Roman"/>
          <w:kern w:val="2"/>
          <w:sz w:val="24"/>
          <w:szCs w:val="24"/>
          <w:lang w:val="en-US"/>
        </w:rPr>
        <w:t>inorganic P (</w:t>
      </w:r>
      <w:bookmarkStart w:id="45" w:name="OLE_LINK8"/>
      <w:bookmarkStart w:id="46" w:name="OLE_LINK9"/>
      <w:r w:rsidR="00052FC0" w:rsidRPr="00052FC0">
        <w:rPr>
          <w:rFonts w:ascii="Times New Roman" w:eastAsia="SimSun" w:hAnsi="Times New Roman" w:cs="Times New Roman"/>
          <w:kern w:val="2"/>
          <w:sz w:val="24"/>
          <w:szCs w:val="24"/>
          <w:lang w:val="en-US"/>
        </w:rPr>
        <w:t>Na</w:t>
      </w:r>
      <w:r w:rsidR="00052FC0" w:rsidRPr="00052FC0">
        <w:rPr>
          <w:rFonts w:ascii="Times New Roman" w:eastAsia="SimSun" w:hAnsi="Times New Roman" w:cs="Times New Roman"/>
          <w:kern w:val="2"/>
          <w:sz w:val="24"/>
          <w:szCs w:val="24"/>
          <w:vertAlign w:val="subscript"/>
          <w:lang w:val="en-US"/>
        </w:rPr>
        <w:t>3</w:t>
      </w:r>
      <w:r w:rsidR="00052FC0" w:rsidRPr="00052FC0">
        <w:rPr>
          <w:rFonts w:ascii="Times New Roman" w:eastAsia="SimSun" w:hAnsi="Times New Roman" w:cs="Times New Roman"/>
          <w:kern w:val="2"/>
          <w:sz w:val="24"/>
          <w:szCs w:val="24"/>
          <w:lang w:val="en-US"/>
        </w:rPr>
        <w:t>PO</w:t>
      </w:r>
      <w:r w:rsidR="00052FC0" w:rsidRPr="00052FC0">
        <w:rPr>
          <w:rFonts w:ascii="Times New Roman" w:eastAsia="SimSun" w:hAnsi="Times New Roman" w:cs="Times New Roman"/>
          <w:kern w:val="2"/>
          <w:sz w:val="24"/>
          <w:szCs w:val="24"/>
          <w:vertAlign w:val="subscript"/>
          <w:lang w:val="en-US"/>
        </w:rPr>
        <w:t>4</w:t>
      </w:r>
      <w:bookmarkEnd w:id="45"/>
      <w:bookmarkEnd w:id="46"/>
      <w:r w:rsidR="00052FC0">
        <w:rPr>
          <w:rFonts w:ascii="Times New Roman" w:eastAsia="SimSun" w:hAnsi="Times New Roman" w:cs="Times New Roman"/>
          <w:kern w:val="2"/>
          <w:sz w:val="24"/>
          <w:szCs w:val="24"/>
          <w:lang w:val="en-US"/>
        </w:rPr>
        <w:t>), s</w:t>
      </w:r>
      <w:r w:rsidR="00052FC0" w:rsidRPr="00052FC0">
        <w:rPr>
          <w:rFonts w:ascii="Times New Roman" w:eastAsia="SimSun" w:hAnsi="Times New Roman" w:cs="Times New Roman"/>
          <w:kern w:val="2"/>
          <w:sz w:val="24"/>
          <w:szCs w:val="24"/>
          <w:lang w:val="en-US"/>
        </w:rPr>
        <w:t>imple organic P</w:t>
      </w:r>
      <w:r w:rsidR="00052FC0">
        <w:rPr>
          <w:rFonts w:ascii="Times New Roman" w:eastAsia="SimSun" w:hAnsi="Times New Roman" w:cs="Times New Roman"/>
          <w:kern w:val="2"/>
          <w:sz w:val="24"/>
          <w:szCs w:val="24"/>
          <w:lang w:val="en-US"/>
        </w:rPr>
        <w:t xml:space="preserve"> (</w:t>
      </w:r>
      <w:r w:rsidR="00052FC0" w:rsidRPr="00052FC0">
        <w:rPr>
          <w:rFonts w:ascii="Times New Roman" w:eastAsia="SimSun" w:hAnsi="Times New Roman" w:cs="Times New Roman"/>
          <w:kern w:val="2"/>
          <w:sz w:val="24"/>
          <w:szCs w:val="24"/>
          <w:lang w:val="en-US"/>
        </w:rPr>
        <w:t>C</w:t>
      </w:r>
      <w:r w:rsidR="00052FC0" w:rsidRPr="00052FC0">
        <w:rPr>
          <w:rFonts w:ascii="Times New Roman" w:eastAsia="SimSun" w:hAnsi="Times New Roman" w:cs="Times New Roman"/>
          <w:kern w:val="2"/>
          <w:sz w:val="24"/>
          <w:szCs w:val="24"/>
          <w:vertAlign w:val="subscript"/>
          <w:lang w:val="en-US"/>
        </w:rPr>
        <w:t>10</w:t>
      </w:r>
      <w:r w:rsidR="00052FC0" w:rsidRPr="00052FC0">
        <w:rPr>
          <w:rFonts w:ascii="Times New Roman" w:eastAsia="SimSun" w:hAnsi="Times New Roman" w:cs="Times New Roman"/>
          <w:kern w:val="2"/>
          <w:sz w:val="24"/>
          <w:szCs w:val="24"/>
          <w:lang w:val="en-US"/>
        </w:rPr>
        <w:t>H</w:t>
      </w:r>
      <w:r w:rsidR="00052FC0" w:rsidRPr="00052FC0">
        <w:rPr>
          <w:rFonts w:ascii="Times New Roman" w:eastAsia="SimSun" w:hAnsi="Times New Roman" w:cs="Times New Roman"/>
          <w:kern w:val="2"/>
          <w:sz w:val="24"/>
          <w:szCs w:val="24"/>
          <w:vertAlign w:val="subscript"/>
          <w:lang w:val="en-US"/>
        </w:rPr>
        <w:t>14</w:t>
      </w:r>
      <w:r w:rsidR="00052FC0" w:rsidRPr="00052FC0">
        <w:rPr>
          <w:rFonts w:ascii="Times New Roman" w:eastAsia="SimSun" w:hAnsi="Times New Roman" w:cs="Times New Roman"/>
          <w:kern w:val="2"/>
          <w:sz w:val="24"/>
          <w:szCs w:val="24"/>
          <w:lang w:val="en-US"/>
        </w:rPr>
        <w:t>N</w:t>
      </w:r>
      <w:r w:rsidR="00052FC0" w:rsidRPr="00052FC0">
        <w:rPr>
          <w:rFonts w:ascii="Times New Roman" w:eastAsia="SimSun" w:hAnsi="Times New Roman" w:cs="Times New Roman"/>
          <w:kern w:val="2"/>
          <w:sz w:val="24"/>
          <w:szCs w:val="24"/>
          <w:vertAlign w:val="subscript"/>
          <w:lang w:val="en-US"/>
        </w:rPr>
        <w:t>5</w:t>
      </w:r>
      <w:r w:rsidR="00052FC0" w:rsidRPr="00052FC0">
        <w:rPr>
          <w:rFonts w:ascii="Times New Roman" w:eastAsia="SimSun" w:hAnsi="Times New Roman" w:cs="Times New Roman"/>
          <w:kern w:val="2"/>
          <w:sz w:val="24"/>
          <w:szCs w:val="24"/>
          <w:lang w:val="en-US"/>
        </w:rPr>
        <w:t>O</w:t>
      </w:r>
      <w:r w:rsidR="00052FC0" w:rsidRPr="00052FC0">
        <w:rPr>
          <w:rFonts w:ascii="Times New Roman" w:eastAsia="SimSun" w:hAnsi="Times New Roman" w:cs="Times New Roman"/>
          <w:kern w:val="2"/>
          <w:sz w:val="24"/>
          <w:szCs w:val="24"/>
          <w:vertAlign w:val="subscript"/>
          <w:lang w:val="en-US"/>
        </w:rPr>
        <w:t>7</w:t>
      </w:r>
      <w:r w:rsidR="00052FC0">
        <w:rPr>
          <w:rFonts w:ascii="Times New Roman" w:eastAsia="SimSun" w:hAnsi="Times New Roman" w:cs="Times New Roman"/>
          <w:kern w:val="2"/>
          <w:sz w:val="24"/>
          <w:szCs w:val="24"/>
          <w:lang w:val="en-US"/>
        </w:rPr>
        <w:t>P,</w:t>
      </w:r>
      <w:r w:rsidR="00052FC0" w:rsidRPr="00052FC0">
        <w:rPr>
          <w:rFonts w:ascii="Times New Roman" w:eastAsia="SimSun" w:hAnsi="Times New Roman" w:cs="Times New Roman"/>
          <w:kern w:val="2"/>
          <w:sz w:val="24"/>
          <w:szCs w:val="24"/>
          <w:lang w:val="en-US"/>
        </w:rPr>
        <w:t xml:space="preserve"> </w:t>
      </w:r>
      <w:r w:rsidR="00052FC0">
        <w:rPr>
          <w:rFonts w:ascii="Times New Roman" w:eastAsia="SimSun" w:hAnsi="Times New Roman" w:cs="Times New Roman"/>
          <w:kern w:val="2"/>
          <w:sz w:val="24"/>
          <w:szCs w:val="24"/>
          <w:lang w:val="en-US"/>
        </w:rPr>
        <w:t xml:space="preserve">adenosine monophosphate, </w:t>
      </w:r>
      <w:r w:rsidR="00052FC0" w:rsidRPr="00052FC0">
        <w:rPr>
          <w:rFonts w:ascii="Times New Roman" w:eastAsia="SimSun" w:hAnsi="Times New Roman" w:cs="Times New Roman"/>
          <w:kern w:val="2"/>
          <w:sz w:val="24"/>
          <w:szCs w:val="24"/>
          <w:lang w:val="en-US"/>
        </w:rPr>
        <w:t>AMP)</w:t>
      </w:r>
      <w:r w:rsidR="00052FC0">
        <w:rPr>
          <w:rFonts w:ascii="Times New Roman" w:eastAsia="SimSun" w:hAnsi="Times New Roman" w:cs="Times New Roman"/>
          <w:kern w:val="2"/>
          <w:sz w:val="24"/>
          <w:szCs w:val="24"/>
          <w:lang w:val="en-US"/>
        </w:rPr>
        <w:t>, c</w:t>
      </w:r>
      <w:r w:rsidR="00052FC0" w:rsidRPr="00052FC0">
        <w:rPr>
          <w:rFonts w:ascii="Times New Roman" w:eastAsia="SimSun" w:hAnsi="Times New Roman" w:cs="Times New Roman"/>
          <w:kern w:val="2"/>
          <w:sz w:val="24"/>
          <w:szCs w:val="24"/>
          <w:lang w:val="en-US"/>
        </w:rPr>
        <w:t>omplex organic P</w:t>
      </w:r>
      <w:r w:rsidR="00052FC0">
        <w:rPr>
          <w:rFonts w:ascii="Times New Roman" w:eastAsia="SimSun" w:hAnsi="Times New Roman" w:cs="Times New Roman"/>
          <w:kern w:val="2"/>
          <w:sz w:val="24"/>
          <w:szCs w:val="24"/>
          <w:lang w:val="en-US"/>
        </w:rPr>
        <w:t xml:space="preserve"> </w:t>
      </w:r>
      <w:r w:rsidR="00052FC0" w:rsidRPr="00052FC0">
        <w:rPr>
          <w:rFonts w:ascii="Times New Roman" w:eastAsia="SimSun" w:hAnsi="Times New Roman" w:cs="Times New Roman"/>
          <w:kern w:val="2"/>
          <w:sz w:val="24"/>
          <w:szCs w:val="24"/>
          <w:lang w:val="en-US"/>
        </w:rPr>
        <w:t>(C</w:t>
      </w:r>
      <w:r w:rsidR="00052FC0" w:rsidRPr="00052FC0">
        <w:rPr>
          <w:rFonts w:ascii="Times New Roman" w:eastAsia="SimSun" w:hAnsi="Times New Roman" w:cs="Times New Roman"/>
          <w:kern w:val="2"/>
          <w:sz w:val="24"/>
          <w:szCs w:val="24"/>
          <w:vertAlign w:val="subscript"/>
          <w:lang w:val="en-US"/>
        </w:rPr>
        <w:t>6</w:t>
      </w:r>
      <w:r w:rsidR="00052FC0" w:rsidRPr="00052FC0">
        <w:rPr>
          <w:rFonts w:ascii="Times New Roman" w:eastAsia="SimSun" w:hAnsi="Times New Roman" w:cs="Times New Roman"/>
          <w:kern w:val="2"/>
          <w:sz w:val="24"/>
          <w:szCs w:val="24"/>
          <w:lang w:val="en-US"/>
        </w:rPr>
        <w:t>H</w:t>
      </w:r>
      <w:r w:rsidR="00052FC0" w:rsidRPr="00052FC0">
        <w:rPr>
          <w:rFonts w:ascii="Times New Roman" w:eastAsia="SimSun" w:hAnsi="Times New Roman" w:cs="Times New Roman"/>
          <w:kern w:val="2"/>
          <w:sz w:val="24"/>
          <w:szCs w:val="24"/>
          <w:vertAlign w:val="subscript"/>
          <w:lang w:val="en-US"/>
        </w:rPr>
        <w:t>18</w:t>
      </w:r>
      <w:r w:rsidR="00052FC0" w:rsidRPr="00052FC0">
        <w:rPr>
          <w:rFonts w:ascii="Times New Roman" w:eastAsia="SimSun" w:hAnsi="Times New Roman" w:cs="Times New Roman"/>
          <w:kern w:val="2"/>
          <w:sz w:val="24"/>
          <w:szCs w:val="24"/>
          <w:lang w:val="en-US"/>
        </w:rPr>
        <w:t>O</w:t>
      </w:r>
      <w:r w:rsidR="00052FC0" w:rsidRPr="00052FC0">
        <w:rPr>
          <w:rFonts w:ascii="Times New Roman" w:eastAsia="SimSun" w:hAnsi="Times New Roman" w:cs="Times New Roman"/>
          <w:kern w:val="2"/>
          <w:sz w:val="24"/>
          <w:szCs w:val="24"/>
          <w:vertAlign w:val="subscript"/>
          <w:lang w:val="en-US"/>
        </w:rPr>
        <w:t>24</w:t>
      </w:r>
      <w:r w:rsidR="00052FC0" w:rsidRPr="00052FC0">
        <w:rPr>
          <w:rFonts w:ascii="Times New Roman" w:eastAsia="SimSun" w:hAnsi="Times New Roman" w:cs="Times New Roman"/>
          <w:kern w:val="2"/>
          <w:sz w:val="24"/>
          <w:szCs w:val="24"/>
          <w:lang w:val="en-US"/>
        </w:rPr>
        <w:t>P</w:t>
      </w:r>
      <w:r w:rsidR="00052FC0" w:rsidRPr="00052FC0">
        <w:rPr>
          <w:rFonts w:ascii="Times New Roman" w:eastAsia="SimSun" w:hAnsi="Times New Roman" w:cs="Times New Roman"/>
          <w:kern w:val="2"/>
          <w:sz w:val="24"/>
          <w:szCs w:val="24"/>
          <w:vertAlign w:val="subscript"/>
          <w:lang w:val="en-US"/>
        </w:rPr>
        <w:t>6</w:t>
      </w:r>
      <w:r w:rsidR="00052FC0">
        <w:rPr>
          <w:rFonts w:ascii="Times New Roman" w:eastAsia="SimSun" w:hAnsi="Times New Roman" w:cs="Times New Roman"/>
          <w:kern w:val="2"/>
          <w:sz w:val="24"/>
          <w:szCs w:val="24"/>
          <w:lang w:val="en-US"/>
        </w:rPr>
        <w:t>,</w:t>
      </w:r>
      <w:r w:rsidR="00052FC0" w:rsidRPr="00052FC0">
        <w:rPr>
          <w:rFonts w:ascii="Times New Roman" w:eastAsia="SimSun" w:hAnsi="Times New Roman" w:cs="Times New Roman"/>
          <w:kern w:val="2"/>
          <w:sz w:val="24"/>
          <w:szCs w:val="24"/>
          <w:lang w:val="en-US"/>
        </w:rPr>
        <w:t> myo-inositol hexakisphosphate</w:t>
      </w:r>
      <w:r w:rsidR="00052FC0">
        <w:rPr>
          <w:rFonts w:ascii="Times New Roman" w:eastAsia="SimSun" w:hAnsi="Times New Roman" w:cs="Times New Roman"/>
          <w:kern w:val="2"/>
          <w:sz w:val="24"/>
          <w:szCs w:val="24"/>
          <w:lang w:val="en-US"/>
        </w:rPr>
        <w:t xml:space="preserve">, </w:t>
      </w:r>
      <w:r w:rsidR="001B0E1B">
        <w:rPr>
          <w:rFonts w:ascii="Times New Roman" w:eastAsia="SimSun" w:hAnsi="Times New Roman" w:cs="Times New Roman"/>
          <w:kern w:val="2"/>
          <w:sz w:val="24"/>
          <w:szCs w:val="24"/>
          <w:lang w:val="en-US"/>
        </w:rPr>
        <w:t>p</w:t>
      </w:r>
      <w:r w:rsidR="001B0E1B" w:rsidRPr="00052FC0">
        <w:rPr>
          <w:rFonts w:ascii="Times New Roman" w:eastAsia="SimSun" w:hAnsi="Times New Roman" w:cs="Times New Roman"/>
          <w:kern w:val="2"/>
          <w:sz w:val="24"/>
          <w:szCs w:val="24"/>
          <w:lang w:val="en-US"/>
        </w:rPr>
        <w:t>hytic </w:t>
      </w:r>
      <w:r w:rsidR="00052FC0" w:rsidRPr="00052FC0">
        <w:rPr>
          <w:rFonts w:ascii="Times New Roman" w:eastAsia="SimSun" w:hAnsi="Times New Roman" w:cs="Times New Roman"/>
          <w:kern w:val="2"/>
          <w:sz w:val="24"/>
          <w:szCs w:val="24"/>
          <w:lang w:val="en-US"/>
        </w:rPr>
        <w:t>acid)</w:t>
      </w:r>
      <w:r w:rsidR="00052FC0">
        <w:rPr>
          <w:rFonts w:ascii="Times New Roman" w:eastAsia="SimSun" w:hAnsi="Times New Roman" w:cs="Times New Roman"/>
          <w:kern w:val="2"/>
          <w:sz w:val="24"/>
          <w:szCs w:val="24"/>
          <w:lang w:val="en-US"/>
        </w:rPr>
        <w:t xml:space="preserve">, </w:t>
      </w:r>
      <w:r w:rsidR="00652578">
        <w:rPr>
          <w:rFonts w:ascii="Times New Roman" w:eastAsia="SimSun" w:hAnsi="Times New Roman" w:cs="Times New Roman"/>
          <w:kern w:val="2"/>
          <w:sz w:val="24"/>
          <w:szCs w:val="24"/>
          <w:lang w:val="en-US"/>
        </w:rPr>
        <w:t xml:space="preserve">and a </w:t>
      </w:r>
      <w:r w:rsidR="00052FC0">
        <w:rPr>
          <w:rFonts w:ascii="Times New Roman" w:eastAsia="SimSun" w:hAnsi="Times New Roman" w:cs="Times New Roman"/>
          <w:kern w:val="2"/>
          <w:sz w:val="24"/>
          <w:szCs w:val="24"/>
          <w:lang w:val="en-US"/>
        </w:rPr>
        <w:t>m</w:t>
      </w:r>
      <w:r w:rsidR="00052FC0" w:rsidRPr="00052FC0">
        <w:rPr>
          <w:rFonts w:ascii="Times New Roman" w:eastAsia="SimSun" w:hAnsi="Times New Roman" w:cs="Times New Roman"/>
          <w:kern w:val="2"/>
          <w:sz w:val="24"/>
          <w:szCs w:val="24"/>
          <w:lang w:val="en-US"/>
        </w:rPr>
        <w:t>ix</w:t>
      </w:r>
      <w:r w:rsidR="00652578">
        <w:rPr>
          <w:rFonts w:ascii="Times New Roman" w:eastAsia="SimSun" w:hAnsi="Times New Roman" w:cs="Times New Roman"/>
          <w:kern w:val="2"/>
          <w:sz w:val="24"/>
          <w:szCs w:val="24"/>
          <w:lang w:val="en-US"/>
        </w:rPr>
        <w:t>ture</w:t>
      </w:r>
      <w:r w:rsidR="00052FC0" w:rsidRPr="00052FC0">
        <w:rPr>
          <w:rFonts w:ascii="Times New Roman" w:eastAsia="SimSun" w:hAnsi="Times New Roman" w:cs="Times New Roman"/>
          <w:kern w:val="2"/>
          <w:sz w:val="24"/>
          <w:szCs w:val="24"/>
          <w:lang w:val="en-US"/>
        </w:rPr>
        <w:t xml:space="preserve"> </w:t>
      </w:r>
      <w:r w:rsidR="00052FC0">
        <w:rPr>
          <w:rFonts w:ascii="Times New Roman" w:eastAsia="SimSun" w:hAnsi="Times New Roman" w:cs="Times New Roman"/>
          <w:kern w:val="2"/>
          <w:sz w:val="24"/>
          <w:szCs w:val="24"/>
          <w:lang w:val="en-US"/>
        </w:rPr>
        <w:t>(</w:t>
      </w:r>
      <w:r w:rsidR="00052FC0" w:rsidRPr="00052FC0">
        <w:rPr>
          <w:rFonts w:ascii="Times New Roman" w:eastAsia="SimSun" w:hAnsi="Times New Roman" w:cs="Times New Roman"/>
          <w:kern w:val="2"/>
          <w:sz w:val="24"/>
          <w:szCs w:val="24"/>
          <w:lang w:val="en-US"/>
        </w:rPr>
        <w:t>1/3 Na</w:t>
      </w:r>
      <w:r w:rsidR="00052FC0" w:rsidRPr="00052FC0">
        <w:rPr>
          <w:rFonts w:ascii="Times New Roman" w:eastAsia="SimSun" w:hAnsi="Times New Roman" w:cs="Times New Roman"/>
          <w:kern w:val="2"/>
          <w:sz w:val="24"/>
          <w:szCs w:val="24"/>
          <w:vertAlign w:val="subscript"/>
          <w:lang w:val="en-US"/>
        </w:rPr>
        <w:t>3</w:t>
      </w:r>
      <w:r w:rsidR="00052FC0" w:rsidRPr="00052FC0">
        <w:rPr>
          <w:rFonts w:ascii="Times New Roman" w:eastAsia="SimSun" w:hAnsi="Times New Roman" w:cs="Times New Roman"/>
          <w:kern w:val="2"/>
          <w:sz w:val="24"/>
          <w:szCs w:val="24"/>
          <w:lang w:val="en-US"/>
        </w:rPr>
        <w:t>PO</w:t>
      </w:r>
      <w:r w:rsidR="00052FC0" w:rsidRPr="00052FC0">
        <w:rPr>
          <w:rFonts w:ascii="Times New Roman" w:eastAsia="SimSun" w:hAnsi="Times New Roman" w:cs="Times New Roman"/>
          <w:kern w:val="2"/>
          <w:sz w:val="24"/>
          <w:szCs w:val="24"/>
          <w:vertAlign w:val="subscript"/>
          <w:lang w:val="en-US"/>
        </w:rPr>
        <w:t>4</w:t>
      </w:r>
      <w:r w:rsidR="00052FC0" w:rsidRPr="00052FC0">
        <w:rPr>
          <w:rFonts w:ascii="Times New Roman" w:eastAsia="SimSun" w:hAnsi="Times New Roman" w:cs="Times New Roman"/>
          <w:kern w:val="2"/>
          <w:sz w:val="24"/>
          <w:szCs w:val="24"/>
          <w:lang w:val="en-US"/>
        </w:rPr>
        <w:t xml:space="preserve"> + 1/3 AMP + 1/3 </w:t>
      </w:r>
      <w:r w:rsidR="001B0E1B">
        <w:rPr>
          <w:rFonts w:ascii="Times New Roman" w:eastAsia="SimSun" w:hAnsi="Times New Roman" w:cs="Times New Roman"/>
          <w:kern w:val="2"/>
          <w:sz w:val="24"/>
          <w:szCs w:val="24"/>
          <w:lang w:val="en-US"/>
        </w:rPr>
        <w:t>p</w:t>
      </w:r>
      <w:r w:rsidR="001B0E1B" w:rsidRPr="00052FC0">
        <w:rPr>
          <w:rFonts w:ascii="Times New Roman" w:eastAsia="SimSun" w:hAnsi="Times New Roman" w:cs="Times New Roman"/>
          <w:kern w:val="2"/>
          <w:sz w:val="24"/>
          <w:szCs w:val="24"/>
          <w:lang w:val="en-US"/>
        </w:rPr>
        <w:t>hytic </w:t>
      </w:r>
      <w:r w:rsidR="00052FC0" w:rsidRPr="00052FC0">
        <w:rPr>
          <w:rFonts w:ascii="Times New Roman" w:eastAsia="SimSun" w:hAnsi="Times New Roman" w:cs="Times New Roman"/>
          <w:kern w:val="2"/>
          <w:sz w:val="24"/>
          <w:szCs w:val="24"/>
          <w:lang w:val="en-US"/>
        </w:rPr>
        <w:t>acid</w:t>
      </w:r>
      <w:r w:rsidR="00052FC0">
        <w:rPr>
          <w:rFonts w:ascii="Times New Roman" w:eastAsia="SimSun" w:hAnsi="Times New Roman" w:cs="Times New Roman"/>
          <w:kern w:val="2"/>
          <w:sz w:val="24"/>
          <w:szCs w:val="24"/>
          <w:lang w:val="en-US"/>
        </w:rPr>
        <w:t>)</w:t>
      </w:r>
      <w:r w:rsidR="00652578">
        <w:rPr>
          <w:rFonts w:ascii="Times New Roman" w:eastAsia="SimSun" w:hAnsi="Times New Roman" w:cs="Times New Roman"/>
          <w:kern w:val="2"/>
          <w:sz w:val="24"/>
          <w:szCs w:val="24"/>
          <w:lang w:val="en-US"/>
        </w:rPr>
        <w:t xml:space="preserve">. A </w:t>
      </w:r>
      <w:r w:rsidR="00D025BE">
        <w:rPr>
          <w:rFonts w:ascii="Times New Roman" w:eastAsia="SimSun" w:hAnsi="Times New Roman" w:cs="Times New Roman"/>
          <w:kern w:val="2"/>
          <w:sz w:val="24"/>
          <w:szCs w:val="24"/>
          <w:lang w:val="en-US"/>
        </w:rPr>
        <w:t xml:space="preserve">control treatment </w:t>
      </w:r>
      <w:r w:rsidR="00652578">
        <w:rPr>
          <w:rFonts w:ascii="Times New Roman" w:eastAsia="SimSun" w:hAnsi="Times New Roman" w:cs="Times New Roman"/>
          <w:kern w:val="2"/>
          <w:sz w:val="24"/>
          <w:szCs w:val="24"/>
          <w:lang w:val="en-US"/>
        </w:rPr>
        <w:t xml:space="preserve">received an </w:t>
      </w:r>
      <w:r w:rsidR="000876EF">
        <w:rPr>
          <w:rFonts w:ascii="Times New Roman" w:eastAsia="SimSun" w:hAnsi="Times New Roman" w:cs="Times New Roman"/>
          <w:kern w:val="2"/>
          <w:sz w:val="24"/>
          <w:szCs w:val="24"/>
          <w:lang w:val="en-US"/>
        </w:rPr>
        <w:t>equal volume of water</w:t>
      </w:r>
      <w:bookmarkEnd w:id="44"/>
      <w:r w:rsidR="000876EF">
        <w:rPr>
          <w:rFonts w:ascii="Times New Roman" w:eastAsia="SimSun" w:hAnsi="Times New Roman" w:cs="Times New Roman"/>
          <w:kern w:val="2"/>
          <w:sz w:val="24"/>
          <w:szCs w:val="24"/>
          <w:lang w:val="en-US"/>
        </w:rPr>
        <w:t xml:space="preserve">. Based on the background </w:t>
      </w:r>
      <w:r w:rsidR="00A31A6A">
        <w:rPr>
          <w:rFonts w:ascii="Times New Roman" w:eastAsia="SimSun" w:hAnsi="Times New Roman" w:cs="Times New Roman"/>
          <w:kern w:val="2"/>
          <w:sz w:val="24"/>
          <w:szCs w:val="24"/>
          <w:lang w:val="en-US"/>
        </w:rPr>
        <w:t xml:space="preserve">soil </w:t>
      </w:r>
      <w:r w:rsidR="000876EF">
        <w:rPr>
          <w:rFonts w:ascii="Times New Roman" w:eastAsia="SimSun" w:hAnsi="Times New Roman" w:cs="Times New Roman"/>
          <w:kern w:val="2"/>
          <w:sz w:val="24"/>
          <w:szCs w:val="24"/>
          <w:lang w:val="en-US"/>
        </w:rPr>
        <w:t xml:space="preserve">P concentration at each site, we added either 0.24 mg P </w:t>
      </w:r>
      <w:r w:rsidR="000876EF" w:rsidRPr="000876EF">
        <w:rPr>
          <w:rFonts w:ascii="Times New Roman" w:eastAsia="SimSun" w:hAnsi="Times New Roman" w:cs="Times New Roman"/>
          <w:kern w:val="2"/>
          <w:sz w:val="24"/>
          <w:szCs w:val="24"/>
          <w:lang w:val="en-US"/>
        </w:rPr>
        <w:t xml:space="preserve">per 1 g soil </w:t>
      </w:r>
      <w:r w:rsidR="000876EF">
        <w:rPr>
          <w:rFonts w:ascii="Times New Roman" w:eastAsia="SimSun" w:hAnsi="Times New Roman" w:cs="Times New Roman"/>
          <w:kern w:val="2"/>
          <w:sz w:val="24"/>
          <w:szCs w:val="24"/>
          <w:lang w:val="en-US"/>
        </w:rPr>
        <w:t xml:space="preserve">(Heishiding) or </w:t>
      </w:r>
      <w:r w:rsidR="000876EF" w:rsidRPr="000876EF">
        <w:rPr>
          <w:rFonts w:ascii="Times New Roman" w:eastAsia="SimSun" w:hAnsi="Times New Roman" w:cs="Times New Roman"/>
          <w:kern w:val="2"/>
          <w:sz w:val="24"/>
          <w:szCs w:val="24"/>
          <w:lang w:val="en-US"/>
        </w:rPr>
        <w:t>0.27 mg P per 1 g soil</w:t>
      </w:r>
      <w:r w:rsidR="000876EF">
        <w:rPr>
          <w:rFonts w:ascii="Times New Roman" w:eastAsia="SimSun" w:hAnsi="Times New Roman" w:cs="Times New Roman"/>
          <w:kern w:val="2"/>
          <w:sz w:val="24"/>
          <w:szCs w:val="24"/>
          <w:lang w:val="en-US"/>
        </w:rPr>
        <w:t xml:space="preserve"> (Sepilok)</w:t>
      </w:r>
      <w:r w:rsidR="000876EF" w:rsidRPr="000876EF">
        <w:rPr>
          <w:rFonts w:ascii="Times New Roman" w:eastAsia="SimSun" w:hAnsi="Times New Roman" w:cs="Times New Roman"/>
          <w:kern w:val="2"/>
          <w:sz w:val="24"/>
          <w:szCs w:val="24"/>
          <w:lang w:val="en-US"/>
        </w:rPr>
        <w:t xml:space="preserve"> with 10 mL solution added to each pot</w:t>
      </w:r>
      <w:r w:rsidR="00FA3BDC">
        <w:rPr>
          <w:rFonts w:ascii="Times New Roman" w:eastAsia="SimSun" w:hAnsi="Times New Roman" w:cs="Times New Roman"/>
          <w:kern w:val="2"/>
          <w:sz w:val="24"/>
          <w:szCs w:val="24"/>
          <w:lang w:val="en-US"/>
        </w:rPr>
        <w:t>, and</w:t>
      </w:r>
      <w:r w:rsidR="000876EF">
        <w:rPr>
          <w:rFonts w:ascii="Times New Roman" w:eastAsia="SimSun" w:hAnsi="Times New Roman" w:cs="Times New Roman"/>
          <w:kern w:val="2"/>
          <w:sz w:val="24"/>
          <w:szCs w:val="24"/>
          <w:lang w:val="en-US"/>
        </w:rPr>
        <w:t xml:space="preserve"> the chemical treatments</w:t>
      </w:r>
      <w:r w:rsidR="00FA3BDC">
        <w:rPr>
          <w:rFonts w:ascii="Times New Roman" w:eastAsia="SimSun" w:hAnsi="Times New Roman" w:cs="Times New Roman"/>
          <w:kern w:val="2"/>
          <w:sz w:val="24"/>
          <w:szCs w:val="24"/>
          <w:lang w:val="en-US"/>
        </w:rPr>
        <w:t xml:space="preserve"> were repeated once every month</w:t>
      </w:r>
      <w:r w:rsidR="00652578">
        <w:rPr>
          <w:rFonts w:ascii="Times New Roman" w:eastAsia="SimSun" w:hAnsi="Times New Roman" w:cs="Times New Roman"/>
          <w:kern w:val="2"/>
          <w:sz w:val="24"/>
          <w:szCs w:val="24"/>
          <w:lang w:val="en-US"/>
        </w:rPr>
        <w:t xml:space="preserve"> for 6 months</w:t>
      </w:r>
      <w:r w:rsidR="00FA3BDC">
        <w:rPr>
          <w:rFonts w:ascii="Times New Roman" w:eastAsia="SimSun" w:hAnsi="Times New Roman" w:cs="Times New Roman"/>
          <w:kern w:val="2"/>
          <w:sz w:val="24"/>
          <w:szCs w:val="24"/>
          <w:lang w:val="en-US"/>
        </w:rPr>
        <w:t>. The experimental units consisted of 12 blocks (replicates) for both sites, each block containing an entire treatment unit (i.e. 40 pots = 8 focal species × 5 P treatments</w:t>
      </w:r>
      <w:r w:rsidR="00652578">
        <w:rPr>
          <w:rFonts w:ascii="Times New Roman" w:eastAsia="SimSun" w:hAnsi="Times New Roman" w:cs="Times New Roman"/>
          <w:kern w:val="2"/>
          <w:sz w:val="24"/>
          <w:szCs w:val="24"/>
          <w:lang w:val="en-US"/>
        </w:rPr>
        <w:t>; n = 480 pots per site</w:t>
      </w:r>
      <w:r w:rsidR="00FA3BDC">
        <w:rPr>
          <w:rFonts w:ascii="Times New Roman" w:eastAsia="SimSun" w:hAnsi="Times New Roman" w:cs="Times New Roman"/>
          <w:kern w:val="2"/>
          <w:sz w:val="24"/>
          <w:szCs w:val="24"/>
          <w:lang w:val="en-US"/>
        </w:rPr>
        <w:t>). We randomly arranged the treatments within each block and separated all blocks by a distance of 0.5 m. We regularly watered the seedlings and monitored seedling height</w:t>
      </w:r>
      <w:r w:rsidR="0061707A">
        <w:rPr>
          <w:rFonts w:ascii="Times New Roman" w:eastAsia="SimSun" w:hAnsi="Times New Roman" w:cs="Times New Roman"/>
          <w:kern w:val="2"/>
          <w:sz w:val="24"/>
          <w:szCs w:val="24"/>
          <w:lang w:val="en-US"/>
        </w:rPr>
        <w:t>s</w:t>
      </w:r>
      <w:r w:rsidR="00FA3BDC">
        <w:rPr>
          <w:rFonts w:ascii="Times New Roman" w:eastAsia="SimSun" w:hAnsi="Times New Roman" w:cs="Times New Roman"/>
          <w:kern w:val="2"/>
          <w:sz w:val="24"/>
          <w:szCs w:val="24"/>
          <w:lang w:val="en-US"/>
        </w:rPr>
        <w:t xml:space="preserve"> every month. All seedlings were allowed to grow for</w:t>
      </w:r>
      <w:r w:rsidR="00E72046">
        <w:rPr>
          <w:rFonts w:ascii="Times New Roman" w:eastAsia="SimSun" w:hAnsi="Times New Roman" w:cs="Times New Roman"/>
          <w:kern w:val="2"/>
          <w:sz w:val="24"/>
          <w:szCs w:val="24"/>
          <w:lang w:val="en-US"/>
        </w:rPr>
        <w:t xml:space="preserve"> </w:t>
      </w:r>
      <w:r w:rsidR="00FA3BDC">
        <w:rPr>
          <w:rFonts w:ascii="Times New Roman" w:eastAsia="SimSun" w:hAnsi="Times New Roman" w:cs="Times New Roman"/>
          <w:kern w:val="2"/>
          <w:sz w:val="24"/>
          <w:szCs w:val="24"/>
          <w:lang w:val="en-US"/>
        </w:rPr>
        <w:t>6 months and then harvested to determine their</w:t>
      </w:r>
      <w:r w:rsidR="00E72046">
        <w:rPr>
          <w:rFonts w:ascii="Times New Roman" w:eastAsia="SimSun" w:hAnsi="Times New Roman" w:cs="Times New Roman"/>
          <w:kern w:val="2"/>
          <w:sz w:val="24"/>
          <w:szCs w:val="24"/>
          <w:lang w:val="en-US"/>
        </w:rPr>
        <w:t xml:space="preserve"> </w:t>
      </w:r>
      <w:r w:rsidR="00FA3BDC">
        <w:rPr>
          <w:rFonts w:ascii="Times New Roman" w:eastAsia="SimSun" w:hAnsi="Times New Roman" w:cs="Times New Roman"/>
          <w:kern w:val="2"/>
          <w:sz w:val="24"/>
          <w:szCs w:val="24"/>
          <w:lang w:val="en-US"/>
        </w:rPr>
        <w:t>biomass.</w:t>
      </w:r>
      <w:r w:rsidR="0061707A">
        <w:rPr>
          <w:rFonts w:ascii="Times New Roman" w:eastAsia="SimSun" w:hAnsi="Times New Roman" w:cs="Times New Roman"/>
          <w:kern w:val="2"/>
          <w:sz w:val="24"/>
          <w:szCs w:val="24"/>
          <w:lang w:val="en-US"/>
        </w:rPr>
        <w:t xml:space="preserve"> Seedlings of </w:t>
      </w:r>
      <w:r w:rsidR="00742394">
        <w:rPr>
          <w:rFonts w:ascii="Times New Roman" w:hAnsi="Times New Roman"/>
          <w:i/>
          <w:sz w:val="24"/>
          <w:szCs w:val="24"/>
        </w:rPr>
        <w:t>Canarium album</w:t>
      </w:r>
      <w:r w:rsidR="00742394">
        <w:rPr>
          <w:rFonts w:ascii="Times New Roman" w:hAnsi="Times New Roman"/>
          <w:sz w:val="24"/>
          <w:szCs w:val="24"/>
        </w:rPr>
        <w:t xml:space="preserve"> </w:t>
      </w:r>
      <w:r w:rsidR="00FD30CE">
        <w:rPr>
          <w:rFonts w:ascii="Times New Roman" w:hAnsi="Times New Roman"/>
          <w:sz w:val="24"/>
          <w:szCs w:val="24"/>
        </w:rPr>
        <w:t xml:space="preserve">at Heishiding </w:t>
      </w:r>
      <w:r w:rsidR="00742394">
        <w:rPr>
          <w:rFonts w:ascii="Times New Roman" w:hAnsi="Times New Roman"/>
          <w:sz w:val="24"/>
          <w:szCs w:val="24"/>
        </w:rPr>
        <w:t>were removed from subsequent sampling and analysis due to low overall survival.</w:t>
      </w:r>
      <w:r w:rsidR="00EB6741" w:rsidRPr="00EB6741">
        <w:rPr>
          <w:rFonts w:ascii="Times New Roman" w:eastAsia="SimSun" w:hAnsi="Times New Roman" w:cs="Times New Roman"/>
          <w:kern w:val="2"/>
          <w:sz w:val="24"/>
          <w:szCs w:val="24"/>
          <w:lang w:val="en-US"/>
        </w:rPr>
        <w:t xml:space="preserve"> </w:t>
      </w:r>
    </w:p>
    <w:p w:rsidR="00DB2576" w:rsidRDefault="00C020A4"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A</w:t>
      </w:r>
      <w:r w:rsidRPr="00CF55DD">
        <w:rPr>
          <w:rFonts w:ascii="Times New Roman" w:eastAsia="SimSun" w:hAnsi="Times New Roman" w:cs="Times New Roman"/>
          <w:kern w:val="2"/>
          <w:sz w:val="24"/>
          <w:szCs w:val="24"/>
          <w:lang w:val="en-US"/>
        </w:rPr>
        <w:t>t the end of the experiment</w:t>
      </w:r>
      <w:r>
        <w:rPr>
          <w:rFonts w:ascii="Times New Roman" w:eastAsia="SimSun" w:hAnsi="Times New Roman" w:cs="Times New Roman"/>
          <w:kern w:val="2"/>
          <w:sz w:val="24"/>
          <w:szCs w:val="24"/>
          <w:lang w:val="en-US"/>
        </w:rPr>
        <w:t>s, we thoroughly watered each pot</w:t>
      </w:r>
      <w:r w:rsidR="00C87D35">
        <w:rPr>
          <w:rFonts w:ascii="Times New Roman" w:eastAsia="SimSun" w:hAnsi="Times New Roman" w:cs="Times New Roman"/>
          <w:kern w:val="2"/>
          <w:sz w:val="24"/>
          <w:szCs w:val="24"/>
          <w:lang w:val="en-US"/>
        </w:rPr>
        <w:t xml:space="preserve"> and then carefully removed</w:t>
      </w:r>
      <w:r>
        <w:rPr>
          <w:rFonts w:ascii="Times New Roman" w:eastAsia="SimSun" w:hAnsi="Times New Roman" w:cs="Times New Roman"/>
          <w:kern w:val="2"/>
          <w:sz w:val="24"/>
          <w:szCs w:val="24"/>
          <w:lang w:val="en-US"/>
        </w:rPr>
        <w:t xml:space="preserve"> </w:t>
      </w:r>
      <w:r w:rsidR="00D437FA">
        <w:rPr>
          <w:rFonts w:ascii="Times New Roman" w:eastAsia="SimSun" w:hAnsi="Times New Roman" w:cs="Times New Roman"/>
          <w:kern w:val="2"/>
          <w:sz w:val="24"/>
          <w:szCs w:val="24"/>
          <w:lang w:val="en-US"/>
        </w:rPr>
        <w:t xml:space="preserve">the </w:t>
      </w:r>
      <w:r>
        <w:rPr>
          <w:rFonts w:ascii="Times New Roman" w:eastAsia="SimSun" w:hAnsi="Times New Roman" w:cs="Times New Roman"/>
          <w:kern w:val="2"/>
          <w:sz w:val="24"/>
          <w:szCs w:val="24"/>
          <w:lang w:val="en-US"/>
        </w:rPr>
        <w:t>seedling</w:t>
      </w:r>
      <w:r w:rsidR="00510BE8">
        <w:rPr>
          <w:rFonts w:ascii="Times New Roman" w:eastAsia="SimSun" w:hAnsi="Times New Roman" w:cs="Times New Roman"/>
          <w:kern w:val="2"/>
          <w:sz w:val="24"/>
          <w:szCs w:val="24"/>
          <w:lang w:val="en-US"/>
        </w:rPr>
        <w:t>s</w:t>
      </w:r>
      <w:r w:rsidR="00C87D35">
        <w:rPr>
          <w:rFonts w:ascii="Times New Roman" w:eastAsia="SimSun" w:hAnsi="Times New Roman" w:cs="Times New Roman"/>
          <w:kern w:val="2"/>
          <w:sz w:val="24"/>
          <w:szCs w:val="24"/>
          <w:lang w:val="en-US"/>
        </w:rPr>
        <w:t>. Each seedling</w:t>
      </w:r>
      <w:r>
        <w:rPr>
          <w:rFonts w:ascii="Times New Roman" w:eastAsia="SimSun" w:hAnsi="Times New Roman" w:cs="Times New Roman"/>
          <w:kern w:val="2"/>
          <w:sz w:val="24"/>
          <w:szCs w:val="24"/>
          <w:lang w:val="en-US"/>
        </w:rPr>
        <w:t xml:space="preserve"> was </w:t>
      </w:r>
      <w:r w:rsidR="00C87D35">
        <w:rPr>
          <w:rFonts w:ascii="Times New Roman" w:eastAsia="SimSun" w:hAnsi="Times New Roman" w:cs="Times New Roman"/>
          <w:kern w:val="2"/>
          <w:sz w:val="24"/>
          <w:szCs w:val="24"/>
          <w:lang w:val="en-US"/>
        </w:rPr>
        <w:t>washed to remove any attached soil</w:t>
      </w:r>
      <w:r w:rsidR="001B0E1B">
        <w:rPr>
          <w:rFonts w:ascii="Times New Roman" w:eastAsia="SimSun" w:hAnsi="Times New Roman" w:cs="Times New Roman"/>
          <w:kern w:val="2"/>
          <w:sz w:val="24"/>
          <w:szCs w:val="24"/>
          <w:lang w:val="en-US"/>
        </w:rPr>
        <w:t xml:space="preserve"> and</w:t>
      </w:r>
      <w:r w:rsidR="00C87D35">
        <w:rPr>
          <w:rFonts w:ascii="Times New Roman" w:eastAsia="SimSun" w:hAnsi="Times New Roman" w:cs="Times New Roman"/>
          <w:kern w:val="2"/>
          <w:sz w:val="24"/>
          <w:szCs w:val="24"/>
          <w:lang w:val="en-US"/>
        </w:rPr>
        <w:t xml:space="preserve"> separated into shoot and root for l</w:t>
      </w:r>
      <w:r w:rsidR="00C87D35" w:rsidRPr="00C87D35">
        <w:rPr>
          <w:rFonts w:ascii="Times New Roman" w:eastAsia="SimSun" w:hAnsi="Times New Roman" w:cs="Times New Roman"/>
          <w:kern w:val="2"/>
          <w:sz w:val="24"/>
          <w:szCs w:val="24"/>
          <w:lang w:val="en-US"/>
        </w:rPr>
        <w:t>aboratory</w:t>
      </w:r>
      <w:r w:rsidR="00C87D35">
        <w:rPr>
          <w:rFonts w:ascii="Times New Roman" w:eastAsia="SimSun" w:hAnsi="Times New Roman" w:cs="Times New Roman"/>
          <w:kern w:val="2"/>
          <w:sz w:val="24"/>
          <w:szCs w:val="24"/>
          <w:lang w:val="en-US"/>
        </w:rPr>
        <w:t xml:space="preserve"> analysis.</w:t>
      </w:r>
      <w:r w:rsidRPr="00CF55DD">
        <w:rPr>
          <w:rFonts w:ascii="Times New Roman" w:eastAsia="SimSun" w:hAnsi="Times New Roman" w:cs="Times New Roman"/>
          <w:kern w:val="2"/>
          <w:sz w:val="24"/>
          <w:szCs w:val="24"/>
          <w:lang w:val="en-US"/>
        </w:rPr>
        <w:t xml:space="preserve"> </w:t>
      </w:r>
      <w:r w:rsidR="00D437FA">
        <w:rPr>
          <w:rFonts w:ascii="Times New Roman" w:eastAsia="SimSun" w:hAnsi="Times New Roman" w:cs="Times New Roman"/>
          <w:kern w:val="2"/>
          <w:sz w:val="24"/>
          <w:szCs w:val="24"/>
          <w:lang w:val="en-US"/>
        </w:rPr>
        <w:t>At the</w:t>
      </w:r>
      <w:r w:rsidR="00EB6741" w:rsidRPr="00CF55DD">
        <w:rPr>
          <w:rFonts w:ascii="Times New Roman" w:eastAsia="SimSun" w:hAnsi="Times New Roman" w:cs="Times New Roman"/>
          <w:kern w:val="2"/>
          <w:sz w:val="24"/>
          <w:szCs w:val="24"/>
          <w:lang w:val="en-US"/>
        </w:rPr>
        <w:t xml:space="preserve"> harvest, </w:t>
      </w:r>
      <w:r w:rsidR="00EB6741">
        <w:rPr>
          <w:rFonts w:ascii="Times New Roman" w:eastAsia="SimSun" w:hAnsi="Times New Roman" w:cs="Times New Roman"/>
          <w:kern w:val="2"/>
          <w:sz w:val="24"/>
          <w:szCs w:val="24"/>
          <w:lang w:val="en-US"/>
        </w:rPr>
        <w:t xml:space="preserve">we collected fresh root and soil samples </w:t>
      </w:r>
      <w:r w:rsidR="00990FCC">
        <w:rPr>
          <w:rFonts w:ascii="Times New Roman" w:eastAsia="SimSun" w:hAnsi="Times New Roman" w:cs="Times New Roman"/>
          <w:kern w:val="2"/>
          <w:sz w:val="24"/>
          <w:szCs w:val="24"/>
          <w:lang w:val="en-US"/>
        </w:rPr>
        <w:t xml:space="preserve">from each pot of the first 6 blocks </w:t>
      </w:r>
      <w:r w:rsidR="00EB6741">
        <w:rPr>
          <w:rFonts w:ascii="Times New Roman" w:eastAsia="SimSun" w:hAnsi="Times New Roman" w:cs="Times New Roman"/>
          <w:kern w:val="2"/>
          <w:sz w:val="24"/>
          <w:szCs w:val="24"/>
          <w:lang w:val="en-US"/>
        </w:rPr>
        <w:t xml:space="preserve">for </w:t>
      </w:r>
      <w:r w:rsidR="005B79B6">
        <w:rPr>
          <w:rFonts w:ascii="Times New Roman" w:eastAsia="SimSun" w:hAnsi="Times New Roman" w:cs="Times New Roman"/>
          <w:kern w:val="2"/>
          <w:sz w:val="24"/>
          <w:szCs w:val="24"/>
          <w:lang w:val="en-US"/>
        </w:rPr>
        <w:t>subsequent</w:t>
      </w:r>
      <w:r w:rsidR="00EB6741">
        <w:rPr>
          <w:rFonts w:ascii="Times New Roman" w:eastAsia="SimSun" w:hAnsi="Times New Roman" w:cs="Times New Roman"/>
          <w:kern w:val="2"/>
          <w:sz w:val="24"/>
          <w:szCs w:val="24"/>
          <w:lang w:val="en-US"/>
        </w:rPr>
        <w:t xml:space="preserve"> analysis. </w:t>
      </w:r>
      <w:r w:rsidR="007849A1">
        <w:rPr>
          <w:rFonts w:ascii="Times New Roman" w:eastAsia="SimSun" w:hAnsi="Times New Roman" w:cs="Times New Roman"/>
          <w:kern w:val="2"/>
          <w:sz w:val="24"/>
          <w:szCs w:val="24"/>
          <w:lang w:val="en-US"/>
        </w:rPr>
        <w:t>One 50-g soil sample was collected from each pot, air-dried and passed through a 2-mm mesh screen for</w:t>
      </w:r>
      <w:r w:rsidR="00EF734E">
        <w:rPr>
          <w:rFonts w:ascii="Times New Roman" w:eastAsia="SimSun" w:hAnsi="Times New Roman" w:cs="Times New Roman"/>
          <w:kern w:val="2"/>
          <w:sz w:val="24"/>
          <w:szCs w:val="24"/>
          <w:lang w:val="en-US"/>
        </w:rPr>
        <w:t xml:space="preserve"> </w:t>
      </w:r>
      <w:r w:rsidR="005B79B6">
        <w:rPr>
          <w:rFonts w:ascii="Times New Roman" w:eastAsia="SimSun" w:hAnsi="Times New Roman" w:cs="Times New Roman"/>
          <w:kern w:val="2"/>
          <w:sz w:val="24"/>
          <w:szCs w:val="24"/>
          <w:lang w:val="en-US"/>
        </w:rPr>
        <w:t xml:space="preserve">nutrients </w:t>
      </w:r>
      <w:r w:rsidR="007849A1">
        <w:rPr>
          <w:rFonts w:ascii="Times New Roman" w:eastAsia="SimSun" w:hAnsi="Times New Roman" w:cs="Times New Roman"/>
          <w:kern w:val="2"/>
          <w:sz w:val="24"/>
          <w:szCs w:val="24"/>
          <w:lang w:val="en-US"/>
        </w:rPr>
        <w:t xml:space="preserve">analysis. </w:t>
      </w:r>
      <w:r w:rsidR="00EB6741">
        <w:rPr>
          <w:rFonts w:ascii="Times New Roman" w:eastAsia="SimSun" w:hAnsi="Times New Roman" w:cs="Times New Roman"/>
          <w:kern w:val="2"/>
          <w:sz w:val="24"/>
          <w:szCs w:val="24"/>
          <w:lang w:val="en-US"/>
        </w:rPr>
        <w:t>W</w:t>
      </w:r>
      <w:r w:rsidR="00EB6741" w:rsidRPr="00CF55DD">
        <w:rPr>
          <w:rFonts w:ascii="Times New Roman" w:eastAsia="SimSun" w:hAnsi="Times New Roman" w:cs="Times New Roman"/>
          <w:kern w:val="2"/>
          <w:sz w:val="24"/>
          <w:szCs w:val="24"/>
          <w:lang w:val="en-US"/>
        </w:rPr>
        <w:t xml:space="preserve">e randomly collected </w:t>
      </w:r>
      <w:r w:rsidR="00EB6741">
        <w:rPr>
          <w:rFonts w:ascii="Times New Roman" w:eastAsia="SimSun" w:hAnsi="Times New Roman" w:cs="Times New Roman"/>
          <w:kern w:val="2"/>
          <w:sz w:val="24"/>
          <w:szCs w:val="24"/>
          <w:lang w:val="en-US"/>
        </w:rPr>
        <w:t>1</w:t>
      </w:r>
      <w:r w:rsidR="00EB6741" w:rsidRPr="00CF55DD">
        <w:rPr>
          <w:rFonts w:ascii="Times New Roman" w:eastAsia="SimSun" w:hAnsi="Times New Roman" w:cs="Times New Roman"/>
          <w:kern w:val="2"/>
          <w:sz w:val="24"/>
          <w:szCs w:val="24"/>
          <w:lang w:val="en-US"/>
        </w:rPr>
        <w:t xml:space="preserve">0 </w:t>
      </w:r>
      <w:r w:rsidR="00EB6741">
        <w:rPr>
          <w:rFonts w:ascii="Times New Roman" w:eastAsia="SimSun" w:hAnsi="Times New Roman" w:cs="Times New Roman"/>
          <w:kern w:val="2"/>
          <w:sz w:val="24"/>
          <w:szCs w:val="24"/>
          <w:lang w:val="en-US"/>
        </w:rPr>
        <w:t xml:space="preserve">fine </w:t>
      </w:r>
      <w:r w:rsidR="00EB6741" w:rsidRPr="00CF55DD">
        <w:rPr>
          <w:rFonts w:ascii="Times New Roman" w:eastAsia="SimSun" w:hAnsi="Times New Roman" w:cs="Times New Roman"/>
          <w:kern w:val="2"/>
          <w:sz w:val="24"/>
          <w:szCs w:val="24"/>
          <w:lang w:val="en-US"/>
        </w:rPr>
        <w:t xml:space="preserve">root fragments of 1 cm length </w:t>
      </w:r>
      <w:r w:rsidR="00EB6741">
        <w:rPr>
          <w:rFonts w:ascii="Times New Roman" w:eastAsia="SimSun" w:hAnsi="Times New Roman" w:cs="Times New Roman"/>
          <w:kern w:val="2"/>
          <w:sz w:val="24"/>
          <w:szCs w:val="24"/>
          <w:lang w:val="en-US"/>
        </w:rPr>
        <w:t>from each seedling</w:t>
      </w:r>
      <w:r w:rsidR="00EB6741" w:rsidRPr="00CF55DD">
        <w:rPr>
          <w:rFonts w:ascii="Times New Roman" w:eastAsia="SimSun" w:hAnsi="Times New Roman" w:cs="Times New Roman"/>
          <w:kern w:val="2"/>
          <w:sz w:val="24"/>
          <w:szCs w:val="24"/>
          <w:lang w:val="en-US"/>
        </w:rPr>
        <w:t xml:space="preserve">, </w:t>
      </w:r>
      <w:r w:rsidR="005463E2">
        <w:rPr>
          <w:rFonts w:ascii="Times New Roman" w:eastAsia="SimSun" w:hAnsi="Times New Roman" w:cs="Times New Roman"/>
          <w:kern w:val="2"/>
          <w:sz w:val="24"/>
          <w:szCs w:val="24"/>
          <w:lang w:val="en-US"/>
        </w:rPr>
        <w:t xml:space="preserve">and </w:t>
      </w:r>
      <w:r w:rsidR="00EB6741" w:rsidRPr="00CF55DD">
        <w:rPr>
          <w:rFonts w:ascii="Times New Roman" w:eastAsia="SimSun" w:hAnsi="Times New Roman" w:cs="Times New Roman"/>
          <w:kern w:val="2"/>
          <w:sz w:val="24"/>
          <w:szCs w:val="24"/>
          <w:lang w:val="en-US"/>
        </w:rPr>
        <w:t xml:space="preserve">washed </w:t>
      </w:r>
      <w:r w:rsidR="005463E2">
        <w:rPr>
          <w:rFonts w:ascii="Times New Roman" w:eastAsia="SimSun" w:hAnsi="Times New Roman" w:cs="Times New Roman"/>
          <w:kern w:val="2"/>
          <w:sz w:val="24"/>
          <w:szCs w:val="24"/>
          <w:lang w:val="en-US"/>
        </w:rPr>
        <w:lastRenderedPageBreak/>
        <w:t xml:space="preserve">them </w:t>
      </w:r>
      <w:r w:rsidR="00EB6741" w:rsidRPr="00CF55DD">
        <w:rPr>
          <w:rFonts w:ascii="Times New Roman" w:eastAsia="SimSun" w:hAnsi="Times New Roman" w:cs="Times New Roman"/>
          <w:kern w:val="2"/>
          <w:sz w:val="24"/>
          <w:szCs w:val="24"/>
          <w:lang w:val="en-US"/>
        </w:rPr>
        <w:t>repeatedly with distilled water to remove any soil.</w:t>
      </w:r>
      <w:r w:rsidR="00EB7B70">
        <w:rPr>
          <w:rFonts w:ascii="Times New Roman" w:eastAsia="SimSun" w:hAnsi="Times New Roman" w:cs="Times New Roman"/>
          <w:kern w:val="2"/>
          <w:sz w:val="24"/>
          <w:szCs w:val="24"/>
          <w:lang w:val="en-US"/>
        </w:rPr>
        <w:t xml:space="preserve"> Fresh root fragments were stored in centrifuge tubes</w:t>
      </w:r>
      <w:r w:rsidR="005B2C6A">
        <w:rPr>
          <w:rFonts w:ascii="Times New Roman" w:eastAsia="SimSun" w:hAnsi="Times New Roman" w:cs="Times New Roman"/>
          <w:kern w:val="2"/>
          <w:sz w:val="24"/>
          <w:szCs w:val="24"/>
          <w:lang w:val="en-US"/>
        </w:rPr>
        <w:t xml:space="preserve"> with a piece of wet filter paper in the bottom</w:t>
      </w:r>
      <w:r w:rsidR="00510BE8">
        <w:rPr>
          <w:rFonts w:ascii="Times New Roman" w:eastAsia="SimSun" w:hAnsi="Times New Roman" w:cs="Times New Roman"/>
          <w:kern w:val="2"/>
          <w:sz w:val="24"/>
          <w:szCs w:val="24"/>
          <w:lang w:val="en-US"/>
        </w:rPr>
        <w:t xml:space="preserve">, kept at 4 </w:t>
      </w:r>
      <w:r w:rsidR="00510BE8">
        <w:rPr>
          <w:rFonts w:ascii="Times New Roman" w:hAnsi="Times New Roman" w:cs="Times New Roman"/>
          <w:sz w:val="24"/>
          <w:szCs w:val="24"/>
        </w:rPr>
        <w:t>°C</w:t>
      </w:r>
      <w:r w:rsidR="00EB7B70">
        <w:rPr>
          <w:rFonts w:ascii="Times New Roman" w:eastAsia="SimSun" w:hAnsi="Times New Roman" w:cs="Times New Roman"/>
          <w:kern w:val="2"/>
          <w:sz w:val="24"/>
          <w:szCs w:val="24"/>
          <w:lang w:val="en-US"/>
        </w:rPr>
        <w:t xml:space="preserve"> and transferred to </w:t>
      </w:r>
      <w:r w:rsidR="00D437FA">
        <w:rPr>
          <w:rFonts w:ascii="Times New Roman" w:eastAsia="SimSun" w:hAnsi="Times New Roman" w:cs="Times New Roman"/>
          <w:kern w:val="2"/>
          <w:sz w:val="24"/>
          <w:szCs w:val="24"/>
          <w:lang w:val="en-US"/>
        </w:rPr>
        <w:t>a</w:t>
      </w:r>
      <w:r w:rsidR="00EB7B70">
        <w:rPr>
          <w:rFonts w:ascii="Times New Roman" w:eastAsia="SimSun" w:hAnsi="Times New Roman" w:cs="Times New Roman"/>
          <w:kern w:val="2"/>
          <w:sz w:val="24"/>
          <w:szCs w:val="24"/>
          <w:lang w:val="en-US"/>
        </w:rPr>
        <w:t xml:space="preserve"> lab</w:t>
      </w:r>
      <w:r w:rsidR="00D437FA">
        <w:rPr>
          <w:rFonts w:ascii="Times New Roman" w:eastAsia="SimSun" w:hAnsi="Times New Roman" w:cs="Times New Roman"/>
          <w:kern w:val="2"/>
          <w:sz w:val="24"/>
          <w:szCs w:val="24"/>
          <w:lang w:val="en-US"/>
        </w:rPr>
        <w:t>oratory</w:t>
      </w:r>
      <w:r w:rsidR="005B2C6A">
        <w:rPr>
          <w:rFonts w:ascii="Times New Roman" w:eastAsia="SimSun" w:hAnsi="Times New Roman" w:cs="Times New Roman"/>
          <w:kern w:val="2"/>
          <w:sz w:val="24"/>
          <w:szCs w:val="24"/>
          <w:lang w:val="en-US"/>
        </w:rPr>
        <w:t xml:space="preserve"> within two days</w:t>
      </w:r>
      <w:r w:rsidR="00EB7B70">
        <w:rPr>
          <w:rFonts w:ascii="Times New Roman" w:eastAsia="SimSun" w:hAnsi="Times New Roman" w:cs="Times New Roman"/>
          <w:kern w:val="2"/>
          <w:sz w:val="24"/>
          <w:szCs w:val="24"/>
          <w:lang w:val="en-US"/>
        </w:rPr>
        <w:t xml:space="preserve"> for analysis</w:t>
      </w:r>
      <w:r w:rsidR="00D437FA">
        <w:rPr>
          <w:rFonts w:ascii="Times New Roman" w:eastAsia="SimSun" w:hAnsi="Times New Roman" w:cs="Times New Roman"/>
          <w:kern w:val="2"/>
          <w:sz w:val="24"/>
          <w:szCs w:val="24"/>
          <w:lang w:val="en-US"/>
        </w:rPr>
        <w:t xml:space="preserve"> of mycorrhizal colonization</w:t>
      </w:r>
      <w:r w:rsidR="00EB7B70">
        <w:rPr>
          <w:rFonts w:ascii="Times New Roman" w:eastAsia="SimSun" w:hAnsi="Times New Roman" w:cs="Times New Roman"/>
          <w:kern w:val="2"/>
          <w:sz w:val="24"/>
          <w:szCs w:val="24"/>
          <w:lang w:val="en-US"/>
        </w:rPr>
        <w:t>.</w:t>
      </w:r>
    </w:p>
    <w:p w:rsidR="006C65EC" w:rsidRDefault="006C65EC" w:rsidP="001125F9">
      <w:pPr>
        <w:widowControl w:val="0"/>
        <w:spacing w:after="0" w:line="480" w:lineRule="auto"/>
        <w:ind w:firstLine="567"/>
        <w:jc w:val="both"/>
        <w:rPr>
          <w:rFonts w:ascii="Times New Roman" w:eastAsia="SimSun" w:hAnsi="Times New Roman" w:cs="Times New Roman"/>
          <w:kern w:val="2"/>
          <w:sz w:val="24"/>
          <w:szCs w:val="24"/>
          <w:lang w:val="en-US"/>
        </w:rPr>
      </w:pPr>
    </w:p>
    <w:p w:rsidR="002D772A" w:rsidRPr="00C31731" w:rsidRDefault="002D772A" w:rsidP="001125F9">
      <w:pPr>
        <w:widowControl w:val="0"/>
        <w:spacing w:after="0" w:line="480" w:lineRule="auto"/>
        <w:jc w:val="both"/>
        <w:rPr>
          <w:rFonts w:ascii="Times New Roman" w:eastAsia="SimSun" w:hAnsi="Times New Roman" w:cs="Times New Roman"/>
          <w:b/>
          <w:kern w:val="2"/>
          <w:sz w:val="24"/>
          <w:szCs w:val="24"/>
          <w:lang w:val="en-US"/>
        </w:rPr>
      </w:pPr>
      <w:bookmarkStart w:id="47" w:name="OLE_LINK34"/>
      <w:bookmarkStart w:id="48" w:name="OLE_LINK35"/>
      <w:r>
        <w:rPr>
          <w:rFonts w:ascii="Times New Roman" w:eastAsia="SimSun" w:hAnsi="Times New Roman" w:cs="Times New Roman"/>
          <w:b/>
          <w:kern w:val="2"/>
          <w:sz w:val="24"/>
          <w:szCs w:val="24"/>
          <w:lang w:val="en-US"/>
        </w:rPr>
        <w:t>Laboratory</w:t>
      </w:r>
      <w:r w:rsidRPr="00C31731">
        <w:rPr>
          <w:rFonts w:ascii="Times New Roman" w:eastAsia="SimSun" w:hAnsi="Times New Roman" w:cs="Times New Roman" w:hint="eastAsia"/>
          <w:b/>
          <w:kern w:val="2"/>
          <w:sz w:val="24"/>
          <w:szCs w:val="24"/>
          <w:lang w:val="en-US"/>
        </w:rPr>
        <w:t xml:space="preserve"> </w:t>
      </w:r>
      <w:bookmarkEnd w:id="47"/>
      <w:bookmarkEnd w:id="48"/>
      <w:r w:rsidRPr="00C31731">
        <w:rPr>
          <w:rFonts w:ascii="Times New Roman" w:eastAsia="SimSun" w:hAnsi="Times New Roman" w:cs="Times New Roman" w:hint="eastAsia"/>
          <w:b/>
          <w:kern w:val="2"/>
          <w:sz w:val="24"/>
          <w:szCs w:val="24"/>
          <w:lang w:val="en-US"/>
        </w:rPr>
        <w:t>analysis</w:t>
      </w:r>
    </w:p>
    <w:p w:rsidR="006C076D" w:rsidRDefault="00E72046"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We measured the shoot and root dry weights separately for each seedling after oven-drying </w:t>
      </w:r>
      <w:r>
        <w:rPr>
          <w:rFonts w:ascii="Times New Roman" w:hAnsi="Times New Roman" w:cs="Times New Roman"/>
          <w:sz w:val="24"/>
          <w:szCs w:val="24"/>
        </w:rPr>
        <w:t xml:space="preserve">at 60 </w:t>
      </w:r>
      <w:bookmarkStart w:id="49" w:name="OLE_LINK65"/>
      <w:bookmarkStart w:id="50" w:name="OLE_LINK66"/>
      <w:bookmarkStart w:id="51" w:name="OLE_LINK67"/>
      <w:r>
        <w:rPr>
          <w:rFonts w:ascii="Times New Roman" w:hAnsi="Times New Roman" w:cs="Times New Roman"/>
          <w:sz w:val="24"/>
          <w:szCs w:val="24"/>
        </w:rPr>
        <w:t>°C</w:t>
      </w:r>
      <w:bookmarkEnd w:id="49"/>
      <w:bookmarkEnd w:id="50"/>
      <w:bookmarkEnd w:id="51"/>
      <w:r>
        <w:rPr>
          <w:rFonts w:ascii="Times New Roman" w:hAnsi="Times New Roman" w:cs="Times New Roman"/>
          <w:sz w:val="24"/>
          <w:szCs w:val="24"/>
        </w:rPr>
        <w:t xml:space="preserve"> for 72 h</w:t>
      </w:r>
      <w:r w:rsidR="00CF55DD">
        <w:rPr>
          <w:rFonts w:ascii="Times New Roman" w:hAnsi="Times New Roman" w:cs="Times New Roman"/>
          <w:sz w:val="24"/>
          <w:szCs w:val="24"/>
        </w:rPr>
        <w:t>ours</w:t>
      </w:r>
      <w:r>
        <w:rPr>
          <w:rFonts w:ascii="Times New Roman" w:hAnsi="Times New Roman" w:cs="Times New Roman"/>
          <w:sz w:val="24"/>
          <w:szCs w:val="24"/>
        </w:rPr>
        <w:t xml:space="preserve">. </w:t>
      </w:r>
      <w:r w:rsidR="006F590E">
        <w:rPr>
          <w:rFonts w:ascii="Times New Roman" w:hAnsi="Times New Roman" w:cs="Times New Roman"/>
          <w:sz w:val="24"/>
          <w:szCs w:val="24"/>
        </w:rPr>
        <w:t>For each seedling</w:t>
      </w:r>
      <w:r w:rsidR="00556907">
        <w:rPr>
          <w:rFonts w:ascii="Times New Roman" w:hAnsi="Times New Roman" w:cs="Times New Roman"/>
          <w:sz w:val="24"/>
          <w:szCs w:val="24"/>
        </w:rPr>
        <w:t xml:space="preserve"> of the 6 blocks</w:t>
      </w:r>
      <w:r w:rsidR="00EB6741">
        <w:rPr>
          <w:rFonts w:ascii="Times New Roman" w:hAnsi="Times New Roman" w:cs="Times New Roman"/>
          <w:sz w:val="24"/>
          <w:szCs w:val="24"/>
        </w:rPr>
        <w:t xml:space="preserve"> </w:t>
      </w:r>
      <w:r w:rsidR="005463E2">
        <w:rPr>
          <w:rFonts w:ascii="Times New Roman" w:hAnsi="Times New Roman" w:cs="Times New Roman"/>
          <w:sz w:val="24"/>
          <w:szCs w:val="24"/>
        </w:rPr>
        <w:t xml:space="preserve">from which </w:t>
      </w:r>
      <w:r w:rsidR="00EB6741">
        <w:rPr>
          <w:rFonts w:ascii="Times New Roman" w:hAnsi="Times New Roman" w:cs="Times New Roman"/>
          <w:sz w:val="24"/>
          <w:szCs w:val="24"/>
        </w:rPr>
        <w:t xml:space="preserve">root and soil samples </w:t>
      </w:r>
      <w:r w:rsidR="005463E2">
        <w:rPr>
          <w:rFonts w:ascii="Times New Roman" w:hAnsi="Times New Roman" w:cs="Times New Roman"/>
          <w:sz w:val="24"/>
          <w:szCs w:val="24"/>
        </w:rPr>
        <w:t xml:space="preserve">had been </w:t>
      </w:r>
      <w:r w:rsidR="00EB6741">
        <w:rPr>
          <w:rFonts w:ascii="Times New Roman" w:hAnsi="Times New Roman" w:cs="Times New Roman"/>
          <w:sz w:val="24"/>
          <w:szCs w:val="24"/>
        </w:rPr>
        <w:t>collected</w:t>
      </w:r>
      <w:r w:rsidR="006F590E">
        <w:rPr>
          <w:rFonts w:ascii="Times New Roman" w:hAnsi="Times New Roman" w:cs="Times New Roman"/>
          <w:sz w:val="24"/>
          <w:szCs w:val="24"/>
        </w:rPr>
        <w:t xml:space="preserve">, we sampled the oven-dried leaves for </w:t>
      </w:r>
      <w:r w:rsidR="005463E2">
        <w:rPr>
          <w:rFonts w:ascii="Times New Roman" w:hAnsi="Times New Roman" w:cs="Times New Roman"/>
          <w:sz w:val="24"/>
          <w:szCs w:val="24"/>
        </w:rPr>
        <w:t xml:space="preserve">analysis of </w:t>
      </w:r>
      <w:r w:rsidR="006F590E">
        <w:rPr>
          <w:rFonts w:ascii="Times New Roman" w:hAnsi="Times New Roman" w:cs="Times New Roman"/>
          <w:sz w:val="24"/>
          <w:szCs w:val="24"/>
        </w:rPr>
        <w:t>leaf N</w:t>
      </w:r>
      <w:r w:rsidR="005463E2">
        <w:rPr>
          <w:rFonts w:ascii="Times New Roman" w:hAnsi="Times New Roman" w:cs="Times New Roman"/>
          <w:sz w:val="24"/>
          <w:szCs w:val="24"/>
        </w:rPr>
        <w:t xml:space="preserve">, </w:t>
      </w:r>
      <w:r w:rsidR="006F590E">
        <w:rPr>
          <w:rFonts w:ascii="Times New Roman" w:hAnsi="Times New Roman" w:cs="Times New Roman"/>
          <w:sz w:val="24"/>
          <w:szCs w:val="24"/>
        </w:rPr>
        <w:t>P</w:t>
      </w:r>
      <w:r w:rsidR="005463E2">
        <w:rPr>
          <w:rFonts w:ascii="Times New Roman" w:hAnsi="Times New Roman" w:cs="Times New Roman"/>
          <w:sz w:val="24"/>
          <w:szCs w:val="24"/>
        </w:rPr>
        <w:t xml:space="preserve"> and </w:t>
      </w:r>
      <w:r w:rsidR="006F590E">
        <w:rPr>
          <w:rFonts w:ascii="Times New Roman" w:hAnsi="Times New Roman" w:cs="Times New Roman"/>
          <w:sz w:val="24"/>
          <w:szCs w:val="24"/>
        </w:rPr>
        <w:t xml:space="preserve">K </w:t>
      </w:r>
      <w:r w:rsidR="005463E2">
        <w:rPr>
          <w:rFonts w:ascii="Times New Roman" w:hAnsi="Times New Roman" w:cs="Times New Roman"/>
          <w:sz w:val="24"/>
          <w:szCs w:val="24"/>
        </w:rPr>
        <w:t>concentrations. Leaf or soil material was</w:t>
      </w:r>
      <w:r w:rsidR="00482AE5">
        <w:rPr>
          <w:rFonts w:ascii="Times New Roman" w:hAnsi="Times New Roman" w:cs="Times New Roman"/>
          <w:sz w:val="24"/>
          <w:szCs w:val="24"/>
        </w:rPr>
        <w:t xml:space="preserve"> ground into </w:t>
      </w:r>
      <w:r w:rsidR="005463E2">
        <w:rPr>
          <w:rFonts w:ascii="Times New Roman" w:hAnsi="Times New Roman" w:cs="Times New Roman"/>
          <w:sz w:val="24"/>
          <w:szCs w:val="24"/>
        </w:rPr>
        <w:t xml:space="preserve">a </w:t>
      </w:r>
      <w:r w:rsidR="00482AE5">
        <w:rPr>
          <w:rFonts w:ascii="Times New Roman" w:hAnsi="Times New Roman" w:cs="Times New Roman"/>
          <w:sz w:val="24"/>
          <w:szCs w:val="24"/>
        </w:rPr>
        <w:t xml:space="preserve">fine powder </w:t>
      </w:r>
      <w:r w:rsidR="006F590E">
        <w:rPr>
          <w:rFonts w:ascii="Times New Roman" w:hAnsi="Times New Roman" w:cs="Times New Roman"/>
          <w:sz w:val="24"/>
          <w:szCs w:val="24"/>
        </w:rPr>
        <w:t xml:space="preserve">after removing any petiole or rachis. </w:t>
      </w:r>
      <w:r w:rsidR="00E40D81">
        <w:rPr>
          <w:rFonts w:ascii="Times New Roman" w:eastAsia="SimSun" w:hAnsi="Times New Roman" w:cs="Times New Roman"/>
          <w:kern w:val="2"/>
          <w:sz w:val="24"/>
          <w:szCs w:val="24"/>
          <w:lang w:val="en-US"/>
        </w:rPr>
        <w:t>T</w:t>
      </w:r>
      <w:r w:rsidR="006F590E">
        <w:rPr>
          <w:rFonts w:ascii="Times New Roman" w:eastAsia="SimSun" w:hAnsi="Times New Roman" w:cs="Times New Roman"/>
          <w:kern w:val="2"/>
          <w:sz w:val="24"/>
          <w:szCs w:val="24"/>
          <w:lang w:val="en-US"/>
        </w:rPr>
        <w:t>otal N</w:t>
      </w:r>
      <w:r w:rsidR="006F590E" w:rsidRPr="006F590E">
        <w:rPr>
          <w:rFonts w:ascii="Times New Roman" w:eastAsia="SimSun" w:hAnsi="Times New Roman" w:cs="Times New Roman"/>
          <w:kern w:val="2"/>
          <w:sz w:val="24"/>
          <w:szCs w:val="24"/>
          <w:lang w:val="en-US"/>
        </w:rPr>
        <w:t xml:space="preserve"> is the total amount of N per unit of dry </w:t>
      </w:r>
      <w:r w:rsidR="00E40D81">
        <w:rPr>
          <w:rFonts w:ascii="Times New Roman" w:eastAsia="SimSun" w:hAnsi="Times New Roman" w:cs="Times New Roman"/>
          <w:kern w:val="2"/>
          <w:sz w:val="24"/>
          <w:szCs w:val="24"/>
          <w:lang w:val="en-US"/>
        </w:rPr>
        <w:t xml:space="preserve">soil or </w:t>
      </w:r>
      <w:r w:rsidR="00E40D81" w:rsidRPr="006F590E">
        <w:rPr>
          <w:rFonts w:ascii="Times New Roman" w:eastAsia="SimSun" w:hAnsi="Times New Roman" w:cs="Times New Roman"/>
          <w:kern w:val="2"/>
          <w:sz w:val="24"/>
          <w:szCs w:val="24"/>
          <w:lang w:val="en-US"/>
        </w:rPr>
        <w:t>leaf mass</w:t>
      </w:r>
      <w:r w:rsidR="006F590E" w:rsidRPr="006F590E">
        <w:rPr>
          <w:rFonts w:ascii="Times New Roman" w:eastAsia="SimSun" w:hAnsi="Times New Roman" w:cs="Times New Roman"/>
          <w:kern w:val="2"/>
          <w:sz w:val="24"/>
          <w:szCs w:val="24"/>
          <w:lang w:val="en-US"/>
        </w:rPr>
        <w:t xml:space="preserve"> (mg g</w:t>
      </w:r>
      <w:r w:rsidR="006F590E" w:rsidRPr="006F590E">
        <w:rPr>
          <w:rFonts w:ascii="Times New Roman" w:eastAsia="SimSun" w:hAnsi="Times New Roman" w:cs="Times New Roman"/>
          <w:kern w:val="2"/>
          <w:sz w:val="24"/>
          <w:szCs w:val="24"/>
          <w:vertAlign w:val="superscript"/>
          <w:lang w:val="en-US"/>
        </w:rPr>
        <w:t>-1</w:t>
      </w:r>
      <w:r w:rsidR="006F590E" w:rsidRPr="006F590E">
        <w:rPr>
          <w:rFonts w:ascii="Times New Roman" w:eastAsia="SimSun" w:hAnsi="Times New Roman" w:cs="Times New Roman"/>
          <w:kern w:val="2"/>
          <w:sz w:val="24"/>
          <w:szCs w:val="24"/>
          <w:lang w:val="en-US"/>
        </w:rPr>
        <w:t>) and was measured using</w:t>
      </w:r>
      <w:r w:rsidR="006F590E" w:rsidRPr="006F590E">
        <w:rPr>
          <w:rFonts w:ascii="Times New Roman" w:eastAsia="SimSun" w:hAnsi="Times New Roman" w:cs="Times New Roman" w:hint="eastAsia"/>
          <w:kern w:val="2"/>
          <w:sz w:val="24"/>
          <w:szCs w:val="24"/>
          <w:lang w:val="en-US"/>
        </w:rPr>
        <w:t xml:space="preserve"> the</w:t>
      </w:r>
      <w:r w:rsidR="006F590E" w:rsidRPr="006F590E">
        <w:rPr>
          <w:rFonts w:ascii="Times New Roman" w:eastAsia="SimSun" w:hAnsi="Times New Roman" w:cs="Times New Roman"/>
          <w:kern w:val="2"/>
          <w:sz w:val="24"/>
          <w:szCs w:val="24"/>
          <w:lang w:val="en-US"/>
        </w:rPr>
        <w:t xml:space="preserve"> Kjeldahl method by a Foss Kjeltec</w:t>
      </w:r>
      <w:r w:rsidR="006F590E" w:rsidRPr="006F590E">
        <w:rPr>
          <w:rFonts w:ascii="Times New Roman" w:eastAsia="SimSun" w:hAnsi="Times New Roman" w:cs="Times New Roman"/>
          <w:kern w:val="2"/>
          <w:sz w:val="24"/>
          <w:szCs w:val="24"/>
          <w:vertAlign w:val="superscript"/>
          <w:lang w:val="en-US"/>
        </w:rPr>
        <w:t>TM</w:t>
      </w:r>
      <w:r w:rsidR="006F590E" w:rsidRPr="006F590E">
        <w:rPr>
          <w:rFonts w:ascii="Times New Roman" w:eastAsia="SimSun" w:hAnsi="Times New Roman" w:cs="Times New Roman"/>
          <w:kern w:val="2"/>
          <w:sz w:val="24"/>
          <w:szCs w:val="24"/>
          <w:lang w:val="en-US"/>
        </w:rPr>
        <w:t xml:space="preserve"> 2300</w:t>
      </w:r>
      <w:r w:rsidR="00CF55DD">
        <w:rPr>
          <w:rFonts w:ascii="Times New Roman" w:eastAsia="SimSun" w:hAnsi="Times New Roman" w:cs="Times New Roman"/>
          <w:kern w:val="2"/>
          <w:sz w:val="24"/>
          <w:szCs w:val="24"/>
          <w:lang w:val="en-US"/>
        </w:rPr>
        <w:t xml:space="preserve"> </w:t>
      </w:r>
      <w:r w:rsidR="006F590E" w:rsidRPr="006F590E">
        <w:rPr>
          <w:rFonts w:ascii="Times New Roman" w:eastAsia="SimSun" w:hAnsi="Times New Roman" w:cs="Times New Roman"/>
          <w:kern w:val="2"/>
          <w:sz w:val="24"/>
          <w:szCs w:val="24"/>
          <w:lang w:val="en-US"/>
        </w:rPr>
        <w:t>Analyzer</w:t>
      </w:r>
      <w:r w:rsidR="005B79B6">
        <w:rPr>
          <w:rFonts w:ascii="Times New Roman" w:eastAsia="SimSun" w:hAnsi="Times New Roman" w:cs="Times New Roman"/>
          <w:kern w:val="2"/>
          <w:sz w:val="24"/>
          <w:szCs w:val="24"/>
          <w:lang w:val="en-US"/>
        </w:rPr>
        <w:t xml:space="preserve"> Unit</w:t>
      </w:r>
      <w:r w:rsidR="006F590E" w:rsidRPr="006F590E">
        <w:rPr>
          <w:rFonts w:ascii="Times New Roman" w:eastAsia="SimSun" w:hAnsi="Times New Roman" w:cs="Times New Roman"/>
          <w:kern w:val="2"/>
          <w:sz w:val="24"/>
          <w:szCs w:val="24"/>
          <w:lang w:val="en-US"/>
        </w:rPr>
        <w:t xml:space="preserve"> (Foss Tecator AB, Hoganas, Sweden).</w:t>
      </w:r>
      <w:r w:rsidR="00C8454D">
        <w:rPr>
          <w:rFonts w:ascii="Times New Roman" w:eastAsia="SimSun" w:hAnsi="Times New Roman" w:cs="Times New Roman"/>
          <w:kern w:val="2"/>
          <w:sz w:val="24"/>
          <w:szCs w:val="24"/>
          <w:lang w:val="en-US"/>
        </w:rPr>
        <w:t xml:space="preserve"> </w:t>
      </w:r>
      <w:r w:rsidR="00C93922">
        <w:rPr>
          <w:rFonts w:ascii="Times New Roman" w:eastAsia="SimSun" w:hAnsi="Times New Roman" w:cs="Times New Roman"/>
          <w:kern w:val="2"/>
          <w:sz w:val="24"/>
          <w:szCs w:val="24"/>
        </w:rPr>
        <w:t>The</w:t>
      </w:r>
      <w:r w:rsidR="00C8454D" w:rsidRPr="00C8454D">
        <w:rPr>
          <w:rFonts w:ascii="Times New Roman" w:eastAsia="SimSun" w:hAnsi="Times New Roman" w:cs="Times New Roman"/>
          <w:kern w:val="2"/>
          <w:sz w:val="24"/>
          <w:szCs w:val="24"/>
        </w:rPr>
        <w:t xml:space="preserve"> analys</w:t>
      </w:r>
      <w:r w:rsidR="00C93922">
        <w:rPr>
          <w:rFonts w:ascii="Times New Roman" w:eastAsia="SimSun" w:hAnsi="Times New Roman" w:cs="Times New Roman"/>
          <w:kern w:val="2"/>
          <w:sz w:val="24"/>
          <w:szCs w:val="24"/>
        </w:rPr>
        <w:t>e</w:t>
      </w:r>
      <w:r w:rsidR="00C8454D" w:rsidRPr="00C8454D">
        <w:rPr>
          <w:rFonts w:ascii="Times New Roman" w:eastAsia="SimSun" w:hAnsi="Times New Roman" w:cs="Times New Roman"/>
          <w:kern w:val="2"/>
          <w:sz w:val="24"/>
          <w:szCs w:val="24"/>
        </w:rPr>
        <w:t>s</w:t>
      </w:r>
      <w:r w:rsidR="00C93922">
        <w:rPr>
          <w:rFonts w:ascii="Times New Roman" w:eastAsia="SimSun" w:hAnsi="Times New Roman" w:cs="Times New Roman"/>
          <w:kern w:val="2"/>
          <w:sz w:val="24"/>
          <w:szCs w:val="24"/>
        </w:rPr>
        <w:t xml:space="preserve"> of </w:t>
      </w:r>
      <w:bookmarkStart w:id="52" w:name="OLE_LINK62"/>
      <w:bookmarkStart w:id="53" w:name="OLE_LINK63"/>
      <w:bookmarkStart w:id="54" w:name="OLE_LINK64"/>
      <w:r w:rsidR="00C93922">
        <w:rPr>
          <w:rFonts w:ascii="Times New Roman" w:eastAsia="SimSun" w:hAnsi="Times New Roman" w:cs="Times New Roman"/>
          <w:kern w:val="2"/>
          <w:sz w:val="24"/>
          <w:szCs w:val="24"/>
        </w:rPr>
        <w:t xml:space="preserve">total P and K </w:t>
      </w:r>
      <w:bookmarkEnd w:id="52"/>
      <w:bookmarkEnd w:id="53"/>
      <w:bookmarkEnd w:id="54"/>
      <w:r w:rsidR="00C93922">
        <w:rPr>
          <w:rFonts w:ascii="Times New Roman" w:eastAsia="SimSun" w:hAnsi="Times New Roman" w:cs="Times New Roman"/>
          <w:kern w:val="2"/>
          <w:sz w:val="24"/>
          <w:szCs w:val="24"/>
        </w:rPr>
        <w:t>were</w:t>
      </w:r>
      <w:r w:rsidR="00C8454D" w:rsidRPr="00C8454D">
        <w:rPr>
          <w:rFonts w:ascii="Times New Roman" w:eastAsia="SimSun" w:hAnsi="Times New Roman" w:cs="Times New Roman"/>
          <w:kern w:val="2"/>
          <w:sz w:val="24"/>
          <w:szCs w:val="24"/>
        </w:rPr>
        <w:t xml:space="preserve"> performed by </w:t>
      </w:r>
      <w:bookmarkStart w:id="55" w:name="OLE_LINK58"/>
      <w:bookmarkStart w:id="56" w:name="OLE_LINK59"/>
      <w:r w:rsidR="00C8454D" w:rsidRPr="00C8454D">
        <w:rPr>
          <w:rFonts w:ascii="Times New Roman" w:eastAsia="SimSun" w:hAnsi="Times New Roman" w:cs="Times New Roman"/>
          <w:kern w:val="2"/>
          <w:sz w:val="24"/>
          <w:szCs w:val="24"/>
        </w:rPr>
        <w:t xml:space="preserve">inductively coupled optical emission spectrometry </w:t>
      </w:r>
      <w:bookmarkEnd w:id="55"/>
      <w:bookmarkEnd w:id="56"/>
      <w:r w:rsidR="00C8454D" w:rsidRPr="00C8454D">
        <w:rPr>
          <w:rFonts w:ascii="Times New Roman" w:eastAsia="SimSun" w:hAnsi="Times New Roman" w:cs="Times New Roman"/>
          <w:kern w:val="2"/>
          <w:sz w:val="24"/>
          <w:szCs w:val="24"/>
        </w:rPr>
        <w:t>(</w:t>
      </w:r>
      <w:bookmarkStart w:id="57" w:name="OLE_LINK107"/>
      <w:bookmarkStart w:id="58" w:name="OLE_LINK108"/>
      <w:r w:rsidR="00C8454D" w:rsidRPr="00C8454D">
        <w:rPr>
          <w:rFonts w:ascii="Times New Roman" w:eastAsia="SimSun" w:hAnsi="Times New Roman" w:cs="Times New Roman"/>
          <w:kern w:val="2"/>
          <w:sz w:val="24"/>
          <w:szCs w:val="24"/>
        </w:rPr>
        <w:t>Optima 2100DV</w:t>
      </w:r>
      <w:bookmarkEnd w:id="57"/>
      <w:bookmarkEnd w:id="58"/>
      <w:r w:rsidR="00C8454D" w:rsidRPr="00C8454D">
        <w:rPr>
          <w:rFonts w:ascii="Times New Roman" w:eastAsia="SimSun" w:hAnsi="Times New Roman" w:cs="Times New Roman"/>
          <w:kern w:val="2"/>
          <w:sz w:val="24"/>
          <w:szCs w:val="24"/>
        </w:rPr>
        <w:t xml:space="preserve">; Perkin-Elmer, Waltham, MA, USA) after </w:t>
      </w:r>
      <w:bookmarkStart w:id="59" w:name="OLE_LINK60"/>
      <w:bookmarkStart w:id="60" w:name="OLE_LINK61"/>
      <w:r w:rsidR="00C8454D" w:rsidRPr="00C8454D">
        <w:rPr>
          <w:rFonts w:ascii="Times New Roman" w:eastAsia="SimSun" w:hAnsi="Times New Roman" w:cs="Times New Roman"/>
          <w:kern w:val="2"/>
          <w:sz w:val="24"/>
          <w:szCs w:val="24"/>
        </w:rPr>
        <w:t xml:space="preserve">the </w:t>
      </w:r>
      <w:r w:rsidR="00347028">
        <w:rPr>
          <w:rFonts w:ascii="Times New Roman" w:eastAsia="SimSun" w:hAnsi="Times New Roman" w:cs="Times New Roman"/>
          <w:kern w:val="2"/>
          <w:sz w:val="24"/>
          <w:szCs w:val="24"/>
        </w:rPr>
        <w:t>samples</w:t>
      </w:r>
      <w:r w:rsidR="00347028" w:rsidRPr="00C8454D">
        <w:rPr>
          <w:rFonts w:ascii="Times New Roman" w:eastAsia="SimSun" w:hAnsi="Times New Roman" w:cs="Times New Roman"/>
          <w:kern w:val="2"/>
          <w:sz w:val="24"/>
          <w:szCs w:val="24"/>
        </w:rPr>
        <w:t xml:space="preserve"> </w:t>
      </w:r>
      <w:r w:rsidR="00C8454D" w:rsidRPr="00C8454D">
        <w:rPr>
          <w:rFonts w:ascii="Times New Roman" w:eastAsia="SimSun" w:hAnsi="Times New Roman" w:cs="Times New Roman"/>
          <w:kern w:val="2"/>
          <w:sz w:val="24"/>
          <w:szCs w:val="24"/>
        </w:rPr>
        <w:t>were</w:t>
      </w:r>
      <w:r w:rsidR="00347028">
        <w:rPr>
          <w:rFonts w:ascii="Times New Roman" w:eastAsia="SimSun" w:hAnsi="Times New Roman" w:cs="Times New Roman"/>
          <w:kern w:val="2"/>
          <w:sz w:val="24"/>
          <w:szCs w:val="24"/>
        </w:rPr>
        <w:t xml:space="preserve"> wet</w:t>
      </w:r>
      <w:r w:rsidR="00C8454D" w:rsidRPr="00C8454D">
        <w:rPr>
          <w:rFonts w:ascii="Times New Roman" w:eastAsia="SimSun" w:hAnsi="Times New Roman" w:cs="Times New Roman"/>
          <w:kern w:val="2"/>
          <w:sz w:val="24"/>
          <w:szCs w:val="24"/>
        </w:rPr>
        <w:t xml:space="preserve"> digested at 180</w:t>
      </w:r>
      <w:bookmarkStart w:id="61" w:name="OLE_LINK72"/>
      <w:bookmarkStart w:id="62" w:name="OLE_LINK73"/>
      <w:r w:rsidR="00C8454D" w:rsidRPr="00C8454D">
        <w:rPr>
          <w:rFonts w:ascii="Times New Roman" w:eastAsia="SimSun" w:hAnsi="Times New Roman" w:cs="Times New Roman"/>
          <w:kern w:val="2"/>
          <w:sz w:val="24"/>
          <w:szCs w:val="24"/>
        </w:rPr>
        <w:t> °C</w:t>
      </w:r>
      <w:bookmarkEnd w:id="61"/>
      <w:bookmarkEnd w:id="62"/>
      <w:r w:rsidR="00C8454D" w:rsidRPr="00C8454D">
        <w:rPr>
          <w:rFonts w:ascii="Times New Roman" w:eastAsia="SimSun" w:hAnsi="Times New Roman" w:cs="Times New Roman"/>
          <w:kern w:val="2"/>
          <w:sz w:val="24"/>
          <w:szCs w:val="24"/>
        </w:rPr>
        <w:t xml:space="preserve"> with conc. HNO</w:t>
      </w:r>
      <w:r w:rsidR="00C8454D" w:rsidRPr="00C8454D">
        <w:rPr>
          <w:rFonts w:ascii="Times New Roman" w:eastAsia="SimSun" w:hAnsi="Times New Roman" w:cs="Times New Roman"/>
          <w:kern w:val="2"/>
          <w:sz w:val="24"/>
          <w:szCs w:val="24"/>
          <w:vertAlign w:val="subscript"/>
        </w:rPr>
        <w:t>3</w:t>
      </w:r>
      <w:r w:rsidR="00C8454D" w:rsidRPr="00C8454D">
        <w:rPr>
          <w:rFonts w:ascii="Times New Roman" w:eastAsia="SimSun" w:hAnsi="Times New Roman" w:cs="Times New Roman"/>
          <w:kern w:val="2"/>
          <w:sz w:val="24"/>
          <w:szCs w:val="24"/>
        </w:rPr>
        <w:t xml:space="preserve"> and HCl </w:t>
      </w:r>
      <w:bookmarkEnd w:id="59"/>
      <w:bookmarkEnd w:id="60"/>
      <w:r w:rsidR="00C8454D" w:rsidRPr="00C8454D">
        <w:rPr>
          <w:rFonts w:ascii="Times New Roman" w:eastAsia="SimSun" w:hAnsi="Times New Roman" w:cs="Times New Roman"/>
          <w:kern w:val="2"/>
          <w:sz w:val="24"/>
          <w:szCs w:val="24"/>
        </w:rPr>
        <w:t>(1:3 v</w:t>
      </w:r>
      <w:r w:rsidR="00C8454D">
        <w:rPr>
          <w:rFonts w:ascii="Times New Roman" w:eastAsia="SimSun" w:hAnsi="Times New Roman" w:cs="Times New Roman"/>
          <w:kern w:val="2"/>
          <w:sz w:val="24"/>
          <w:szCs w:val="24"/>
        </w:rPr>
        <w:t>/</w:t>
      </w:r>
      <w:r w:rsidR="00C8454D" w:rsidRPr="00C8454D">
        <w:rPr>
          <w:rFonts w:ascii="Times New Roman" w:eastAsia="SimSun" w:hAnsi="Times New Roman" w:cs="Times New Roman"/>
          <w:kern w:val="2"/>
          <w:sz w:val="24"/>
          <w:szCs w:val="24"/>
        </w:rPr>
        <w:t>v).</w:t>
      </w:r>
      <w:r w:rsidR="00F774CA">
        <w:rPr>
          <w:rFonts w:ascii="Times New Roman" w:eastAsia="SimSun" w:hAnsi="Times New Roman" w:cs="Times New Roman"/>
          <w:kern w:val="2"/>
          <w:sz w:val="24"/>
          <w:szCs w:val="24"/>
        </w:rPr>
        <w:t xml:space="preserve"> The soil available P was analysed using </w:t>
      </w:r>
      <w:bookmarkStart w:id="63" w:name="OLE_LINK109"/>
      <w:bookmarkStart w:id="64" w:name="OLE_LINK110"/>
      <w:r w:rsidR="00F774CA">
        <w:rPr>
          <w:rFonts w:ascii="Times New Roman" w:eastAsia="SimSun" w:hAnsi="Times New Roman" w:cs="Times New Roman"/>
          <w:kern w:val="2"/>
          <w:sz w:val="24"/>
          <w:szCs w:val="24"/>
        </w:rPr>
        <w:t xml:space="preserve">the Olsen method </w:t>
      </w:r>
      <w:bookmarkEnd w:id="63"/>
      <w:bookmarkEnd w:id="64"/>
      <w:r w:rsidR="00F774CA">
        <w:rPr>
          <w:rFonts w:ascii="Times New Roman" w:eastAsia="SimSun" w:hAnsi="Times New Roman" w:cs="Times New Roman"/>
          <w:kern w:val="2"/>
          <w:sz w:val="24"/>
          <w:szCs w:val="24"/>
        </w:rPr>
        <w:t>(Carter &amp; Gregorich 2008).</w:t>
      </w:r>
    </w:p>
    <w:p w:rsidR="006B7222" w:rsidRDefault="006F1B66"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w:t>
      </w:r>
      <w:r w:rsidR="00485ECB">
        <w:rPr>
          <w:rFonts w:ascii="Times New Roman" w:eastAsia="SimSun" w:hAnsi="Times New Roman" w:cs="Times New Roman"/>
          <w:kern w:val="2"/>
          <w:sz w:val="24"/>
          <w:szCs w:val="24"/>
          <w:lang w:val="en-US"/>
        </w:rPr>
        <w:t>ycorrhizal</w:t>
      </w:r>
      <w:r w:rsidR="00CF55DD" w:rsidRPr="00CF55DD">
        <w:rPr>
          <w:rFonts w:ascii="Times New Roman" w:eastAsia="SimSun" w:hAnsi="Times New Roman" w:cs="Times New Roman"/>
          <w:kern w:val="2"/>
          <w:sz w:val="24"/>
          <w:szCs w:val="24"/>
          <w:lang w:val="en-US"/>
        </w:rPr>
        <w:t xml:space="preserve"> colonization o</w:t>
      </w:r>
      <w:r>
        <w:rPr>
          <w:rFonts w:ascii="Times New Roman" w:eastAsia="SimSun" w:hAnsi="Times New Roman" w:cs="Times New Roman"/>
          <w:kern w:val="2"/>
          <w:sz w:val="24"/>
          <w:szCs w:val="24"/>
          <w:lang w:val="en-US"/>
        </w:rPr>
        <w:t>f</w:t>
      </w:r>
      <w:r w:rsidR="00CF55DD" w:rsidRPr="00CF55DD">
        <w:rPr>
          <w:rFonts w:ascii="Times New Roman" w:eastAsia="SimSun" w:hAnsi="Times New Roman" w:cs="Times New Roman"/>
          <w:kern w:val="2"/>
          <w:sz w:val="24"/>
          <w:szCs w:val="24"/>
          <w:lang w:val="en-US"/>
        </w:rPr>
        <w:t xml:space="preserve"> roots among </w:t>
      </w:r>
      <w:r w:rsidR="004025B3">
        <w:rPr>
          <w:rFonts w:ascii="Times New Roman" w:eastAsia="SimSun" w:hAnsi="Times New Roman" w:cs="Times New Roman"/>
          <w:kern w:val="2"/>
          <w:sz w:val="24"/>
          <w:szCs w:val="24"/>
          <w:lang w:val="en-US"/>
        </w:rPr>
        <w:t>focal species</w:t>
      </w:r>
      <w:r w:rsidR="00CF55DD" w:rsidRPr="00CF55DD">
        <w:rPr>
          <w:rFonts w:ascii="Times New Roman" w:eastAsia="SimSun" w:hAnsi="Times New Roman" w:cs="Times New Roman"/>
          <w:kern w:val="2"/>
          <w:sz w:val="24"/>
          <w:szCs w:val="24"/>
          <w:lang w:val="en-US"/>
        </w:rPr>
        <w:t xml:space="preserve"> w</w:t>
      </w:r>
      <w:r>
        <w:rPr>
          <w:rFonts w:ascii="Times New Roman" w:eastAsia="SimSun" w:hAnsi="Times New Roman" w:cs="Times New Roman"/>
          <w:kern w:val="2"/>
          <w:sz w:val="24"/>
          <w:szCs w:val="24"/>
          <w:lang w:val="en-US"/>
        </w:rPr>
        <w:t xml:space="preserve">as </w:t>
      </w:r>
      <w:r w:rsidR="00CF55DD" w:rsidRPr="00CF55DD">
        <w:rPr>
          <w:rFonts w:ascii="Times New Roman" w:eastAsia="SimSun" w:hAnsi="Times New Roman" w:cs="Times New Roman"/>
          <w:kern w:val="2"/>
          <w:sz w:val="24"/>
          <w:szCs w:val="24"/>
          <w:lang w:val="en-US"/>
        </w:rPr>
        <w:t xml:space="preserve">quantified </w:t>
      </w:r>
      <w:r w:rsidR="00CF55DD" w:rsidRPr="00CF55DD">
        <w:rPr>
          <w:rFonts w:ascii="Times New Roman" w:eastAsia="SimSun" w:hAnsi="Times New Roman" w:cs="Times New Roman" w:hint="eastAsia"/>
          <w:kern w:val="2"/>
          <w:sz w:val="24"/>
          <w:szCs w:val="24"/>
          <w:lang w:val="en-US"/>
        </w:rPr>
        <w:t xml:space="preserve">using </w:t>
      </w:r>
      <w:r w:rsidR="00205D78">
        <w:rPr>
          <w:rFonts w:ascii="Times New Roman" w:eastAsia="SimSun" w:hAnsi="Times New Roman" w:cs="Times New Roman"/>
          <w:kern w:val="2"/>
          <w:sz w:val="24"/>
          <w:szCs w:val="24"/>
          <w:lang w:val="en-US"/>
        </w:rPr>
        <w:t>the grid</w:t>
      </w:r>
      <w:r w:rsidR="00D46F96">
        <w:rPr>
          <w:rFonts w:ascii="Times New Roman" w:eastAsia="SimSun" w:hAnsi="Times New Roman" w:cs="Times New Roman"/>
          <w:kern w:val="2"/>
          <w:sz w:val="24"/>
          <w:szCs w:val="24"/>
          <w:lang w:val="en-US"/>
        </w:rPr>
        <w:t>-</w:t>
      </w:r>
      <w:r w:rsidR="00205D78">
        <w:rPr>
          <w:rFonts w:ascii="Times New Roman" w:eastAsia="SimSun" w:hAnsi="Times New Roman" w:cs="Times New Roman"/>
          <w:kern w:val="2"/>
          <w:sz w:val="24"/>
          <w:szCs w:val="24"/>
          <w:lang w:val="en-US"/>
        </w:rPr>
        <w:t xml:space="preserve">line </w:t>
      </w:r>
      <w:r w:rsidR="00C83957">
        <w:rPr>
          <w:rFonts w:ascii="Times New Roman" w:eastAsia="SimSun" w:hAnsi="Times New Roman" w:cs="Times New Roman"/>
          <w:kern w:val="2"/>
          <w:sz w:val="24"/>
          <w:szCs w:val="24"/>
          <w:lang w:val="en-US"/>
        </w:rPr>
        <w:t xml:space="preserve">intersection </w:t>
      </w:r>
      <w:r w:rsidR="00205D78">
        <w:rPr>
          <w:rFonts w:ascii="Times New Roman" w:eastAsia="SimSun" w:hAnsi="Times New Roman" w:cs="Times New Roman"/>
          <w:kern w:val="2"/>
          <w:sz w:val="24"/>
          <w:szCs w:val="24"/>
          <w:lang w:val="en-US"/>
        </w:rPr>
        <w:t xml:space="preserve">method </w:t>
      </w:r>
      <w:r w:rsidR="00485ECB">
        <w:rPr>
          <w:rFonts w:ascii="Times New Roman" w:eastAsia="SimSun" w:hAnsi="Times New Roman" w:cs="Times New Roman"/>
          <w:kern w:val="2"/>
          <w:sz w:val="24"/>
          <w:szCs w:val="24"/>
          <w:lang w:val="en-US"/>
        </w:rPr>
        <w:t>(</w:t>
      </w:r>
      <w:r w:rsidR="002472A8">
        <w:rPr>
          <w:rFonts w:ascii="Times New Roman" w:eastAsia="SimSun" w:hAnsi="Times New Roman" w:cs="Times New Roman"/>
          <w:kern w:val="2"/>
          <w:sz w:val="24"/>
          <w:szCs w:val="24"/>
          <w:lang w:val="en-US"/>
        </w:rPr>
        <w:t>Giovannetti &amp; Mosse 1980</w:t>
      </w:r>
      <w:r w:rsidR="00C83957">
        <w:rPr>
          <w:rFonts w:ascii="Times New Roman" w:eastAsia="SimSun" w:hAnsi="Times New Roman" w:cs="Times New Roman"/>
          <w:kern w:val="2"/>
          <w:sz w:val="24"/>
          <w:szCs w:val="24"/>
          <w:lang w:val="en-US"/>
        </w:rPr>
        <w:t>)</w:t>
      </w:r>
      <w:r w:rsidR="00CF55DD" w:rsidRPr="00CF55DD">
        <w:rPr>
          <w:rFonts w:ascii="Times New Roman" w:eastAsia="SimSun" w:hAnsi="Times New Roman" w:cs="Times New Roman"/>
          <w:kern w:val="2"/>
          <w:sz w:val="24"/>
          <w:szCs w:val="24"/>
          <w:lang w:val="en-US"/>
        </w:rPr>
        <w:t xml:space="preserve">. </w:t>
      </w:r>
      <w:r w:rsidR="00205D78">
        <w:rPr>
          <w:rFonts w:ascii="Times New Roman" w:eastAsia="SimSun" w:hAnsi="Times New Roman" w:cs="Times New Roman"/>
          <w:kern w:val="2"/>
          <w:sz w:val="24"/>
          <w:szCs w:val="24"/>
          <w:lang w:val="en-US"/>
        </w:rPr>
        <w:t xml:space="preserve">For AM species, </w:t>
      </w:r>
      <w:r w:rsidR="00EB6741">
        <w:rPr>
          <w:rFonts w:ascii="Times New Roman" w:eastAsia="SimSun" w:hAnsi="Times New Roman" w:cs="Times New Roman"/>
          <w:kern w:val="2"/>
          <w:sz w:val="24"/>
          <w:szCs w:val="24"/>
          <w:lang w:val="en-US"/>
        </w:rPr>
        <w:t xml:space="preserve">the </w:t>
      </w:r>
      <w:r w:rsidR="00205D78">
        <w:rPr>
          <w:rFonts w:ascii="Times New Roman" w:eastAsia="SimSun" w:hAnsi="Times New Roman" w:cs="Times New Roman"/>
          <w:kern w:val="2"/>
          <w:sz w:val="24"/>
          <w:szCs w:val="24"/>
          <w:lang w:val="en-US"/>
        </w:rPr>
        <w:t>c</w:t>
      </w:r>
      <w:r w:rsidR="00CF55DD" w:rsidRPr="00CF55DD">
        <w:rPr>
          <w:rFonts w:ascii="Times New Roman" w:eastAsia="SimSun" w:hAnsi="Times New Roman" w:cs="Times New Roman"/>
          <w:kern w:val="2"/>
          <w:sz w:val="24"/>
          <w:szCs w:val="24"/>
          <w:lang w:val="en-US"/>
        </w:rPr>
        <w:t xml:space="preserve">leaned roots were </w:t>
      </w:r>
      <w:bookmarkStart w:id="65" w:name="OLE_LINK318"/>
      <w:bookmarkStart w:id="66" w:name="OLE_LINK343"/>
      <w:r w:rsidR="00CF55DD" w:rsidRPr="00CF55DD">
        <w:rPr>
          <w:rFonts w:ascii="Times New Roman" w:eastAsia="SimSun" w:hAnsi="Times New Roman" w:cs="Times New Roman"/>
          <w:kern w:val="2"/>
          <w:sz w:val="24"/>
          <w:szCs w:val="24"/>
          <w:lang w:val="en-US"/>
        </w:rPr>
        <w:t>stained with trypan blue</w:t>
      </w:r>
      <w:bookmarkEnd w:id="65"/>
      <w:bookmarkEnd w:id="66"/>
      <w:r w:rsidR="00CF55DD" w:rsidRPr="00CF55DD">
        <w:rPr>
          <w:rFonts w:ascii="Times New Roman" w:eastAsia="SimSun" w:hAnsi="Times New Roman" w:cs="Times New Roman"/>
          <w:kern w:val="2"/>
          <w:sz w:val="24"/>
          <w:szCs w:val="24"/>
          <w:lang w:val="en-US"/>
        </w:rPr>
        <w:t xml:space="preserve">, and then each root segment was examined under </w:t>
      </w:r>
      <w:bookmarkStart w:id="67" w:name="OLE_LINK170"/>
      <w:r w:rsidR="00CF55DD" w:rsidRPr="00CF55DD">
        <w:rPr>
          <w:rFonts w:ascii="Times New Roman" w:eastAsia="SimSun" w:hAnsi="Times New Roman" w:cs="Times New Roman"/>
          <w:kern w:val="2"/>
          <w:sz w:val="24"/>
          <w:szCs w:val="24"/>
          <w:lang w:val="en-US"/>
        </w:rPr>
        <w:t xml:space="preserve">a </w:t>
      </w:r>
      <w:bookmarkStart w:id="68" w:name="OLE_LINK95"/>
      <w:bookmarkStart w:id="69" w:name="OLE_LINK98"/>
      <w:bookmarkStart w:id="70" w:name="OLE_LINK10"/>
      <w:bookmarkStart w:id="71" w:name="OLE_LINK17"/>
      <w:bookmarkStart w:id="72" w:name="OLE_LINK20"/>
      <w:r w:rsidR="00CF55DD" w:rsidRPr="00CF55DD">
        <w:rPr>
          <w:rFonts w:ascii="Times New Roman" w:eastAsia="SimSun" w:hAnsi="Times New Roman" w:cs="Times New Roman"/>
          <w:kern w:val="2"/>
          <w:sz w:val="24"/>
          <w:szCs w:val="24"/>
          <w:lang w:val="en-US"/>
        </w:rPr>
        <w:t xml:space="preserve">stereomicroscope </w:t>
      </w:r>
      <w:bookmarkEnd w:id="68"/>
      <w:bookmarkEnd w:id="69"/>
      <w:r w:rsidR="00CF55DD" w:rsidRPr="00CF55DD">
        <w:rPr>
          <w:rFonts w:ascii="Times New Roman" w:eastAsia="SimSun" w:hAnsi="Times New Roman" w:cs="Times New Roman"/>
          <w:kern w:val="2"/>
          <w:sz w:val="24"/>
          <w:szCs w:val="24"/>
          <w:lang w:val="en-US"/>
        </w:rPr>
        <w:t>(SteREO Lumar.V12</w:t>
      </w:r>
      <w:bookmarkEnd w:id="67"/>
      <w:r w:rsidR="00CF55DD" w:rsidRPr="00CF55DD">
        <w:rPr>
          <w:rFonts w:ascii="Times New Roman" w:eastAsia="SimSun" w:hAnsi="Times New Roman" w:cs="Times New Roman"/>
          <w:kern w:val="2"/>
          <w:sz w:val="24"/>
          <w:szCs w:val="24"/>
          <w:lang w:val="en-US"/>
        </w:rPr>
        <w:t>, Carl Zeiss, Germany)</w:t>
      </w:r>
      <w:bookmarkEnd w:id="70"/>
      <w:bookmarkEnd w:id="71"/>
      <w:bookmarkEnd w:id="72"/>
      <w:r w:rsidR="00CF55DD" w:rsidRPr="00CF55DD">
        <w:rPr>
          <w:rFonts w:ascii="Times New Roman" w:eastAsia="SimSun" w:hAnsi="Times New Roman" w:cs="Times New Roman"/>
          <w:kern w:val="2"/>
          <w:sz w:val="24"/>
          <w:szCs w:val="24"/>
          <w:lang w:val="en-US"/>
        </w:rPr>
        <w:t xml:space="preserve"> at 150</w:t>
      </w:r>
      <w:bookmarkStart w:id="73" w:name="OLE_LINK99"/>
      <w:bookmarkStart w:id="74" w:name="OLE_LINK103"/>
      <w:r w:rsidR="00CF55DD" w:rsidRPr="00CF55DD">
        <w:rPr>
          <w:rFonts w:ascii="Times New Roman" w:eastAsia="SimSun" w:hAnsi="Times New Roman" w:cs="Times New Roman"/>
          <w:kern w:val="2"/>
          <w:sz w:val="24"/>
          <w:szCs w:val="24"/>
          <w:lang w:val="en-US"/>
        </w:rPr>
        <w:t xml:space="preserve">× magnification </w:t>
      </w:r>
      <w:bookmarkEnd w:id="73"/>
      <w:bookmarkEnd w:id="74"/>
      <w:r w:rsidR="00CF55DD" w:rsidRPr="00CF55DD">
        <w:rPr>
          <w:rFonts w:ascii="Times New Roman" w:eastAsia="SimSun" w:hAnsi="Times New Roman" w:cs="Times New Roman"/>
          <w:kern w:val="2"/>
          <w:sz w:val="24"/>
          <w:szCs w:val="24"/>
          <w:lang w:val="en-US"/>
        </w:rPr>
        <w:t>to determine</w:t>
      </w:r>
      <w:r w:rsidR="00CF55DD" w:rsidRPr="00CF55DD">
        <w:rPr>
          <w:rFonts w:ascii="Times New Roman" w:eastAsia="SimSun" w:hAnsi="Times New Roman" w:cs="Times New Roman" w:hint="eastAsia"/>
          <w:kern w:val="2"/>
          <w:sz w:val="24"/>
          <w:szCs w:val="24"/>
          <w:lang w:val="en-US"/>
        </w:rPr>
        <w:t xml:space="preserve"> percent</w:t>
      </w:r>
      <w:r w:rsidR="00CF55DD" w:rsidRPr="00CF55DD">
        <w:rPr>
          <w:rFonts w:ascii="Times New Roman" w:eastAsia="SimSun" w:hAnsi="Times New Roman" w:cs="Times New Roman"/>
          <w:kern w:val="2"/>
          <w:sz w:val="24"/>
          <w:szCs w:val="24"/>
          <w:lang w:val="en-US"/>
        </w:rPr>
        <w:t xml:space="preserve"> colonization by AM</w:t>
      </w:r>
      <w:r w:rsidR="000B1AA0">
        <w:rPr>
          <w:rFonts w:ascii="Times New Roman" w:eastAsia="SimSun" w:hAnsi="Times New Roman" w:cs="Times New Roman"/>
          <w:kern w:val="2"/>
          <w:sz w:val="24"/>
          <w:szCs w:val="24"/>
          <w:lang w:val="en-US"/>
        </w:rPr>
        <w:t xml:space="preserve"> fungi</w:t>
      </w:r>
      <w:r w:rsidR="00CF55DD" w:rsidRPr="00CF55DD">
        <w:rPr>
          <w:rFonts w:ascii="Times New Roman" w:eastAsia="SimSun" w:hAnsi="Times New Roman" w:cs="Times New Roman" w:hint="eastAsia"/>
          <w:kern w:val="2"/>
          <w:sz w:val="24"/>
          <w:szCs w:val="24"/>
          <w:lang w:val="en-US"/>
        </w:rPr>
        <w:t xml:space="preserve"> (including hyphae, vesicle</w:t>
      </w:r>
      <w:r w:rsidR="0031507F">
        <w:rPr>
          <w:rFonts w:ascii="Times New Roman" w:eastAsia="SimSun" w:hAnsi="Times New Roman" w:cs="Times New Roman"/>
          <w:kern w:val="2"/>
          <w:sz w:val="24"/>
          <w:szCs w:val="24"/>
          <w:lang w:val="en-US"/>
        </w:rPr>
        <w:t>s</w:t>
      </w:r>
      <w:r w:rsidR="00CF55DD" w:rsidRPr="00CF55DD">
        <w:rPr>
          <w:rFonts w:ascii="Times New Roman" w:eastAsia="SimSun" w:hAnsi="Times New Roman" w:cs="Times New Roman" w:hint="eastAsia"/>
          <w:kern w:val="2"/>
          <w:sz w:val="24"/>
          <w:szCs w:val="24"/>
          <w:lang w:val="en-US"/>
        </w:rPr>
        <w:t xml:space="preserve"> and arbuscules</w:t>
      </w:r>
      <w:r w:rsidR="000B1AA0">
        <w:rPr>
          <w:rFonts w:ascii="Times New Roman" w:eastAsia="SimSun" w:hAnsi="Times New Roman" w:cs="Times New Roman"/>
          <w:kern w:val="2"/>
          <w:sz w:val="24"/>
          <w:szCs w:val="24"/>
          <w:lang w:val="en-US"/>
        </w:rPr>
        <w:t xml:space="preserve">, </w:t>
      </w:r>
      <w:r w:rsidR="00CF55DD" w:rsidRPr="00CF55DD">
        <w:rPr>
          <w:rFonts w:ascii="Times New Roman" w:eastAsia="SimSun" w:hAnsi="Times New Roman" w:cs="Times New Roman" w:hint="eastAsia"/>
          <w:kern w:val="2"/>
          <w:sz w:val="24"/>
          <w:szCs w:val="24"/>
          <w:lang w:val="en-US"/>
        </w:rPr>
        <w:t xml:space="preserve">McGonigle </w:t>
      </w:r>
      <w:r w:rsidR="00CF55DD" w:rsidRPr="00CF55DD">
        <w:rPr>
          <w:rFonts w:ascii="Times New Roman" w:eastAsia="SimSun" w:hAnsi="Times New Roman" w:cs="Times New Roman" w:hint="eastAsia"/>
          <w:i/>
          <w:kern w:val="2"/>
          <w:sz w:val="24"/>
          <w:szCs w:val="24"/>
          <w:lang w:val="en-US"/>
        </w:rPr>
        <w:t>et al.</w:t>
      </w:r>
      <w:r w:rsidR="00CF55DD" w:rsidRPr="00CF55DD">
        <w:rPr>
          <w:rFonts w:ascii="Times New Roman" w:eastAsia="SimSun" w:hAnsi="Times New Roman" w:cs="Times New Roman" w:hint="eastAsia"/>
          <w:kern w:val="2"/>
          <w:sz w:val="24"/>
          <w:szCs w:val="24"/>
          <w:lang w:val="en-US"/>
        </w:rPr>
        <w:t xml:space="preserve"> 1990)</w:t>
      </w:r>
      <w:r w:rsidR="00CF55DD" w:rsidRPr="00CF55DD">
        <w:rPr>
          <w:rFonts w:ascii="Times New Roman" w:eastAsia="SimSun" w:hAnsi="Times New Roman" w:cs="Times New Roman"/>
          <w:kern w:val="2"/>
          <w:sz w:val="24"/>
          <w:szCs w:val="24"/>
          <w:lang w:val="en-US"/>
        </w:rPr>
        <w:t>.</w:t>
      </w:r>
      <w:r w:rsidR="00CF55DD" w:rsidRPr="00CF55DD">
        <w:rPr>
          <w:rFonts w:ascii="Calibri" w:eastAsia="SimSun" w:hAnsi="Calibri" w:cs="Times New Roman"/>
          <w:kern w:val="2"/>
          <w:sz w:val="21"/>
          <w:lang w:val="en-US"/>
        </w:rPr>
        <w:t xml:space="preserve"> </w:t>
      </w:r>
      <w:r w:rsidR="00CF55DD" w:rsidRPr="00CF55DD">
        <w:rPr>
          <w:rFonts w:ascii="Times New Roman" w:eastAsia="SimSun" w:hAnsi="Times New Roman" w:cs="Times New Roman"/>
          <w:kern w:val="2"/>
          <w:sz w:val="24"/>
          <w:szCs w:val="24"/>
          <w:lang w:val="en-US"/>
        </w:rPr>
        <w:t xml:space="preserve">We counted 200 intersections for each </w:t>
      </w:r>
      <w:r w:rsidR="000B1AA0">
        <w:rPr>
          <w:rFonts w:ascii="Times New Roman" w:eastAsia="SimSun" w:hAnsi="Times New Roman" w:cs="Times New Roman"/>
          <w:kern w:val="2"/>
          <w:sz w:val="24"/>
          <w:szCs w:val="24"/>
          <w:lang w:val="en-US"/>
        </w:rPr>
        <w:t>seedling</w:t>
      </w:r>
      <w:r w:rsidR="00CF55DD" w:rsidRPr="00CF55DD">
        <w:rPr>
          <w:rFonts w:ascii="Times New Roman" w:eastAsia="SimSun" w:hAnsi="Times New Roman" w:cs="Times New Roman"/>
          <w:kern w:val="2"/>
          <w:sz w:val="24"/>
          <w:szCs w:val="24"/>
          <w:lang w:val="en-US"/>
        </w:rPr>
        <w:t xml:space="preserve"> </w:t>
      </w:r>
      <w:r w:rsidR="00CF55DD" w:rsidRPr="00CF55DD">
        <w:rPr>
          <w:rFonts w:ascii="Times New Roman" w:eastAsia="SimSun" w:hAnsi="Times New Roman" w:cs="Times New Roman" w:hint="eastAsia"/>
          <w:kern w:val="2"/>
          <w:sz w:val="24"/>
          <w:szCs w:val="24"/>
          <w:lang w:val="en-US"/>
        </w:rPr>
        <w:t>and t</w:t>
      </w:r>
      <w:r w:rsidR="00CF55DD" w:rsidRPr="00CF55DD">
        <w:rPr>
          <w:rFonts w:ascii="Times New Roman" w:eastAsia="SimSun" w:hAnsi="Times New Roman" w:cs="Times New Roman"/>
          <w:kern w:val="2"/>
          <w:sz w:val="24"/>
          <w:szCs w:val="24"/>
          <w:lang w:val="en-US"/>
        </w:rPr>
        <w:t>he colonization</w:t>
      </w:r>
      <w:r w:rsidR="00CF55DD" w:rsidRPr="00CF55DD">
        <w:rPr>
          <w:rFonts w:ascii="Times New Roman" w:eastAsia="SimSun" w:hAnsi="Times New Roman" w:cs="Times New Roman" w:hint="eastAsia"/>
          <w:kern w:val="2"/>
          <w:sz w:val="24"/>
          <w:szCs w:val="24"/>
          <w:lang w:val="en-US"/>
        </w:rPr>
        <w:t xml:space="preserve"> </w:t>
      </w:r>
      <w:r w:rsidR="00CF55DD" w:rsidRPr="00CF55DD">
        <w:rPr>
          <w:rFonts w:ascii="Times New Roman" w:eastAsia="SimSun" w:hAnsi="Times New Roman" w:cs="Times New Roman"/>
          <w:kern w:val="2"/>
          <w:sz w:val="24"/>
          <w:szCs w:val="24"/>
          <w:lang w:val="en-US"/>
        </w:rPr>
        <w:t>w</w:t>
      </w:r>
      <w:r w:rsidR="00CF55DD" w:rsidRPr="00CF55DD">
        <w:rPr>
          <w:rFonts w:ascii="Times New Roman" w:eastAsia="SimSun" w:hAnsi="Times New Roman" w:cs="Times New Roman" w:hint="eastAsia"/>
          <w:kern w:val="2"/>
          <w:sz w:val="24"/>
          <w:szCs w:val="24"/>
          <w:lang w:val="en-US"/>
        </w:rPr>
        <w:t>as</w:t>
      </w:r>
      <w:r w:rsidR="00CF55DD" w:rsidRPr="00CF55DD">
        <w:rPr>
          <w:rFonts w:ascii="Times New Roman" w:eastAsia="SimSun" w:hAnsi="Times New Roman" w:cs="Times New Roman"/>
          <w:kern w:val="2"/>
          <w:sz w:val="24"/>
          <w:szCs w:val="24"/>
          <w:lang w:val="en-US"/>
        </w:rPr>
        <w:t xml:space="preserve"> calculated as the number of intersections where we observed </w:t>
      </w:r>
      <w:r w:rsidR="000B1AA0">
        <w:rPr>
          <w:rFonts w:ascii="Times New Roman" w:eastAsia="SimSun" w:hAnsi="Times New Roman" w:cs="Times New Roman"/>
          <w:kern w:val="2"/>
          <w:sz w:val="24"/>
          <w:szCs w:val="24"/>
          <w:lang w:val="en-US"/>
        </w:rPr>
        <w:t>mycorrhizas</w:t>
      </w:r>
      <w:r w:rsidR="00CF55DD" w:rsidRPr="00CF55DD">
        <w:rPr>
          <w:rFonts w:ascii="Times New Roman" w:eastAsia="SimSun" w:hAnsi="Times New Roman" w:cs="Times New Roman"/>
          <w:kern w:val="2"/>
          <w:sz w:val="24"/>
          <w:szCs w:val="24"/>
          <w:lang w:val="en-US"/>
        </w:rPr>
        <w:t xml:space="preserve"> divided by total intersections</w:t>
      </w:r>
      <w:r w:rsidR="00CF55DD" w:rsidRPr="00CF55DD">
        <w:rPr>
          <w:rFonts w:ascii="Times New Roman" w:eastAsia="SimSun" w:hAnsi="Times New Roman" w:cs="Times New Roman" w:hint="eastAsia"/>
          <w:kern w:val="2"/>
          <w:sz w:val="24"/>
          <w:szCs w:val="24"/>
          <w:lang w:val="en-US"/>
        </w:rPr>
        <w:t>.</w:t>
      </w:r>
      <w:r w:rsidR="000305FF">
        <w:rPr>
          <w:rFonts w:ascii="Times New Roman" w:eastAsia="SimSun" w:hAnsi="Times New Roman" w:cs="Times New Roman"/>
          <w:kern w:val="2"/>
          <w:sz w:val="24"/>
          <w:szCs w:val="24"/>
          <w:lang w:val="en-US"/>
        </w:rPr>
        <w:t xml:space="preserve"> For ECM species, the cleaned fine roots were placed in a Petri dish filled with water, and assessed by counting all ECM root tips with the </w:t>
      </w:r>
      <w:r w:rsidR="000305FF" w:rsidRPr="00CF55DD">
        <w:rPr>
          <w:rFonts w:ascii="Times New Roman" w:eastAsia="SimSun" w:hAnsi="Times New Roman" w:cs="Times New Roman"/>
          <w:kern w:val="2"/>
          <w:sz w:val="24"/>
          <w:szCs w:val="24"/>
          <w:lang w:val="en-US"/>
        </w:rPr>
        <w:t>stereomicroscope</w:t>
      </w:r>
      <w:r w:rsidR="000305FF">
        <w:rPr>
          <w:rFonts w:ascii="Times New Roman" w:eastAsia="SimSun" w:hAnsi="Times New Roman" w:cs="Times New Roman"/>
          <w:kern w:val="2"/>
          <w:sz w:val="24"/>
          <w:szCs w:val="24"/>
          <w:lang w:val="en-US"/>
        </w:rPr>
        <w:t xml:space="preserve"> at 10-60</w:t>
      </w:r>
      <w:r w:rsidR="000305FF" w:rsidRPr="00CF55DD">
        <w:rPr>
          <w:rFonts w:ascii="Times New Roman" w:eastAsia="SimSun" w:hAnsi="Times New Roman" w:cs="Times New Roman"/>
          <w:kern w:val="2"/>
          <w:sz w:val="24"/>
          <w:szCs w:val="24"/>
          <w:lang w:val="en-US"/>
        </w:rPr>
        <w:t>× magnification</w:t>
      </w:r>
      <w:r w:rsidR="000305FF">
        <w:rPr>
          <w:rFonts w:ascii="Times New Roman" w:eastAsia="SimSun" w:hAnsi="Times New Roman" w:cs="Times New Roman"/>
          <w:kern w:val="2"/>
          <w:sz w:val="24"/>
          <w:szCs w:val="24"/>
          <w:lang w:val="en-US"/>
        </w:rPr>
        <w:t>. Live roots (identified as swollen, without root hair</w:t>
      </w:r>
      <w:r w:rsidR="0031507F">
        <w:rPr>
          <w:rFonts w:ascii="Times New Roman" w:eastAsia="SimSun" w:hAnsi="Times New Roman" w:cs="Times New Roman"/>
          <w:kern w:val="2"/>
          <w:sz w:val="24"/>
          <w:szCs w:val="24"/>
          <w:lang w:val="en-US"/>
        </w:rPr>
        <w:t>s</w:t>
      </w:r>
      <w:r w:rsidR="000305FF">
        <w:rPr>
          <w:rFonts w:ascii="Times New Roman" w:eastAsia="SimSun" w:hAnsi="Times New Roman" w:cs="Times New Roman"/>
          <w:kern w:val="2"/>
          <w:sz w:val="24"/>
          <w:szCs w:val="24"/>
          <w:lang w:val="en-US"/>
        </w:rPr>
        <w:t xml:space="preserve"> and covered by fungal mantles) were considered </w:t>
      </w:r>
      <w:r w:rsidR="000305FF">
        <w:rPr>
          <w:rFonts w:ascii="Times New Roman" w:eastAsia="SimSun" w:hAnsi="Times New Roman" w:cs="Times New Roman"/>
          <w:kern w:val="2"/>
          <w:sz w:val="24"/>
          <w:szCs w:val="24"/>
          <w:lang w:val="en-US"/>
        </w:rPr>
        <w:lastRenderedPageBreak/>
        <w:t xml:space="preserve">ECM-colonized </w:t>
      </w:r>
      <w:r w:rsidR="0031507F">
        <w:rPr>
          <w:rFonts w:ascii="Times New Roman" w:eastAsia="SimSun" w:hAnsi="Times New Roman" w:cs="Times New Roman"/>
          <w:kern w:val="2"/>
          <w:sz w:val="24"/>
          <w:szCs w:val="24"/>
          <w:lang w:val="en-US"/>
        </w:rPr>
        <w:t xml:space="preserve">and were counted for </w:t>
      </w:r>
      <w:r w:rsidR="00DE6CAC">
        <w:rPr>
          <w:rFonts w:ascii="Times New Roman" w:eastAsia="SimSun" w:hAnsi="Times New Roman" w:cs="Times New Roman"/>
          <w:kern w:val="2"/>
          <w:sz w:val="24"/>
          <w:szCs w:val="24"/>
          <w:lang w:val="en-US"/>
        </w:rPr>
        <w:t>30-50</w:t>
      </w:r>
      <w:r w:rsidR="0031507F">
        <w:rPr>
          <w:rFonts w:ascii="Times New Roman" w:eastAsia="SimSun" w:hAnsi="Times New Roman" w:cs="Times New Roman"/>
          <w:kern w:val="2"/>
          <w:sz w:val="24"/>
          <w:szCs w:val="24"/>
          <w:lang w:val="en-US"/>
        </w:rPr>
        <w:t xml:space="preserve"> root tips per individual seedling</w:t>
      </w:r>
      <w:r w:rsidR="000305FF">
        <w:rPr>
          <w:rFonts w:ascii="Times New Roman" w:eastAsia="SimSun" w:hAnsi="Times New Roman" w:cs="Times New Roman"/>
          <w:kern w:val="2"/>
          <w:sz w:val="24"/>
          <w:szCs w:val="24"/>
          <w:lang w:val="en-US"/>
        </w:rPr>
        <w:t>.</w:t>
      </w:r>
      <w:r w:rsidR="00EF734E">
        <w:rPr>
          <w:rFonts w:ascii="Times New Roman" w:eastAsia="SimSun" w:hAnsi="Times New Roman" w:cs="Times New Roman"/>
          <w:kern w:val="2"/>
          <w:sz w:val="24"/>
          <w:szCs w:val="24"/>
          <w:lang w:val="en-US"/>
        </w:rPr>
        <w:t xml:space="preserve"> </w:t>
      </w:r>
      <w:r w:rsidR="00E44CAF">
        <w:rPr>
          <w:rFonts w:ascii="Times New Roman" w:eastAsia="SimSun" w:hAnsi="Times New Roman" w:cs="Times New Roman"/>
          <w:kern w:val="2"/>
          <w:sz w:val="24"/>
          <w:szCs w:val="24"/>
          <w:lang w:val="en-US"/>
        </w:rPr>
        <w:t xml:space="preserve">The colonization percentages were expressed as the number of ECM-colonized tips divided by total counted tips for each seedling. </w:t>
      </w:r>
    </w:p>
    <w:p w:rsidR="005463E2" w:rsidRPr="00052FC0" w:rsidRDefault="005463E2" w:rsidP="001125F9">
      <w:pPr>
        <w:widowControl w:val="0"/>
        <w:spacing w:after="0" w:line="480" w:lineRule="auto"/>
        <w:ind w:firstLine="567"/>
        <w:jc w:val="both"/>
        <w:rPr>
          <w:rFonts w:ascii="Times New Roman" w:eastAsia="SimSun" w:hAnsi="Times New Roman" w:cs="Times New Roman"/>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bookmarkStart w:id="75" w:name="OLE_LINK113"/>
      <w:bookmarkStart w:id="76" w:name="OLE_LINK114"/>
      <w:r w:rsidRPr="00C31731">
        <w:rPr>
          <w:rFonts w:ascii="Times New Roman" w:eastAsia="SimSun" w:hAnsi="Times New Roman" w:cs="Times New Roman" w:hint="eastAsia"/>
          <w:b/>
          <w:kern w:val="2"/>
          <w:sz w:val="24"/>
          <w:szCs w:val="24"/>
          <w:lang w:val="en-US"/>
        </w:rPr>
        <w:t>Statistical analysis</w:t>
      </w:r>
    </w:p>
    <w:bookmarkEnd w:id="75"/>
    <w:bookmarkEnd w:id="76"/>
    <w:p w:rsidR="009E0A82" w:rsidRDefault="00915F3D"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We performed </w:t>
      </w:r>
      <w:r w:rsidR="00910FAB">
        <w:rPr>
          <w:rFonts w:ascii="Times New Roman" w:eastAsia="SimSun" w:hAnsi="Times New Roman" w:cs="Times New Roman"/>
          <w:kern w:val="2"/>
          <w:sz w:val="24"/>
          <w:szCs w:val="24"/>
          <w:lang w:val="en-US"/>
        </w:rPr>
        <w:t xml:space="preserve">one-way </w:t>
      </w:r>
      <w:r>
        <w:rPr>
          <w:rFonts w:ascii="Times New Roman" w:eastAsia="SimSun" w:hAnsi="Times New Roman" w:cs="Times New Roman"/>
          <w:kern w:val="2"/>
          <w:sz w:val="24"/>
          <w:szCs w:val="24"/>
          <w:lang w:val="en-US"/>
        </w:rPr>
        <w:t xml:space="preserve">analyses of variance (ANOVA) for each response variable, to determine differences among individual mean values </w:t>
      </w:r>
      <w:r w:rsidR="007537B3">
        <w:rPr>
          <w:rFonts w:ascii="Times New Roman" w:eastAsia="SimSun" w:hAnsi="Times New Roman" w:cs="Times New Roman"/>
          <w:kern w:val="2"/>
          <w:sz w:val="24"/>
          <w:szCs w:val="24"/>
          <w:lang w:val="en-US"/>
        </w:rPr>
        <w:t>of</w:t>
      </w:r>
      <w:r>
        <w:rPr>
          <w:rFonts w:ascii="Times New Roman" w:eastAsia="SimSun" w:hAnsi="Times New Roman" w:cs="Times New Roman"/>
          <w:kern w:val="2"/>
          <w:sz w:val="24"/>
          <w:szCs w:val="24"/>
          <w:lang w:val="en-US"/>
        </w:rPr>
        <w:t xml:space="preserve"> the five different P treatments for each</w:t>
      </w:r>
      <w:r w:rsidR="00910FAB">
        <w:rPr>
          <w:rFonts w:ascii="Times New Roman" w:eastAsia="SimSun" w:hAnsi="Times New Roman" w:cs="Times New Roman"/>
          <w:kern w:val="2"/>
          <w:sz w:val="24"/>
          <w:szCs w:val="24"/>
          <w:lang w:val="en-US"/>
        </w:rPr>
        <w:t xml:space="preserve"> focal</w:t>
      </w:r>
      <w:r>
        <w:rPr>
          <w:rFonts w:ascii="Times New Roman" w:eastAsia="SimSun" w:hAnsi="Times New Roman" w:cs="Times New Roman"/>
          <w:kern w:val="2"/>
          <w:sz w:val="24"/>
          <w:szCs w:val="24"/>
          <w:lang w:val="en-US"/>
        </w:rPr>
        <w:t xml:space="preserve"> species.</w:t>
      </w:r>
      <w:r w:rsidR="00E02A5B">
        <w:rPr>
          <w:rFonts w:ascii="Times New Roman" w:eastAsia="SimSun" w:hAnsi="Times New Roman" w:cs="Times New Roman"/>
          <w:kern w:val="2"/>
          <w:sz w:val="24"/>
          <w:szCs w:val="24"/>
          <w:lang w:val="en-US"/>
        </w:rPr>
        <w:t xml:space="preserve"> </w:t>
      </w:r>
      <w:r w:rsidR="00775CD3" w:rsidRPr="00204A27">
        <w:rPr>
          <w:rFonts w:ascii="Times New Roman" w:hAnsi="Times New Roman" w:cs="Times New Roman"/>
          <w:sz w:val="24"/>
        </w:rPr>
        <w:t xml:space="preserve">To reveal the overall response of ECM and AM species to the various P treatments, we </w:t>
      </w:r>
      <w:r w:rsidR="00923FAA">
        <w:rPr>
          <w:rFonts w:ascii="Times New Roman" w:hAnsi="Times New Roman" w:cs="Times New Roman"/>
          <w:sz w:val="24"/>
        </w:rPr>
        <w:t xml:space="preserve">also </w:t>
      </w:r>
      <w:r w:rsidR="00775CD3" w:rsidRPr="00204A27">
        <w:rPr>
          <w:rFonts w:ascii="Times New Roman" w:hAnsi="Times New Roman" w:cs="Times New Roman"/>
          <w:sz w:val="24"/>
        </w:rPr>
        <w:t>combined all ECM and all AM species in one analysis, respectively. Seedling biomass of each focal species was scaled into 0 to 1 by dividing them with the maximum value of their own species, and then least significant differences multiple comparison post hoc tests (LSD) were performed again to detect significant differences in seedling biomass among the P treatments for both ECM and AM species.</w:t>
      </w:r>
      <w:r w:rsidR="00CD0270">
        <w:rPr>
          <w:rFonts w:ascii="Times New Roman" w:hAnsi="Times New Roman" w:cs="Times New Roman"/>
          <w:sz w:val="24"/>
        </w:rPr>
        <w:t xml:space="preserve"> We calculated the relative growth responses of seedlings when treated with the three P forms (Na</w:t>
      </w:r>
      <w:r w:rsidR="00CD0270" w:rsidRPr="003D631B">
        <w:rPr>
          <w:rFonts w:ascii="Times New Roman" w:hAnsi="Times New Roman" w:cs="Times New Roman"/>
          <w:sz w:val="24"/>
          <w:vertAlign w:val="subscript"/>
        </w:rPr>
        <w:t>3</w:t>
      </w:r>
      <w:r w:rsidR="00CD0270">
        <w:rPr>
          <w:rFonts w:ascii="Times New Roman" w:hAnsi="Times New Roman" w:cs="Times New Roman"/>
          <w:sz w:val="24"/>
        </w:rPr>
        <w:t>PO</w:t>
      </w:r>
      <w:r w:rsidR="00CD0270" w:rsidRPr="003D631B">
        <w:rPr>
          <w:rFonts w:ascii="Times New Roman" w:hAnsi="Times New Roman" w:cs="Times New Roman"/>
          <w:sz w:val="24"/>
          <w:vertAlign w:val="subscript"/>
        </w:rPr>
        <w:t>4</w:t>
      </w:r>
      <w:r w:rsidR="00CD0270">
        <w:rPr>
          <w:rFonts w:ascii="Times New Roman" w:hAnsi="Times New Roman" w:cs="Times New Roman"/>
          <w:sz w:val="24"/>
        </w:rPr>
        <w:t xml:space="preserve">, AMP, and phytic acid) </w:t>
      </w:r>
      <w:r w:rsidR="001F1E9D">
        <w:rPr>
          <w:rFonts w:ascii="Times New Roman" w:hAnsi="Times New Roman" w:cs="Times New Roman"/>
          <w:sz w:val="24"/>
        </w:rPr>
        <w:t>to compare them</w:t>
      </w:r>
      <w:r w:rsidR="00CD0270">
        <w:rPr>
          <w:rFonts w:ascii="Times New Roman" w:hAnsi="Times New Roman" w:cs="Times New Roman"/>
          <w:sz w:val="24"/>
        </w:rPr>
        <w:t xml:space="preserve"> with the water treatment for each focal species. The mean total biomass in a specific P treatment was subtracted </w:t>
      </w:r>
      <w:r w:rsidR="001F1E9D">
        <w:rPr>
          <w:rFonts w:ascii="Times New Roman" w:hAnsi="Times New Roman" w:cs="Times New Roman"/>
          <w:sz w:val="24"/>
        </w:rPr>
        <w:t>from</w:t>
      </w:r>
      <w:r w:rsidR="00A93BD4">
        <w:rPr>
          <w:rFonts w:ascii="Times New Roman" w:hAnsi="Times New Roman" w:cs="Times New Roman"/>
          <w:sz w:val="24"/>
        </w:rPr>
        <w:t>, and then divided by,</w:t>
      </w:r>
      <w:r w:rsidR="00CD0270">
        <w:rPr>
          <w:rFonts w:ascii="Times New Roman" w:hAnsi="Times New Roman" w:cs="Times New Roman"/>
          <w:sz w:val="24"/>
        </w:rPr>
        <w:t xml:space="preserve"> the mean total biomass in </w:t>
      </w:r>
      <w:r w:rsidR="001F1E9D">
        <w:rPr>
          <w:rFonts w:ascii="Times New Roman" w:hAnsi="Times New Roman" w:cs="Times New Roman"/>
          <w:sz w:val="24"/>
        </w:rPr>
        <w:t xml:space="preserve">the </w:t>
      </w:r>
      <w:r w:rsidR="00CD0270">
        <w:rPr>
          <w:rFonts w:ascii="Times New Roman" w:hAnsi="Times New Roman" w:cs="Times New Roman"/>
          <w:sz w:val="24"/>
        </w:rPr>
        <w:t xml:space="preserve">water treatment. We then standardized the growth responses by dividing them </w:t>
      </w:r>
      <w:r w:rsidR="001F1E9D">
        <w:rPr>
          <w:rFonts w:ascii="Times New Roman" w:hAnsi="Times New Roman" w:cs="Times New Roman"/>
          <w:sz w:val="24"/>
        </w:rPr>
        <w:t>by</w:t>
      </w:r>
      <w:r w:rsidR="00CD0270">
        <w:rPr>
          <w:rFonts w:ascii="Times New Roman" w:hAnsi="Times New Roman" w:cs="Times New Roman"/>
          <w:sz w:val="24"/>
        </w:rPr>
        <w:t xml:space="preserve"> the sum of the three P treatments for each species, and the P preferences among different species were then visualized using the R package </w:t>
      </w:r>
      <w:r w:rsidR="00CD0270" w:rsidRPr="0026312D">
        <w:rPr>
          <w:rFonts w:ascii="Times New Roman" w:hAnsi="Times New Roman" w:cs="Times New Roman"/>
          <w:i/>
          <w:sz w:val="24"/>
        </w:rPr>
        <w:t>bipartite</w:t>
      </w:r>
      <w:r w:rsidR="00CD0270">
        <w:rPr>
          <w:rFonts w:ascii="Times New Roman" w:hAnsi="Times New Roman" w:cs="Times New Roman"/>
          <w:sz w:val="24"/>
        </w:rPr>
        <w:t xml:space="preserve"> (Dormann </w:t>
      </w:r>
      <w:r w:rsidR="00CD0270">
        <w:rPr>
          <w:rFonts w:ascii="Times New Roman" w:hAnsi="Times New Roman" w:cs="Times New Roman"/>
          <w:i/>
          <w:sz w:val="24"/>
        </w:rPr>
        <w:t>et al.</w:t>
      </w:r>
      <w:r w:rsidR="00CD0270">
        <w:rPr>
          <w:rFonts w:ascii="Times New Roman" w:hAnsi="Times New Roman" w:cs="Times New Roman"/>
          <w:sz w:val="24"/>
        </w:rPr>
        <w:t xml:space="preserve"> 2009).</w:t>
      </w:r>
    </w:p>
    <w:p w:rsidR="00C31731" w:rsidRPr="00C31731" w:rsidRDefault="00E02A5B" w:rsidP="001125F9">
      <w:pPr>
        <w:widowControl w:val="0"/>
        <w:spacing w:after="0" w:line="480" w:lineRule="auto"/>
        <w:ind w:firstLine="567"/>
        <w:jc w:val="both"/>
        <w:rPr>
          <w:rFonts w:ascii="Times New Roman" w:eastAsia="SimSun" w:hAnsi="Times New Roman" w:cs="Times New Roman"/>
          <w:b/>
          <w:kern w:val="2"/>
          <w:sz w:val="24"/>
          <w:szCs w:val="24"/>
          <w:lang w:val="en-US"/>
        </w:rPr>
      </w:pPr>
      <w:r>
        <w:rPr>
          <w:rFonts w:ascii="Times New Roman" w:eastAsia="SimSun" w:hAnsi="Times New Roman" w:cs="Times New Roman"/>
          <w:kern w:val="2"/>
          <w:sz w:val="24"/>
          <w:szCs w:val="24"/>
          <w:lang w:val="en-US"/>
        </w:rPr>
        <w:t xml:space="preserve">We also constructed </w:t>
      </w:r>
      <w:bookmarkStart w:id="77" w:name="OLE_LINK13"/>
      <w:bookmarkStart w:id="78" w:name="OLE_LINK14"/>
      <w:r>
        <w:rPr>
          <w:rFonts w:ascii="Times New Roman" w:eastAsia="SimSun" w:hAnsi="Times New Roman" w:cs="Times New Roman"/>
          <w:kern w:val="2"/>
          <w:sz w:val="24"/>
          <w:szCs w:val="24"/>
          <w:lang w:val="en-US"/>
        </w:rPr>
        <w:t>linear mixed-effects</w:t>
      </w:r>
      <w:r w:rsidR="00696C35">
        <w:rPr>
          <w:rFonts w:ascii="Times New Roman" w:eastAsia="SimSun" w:hAnsi="Times New Roman" w:cs="Times New Roman"/>
          <w:kern w:val="2"/>
          <w:sz w:val="24"/>
          <w:szCs w:val="24"/>
          <w:lang w:val="en-US"/>
        </w:rPr>
        <w:t xml:space="preserve"> models </w:t>
      </w:r>
      <w:bookmarkEnd w:id="77"/>
      <w:bookmarkEnd w:id="78"/>
      <w:r w:rsidR="00696C35">
        <w:rPr>
          <w:rFonts w:ascii="Times New Roman" w:eastAsia="SimSun" w:hAnsi="Times New Roman" w:cs="Times New Roman"/>
          <w:kern w:val="2"/>
          <w:sz w:val="24"/>
          <w:szCs w:val="24"/>
          <w:lang w:val="en-US"/>
        </w:rPr>
        <w:t>to detect differences</w:t>
      </w:r>
      <w:r w:rsidR="004769FF">
        <w:rPr>
          <w:rFonts w:ascii="Times New Roman" w:eastAsia="SimSun" w:hAnsi="Times New Roman" w:cs="Times New Roman"/>
          <w:kern w:val="2"/>
          <w:sz w:val="24"/>
          <w:szCs w:val="24"/>
          <w:lang w:val="en-US"/>
        </w:rPr>
        <w:t xml:space="preserve"> </w:t>
      </w:r>
      <w:r w:rsidR="0031507F">
        <w:rPr>
          <w:rFonts w:ascii="Times New Roman" w:eastAsia="SimSun" w:hAnsi="Times New Roman" w:cs="Times New Roman"/>
          <w:kern w:val="2"/>
          <w:sz w:val="24"/>
          <w:szCs w:val="24"/>
          <w:lang w:val="en-US"/>
        </w:rPr>
        <w:t xml:space="preserve">in </w:t>
      </w:r>
      <w:r w:rsidR="004769FF">
        <w:rPr>
          <w:rFonts w:ascii="Times New Roman" w:eastAsia="SimSun" w:hAnsi="Times New Roman" w:cs="Times New Roman"/>
          <w:kern w:val="2"/>
          <w:sz w:val="24"/>
          <w:szCs w:val="24"/>
          <w:lang w:val="en-US"/>
        </w:rPr>
        <w:t xml:space="preserve">seedling </w:t>
      </w:r>
      <w:r w:rsidR="00D969EA">
        <w:rPr>
          <w:rFonts w:ascii="Times New Roman" w:eastAsia="SimSun" w:hAnsi="Times New Roman" w:cs="Times New Roman"/>
          <w:kern w:val="2"/>
          <w:sz w:val="24"/>
          <w:szCs w:val="24"/>
          <w:lang w:val="en-US"/>
        </w:rPr>
        <w:t xml:space="preserve">biomass </w:t>
      </w:r>
      <w:r w:rsidR="00696C35">
        <w:rPr>
          <w:rFonts w:ascii="Times New Roman" w:eastAsia="SimSun" w:hAnsi="Times New Roman" w:cs="Times New Roman"/>
          <w:kern w:val="2"/>
          <w:sz w:val="24"/>
          <w:szCs w:val="24"/>
          <w:lang w:val="en-US"/>
        </w:rPr>
        <w:t>between mycorrhizal types</w:t>
      </w:r>
      <w:r w:rsidR="00D9015D">
        <w:rPr>
          <w:rFonts w:ascii="Times New Roman" w:eastAsia="SimSun" w:hAnsi="Times New Roman" w:cs="Times New Roman"/>
          <w:kern w:val="2"/>
          <w:sz w:val="24"/>
          <w:szCs w:val="24"/>
          <w:lang w:val="en-US"/>
        </w:rPr>
        <w:t xml:space="preserve"> using the lme4 package (Bates </w:t>
      </w:r>
      <w:r w:rsidR="00D9015D">
        <w:rPr>
          <w:rFonts w:ascii="Times New Roman" w:eastAsia="SimSun" w:hAnsi="Times New Roman" w:cs="Times New Roman"/>
          <w:i/>
          <w:kern w:val="2"/>
          <w:sz w:val="24"/>
          <w:szCs w:val="24"/>
          <w:lang w:val="en-US"/>
        </w:rPr>
        <w:t xml:space="preserve">et al. </w:t>
      </w:r>
      <w:r w:rsidR="00D9015D">
        <w:rPr>
          <w:rFonts w:ascii="Times New Roman" w:eastAsia="SimSun" w:hAnsi="Times New Roman" w:cs="Times New Roman"/>
          <w:kern w:val="2"/>
          <w:sz w:val="24"/>
          <w:szCs w:val="24"/>
          <w:lang w:val="en-US"/>
        </w:rPr>
        <w:t>2015)</w:t>
      </w:r>
      <w:r w:rsidR="0031507F">
        <w:rPr>
          <w:rFonts w:ascii="Times New Roman" w:eastAsia="SimSun" w:hAnsi="Times New Roman" w:cs="Times New Roman"/>
          <w:kern w:val="2"/>
          <w:sz w:val="24"/>
          <w:szCs w:val="24"/>
          <w:lang w:val="en-US"/>
        </w:rPr>
        <w:t xml:space="preserve"> in R</w:t>
      </w:r>
      <w:r w:rsidR="00696C35">
        <w:rPr>
          <w:rFonts w:ascii="Times New Roman" w:eastAsia="SimSun" w:hAnsi="Times New Roman" w:cs="Times New Roman"/>
          <w:kern w:val="2"/>
          <w:sz w:val="24"/>
          <w:szCs w:val="24"/>
          <w:lang w:val="en-US"/>
        </w:rPr>
        <w:t>, where</w:t>
      </w:r>
      <w:r w:rsidR="00704E7F">
        <w:rPr>
          <w:rFonts w:ascii="Times New Roman" w:eastAsia="SimSun" w:hAnsi="Times New Roman" w:cs="Times New Roman"/>
          <w:kern w:val="2"/>
          <w:sz w:val="24"/>
          <w:szCs w:val="24"/>
          <w:lang w:val="en-US"/>
        </w:rPr>
        <w:t xml:space="preserve"> data from the two sites were combined together and</w:t>
      </w:r>
      <w:r w:rsidR="00696C35">
        <w:rPr>
          <w:rFonts w:ascii="Times New Roman" w:eastAsia="SimSun" w:hAnsi="Times New Roman" w:cs="Times New Roman"/>
          <w:kern w:val="2"/>
          <w:sz w:val="24"/>
          <w:szCs w:val="24"/>
          <w:lang w:val="en-US"/>
        </w:rPr>
        <w:t xml:space="preserve"> study sites, focal species</w:t>
      </w:r>
      <w:r w:rsidR="00031270">
        <w:rPr>
          <w:rFonts w:ascii="Times New Roman" w:eastAsia="SimSun" w:hAnsi="Times New Roman" w:cs="Times New Roman"/>
          <w:kern w:val="2"/>
          <w:sz w:val="24"/>
          <w:szCs w:val="24"/>
          <w:lang w:val="en-US"/>
        </w:rPr>
        <w:t>, their family names</w:t>
      </w:r>
      <w:r w:rsidR="00696C35">
        <w:rPr>
          <w:rFonts w:ascii="Times New Roman" w:eastAsia="SimSun" w:hAnsi="Times New Roman" w:cs="Times New Roman"/>
          <w:kern w:val="2"/>
          <w:sz w:val="24"/>
          <w:szCs w:val="24"/>
          <w:lang w:val="en-US"/>
        </w:rPr>
        <w:t xml:space="preserve"> and blocks were treated as random effects</w:t>
      </w:r>
      <w:r w:rsidR="0031507F">
        <w:rPr>
          <w:rFonts w:ascii="Times New Roman" w:eastAsia="SimSun" w:hAnsi="Times New Roman" w:cs="Times New Roman"/>
          <w:kern w:val="2"/>
          <w:sz w:val="24"/>
          <w:szCs w:val="24"/>
          <w:lang w:val="en-US"/>
        </w:rPr>
        <w:t xml:space="preserve"> and</w:t>
      </w:r>
      <w:r w:rsidR="00A2168B">
        <w:rPr>
          <w:rFonts w:ascii="Times New Roman" w:eastAsia="SimSun" w:hAnsi="Times New Roman" w:cs="Times New Roman"/>
          <w:kern w:val="2"/>
          <w:sz w:val="24"/>
          <w:szCs w:val="24"/>
          <w:lang w:val="en-US"/>
        </w:rPr>
        <w:t xml:space="preserve"> </w:t>
      </w:r>
      <w:bookmarkStart w:id="79" w:name="OLE_LINK15"/>
      <w:bookmarkStart w:id="80" w:name="OLE_LINK16"/>
      <w:r w:rsidR="00A2168B">
        <w:rPr>
          <w:rFonts w:ascii="Times New Roman" w:eastAsia="SimSun" w:hAnsi="Times New Roman" w:cs="Times New Roman"/>
          <w:kern w:val="2"/>
          <w:sz w:val="24"/>
          <w:szCs w:val="24"/>
          <w:lang w:val="en-US"/>
        </w:rPr>
        <w:t xml:space="preserve">mycorrhizal type, P treatments, and their interaction </w:t>
      </w:r>
      <w:bookmarkEnd w:id="79"/>
      <w:bookmarkEnd w:id="80"/>
      <w:r w:rsidR="0031507F">
        <w:rPr>
          <w:rFonts w:ascii="Times New Roman" w:eastAsia="SimSun" w:hAnsi="Times New Roman" w:cs="Times New Roman"/>
          <w:kern w:val="2"/>
          <w:sz w:val="24"/>
          <w:szCs w:val="24"/>
          <w:lang w:val="en-US"/>
        </w:rPr>
        <w:t>were</w:t>
      </w:r>
      <w:r w:rsidR="00BF4412">
        <w:rPr>
          <w:rFonts w:ascii="Times New Roman" w:eastAsia="SimSun" w:hAnsi="Times New Roman" w:cs="Times New Roman"/>
          <w:kern w:val="2"/>
          <w:sz w:val="24"/>
          <w:szCs w:val="24"/>
          <w:lang w:val="en-US"/>
        </w:rPr>
        <w:t xml:space="preserve"> fixed effects </w:t>
      </w:r>
      <w:r w:rsidR="00A2168B">
        <w:rPr>
          <w:rFonts w:ascii="Times New Roman" w:eastAsia="SimSun" w:hAnsi="Times New Roman" w:cs="Times New Roman"/>
          <w:kern w:val="2"/>
          <w:sz w:val="24"/>
          <w:szCs w:val="24"/>
          <w:lang w:val="en-US"/>
        </w:rPr>
        <w:t>in the models</w:t>
      </w:r>
      <w:r w:rsidR="0031507F">
        <w:rPr>
          <w:rFonts w:ascii="Times New Roman" w:eastAsia="SimSun" w:hAnsi="Times New Roman" w:cs="Times New Roman"/>
          <w:kern w:val="2"/>
          <w:sz w:val="24"/>
          <w:szCs w:val="24"/>
          <w:lang w:val="en-US"/>
        </w:rPr>
        <w:t>. W</w:t>
      </w:r>
      <w:r w:rsidR="00755755">
        <w:rPr>
          <w:rFonts w:ascii="Times New Roman" w:eastAsia="SimSun" w:hAnsi="Times New Roman" w:cs="Times New Roman"/>
          <w:kern w:val="2"/>
          <w:sz w:val="24"/>
          <w:szCs w:val="24"/>
          <w:lang w:val="en-US"/>
        </w:rPr>
        <w:t xml:space="preserve">e selected </w:t>
      </w:r>
      <w:bookmarkStart w:id="81" w:name="OLE_LINK49"/>
      <w:bookmarkStart w:id="82" w:name="OLE_LINK50"/>
      <w:r w:rsidR="00755755">
        <w:rPr>
          <w:rFonts w:ascii="Times New Roman" w:eastAsia="SimSun" w:hAnsi="Times New Roman" w:cs="Times New Roman"/>
          <w:kern w:val="2"/>
          <w:sz w:val="24"/>
          <w:szCs w:val="24"/>
          <w:lang w:val="en-US"/>
        </w:rPr>
        <w:t xml:space="preserve">the best </w:t>
      </w:r>
      <w:r w:rsidR="0031507F">
        <w:rPr>
          <w:rFonts w:ascii="Times New Roman" w:eastAsia="SimSun" w:hAnsi="Times New Roman" w:cs="Times New Roman"/>
          <w:kern w:val="2"/>
          <w:sz w:val="24"/>
          <w:szCs w:val="24"/>
          <w:lang w:val="en-US"/>
        </w:rPr>
        <w:t xml:space="preserve">fitting </w:t>
      </w:r>
      <w:r w:rsidR="00755755">
        <w:rPr>
          <w:rFonts w:ascii="Times New Roman" w:eastAsia="SimSun" w:hAnsi="Times New Roman" w:cs="Times New Roman"/>
          <w:kern w:val="2"/>
          <w:sz w:val="24"/>
          <w:szCs w:val="24"/>
          <w:lang w:val="en-US"/>
        </w:rPr>
        <w:t>model</w:t>
      </w:r>
      <w:r w:rsidR="00A2168B">
        <w:rPr>
          <w:rFonts w:ascii="Times New Roman" w:eastAsia="SimSun" w:hAnsi="Times New Roman" w:cs="Times New Roman"/>
          <w:kern w:val="2"/>
          <w:sz w:val="24"/>
          <w:szCs w:val="24"/>
          <w:lang w:val="en-US"/>
        </w:rPr>
        <w:t xml:space="preserve"> </w:t>
      </w:r>
      <w:bookmarkEnd w:id="81"/>
      <w:bookmarkEnd w:id="82"/>
      <w:r w:rsidR="00DC5740">
        <w:rPr>
          <w:rFonts w:ascii="Times New Roman" w:eastAsia="SimSun" w:hAnsi="Times New Roman" w:cs="Times New Roman"/>
          <w:kern w:val="2"/>
          <w:sz w:val="24"/>
          <w:szCs w:val="24"/>
          <w:lang w:val="en-US"/>
        </w:rPr>
        <w:t xml:space="preserve">through sequential forward addition of the candidate variables that most improved Akaike information criterion (AIC), </w:t>
      </w:r>
      <w:r w:rsidR="0031507F">
        <w:rPr>
          <w:rFonts w:ascii="Times New Roman" w:eastAsia="SimSun" w:hAnsi="Times New Roman" w:cs="Times New Roman"/>
          <w:kern w:val="2"/>
          <w:sz w:val="24"/>
          <w:szCs w:val="24"/>
          <w:lang w:val="en-US"/>
        </w:rPr>
        <w:lastRenderedPageBreak/>
        <w:t xml:space="preserve">starting with the </w:t>
      </w:r>
      <w:r w:rsidR="00DC5740">
        <w:rPr>
          <w:rFonts w:ascii="Times New Roman" w:eastAsia="SimSun" w:hAnsi="Times New Roman" w:cs="Times New Roman"/>
          <w:kern w:val="2"/>
          <w:sz w:val="24"/>
          <w:szCs w:val="24"/>
          <w:lang w:val="en-US"/>
        </w:rPr>
        <w:t>main effects and then all potential two-way interactions</w:t>
      </w:r>
      <w:r w:rsidR="00A2168B">
        <w:rPr>
          <w:rFonts w:ascii="Times New Roman" w:eastAsia="SimSun" w:hAnsi="Times New Roman" w:cs="Times New Roman"/>
          <w:kern w:val="2"/>
          <w:sz w:val="24"/>
          <w:szCs w:val="24"/>
          <w:lang w:val="en-US"/>
        </w:rPr>
        <w:t>.</w:t>
      </w:r>
      <w:r w:rsidR="00DC5740">
        <w:rPr>
          <w:rFonts w:ascii="Times New Roman" w:eastAsia="SimSun" w:hAnsi="Times New Roman" w:cs="Times New Roman"/>
          <w:kern w:val="2"/>
          <w:sz w:val="24"/>
          <w:szCs w:val="24"/>
          <w:lang w:val="en-US"/>
        </w:rPr>
        <w:t xml:space="preserve"> </w:t>
      </w:r>
      <w:r w:rsidR="00C31731" w:rsidRPr="00C31731">
        <w:rPr>
          <w:rFonts w:ascii="Times New Roman" w:eastAsia="SimSun" w:hAnsi="Times New Roman" w:cs="Times New Roman"/>
          <w:iCs/>
          <w:kern w:val="2"/>
          <w:sz w:val="24"/>
          <w:szCs w:val="24"/>
          <w:lang w:val="en-US"/>
        </w:rPr>
        <w:t>A</w:t>
      </w:r>
      <w:r w:rsidR="00C31731" w:rsidRPr="00C31731">
        <w:rPr>
          <w:rFonts w:ascii="Times New Roman" w:eastAsia="SimSun" w:hAnsi="Times New Roman" w:cs="Times New Roman"/>
          <w:kern w:val="2"/>
          <w:sz w:val="24"/>
          <w:szCs w:val="24"/>
          <w:lang w:val="en-US"/>
        </w:rPr>
        <w:t xml:space="preserve">ll statistical analyses were performed using </w:t>
      </w:r>
      <w:bookmarkStart w:id="83" w:name="OLE_LINK153"/>
      <w:bookmarkStart w:id="84" w:name="OLE_LINK160"/>
      <w:r w:rsidR="00C31731" w:rsidRPr="00C31731">
        <w:rPr>
          <w:rFonts w:ascii="Times New Roman" w:eastAsia="SimSun" w:hAnsi="Times New Roman" w:cs="Times New Roman"/>
          <w:kern w:val="2"/>
          <w:sz w:val="24"/>
          <w:szCs w:val="24"/>
          <w:lang w:val="en-US"/>
        </w:rPr>
        <w:t xml:space="preserve">R </w:t>
      </w:r>
      <w:r w:rsidR="00696C35">
        <w:rPr>
          <w:rFonts w:ascii="Times New Roman" w:eastAsia="SimSun" w:hAnsi="Times New Roman" w:cs="Times New Roman"/>
          <w:kern w:val="2"/>
          <w:sz w:val="24"/>
          <w:szCs w:val="24"/>
          <w:lang w:val="en-US"/>
        </w:rPr>
        <w:t xml:space="preserve">(version </w:t>
      </w:r>
      <w:r w:rsidR="006B7222">
        <w:rPr>
          <w:rFonts w:ascii="Times New Roman" w:eastAsia="SimSun" w:hAnsi="Times New Roman" w:cs="Times New Roman"/>
          <w:kern w:val="2"/>
          <w:sz w:val="24"/>
          <w:szCs w:val="24"/>
          <w:lang w:val="en-US"/>
        </w:rPr>
        <w:t>3.2</w:t>
      </w:r>
      <w:r w:rsidR="00C31731" w:rsidRPr="00C31731">
        <w:rPr>
          <w:rFonts w:ascii="Times New Roman" w:eastAsia="SimSun" w:hAnsi="Times New Roman" w:cs="Times New Roman"/>
          <w:kern w:val="2"/>
          <w:sz w:val="24"/>
          <w:szCs w:val="24"/>
          <w:lang w:val="en-US"/>
        </w:rPr>
        <w:t>.0</w:t>
      </w:r>
      <w:r w:rsidR="00696C35">
        <w:rPr>
          <w:rFonts w:ascii="Times New Roman" w:eastAsia="SimSun" w:hAnsi="Times New Roman" w:cs="Times New Roman"/>
          <w:kern w:val="2"/>
          <w:sz w:val="24"/>
          <w:szCs w:val="24"/>
          <w:lang w:val="en-US"/>
        </w:rPr>
        <w:t>;</w:t>
      </w:r>
      <w:r w:rsidR="00C31731" w:rsidRPr="00C31731">
        <w:rPr>
          <w:rFonts w:ascii="Times New Roman" w:eastAsia="SimSun" w:hAnsi="Times New Roman" w:cs="Times New Roman"/>
          <w:kern w:val="2"/>
          <w:sz w:val="24"/>
          <w:szCs w:val="24"/>
          <w:lang w:val="en-US"/>
        </w:rPr>
        <w:t xml:space="preserve"> </w:t>
      </w:r>
      <w:r w:rsidR="00696C35">
        <w:rPr>
          <w:rFonts w:ascii="Times New Roman" w:eastAsia="SimSun" w:hAnsi="Times New Roman" w:cs="Times New Roman"/>
          <w:kern w:val="2"/>
          <w:sz w:val="24"/>
          <w:szCs w:val="24"/>
          <w:lang w:val="en-US"/>
        </w:rPr>
        <w:t>R Development Core Team, Vienna, Austria</w:t>
      </w:r>
      <w:r w:rsidR="00C31731" w:rsidRPr="00C31731">
        <w:rPr>
          <w:rFonts w:ascii="Times New Roman" w:eastAsia="SimSun" w:hAnsi="Times New Roman" w:cs="Times New Roman"/>
          <w:kern w:val="2"/>
          <w:sz w:val="24"/>
          <w:szCs w:val="24"/>
          <w:lang w:val="en-US"/>
        </w:rPr>
        <w:t>)</w:t>
      </w:r>
      <w:bookmarkEnd w:id="83"/>
      <w:bookmarkEnd w:id="84"/>
      <w:r w:rsidR="00C31731" w:rsidRPr="00C31731">
        <w:rPr>
          <w:rFonts w:ascii="Times New Roman" w:eastAsia="SimSun" w:hAnsi="Times New Roman" w:cs="Times New Roman"/>
          <w:kern w:val="2"/>
          <w:sz w:val="24"/>
          <w:szCs w:val="24"/>
          <w:lang w:val="en-US"/>
        </w:rPr>
        <w:t>.</w:t>
      </w:r>
    </w:p>
    <w:p w:rsidR="00A43429" w:rsidRDefault="00A43429" w:rsidP="001125F9">
      <w:pPr>
        <w:widowControl w:val="0"/>
        <w:spacing w:after="0" w:line="480" w:lineRule="auto"/>
        <w:jc w:val="both"/>
        <w:rPr>
          <w:rFonts w:ascii="Times New Roman" w:eastAsia="SimSun" w:hAnsi="Times New Roman" w:cs="Times New Roman"/>
          <w:b/>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b/>
          <w:kern w:val="2"/>
          <w:sz w:val="24"/>
          <w:szCs w:val="24"/>
          <w:lang w:val="en-US"/>
        </w:rPr>
        <w:t>RESULTS</w:t>
      </w:r>
    </w:p>
    <w:p w:rsidR="00C31731" w:rsidRDefault="00CA1010" w:rsidP="001125F9">
      <w:pPr>
        <w:widowControl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Seedlings </w:t>
      </w:r>
      <w:r w:rsidR="001B429D">
        <w:rPr>
          <w:rFonts w:ascii="Times New Roman" w:eastAsia="SimSun" w:hAnsi="Times New Roman" w:cs="Times New Roman"/>
          <w:kern w:val="2"/>
          <w:sz w:val="24"/>
          <w:szCs w:val="24"/>
          <w:lang w:val="en-US"/>
        </w:rPr>
        <w:t xml:space="preserve">had the </w:t>
      </w:r>
      <w:r w:rsidR="00B67D7F">
        <w:rPr>
          <w:rFonts w:ascii="Times New Roman" w:eastAsia="SimSun" w:hAnsi="Times New Roman" w:cs="Times New Roman"/>
          <w:kern w:val="2"/>
          <w:sz w:val="24"/>
          <w:szCs w:val="24"/>
          <w:lang w:val="en-US"/>
        </w:rPr>
        <w:t xml:space="preserve">greatest </w:t>
      </w:r>
      <w:r w:rsidR="001B429D">
        <w:rPr>
          <w:rFonts w:ascii="Times New Roman" w:eastAsia="SimSun" w:hAnsi="Times New Roman" w:cs="Times New Roman"/>
          <w:kern w:val="2"/>
          <w:sz w:val="24"/>
          <w:szCs w:val="24"/>
          <w:lang w:val="en-US"/>
        </w:rPr>
        <w:t xml:space="preserve">total biomass </w:t>
      </w:r>
      <w:r w:rsidR="004D01B2">
        <w:rPr>
          <w:rFonts w:ascii="Times New Roman" w:eastAsia="SimSun" w:hAnsi="Times New Roman" w:cs="Times New Roman"/>
          <w:kern w:val="2"/>
          <w:sz w:val="24"/>
          <w:szCs w:val="24"/>
          <w:lang w:val="en-US"/>
        </w:rPr>
        <w:t xml:space="preserve">when treated </w:t>
      </w:r>
      <w:r w:rsidR="001B429D">
        <w:rPr>
          <w:rFonts w:ascii="Times New Roman" w:eastAsia="SimSun" w:hAnsi="Times New Roman" w:cs="Times New Roman"/>
          <w:kern w:val="2"/>
          <w:sz w:val="24"/>
          <w:szCs w:val="24"/>
          <w:lang w:val="en-US"/>
        </w:rPr>
        <w:t xml:space="preserve">with inorganic P for </w:t>
      </w:r>
      <w:r w:rsidR="00A97AE4">
        <w:rPr>
          <w:rFonts w:ascii="Times New Roman" w:eastAsia="SimSun" w:hAnsi="Times New Roman" w:cs="Times New Roman"/>
          <w:kern w:val="2"/>
          <w:sz w:val="24"/>
          <w:szCs w:val="24"/>
          <w:lang w:val="en-US"/>
        </w:rPr>
        <w:t>five</w:t>
      </w:r>
      <w:r w:rsidR="001B429D">
        <w:rPr>
          <w:rFonts w:ascii="Times New Roman" w:eastAsia="SimSun" w:hAnsi="Times New Roman" w:cs="Times New Roman"/>
          <w:kern w:val="2"/>
          <w:sz w:val="24"/>
          <w:szCs w:val="24"/>
          <w:lang w:val="en-US"/>
        </w:rPr>
        <w:t xml:space="preserve"> out of the </w:t>
      </w:r>
      <w:r w:rsidR="00EC58B3">
        <w:rPr>
          <w:rFonts w:ascii="Times New Roman" w:eastAsia="SimSun" w:hAnsi="Times New Roman" w:cs="Times New Roman"/>
          <w:kern w:val="2"/>
          <w:sz w:val="24"/>
          <w:szCs w:val="24"/>
          <w:lang w:val="en-US"/>
        </w:rPr>
        <w:t>nine</w:t>
      </w:r>
      <w:r w:rsidR="001B429D">
        <w:rPr>
          <w:rFonts w:ascii="Times New Roman" w:eastAsia="SimSun" w:hAnsi="Times New Roman" w:cs="Times New Roman"/>
          <w:kern w:val="2"/>
          <w:sz w:val="24"/>
          <w:szCs w:val="24"/>
          <w:lang w:val="en-US"/>
        </w:rPr>
        <w:t xml:space="preserve"> ECM species (Fig. 1</w:t>
      </w:r>
      <w:r w:rsidR="00E579FE">
        <w:rPr>
          <w:rFonts w:ascii="Times New Roman" w:eastAsia="SimSun" w:hAnsi="Times New Roman" w:cs="Times New Roman"/>
          <w:kern w:val="2"/>
          <w:sz w:val="24"/>
          <w:szCs w:val="24"/>
          <w:lang w:val="en-US"/>
        </w:rPr>
        <w:t>a</w:t>
      </w:r>
      <w:r w:rsidR="001B429D">
        <w:rPr>
          <w:rFonts w:ascii="Times New Roman" w:eastAsia="SimSun" w:hAnsi="Times New Roman" w:cs="Times New Roman"/>
          <w:kern w:val="2"/>
          <w:sz w:val="24"/>
          <w:szCs w:val="24"/>
          <w:lang w:val="en-US"/>
        </w:rPr>
        <w:t xml:space="preserve">) and for all of the </w:t>
      </w:r>
      <w:r w:rsidR="00EC58B3">
        <w:rPr>
          <w:rFonts w:ascii="Times New Roman" w:eastAsia="SimSun" w:hAnsi="Times New Roman" w:cs="Times New Roman"/>
          <w:kern w:val="2"/>
          <w:sz w:val="24"/>
          <w:szCs w:val="24"/>
          <w:lang w:val="en-US"/>
        </w:rPr>
        <w:t>six</w:t>
      </w:r>
      <w:r w:rsidR="00E579FE">
        <w:rPr>
          <w:rFonts w:ascii="Times New Roman" w:eastAsia="SimSun" w:hAnsi="Times New Roman" w:cs="Times New Roman"/>
          <w:kern w:val="2"/>
          <w:sz w:val="24"/>
          <w:szCs w:val="24"/>
          <w:lang w:val="en-US"/>
        </w:rPr>
        <w:t xml:space="preserve"> AM species (Fig. 1b</w:t>
      </w:r>
      <w:r w:rsidR="001B429D">
        <w:rPr>
          <w:rFonts w:ascii="Times New Roman" w:eastAsia="SimSun" w:hAnsi="Times New Roman" w:cs="Times New Roman"/>
          <w:kern w:val="2"/>
          <w:sz w:val="24"/>
          <w:szCs w:val="24"/>
          <w:lang w:val="en-US"/>
        </w:rPr>
        <w:t>),</w:t>
      </w:r>
      <w:r w:rsidR="00BD3C9D">
        <w:rPr>
          <w:rFonts w:ascii="Times New Roman" w:eastAsia="SimSun" w:hAnsi="Times New Roman" w:cs="Times New Roman"/>
          <w:kern w:val="2"/>
          <w:sz w:val="24"/>
          <w:szCs w:val="24"/>
          <w:lang w:val="en-US"/>
        </w:rPr>
        <w:t xml:space="preserve"> </w:t>
      </w:r>
      <w:r w:rsidR="004D01B2">
        <w:rPr>
          <w:rFonts w:ascii="Times New Roman" w:eastAsia="SimSun" w:hAnsi="Times New Roman" w:cs="Times New Roman"/>
          <w:kern w:val="2"/>
          <w:sz w:val="24"/>
          <w:szCs w:val="24"/>
          <w:lang w:val="en-US"/>
        </w:rPr>
        <w:t xml:space="preserve">and these values </w:t>
      </w:r>
      <w:r w:rsidR="001B429D">
        <w:rPr>
          <w:rFonts w:ascii="Times New Roman" w:eastAsia="SimSun" w:hAnsi="Times New Roman" w:cs="Times New Roman"/>
          <w:kern w:val="2"/>
          <w:sz w:val="24"/>
          <w:szCs w:val="24"/>
          <w:lang w:val="en-US"/>
        </w:rPr>
        <w:t xml:space="preserve">were significantly </w:t>
      </w:r>
      <w:r w:rsidR="00B67D7F">
        <w:rPr>
          <w:rFonts w:ascii="Times New Roman" w:eastAsia="SimSun" w:hAnsi="Times New Roman" w:cs="Times New Roman"/>
          <w:kern w:val="2"/>
          <w:sz w:val="24"/>
          <w:szCs w:val="24"/>
          <w:lang w:val="en-US"/>
        </w:rPr>
        <w:t xml:space="preserve">greater </w:t>
      </w:r>
      <w:r w:rsidR="0061128F">
        <w:rPr>
          <w:rFonts w:ascii="Times New Roman" w:eastAsia="SimSun" w:hAnsi="Times New Roman" w:cs="Times New Roman"/>
          <w:kern w:val="2"/>
          <w:sz w:val="24"/>
          <w:szCs w:val="24"/>
          <w:lang w:val="en-US"/>
        </w:rPr>
        <w:t>than the total biomass of seedlings that were treated with water for all 15 study species</w:t>
      </w:r>
      <w:r w:rsidR="00B67D7F">
        <w:rPr>
          <w:rFonts w:ascii="Times New Roman" w:eastAsia="SimSun" w:hAnsi="Times New Roman" w:cs="Times New Roman"/>
          <w:kern w:val="2"/>
          <w:sz w:val="24"/>
          <w:szCs w:val="24"/>
          <w:lang w:val="en-US"/>
        </w:rPr>
        <w:t>. S</w:t>
      </w:r>
      <w:r w:rsidR="00BD3C9D">
        <w:rPr>
          <w:rFonts w:ascii="Times New Roman" w:eastAsia="SimSun" w:hAnsi="Times New Roman" w:cs="Times New Roman"/>
          <w:kern w:val="2"/>
          <w:sz w:val="24"/>
          <w:szCs w:val="24"/>
          <w:lang w:val="en-US"/>
        </w:rPr>
        <w:t>eedlings in the mix</w:t>
      </w:r>
      <w:r w:rsidR="003A0E83">
        <w:rPr>
          <w:rFonts w:ascii="Times New Roman" w:eastAsia="SimSun" w:hAnsi="Times New Roman" w:cs="Times New Roman"/>
          <w:kern w:val="2"/>
          <w:sz w:val="24"/>
          <w:szCs w:val="24"/>
          <w:lang w:val="en-US"/>
        </w:rPr>
        <w:t>ture</w:t>
      </w:r>
      <w:r w:rsidR="00BD3C9D">
        <w:rPr>
          <w:rFonts w:ascii="Times New Roman" w:eastAsia="SimSun" w:hAnsi="Times New Roman" w:cs="Times New Roman"/>
          <w:kern w:val="2"/>
          <w:sz w:val="24"/>
          <w:szCs w:val="24"/>
          <w:lang w:val="en-US"/>
        </w:rPr>
        <w:t xml:space="preserve"> treatment also </w:t>
      </w:r>
      <w:r w:rsidR="006E2CE0">
        <w:rPr>
          <w:rFonts w:ascii="Times New Roman" w:eastAsia="SimSun" w:hAnsi="Times New Roman" w:cs="Times New Roman"/>
          <w:kern w:val="2"/>
          <w:sz w:val="24"/>
          <w:szCs w:val="24"/>
          <w:lang w:val="en-US"/>
        </w:rPr>
        <w:t>grew faster than those in the control treatment</w:t>
      </w:r>
      <w:r w:rsidR="00E579FE">
        <w:rPr>
          <w:rFonts w:ascii="Times New Roman" w:eastAsia="SimSun" w:hAnsi="Times New Roman" w:cs="Times New Roman"/>
          <w:kern w:val="2"/>
          <w:sz w:val="24"/>
          <w:szCs w:val="24"/>
          <w:lang w:val="en-US"/>
        </w:rPr>
        <w:t xml:space="preserve"> (Fig. 1</w:t>
      </w:r>
      <w:r w:rsidR="00BD3C9D">
        <w:rPr>
          <w:rFonts w:ascii="Times New Roman" w:eastAsia="SimSun" w:hAnsi="Times New Roman" w:cs="Times New Roman"/>
          <w:kern w:val="2"/>
          <w:sz w:val="24"/>
          <w:szCs w:val="24"/>
          <w:lang w:val="en-US"/>
        </w:rPr>
        <w:t>)</w:t>
      </w:r>
      <w:r w:rsidR="006E2CE0">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The positive response to added P in all species indicates that soil P is a limiting resource for plant growth at both sites.</w:t>
      </w:r>
      <w:r w:rsidR="00BD3C9D">
        <w:rPr>
          <w:rFonts w:ascii="Times New Roman" w:eastAsia="SimSun" w:hAnsi="Times New Roman" w:cs="Times New Roman"/>
          <w:kern w:val="2"/>
          <w:sz w:val="24"/>
          <w:szCs w:val="24"/>
          <w:lang w:val="en-US"/>
        </w:rPr>
        <w:t xml:space="preserve"> </w:t>
      </w:r>
      <w:r w:rsidR="002A4344">
        <w:rPr>
          <w:rFonts w:ascii="Times New Roman" w:eastAsia="SimSun" w:hAnsi="Times New Roman" w:cs="Times New Roman"/>
          <w:kern w:val="2"/>
          <w:sz w:val="24"/>
          <w:szCs w:val="24"/>
          <w:lang w:val="en-US"/>
        </w:rPr>
        <w:t xml:space="preserve">For the ECM species, the total seedling biomass of </w:t>
      </w:r>
      <w:r w:rsidR="00EC58B3">
        <w:rPr>
          <w:rFonts w:ascii="Times New Roman" w:eastAsia="SimSun" w:hAnsi="Times New Roman" w:cs="Times New Roman"/>
          <w:kern w:val="2"/>
          <w:sz w:val="24"/>
          <w:szCs w:val="24"/>
          <w:lang w:val="en-US"/>
        </w:rPr>
        <w:t>five</w:t>
      </w:r>
      <w:r w:rsidR="002A4344">
        <w:rPr>
          <w:rFonts w:ascii="Times New Roman" w:eastAsia="SimSun" w:hAnsi="Times New Roman" w:cs="Times New Roman"/>
          <w:kern w:val="2"/>
          <w:sz w:val="24"/>
          <w:szCs w:val="24"/>
          <w:lang w:val="en-US"/>
        </w:rPr>
        <w:t xml:space="preserve"> focal </w:t>
      </w:r>
      <w:r w:rsidR="00EC58B3">
        <w:rPr>
          <w:rFonts w:ascii="Times New Roman" w:eastAsia="SimSun" w:hAnsi="Times New Roman" w:cs="Times New Roman"/>
          <w:kern w:val="2"/>
          <w:sz w:val="24"/>
          <w:szCs w:val="24"/>
          <w:lang w:val="en-US"/>
        </w:rPr>
        <w:t>species</w:t>
      </w:r>
      <w:r w:rsidR="002A4344">
        <w:rPr>
          <w:rFonts w:ascii="Times New Roman" w:eastAsia="SimSun" w:hAnsi="Times New Roman" w:cs="Times New Roman"/>
          <w:kern w:val="2"/>
          <w:sz w:val="24"/>
          <w:szCs w:val="24"/>
          <w:lang w:val="en-US"/>
        </w:rPr>
        <w:t xml:space="preserve"> </w:t>
      </w:r>
      <w:r w:rsidR="004D01B2">
        <w:rPr>
          <w:rFonts w:ascii="Times New Roman" w:eastAsia="SimSun" w:hAnsi="Times New Roman" w:cs="Times New Roman"/>
          <w:kern w:val="2"/>
          <w:sz w:val="24"/>
          <w:szCs w:val="24"/>
          <w:lang w:val="en-US"/>
        </w:rPr>
        <w:t xml:space="preserve">treated </w:t>
      </w:r>
      <w:r w:rsidR="002A4344">
        <w:rPr>
          <w:rFonts w:ascii="Times New Roman" w:eastAsia="SimSun" w:hAnsi="Times New Roman" w:cs="Times New Roman"/>
          <w:kern w:val="2"/>
          <w:sz w:val="24"/>
          <w:szCs w:val="24"/>
          <w:lang w:val="en-US"/>
        </w:rPr>
        <w:t xml:space="preserve">with phytic acid </w:t>
      </w:r>
      <w:r w:rsidR="003A0E83">
        <w:rPr>
          <w:rFonts w:ascii="Times New Roman" w:eastAsia="SimSun" w:hAnsi="Times New Roman" w:cs="Times New Roman"/>
          <w:kern w:val="2"/>
          <w:sz w:val="24"/>
          <w:szCs w:val="24"/>
          <w:lang w:val="en-US"/>
        </w:rPr>
        <w:t>did not</w:t>
      </w:r>
      <w:r w:rsidR="002A4344">
        <w:rPr>
          <w:rFonts w:ascii="Times New Roman" w:eastAsia="SimSun" w:hAnsi="Times New Roman" w:cs="Times New Roman"/>
          <w:kern w:val="2"/>
          <w:sz w:val="24"/>
          <w:szCs w:val="24"/>
          <w:lang w:val="en-US"/>
        </w:rPr>
        <w:t xml:space="preserve"> differ</w:t>
      </w:r>
      <w:r w:rsidR="003A0E83">
        <w:rPr>
          <w:rFonts w:ascii="Times New Roman" w:eastAsia="SimSun" w:hAnsi="Times New Roman" w:cs="Times New Roman"/>
          <w:kern w:val="2"/>
          <w:sz w:val="24"/>
          <w:szCs w:val="24"/>
          <w:lang w:val="en-US"/>
        </w:rPr>
        <w:t xml:space="preserve"> significantly from </w:t>
      </w:r>
      <w:r w:rsidR="002A4344">
        <w:rPr>
          <w:rFonts w:ascii="Times New Roman" w:eastAsia="SimSun" w:hAnsi="Times New Roman" w:cs="Times New Roman"/>
          <w:kern w:val="2"/>
          <w:sz w:val="24"/>
          <w:szCs w:val="24"/>
          <w:lang w:val="en-US"/>
        </w:rPr>
        <w:t>the inorganic P treatment</w:t>
      </w:r>
      <w:r w:rsidR="001A1EA3">
        <w:rPr>
          <w:rFonts w:ascii="Times New Roman" w:eastAsia="SimSun" w:hAnsi="Times New Roman" w:cs="Times New Roman"/>
          <w:kern w:val="2"/>
          <w:sz w:val="24"/>
          <w:szCs w:val="24"/>
          <w:lang w:val="en-US"/>
        </w:rPr>
        <w:t xml:space="preserve">, while the other </w:t>
      </w:r>
      <w:r w:rsidR="00EC58B3">
        <w:rPr>
          <w:rFonts w:ascii="Times New Roman" w:eastAsia="SimSun" w:hAnsi="Times New Roman" w:cs="Times New Roman"/>
          <w:kern w:val="2"/>
          <w:sz w:val="24"/>
          <w:szCs w:val="24"/>
          <w:lang w:val="en-US"/>
        </w:rPr>
        <w:t>four</w:t>
      </w:r>
      <w:r w:rsidR="001A1EA3">
        <w:rPr>
          <w:rFonts w:ascii="Times New Roman" w:eastAsia="SimSun" w:hAnsi="Times New Roman" w:cs="Times New Roman"/>
          <w:kern w:val="2"/>
          <w:sz w:val="24"/>
          <w:szCs w:val="24"/>
          <w:lang w:val="en-US"/>
        </w:rPr>
        <w:t xml:space="preserve"> species had </w:t>
      </w:r>
      <w:r w:rsidR="003A0E83">
        <w:rPr>
          <w:rFonts w:ascii="Times New Roman" w:eastAsia="SimSun" w:hAnsi="Times New Roman" w:cs="Times New Roman"/>
          <w:kern w:val="2"/>
          <w:sz w:val="24"/>
          <w:szCs w:val="24"/>
          <w:lang w:val="en-US"/>
        </w:rPr>
        <w:t xml:space="preserve">greater </w:t>
      </w:r>
      <w:r w:rsidR="001A1EA3">
        <w:rPr>
          <w:rFonts w:ascii="Times New Roman" w:eastAsia="SimSun" w:hAnsi="Times New Roman" w:cs="Times New Roman"/>
          <w:kern w:val="2"/>
          <w:sz w:val="24"/>
          <w:szCs w:val="24"/>
          <w:lang w:val="en-US"/>
        </w:rPr>
        <w:t xml:space="preserve">biomass in the phytic acid treatment than in the inorganic P treatment </w:t>
      </w:r>
      <w:r w:rsidR="002A4344">
        <w:rPr>
          <w:rFonts w:ascii="Times New Roman" w:eastAsia="SimSun" w:hAnsi="Times New Roman" w:cs="Times New Roman"/>
          <w:kern w:val="2"/>
          <w:sz w:val="24"/>
          <w:szCs w:val="24"/>
          <w:lang w:val="en-US"/>
        </w:rPr>
        <w:t>(Fig. 1</w:t>
      </w:r>
      <w:r w:rsidR="00E579FE">
        <w:rPr>
          <w:rFonts w:ascii="Times New Roman" w:eastAsia="SimSun" w:hAnsi="Times New Roman" w:cs="Times New Roman"/>
          <w:kern w:val="2"/>
          <w:sz w:val="24"/>
          <w:szCs w:val="24"/>
          <w:lang w:val="en-US"/>
        </w:rPr>
        <w:t>a</w:t>
      </w:r>
      <w:r w:rsidR="002A4344">
        <w:rPr>
          <w:rFonts w:ascii="Times New Roman" w:eastAsia="SimSun" w:hAnsi="Times New Roman" w:cs="Times New Roman"/>
          <w:kern w:val="2"/>
          <w:sz w:val="24"/>
          <w:szCs w:val="24"/>
          <w:lang w:val="en-US"/>
        </w:rPr>
        <w:t>).</w:t>
      </w:r>
      <w:r w:rsidR="001A1EA3">
        <w:rPr>
          <w:rFonts w:ascii="Times New Roman" w:eastAsia="SimSun" w:hAnsi="Times New Roman" w:cs="Times New Roman"/>
          <w:kern w:val="2"/>
          <w:sz w:val="24"/>
          <w:szCs w:val="24"/>
          <w:lang w:val="en-US"/>
        </w:rPr>
        <w:t xml:space="preserve"> Compar</w:t>
      </w:r>
      <w:r w:rsidR="003A0E83">
        <w:rPr>
          <w:rFonts w:ascii="Times New Roman" w:eastAsia="SimSun" w:hAnsi="Times New Roman" w:cs="Times New Roman"/>
          <w:kern w:val="2"/>
          <w:sz w:val="24"/>
          <w:szCs w:val="24"/>
          <w:lang w:val="en-US"/>
        </w:rPr>
        <w:t>ed</w:t>
      </w:r>
      <w:r w:rsidR="001A1EA3">
        <w:rPr>
          <w:rFonts w:ascii="Times New Roman" w:eastAsia="SimSun" w:hAnsi="Times New Roman" w:cs="Times New Roman"/>
          <w:kern w:val="2"/>
          <w:sz w:val="24"/>
          <w:szCs w:val="24"/>
          <w:lang w:val="en-US"/>
        </w:rPr>
        <w:t xml:space="preserve"> with the phytic acid treatment, ECM </w:t>
      </w:r>
      <w:r w:rsidR="00A1157A">
        <w:rPr>
          <w:rFonts w:ascii="Times New Roman" w:eastAsia="SimSun" w:hAnsi="Times New Roman" w:cs="Times New Roman"/>
          <w:kern w:val="2"/>
          <w:sz w:val="24"/>
          <w:szCs w:val="24"/>
          <w:lang w:val="en-US"/>
        </w:rPr>
        <w:t xml:space="preserve">tree </w:t>
      </w:r>
      <w:r w:rsidR="001A1EA3">
        <w:rPr>
          <w:rFonts w:ascii="Times New Roman" w:eastAsia="SimSun" w:hAnsi="Times New Roman" w:cs="Times New Roman"/>
          <w:kern w:val="2"/>
          <w:sz w:val="24"/>
          <w:szCs w:val="24"/>
          <w:lang w:val="en-US"/>
        </w:rPr>
        <w:t xml:space="preserve">species had </w:t>
      </w:r>
      <w:r w:rsidR="004D01B2">
        <w:rPr>
          <w:rFonts w:ascii="Times New Roman" w:eastAsia="SimSun" w:hAnsi="Times New Roman" w:cs="Times New Roman"/>
          <w:kern w:val="2"/>
          <w:sz w:val="24"/>
          <w:szCs w:val="24"/>
          <w:lang w:val="en-US"/>
        </w:rPr>
        <w:t>lower</w:t>
      </w:r>
      <w:r w:rsidR="001A1EA3">
        <w:rPr>
          <w:rFonts w:ascii="Times New Roman" w:eastAsia="SimSun" w:hAnsi="Times New Roman" w:cs="Times New Roman"/>
          <w:kern w:val="2"/>
          <w:sz w:val="24"/>
          <w:szCs w:val="24"/>
          <w:lang w:val="en-US"/>
        </w:rPr>
        <w:t xml:space="preserve"> biomass </w:t>
      </w:r>
      <w:r w:rsidR="004D01B2">
        <w:rPr>
          <w:rFonts w:ascii="Times New Roman" w:eastAsia="SimSun" w:hAnsi="Times New Roman" w:cs="Times New Roman"/>
          <w:kern w:val="2"/>
          <w:sz w:val="24"/>
          <w:szCs w:val="24"/>
          <w:lang w:val="en-US"/>
        </w:rPr>
        <w:t>when treated with</w:t>
      </w:r>
      <w:r w:rsidR="001A1EA3">
        <w:rPr>
          <w:rFonts w:ascii="Times New Roman" w:eastAsia="SimSun" w:hAnsi="Times New Roman" w:cs="Times New Roman"/>
          <w:kern w:val="2"/>
          <w:sz w:val="24"/>
          <w:szCs w:val="24"/>
          <w:lang w:val="en-US"/>
        </w:rPr>
        <w:t xml:space="preserve"> AMP</w:t>
      </w:r>
      <w:r w:rsidR="004D01B2">
        <w:rPr>
          <w:rFonts w:ascii="Times New Roman" w:eastAsia="SimSun" w:hAnsi="Times New Roman" w:cs="Times New Roman"/>
          <w:kern w:val="2"/>
          <w:sz w:val="24"/>
          <w:szCs w:val="24"/>
          <w:lang w:val="en-US"/>
        </w:rPr>
        <w:t>,</w:t>
      </w:r>
      <w:r w:rsidR="001A1EA3">
        <w:rPr>
          <w:rFonts w:ascii="Times New Roman" w:eastAsia="SimSun" w:hAnsi="Times New Roman" w:cs="Times New Roman"/>
          <w:kern w:val="2"/>
          <w:sz w:val="24"/>
          <w:szCs w:val="24"/>
          <w:lang w:val="en-US"/>
        </w:rPr>
        <w:t xml:space="preserve"> except for </w:t>
      </w:r>
      <w:r w:rsidR="001A1EA3" w:rsidRPr="001A1EA3">
        <w:rPr>
          <w:rFonts w:ascii="Times New Roman" w:eastAsia="SimSun" w:hAnsi="Times New Roman" w:cs="Times New Roman"/>
          <w:i/>
          <w:kern w:val="2"/>
          <w:sz w:val="24"/>
          <w:szCs w:val="24"/>
          <w:lang w:val="en-US"/>
        </w:rPr>
        <w:t>S. argentifolia</w:t>
      </w:r>
      <w:r w:rsidR="002F425D">
        <w:rPr>
          <w:rFonts w:ascii="Times New Roman" w:eastAsia="SimSun" w:hAnsi="Times New Roman" w:cs="Times New Roman"/>
          <w:kern w:val="2"/>
          <w:sz w:val="24"/>
          <w:szCs w:val="24"/>
          <w:lang w:val="en-US"/>
        </w:rPr>
        <w:t xml:space="preserve">, but five </w:t>
      </w:r>
      <w:r w:rsidR="003A0E83">
        <w:rPr>
          <w:rFonts w:ascii="Times New Roman" w:eastAsia="SimSun" w:hAnsi="Times New Roman" w:cs="Times New Roman"/>
          <w:kern w:val="2"/>
          <w:sz w:val="24"/>
          <w:szCs w:val="24"/>
          <w:lang w:val="en-US"/>
        </w:rPr>
        <w:t xml:space="preserve">species </w:t>
      </w:r>
      <w:r w:rsidR="00BB477D">
        <w:rPr>
          <w:rFonts w:ascii="Times New Roman" w:eastAsia="SimSun" w:hAnsi="Times New Roman" w:cs="Times New Roman"/>
          <w:kern w:val="2"/>
          <w:sz w:val="24"/>
          <w:szCs w:val="24"/>
          <w:lang w:val="en-US"/>
        </w:rPr>
        <w:t xml:space="preserve">still </w:t>
      </w:r>
      <w:r w:rsidR="003A0E83">
        <w:rPr>
          <w:rFonts w:ascii="Times New Roman" w:eastAsia="SimSun" w:hAnsi="Times New Roman" w:cs="Times New Roman"/>
          <w:kern w:val="2"/>
          <w:sz w:val="24"/>
          <w:szCs w:val="24"/>
          <w:lang w:val="en-US"/>
        </w:rPr>
        <w:t xml:space="preserve">produced </w:t>
      </w:r>
      <w:r w:rsidR="00BB477D">
        <w:rPr>
          <w:rFonts w:ascii="Times New Roman" w:eastAsia="SimSun" w:hAnsi="Times New Roman" w:cs="Times New Roman"/>
          <w:kern w:val="2"/>
          <w:sz w:val="24"/>
          <w:szCs w:val="24"/>
          <w:lang w:val="en-US"/>
        </w:rPr>
        <w:t xml:space="preserve">significantly </w:t>
      </w:r>
      <w:r w:rsidR="003A0E83">
        <w:rPr>
          <w:rFonts w:ascii="Times New Roman" w:eastAsia="SimSun" w:hAnsi="Times New Roman" w:cs="Times New Roman"/>
          <w:kern w:val="2"/>
          <w:sz w:val="24"/>
          <w:szCs w:val="24"/>
          <w:lang w:val="en-US"/>
        </w:rPr>
        <w:t>more</w:t>
      </w:r>
      <w:r w:rsidR="00BB477D">
        <w:rPr>
          <w:rFonts w:ascii="Times New Roman" w:eastAsia="SimSun" w:hAnsi="Times New Roman" w:cs="Times New Roman"/>
          <w:kern w:val="2"/>
          <w:sz w:val="24"/>
          <w:szCs w:val="24"/>
          <w:lang w:val="en-US"/>
        </w:rPr>
        <w:t xml:space="preserve"> biomass</w:t>
      </w:r>
      <w:r w:rsidR="004D01B2">
        <w:rPr>
          <w:rFonts w:ascii="Times New Roman" w:eastAsia="SimSun" w:hAnsi="Times New Roman" w:cs="Times New Roman"/>
          <w:kern w:val="2"/>
          <w:sz w:val="24"/>
          <w:szCs w:val="24"/>
          <w:lang w:val="en-US"/>
        </w:rPr>
        <w:t xml:space="preserve"> in the AMP treatment</w:t>
      </w:r>
      <w:r w:rsidR="00BB477D">
        <w:rPr>
          <w:rFonts w:ascii="Times New Roman" w:eastAsia="SimSun" w:hAnsi="Times New Roman" w:cs="Times New Roman"/>
          <w:kern w:val="2"/>
          <w:sz w:val="24"/>
          <w:szCs w:val="24"/>
          <w:lang w:val="en-US"/>
        </w:rPr>
        <w:t xml:space="preserve"> </w:t>
      </w:r>
      <w:r w:rsidR="00CF77CB">
        <w:rPr>
          <w:rFonts w:ascii="Times New Roman" w:eastAsia="SimSun" w:hAnsi="Times New Roman" w:cs="Times New Roman"/>
          <w:kern w:val="2"/>
          <w:sz w:val="24"/>
          <w:szCs w:val="24"/>
          <w:lang w:val="en-US"/>
        </w:rPr>
        <w:t xml:space="preserve">than </w:t>
      </w:r>
      <w:r w:rsidR="002F425D">
        <w:rPr>
          <w:rFonts w:ascii="Times New Roman" w:eastAsia="SimSun" w:hAnsi="Times New Roman" w:cs="Times New Roman"/>
          <w:kern w:val="2"/>
          <w:sz w:val="24"/>
          <w:szCs w:val="24"/>
          <w:lang w:val="en-US"/>
        </w:rPr>
        <w:t xml:space="preserve">in </w:t>
      </w:r>
      <w:r w:rsidR="00CF77CB">
        <w:rPr>
          <w:rFonts w:ascii="Times New Roman" w:eastAsia="SimSun" w:hAnsi="Times New Roman" w:cs="Times New Roman"/>
          <w:kern w:val="2"/>
          <w:sz w:val="24"/>
          <w:szCs w:val="24"/>
          <w:lang w:val="en-US"/>
        </w:rPr>
        <w:t>the control treatment</w:t>
      </w:r>
      <w:r w:rsidR="001A1EA3">
        <w:rPr>
          <w:rFonts w:ascii="Times New Roman" w:eastAsia="SimSun" w:hAnsi="Times New Roman" w:cs="Times New Roman"/>
          <w:kern w:val="2"/>
          <w:sz w:val="24"/>
          <w:szCs w:val="24"/>
          <w:lang w:val="en-US"/>
        </w:rPr>
        <w:t xml:space="preserve"> (Fig. 1</w:t>
      </w:r>
      <w:r w:rsidR="00E579FE">
        <w:rPr>
          <w:rFonts w:ascii="Times New Roman" w:eastAsia="SimSun" w:hAnsi="Times New Roman" w:cs="Times New Roman"/>
          <w:kern w:val="2"/>
          <w:sz w:val="24"/>
          <w:szCs w:val="24"/>
          <w:lang w:val="en-US"/>
        </w:rPr>
        <w:t>a</w:t>
      </w:r>
      <w:r w:rsidR="001A1EA3">
        <w:rPr>
          <w:rFonts w:ascii="Times New Roman" w:eastAsia="SimSun" w:hAnsi="Times New Roman" w:cs="Times New Roman"/>
          <w:kern w:val="2"/>
          <w:sz w:val="24"/>
          <w:szCs w:val="24"/>
          <w:lang w:val="en-US"/>
        </w:rPr>
        <w:t xml:space="preserve">). </w:t>
      </w:r>
      <w:r w:rsidR="00884AD0">
        <w:rPr>
          <w:rFonts w:ascii="Times New Roman" w:eastAsia="SimSun" w:hAnsi="Times New Roman" w:cs="Times New Roman"/>
          <w:kern w:val="2"/>
          <w:sz w:val="24"/>
          <w:szCs w:val="24"/>
          <w:lang w:val="en-US"/>
        </w:rPr>
        <w:t xml:space="preserve">These results indicate that </w:t>
      </w:r>
      <w:r w:rsidR="00FA2D0B">
        <w:rPr>
          <w:rFonts w:ascii="Times New Roman" w:eastAsia="SimSun" w:hAnsi="Times New Roman" w:cs="Times New Roman"/>
          <w:kern w:val="2"/>
          <w:sz w:val="24"/>
          <w:szCs w:val="24"/>
          <w:lang w:val="en-US"/>
        </w:rPr>
        <w:t xml:space="preserve">ECM </w:t>
      </w:r>
      <w:r w:rsidR="00A1157A">
        <w:rPr>
          <w:rFonts w:ascii="Times New Roman" w:eastAsia="SimSun" w:hAnsi="Times New Roman" w:cs="Times New Roman"/>
          <w:kern w:val="2"/>
          <w:sz w:val="24"/>
          <w:szCs w:val="24"/>
          <w:lang w:val="en-US"/>
        </w:rPr>
        <w:t xml:space="preserve">tree </w:t>
      </w:r>
      <w:r w:rsidR="00FA2D0B">
        <w:rPr>
          <w:rFonts w:ascii="Times New Roman" w:eastAsia="SimSun" w:hAnsi="Times New Roman" w:cs="Times New Roman"/>
          <w:kern w:val="2"/>
          <w:sz w:val="24"/>
          <w:szCs w:val="24"/>
          <w:lang w:val="en-US"/>
        </w:rPr>
        <w:t xml:space="preserve">species can effectively acquire </w:t>
      </w:r>
      <w:r w:rsidR="003A0E83">
        <w:rPr>
          <w:rFonts w:ascii="Times New Roman" w:eastAsia="SimSun" w:hAnsi="Times New Roman" w:cs="Times New Roman"/>
          <w:kern w:val="2"/>
          <w:sz w:val="24"/>
          <w:szCs w:val="24"/>
          <w:lang w:val="en-US"/>
        </w:rPr>
        <w:t xml:space="preserve">P from </w:t>
      </w:r>
      <w:r w:rsidR="00FA2D0B">
        <w:rPr>
          <w:rFonts w:ascii="Times New Roman" w:eastAsia="SimSun" w:hAnsi="Times New Roman" w:cs="Times New Roman"/>
          <w:kern w:val="2"/>
          <w:sz w:val="24"/>
          <w:szCs w:val="24"/>
          <w:lang w:val="en-US"/>
        </w:rPr>
        <w:t xml:space="preserve">complex </w:t>
      </w:r>
      <w:r w:rsidR="003A0E83">
        <w:rPr>
          <w:rFonts w:ascii="Times New Roman" w:eastAsia="SimSun" w:hAnsi="Times New Roman" w:cs="Times New Roman"/>
          <w:kern w:val="2"/>
          <w:sz w:val="24"/>
          <w:szCs w:val="24"/>
          <w:lang w:val="en-US"/>
        </w:rPr>
        <w:t>forms</w:t>
      </w:r>
      <w:r w:rsidR="00FA2D0B">
        <w:rPr>
          <w:rFonts w:ascii="Times New Roman" w:eastAsia="SimSun" w:hAnsi="Times New Roman" w:cs="Times New Roman"/>
          <w:kern w:val="2"/>
          <w:sz w:val="24"/>
          <w:szCs w:val="24"/>
          <w:lang w:val="en-US"/>
        </w:rPr>
        <w:t xml:space="preserve"> </w:t>
      </w:r>
      <w:r w:rsidR="002F425D">
        <w:rPr>
          <w:rFonts w:ascii="Times New Roman" w:eastAsia="SimSun" w:hAnsi="Times New Roman" w:cs="Times New Roman"/>
          <w:kern w:val="2"/>
          <w:sz w:val="24"/>
          <w:szCs w:val="24"/>
          <w:lang w:val="en-US"/>
        </w:rPr>
        <w:t xml:space="preserve">(phytic acid) and have some capability to </w:t>
      </w:r>
      <w:r w:rsidR="00393611">
        <w:rPr>
          <w:rFonts w:ascii="Times New Roman" w:eastAsia="SimSun" w:hAnsi="Times New Roman" w:cs="Times New Roman"/>
          <w:kern w:val="2"/>
          <w:sz w:val="24"/>
          <w:szCs w:val="24"/>
          <w:lang w:val="en-US"/>
        </w:rPr>
        <w:t xml:space="preserve">respond to </w:t>
      </w:r>
      <w:r w:rsidR="002F425D">
        <w:rPr>
          <w:rFonts w:ascii="Times New Roman" w:eastAsia="SimSun" w:hAnsi="Times New Roman" w:cs="Times New Roman"/>
          <w:kern w:val="2"/>
          <w:sz w:val="24"/>
          <w:szCs w:val="24"/>
          <w:lang w:val="en-US"/>
        </w:rPr>
        <w:t>simple organic P (AMP).</w:t>
      </w:r>
    </w:p>
    <w:p w:rsidR="00035ADD" w:rsidRDefault="006E2CE0"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For</w:t>
      </w:r>
      <w:r w:rsidR="00EC58B3">
        <w:rPr>
          <w:rFonts w:ascii="Times New Roman" w:eastAsia="SimSun" w:hAnsi="Times New Roman" w:cs="Times New Roman"/>
          <w:kern w:val="2"/>
          <w:sz w:val="24"/>
          <w:szCs w:val="24"/>
          <w:lang w:val="en-US"/>
        </w:rPr>
        <w:t xml:space="preserve"> the six AM species</w:t>
      </w:r>
      <w:r w:rsidR="00D969EA">
        <w:rPr>
          <w:rFonts w:ascii="Times New Roman" w:eastAsia="SimSun" w:hAnsi="Times New Roman" w:cs="Times New Roman"/>
          <w:kern w:val="2"/>
          <w:sz w:val="24"/>
          <w:szCs w:val="24"/>
          <w:lang w:val="en-US"/>
        </w:rPr>
        <w:t>,</w:t>
      </w:r>
      <w:r w:rsidR="00EC58B3">
        <w:rPr>
          <w:rFonts w:ascii="Times New Roman" w:eastAsia="SimSun" w:hAnsi="Times New Roman" w:cs="Times New Roman"/>
          <w:kern w:val="2"/>
          <w:sz w:val="24"/>
          <w:szCs w:val="24"/>
          <w:lang w:val="en-US"/>
        </w:rPr>
        <w:t xml:space="preserve"> total biomass </w:t>
      </w:r>
      <w:r>
        <w:rPr>
          <w:rFonts w:ascii="Times New Roman" w:eastAsia="SimSun" w:hAnsi="Times New Roman" w:cs="Times New Roman"/>
          <w:kern w:val="2"/>
          <w:sz w:val="24"/>
          <w:szCs w:val="24"/>
          <w:lang w:val="en-US"/>
        </w:rPr>
        <w:t>did not differ between the</w:t>
      </w:r>
      <w:r w:rsidR="00EC58B3">
        <w:rPr>
          <w:rFonts w:ascii="Times New Roman" w:eastAsia="SimSun" w:hAnsi="Times New Roman" w:cs="Times New Roman"/>
          <w:kern w:val="2"/>
          <w:sz w:val="24"/>
          <w:szCs w:val="24"/>
          <w:lang w:val="en-US"/>
        </w:rPr>
        <w:t xml:space="preserve"> phytic acid</w:t>
      </w:r>
      <w:r>
        <w:rPr>
          <w:rFonts w:ascii="Times New Roman" w:eastAsia="SimSun" w:hAnsi="Times New Roman" w:cs="Times New Roman"/>
          <w:kern w:val="2"/>
          <w:sz w:val="24"/>
          <w:szCs w:val="24"/>
          <w:lang w:val="en-US"/>
        </w:rPr>
        <w:t xml:space="preserve"> and control treatments, and was greater in response to the addition of</w:t>
      </w:r>
      <w:r w:rsidR="004D01B2">
        <w:rPr>
          <w:rFonts w:ascii="Times New Roman" w:eastAsia="SimSun" w:hAnsi="Times New Roman" w:cs="Times New Roman"/>
          <w:kern w:val="2"/>
          <w:sz w:val="24"/>
          <w:szCs w:val="24"/>
          <w:lang w:val="en-US"/>
        </w:rPr>
        <w:t xml:space="preserve"> inorganic P</w:t>
      </w:r>
      <w:r>
        <w:rPr>
          <w:rFonts w:ascii="Times New Roman" w:eastAsia="SimSun" w:hAnsi="Times New Roman" w:cs="Times New Roman"/>
          <w:kern w:val="2"/>
          <w:sz w:val="24"/>
          <w:szCs w:val="24"/>
          <w:lang w:val="en-US"/>
        </w:rPr>
        <w:t>,</w:t>
      </w:r>
      <w:r w:rsidR="00B80F50">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 xml:space="preserve">alone in </w:t>
      </w:r>
      <w:r w:rsidR="00B80F50">
        <w:rPr>
          <w:rFonts w:ascii="Times New Roman" w:eastAsia="SimSun" w:hAnsi="Times New Roman" w:cs="Times New Roman"/>
          <w:kern w:val="2"/>
          <w:sz w:val="24"/>
          <w:szCs w:val="24"/>
          <w:lang w:val="en-US"/>
        </w:rPr>
        <w:t>or</w:t>
      </w:r>
      <w:r w:rsidR="00393611">
        <w:rPr>
          <w:rFonts w:ascii="Times New Roman" w:eastAsia="SimSun" w:hAnsi="Times New Roman" w:cs="Times New Roman"/>
          <w:kern w:val="2"/>
          <w:sz w:val="24"/>
          <w:szCs w:val="24"/>
          <w:lang w:val="en-US"/>
        </w:rPr>
        <w:t xml:space="preserve"> mixture</w:t>
      </w:r>
      <w:r>
        <w:rPr>
          <w:rFonts w:ascii="Times New Roman" w:eastAsia="SimSun" w:hAnsi="Times New Roman" w:cs="Times New Roman"/>
          <w:kern w:val="2"/>
          <w:sz w:val="24"/>
          <w:szCs w:val="24"/>
          <w:lang w:val="en-US"/>
        </w:rPr>
        <w:t>,</w:t>
      </w:r>
      <w:r w:rsidR="00393611">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than in either of these treatments</w:t>
      </w:r>
      <w:r w:rsidR="00614FB0">
        <w:rPr>
          <w:rFonts w:ascii="Times New Roman" w:eastAsia="SimSun" w:hAnsi="Times New Roman" w:cs="Times New Roman"/>
          <w:kern w:val="2"/>
          <w:sz w:val="24"/>
          <w:szCs w:val="24"/>
          <w:lang w:val="en-US"/>
        </w:rPr>
        <w:t xml:space="preserve">. </w:t>
      </w:r>
      <w:r w:rsidR="00F051D0">
        <w:rPr>
          <w:rFonts w:ascii="Times New Roman" w:eastAsia="SimSun" w:hAnsi="Times New Roman" w:cs="Times New Roman"/>
          <w:kern w:val="2"/>
          <w:sz w:val="24"/>
          <w:szCs w:val="24"/>
          <w:lang w:val="en-US"/>
        </w:rPr>
        <w:t>H</w:t>
      </w:r>
      <w:r w:rsidR="00614FB0">
        <w:rPr>
          <w:rFonts w:ascii="Times New Roman" w:eastAsia="SimSun" w:hAnsi="Times New Roman" w:cs="Times New Roman"/>
          <w:kern w:val="2"/>
          <w:sz w:val="24"/>
          <w:szCs w:val="24"/>
          <w:lang w:val="en-US"/>
        </w:rPr>
        <w:t xml:space="preserve">alf </w:t>
      </w:r>
      <w:r w:rsidR="00701F2D">
        <w:rPr>
          <w:rFonts w:ascii="Times New Roman" w:eastAsia="SimSun" w:hAnsi="Times New Roman" w:cs="Times New Roman"/>
          <w:kern w:val="2"/>
          <w:sz w:val="24"/>
          <w:szCs w:val="24"/>
          <w:lang w:val="en-US"/>
        </w:rPr>
        <w:t>of the</w:t>
      </w:r>
      <w:r w:rsidR="00614FB0">
        <w:rPr>
          <w:rFonts w:ascii="Times New Roman" w:eastAsia="SimSun" w:hAnsi="Times New Roman" w:cs="Times New Roman"/>
          <w:kern w:val="2"/>
          <w:sz w:val="24"/>
          <w:szCs w:val="24"/>
          <w:lang w:val="en-US"/>
        </w:rPr>
        <w:t xml:space="preserve"> species</w:t>
      </w:r>
      <w:r w:rsidR="00701F2D">
        <w:rPr>
          <w:rFonts w:ascii="Times New Roman" w:eastAsia="SimSun" w:hAnsi="Times New Roman" w:cs="Times New Roman"/>
          <w:kern w:val="2"/>
          <w:sz w:val="24"/>
          <w:szCs w:val="24"/>
          <w:lang w:val="en-US"/>
        </w:rPr>
        <w:t xml:space="preserve"> </w:t>
      </w:r>
      <w:r w:rsidR="00614FB0">
        <w:rPr>
          <w:rFonts w:ascii="Times New Roman" w:eastAsia="SimSun" w:hAnsi="Times New Roman" w:cs="Times New Roman"/>
          <w:kern w:val="2"/>
          <w:sz w:val="24"/>
          <w:szCs w:val="24"/>
          <w:lang w:val="en-US"/>
        </w:rPr>
        <w:t>had greater</w:t>
      </w:r>
      <w:r w:rsidR="00EC58B3">
        <w:rPr>
          <w:rFonts w:ascii="Times New Roman" w:eastAsia="SimSun" w:hAnsi="Times New Roman" w:cs="Times New Roman"/>
          <w:kern w:val="2"/>
          <w:sz w:val="24"/>
          <w:szCs w:val="24"/>
          <w:lang w:val="en-US"/>
        </w:rPr>
        <w:t xml:space="preserve"> biomass in the AMP treatment</w:t>
      </w:r>
      <w:r w:rsidR="00701F2D">
        <w:rPr>
          <w:rFonts w:ascii="Times New Roman" w:eastAsia="SimSun" w:hAnsi="Times New Roman" w:cs="Times New Roman"/>
          <w:kern w:val="2"/>
          <w:sz w:val="24"/>
          <w:szCs w:val="24"/>
          <w:lang w:val="en-US"/>
        </w:rPr>
        <w:t xml:space="preserve"> compar</w:t>
      </w:r>
      <w:r w:rsidR="00614FB0">
        <w:rPr>
          <w:rFonts w:ascii="Times New Roman" w:eastAsia="SimSun" w:hAnsi="Times New Roman" w:cs="Times New Roman"/>
          <w:kern w:val="2"/>
          <w:sz w:val="24"/>
          <w:szCs w:val="24"/>
          <w:lang w:val="en-US"/>
        </w:rPr>
        <w:t>ed</w:t>
      </w:r>
      <w:r w:rsidR="00701F2D">
        <w:rPr>
          <w:rFonts w:ascii="Times New Roman" w:eastAsia="SimSun" w:hAnsi="Times New Roman" w:cs="Times New Roman"/>
          <w:kern w:val="2"/>
          <w:sz w:val="24"/>
          <w:szCs w:val="24"/>
          <w:lang w:val="en-US"/>
        </w:rPr>
        <w:t xml:space="preserve"> with the phytic acid treatment</w:t>
      </w:r>
      <w:r w:rsidR="00EC58B3">
        <w:rPr>
          <w:rFonts w:ascii="Times New Roman" w:eastAsia="SimSun" w:hAnsi="Times New Roman" w:cs="Times New Roman"/>
          <w:kern w:val="2"/>
          <w:sz w:val="24"/>
          <w:szCs w:val="24"/>
          <w:lang w:val="en-US"/>
        </w:rPr>
        <w:t xml:space="preserve"> (Fig. </w:t>
      </w:r>
      <w:r w:rsidR="00E579FE">
        <w:rPr>
          <w:rFonts w:ascii="Times New Roman" w:eastAsia="SimSun" w:hAnsi="Times New Roman" w:cs="Times New Roman"/>
          <w:kern w:val="2"/>
          <w:sz w:val="24"/>
          <w:szCs w:val="24"/>
          <w:lang w:val="en-US"/>
        </w:rPr>
        <w:t>1b</w:t>
      </w:r>
      <w:r w:rsidR="00EC58B3">
        <w:rPr>
          <w:rFonts w:ascii="Times New Roman" w:eastAsia="SimSun" w:hAnsi="Times New Roman" w:cs="Times New Roman"/>
          <w:kern w:val="2"/>
          <w:sz w:val="24"/>
          <w:szCs w:val="24"/>
          <w:lang w:val="en-US"/>
        </w:rPr>
        <w:t xml:space="preserve">), indicating </w:t>
      </w:r>
      <w:r w:rsidR="007F31B9">
        <w:rPr>
          <w:rFonts w:ascii="Times New Roman" w:eastAsia="SimSun" w:hAnsi="Times New Roman" w:cs="Times New Roman"/>
          <w:kern w:val="2"/>
          <w:sz w:val="24"/>
          <w:szCs w:val="24"/>
          <w:lang w:val="en-US"/>
        </w:rPr>
        <w:t>preference</w:t>
      </w:r>
      <w:r w:rsidR="00701F2D">
        <w:rPr>
          <w:rFonts w:ascii="Times New Roman" w:eastAsia="SimSun" w:hAnsi="Times New Roman" w:cs="Times New Roman"/>
          <w:kern w:val="2"/>
          <w:sz w:val="24"/>
          <w:szCs w:val="24"/>
          <w:lang w:val="en-US"/>
        </w:rPr>
        <w:t>s</w:t>
      </w:r>
      <w:r w:rsidR="007F31B9">
        <w:rPr>
          <w:rFonts w:ascii="Times New Roman" w:eastAsia="SimSun" w:hAnsi="Times New Roman" w:cs="Times New Roman"/>
          <w:kern w:val="2"/>
          <w:sz w:val="24"/>
          <w:szCs w:val="24"/>
          <w:lang w:val="en-US"/>
        </w:rPr>
        <w:t xml:space="preserve"> for inorganic and simple organic P </w:t>
      </w:r>
      <w:r w:rsidR="006A231B">
        <w:rPr>
          <w:rFonts w:ascii="Times New Roman" w:eastAsia="SimSun" w:hAnsi="Times New Roman" w:cs="Times New Roman"/>
          <w:kern w:val="2"/>
          <w:sz w:val="24"/>
          <w:szCs w:val="24"/>
          <w:lang w:val="en-US"/>
        </w:rPr>
        <w:t>for</w:t>
      </w:r>
      <w:r w:rsidR="00EC58B3">
        <w:rPr>
          <w:rFonts w:ascii="Times New Roman" w:eastAsia="SimSun" w:hAnsi="Times New Roman" w:cs="Times New Roman"/>
          <w:kern w:val="2"/>
          <w:sz w:val="24"/>
          <w:szCs w:val="24"/>
          <w:lang w:val="en-US"/>
        </w:rPr>
        <w:t xml:space="preserve"> </w:t>
      </w:r>
      <w:r w:rsidR="007F31B9">
        <w:rPr>
          <w:rFonts w:ascii="Times New Roman" w:eastAsia="SimSun" w:hAnsi="Times New Roman" w:cs="Times New Roman"/>
          <w:kern w:val="2"/>
          <w:sz w:val="24"/>
          <w:szCs w:val="24"/>
          <w:lang w:val="en-US"/>
        </w:rPr>
        <w:t>AM sp</w:t>
      </w:r>
      <w:r w:rsidR="006A231B">
        <w:rPr>
          <w:rFonts w:ascii="Times New Roman" w:eastAsia="SimSun" w:hAnsi="Times New Roman" w:cs="Times New Roman"/>
          <w:kern w:val="2"/>
          <w:sz w:val="24"/>
          <w:szCs w:val="24"/>
          <w:lang w:val="en-US"/>
        </w:rPr>
        <w:t xml:space="preserve">ecies. Although all AM species </w:t>
      </w:r>
      <w:r w:rsidR="00614FB0">
        <w:rPr>
          <w:rFonts w:ascii="Times New Roman" w:eastAsia="SimSun" w:hAnsi="Times New Roman" w:cs="Times New Roman"/>
          <w:kern w:val="2"/>
          <w:sz w:val="24"/>
          <w:szCs w:val="24"/>
          <w:lang w:val="en-US"/>
        </w:rPr>
        <w:t xml:space="preserve">had </w:t>
      </w:r>
      <w:r w:rsidR="00B67D7F">
        <w:rPr>
          <w:rFonts w:ascii="Times New Roman" w:eastAsia="SimSun" w:hAnsi="Times New Roman" w:cs="Times New Roman"/>
          <w:kern w:val="2"/>
          <w:sz w:val="24"/>
          <w:szCs w:val="24"/>
          <w:lang w:val="en-US"/>
        </w:rPr>
        <w:t xml:space="preserve">greater </w:t>
      </w:r>
      <w:r w:rsidR="006A231B">
        <w:rPr>
          <w:rFonts w:ascii="Times New Roman" w:eastAsia="SimSun" w:hAnsi="Times New Roman" w:cs="Times New Roman"/>
          <w:kern w:val="2"/>
          <w:sz w:val="24"/>
          <w:szCs w:val="24"/>
          <w:lang w:val="en-US"/>
        </w:rPr>
        <w:t xml:space="preserve">biomass in the AMP treatment compared with the treatment with water, only </w:t>
      </w:r>
      <w:r w:rsidR="006A231B" w:rsidRPr="006A231B">
        <w:rPr>
          <w:rFonts w:ascii="Times New Roman" w:eastAsia="SimSun" w:hAnsi="Times New Roman" w:cs="Times New Roman"/>
          <w:i/>
          <w:kern w:val="2"/>
          <w:sz w:val="24"/>
          <w:szCs w:val="24"/>
          <w:lang w:val="en-US"/>
        </w:rPr>
        <w:t>C</w:t>
      </w:r>
      <w:r w:rsidR="00393611">
        <w:rPr>
          <w:rFonts w:ascii="Times New Roman" w:eastAsia="SimSun" w:hAnsi="Times New Roman" w:cs="Times New Roman"/>
          <w:i/>
          <w:kern w:val="2"/>
          <w:sz w:val="24"/>
          <w:szCs w:val="24"/>
          <w:lang w:val="en-US"/>
        </w:rPr>
        <w:t>innamomum</w:t>
      </w:r>
      <w:r w:rsidR="006A231B" w:rsidRPr="006A231B">
        <w:rPr>
          <w:rFonts w:ascii="Times New Roman" w:eastAsia="SimSun" w:hAnsi="Times New Roman" w:cs="Times New Roman"/>
          <w:i/>
          <w:kern w:val="2"/>
          <w:sz w:val="24"/>
          <w:szCs w:val="24"/>
          <w:lang w:val="en-US"/>
        </w:rPr>
        <w:t xml:space="preserve"> porrectum</w:t>
      </w:r>
      <w:r w:rsidR="006A231B">
        <w:rPr>
          <w:rFonts w:ascii="Times New Roman" w:eastAsia="SimSun" w:hAnsi="Times New Roman" w:cs="Times New Roman"/>
          <w:kern w:val="2"/>
          <w:sz w:val="24"/>
          <w:szCs w:val="24"/>
          <w:lang w:val="en-US"/>
        </w:rPr>
        <w:t xml:space="preserve"> had </w:t>
      </w:r>
      <w:r w:rsidR="00E579FE">
        <w:rPr>
          <w:rFonts w:ascii="Times New Roman" w:eastAsia="SimSun" w:hAnsi="Times New Roman" w:cs="Times New Roman"/>
          <w:kern w:val="2"/>
          <w:sz w:val="24"/>
          <w:szCs w:val="24"/>
          <w:lang w:val="en-US"/>
        </w:rPr>
        <w:t>a significant difference (Fig. 1b</w:t>
      </w:r>
      <w:r w:rsidR="00035ADD">
        <w:rPr>
          <w:rFonts w:ascii="Times New Roman" w:eastAsia="SimSun" w:hAnsi="Times New Roman" w:cs="Times New Roman"/>
          <w:kern w:val="2"/>
          <w:sz w:val="24"/>
          <w:szCs w:val="24"/>
          <w:lang w:val="en-US"/>
        </w:rPr>
        <w:t>).</w:t>
      </w:r>
      <w:r w:rsidR="00DA3250">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The overall figures showed similar trends when we combined all ECM and</w:t>
      </w:r>
      <w:r w:rsidR="00E579FE">
        <w:rPr>
          <w:rFonts w:ascii="Times New Roman" w:eastAsia="SimSun" w:hAnsi="Times New Roman" w:cs="Times New Roman"/>
          <w:kern w:val="2"/>
          <w:sz w:val="24"/>
          <w:szCs w:val="24"/>
          <w:lang w:val="en-US"/>
        </w:rPr>
        <w:t xml:space="preserve"> all AM species together (Fig. 2</w:t>
      </w:r>
      <w:r w:rsidR="00775CD3" w:rsidRPr="00204A27">
        <w:rPr>
          <w:rFonts w:ascii="Times New Roman" w:eastAsia="SimSun" w:hAnsi="Times New Roman" w:cs="Times New Roman"/>
          <w:kern w:val="2"/>
          <w:sz w:val="24"/>
          <w:szCs w:val="24"/>
          <w:lang w:val="en-US"/>
        </w:rPr>
        <w:t xml:space="preserve">). Comparing the overall responses to P treatments </w:t>
      </w:r>
      <w:r w:rsidR="00775CD3" w:rsidRPr="00204A27">
        <w:rPr>
          <w:rFonts w:ascii="Times New Roman" w:eastAsia="SimSun" w:hAnsi="Times New Roman" w:cs="Times New Roman"/>
          <w:kern w:val="2"/>
          <w:sz w:val="24"/>
          <w:szCs w:val="24"/>
          <w:lang w:val="en-US"/>
        </w:rPr>
        <w:lastRenderedPageBreak/>
        <w:t xml:space="preserve">for these two types of tree species with different mycorrhizal associations, the ECM species </w:t>
      </w:r>
      <w:bookmarkStart w:id="85" w:name="OLE_LINK137"/>
      <w:bookmarkStart w:id="86" w:name="OLE_LINK138"/>
      <w:r w:rsidR="00775CD3" w:rsidRPr="00204A27">
        <w:rPr>
          <w:rFonts w:ascii="Times New Roman" w:eastAsia="SimSun" w:hAnsi="Times New Roman" w:cs="Times New Roman"/>
          <w:kern w:val="2"/>
          <w:sz w:val="24"/>
          <w:szCs w:val="24"/>
          <w:lang w:val="en-US"/>
        </w:rPr>
        <w:t>had the highest biomass with the phytic acid treatment</w:t>
      </w:r>
      <w:bookmarkEnd w:id="85"/>
      <w:bookmarkEnd w:id="86"/>
      <w:r w:rsidR="00775CD3" w:rsidRPr="00204A27">
        <w:rPr>
          <w:rFonts w:ascii="Times New Roman" w:eastAsia="SimSun" w:hAnsi="Times New Roman" w:cs="Times New Roman"/>
          <w:kern w:val="2"/>
          <w:sz w:val="24"/>
          <w:szCs w:val="24"/>
          <w:lang w:val="en-US"/>
        </w:rPr>
        <w:t xml:space="preserve"> (Fig. </w:t>
      </w:r>
      <w:r w:rsidR="00E579FE">
        <w:rPr>
          <w:rFonts w:ascii="Times New Roman" w:eastAsia="SimSun" w:hAnsi="Times New Roman" w:cs="Times New Roman"/>
          <w:kern w:val="2"/>
          <w:sz w:val="24"/>
          <w:szCs w:val="24"/>
          <w:lang w:val="en-US"/>
        </w:rPr>
        <w:t>2</w:t>
      </w:r>
      <w:r w:rsidR="00775CD3" w:rsidRPr="00204A27">
        <w:rPr>
          <w:rFonts w:ascii="Times New Roman" w:eastAsia="SimSun" w:hAnsi="Times New Roman" w:cs="Times New Roman"/>
          <w:kern w:val="2"/>
          <w:sz w:val="24"/>
          <w:szCs w:val="24"/>
          <w:lang w:val="en-US"/>
        </w:rPr>
        <w:t xml:space="preserve">a) and the AM species had the lowest (Fig. </w:t>
      </w:r>
      <w:r w:rsidR="00E579FE">
        <w:rPr>
          <w:rFonts w:ascii="Times New Roman" w:eastAsia="SimSun" w:hAnsi="Times New Roman" w:cs="Times New Roman"/>
          <w:kern w:val="2"/>
          <w:sz w:val="24"/>
          <w:szCs w:val="24"/>
          <w:lang w:val="en-US"/>
        </w:rPr>
        <w:t>2</w:t>
      </w:r>
      <w:r w:rsidR="00775CD3" w:rsidRPr="00204A27">
        <w:rPr>
          <w:rFonts w:ascii="Times New Roman" w:eastAsia="SimSun" w:hAnsi="Times New Roman" w:cs="Times New Roman"/>
          <w:kern w:val="2"/>
          <w:sz w:val="24"/>
          <w:szCs w:val="24"/>
          <w:lang w:val="en-US"/>
        </w:rPr>
        <w:t xml:space="preserve">b), while they had similar responses to the other </w:t>
      </w:r>
      <w:r w:rsidR="001F1E9D">
        <w:rPr>
          <w:rFonts w:ascii="Times New Roman" w:eastAsia="SimSun" w:hAnsi="Times New Roman" w:cs="Times New Roman"/>
          <w:kern w:val="2"/>
          <w:sz w:val="24"/>
          <w:szCs w:val="24"/>
          <w:lang w:val="en-US"/>
        </w:rPr>
        <w:t>three</w:t>
      </w:r>
      <w:r w:rsidR="00775CD3" w:rsidRPr="00204A27">
        <w:rPr>
          <w:rFonts w:ascii="Times New Roman" w:eastAsia="SimSun" w:hAnsi="Times New Roman" w:cs="Times New Roman"/>
          <w:kern w:val="2"/>
          <w:sz w:val="24"/>
          <w:szCs w:val="24"/>
          <w:lang w:val="en-US"/>
        </w:rPr>
        <w:t xml:space="preserve"> treatments (Fig. </w:t>
      </w:r>
      <w:r w:rsidR="00E579FE">
        <w:rPr>
          <w:rFonts w:ascii="Times New Roman" w:eastAsia="SimSun" w:hAnsi="Times New Roman" w:cs="Times New Roman"/>
          <w:kern w:val="2"/>
          <w:sz w:val="24"/>
          <w:szCs w:val="24"/>
          <w:lang w:val="en-US"/>
        </w:rPr>
        <w:t>2</w:t>
      </w:r>
      <w:r w:rsidR="00775CD3" w:rsidRPr="00204A27">
        <w:rPr>
          <w:rFonts w:ascii="Times New Roman" w:eastAsia="SimSun" w:hAnsi="Times New Roman" w:cs="Times New Roman"/>
          <w:kern w:val="2"/>
          <w:sz w:val="24"/>
          <w:szCs w:val="24"/>
          <w:lang w:val="en-US"/>
        </w:rPr>
        <w:t>). We obtained similar results when we analysed root biomass alone rather than total biomass (Fig</w:t>
      </w:r>
      <w:r w:rsidR="00273802">
        <w:rPr>
          <w:rFonts w:ascii="Times New Roman" w:eastAsia="SimSun" w:hAnsi="Times New Roman" w:cs="Times New Roman"/>
          <w:kern w:val="2"/>
          <w:sz w:val="24"/>
          <w:szCs w:val="24"/>
          <w:lang w:val="en-US"/>
        </w:rPr>
        <w:t>.</w:t>
      </w:r>
      <w:r w:rsidR="00775CD3" w:rsidRPr="00204A27">
        <w:rPr>
          <w:rFonts w:ascii="Times New Roman" w:eastAsia="SimSun" w:hAnsi="Times New Roman" w:cs="Times New Roman"/>
          <w:kern w:val="2"/>
          <w:sz w:val="24"/>
          <w:szCs w:val="24"/>
          <w:lang w:val="en-US"/>
        </w:rPr>
        <w:t xml:space="preserve"> S1), while height data were inconclusive because of high variance.</w:t>
      </w:r>
    </w:p>
    <w:p w:rsidR="002F425D" w:rsidRDefault="00557611"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 </w:t>
      </w:r>
      <w:r w:rsidR="003C73A8">
        <w:rPr>
          <w:rFonts w:ascii="Times New Roman" w:eastAsia="SimSun" w:hAnsi="Times New Roman" w:cs="Times New Roman"/>
          <w:kern w:val="2"/>
          <w:sz w:val="24"/>
          <w:szCs w:val="24"/>
          <w:lang w:val="en-US"/>
        </w:rPr>
        <w:t xml:space="preserve">Although root colonization </w:t>
      </w:r>
      <w:r w:rsidR="00614FB0">
        <w:rPr>
          <w:rFonts w:ascii="Times New Roman" w:eastAsia="SimSun" w:hAnsi="Times New Roman" w:cs="Times New Roman"/>
          <w:kern w:val="2"/>
          <w:sz w:val="24"/>
          <w:szCs w:val="24"/>
          <w:lang w:val="en-US"/>
        </w:rPr>
        <w:t>varied considerably</w:t>
      </w:r>
      <w:r w:rsidR="003C73A8">
        <w:rPr>
          <w:rFonts w:ascii="Times New Roman" w:eastAsia="SimSun" w:hAnsi="Times New Roman" w:cs="Times New Roman"/>
          <w:kern w:val="2"/>
          <w:sz w:val="24"/>
          <w:szCs w:val="24"/>
          <w:lang w:val="en-US"/>
        </w:rPr>
        <w:t xml:space="preserve"> among different species, the s</w:t>
      </w:r>
      <w:r w:rsidR="00FE6716">
        <w:rPr>
          <w:rFonts w:ascii="Times New Roman" w:eastAsia="SimSun" w:hAnsi="Times New Roman" w:cs="Times New Roman"/>
          <w:kern w:val="2"/>
          <w:sz w:val="24"/>
          <w:szCs w:val="24"/>
          <w:lang w:val="en-US"/>
        </w:rPr>
        <w:t xml:space="preserve">hade-house experiment yielded relatively high </w:t>
      </w:r>
      <w:r w:rsidR="00F717CC">
        <w:rPr>
          <w:rFonts w:ascii="Times New Roman" w:eastAsia="SimSun" w:hAnsi="Times New Roman" w:cs="Times New Roman"/>
          <w:kern w:val="2"/>
          <w:sz w:val="24"/>
          <w:szCs w:val="24"/>
          <w:lang w:val="en-US"/>
        </w:rPr>
        <w:t>colonization</w:t>
      </w:r>
      <w:r w:rsidR="00FE6716">
        <w:rPr>
          <w:rFonts w:ascii="Times New Roman" w:eastAsia="SimSun" w:hAnsi="Times New Roman" w:cs="Times New Roman"/>
          <w:kern w:val="2"/>
          <w:sz w:val="24"/>
          <w:szCs w:val="24"/>
          <w:lang w:val="en-US"/>
        </w:rPr>
        <w:t xml:space="preserve"> when seedlings were treated with AMP, phytic acid,</w:t>
      </w:r>
      <w:r w:rsidR="008C0941">
        <w:rPr>
          <w:rFonts w:ascii="Times New Roman" w:eastAsia="SimSun" w:hAnsi="Times New Roman" w:cs="Times New Roman"/>
          <w:kern w:val="2"/>
          <w:sz w:val="24"/>
          <w:szCs w:val="24"/>
          <w:lang w:val="en-US"/>
        </w:rPr>
        <w:t xml:space="preserve"> and water, while </w:t>
      </w:r>
      <w:r w:rsidR="00D31BD4">
        <w:rPr>
          <w:rFonts w:ascii="Times New Roman" w:eastAsia="SimSun" w:hAnsi="Times New Roman" w:cs="Times New Roman"/>
          <w:kern w:val="2"/>
          <w:sz w:val="24"/>
          <w:szCs w:val="24"/>
          <w:lang w:val="en-US"/>
        </w:rPr>
        <w:t xml:space="preserve">seedlings in </w:t>
      </w:r>
      <w:r w:rsidR="008C0941">
        <w:rPr>
          <w:rFonts w:ascii="Times New Roman" w:eastAsia="SimSun" w:hAnsi="Times New Roman" w:cs="Times New Roman"/>
          <w:kern w:val="2"/>
          <w:sz w:val="24"/>
          <w:szCs w:val="24"/>
          <w:lang w:val="en-US"/>
        </w:rPr>
        <w:t>t</w:t>
      </w:r>
      <w:r w:rsidR="00FE6716">
        <w:rPr>
          <w:rFonts w:ascii="Times New Roman" w:eastAsia="SimSun" w:hAnsi="Times New Roman" w:cs="Times New Roman"/>
          <w:kern w:val="2"/>
          <w:sz w:val="24"/>
          <w:szCs w:val="24"/>
          <w:lang w:val="en-US"/>
        </w:rPr>
        <w:t>he Na</w:t>
      </w:r>
      <w:r w:rsidR="00FE6716" w:rsidRPr="00FE6716">
        <w:rPr>
          <w:rFonts w:ascii="Times New Roman" w:eastAsia="SimSun" w:hAnsi="Times New Roman" w:cs="Times New Roman"/>
          <w:kern w:val="2"/>
          <w:sz w:val="24"/>
          <w:szCs w:val="24"/>
          <w:vertAlign w:val="subscript"/>
          <w:lang w:val="en-US"/>
        </w:rPr>
        <w:t>3</w:t>
      </w:r>
      <w:r w:rsidR="00FE6716">
        <w:rPr>
          <w:rFonts w:ascii="Times New Roman" w:eastAsia="SimSun" w:hAnsi="Times New Roman" w:cs="Times New Roman"/>
          <w:kern w:val="2"/>
          <w:sz w:val="24"/>
          <w:szCs w:val="24"/>
          <w:lang w:val="en-US"/>
        </w:rPr>
        <w:t>PO</w:t>
      </w:r>
      <w:r w:rsidR="00FE6716" w:rsidRPr="00FE6716">
        <w:rPr>
          <w:rFonts w:ascii="Times New Roman" w:eastAsia="SimSun" w:hAnsi="Times New Roman" w:cs="Times New Roman"/>
          <w:kern w:val="2"/>
          <w:sz w:val="24"/>
          <w:szCs w:val="24"/>
          <w:vertAlign w:val="subscript"/>
          <w:lang w:val="en-US"/>
        </w:rPr>
        <w:t>4</w:t>
      </w:r>
      <w:r w:rsidR="00FE6716">
        <w:rPr>
          <w:rFonts w:ascii="Times New Roman" w:eastAsia="SimSun" w:hAnsi="Times New Roman" w:cs="Times New Roman"/>
          <w:kern w:val="2"/>
          <w:sz w:val="24"/>
          <w:szCs w:val="24"/>
          <w:lang w:val="en-US"/>
        </w:rPr>
        <w:t xml:space="preserve"> treatment had the lowest root colonization in all cases (Fi</w:t>
      </w:r>
      <w:r w:rsidR="00E579FE">
        <w:rPr>
          <w:rFonts w:ascii="Times New Roman" w:eastAsia="SimSun" w:hAnsi="Times New Roman" w:cs="Times New Roman"/>
          <w:kern w:val="2"/>
          <w:sz w:val="24"/>
          <w:szCs w:val="24"/>
          <w:lang w:val="en-US"/>
        </w:rPr>
        <w:t>g</w:t>
      </w:r>
      <w:r w:rsidR="00FE6716">
        <w:rPr>
          <w:rFonts w:ascii="Times New Roman" w:eastAsia="SimSun" w:hAnsi="Times New Roman" w:cs="Times New Roman"/>
          <w:kern w:val="2"/>
          <w:sz w:val="24"/>
          <w:szCs w:val="24"/>
          <w:lang w:val="en-US"/>
        </w:rPr>
        <w:t xml:space="preserve">. </w:t>
      </w:r>
      <w:r w:rsidR="00E579FE">
        <w:rPr>
          <w:rFonts w:ascii="Times New Roman" w:eastAsia="SimSun" w:hAnsi="Times New Roman" w:cs="Times New Roman"/>
          <w:kern w:val="2"/>
          <w:sz w:val="24"/>
          <w:szCs w:val="24"/>
          <w:lang w:val="en-US"/>
        </w:rPr>
        <w:t>3</w:t>
      </w:r>
      <w:r w:rsidR="00FE6716">
        <w:rPr>
          <w:rFonts w:ascii="Times New Roman" w:eastAsia="SimSun" w:hAnsi="Times New Roman" w:cs="Times New Roman"/>
          <w:kern w:val="2"/>
          <w:sz w:val="24"/>
          <w:szCs w:val="24"/>
          <w:lang w:val="en-US"/>
        </w:rPr>
        <w:t>)</w:t>
      </w:r>
      <w:r w:rsidR="008C0941">
        <w:rPr>
          <w:rFonts w:ascii="Times New Roman" w:eastAsia="SimSun" w:hAnsi="Times New Roman" w:cs="Times New Roman"/>
          <w:kern w:val="2"/>
          <w:sz w:val="24"/>
          <w:szCs w:val="24"/>
          <w:lang w:val="en-US"/>
        </w:rPr>
        <w:t>. T</w:t>
      </w:r>
      <w:r w:rsidR="00FE6716">
        <w:rPr>
          <w:rFonts w:ascii="Times New Roman" w:eastAsia="SimSun" w:hAnsi="Times New Roman" w:cs="Times New Roman"/>
          <w:kern w:val="2"/>
          <w:sz w:val="24"/>
          <w:szCs w:val="24"/>
          <w:lang w:val="en-US"/>
        </w:rPr>
        <w:t xml:space="preserve">he </w:t>
      </w:r>
      <w:r w:rsidR="001D0259">
        <w:rPr>
          <w:rFonts w:ascii="Times New Roman" w:eastAsia="SimSun" w:hAnsi="Times New Roman" w:cs="Times New Roman"/>
          <w:kern w:val="2"/>
          <w:sz w:val="24"/>
          <w:szCs w:val="24"/>
          <w:lang w:val="en-US"/>
        </w:rPr>
        <w:t xml:space="preserve">percentage </w:t>
      </w:r>
      <w:r w:rsidR="00FE6716">
        <w:rPr>
          <w:rFonts w:ascii="Times New Roman" w:eastAsia="SimSun" w:hAnsi="Times New Roman" w:cs="Times New Roman"/>
          <w:kern w:val="2"/>
          <w:sz w:val="24"/>
          <w:szCs w:val="24"/>
          <w:lang w:val="en-US"/>
        </w:rPr>
        <w:t>colonization</w:t>
      </w:r>
      <w:r w:rsidR="001D0259">
        <w:rPr>
          <w:rFonts w:ascii="Times New Roman" w:eastAsia="SimSun" w:hAnsi="Times New Roman" w:cs="Times New Roman"/>
          <w:kern w:val="2"/>
          <w:sz w:val="24"/>
          <w:szCs w:val="24"/>
          <w:lang w:val="en-US"/>
        </w:rPr>
        <w:t xml:space="preserve"> by mycorrhiza</w:t>
      </w:r>
      <w:r w:rsidR="007C4A4F">
        <w:rPr>
          <w:rFonts w:ascii="Times New Roman" w:eastAsia="SimSun" w:hAnsi="Times New Roman" w:cs="Times New Roman"/>
          <w:kern w:val="2"/>
          <w:sz w:val="24"/>
          <w:szCs w:val="24"/>
          <w:lang w:val="en-US"/>
        </w:rPr>
        <w:t>l fungi</w:t>
      </w:r>
      <w:r w:rsidR="00FE6716">
        <w:rPr>
          <w:rFonts w:ascii="Times New Roman" w:eastAsia="SimSun" w:hAnsi="Times New Roman" w:cs="Times New Roman"/>
          <w:kern w:val="2"/>
          <w:sz w:val="24"/>
          <w:szCs w:val="24"/>
          <w:lang w:val="en-US"/>
        </w:rPr>
        <w:t xml:space="preserve"> </w:t>
      </w:r>
      <w:r w:rsidR="008C0941">
        <w:rPr>
          <w:rFonts w:ascii="Times New Roman" w:eastAsia="SimSun" w:hAnsi="Times New Roman" w:cs="Times New Roman"/>
          <w:kern w:val="2"/>
          <w:sz w:val="24"/>
          <w:szCs w:val="24"/>
          <w:lang w:val="en-US"/>
        </w:rPr>
        <w:t>was negatively correlated with soil extractable P in each pot</w:t>
      </w:r>
      <w:r w:rsidR="00D31BD4">
        <w:rPr>
          <w:rFonts w:ascii="Times New Roman" w:eastAsia="SimSun" w:hAnsi="Times New Roman" w:cs="Times New Roman"/>
          <w:kern w:val="2"/>
          <w:sz w:val="24"/>
          <w:szCs w:val="24"/>
          <w:lang w:val="en-US"/>
        </w:rPr>
        <w:t>. T</w:t>
      </w:r>
      <w:r w:rsidR="008C0941">
        <w:rPr>
          <w:rFonts w:ascii="Times New Roman" w:eastAsia="SimSun" w:hAnsi="Times New Roman" w:cs="Times New Roman"/>
          <w:kern w:val="2"/>
          <w:sz w:val="24"/>
          <w:szCs w:val="24"/>
          <w:lang w:val="en-US"/>
        </w:rPr>
        <w:t>he estimated coefficient (± SE) of</w:t>
      </w:r>
      <w:r w:rsidR="00696299">
        <w:rPr>
          <w:rFonts w:ascii="Times New Roman" w:eastAsia="SimSun" w:hAnsi="Times New Roman" w:cs="Times New Roman"/>
          <w:kern w:val="2"/>
          <w:sz w:val="24"/>
          <w:szCs w:val="24"/>
          <w:lang w:val="en-US"/>
        </w:rPr>
        <w:t xml:space="preserve"> the linear mixed-effects model was</w:t>
      </w:r>
      <w:r w:rsidR="008C0941">
        <w:rPr>
          <w:rFonts w:ascii="Times New Roman" w:eastAsia="SimSun" w:hAnsi="Times New Roman" w:cs="Times New Roman"/>
          <w:kern w:val="2"/>
          <w:sz w:val="24"/>
          <w:szCs w:val="24"/>
          <w:lang w:val="en-US"/>
        </w:rPr>
        <w:t xml:space="preserve"> -0.104 ± 0.016</w:t>
      </w:r>
      <w:r w:rsidR="00696299">
        <w:rPr>
          <w:rFonts w:ascii="Times New Roman" w:eastAsia="SimSun" w:hAnsi="Times New Roman" w:cs="Times New Roman"/>
          <w:kern w:val="2"/>
          <w:sz w:val="24"/>
          <w:szCs w:val="24"/>
          <w:lang w:val="en-US"/>
        </w:rPr>
        <w:t xml:space="preserve"> (P &lt; 0.001</w:t>
      </w:r>
      <w:r w:rsidR="008C0941">
        <w:rPr>
          <w:rFonts w:ascii="Times New Roman" w:eastAsia="SimSun" w:hAnsi="Times New Roman" w:cs="Times New Roman"/>
          <w:kern w:val="2"/>
          <w:sz w:val="24"/>
          <w:szCs w:val="24"/>
          <w:lang w:val="en-US"/>
        </w:rPr>
        <w:t>)</w:t>
      </w:r>
      <w:r w:rsidR="00696299">
        <w:rPr>
          <w:rFonts w:ascii="Times New Roman" w:eastAsia="SimSun" w:hAnsi="Times New Roman" w:cs="Times New Roman"/>
          <w:kern w:val="2"/>
          <w:sz w:val="24"/>
          <w:szCs w:val="24"/>
          <w:lang w:val="en-US"/>
        </w:rPr>
        <w:t>, with site, species, and block as random effects</w:t>
      </w:r>
      <w:r w:rsidR="009E7175">
        <w:rPr>
          <w:rFonts w:ascii="Times New Roman" w:eastAsia="SimSun" w:hAnsi="Times New Roman" w:cs="Times New Roman"/>
          <w:kern w:val="2"/>
          <w:sz w:val="24"/>
          <w:szCs w:val="24"/>
          <w:lang w:val="en-US"/>
        </w:rPr>
        <w:t xml:space="preserve"> (Fig</w:t>
      </w:r>
      <w:r w:rsidR="00273802">
        <w:rPr>
          <w:rFonts w:ascii="Times New Roman" w:eastAsia="SimSun" w:hAnsi="Times New Roman" w:cs="Times New Roman"/>
          <w:kern w:val="2"/>
          <w:sz w:val="24"/>
          <w:szCs w:val="24"/>
          <w:lang w:val="en-US"/>
        </w:rPr>
        <w:t>.</w:t>
      </w:r>
      <w:r w:rsidR="009E7175">
        <w:rPr>
          <w:rFonts w:ascii="Times New Roman" w:eastAsia="SimSun" w:hAnsi="Times New Roman" w:cs="Times New Roman"/>
          <w:kern w:val="2"/>
          <w:sz w:val="24"/>
          <w:szCs w:val="24"/>
          <w:lang w:val="en-US"/>
        </w:rPr>
        <w:t xml:space="preserve"> S2)</w:t>
      </w:r>
      <w:r w:rsidR="00696299">
        <w:rPr>
          <w:rFonts w:ascii="Times New Roman" w:eastAsia="SimSun" w:hAnsi="Times New Roman" w:cs="Times New Roman"/>
          <w:kern w:val="2"/>
          <w:sz w:val="24"/>
          <w:szCs w:val="24"/>
          <w:lang w:val="en-US"/>
        </w:rPr>
        <w:t>.</w:t>
      </w:r>
      <w:r w:rsidR="005B611C">
        <w:rPr>
          <w:rFonts w:ascii="Times New Roman" w:eastAsia="SimSun" w:hAnsi="Times New Roman" w:cs="Times New Roman"/>
          <w:kern w:val="2"/>
          <w:sz w:val="24"/>
          <w:szCs w:val="24"/>
          <w:lang w:val="en-US"/>
        </w:rPr>
        <w:t xml:space="preserve"> Among the linear mixed-effects models with total biomass as the dependent variable, the one including </w:t>
      </w:r>
      <w:r w:rsidR="0072125C">
        <w:rPr>
          <w:rFonts w:ascii="Times New Roman" w:eastAsia="SimSun" w:hAnsi="Times New Roman" w:cs="Times New Roman"/>
          <w:kern w:val="2"/>
          <w:sz w:val="24"/>
          <w:szCs w:val="24"/>
          <w:lang w:val="en-US"/>
        </w:rPr>
        <w:t xml:space="preserve">mycorrhizal types, P chemical treatments, </w:t>
      </w:r>
      <w:r w:rsidR="002221A4">
        <w:rPr>
          <w:rFonts w:ascii="Times New Roman" w:eastAsia="SimSun" w:hAnsi="Times New Roman" w:cs="Times New Roman"/>
          <w:kern w:val="2"/>
          <w:sz w:val="24"/>
          <w:szCs w:val="24"/>
          <w:lang w:val="en-US"/>
        </w:rPr>
        <w:t>and their interaction term</w:t>
      </w:r>
      <w:r w:rsidR="0072125C">
        <w:rPr>
          <w:rFonts w:ascii="Times New Roman" w:eastAsia="SimSun" w:hAnsi="Times New Roman" w:cs="Times New Roman"/>
          <w:kern w:val="2"/>
          <w:sz w:val="24"/>
          <w:szCs w:val="24"/>
          <w:lang w:val="en-US"/>
        </w:rPr>
        <w:t xml:space="preserve"> as the fi</w:t>
      </w:r>
      <w:r w:rsidR="002E281C">
        <w:rPr>
          <w:rFonts w:ascii="Times New Roman" w:eastAsia="SimSun" w:hAnsi="Times New Roman" w:cs="Times New Roman"/>
          <w:kern w:val="2"/>
          <w:sz w:val="24"/>
          <w:szCs w:val="24"/>
          <w:lang w:val="en-US"/>
        </w:rPr>
        <w:t>xed effects had the lowest AIC</w:t>
      </w:r>
      <w:r w:rsidR="00D33C31">
        <w:rPr>
          <w:rFonts w:ascii="Times New Roman" w:eastAsia="SimSun" w:hAnsi="Times New Roman" w:cs="Times New Roman"/>
          <w:kern w:val="2"/>
          <w:sz w:val="24"/>
          <w:szCs w:val="24"/>
          <w:lang w:val="en-US"/>
        </w:rPr>
        <w:t xml:space="preserve"> (Table 2), indicating that tree species with different mycorrhizal associations had different preferences</w:t>
      </w:r>
      <w:r w:rsidR="00B0791E">
        <w:rPr>
          <w:rFonts w:ascii="Times New Roman" w:eastAsia="SimSun" w:hAnsi="Times New Roman" w:cs="Times New Roman"/>
          <w:kern w:val="2"/>
          <w:sz w:val="24"/>
          <w:szCs w:val="24"/>
          <w:lang w:val="en-US"/>
        </w:rPr>
        <w:t xml:space="preserve"> for soil P forms, which could significantly influence seedling performance.</w:t>
      </w:r>
    </w:p>
    <w:p w:rsidR="00A43429" w:rsidRDefault="00A43429" w:rsidP="001125F9">
      <w:pPr>
        <w:widowControl w:val="0"/>
        <w:spacing w:after="0" w:line="480" w:lineRule="auto"/>
        <w:jc w:val="both"/>
        <w:rPr>
          <w:rFonts w:ascii="Times New Roman" w:eastAsia="SimSun" w:hAnsi="Times New Roman" w:cs="Times New Roman"/>
          <w:b/>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hint="eastAsia"/>
          <w:b/>
          <w:kern w:val="2"/>
          <w:sz w:val="24"/>
          <w:szCs w:val="24"/>
          <w:lang w:val="en-US"/>
        </w:rPr>
        <w:t>DISCUSSION</w:t>
      </w:r>
    </w:p>
    <w:p w:rsidR="00D317E2" w:rsidRDefault="00D832B2" w:rsidP="00F421FB">
      <w:pPr>
        <w:widowControl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Our study </w:t>
      </w:r>
      <w:r w:rsidR="00DC2176">
        <w:rPr>
          <w:rFonts w:ascii="Times New Roman" w:eastAsia="SimSun" w:hAnsi="Times New Roman" w:cs="Times New Roman"/>
          <w:kern w:val="2"/>
          <w:sz w:val="24"/>
          <w:szCs w:val="24"/>
          <w:lang w:val="en-US"/>
        </w:rPr>
        <w:t xml:space="preserve">comprised </w:t>
      </w:r>
      <w:r w:rsidR="00B86E33">
        <w:rPr>
          <w:rFonts w:ascii="Times New Roman" w:eastAsia="SimSun" w:hAnsi="Times New Roman" w:cs="Times New Roman"/>
          <w:kern w:val="2"/>
          <w:sz w:val="24"/>
          <w:szCs w:val="24"/>
          <w:lang w:val="en-US"/>
        </w:rPr>
        <w:t>two independent</w:t>
      </w:r>
      <w:r w:rsidR="00DC2176">
        <w:rPr>
          <w:rFonts w:ascii="Times New Roman" w:eastAsia="SimSun" w:hAnsi="Times New Roman" w:cs="Times New Roman"/>
          <w:kern w:val="2"/>
          <w:sz w:val="24"/>
          <w:szCs w:val="24"/>
          <w:lang w:val="en-US"/>
        </w:rPr>
        <w:t>, but closely linked,</w:t>
      </w:r>
      <w:r w:rsidR="00B86E33">
        <w:rPr>
          <w:rFonts w:ascii="Times New Roman" w:eastAsia="SimSun" w:hAnsi="Times New Roman" w:cs="Times New Roman"/>
          <w:kern w:val="2"/>
          <w:sz w:val="24"/>
          <w:szCs w:val="24"/>
          <w:lang w:val="en-US"/>
        </w:rPr>
        <w:t xml:space="preserve"> </w:t>
      </w:r>
      <w:r w:rsidR="009352CA">
        <w:rPr>
          <w:rFonts w:ascii="Times New Roman" w:eastAsia="SimSun" w:hAnsi="Times New Roman" w:cs="Times New Roman"/>
          <w:kern w:val="2"/>
          <w:sz w:val="24"/>
          <w:szCs w:val="24"/>
          <w:lang w:val="en-US"/>
        </w:rPr>
        <w:t xml:space="preserve">experiments </w:t>
      </w:r>
      <w:r w:rsidR="00763A34">
        <w:rPr>
          <w:rFonts w:ascii="Times New Roman" w:eastAsia="SimSun" w:hAnsi="Times New Roman" w:cs="Times New Roman"/>
          <w:kern w:val="2"/>
          <w:sz w:val="24"/>
          <w:szCs w:val="24"/>
          <w:lang w:val="en-US"/>
        </w:rPr>
        <w:t>on species derived from</w:t>
      </w:r>
      <w:r w:rsidR="00B86E33">
        <w:rPr>
          <w:rFonts w:ascii="Times New Roman" w:eastAsia="SimSun" w:hAnsi="Times New Roman" w:cs="Times New Roman"/>
          <w:kern w:val="2"/>
          <w:sz w:val="24"/>
          <w:szCs w:val="24"/>
          <w:lang w:val="en-US"/>
        </w:rPr>
        <w:t xml:space="preserve"> tropical and subtropical f</w:t>
      </w:r>
      <w:r w:rsidR="00787AFC">
        <w:rPr>
          <w:rFonts w:ascii="Times New Roman" w:eastAsia="SimSun" w:hAnsi="Times New Roman" w:cs="Times New Roman"/>
          <w:kern w:val="2"/>
          <w:sz w:val="24"/>
          <w:szCs w:val="24"/>
          <w:lang w:val="en-US"/>
        </w:rPr>
        <w:t xml:space="preserve">orests, </w:t>
      </w:r>
      <w:r w:rsidR="00DC2176">
        <w:rPr>
          <w:rFonts w:ascii="Times New Roman" w:eastAsia="SimSun" w:hAnsi="Times New Roman" w:cs="Times New Roman"/>
          <w:kern w:val="2"/>
          <w:sz w:val="24"/>
          <w:szCs w:val="24"/>
          <w:lang w:val="en-US"/>
        </w:rPr>
        <w:t xml:space="preserve">and </w:t>
      </w:r>
      <w:r w:rsidR="00787AFC">
        <w:rPr>
          <w:rFonts w:ascii="Times New Roman" w:eastAsia="SimSun" w:hAnsi="Times New Roman" w:cs="Times New Roman"/>
          <w:kern w:val="2"/>
          <w:sz w:val="24"/>
          <w:szCs w:val="24"/>
          <w:lang w:val="en-US"/>
        </w:rPr>
        <w:t xml:space="preserve">demonstrated </w:t>
      </w:r>
      <w:r w:rsidR="00DC2176">
        <w:rPr>
          <w:rFonts w:ascii="Times New Roman" w:eastAsia="SimSun" w:hAnsi="Times New Roman" w:cs="Times New Roman"/>
          <w:kern w:val="2"/>
          <w:sz w:val="24"/>
          <w:szCs w:val="24"/>
          <w:lang w:val="en-US"/>
        </w:rPr>
        <w:t xml:space="preserve">striking </w:t>
      </w:r>
      <w:r w:rsidR="00787AFC">
        <w:rPr>
          <w:rFonts w:ascii="Times New Roman" w:eastAsia="SimSun" w:hAnsi="Times New Roman" w:cs="Times New Roman"/>
          <w:kern w:val="2"/>
          <w:sz w:val="24"/>
          <w:szCs w:val="24"/>
          <w:lang w:val="en-US"/>
        </w:rPr>
        <w:t>preference</w:t>
      </w:r>
      <w:r w:rsidR="00DC2176">
        <w:rPr>
          <w:rFonts w:ascii="Times New Roman" w:eastAsia="SimSun" w:hAnsi="Times New Roman" w:cs="Times New Roman"/>
          <w:kern w:val="2"/>
          <w:sz w:val="24"/>
          <w:szCs w:val="24"/>
          <w:lang w:val="en-US"/>
        </w:rPr>
        <w:t>s</w:t>
      </w:r>
      <w:r w:rsidR="00787AFC">
        <w:rPr>
          <w:rFonts w:ascii="Times New Roman" w:eastAsia="SimSun" w:hAnsi="Times New Roman" w:cs="Times New Roman"/>
          <w:kern w:val="2"/>
          <w:sz w:val="24"/>
          <w:szCs w:val="24"/>
          <w:lang w:val="en-US"/>
        </w:rPr>
        <w:t xml:space="preserve"> and partitioning</w:t>
      </w:r>
      <w:r w:rsidR="00DC2176">
        <w:rPr>
          <w:rFonts w:ascii="Times New Roman" w:eastAsia="SimSun" w:hAnsi="Times New Roman" w:cs="Times New Roman"/>
          <w:kern w:val="2"/>
          <w:sz w:val="24"/>
          <w:szCs w:val="24"/>
          <w:lang w:val="en-US"/>
        </w:rPr>
        <w:t xml:space="preserve"> of soil P forms</w:t>
      </w:r>
      <w:r w:rsidR="00787AFC">
        <w:rPr>
          <w:rFonts w:ascii="Times New Roman" w:eastAsia="SimSun" w:hAnsi="Times New Roman" w:cs="Times New Roman"/>
          <w:kern w:val="2"/>
          <w:sz w:val="24"/>
          <w:szCs w:val="24"/>
          <w:lang w:val="en-US"/>
        </w:rPr>
        <w:t xml:space="preserve"> between ECM and AM tree seedlings</w:t>
      </w:r>
      <w:r w:rsidR="00E579FE">
        <w:rPr>
          <w:rFonts w:ascii="Times New Roman" w:eastAsia="SimSun" w:hAnsi="Times New Roman" w:cs="Times New Roman"/>
          <w:kern w:val="2"/>
          <w:sz w:val="24"/>
          <w:szCs w:val="24"/>
          <w:lang w:val="en-US"/>
        </w:rPr>
        <w:t xml:space="preserve"> (Fig. 4)</w:t>
      </w:r>
      <w:r w:rsidR="00DC2176">
        <w:rPr>
          <w:rFonts w:ascii="Times New Roman" w:eastAsia="SimSun" w:hAnsi="Times New Roman" w:cs="Times New Roman"/>
          <w:kern w:val="2"/>
          <w:sz w:val="24"/>
          <w:szCs w:val="24"/>
          <w:lang w:val="en-US"/>
        </w:rPr>
        <w:t>, thus supporting the hypothesis put forward by Turner (2008).</w:t>
      </w:r>
      <w:r w:rsidR="00787AFC">
        <w:rPr>
          <w:rFonts w:ascii="Times New Roman" w:eastAsia="SimSun" w:hAnsi="Times New Roman" w:cs="Times New Roman"/>
          <w:kern w:val="2"/>
          <w:sz w:val="24"/>
          <w:szCs w:val="24"/>
          <w:lang w:val="en-US"/>
        </w:rPr>
        <w:t xml:space="preserve"> </w:t>
      </w:r>
      <w:r w:rsidR="004E03A6">
        <w:rPr>
          <w:rFonts w:ascii="Times New Roman" w:eastAsia="SimSun" w:hAnsi="Times New Roman" w:cs="Times New Roman"/>
          <w:kern w:val="2"/>
          <w:sz w:val="24"/>
          <w:szCs w:val="24"/>
          <w:lang w:val="en-US"/>
        </w:rPr>
        <w:t>Previous studies found that fertilization with inorganic P often generates an increase in plant growth in both pot and field experiments (</w:t>
      </w:r>
      <w:r w:rsidR="00CC5D2B">
        <w:rPr>
          <w:rFonts w:ascii="Times New Roman" w:eastAsia="SimSun" w:hAnsi="Times New Roman" w:cs="Times New Roman"/>
          <w:kern w:val="2"/>
          <w:sz w:val="24"/>
          <w:szCs w:val="24"/>
          <w:lang w:val="en-US"/>
        </w:rPr>
        <w:t xml:space="preserve">Burslem </w:t>
      </w:r>
      <w:r w:rsidR="007231D5" w:rsidRPr="007231D5">
        <w:rPr>
          <w:rFonts w:ascii="Times New Roman" w:eastAsia="SimSun" w:hAnsi="Times New Roman" w:cs="Times New Roman"/>
          <w:i/>
          <w:kern w:val="2"/>
          <w:sz w:val="24"/>
          <w:szCs w:val="24"/>
          <w:lang w:val="en-US"/>
        </w:rPr>
        <w:t>et al.</w:t>
      </w:r>
      <w:r w:rsidR="00CC5D2B">
        <w:rPr>
          <w:rFonts w:ascii="Times New Roman" w:eastAsia="SimSun" w:hAnsi="Times New Roman" w:cs="Times New Roman"/>
          <w:kern w:val="2"/>
          <w:sz w:val="24"/>
          <w:szCs w:val="24"/>
          <w:lang w:val="en-US"/>
        </w:rPr>
        <w:t xml:space="preserve"> 1994</w:t>
      </w:r>
      <w:r w:rsidR="00D73477">
        <w:rPr>
          <w:rFonts w:ascii="Times New Roman" w:eastAsia="SimSun" w:hAnsi="Times New Roman" w:cs="Times New Roman"/>
          <w:kern w:val="2"/>
          <w:sz w:val="24"/>
          <w:szCs w:val="24"/>
          <w:lang w:val="en-US"/>
        </w:rPr>
        <w:t xml:space="preserve">; </w:t>
      </w:r>
      <w:r w:rsidR="004E03A6">
        <w:rPr>
          <w:rFonts w:ascii="Times New Roman" w:eastAsia="SimSun" w:hAnsi="Times New Roman" w:cs="Times New Roman"/>
          <w:kern w:val="2"/>
          <w:sz w:val="24"/>
          <w:szCs w:val="24"/>
          <w:lang w:val="en-US"/>
        </w:rPr>
        <w:t xml:space="preserve">Juliana </w:t>
      </w:r>
      <w:r w:rsidR="004E03A6">
        <w:rPr>
          <w:rFonts w:ascii="Times New Roman" w:eastAsia="SimSun" w:hAnsi="Times New Roman" w:cs="Times New Roman"/>
          <w:i/>
          <w:kern w:val="2"/>
          <w:sz w:val="24"/>
          <w:szCs w:val="24"/>
          <w:lang w:val="en-US"/>
        </w:rPr>
        <w:t>et al.</w:t>
      </w:r>
      <w:r w:rsidR="004E03A6">
        <w:rPr>
          <w:rFonts w:ascii="Times New Roman" w:eastAsia="SimSun" w:hAnsi="Times New Roman" w:cs="Times New Roman"/>
          <w:kern w:val="2"/>
          <w:sz w:val="24"/>
          <w:szCs w:val="24"/>
          <w:lang w:val="en-US"/>
        </w:rPr>
        <w:t xml:space="preserve"> 2009), and stand-level productivity of Bornean forests correlates with extractable soil P concentrations (Paoli &amp; Curran 2007)</w:t>
      </w:r>
      <w:r w:rsidR="007C4A4F">
        <w:rPr>
          <w:rFonts w:ascii="Times New Roman" w:eastAsia="SimSun" w:hAnsi="Times New Roman" w:cs="Times New Roman"/>
          <w:kern w:val="2"/>
          <w:sz w:val="24"/>
          <w:szCs w:val="24"/>
          <w:lang w:val="en-US"/>
        </w:rPr>
        <w:t>.</w:t>
      </w:r>
      <w:r w:rsidR="004E03A6">
        <w:rPr>
          <w:rFonts w:ascii="Times New Roman" w:eastAsia="SimSun" w:hAnsi="Times New Roman" w:cs="Times New Roman"/>
          <w:kern w:val="2"/>
          <w:sz w:val="24"/>
          <w:szCs w:val="24"/>
          <w:lang w:val="en-US"/>
        </w:rPr>
        <w:t xml:space="preserve"> </w:t>
      </w:r>
      <w:r w:rsidR="00BD29C8">
        <w:rPr>
          <w:rFonts w:ascii="Times New Roman" w:eastAsia="SimSun" w:hAnsi="Times New Roman" w:cs="Times New Roman"/>
          <w:kern w:val="2"/>
          <w:sz w:val="24"/>
          <w:szCs w:val="24"/>
          <w:lang w:val="en-US"/>
        </w:rPr>
        <w:t xml:space="preserve">The overall patterns in plant biomass contrasted </w:t>
      </w:r>
      <w:r w:rsidR="00BD29C8">
        <w:rPr>
          <w:rFonts w:ascii="Times New Roman" w:eastAsia="SimSun" w:hAnsi="Times New Roman" w:cs="Times New Roman"/>
          <w:kern w:val="2"/>
          <w:sz w:val="24"/>
          <w:szCs w:val="24"/>
          <w:lang w:val="en-US"/>
        </w:rPr>
        <w:lastRenderedPageBreak/>
        <w:t xml:space="preserve">markedly between AM and ECM tree species when supplied with different P forms, which is particularly apparent when expressed relative to performance in pots amended with water only </w:t>
      </w:r>
      <w:bookmarkStart w:id="87" w:name="OLE_LINK69"/>
      <w:r w:rsidR="00BD29C8">
        <w:rPr>
          <w:rFonts w:ascii="Times New Roman" w:eastAsia="SimSun" w:hAnsi="Times New Roman" w:cs="Times New Roman"/>
          <w:kern w:val="2"/>
          <w:sz w:val="24"/>
          <w:szCs w:val="24"/>
          <w:lang w:val="en-US"/>
        </w:rPr>
        <w:t xml:space="preserve">(Fig. </w:t>
      </w:r>
      <w:r w:rsidR="00E579FE">
        <w:rPr>
          <w:rFonts w:ascii="Times New Roman" w:eastAsia="SimSun" w:hAnsi="Times New Roman" w:cs="Times New Roman"/>
          <w:kern w:val="2"/>
          <w:sz w:val="24"/>
          <w:szCs w:val="24"/>
          <w:lang w:val="en-US"/>
        </w:rPr>
        <w:t>4</w:t>
      </w:r>
      <w:r w:rsidR="00BD29C8">
        <w:rPr>
          <w:rFonts w:ascii="Times New Roman" w:eastAsia="SimSun" w:hAnsi="Times New Roman" w:cs="Times New Roman"/>
          <w:kern w:val="2"/>
          <w:sz w:val="24"/>
          <w:szCs w:val="24"/>
          <w:lang w:val="en-US"/>
        </w:rPr>
        <w:t>)</w:t>
      </w:r>
      <w:bookmarkEnd w:id="87"/>
      <w:r w:rsidR="00BD29C8">
        <w:rPr>
          <w:rFonts w:ascii="Times New Roman" w:eastAsia="SimSun" w:hAnsi="Times New Roman" w:cs="Times New Roman"/>
          <w:kern w:val="2"/>
          <w:sz w:val="24"/>
          <w:szCs w:val="24"/>
          <w:lang w:val="en-US"/>
        </w:rPr>
        <w:t xml:space="preserve">. </w:t>
      </w:r>
      <w:r w:rsidR="007C4A4F">
        <w:rPr>
          <w:rFonts w:ascii="Times New Roman" w:eastAsia="SimSun" w:hAnsi="Times New Roman" w:cs="Times New Roman"/>
          <w:kern w:val="2"/>
          <w:sz w:val="24"/>
          <w:szCs w:val="24"/>
          <w:lang w:val="en-US"/>
        </w:rPr>
        <w:t>O</w:t>
      </w:r>
      <w:r w:rsidR="004E03A6">
        <w:rPr>
          <w:rFonts w:ascii="Times New Roman" w:eastAsia="SimSun" w:hAnsi="Times New Roman" w:cs="Times New Roman"/>
          <w:kern w:val="2"/>
          <w:sz w:val="24"/>
          <w:szCs w:val="24"/>
          <w:lang w:val="en-US"/>
        </w:rPr>
        <w:t xml:space="preserve">ur study demonstrated that </w:t>
      </w:r>
      <w:r w:rsidR="008E0812">
        <w:rPr>
          <w:rFonts w:ascii="Times New Roman" w:eastAsia="SimSun" w:hAnsi="Times New Roman" w:cs="Times New Roman"/>
          <w:kern w:val="2"/>
          <w:sz w:val="24"/>
          <w:szCs w:val="24"/>
          <w:lang w:val="en-US"/>
        </w:rPr>
        <w:t>seedling growth of</w:t>
      </w:r>
      <w:r w:rsidR="006F5A08">
        <w:rPr>
          <w:rFonts w:ascii="Times New Roman" w:eastAsia="SimSun" w:hAnsi="Times New Roman" w:cs="Times New Roman"/>
          <w:kern w:val="2"/>
          <w:sz w:val="24"/>
          <w:szCs w:val="24"/>
          <w:lang w:val="en-US"/>
        </w:rPr>
        <w:t xml:space="preserve"> both AM and ECM</w:t>
      </w:r>
      <w:r w:rsidR="00542B17">
        <w:rPr>
          <w:rFonts w:ascii="Times New Roman" w:eastAsia="SimSun" w:hAnsi="Times New Roman" w:cs="Times New Roman"/>
          <w:kern w:val="2"/>
          <w:sz w:val="24"/>
          <w:szCs w:val="24"/>
          <w:lang w:val="en-US"/>
        </w:rPr>
        <w:t xml:space="preserve"> </w:t>
      </w:r>
      <w:r w:rsidR="004B6969">
        <w:rPr>
          <w:rFonts w:ascii="Times New Roman" w:eastAsia="SimSun" w:hAnsi="Times New Roman" w:cs="Times New Roman"/>
          <w:kern w:val="2"/>
          <w:sz w:val="24"/>
          <w:szCs w:val="24"/>
          <w:lang w:val="en-US"/>
        </w:rPr>
        <w:t xml:space="preserve">host </w:t>
      </w:r>
      <w:r w:rsidR="00542B17">
        <w:rPr>
          <w:rFonts w:ascii="Times New Roman" w:eastAsia="SimSun" w:hAnsi="Times New Roman" w:cs="Times New Roman"/>
          <w:kern w:val="2"/>
          <w:sz w:val="24"/>
          <w:szCs w:val="24"/>
          <w:lang w:val="en-US"/>
        </w:rPr>
        <w:t xml:space="preserve">species </w:t>
      </w:r>
      <w:r w:rsidR="008E0812">
        <w:rPr>
          <w:rFonts w:ascii="Times New Roman" w:eastAsia="SimSun" w:hAnsi="Times New Roman" w:cs="Times New Roman"/>
          <w:kern w:val="2"/>
          <w:sz w:val="24"/>
          <w:szCs w:val="24"/>
          <w:lang w:val="en-US"/>
        </w:rPr>
        <w:t>could benefit from adding inorganic P to the pots</w:t>
      </w:r>
      <w:r w:rsidR="004E03A6">
        <w:rPr>
          <w:rFonts w:ascii="Times New Roman" w:eastAsia="SimSun" w:hAnsi="Times New Roman" w:cs="Times New Roman"/>
          <w:kern w:val="2"/>
          <w:sz w:val="24"/>
          <w:szCs w:val="24"/>
          <w:lang w:val="en-US"/>
        </w:rPr>
        <w:t>. However,</w:t>
      </w:r>
      <w:r w:rsidR="008E0812">
        <w:rPr>
          <w:rFonts w:ascii="Times New Roman" w:eastAsia="SimSun" w:hAnsi="Times New Roman" w:cs="Times New Roman"/>
          <w:kern w:val="2"/>
          <w:sz w:val="24"/>
          <w:szCs w:val="24"/>
          <w:lang w:val="en-US"/>
        </w:rPr>
        <w:t xml:space="preserve"> ECM species </w:t>
      </w:r>
      <w:r w:rsidR="00C537F5">
        <w:rPr>
          <w:rFonts w:ascii="Times New Roman" w:eastAsia="SimSun" w:hAnsi="Times New Roman" w:cs="Times New Roman"/>
          <w:kern w:val="2"/>
          <w:sz w:val="24"/>
          <w:szCs w:val="24"/>
          <w:lang w:val="en-US"/>
        </w:rPr>
        <w:t>can</w:t>
      </w:r>
      <w:r w:rsidR="008E0812">
        <w:rPr>
          <w:rFonts w:ascii="Times New Roman" w:eastAsia="SimSun" w:hAnsi="Times New Roman" w:cs="Times New Roman"/>
          <w:kern w:val="2"/>
          <w:sz w:val="24"/>
          <w:szCs w:val="24"/>
          <w:lang w:val="en-US"/>
        </w:rPr>
        <w:t xml:space="preserve"> also </w:t>
      </w:r>
      <w:r w:rsidR="00C537F5">
        <w:rPr>
          <w:rFonts w:ascii="Times New Roman" w:eastAsia="SimSun" w:hAnsi="Times New Roman" w:cs="Times New Roman"/>
          <w:kern w:val="2"/>
          <w:sz w:val="24"/>
          <w:szCs w:val="24"/>
          <w:lang w:val="en-US"/>
        </w:rPr>
        <w:t>exploit organic P compounds</w:t>
      </w:r>
      <w:r w:rsidR="00701F2D">
        <w:rPr>
          <w:rFonts w:ascii="Times New Roman" w:eastAsia="SimSun" w:hAnsi="Times New Roman" w:cs="Times New Roman"/>
          <w:kern w:val="2"/>
          <w:sz w:val="24"/>
          <w:szCs w:val="24"/>
          <w:lang w:val="en-US"/>
        </w:rPr>
        <w:t xml:space="preserve">, </w:t>
      </w:r>
      <w:r w:rsidR="00576CDA">
        <w:rPr>
          <w:rFonts w:ascii="Times New Roman" w:eastAsia="SimSun" w:hAnsi="Times New Roman" w:cs="Times New Roman"/>
          <w:kern w:val="2"/>
          <w:sz w:val="24"/>
          <w:szCs w:val="24"/>
          <w:lang w:val="en-US"/>
        </w:rPr>
        <w:t xml:space="preserve">while </w:t>
      </w:r>
      <w:r w:rsidR="00701F2D">
        <w:rPr>
          <w:rFonts w:ascii="Times New Roman" w:eastAsia="SimSun" w:hAnsi="Times New Roman" w:cs="Times New Roman"/>
          <w:kern w:val="2"/>
          <w:sz w:val="24"/>
          <w:szCs w:val="24"/>
          <w:lang w:val="en-US"/>
        </w:rPr>
        <w:t xml:space="preserve">AM species had </w:t>
      </w:r>
      <w:r w:rsidR="00576CDA">
        <w:rPr>
          <w:rFonts w:ascii="Times New Roman" w:eastAsia="SimSun" w:hAnsi="Times New Roman" w:cs="Times New Roman"/>
          <w:kern w:val="2"/>
          <w:sz w:val="24"/>
          <w:szCs w:val="24"/>
          <w:lang w:val="en-US"/>
        </w:rPr>
        <w:t xml:space="preserve">only </w:t>
      </w:r>
      <w:r w:rsidR="001C12AE">
        <w:rPr>
          <w:rFonts w:ascii="Times New Roman" w:eastAsia="SimSun" w:hAnsi="Times New Roman" w:cs="Times New Roman"/>
          <w:kern w:val="2"/>
          <w:sz w:val="24"/>
          <w:szCs w:val="24"/>
          <w:lang w:val="en-US"/>
        </w:rPr>
        <w:t xml:space="preserve">limited ability to acquire </w:t>
      </w:r>
      <w:r w:rsidR="00E445BF">
        <w:rPr>
          <w:rFonts w:ascii="Times New Roman" w:eastAsia="SimSun" w:hAnsi="Times New Roman" w:cs="Times New Roman"/>
          <w:kern w:val="2"/>
          <w:sz w:val="24"/>
          <w:szCs w:val="24"/>
          <w:lang w:val="en-US"/>
        </w:rPr>
        <w:t>P from</w:t>
      </w:r>
      <w:r w:rsidR="007D3DB6">
        <w:rPr>
          <w:rFonts w:ascii="Times New Roman" w:eastAsia="SimSun" w:hAnsi="Times New Roman" w:cs="Times New Roman"/>
          <w:kern w:val="2"/>
          <w:sz w:val="24"/>
          <w:szCs w:val="24"/>
          <w:lang w:val="en-US"/>
        </w:rPr>
        <w:t xml:space="preserve"> the</w:t>
      </w:r>
      <w:r w:rsidR="00E445BF">
        <w:rPr>
          <w:rFonts w:ascii="Times New Roman" w:eastAsia="SimSun" w:hAnsi="Times New Roman" w:cs="Times New Roman"/>
          <w:kern w:val="2"/>
          <w:sz w:val="24"/>
          <w:szCs w:val="24"/>
          <w:lang w:val="en-US"/>
        </w:rPr>
        <w:t xml:space="preserve"> </w:t>
      </w:r>
      <w:r w:rsidR="001C12AE">
        <w:rPr>
          <w:rFonts w:ascii="Times New Roman" w:eastAsia="SimSun" w:hAnsi="Times New Roman" w:cs="Times New Roman"/>
          <w:kern w:val="2"/>
          <w:sz w:val="24"/>
          <w:szCs w:val="24"/>
          <w:lang w:val="en-US"/>
        </w:rPr>
        <w:t>simple</w:t>
      </w:r>
      <w:r w:rsidR="007D3DB6">
        <w:rPr>
          <w:rFonts w:ascii="Times New Roman" w:eastAsia="SimSun" w:hAnsi="Times New Roman" w:cs="Times New Roman"/>
          <w:kern w:val="2"/>
          <w:sz w:val="24"/>
          <w:szCs w:val="24"/>
          <w:lang w:val="en-US"/>
        </w:rPr>
        <w:t>st</w:t>
      </w:r>
      <w:r w:rsidR="001C12AE">
        <w:rPr>
          <w:rFonts w:ascii="Times New Roman" w:eastAsia="SimSun" w:hAnsi="Times New Roman" w:cs="Times New Roman"/>
          <w:kern w:val="2"/>
          <w:sz w:val="24"/>
          <w:szCs w:val="24"/>
          <w:lang w:val="en-US"/>
        </w:rPr>
        <w:t xml:space="preserve"> organic P</w:t>
      </w:r>
      <w:r w:rsidR="00E8795D">
        <w:rPr>
          <w:rFonts w:ascii="Times New Roman" w:eastAsia="SimSun" w:hAnsi="Times New Roman" w:cs="Times New Roman"/>
          <w:kern w:val="2"/>
          <w:sz w:val="24"/>
          <w:szCs w:val="24"/>
          <w:lang w:val="en-US"/>
        </w:rPr>
        <w:t xml:space="preserve"> </w:t>
      </w:r>
      <w:r w:rsidR="00E445BF">
        <w:rPr>
          <w:rFonts w:ascii="Times New Roman" w:eastAsia="SimSun" w:hAnsi="Times New Roman" w:cs="Times New Roman"/>
          <w:kern w:val="2"/>
          <w:sz w:val="24"/>
          <w:szCs w:val="24"/>
          <w:lang w:val="en-US"/>
        </w:rPr>
        <w:t>compounds</w:t>
      </w:r>
      <w:r w:rsidR="007D3DB6">
        <w:rPr>
          <w:rFonts w:ascii="Times New Roman" w:eastAsia="SimSun" w:hAnsi="Times New Roman" w:cs="Times New Roman"/>
          <w:kern w:val="2"/>
          <w:sz w:val="24"/>
          <w:szCs w:val="24"/>
          <w:lang w:val="en-US"/>
        </w:rPr>
        <w:t xml:space="preserve"> added</w:t>
      </w:r>
      <w:r w:rsidR="00E445BF">
        <w:rPr>
          <w:rFonts w:ascii="Times New Roman" w:eastAsia="SimSun" w:hAnsi="Times New Roman" w:cs="Times New Roman"/>
          <w:kern w:val="2"/>
          <w:sz w:val="24"/>
          <w:szCs w:val="24"/>
          <w:lang w:val="en-US"/>
        </w:rPr>
        <w:t xml:space="preserve"> </w:t>
      </w:r>
      <w:r w:rsidR="00E8795D">
        <w:rPr>
          <w:rFonts w:ascii="Times New Roman" w:eastAsia="SimSun" w:hAnsi="Times New Roman" w:cs="Times New Roman"/>
          <w:kern w:val="2"/>
          <w:sz w:val="24"/>
          <w:szCs w:val="24"/>
          <w:lang w:val="en-US"/>
        </w:rPr>
        <w:t xml:space="preserve">(Fig. </w:t>
      </w:r>
      <w:r w:rsidR="00E579FE">
        <w:rPr>
          <w:rFonts w:ascii="Times New Roman" w:eastAsia="SimSun" w:hAnsi="Times New Roman" w:cs="Times New Roman"/>
          <w:kern w:val="2"/>
          <w:sz w:val="24"/>
          <w:szCs w:val="24"/>
          <w:lang w:val="en-US"/>
        </w:rPr>
        <w:t>4</w:t>
      </w:r>
      <w:r w:rsidR="00E8795D">
        <w:rPr>
          <w:rFonts w:ascii="Times New Roman" w:eastAsia="SimSun" w:hAnsi="Times New Roman" w:cs="Times New Roman"/>
          <w:kern w:val="2"/>
          <w:sz w:val="24"/>
          <w:szCs w:val="24"/>
          <w:lang w:val="en-US"/>
        </w:rPr>
        <w:t>)</w:t>
      </w:r>
      <w:r w:rsidR="00C537F5">
        <w:rPr>
          <w:rFonts w:ascii="Times New Roman" w:eastAsia="SimSun" w:hAnsi="Times New Roman" w:cs="Times New Roman"/>
          <w:kern w:val="2"/>
          <w:sz w:val="24"/>
          <w:szCs w:val="24"/>
          <w:lang w:val="en-US"/>
        </w:rPr>
        <w:t>.</w:t>
      </w:r>
      <w:r w:rsidR="00FB0FAD">
        <w:rPr>
          <w:rFonts w:ascii="Times New Roman" w:eastAsia="SimSun" w:hAnsi="Times New Roman" w:cs="Times New Roman"/>
          <w:kern w:val="2"/>
          <w:sz w:val="24"/>
          <w:szCs w:val="24"/>
          <w:lang w:val="en-US"/>
        </w:rPr>
        <w:t xml:space="preserve"> </w:t>
      </w:r>
      <w:r w:rsidR="00E445BF">
        <w:rPr>
          <w:rFonts w:ascii="Times New Roman" w:eastAsia="SimSun" w:hAnsi="Times New Roman" w:cs="Times New Roman"/>
          <w:kern w:val="2"/>
          <w:sz w:val="24"/>
          <w:szCs w:val="24"/>
          <w:lang w:val="en-US"/>
        </w:rPr>
        <w:t xml:space="preserve">This </w:t>
      </w:r>
      <w:r w:rsidR="007D3DB6">
        <w:rPr>
          <w:rFonts w:ascii="Times New Roman" w:eastAsia="SimSun" w:hAnsi="Times New Roman" w:cs="Times New Roman"/>
          <w:kern w:val="2"/>
          <w:sz w:val="24"/>
          <w:szCs w:val="24"/>
          <w:lang w:val="en-US"/>
        </w:rPr>
        <w:t>reflect</w:t>
      </w:r>
      <w:r w:rsidR="002F3F64">
        <w:rPr>
          <w:rFonts w:ascii="Times New Roman" w:eastAsia="SimSun" w:hAnsi="Times New Roman" w:cs="Times New Roman"/>
          <w:kern w:val="2"/>
          <w:sz w:val="24"/>
          <w:szCs w:val="24"/>
          <w:lang w:val="en-US"/>
        </w:rPr>
        <w:t>s</w:t>
      </w:r>
      <w:r w:rsidR="007D3DB6">
        <w:rPr>
          <w:rFonts w:ascii="Times New Roman" w:eastAsia="SimSun" w:hAnsi="Times New Roman" w:cs="Times New Roman"/>
          <w:kern w:val="2"/>
          <w:sz w:val="24"/>
          <w:szCs w:val="24"/>
          <w:lang w:val="en-US"/>
        </w:rPr>
        <w:t xml:space="preserve"> </w:t>
      </w:r>
      <w:r w:rsidR="004B6969">
        <w:rPr>
          <w:rFonts w:ascii="Times New Roman" w:eastAsia="SimSun" w:hAnsi="Times New Roman" w:cs="Times New Roman"/>
          <w:kern w:val="2"/>
          <w:sz w:val="24"/>
          <w:szCs w:val="24"/>
          <w:lang w:val="en-US"/>
        </w:rPr>
        <w:t xml:space="preserve">the contrasting ability of </w:t>
      </w:r>
      <w:r w:rsidR="00E445BF">
        <w:rPr>
          <w:rFonts w:ascii="Times New Roman" w:eastAsia="SimSun" w:hAnsi="Times New Roman" w:cs="Times New Roman"/>
          <w:kern w:val="2"/>
          <w:sz w:val="24"/>
          <w:szCs w:val="24"/>
          <w:lang w:val="en-US"/>
        </w:rPr>
        <w:t>ECM and AM</w:t>
      </w:r>
      <w:r w:rsidR="007D3DB6">
        <w:rPr>
          <w:rFonts w:ascii="Times New Roman" w:eastAsia="SimSun" w:hAnsi="Times New Roman" w:cs="Times New Roman"/>
          <w:kern w:val="2"/>
          <w:sz w:val="24"/>
          <w:szCs w:val="24"/>
          <w:lang w:val="en-US"/>
        </w:rPr>
        <w:t xml:space="preserve"> </w:t>
      </w:r>
      <w:r w:rsidR="004B6969">
        <w:rPr>
          <w:rFonts w:ascii="Times New Roman" w:eastAsia="SimSun" w:hAnsi="Times New Roman" w:cs="Times New Roman"/>
          <w:kern w:val="2"/>
          <w:sz w:val="24"/>
          <w:szCs w:val="24"/>
          <w:lang w:val="en-US"/>
        </w:rPr>
        <w:t xml:space="preserve">fungi to enhance P </w:t>
      </w:r>
      <w:r w:rsidR="00FB0FAD">
        <w:rPr>
          <w:rFonts w:ascii="Times New Roman" w:eastAsia="SimSun" w:hAnsi="Times New Roman" w:cs="Times New Roman"/>
          <w:kern w:val="2"/>
          <w:sz w:val="24"/>
          <w:szCs w:val="24"/>
          <w:lang w:val="en-US"/>
        </w:rPr>
        <w:t>acquisition</w:t>
      </w:r>
      <w:r w:rsidR="006C6B7D">
        <w:rPr>
          <w:rFonts w:ascii="Times New Roman" w:eastAsia="SimSun" w:hAnsi="Times New Roman" w:cs="Times New Roman"/>
          <w:kern w:val="2"/>
          <w:sz w:val="24"/>
          <w:szCs w:val="24"/>
          <w:lang w:val="en-US"/>
        </w:rPr>
        <w:t>, although the roles of mycorrhizal fungi were not investigated directly by controlling presence versus absence of mycorrhizal hypha</w:t>
      </w:r>
      <w:r w:rsidR="00333379">
        <w:rPr>
          <w:rFonts w:ascii="Times New Roman" w:eastAsia="SimSun" w:hAnsi="Times New Roman" w:cs="Times New Roman"/>
          <w:kern w:val="2"/>
          <w:sz w:val="24"/>
          <w:szCs w:val="24"/>
          <w:lang w:val="en-US"/>
        </w:rPr>
        <w:t>e</w:t>
      </w:r>
      <w:r w:rsidR="006C6B7D">
        <w:rPr>
          <w:rFonts w:ascii="Times New Roman" w:eastAsia="SimSun" w:hAnsi="Times New Roman" w:cs="Times New Roman"/>
          <w:kern w:val="2"/>
          <w:sz w:val="24"/>
          <w:szCs w:val="24"/>
          <w:lang w:val="en-US"/>
        </w:rPr>
        <w:t xml:space="preserve"> in our study</w:t>
      </w:r>
      <w:r w:rsidR="00576CDA">
        <w:rPr>
          <w:rFonts w:ascii="Times New Roman" w:eastAsia="SimSun" w:hAnsi="Times New Roman" w:cs="Times New Roman"/>
          <w:kern w:val="2"/>
          <w:sz w:val="24"/>
          <w:szCs w:val="24"/>
          <w:lang w:val="en-US"/>
        </w:rPr>
        <w:t>. T</w:t>
      </w:r>
      <w:r w:rsidR="002359EE">
        <w:rPr>
          <w:rFonts w:ascii="Times New Roman" w:eastAsia="SimSun" w:hAnsi="Times New Roman" w:cs="Times New Roman"/>
          <w:kern w:val="2"/>
          <w:sz w:val="24"/>
          <w:szCs w:val="24"/>
          <w:lang w:val="en-US"/>
        </w:rPr>
        <w:t xml:space="preserve">he primary mechanism by which AM fungi </w:t>
      </w:r>
      <w:r w:rsidR="00576CDA">
        <w:rPr>
          <w:rFonts w:ascii="Times New Roman" w:eastAsia="SimSun" w:hAnsi="Times New Roman" w:cs="Times New Roman"/>
          <w:kern w:val="2"/>
          <w:sz w:val="24"/>
          <w:szCs w:val="24"/>
          <w:lang w:val="en-US"/>
        </w:rPr>
        <w:t xml:space="preserve">acquire soil P </w:t>
      </w:r>
      <w:r w:rsidR="002359EE">
        <w:rPr>
          <w:rFonts w:ascii="Times New Roman" w:eastAsia="SimSun" w:hAnsi="Times New Roman" w:cs="Times New Roman"/>
          <w:kern w:val="2"/>
          <w:sz w:val="24"/>
          <w:szCs w:val="24"/>
          <w:lang w:val="en-US"/>
        </w:rPr>
        <w:t xml:space="preserve">is </w:t>
      </w:r>
      <w:r w:rsidR="00E445BF">
        <w:rPr>
          <w:rFonts w:ascii="Times New Roman" w:eastAsia="SimSun" w:hAnsi="Times New Roman" w:cs="Times New Roman"/>
          <w:kern w:val="2"/>
          <w:sz w:val="24"/>
          <w:szCs w:val="24"/>
          <w:lang w:val="en-US"/>
        </w:rPr>
        <w:t>to extend</w:t>
      </w:r>
      <w:r w:rsidR="002359EE">
        <w:rPr>
          <w:rFonts w:ascii="Times New Roman" w:eastAsia="SimSun" w:hAnsi="Times New Roman" w:cs="Times New Roman"/>
          <w:kern w:val="2"/>
          <w:sz w:val="24"/>
          <w:szCs w:val="24"/>
          <w:lang w:val="en-US"/>
        </w:rPr>
        <w:t xml:space="preserve"> the volume of soil explored by </w:t>
      </w:r>
      <w:r w:rsidR="00FB0FAD">
        <w:rPr>
          <w:rFonts w:ascii="Times New Roman" w:eastAsia="SimSun" w:hAnsi="Times New Roman" w:cs="Times New Roman"/>
          <w:kern w:val="2"/>
          <w:sz w:val="24"/>
          <w:szCs w:val="24"/>
          <w:lang w:val="en-US"/>
        </w:rPr>
        <w:t>short lived</w:t>
      </w:r>
      <w:r w:rsidR="002359EE">
        <w:rPr>
          <w:rFonts w:ascii="Times New Roman" w:eastAsia="SimSun" w:hAnsi="Times New Roman" w:cs="Times New Roman"/>
          <w:kern w:val="2"/>
          <w:sz w:val="24"/>
          <w:szCs w:val="24"/>
          <w:lang w:val="en-US"/>
        </w:rPr>
        <w:t xml:space="preserve"> hyphae, with a diameter about one order of magnitude smaller than that of fine roots (Staddon </w:t>
      </w:r>
      <w:r w:rsidR="002359EE">
        <w:rPr>
          <w:rFonts w:ascii="Times New Roman" w:eastAsia="SimSun" w:hAnsi="Times New Roman" w:cs="Times New Roman"/>
          <w:i/>
          <w:kern w:val="2"/>
          <w:sz w:val="24"/>
          <w:szCs w:val="24"/>
          <w:lang w:val="en-US"/>
        </w:rPr>
        <w:t>et al.</w:t>
      </w:r>
      <w:r w:rsidR="002359EE">
        <w:rPr>
          <w:rFonts w:ascii="Times New Roman" w:eastAsia="SimSun" w:hAnsi="Times New Roman" w:cs="Times New Roman"/>
          <w:kern w:val="2"/>
          <w:sz w:val="24"/>
          <w:szCs w:val="24"/>
          <w:lang w:val="en-US"/>
        </w:rPr>
        <w:t xml:space="preserve"> 2003). </w:t>
      </w:r>
      <w:r w:rsidR="007F19A7">
        <w:rPr>
          <w:rFonts w:ascii="Times New Roman" w:eastAsia="SimSun" w:hAnsi="Times New Roman" w:cs="Times New Roman"/>
          <w:kern w:val="2"/>
          <w:sz w:val="24"/>
          <w:szCs w:val="24"/>
          <w:lang w:val="en-US"/>
        </w:rPr>
        <w:t xml:space="preserve">The hyphae of ECM fungi also greatly increase the P-absorbing surface (Rousseau </w:t>
      </w:r>
      <w:r w:rsidR="007F19A7">
        <w:rPr>
          <w:rFonts w:ascii="Times New Roman" w:eastAsia="SimSun" w:hAnsi="Times New Roman" w:cs="Times New Roman"/>
          <w:i/>
          <w:kern w:val="2"/>
          <w:sz w:val="24"/>
          <w:szCs w:val="24"/>
          <w:lang w:val="en-US"/>
        </w:rPr>
        <w:t>et al</w:t>
      </w:r>
      <w:r w:rsidR="007F19A7">
        <w:rPr>
          <w:rFonts w:ascii="Times New Roman" w:eastAsia="SimSun" w:hAnsi="Times New Roman" w:cs="Times New Roman"/>
          <w:kern w:val="2"/>
          <w:sz w:val="24"/>
          <w:szCs w:val="24"/>
          <w:lang w:val="en-US"/>
        </w:rPr>
        <w:t xml:space="preserve">. 1994), and </w:t>
      </w:r>
      <w:r w:rsidR="007D3DB6">
        <w:rPr>
          <w:rFonts w:ascii="Times New Roman" w:eastAsia="SimSun" w:hAnsi="Times New Roman" w:cs="Times New Roman"/>
          <w:kern w:val="2"/>
          <w:sz w:val="24"/>
          <w:szCs w:val="24"/>
          <w:lang w:val="en-US"/>
        </w:rPr>
        <w:t>additionally</w:t>
      </w:r>
      <w:r w:rsidR="007F19A7">
        <w:rPr>
          <w:rFonts w:ascii="Times New Roman" w:eastAsia="SimSun" w:hAnsi="Times New Roman" w:cs="Times New Roman"/>
          <w:kern w:val="2"/>
          <w:sz w:val="24"/>
          <w:szCs w:val="24"/>
          <w:lang w:val="en-US"/>
        </w:rPr>
        <w:t xml:space="preserve"> can mobilize some sorbed P through the release of organic anions and hydrolyse organic P using extracellular phosphatases (Plassard &amp; Dell 2010).</w:t>
      </w:r>
      <w:r w:rsidR="00FB0FAD">
        <w:rPr>
          <w:rFonts w:ascii="Times New Roman" w:eastAsia="SimSun" w:hAnsi="Times New Roman" w:cs="Times New Roman"/>
          <w:kern w:val="2"/>
          <w:sz w:val="24"/>
          <w:szCs w:val="24"/>
          <w:lang w:val="en-US"/>
        </w:rPr>
        <w:t xml:space="preserve"> </w:t>
      </w:r>
      <w:r w:rsidR="00C32662">
        <w:rPr>
          <w:rFonts w:ascii="Times New Roman" w:eastAsia="SimSun" w:hAnsi="Times New Roman" w:cs="Times New Roman"/>
          <w:kern w:val="2"/>
          <w:sz w:val="24"/>
          <w:szCs w:val="24"/>
          <w:lang w:val="en-US"/>
        </w:rPr>
        <w:t xml:space="preserve">Hence, ECM trees have been broadly characterized as more capable of exploiting nutrients in organic forms than AM trees (Phillips </w:t>
      </w:r>
      <w:r w:rsidR="00C32662">
        <w:rPr>
          <w:rFonts w:ascii="Times New Roman" w:eastAsia="SimSun" w:hAnsi="Times New Roman" w:cs="Times New Roman"/>
          <w:i/>
          <w:kern w:val="2"/>
          <w:sz w:val="24"/>
          <w:szCs w:val="24"/>
          <w:lang w:val="en-US"/>
        </w:rPr>
        <w:t>et al</w:t>
      </w:r>
      <w:r w:rsidR="00C32662">
        <w:rPr>
          <w:rFonts w:ascii="Times New Roman" w:eastAsia="SimSun" w:hAnsi="Times New Roman" w:cs="Times New Roman"/>
          <w:kern w:val="2"/>
          <w:sz w:val="24"/>
          <w:szCs w:val="24"/>
          <w:lang w:val="en-US"/>
        </w:rPr>
        <w:t xml:space="preserve">. 2013). </w:t>
      </w:r>
      <w:r w:rsidR="00852312">
        <w:rPr>
          <w:rFonts w:ascii="Times New Roman" w:eastAsia="SimSun" w:hAnsi="Times New Roman" w:cs="Times New Roman"/>
          <w:kern w:val="2"/>
          <w:sz w:val="24"/>
          <w:szCs w:val="24"/>
          <w:lang w:val="en-US"/>
        </w:rPr>
        <w:t xml:space="preserve">We also detected a slight promotion in seedling growth for all AM species when adding AMP </w:t>
      </w:r>
      <w:r w:rsidR="0060464D">
        <w:rPr>
          <w:rFonts w:ascii="Times New Roman" w:eastAsia="SimSun" w:hAnsi="Times New Roman" w:cs="Times New Roman"/>
          <w:kern w:val="2"/>
          <w:sz w:val="24"/>
          <w:szCs w:val="24"/>
          <w:lang w:val="en-US"/>
        </w:rPr>
        <w:t xml:space="preserve">compared </w:t>
      </w:r>
      <w:r w:rsidR="00852312">
        <w:rPr>
          <w:rFonts w:ascii="Times New Roman" w:eastAsia="SimSun" w:hAnsi="Times New Roman" w:cs="Times New Roman"/>
          <w:kern w:val="2"/>
          <w:sz w:val="24"/>
          <w:szCs w:val="24"/>
          <w:lang w:val="en-US"/>
        </w:rPr>
        <w:t>with the water</w:t>
      </w:r>
      <w:r w:rsidR="0060464D">
        <w:rPr>
          <w:rFonts w:ascii="Times New Roman" w:eastAsia="SimSun" w:hAnsi="Times New Roman" w:cs="Times New Roman"/>
          <w:kern w:val="2"/>
          <w:sz w:val="24"/>
          <w:szCs w:val="24"/>
          <w:lang w:val="en-US"/>
        </w:rPr>
        <w:t xml:space="preserve"> only</w:t>
      </w:r>
      <w:r w:rsidR="00852312">
        <w:rPr>
          <w:rFonts w:ascii="Times New Roman" w:eastAsia="SimSun" w:hAnsi="Times New Roman" w:cs="Times New Roman"/>
          <w:kern w:val="2"/>
          <w:sz w:val="24"/>
          <w:szCs w:val="24"/>
          <w:lang w:val="en-US"/>
        </w:rPr>
        <w:t xml:space="preserve"> treatment</w:t>
      </w:r>
      <w:r w:rsidR="00E579FE">
        <w:rPr>
          <w:rFonts w:ascii="Times New Roman" w:eastAsia="SimSun" w:hAnsi="Times New Roman" w:cs="Times New Roman"/>
          <w:kern w:val="2"/>
          <w:sz w:val="24"/>
          <w:szCs w:val="24"/>
          <w:lang w:val="en-US"/>
        </w:rPr>
        <w:t xml:space="preserve"> (Fig. 1b</w:t>
      </w:r>
      <w:r w:rsidR="006864B0">
        <w:rPr>
          <w:rFonts w:ascii="Times New Roman" w:eastAsia="SimSun" w:hAnsi="Times New Roman" w:cs="Times New Roman"/>
          <w:kern w:val="2"/>
          <w:sz w:val="24"/>
          <w:szCs w:val="24"/>
          <w:lang w:val="en-US"/>
        </w:rPr>
        <w:t>)</w:t>
      </w:r>
      <w:r w:rsidR="00852312">
        <w:rPr>
          <w:rFonts w:ascii="Times New Roman" w:eastAsia="SimSun" w:hAnsi="Times New Roman" w:cs="Times New Roman"/>
          <w:kern w:val="2"/>
          <w:sz w:val="24"/>
          <w:szCs w:val="24"/>
          <w:lang w:val="en-US"/>
        </w:rPr>
        <w:t xml:space="preserve">, which indicates that AM fungi may be able to </w:t>
      </w:r>
      <w:r w:rsidR="00561DAE">
        <w:rPr>
          <w:rFonts w:ascii="Times New Roman" w:eastAsia="SimSun" w:hAnsi="Times New Roman" w:cs="Times New Roman"/>
          <w:kern w:val="2"/>
          <w:sz w:val="24"/>
          <w:szCs w:val="24"/>
          <w:lang w:val="en-US"/>
        </w:rPr>
        <w:t>exploit simple organic P.</w:t>
      </w:r>
    </w:p>
    <w:p w:rsidR="00B610DD" w:rsidRDefault="006F5A08"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Most </w:t>
      </w:r>
      <w:r w:rsidR="00B547E3">
        <w:rPr>
          <w:rFonts w:ascii="Times New Roman" w:eastAsia="SimSun" w:hAnsi="Times New Roman" w:cs="Times New Roman"/>
          <w:kern w:val="2"/>
          <w:sz w:val="24"/>
          <w:szCs w:val="24"/>
          <w:lang w:val="en-US"/>
        </w:rPr>
        <w:t>tree species</w:t>
      </w:r>
      <w:r>
        <w:rPr>
          <w:rFonts w:ascii="Times New Roman" w:eastAsia="SimSun" w:hAnsi="Times New Roman" w:cs="Times New Roman"/>
          <w:kern w:val="2"/>
          <w:sz w:val="24"/>
          <w:szCs w:val="24"/>
          <w:lang w:val="en-US"/>
        </w:rPr>
        <w:t xml:space="preserve"> form symbiotic associations with </w:t>
      </w:r>
      <w:r w:rsidR="00B547E3">
        <w:rPr>
          <w:rFonts w:ascii="Times New Roman" w:eastAsia="SimSun" w:hAnsi="Times New Roman" w:cs="Times New Roman"/>
          <w:kern w:val="2"/>
          <w:sz w:val="24"/>
          <w:szCs w:val="24"/>
          <w:lang w:val="en-US"/>
        </w:rPr>
        <w:t>AM</w:t>
      </w:r>
      <w:r>
        <w:rPr>
          <w:rFonts w:ascii="Times New Roman" w:eastAsia="SimSun" w:hAnsi="Times New Roman" w:cs="Times New Roman"/>
          <w:kern w:val="2"/>
          <w:sz w:val="24"/>
          <w:szCs w:val="24"/>
          <w:lang w:val="en-US"/>
        </w:rPr>
        <w:t xml:space="preserve"> fungi</w:t>
      </w:r>
      <w:r w:rsidR="00B547E3">
        <w:rPr>
          <w:rFonts w:ascii="Times New Roman" w:eastAsia="SimSun" w:hAnsi="Times New Roman" w:cs="Times New Roman"/>
          <w:kern w:val="2"/>
          <w:sz w:val="24"/>
          <w:szCs w:val="24"/>
          <w:lang w:val="en-US"/>
        </w:rPr>
        <w:t xml:space="preserve"> in tropical lowland forests and subtropical evergreen forests</w:t>
      </w:r>
      <w:r>
        <w:rPr>
          <w:rFonts w:ascii="Times New Roman" w:eastAsia="SimSun" w:hAnsi="Times New Roman" w:cs="Times New Roman"/>
          <w:kern w:val="2"/>
          <w:sz w:val="24"/>
          <w:szCs w:val="24"/>
          <w:lang w:val="en-US"/>
        </w:rPr>
        <w:t xml:space="preserve"> (</w:t>
      </w:r>
      <w:bookmarkStart w:id="88" w:name="OLE_LINK18"/>
      <w:bookmarkStart w:id="89" w:name="OLE_LINK19"/>
      <w:r w:rsidR="00337194">
        <w:rPr>
          <w:rFonts w:ascii="Times New Roman" w:eastAsia="SimSun" w:hAnsi="Times New Roman" w:cs="Times New Roman"/>
          <w:kern w:val="2"/>
          <w:sz w:val="24"/>
          <w:szCs w:val="24"/>
          <w:lang w:val="en-US"/>
        </w:rPr>
        <w:t>Alexander 1989</w:t>
      </w:r>
      <w:bookmarkEnd w:id="88"/>
      <w:bookmarkEnd w:id="89"/>
      <w:r>
        <w:rPr>
          <w:rFonts w:ascii="Times New Roman" w:eastAsia="SimSun" w:hAnsi="Times New Roman" w:cs="Times New Roman"/>
          <w:kern w:val="2"/>
          <w:sz w:val="24"/>
          <w:szCs w:val="24"/>
          <w:lang w:val="en-US"/>
        </w:rPr>
        <w:t>)</w:t>
      </w:r>
      <w:r w:rsidR="00F57EC7">
        <w:rPr>
          <w:rFonts w:ascii="Times New Roman" w:eastAsia="SimSun" w:hAnsi="Times New Roman" w:cs="Times New Roman"/>
          <w:kern w:val="2"/>
          <w:sz w:val="24"/>
          <w:szCs w:val="24"/>
          <w:lang w:val="en-US"/>
        </w:rPr>
        <w:t xml:space="preserve">. By contrast, ECM fungi are restricted to fewer forest taxa such as the </w:t>
      </w:r>
      <w:bookmarkStart w:id="90" w:name="OLE_LINK24"/>
      <w:bookmarkStart w:id="91" w:name="OLE_LINK25"/>
      <w:bookmarkStart w:id="92" w:name="OLE_LINK28"/>
      <w:r w:rsidR="00F57EC7">
        <w:rPr>
          <w:rFonts w:ascii="Times New Roman" w:eastAsia="SimSun" w:hAnsi="Times New Roman" w:cs="Times New Roman"/>
          <w:kern w:val="2"/>
          <w:sz w:val="24"/>
          <w:szCs w:val="24"/>
          <w:lang w:val="en-US"/>
        </w:rPr>
        <w:t>Dipterocarpaceae</w:t>
      </w:r>
      <w:bookmarkEnd w:id="90"/>
      <w:bookmarkEnd w:id="91"/>
      <w:bookmarkEnd w:id="92"/>
      <w:r w:rsidR="00F57EC7">
        <w:rPr>
          <w:rFonts w:ascii="Times New Roman" w:eastAsia="SimSun" w:hAnsi="Times New Roman" w:cs="Times New Roman"/>
          <w:kern w:val="2"/>
          <w:sz w:val="24"/>
          <w:szCs w:val="24"/>
          <w:lang w:val="en-US"/>
        </w:rPr>
        <w:t xml:space="preserve">, </w:t>
      </w:r>
      <w:bookmarkStart w:id="93" w:name="OLE_LINK29"/>
      <w:bookmarkStart w:id="94" w:name="OLE_LINK30"/>
      <w:r w:rsidR="00F57EC7">
        <w:rPr>
          <w:rFonts w:ascii="Times New Roman" w:eastAsia="SimSun" w:hAnsi="Times New Roman" w:cs="Times New Roman"/>
          <w:kern w:val="2"/>
          <w:sz w:val="24"/>
          <w:szCs w:val="24"/>
          <w:lang w:val="en-US"/>
        </w:rPr>
        <w:t>Fagacea</w:t>
      </w:r>
      <w:r w:rsidR="00337D69">
        <w:rPr>
          <w:rFonts w:ascii="Times New Roman" w:eastAsia="SimSun" w:hAnsi="Times New Roman" w:cs="Times New Roman"/>
          <w:kern w:val="2"/>
          <w:sz w:val="24"/>
          <w:szCs w:val="24"/>
          <w:lang w:val="en-US"/>
        </w:rPr>
        <w:t>e</w:t>
      </w:r>
      <w:bookmarkEnd w:id="93"/>
      <w:bookmarkEnd w:id="94"/>
      <w:r w:rsidR="00F57EC7">
        <w:rPr>
          <w:rFonts w:ascii="Times New Roman" w:eastAsia="SimSun" w:hAnsi="Times New Roman" w:cs="Times New Roman"/>
          <w:kern w:val="2"/>
          <w:sz w:val="24"/>
          <w:szCs w:val="24"/>
          <w:lang w:val="en-US"/>
        </w:rPr>
        <w:t xml:space="preserve">, </w:t>
      </w:r>
      <w:bookmarkStart w:id="95" w:name="OLE_LINK22"/>
      <w:bookmarkStart w:id="96" w:name="OLE_LINK23"/>
      <w:r w:rsidR="00F57EC7">
        <w:rPr>
          <w:rFonts w:ascii="Times New Roman" w:eastAsia="SimSun" w:hAnsi="Times New Roman" w:cs="Times New Roman"/>
          <w:kern w:val="2"/>
          <w:sz w:val="24"/>
          <w:szCs w:val="24"/>
          <w:lang w:val="en-US"/>
        </w:rPr>
        <w:t xml:space="preserve">Myrtaceae </w:t>
      </w:r>
      <w:bookmarkEnd w:id="95"/>
      <w:bookmarkEnd w:id="96"/>
      <w:r w:rsidR="00F57EC7">
        <w:rPr>
          <w:rFonts w:ascii="Times New Roman" w:eastAsia="SimSun" w:hAnsi="Times New Roman" w:cs="Times New Roman"/>
          <w:kern w:val="2"/>
          <w:sz w:val="24"/>
          <w:szCs w:val="24"/>
          <w:lang w:val="en-US"/>
        </w:rPr>
        <w:t xml:space="preserve">and </w:t>
      </w:r>
      <w:bookmarkStart w:id="97" w:name="OLE_LINK26"/>
      <w:bookmarkStart w:id="98" w:name="OLE_LINK27"/>
      <w:r w:rsidR="00F57EC7">
        <w:rPr>
          <w:rFonts w:ascii="Times New Roman" w:eastAsia="SimSun" w:hAnsi="Times New Roman" w:cs="Times New Roman"/>
          <w:kern w:val="2"/>
          <w:sz w:val="24"/>
          <w:szCs w:val="24"/>
          <w:lang w:val="en-US"/>
        </w:rPr>
        <w:t xml:space="preserve">Caesalpinioideae </w:t>
      </w:r>
      <w:bookmarkEnd w:id="97"/>
      <w:bookmarkEnd w:id="98"/>
      <w:r w:rsidR="00F57EC7">
        <w:rPr>
          <w:rFonts w:ascii="Times New Roman" w:eastAsia="SimSun" w:hAnsi="Times New Roman" w:cs="Times New Roman"/>
          <w:kern w:val="2"/>
          <w:sz w:val="24"/>
          <w:szCs w:val="24"/>
          <w:lang w:val="en-US"/>
        </w:rPr>
        <w:t>(Alexander &amp; Lee 2005).</w:t>
      </w:r>
      <w:r w:rsidR="00F37A9B">
        <w:rPr>
          <w:rFonts w:ascii="Times New Roman" w:eastAsia="SimSun" w:hAnsi="Times New Roman" w:cs="Times New Roman"/>
          <w:kern w:val="2"/>
          <w:sz w:val="24"/>
          <w:szCs w:val="24"/>
          <w:lang w:val="en-US"/>
        </w:rPr>
        <w:t xml:space="preserve"> </w:t>
      </w:r>
      <w:r w:rsidR="00337D69">
        <w:rPr>
          <w:rFonts w:ascii="Times New Roman" w:eastAsia="SimSun" w:hAnsi="Times New Roman" w:cs="Times New Roman"/>
          <w:kern w:val="2"/>
          <w:sz w:val="24"/>
          <w:szCs w:val="24"/>
          <w:lang w:val="en-US"/>
        </w:rPr>
        <w:t xml:space="preserve">However, </w:t>
      </w:r>
      <w:r w:rsidR="00DC6EBC">
        <w:rPr>
          <w:rFonts w:ascii="Times New Roman" w:eastAsia="SimSun" w:hAnsi="Times New Roman" w:cs="Times New Roman"/>
          <w:kern w:val="2"/>
          <w:sz w:val="24"/>
          <w:szCs w:val="24"/>
          <w:lang w:val="en-US"/>
        </w:rPr>
        <w:t xml:space="preserve">the dominant tree species in the </w:t>
      </w:r>
      <w:r w:rsidR="00517B38">
        <w:rPr>
          <w:rFonts w:ascii="Times New Roman" w:eastAsia="SimSun" w:hAnsi="Times New Roman" w:cs="Times New Roman"/>
          <w:kern w:val="2"/>
          <w:sz w:val="24"/>
          <w:szCs w:val="24"/>
          <w:lang w:val="en-US"/>
        </w:rPr>
        <w:t xml:space="preserve">canopy </w:t>
      </w:r>
      <w:r w:rsidR="00DC6EBC">
        <w:rPr>
          <w:rFonts w:ascii="Times New Roman" w:eastAsia="SimSun" w:hAnsi="Times New Roman" w:cs="Times New Roman"/>
          <w:kern w:val="2"/>
          <w:sz w:val="24"/>
          <w:szCs w:val="24"/>
          <w:lang w:val="en-US"/>
        </w:rPr>
        <w:t>of</w:t>
      </w:r>
      <w:r w:rsidR="003E1B50">
        <w:rPr>
          <w:rFonts w:ascii="Times New Roman" w:eastAsia="SimSun" w:hAnsi="Times New Roman" w:cs="Times New Roman"/>
          <w:kern w:val="2"/>
          <w:sz w:val="24"/>
          <w:szCs w:val="24"/>
          <w:lang w:val="en-US"/>
        </w:rPr>
        <w:t xml:space="preserve"> forests in</w:t>
      </w:r>
      <w:r w:rsidR="00DC6EBC">
        <w:rPr>
          <w:rFonts w:ascii="Times New Roman" w:eastAsia="SimSun" w:hAnsi="Times New Roman" w:cs="Times New Roman"/>
          <w:kern w:val="2"/>
          <w:sz w:val="24"/>
          <w:szCs w:val="24"/>
          <w:lang w:val="en-US"/>
        </w:rPr>
        <w:t xml:space="preserve"> </w:t>
      </w:r>
      <w:r w:rsidR="0060464D">
        <w:rPr>
          <w:rFonts w:ascii="Times New Roman" w:eastAsia="SimSun" w:hAnsi="Times New Roman" w:cs="Times New Roman"/>
          <w:kern w:val="2"/>
          <w:sz w:val="24"/>
          <w:szCs w:val="24"/>
          <w:lang w:val="en-US"/>
        </w:rPr>
        <w:t xml:space="preserve">east and </w:t>
      </w:r>
      <w:r w:rsidR="00DC6EBC">
        <w:rPr>
          <w:rFonts w:ascii="Times New Roman" w:eastAsia="SimSun" w:hAnsi="Times New Roman" w:cs="Times New Roman"/>
          <w:kern w:val="2"/>
          <w:sz w:val="24"/>
          <w:szCs w:val="24"/>
          <w:lang w:val="en-US"/>
        </w:rPr>
        <w:t xml:space="preserve">south-east Asia </w:t>
      </w:r>
      <w:r w:rsidR="00517B38">
        <w:rPr>
          <w:rFonts w:ascii="Times New Roman" w:eastAsia="SimSun" w:hAnsi="Times New Roman" w:cs="Times New Roman"/>
          <w:kern w:val="2"/>
          <w:sz w:val="24"/>
          <w:szCs w:val="24"/>
          <w:lang w:val="en-US"/>
        </w:rPr>
        <w:t xml:space="preserve">are usually ECM species, e.g. Dipterocarpaceae at Sepilok and Fagaceae at Heishiding. </w:t>
      </w:r>
      <w:r w:rsidR="0060464D">
        <w:rPr>
          <w:rFonts w:ascii="Times New Roman" w:eastAsia="SimSun" w:hAnsi="Times New Roman" w:cs="Times New Roman"/>
          <w:kern w:val="2"/>
          <w:sz w:val="24"/>
          <w:szCs w:val="24"/>
          <w:lang w:val="en-US"/>
        </w:rPr>
        <w:t>A</w:t>
      </w:r>
      <w:r w:rsidR="00517B38">
        <w:rPr>
          <w:rFonts w:ascii="Times New Roman" w:eastAsia="SimSun" w:hAnsi="Times New Roman" w:cs="Times New Roman"/>
          <w:kern w:val="2"/>
          <w:sz w:val="24"/>
          <w:szCs w:val="24"/>
          <w:lang w:val="en-US"/>
        </w:rPr>
        <w:t>s</w:t>
      </w:r>
      <w:r w:rsidR="00F9483C">
        <w:rPr>
          <w:rFonts w:ascii="Times New Roman" w:eastAsia="SimSun" w:hAnsi="Times New Roman" w:cs="Times New Roman"/>
          <w:kern w:val="2"/>
          <w:sz w:val="24"/>
          <w:szCs w:val="24"/>
          <w:lang w:val="en-US"/>
        </w:rPr>
        <w:t xml:space="preserve"> ECM species </w:t>
      </w:r>
      <w:r w:rsidR="0060464D">
        <w:rPr>
          <w:rFonts w:ascii="Times New Roman" w:eastAsia="SimSun" w:hAnsi="Times New Roman" w:cs="Times New Roman"/>
          <w:kern w:val="2"/>
          <w:sz w:val="24"/>
          <w:szCs w:val="24"/>
          <w:lang w:val="en-US"/>
        </w:rPr>
        <w:t xml:space="preserve">have the capacity to </w:t>
      </w:r>
      <w:r w:rsidR="00F9483C">
        <w:rPr>
          <w:rFonts w:ascii="Times New Roman" w:eastAsia="SimSun" w:hAnsi="Times New Roman" w:cs="Times New Roman"/>
          <w:kern w:val="2"/>
          <w:sz w:val="24"/>
          <w:szCs w:val="24"/>
          <w:lang w:val="en-US"/>
        </w:rPr>
        <w:t>exploit organic P</w:t>
      </w:r>
      <w:r w:rsidR="0060464D">
        <w:rPr>
          <w:rFonts w:ascii="Times New Roman" w:eastAsia="SimSun" w:hAnsi="Times New Roman" w:cs="Times New Roman"/>
          <w:kern w:val="2"/>
          <w:sz w:val="24"/>
          <w:szCs w:val="24"/>
          <w:lang w:val="en-US"/>
        </w:rPr>
        <w:t>,</w:t>
      </w:r>
      <w:r w:rsidR="00F9483C">
        <w:rPr>
          <w:rFonts w:ascii="Times New Roman" w:eastAsia="SimSun" w:hAnsi="Times New Roman" w:cs="Times New Roman"/>
          <w:kern w:val="2"/>
          <w:sz w:val="24"/>
          <w:szCs w:val="24"/>
          <w:lang w:val="en-US"/>
        </w:rPr>
        <w:t xml:space="preserve"> which is the dominant form of soil P</w:t>
      </w:r>
      <w:r w:rsidR="00274CC6">
        <w:rPr>
          <w:rFonts w:ascii="Times New Roman" w:eastAsia="SimSun" w:hAnsi="Times New Roman" w:cs="Times New Roman"/>
          <w:kern w:val="2"/>
          <w:sz w:val="24"/>
          <w:szCs w:val="24"/>
          <w:lang w:val="en-US"/>
        </w:rPr>
        <w:t xml:space="preserve"> at Sepilok and Heishiding</w:t>
      </w:r>
      <w:r w:rsidR="00F9483C">
        <w:rPr>
          <w:rFonts w:ascii="Times New Roman" w:eastAsia="SimSun" w:hAnsi="Times New Roman" w:cs="Times New Roman"/>
          <w:kern w:val="2"/>
          <w:sz w:val="24"/>
          <w:szCs w:val="24"/>
          <w:lang w:val="en-US"/>
        </w:rPr>
        <w:t>,</w:t>
      </w:r>
      <w:r w:rsidR="00517B38">
        <w:rPr>
          <w:rFonts w:ascii="Times New Roman" w:eastAsia="SimSun" w:hAnsi="Times New Roman" w:cs="Times New Roman"/>
          <w:kern w:val="2"/>
          <w:sz w:val="24"/>
          <w:szCs w:val="24"/>
          <w:lang w:val="en-US"/>
        </w:rPr>
        <w:t xml:space="preserve"> seedling survival and growth </w:t>
      </w:r>
      <w:r w:rsidR="003E1B50">
        <w:rPr>
          <w:rFonts w:ascii="Times New Roman" w:eastAsia="SimSun" w:hAnsi="Times New Roman" w:cs="Times New Roman"/>
          <w:kern w:val="2"/>
          <w:sz w:val="24"/>
          <w:szCs w:val="24"/>
          <w:lang w:val="en-US"/>
        </w:rPr>
        <w:t xml:space="preserve">may </w:t>
      </w:r>
      <w:r w:rsidR="00517B38">
        <w:rPr>
          <w:rFonts w:ascii="Times New Roman" w:eastAsia="SimSun" w:hAnsi="Times New Roman" w:cs="Times New Roman"/>
          <w:kern w:val="2"/>
          <w:sz w:val="24"/>
          <w:szCs w:val="24"/>
          <w:lang w:val="en-US"/>
        </w:rPr>
        <w:t xml:space="preserve">be </w:t>
      </w:r>
      <w:r w:rsidR="0060464D">
        <w:rPr>
          <w:rFonts w:ascii="Times New Roman" w:eastAsia="SimSun" w:hAnsi="Times New Roman" w:cs="Times New Roman"/>
          <w:kern w:val="2"/>
          <w:sz w:val="24"/>
          <w:szCs w:val="24"/>
          <w:lang w:val="en-US"/>
        </w:rPr>
        <w:t xml:space="preserve">greatly </w:t>
      </w:r>
      <w:r w:rsidR="00517B38">
        <w:rPr>
          <w:rFonts w:ascii="Times New Roman" w:eastAsia="SimSun" w:hAnsi="Times New Roman" w:cs="Times New Roman"/>
          <w:kern w:val="2"/>
          <w:sz w:val="24"/>
          <w:szCs w:val="24"/>
          <w:lang w:val="en-US"/>
        </w:rPr>
        <w:t xml:space="preserve">enhanced </w:t>
      </w:r>
      <w:r w:rsidR="00517B38">
        <w:rPr>
          <w:rFonts w:ascii="Times New Roman" w:eastAsia="SimSun" w:hAnsi="Times New Roman" w:cs="Times New Roman"/>
          <w:kern w:val="2"/>
          <w:sz w:val="24"/>
          <w:szCs w:val="24"/>
          <w:lang w:val="en-US"/>
        </w:rPr>
        <w:lastRenderedPageBreak/>
        <w:t xml:space="preserve">because of the presence of established </w:t>
      </w:r>
      <w:r w:rsidR="003C3107">
        <w:rPr>
          <w:rFonts w:ascii="Times New Roman" w:eastAsia="SimSun" w:hAnsi="Times New Roman" w:cs="Times New Roman"/>
          <w:kern w:val="2"/>
          <w:sz w:val="24"/>
          <w:szCs w:val="24"/>
          <w:lang w:val="en-US"/>
        </w:rPr>
        <w:t>host-specific ECM networks.</w:t>
      </w:r>
      <w:r w:rsidR="00B610DD">
        <w:rPr>
          <w:rFonts w:ascii="Times New Roman" w:eastAsia="SimSun" w:hAnsi="Times New Roman" w:cs="Times New Roman"/>
          <w:kern w:val="2"/>
          <w:sz w:val="24"/>
          <w:szCs w:val="24"/>
          <w:lang w:val="en-US"/>
        </w:rPr>
        <w:t xml:space="preserve"> </w:t>
      </w:r>
      <w:r w:rsidR="00274CC6">
        <w:rPr>
          <w:rFonts w:ascii="Times New Roman" w:eastAsia="SimSun" w:hAnsi="Times New Roman" w:cs="Times New Roman"/>
          <w:kern w:val="2"/>
          <w:sz w:val="24"/>
          <w:szCs w:val="24"/>
          <w:lang w:val="en-US"/>
        </w:rPr>
        <w:t>Ectomycorrhizal fungi have also been found to have the enzymatic capability to access organic N directly from soil organic matter, which generates a competitive advantage over AM plants (</w:t>
      </w:r>
      <w:r w:rsidR="00D73477">
        <w:rPr>
          <w:rFonts w:ascii="Times New Roman" w:eastAsia="SimSun" w:hAnsi="Times New Roman" w:cs="Times New Roman"/>
          <w:kern w:val="2"/>
          <w:sz w:val="24"/>
          <w:szCs w:val="24"/>
          <w:lang w:val="en-US"/>
        </w:rPr>
        <w:t xml:space="preserve">Lindahl &amp; Tunlid 2015; Shah </w:t>
      </w:r>
      <w:r w:rsidR="00D73477">
        <w:rPr>
          <w:rFonts w:ascii="Times New Roman" w:eastAsia="SimSun" w:hAnsi="Times New Roman" w:cs="Times New Roman"/>
          <w:i/>
          <w:kern w:val="2"/>
          <w:sz w:val="24"/>
          <w:szCs w:val="24"/>
          <w:lang w:val="en-US"/>
        </w:rPr>
        <w:t>et al.</w:t>
      </w:r>
      <w:r w:rsidR="00D73477">
        <w:rPr>
          <w:rFonts w:ascii="Times New Roman" w:eastAsia="SimSun" w:hAnsi="Times New Roman" w:cs="Times New Roman"/>
          <w:kern w:val="2"/>
          <w:sz w:val="24"/>
          <w:szCs w:val="24"/>
          <w:lang w:val="en-US"/>
        </w:rPr>
        <w:t xml:space="preserve"> 2016</w:t>
      </w:r>
      <w:r w:rsidR="00274CC6">
        <w:rPr>
          <w:rFonts w:ascii="Times New Roman" w:eastAsia="SimSun" w:hAnsi="Times New Roman" w:cs="Times New Roman"/>
          <w:kern w:val="2"/>
          <w:sz w:val="24"/>
          <w:szCs w:val="24"/>
          <w:lang w:val="en-US"/>
        </w:rPr>
        <w:t>). In our study, we used thoroughly mixed substrate in all pots at each site to ensure that soil N and K remained constant</w:t>
      </w:r>
      <w:r w:rsidR="005B0A6A">
        <w:rPr>
          <w:rFonts w:ascii="Times New Roman" w:eastAsia="SimSun" w:hAnsi="Times New Roman" w:cs="Times New Roman"/>
          <w:kern w:val="2"/>
          <w:sz w:val="24"/>
          <w:szCs w:val="24"/>
          <w:lang w:val="en-US"/>
        </w:rPr>
        <w:t xml:space="preserve"> while</w:t>
      </w:r>
      <w:r w:rsidR="00CD775C">
        <w:rPr>
          <w:rFonts w:ascii="Times New Roman" w:eastAsia="SimSun" w:hAnsi="Times New Roman" w:cs="Times New Roman"/>
          <w:kern w:val="2"/>
          <w:sz w:val="24"/>
          <w:szCs w:val="24"/>
          <w:lang w:val="en-US"/>
        </w:rPr>
        <w:t xml:space="preserve"> only soil P changed</w:t>
      </w:r>
      <w:r w:rsidR="00274CC6">
        <w:rPr>
          <w:rFonts w:ascii="Times New Roman" w:eastAsia="SimSun" w:hAnsi="Times New Roman" w:cs="Times New Roman"/>
          <w:kern w:val="2"/>
          <w:sz w:val="24"/>
          <w:szCs w:val="24"/>
          <w:lang w:val="en-US"/>
        </w:rPr>
        <w:t xml:space="preserve"> among pots (Fig</w:t>
      </w:r>
      <w:r w:rsidR="00273802">
        <w:rPr>
          <w:rFonts w:ascii="Times New Roman" w:eastAsia="SimSun" w:hAnsi="Times New Roman" w:cs="Times New Roman"/>
          <w:kern w:val="2"/>
          <w:sz w:val="24"/>
          <w:szCs w:val="24"/>
          <w:lang w:val="en-US"/>
        </w:rPr>
        <w:t>s.</w:t>
      </w:r>
      <w:r w:rsidR="00274CC6">
        <w:rPr>
          <w:rFonts w:ascii="Times New Roman" w:eastAsia="SimSun" w:hAnsi="Times New Roman" w:cs="Times New Roman"/>
          <w:kern w:val="2"/>
          <w:sz w:val="24"/>
          <w:szCs w:val="24"/>
          <w:lang w:val="en-US"/>
        </w:rPr>
        <w:t xml:space="preserve"> S3</w:t>
      </w:r>
      <w:r w:rsidR="00CD775C">
        <w:rPr>
          <w:rFonts w:ascii="Times New Roman" w:eastAsia="SimSun" w:hAnsi="Times New Roman" w:cs="Times New Roman"/>
          <w:kern w:val="2"/>
          <w:sz w:val="24"/>
          <w:szCs w:val="24"/>
          <w:lang w:val="en-US"/>
        </w:rPr>
        <w:t>-6</w:t>
      </w:r>
      <w:r w:rsidR="00B610DD">
        <w:rPr>
          <w:rFonts w:ascii="Times New Roman" w:eastAsia="SimSun" w:hAnsi="Times New Roman" w:cs="Times New Roman"/>
          <w:kern w:val="2"/>
          <w:sz w:val="24"/>
          <w:szCs w:val="24"/>
          <w:lang w:val="en-US"/>
        </w:rPr>
        <w:t>).</w:t>
      </w:r>
    </w:p>
    <w:p w:rsidR="006A6657" w:rsidRDefault="00BD3CDD"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Another mechanism </w:t>
      </w:r>
      <w:r w:rsidR="00BC02FD">
        <w:rPr>
          <w:rFonts w:ascii="Times New Roman" w:eastAsia="SimSun" w:hAnsi="Times New Roman" w:cs="Times New Roman"/>
          <w:kern w:val="2"/>
          <w:sz w:val="24"/>
          <w:szCs w:val="24"/>
          <w:lang w:val="en-US"/>
        </w:rPr>
        <w:t>for the ECM facilitation of local dominance is that ECM fungi could weaken the strength of negative plant-soil feedbacks driven by host-specific pathogens, and increase the survivorship rates of E</w:t>
      </w:r>
      <w:r w:rsidR="00D15098">
        <w:rPr>
          <w:rFonts w:ascii="Times New Roman" w:eastAsia="SimSun" w:hAnsi="Times New Roman" w:cs="Times New Roman"/>
          <w:kern w:val="2"/>
          <w:sz w:val="24"/>
          <w:szCs w:val="24"/>
          <w:lang w:val="en-US"/>
        </w:rPr>
        <w:t>C</w:t>
      </w:r>
      <w:r w:rsidR="00BC02FD">
        <w:rPr>
          <w:rFonts w:ascii="Times New Roman" w:eastAsia="SimSun" w:hAnsi="Times New Roman" w:cs="Times New Roman"/>
          <w:kern w:val="2"/>
          <w:sz w:val="24"/>
          <w:szCs w:val="24"/>
          <w:lang w:val="en-US"/>
        </w:rPr>
        <w:t>M seedlings around conspecific adult trees (</w:t>
      </w:r>
      <w:r w:rsidR="00D70E24">
        <w:rPr>
          <w:rFonts w:ascii="Times New Roman" w:eastAsia="SimSun" w:hAnsi="Times New Roman" w:cs="Times New Roman"/>
          <w:kern w:val="2"/>
          <w:sz w:val="24"/>
          <w:szCs w:val="24"/>
          <w:lang w:val="en-US"/>
        </w:rPr>
        <w:t xml:space="preserve">Bennett </w:t>
      </w:r>
      <w:r w:rsidR="00D70E24">
        <w:rPr>
          <w:rFonts w:ascii="Times New Roman" w:eastAsia="SimSun" w:hAnsi="Times New Roman" w:cs="Times New Roman"/>
          <w:i/>
          <w:kern w:val="2"/>
          <w:sz w:val="24"/>
          <w:szCs w:val="24"/>
          <w:lang w:val="en-US"/>
        </w:rPr>
        <w:t>et al.</w:t>
      </w:r>
      <w:r w:rsidR="00D70E24">
        <w:rPr>
          <w:rFonts w:ascii="Times New Roman" w:eastAsia="SimSun" w:hAnsi="Times New Roman" w:cs="Times New Roman"/>
          <w:kern w:val="2"/>
          <w:sz w:val="24"/>
          <w:szCs w:val="24"/>
          <w:lang w:val="en-US"/>
        </w:rPr>
        <w:t xml:space="preserve"> 2017</w:t>
      </w:r>
      <w:r w:rsidR="00BC02FD">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 xml:space="preserve">Although AM fungi were also been found to offer effective protection to tree hosts against soil pathogens (Liang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2015), the amount of protection provided by ECM fungi is greater than that provided by AM fungi (</w:t>
      </w:r>
      <w:r w:rsidR="002D1149" w:rsidRPr="002D1149">
        <w:rPr>
          <w:rFonts w:ascii="Times New Roman" w:eastAsia="SimSun" w:hAnsi="Times New Roman" w:cs="Times New Roman"/>
          <w:kern w:val="2"/>
          <w:sz w:val="24"/>
          <w:szCs w:val="24"/>
          <w:lang w:val="en-US"/>
        </w:rPr>
        <w:t xml:space="preserve"> </w:t>
      </w:r>
      <w:r w:rsidR="002D1149">
        <w:rPr>
          <w:rFonts w:ascii="Times New Roman" w:eastAsia="SimSun" w:hAnsi="Times New Roman" w:cs="Times New Roman"/>
          <w:kern w:val="2"/>
          <w:sz w:val="24"/>
          <w:szCs w:val="24"/>
          <w:lang w:val="en-US"/>
        </w:rPr>
        <w:t xml:space="preserve">Bennett </w:t>
      </w:r>
      <w:r w:rsidR="002D1149">
        <w:rPr>
          <w:rFonts w:ascii="Times New Roman" w:eastAsia="SimSun" w:hAnsi="Times New Roman" w:cs="Times New Roman"/>
          <w:i/>
          <w:kern w:val="2"/>
          <w:sz w:val="24"/>
          <w:szCs w:val="24"/>
          <w:lang w:val="en-US"/>
        </w:rPr>
        <w:t>et al.</w:t>
      </w:r>
      <w:r w:rsidR="002D1149">
        <w:rPr>
          <w:rFonts w:ascii="Times New Roman" w:eastAsia="SimSun" w:hAnsi="Times New Roman" w:cs="Times New Roman"/>
          <w:kern w:val="2"/>
          <w:sz w:val="24"/>
          <w:szCs w:val="24"/>
          <w:lang w:val="en-US"/>
        </w:rPr>
        <w:t xml:space="preserve"> 2017</w:t>
      </w:r>
      <w:r w:rsidR="00775CD3" w:rsidRPr="00204A27">
        <w:rPr>
          <w:rFonts w:ascii="Times New Roman" w:eastAsia="SimSun" w:hAnsi="Times New Roman" w:cs="Times New Roman"/>
          <w:kern w:val="2"/>
          <w:sz w:val="24"/>
          <w:szCs w:val="24"/>
          <w:lang w:val="en-US"/>
        </w:rPr>
        <w:t>)</w:t>
      </w:r>
      <w:r w:rsidR="00537195">
        <w:rPr>
          <w:rFonts w:ascii="Times New Roman" w:eastAsia="SimSun" w:hAnsi="Times New Roman" w:cs="Times New Roman"/>
          <w:kern w:val="2"/>
          <w:sz w:val="24"/>
          <w:szCs w:val="24"/>
          <w:lang w:val="en-US"/>
        </w:rPr>
        <w:t xml:space="preserve">. </w:t>
      </w:r>
      <w:r w:rsidR="00D31715">
        <w:rPr>
          <w:rFonts w:ascii="Times New Roman" w:eastAsia="SimSun" w:hAnsi="Times New Roman" w:cs="Times New Roman"/>
          <w:kern w:val="2"/>
          <w:sz w:val="24"/>
          <w:szCs w:val="24"/>
          <w:lang w:val="en-US"/>
        </w:rPr>
        <w:t xml:space="preserve">Herein, we used three-month seedlings to </w:t>
      </w:r>
      <w:r w:rsidR="001F3113">
        <w:rPr>
          <w:rFonts w:ascii="Times New Roman" w:eastAsia="SimSun" w:hAnsi="Times New Roman" w:cs="Times New Roman"/>
          <w:kern w:val="2"/>
          <w:sz w:val="24"/>
          <w:szCs w:val="24"/>
          <w:lang w:val="en-US"/>
        </w:rPr>
        <w:t xml:space="preserve">lessen </w:t>
      </w:r>
      <w:r w:rsidR="00D31715">
        <w:rPr>
          <w:rFonts w:ascii="Times New Roman" w:eastAsia="SimSun" w:hAnsi="Times New Roman" w:cs="Times New Roman"/>
          <w:kern w:val="2"/>
          <w:sz w:val="24"/>
          <w:szCs w:val="24"/>
          <w:lang w:val="en-US"/>
        </w:rPr>
        <w:t xml:space="preserve">the </w:t>
      </w:r>
      <w:r w:rsidR="001F3113">
        <w:rPr>
          <w:rFonts w:ascii="Times New Roman" w:eastAsia="SimSun" w:hAnsi="Times New Roman" w:cs="Times New Roman"/>
          <w:kern w:val="2"/>
          <w:sz w:val="24"/>
          <w:szCs w:val="24"/>
          <w:lang w:val="en-US"/>
        </w:rPr>
        <w:t>impact</w:t>
      </w:r>
      <w:r w:rsidR="00D31715">
        <w:rPr>
          <w:rFonts w:ascii="Times New Roman" w:eastAsia="SimSun" w:hAnsi="Times New Roman" w:cs="Times New Roman"/>
          <w:kern w:val="2"/>
          <w:sz w:val="24"/>
          <w:szCs w:val="24"/>
          <w:lang w:val="en-US"/>
        </w:rPr>
        <w:t xml:space="preserve"> of soil pathogens on seedling performance, as pathogen-</w:t>
      </w:r>
      <w:r w:rsidR="001F3113">
        <w:rPr>
          <w:rFonts w:ascii="Times New Roman" w:eastAsia="SimSun" w:hAnsi="Times New Roman" w:cs="Times New Roman"/>
          <w:kern w:val="2"/>
          <w:sz w:val="24"/>
          <w:szCs w:val="24"/>
          <w:lang w:val="en-US"/>
        </w:rPr>
        <w:t xml:space="preserve">related </w:t>
      </w:r>
      <w:r w:rsidR="00D31715">
        <w:rPr>
          <w:rFonts w:ascii="Times New Roman" w:eastAsia="SimSun" w:hAnsi="Times New Roman" w:cs="Times New Roman"/>
          <w:kern w:val="2"/>
          <w:sz w:val="24"/>
          <w:szCs w:val="24"/>
          <w:lang w:val="en-US"/>
        </w:rPr>
        <w:t xml:space="preserve">mortality is </w:t>
      </w:r>
      <w:r w:rsidR="00542756">
        <w:rPr>
          <w:rFonts w:ascii="Times New Roman" w:eastAsia="SimSun" w:hAnsi="Times New Roman" w:cs="Times New Roman"/>
          <w:kern w:val="2"/>
          <w:sz w:val="24"/>
          <w:szCs w:val="24"/>
          <w:lang w:val="en-US"/>
        </w:rPr>
        <w:t xml:space="preserve">believed to dominate </w:t>
      </w:r>
      <w:r w:rsidR="00D15098">
        <w:rPr>
          <w:rFonts w:ascii="Times New Roman" w:eastAsia="SimSun" w:hAnsi="Times New Roman" w:cs="Times New Roman"/>
          <w:kern w:val="2"/>
          <w:sz w:val="24"/>
          <w:szCs w:val="24"/>
          <w:lang w:val="en-US"/>
        </w:rPr>
        <w:t xml:space="preserve">in </w:t>
      </w:r>
      <w:r w:rsidR="00542756">
        <w:rPr>
          <w:rFonts w:ascii="Times New Roman" w:eastAsia="SimSun" w:hAnsi="Times New Roman" w:cs="Times New Roman"/>
          <w:kern w:val="2"/>
          <w:sz w:val="24"/>
          <w:szCs w:val="24"/>
          <w:lang w:val="en-US"/>
        </w:rPr>
        <w:t>the first few weeks after germination (</w:t>
      </w:r>
      <w:r w:rsidR="00B24E67">
        <w:rPr>
          <w:rFonts w:ascii="Times New Roman" w:eastAsia="SimSun" w:hAnsi="Times New Roman" w:cs="Times New Roman"/>
          <w:kern w:val="2"/>
          <w:sz w:val="24"/>
          <w:szCs w:val="24"/>
          <w:lang w:val="en-US"/>
        </w:rPr>
        <w:t xml:space="preserve">e.g. Maycock </w:t>
      </w:r>
      <w:r w:rsidR="00B24E67">
        <w:rPr>
          <w:rFonts w:ascii="Times New Roman" w:eastAsia="SimSun" w:hAnsi="Times New Roman" w:cs="Times New Roman"/>
          <w:i/>
          <w:kern w:val="2"/>
          <w:sz w:val="24"/>
          <w:szCs w:val="24"/>
          <w:lang w:val="en-US"/>
        </w:rPr>
        <w:t>et al.</w:t>
      </w:r>
      <w:r w:rsidR="00B24E67">
        <w:rPr>
          <w:rFonts w:ascii="Times New Roman" w:eastAsia="SimSun" w:hAnsi="Times New Roman" w:cs="Times New Roman"/>
          <w:kern w:val="2"/>
          <w:sz w:val="24"/>
          <w:szCs w:val="24"/>
          <w:lang w:val="en-US"/>
        </w:rPr>
        <w:t xml:space="preserve"> 2005</w:t>
      </w:r>
      <w:r w:rsidR="00542756">
        <w:rPr>
          <w:rFonts w:ascii="Times New Roman" w:eastAsia="SimSun" w:hAnsi="Times New Roman" w:cs="Times New Roman"/>
          <w:kern w:val="2"/>
          <w:sz w:val="24"/>
          <w:szCs w:val="24"/>
          <w:lang w:val="en-US"/>
        </w:rPr>
        <w:t>).</w:t>
      </w:r>
      <w:r w:rsidR="004C5261">
        <w:rPr>
          <w:rFonts w:ascii="Times New Roman" w:eastAsia="SimSun" w:hAnsi="Times New Roman" w:cs="Times New Roman"/>
          <w:kern w:val="2"/>
          <w:sz w:val="24"/>
          <w:szCs w:val="24"/>
          <w:lang w:val="en-US"/>
        </w:rPr>
        <w:t xml:space="preserve"> </w:t>
      </w:r>
      <w:r w:rsidR="00E445BF">
        <w:rPr>
          <w:rFonts w:ascii="Times New Roman" w:eastAsia="SimSun" w:hAnsi="Times New Roman" w:cs="Times New Roman"/>
          <w:kern w:val="2"/>
          <w:sz w:val="24"/>
          <w:szCs w:val="24"/>
          <w:lang w:val="en-US"/>
        </w:rPr>
        <w:t xml:space="preserve">This </w:t>
      </w:r>
      <w:r w:rsidR="004C5261">
        <w:rPr>
          <w:rFonts w:ascii="Times New Roman" w:eastAsia="SimSun" w:hAnsi="Times New Roman" w:cs="Times New Roman"/>
          <w:kern w:val="2"/>
          <w:sz w:val="24"/>
          <w:szCs w:val="24"/>
          <w:lang w:val="en-US"/>
        </w:rPr>
        <w:t xml:space="preserve">design ensured that we suppressed interference </w:t>
      </w:r>
      <w:r w:rsidR="00E445BF">
        <w:rPr>
          <w:rFonts w:ascii="Times New Roman" w:eastAsia="SimSun" w:hAnsi="Times New Roman" w:cs="Times New Roman"/>
          <w:kern w:val="2"/>
          <w:sz w:val="24"/>
          <w:szCs w:val="24"/>
          <w:lang w:val="en-US"/>
        </w:rPr>
        <w:t xml:space="preserve">by </w:t>
      </w:r>
      <w:r w:rsidR="00844609">
        <w:rPr>
          <w:rFonts w:ascii="Times New Roman" w:eastAsia="SimSun" w:hAnsi="Times New Roman" w:cs="Times New Roman"/>
          <w:kern w:val="2"/>
          <w:sz w:val="24"/>
          <w:szCs w:val="24"/>
          <w:lang w:val="en-US"/>
        </w:rPr>
        <w:t>other factors, to reveal</w:t>
      </w:r>
      <w:r w:rsidR="004C5261">
        <w:rPr>
          <w:rFonts w:ascii="Times New Roman" w:eastAsia="SimSun" w:hAnsi="Times New Roman" w:cs="Times New Roman"/>
          <w:kern w:val="2"/>
          <w:sz w:val="24"/>
          <w:szCs w:val="24"/>
          <w:lang w:val="en-US"/>
        </w:rPr>
        <w:t xml:space="preserve"> the effect of different P forms on seedling performance.</w:t>
      </w:r>
    </w:p>
    <w:p w:rsidR="006A1689" w:rsidRDefault="003D0405" w:rsidP="006A168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Although</w:t>
      </w:r>
      <w:r w:rsidR="009072AD" w:rsidRPr="009072AD">
        <w:rPr>
          <w:rFonts w:ascii="Times New Roman" w:eastAsia="SimSun" w:hAnsi="Times New Roman" w:cs="Times New Roman"/>
          <w:kern w:val="2"/>
          <w:sz w:val="24"/>
          <w:szCs w:val="24"/>
          <w:lang w:val="en-US"/>
        </w:rPr>
        <w:t xml:space="preserve"> P resource partitioning has been </w:t>
      </w:r>
      <w:r w:rsidR="009072AD">
        <w:rPr>
          <w:rFonts w:ascii="Times New Roman" w:eastAsia="SimSun" w:hAnsi="Times New Roman" w:cs="Times New Roman"/>
          <w:kern w:val="2"/>
          <w:sz w:val="24"/>
          <w:szCs w:val="24"/>
          <w:lang w:val="en-US"/>
        </w:rPr>
        <w:t>detected</w:t>
      </w:r>
      <w:r w:rsidR="009072AD" w:rsidRPr="009072AD">
        <w:rPr>
          <w:rFonts w:ascii="Times New Roman" w:eastAsia="SimSun" w:hAnsi="Times New Roman" w:cs="Times New Roman"/>
          <w:kern w:val="2"/>
          <w:sz w:val="24"/>
          <w:szCs w:val="24"/>
          <w:lang w:val="en-US"/>
        </w:rPr>
        <w:t xml:space="preserve"> among plant species in temperate peatlands (</w:t>
      </w:r>
      <w:bookmarkStart w:id="99" w:name="OLE_LINK56"/>
      <w:bookmarkStart w:id="100" w:name="OLE_LINK57"/>
      <w:r w:rsidR="009072AD" w:rsidRPr="009072AD">
        <w:rPr>
          <w:rFonts w:ascii="Times New Roman" w:eastAsia="SimSun" w:hAnsi="Times New Roman" w:cs="Times New Roman"/>
          <w:kern w:val="2"/>
          <w:sz w:val="24"/>
          <w:szCs w:val="24"/>
          <w:lang w:val="en-US"/>
        </w:rPr>
        <w:t xml:space="preserve">Ahmad-Ramli </w:t>
      </w:r>
      <w:r w:rsidR="009072AD" w:rsidRPr="00323422">
        <w:rPr>
          <w:rFonts w:ascii="Times New Roman" w:eastAsia="SimSun" w:hAnsi="Times New Roman" w:cs="Times New Roman"/>
          <w:i/>
          <w:kern w:val="2"/>
          <w:sz w:val="24"/>
          <w:szCs w:val="24"/>
          <w:lang w:val="en-US"/>
        </w:rPr>
        <w:t>et al.</w:t>
      </w:r>
      <w:r w:rsidR="009072AD" w:rsidRPr="009072AD">
        <w:rPr>
          <w:rFonts w:ascii="Times New Roman" w:eastAsia="SimSun" w:hAnsi="Times New Roman" w:cs="Times New Roman"/>
          <w:kern w:val="2"/>
          <w:sz w:val="24"/>
          <w:szCs w:val="24"/>
          <w:lang w:val="en-US"/>
        </w:rPr>
        <w:t xml:space="preserve"> 2013</w:t>
      </w:r>
      <w:bookmarkEnd w:id="99"/>
      <w:bookmarkEnd w:id="100"/>
      <w:r w:rsidR="009072AD" w:rsidRPr="009072AD">
        <w:rPr>
          <w:rFonts w:ascii="Times New Roman" w:eastAsia="SimSun" w:hAnsi="Times New Roman" w:cs="Times New Roman"/>
          <w:kern w:val="2"/>
          <w:sz w:val="24"/>
          <w:szCs w:val="24"/>
          <w:lang w:val="en-US"/>
        </w:rPr>
        <w:t>)</w:t>
      </w:r>
      <w:r w:rsidR="00B073AE">
        <w:rPr>
          <w:rFonts w:ascii="Times New Roman" w:eastAsia="SimSun" w:hAnsi="Times New Roman" w:cs="Times New Roman"/>
          <w:kern w:val="2"/>
          <w:sz w:val="24"/>
          <w:szCs w:val="24"/>
          <w:lang w:val="en-US"/>
        </w:rPr>
        <w:t>,</w:t>
      </w:r>
      <w:r w:rsidR="009072AD" w:rsidRPr="009072AD">
        <w:rPr>
          <w:rFonts w:ascii="Times New Roman" w:eastAsia="SimSun" w:hAnsi="Times New Roman" w:cs="Times New Roman"/>
          <w:kern w:val="2"/>
          <w:sz w:val="24"/>
          <w:szCs w:val="24"/>
          <w:lang w:val="en-US"/>
        </w:rPr>
        <w:t xml:space="preserve"> grasslands (Ceulemans </w:t>
      </w:r>
      <w:r w:rsidR="009072AD" w:rsidRPr="00323422">
        <w:rPr>
          <w:rFonts w:ascii="Times New Roman" w:eastAsia="SimSun" w:hAnsi="Times New Roman" w:cs="Times New Roman"/>
          <w:i/>
          <w:kern w:val="2"/>
          <w:sz w:val="24"/>
          <w:szCs w:val="24"/>
          <w:lang w:val="en-US"/>
        </w:rPr>
        <w:t>et al.</w:t>
      </w:r>
      <w:r w:rsidR="009072AD" w:rsidRPr="009072AD">
        <w:rPr>
          <w:rFonts w:ascii="Times New Roman" w:eastAsia="SimSun" w:hAnsi="Times New Roman" w:cs="Times New Roman"/>
          <w:kern w:val="2"/>
          <w:sz w:val="24"/>
          <w:szCs w:val="24"/>
          <w:lang w:val="en-US"/>
        </w:rPr>
        <w:t xml:space="preserve"> 2017)</w:t>
      </w:r>
      <w:r w:rsidR="005E271E">
        <w:rPr>
          <w:rFonts w:ascii="Times New Roman" w:eastAsia="SimSun" w:hAnsi="Times New Roman" w:cs="Times New Roman"/>
          <w:kern w:val="2"/>
          <w:sz w:val="24"/>
          <w:szCs w:val="24"/>
          <w:lang w:val="en-US"/>
        </w:rPr>
        <w:t>,</w:t>
      </w:r>
      <w:r w:rsidR="00B073AE">
        <w:rPr>
          <w:rFonts w:ascii="Times New Roman" w:eastAsia="SimSun" w:hAnsi="Times New Roman" w:cs="Times New Roman"/>
          <w:kern w:val="2"/>
          <w:sz w:val="24"/>
          <w:szCs w:val="24"/>
          <w:lang w:val="en-US"/>
        </w:rPr>
        <w:t xml:space="preserve"> and </w:t>
      </w:r>
      <w:r w:rsidR="005E271E">
        <w:rPr>
          <w:rFonts w:ascii="Times New Roman" w:eastAsia="SimSun" w:hAnsi="Times New Roman" w:cs="Times New Roman"/>
          <w:kern w:val="2"/>
          <w:sz w:val="24"/>
          <w:szCs w:val="24"/>
          <w:lang w:val="en-US"/>
        </w:rPr>
        <w:t xml:space="preserve">lowland </w:t>
      </w:r>
      <w:r w:rsidR="00B073AE">
        <w:rPr>
          <w:rFonts w:ascii="Times New Roman" w:eastAsia="SimSun" w:hAnsi="Times New Roman" w:cs="Times New Roman"/>
          <w:kern w:val="2"/>
          <w:sz w:val="24"/>
          <w:szCs w:val="24"/>
          <w:lang w:val="en-US"/>
        </w:rPr>
        <w:t xml:space="preserve">tropical forests (Nasto </w:t>
      </w:r>
      <w:r w:rsidR="00B073AE">
        <w:rPr>
          <w:rFonts w:ascii="Times New Roman" w:eastAsia="SimSun" w:hAnsi="Times New Roman" w:cs="Times New Roman"/>
          <w:i/>
          <w:kern w:val="2"/>
          <w:sz w:val="24"/>
          <w:szCs w:val="24"/>
          <w:lang w:val="en-US"/>
        </w:rPr>
        <w:t>et al.</w:t>
      </w:r>
      <w:r w:rsidR="00B073AE">
        <w:rPr>
          <w:rFonts w:ascii="Times New Roman" w:eastAsia="SimSun" w:hAnsi="Times New Roman" w:cs="Times New Roman"/>
          <w:kern w:val="2"/>
          <w:sz w:val="24"/>
          <w:szCs w:val="24"/>
          <w:lang w:val="en-US"/>
        </w:rPr>
        <w:t xml:space="preserve"> 2017)</w:t>
      </w:r>
      <w:r w:rsidR="009072AD">
        <w:rPr>
          <w:rFonts w:ascii="Times New Roman" w:eastAsia="SimSun" w:hAnsi="Times New Roman" w:cs="Times New Roman"/>
          <w:kern w:val="2"/>
          <w:sz w:val="24"/>
          <w:szCs w:val="24"/>
          <w:lang w:val="en-US"/>
        </w:rPr>
        <w:t xml:space="preserve">, </w:t>
      </w:r>
      <w:r w:rsidR="00881603">
        <w:rPr>
          <w:rFonts w:ascii="Times New Roman" w:eastAsia="SimSun" w:hAnsi="Times New Roman" w:cs="Times New Roman"/>
          <w:kern w:val="2"/>
          <w:sz w:val="24"/>
          <w:szCs w:val="24"/>
          <w:lang w:val="en-US"/>
        </w:rPr>
        <w:t>these</w:t>
      </w:r>
      <w:r w:rsidR="009711F9">
        <w:rPr>
          <w:rFonts w:ascii="Times New Roman" w:eastAsia="SimSun" w:hAnsi="Times New Roman" w:cs="Times New Roman"/>
          <w:kern w:val="2"/>
          <w:sz w:val="24"/>
          <w:szCs w:val="24"/>
          <w:lang w:val="en-US"/>
        </w:rPr>
        <w:t xml:space="preserve"> studies focused on </w:t>
      </w:r>
      <w:r w:rsidR="00051C71">
        <w:rPr>
          <w:rFonts w:ascii="Times New Roman" w:eastAsia="SimSun" w:hAnsi="Times New Roman" w:cs="Times New Roman"/>
          <w:kern w:val="2"/>
          <w:sz w:val="24"/>
          <w:szCs w:val="24"/>
          <w:lang w:val="en-US"/>
        </w:rPr>
        <w:t xml:space="preserve">limited numbers of </w:t>
      </w:r>
      <w:r w:rsidR="009711F9">
        <w:rPr>
          <w:rFonts w:ascii="Times New Roman" w:eastAsia="SimSun" w:hAnsi="Times New Roman" w:cs="Times New Roman"/>
          <w:kern w:val="2"/>
          <w:sz w:val="24"/>
          <w:szCs w:val="24"/>
          <w:lang w:val="en-US"/>
        </w:rPr>
        <w:t xml:space="preserve"> species</w:t>
      </w:r>
      <w:r w:rsidR="00834A2B">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 xml:space="preserve">growing for </w:t>
      </w:r>
      <w:r w:rsidR="00051C71">
        <w:rPr>
          <w:rFonts w:ascii="Times New Roman" w:eastAsia="SimSun" w:hAnsi="Times New Roman" w:cs="Times New Roman"/>
          <w:kern w:val="2"/>
          <w:sz w:val="24"/>
          <w:szCs w:val="24"/>
          <w:lang w:val="en-US"/>
        </w:rPr>
        <w:t>a relatively short period</w:t>
      </w:r>
      <w:r w:rsidR="009711F9">
        <w:rPr>
          <w:rFonts w:ascii="Times New Roman" w:eastAsia="SimSun" w:hAnsi="Times New Roman" w:cs="Times New Roman"/>
          <w:kern w:val="2"/>
          <w:sz w:val="24"/>
          <w:szCs w:val="24"/>
          <w:lang w:val="en-US"/>
        </w:rPr>
        <w:t xml:space="preserve"> (</w:t>
      </w:r>
      <w:r w:rsidR="009711F9" w:rsidRPr="009072AD">
        <w:rPr>
          <w:rFonts w:ascii="Times New Roman" w:eastAsia="SimSun" w:hAnsi="Times New Roman" w:cs="Times New Roman"/>
          <w:kern w:val="2"/>
          <w:sz w:val="24"/>
          <w:szCs w:val="24"/>
          <w:lang w:val="en-US"/>
        </w:rPr>
        <w:t xml:space="preserve">Ahmad-Ramli </w:t>
      </w:r>
      <w:r w:rsidR="009711F9" w:rsidRPr="00323422">
        <w:rPr>
          <w:rFonts w:ascii="Times New Roman" w:eastAsia="SimSun" w:hAnsi="Times New Roman" w:cs="Times New Roman"/>
          <w:i/>
          <w:kern w:val="2"/>
          <w:sz w:val="24"/>
          <w:szCs w:val="24"/>
          <w:lang w:val="en-US"/>
        </w:rPr>
        <w:t>et al.</w:t>
      </w:r>
      <w:r w:rsidR="009711F9" w:rsidRPr="009072AD">
        <w:rPr>
          <w:rFonts w:ascii="Times New Roman" w:eastAsia="SimSun" w:hAnsi="Times New Roman" w:cs="Times New Roman"/>
          <w:kern w:val="2"/>
          <w:sz w:val="24"/>
          <w:szCs w:val="24"/>
          <w:lang w:val="en-US"/>
        </w:rPr>
        <w:t xml:space="preserve"> 2013</w:t>
      </w:r>
      <w:r w:rsidR="00051C71">
        <w:rPr>
          <w:rFonts w:ascii="Times New Roman" w:eastAsia="SimSun" w:hAnsi="Times New Roman" w:cs="Times New Roman"/>
          <w:kern w:val="2"/>
          <w:sz w:val="24"/>
          <w:szCs w:val="24"/>
          <w:lang w:val="en-US"/>
        </w:rPr>
        <w:t xml:space="preserve">; Nasto </w:t>
      </w:r>
      <w:r w:rsidR="00051C71">
        <w:rPr>
          <w:rFonts w:ascii="Times New Roman" w:eastAsia="SimSun" w:hAnsi="Times New Roman" w:cs="Times New Roman"/>
          <w:i/>
          <w:kern w:val="2"/>
          <w:sz w:val="24"/>
          <w:szCs w:val="24"/>
          <w:lang w:val="en-US"/>
        </w:rPr>
        <w:t>et al.</w:t>
      </w:r>
      <w:r w:rsidR="00051C71">
        <w:rPr>
          <w:rFonts w:ascii="Times New Roman" w:eastAsia="SimSun" w:hAnsi="Times New Roman" w:cs="Times New Roman"/>
          <w:kern w:val="2"/>
          <w:sz w:val="24"/>
          <w:szCs w:val="24"/>
          <w:lang w:val="en-US"/>
        </w:rPr>
        <w:t xml:space="preserve"> 2017</w:t>
      </w:r>
      <w:r w:rsidR="009711F9">
        <w:rPr>
          <w:rFonts w:ascii="Times New Roman" w:eastAsia="SimSun" w:hAnsi="Times New Roman" w:cs="Times New Roman"/>
          <w:kern w:val="2"/>
          <w:sz w:val="24"/>
          <w:szCs w:val="24"/>
          <w:lang w:val="en-US"/>
        </w:rPr>
        <w:t>) or</w:t>
      </w:r>
      <w:r w:rsidR="00E95CDA">
        <w:rPr>
          <w:rFonts w:ascii="Times New Roman" w:eastAsia="SimSun" w:hAnsi="Times New Roman" w:cs="Times New Roman"/>
          <w:kern w:val="2"/>
          <w:sz w:val="24"/>
          <w:szCs w:val="24"/>
          <w:lang w:val="en-US"/>
        </w:rPr>
        <w:t xml:space="preserve"> added only</w:t>
      </w:r>
      <w:r w:rsidR="009711F9">
        <w:rPr>
          <w:rFonts w:ascii="Times New Roman" w:eastAsia="SimSun" w:hAnsi="Times New Roman" w:cs="Times New Roman"/>
          <w:kern w:val="2"/>
          <w:sz w:val="24"/>
          <w:szCs w:val="24"/>
          <w:lang w:val="en-US"/>
        </w:rPr>
        <w:t xml:space="preserve"> two P forms (</w:t>
      </w:r>
      <w:r w:rsidR="00D72518" w:rsidRPr="009072AD">
        <w:rPr>
          <w:rFonts w:ascii="Times New Roman" w:eastAsia="SimSun" w:hAnsi="Times New Roman" w:cs="Times New Roman"/>
          <w:kern w:val="2"/>
          <w:sz w:val="24"/>
          <w:szCs w:val="24"/>
          <w:lang w:val="en-US"/>
        </w:rPr>
        <w:t xml:space="preserve">Ceulemans </w:t>
      </w:r>
      <w:r w:rsidR="00D72518" w:rsidRPr="00323422">
        <w:rPr>
          <w:rFonts w:ascii="Times New Roman" w:eastAsia="SimSun" w:hAnsi="Times New Roman" w:cs="Times New Roman"/>
          <w:i/>
          <w:kern w:val="2"/>
          <w:sz w:val="24"/>
          <w:szCs w:val="24"/>
          <w:lang w:val="en-US"/>
        </w:rPr>
        <w:t>et al.</w:t>
      </w:r>
      <w:r w:rsidR="00D72518" w:rsidRPr="009072AD">
        <w:rPr>
          <w:rFonts w:ascii="Times New Roman" w:eastAsia="SimSun" w:hAnsi="Times New Roman" w:cs="Times New Roman"/>
          <w:kern w:val="2"/>
          <w:sz w:val="24"/>
          <w:szCs w:val="24"/>
          <w:lang w:val="en-US"/>
        </w:rPr>
        <w:t xml:space="preserve"> 2017</w:t>
      </w:r>
      <w:r w:rsidR="009711F9">
        <w:rPr>
          <w:rFonts w:ascii="Times New Roman" w:eastAsia="SimSun" w:hAnsi="Times New Roman" w:cs="Times New Roman"/>
          <w:kern w:val="2"/>
          <w:sz w:val="24"/>
          <w:szCs w:val="24"/>
          <w:lang w:val="en-US"/>
        </w:rPr>
        <w:t xml:space="preserve">). </w:t>
      </w:r>
      <w:r w:rsidR="00844609">
        <w:rPr>
          <w:rFonts w:ascii="Times New Roman" w:eastAsia="SimSun" w:hAnsi="Times New Roman" w:cs="Times New Roman"/>
          <w:kern w:val="2"/>
          <w:sz w:val="24"/>
          <w:szCs w:val="24"/>
          <w:lang w:val="en-US"/>
        </w:rPr>
        <w:t xml:space="preserve">Roots of ECM species have been found to have </w:t>
      </w:r>
      <w:bookmarkStart w:id="101" w:name="OLE_LINK131"/>
      <w:bookmarkStart w:id="102" w:name="OLE_LINK132"/>
      <w:r w:rsidR="00844609">
        <w:rPr>
          <w:rFonts w:ascii="Times New Roman" w:eastAsia="SimSun" w:hAnsi="Times New Roman" w:cs="Times New Roman"/>
          <w:kern w:val="2"/>
          <w:sz w:val="24"/>
          <w:szCs w:val="24"/>
          <w:lang w:val="en-US"/>
        </w:rPr>
        <w:t xml:space="preserve">greater </w:t>
      </w:r>
      <w:r w:rsidR="00AA7155">
        <w:rPr>
          <w:rFonts w:ascii="Times New Roman" w:eastAsia="SimSun" w:hAnsi="Times New Roman" w:cs="Times New Roman"/>
          <w:kern w:val="2"/>
          <w:sz w:val="24"/>
          <w:szCs w:val="24"/>
          <w:lang w:val="en-US"/>
        </w:rPr>
        <w:t>phosphatase enzyme</w:t>
      </w:r>
      <w:r w:rsidR="00844609">
        <w:rPr>
          <w:rFonts w:ascii="Times New Roman" w:eastAsia="SimSun" w:hAnsi="Times New Roman" w:cs="Times New Roman"/>
          <w:kern w:val="2"/>
          <w:sz w:val="24"/>
          <w:szCs w:val="24"/>
          <w:lang w:val="en-US"/>
        </w:rPr>
        <w:t xml:space="preserve"> activity</w:t>
      </w:r>
      <w:bookmarkEnd w:id="101"/>
      <w:bookmarkEnd w:id="102"/>
      <w:r w:rsidR="00844609">
        <w:rPr>
          <w:rFonts w:ascii="Times New Roman" w:eastAsia="SimSun" w:hAnsi="Times New Roman" w:cs="Times New Roman"/>
          <w:kern w:val="2"/>
          <w:sz w:val="24"/>
          <w:szCs w:val="24"/>
          <w:lang w:val="en-US"/>
        </w:rPr>
        <w:t xml:space="preserve"> than AM roots (</w:t>
      </w:r>
      <w:r w:rsidR="00AA7155">
        <w:rPr>
          <w:rFonts w:ascii="Times New Roman" w:eastAsia="SimSun" w:hAnsi="Times New Roman" w:cs="Times New Roman"/>
          <w:kern w:val="2"/>
          <w:sz w:val="24"/>
          <w:szCs w:val="24"/>
          <w:lang w:val="en-US"/>
        </w:rPr>
        <w:t xml:space="preserve">Phillips &amp; Fahey 2006; </w:t>
      </w:r>
      <w:r w:rsidR="00844609">
        <w:rPr>
          <w:rFonts w:ascii="Times New Roman" w:eastAsia="SimSun" w:hAnsi="Times New Roman" w:cs="Times New Roman"/>
          <w:kern w:val="2"/>
          <w:sz w:val="24"/>
          <w:szCs w:val="24"/>
          <w:lang w:val="en-US"/>
        </w:rPr>
        <w:t xml:space="preserve">Steidinger </w:t>
      </w:r>
      <w:r w:rsidR="00844609">
        <w:rPr>
          <w:rFonts w:ascii="Times New Roman" w:eastAsia="SimSun" w:hAnsi="Times New Roman" w:cs="Times New Roman"/>
          <w:i/>
          <w:kern w:val="2"/>
          <w:sz w:val="24"/>
          <w:szCs w:val="24"/>
          <w:lang w:val="en-US"/>
        </w:rPr>
        <w:t>et al</w:t>
      </w:r>
      <w:r w:rsidR="00844609">
        <w:rPr>
          <w:rFonts w:ascii="Times New Roman" w:eastAsia="SimSun" w:hAnsi="Times New Roman" w:cs="Times New Roman"/>
          <w:kern w:val="2"/>
          <w:sz w:val="24"/>
          <w:szCs w:val="24"/>
          <w:lang w:val="en-US"/>
        </w:rPr>
        <w:t>. 2015),</w:t>
      </w:r>
      <w:r w:rsidR="005C6E4D">
        <w:rPr>
          <w:rFonts w:ascii="Times New Roman" w:eastAsia="SimSun" w:hAnsi="Times New Roman" w:cs="Times New Roman"/>
          <w:kern w:val="2"/>
          <w:sz w:val="24"/>
          <w:szCs w:val="24"/>
          <w:lang w:val="en-US"/>
        </w:rPr>
        <w:t xml:space="preserve"> </w:t>
      </w:r>
      <w:r w:rsidR="0061403E">
        <w:rPr>
          <w:rFonts w:ascii="Times New Roman" w:eastAsia="SimSun" w:hAnsi="Times New Roman" w:cs="Times New Roman"/>
          <w:kern w:val="2"/>
          <w:sz w:val="24"/>
          <w:szCs w:val="24"/>
          <w:lang w:val="en-US"/>
        </w:rPr>
        <w:t xml:space="preserve">which could provide </w:t>
      </w:r>
      <w:r w:rsidR="003E52C8">
        <w:rPr>
          <w:rFonts w:ascii="Times New Roman" w:eastAsia="SimSun" w:hAnsi="Times New Roman" w:cs="Times New Roman"/>
          <w:kern w:val="2"/>
          <w:sz w:val="24"/>
          <w:szCs w:val="24"/>
          <w:lang w:val="en-US"/>
        </w:rPr>
        <w:t xml:space="preserve">an </w:t>
      </w:r>
      <w:r w:rsidR="0061403E">
        <w:rPr>
          <w:rFonts w:ascii="Times New Roman" w:eastAsia="SimSun" w:hAnsi="Times New Roman" w:cs="Times New Roman"/>
          <w:kern w:val="2"/>
          <w:sz w:val="24"/>
          <w:szCs w:val="24"/>
          <w:lang w:val="en-US"/>
        </w:rPr>
        <w:t xml:space="preserve">explanation for the greater ability </w:t>
      </w:r>
      <w:r w:rsidR="003E52C8">
        <w:rPr>
          <w:rFonts w:ascii="Times New Roman" w:eastAsia="SimSun" w:hAnsi="Times New Roman" w:cs="Times New Roman"/>
          <w:kern w:val="2"/>
          <w:sz w:val="24"/>
          <w:szCs w:val="24"/>
          <w:lang w:val="en-US"/>
        </w:rPr>
        <w:t xml:space="preserve">of ECM species </w:t>
      </w:r>
      <w:r w:rsidR="0061403E">
        <w:rPr>
          <w:rFonts w:ascii="Times New Roman" w:eastAsia="SimSun" w:hAnsi="Times New Roman" w:cs="Times New Roman"/>
          <w:kern w:val="2"/>
          <w:sz w:val="24"/>
          <w:szCs w:val="24"/>
          <w:lang w:val="en-US"/>
        </w:rPr>
        <w:t xml:space="preserve">to exploit organic P and </w:t>
      </w:r>
      <w:r w:rsidR="003E52C8">
        <w:rPr>
          <w:rFonts w:ascii="Times New Roman" w:eastAsia="SimSun" w:hAnsi="Times New Roman" w:cs="Times New Roman"/>
          <w:kern w:val="2"/>
          <w:sz w:val="24"/>
          <w:szCs w:val="24"/>
          <w:lang w:val="en-US"/>
        </w:rPr>
        <w:t xml:space="preserve">their </w:t>
      </w:r>
      <w:r w:rsidR="0061403E">
        <w:rPr>
          <w:rFonts w:ascii="Times New Roman" w:eastAsia="SimSun" w:hAnsi="Times New Roman" w:cs="Times New Roman"/>
          <w:kern w:val="2"/>
          <w:sz w:val="24"/>
          <w:szCs w:val="24"/>
          <w:lang w:val="en-US"/>
        </w:rPr>
        <w:t xml:space="preserve">higher biomass </w:t>
      </w:r>
      <w:r w:rsidR="003E52C8">
        <w:rPr>
          <w:rFonts w:ascii="Times New Roman" w:eastAsia="SimSun" w:hAnsi="Times New Roman" w:cs="Times New Roman"/>
          <w:kern w:val="2"/>
          <w:sz w:val="24"/>
          <w:szCs w:val="24"/>
          <w:lang w:val="en-US"/>
        </w:rPr>
        <w:t>compared</w:t>
      </w:r>
      <w:r w:rsidR="0061403E">
        <w:rPr>
          <w:rFonts w:ascii="Times New Roman" w:eastAsia="SimSun" w:hAnsi="Times New Roman" w:cs="Times New Roman"/>
          <w:kern w:val="2"/>
          <w:sz w:val="24"/>
          <w:szCs w:val="24"/>
          <w:lang w:val="en-US"/>
        </w:rPr>
        <w:t xml:space="preserve"> to AM species in our study. </w:t>
      </w:r>
      <w:r w:rsidR="00E445BF">
        <w:rPr>
          <w:rFonts w:ascii="Times New Roman" w:eastAsia="SimSun" w:hAnsi="Times New Roman" w:cs="Times New Roman"/>
          <w:kern w:val="2"/>
          <w:sz w:val="24"/>
          <w:szCs w:val="24"/>
          <w:lang w:val="en-US"/>
        </w:rPr>
        <w:t>A</w:t>
      </w:r>
      <w:r w:rsidR="00C703D9">
        <w:rPr>
          <w:rFonts w:ascii="Times New Roman" w:eastAsia="SimSun" w:hAnsi="Times New Roman" w:cs="Times New Roman"/>
          <w:kern w:val="2"/>
          <w:sz w:val="24"/>
          <w:szCs w:val="24"/>
          <w:lang w:val="en-US"/>
        </w:rPr>
        <w:t xml:space="preserve"> previous study </w:t>
      </w:r>
      <w:r w:rsidR="00E445BF">
        <w:rPr>
          <w:rFonts w:ascii="Times New Roman" w:eastAsia="SimSun" w:hAnsi="Times New Roman" w:cs="Times New Roman"/>
          <w:kern w:val="2"/>
          <w:sz w:val="24"/>
          <w:szCs w:val="24"/>
          <w:lang w:val="en-US"/>
        </w:rPr>
        <w:t xml:space="preserve">of tropical </w:t>
      </w:r>
      <w:r w:rsidR="004972F4">
        <w:rPr>
          <w:rFonts w:ascii="Times New Roman" w:eastAsia="SimSun" w:hAnsi="Times New Roman" w:cs="Times New Roman"/>
          <w:kern w:val="2"/>
          <w:sz w:val="24"/>
          <w:szCs w:val="24"/>
          <w:lang w:val="en-US"/>
        </w:rPr>
        <w:t xml:space="preserve">montane </w:t>
      </w:r>
      <w:r w:rsidR="00E445BF">
        <w:rPr>
          <w:rFonts w:ascii="Times New Roman" w:eastAsia="SimSun" w:hAnsi="Times New Roman" w:cs="Times New Roman"/>
          <w:kern w:val="2"/>
          <w:sz w:val="24"/>
          <w:szCs w:val="24"/>
          <w:lang w:val="en-US"/>
        </w:rPr>
        <w:t>tree seedling response</w:t>
      </w:r>
      <w:r w:rsidR="004972F4">
        <w:rPr>
          <w:rFonts w:ascii="Times New Roman" w:eastAsia="SimSun" w:hAnsi="Times New Roman" w:cs="Times New Roman"/>
          <w:kern w:val="2"/>
          <w:sz w:val="24"/>
          <w:szCs w:val="24"/>
          <w:lang w:val="en-US"/>
        </w:rPr>
        <w:t>s</w:t>
      </w:r>
      <w:r w:rsidR="00E445BF">
        <w:rPr>
          <w:rFonts w:ascii="Times New Roman" w:eastAsia="SimSun" w:hAnsi="Times New Roman" w:cs="Times New Roman"/>
          <w:kern w:val="2"/>
          <w:sz w:val="24"/>
          <w:szCs w:val="24"/>
          <w:lang w:val="en-US"/>
        </w:rPr>
        <w:t xml:space="preserve"> to inorganic and organic P sources failed to</w:t>
      </w:r>
      <w:r w:rsidR="00C703D9">
        <w:rPr>
          <w:rFonts w:ascii="Times New Roman" w:eastAsia="SimSun" w:hAnsi="Times New Roman" w:cs="Times New Roman"/>
          <w:kern w:val="2"/>
          <w:sz w:val="24"/>
          <w:szCs w:val="24"/>
          <w:lang w:val="en-US"/>
        </w:rPr>
        <w:t xml:space="preserve"> detect </w:t>
      </w:r>
      <w:r w:rsidR="00E445BF">
        <w:rPr>
          <w:rFonts w:ascii="Times New Roman" w:eastAsia="SimSun" w:hAnsi="Times New Roman" w:cs="Times New Roman"/>
          <w:kern w:val="2"/>
          <w:sz w:val="24"/>
          <w:szCs w:val="24"/>
          <w:lang w:val="en-US"/>
        </w:rPr>
        <w:t xml:space="preserve">enhanced growth </w:t>
      </w:r>
      <w:r w:rsidR="00E445BF">
        <w:rPr>
          <w:rFonts w:ascii="Times New Roman" w:eastAsia="SimSun" w:hAnsi="Times New Roman" w:cs="Times New Roman"/>
          <w:kern w:val="2"/>
          <w:sz w:val="24"/>
          <w:szCs w:val="24"/>
          <w:lang w:val="en-US"/>
        </w:rPr>
        <w:lastRenderedPageBreak/>
        <w:t>rate</w:t>
      </w:r>
      <w:r w:rsidR="00C703D9">
        <w:rPr>
          <w:rFonts w:ascii="Times New Roman" w:eastAsia="SimSun" w:hAnsi="Times New Roman" w:cs="Times New Roman"/>
          <w:kern w:val="2"/>
          <w:sz w:val="24"/>
          <w:szCs w:val="24"/>
          <w:lang w:val="en-US"/>
        </w:rPr>
        <w:t xml:space="preserve"> of </w:t>
      </w:r>
      <w:r w:rsidR="004972F4">
        <w:rPr>
          <w:rFonts w:ascii="Times New Roman" w:eastAsia="SimSun" w:hAnsi="Times New Roman" w:cs="Times New Roman"/>
          <w:kern w:val="2"/>
          <w:sz w:val="24"/>
          <w:szCs w:val="24"/>
          <w:lang w:val="en-US"/>
        </w:rPr>
        <w:t>an</w:t>
      </w:r>
      <w:r w:rsidR="00C703D9">
        <w:rPr>
          <w:rFonts w:ascii="Times New Roman" w:eastAsia="SimSun" w:hAnsi="Times New Roman" w:cs="Times New Roman"/>
          <w:kern w:val="2"/>
          <w:sz w:val="24"/>
          <w:szCs w:val="24"/>
          <w:lang w:val="en-US"/>
        </w:rPr>
        <w:t xml:space="preserve"> ECM species </w:t>
      </w:r>
      <w:r w:rsidR="004972F4">
        <w:rPr>
          <w:rFonts w:ascii="Times New Roman" w:eastAsia="SimSun" w:hAnsi="Times New Roman" w:cs="Times New Roman"/>
          <w:kern w:val="2"/>
          <w:sz w:val="24"/>
          <w:szCs w:val="24"/>
          <w:lang w:val="en-US"/>
        </w:rPr>
        <w:t>compared to an</w:t>
      </w:r>
      <w:r w:rsidR="00C703D9">
        <w:rPr>
          <w:rFonts w:ascii="Times New Roman" w:eastAsia="SimSun" w:hAnsi="Times New Roman" w:cs="Times New Roman"/>
          <w:kern w:val="2"/>
          <w:sz w:val="24"/>
          <w:szCs w:val="24"/>
          <w:lang w:val="en-US"/>
        </w:rPr>
        <w:t xml:space="preserve"> AM species when limited to organic P</w:t>
      </w:r>
      <w:r w:rsidR="00FF53AB">
        <w:rPr>
          <w:rFonts w:ascii="Times New Roman" w:eastAsia="SimSun" w:hAnsi="Times New Roman" w:cs="Times New Roman"/>
          <w:kern w:val="2"/>
          <w:sz w:val="24"/>
          <w:szCs w:val="24"/>
          <w:lang w:val="en-US"/>
        </w:rPr>
        <w:t>, and a non-mycorrhizal tree species was the only species capable of exploiting phytate</w:t>
      </w:r>
      <w:r w:rsidR="00C703D9">
        <w:rPr>
          <w:rFonts w:ascii="Times New Roman" w:eastAsia="SimSun" w:hAnsi="Times New Roman" w:cs="Times New Roman"/>
          <w:kern w:val="2"/>
          <w:sz w:val="24"/>
          <w:szCs w:val="24"/>
          <w:lang w:val="en-US"/>
        </w:rPr>
        <w:t xml:space="preserve"> (</w:t>
      </w:r>
      <w:bookmarkStart w:id="103" w:name="OLE_LINK86"/>
      <w:bookmarkStart w:id="104" w:name="OLE_LINK87"/>
      <w:bookmarkStart w:id="105" w:name="OLE_LINK130"/>
      <w:bookmarkStart w:id="106" w:name="OLE_LINK133"/>
      <w:r w:rsidR="00C703D9">
        <w:rPr>
          <w:rFonts w:ascii="Times New Roman" w:eastAsia="SimSun" w:hAnsi="Times New Roman" w:cs="Times New Roman"/>
          <w:kern w:val="2"/>
          <w:sz w:val="24"/>
          <w:szCs w:val="24"/>
          <w:lang w:val="en-US"/>
        </w:rPr>
        <w:t xml:space="preserve">Steidinger </w:t>
      </w:r>
      <w:r w:rsidR="00C703D9">
        <w:rPr>
          <w:rFonts w:ascii="Times New Roman" w:eastAsia="SimSun" w:hAnsi="Times New Roman" w:cs="Times New Roman"/>
          <w:i/>
          <w:kern w:val="2"/>
          <w:sz w:val="24"/>
          <w:szCs w:val="24"/>
          <w:lang w:val="en-US"/>
        </w:rPr>
        <w:t>et al.</w:t>
      </w:r>
      <w:r w:rsidR="00C703D9">
        <w:rPr>
          <w:rFonts w:ascii="Times New Roman" w:eastAsia="SimSun" w:hAnsi="Times New Roman" w:cs="Times New Roman"/>
          <w:kern w:val="2"/>
          <w:sz w:val="24"/>
          <w:szCs w:val="24"/>
          <w:lang w:val="en-US"/>
        </w:rPr>
        <w:t xml:space="preserve"> 2015</w:t>
      </w:r>
      <w:bookmarkEnd w:id="103"/>
      <w:bookmarkEnd w:id="104"/>
      <w:bookmarkEnd w:id="105"/>
      <w:bookmarkEnd w:id="106"/>
      <w:r w:rsidR="00C703D9">
        <w:rPr>
          <w:rFonts w:ascii="Times New Roman" w:eastAsia="SimSun" w:hAnsi="Times New Roman" w:cs="Times New Roman"/>
          <w:kern w:val="2"/>
          <w:sz w:val="24"/>
          <w:szCs w:val="24"/>
          <w:lang w:val="en-US"/>
        </w:rPr>
        <w:t>)</w:t>
      </w:r>
      <w:r w:rsidR="00263A76">
        <w:rPr>
          <w:rFonts w:ascii="Times New Roman" w:eastAsia="SimSun" w:hAnsi="Times New Roman" w:cs="Times New Roman"/>
          <w:kern w:val="2"/>
          <w:sz w:val="24"/>
          <w:szCs w:val="24"/>
          <w:lang w:val="en-US"/>
        </w:rPr>
        <w:t xml:space="preserve">. This may due to </w:t>
      </w:r>
      <w:r w:rsidR="004972F4">
        <w:rPr>
          <w:rFonts w:ascii="Times New Roman" w:eastAsia="SimSun" w:hAnsi="Times New Roman" w:cs="Times New Roman"/>
          <w:kern w:val="2"/>
          <w:sz w:val="24"/>
          <w:szCs w:val="24"/>
          <w:lang w:val="en-US"/>
        </w:rPr>
        <w:t xml:space="preserve">the </w:t>
      </w:r>
      <w:r w:rsidR="00CF10E0">
        <w:rPr>
          <w:rFonts w:ascii="Times New Roman" w:eastAsia="SimSun" w:hAnsi="Times New Roman" w:cs="Times New Roman"/>
          <w:kern w:val="2"/>
          <w:sz w:val="24"/>
          <w:szCs w:val="24"/>
          <w:lang w:val="en-US"/>
        </w:rPr>
        <w:t>relatively short growth period</w:t>
      </w:r>
      <w:r w:rsidR="00D2355F">
        <w:rPr>
          <w:rFonts w:ascii="Times New Roman" w:eastAsia="SimSun" w:hAnsi="Times New Roman" w:cs="Times New Roman"/>
          <w:kern w:val="2"/>
          <w:sz w:val="24"/>
          <w:szCs w:val="24"/>
          <w:lang w:val="en-US"/>
        </w:rPr>
        <w:t xml:space="preserve"> of 3.5 months</w:t>
      </w:r>
      <w:r w:rsidR="00CF10E0">
        <w:rPr>
          <w:rFonts w:ascii="Times New Roman" w:eastAsia="SimSun" w:hAnsi="Times New Roman" w:cs="Times New Roman"/>
          <w:kern w:val="2"/>
          <w:sz w:val="24"/>
          <w:szCs w:val="24"/>
          <w:lang w:val="en-US"/>
        </w:rPr>
        <w:t xml:space="preserve"> for </w:t>
      </w:r>
      <w:r w:rsidR="004972F4">
        <w:rPr>
          <w:rFonts w:ascii="Times New Roman" w:eastAsia="SimSun" w:hAnsi="Times New Roman" w:cs="Times New Roman"/>
          <w:kern w:val="2"/>
          <w:sz w:val="24"/>
          <w:szCs w:val="24"/>
          <w:lang w:val="en-US"/>
        </w:rPr>
        <w:t xml:space="preserve">the </w:t>
      </w:r>
      <w:r w:rsidR="00CF10E0">
        <w:rPr>
          <w:rFonts w:ascii="Times New Roman" w:eastAsia="SimSun" w:hAnsi="Times New Roman" w:cs="Times New Roman"/>
          <w:kern w:val="2"/>
          <w:sz w:val="24"/>
          <w:szCs w:val="24"/>
          <w:lang w:val="en-US"/>
        </w:rPr>
        <w:t>tree seedlings in</w:t>
      </w:r>
      <w:r w:rsidR="001F1E9D">
        <w:rPr>
          <w:rFonts w:ascii="Times New Roman" w:eastAsia="SimSun" w:hAnsi="Times New Roman" w:cs="Times New Roman"/>
          <w:kern w:val="2"/>
          <w:sz w:val="24"/>
          <w:szCs w:val="24"/>
          <w:lang w:val="en-US"/>
        </w:rPr>
        <w:t xml:space="preserve"> the</w:t>
      </w:r>
      <w:r w:rsidR="00CF10E0">
        <w:rPr>
          <w:rFonts w:ascii="Times New Roman" w:eastAsia="SimSun" w:hAnsi="Times New Roman" w:cs="Times New Roman"/>
          <w:kern w:val="2"/>
          <w:sz w:val="24"/>
          <w:szCs w:val="24"/>
          <w:lang w:val="en-US"/>
        </w:rPr>
        <w:t xml:space="preserve"> Steidinger </w:t>
      </w:r>
      <w:r w:rsidR="00CF10E0">
        <w:rPr>
          <w:rFonts w:ascii="Times New Roman" w:eastAsia="SimSun" w:hAnsi="Times New Roman" w:cs="Times New Roman"/>
          <w:i/>
          <w:kern w:val="2"/>
          <w:sz w:val="24"/>
          <w:szCs w:val="24"/>
          <w:lang w:val="en-US"/>
        </w:rPr>
        <w:t>et al.</w:t>
      </w:r>
      <w:r w:rsidR="00CF10E0">
        <w:rPr>
          <w:rFonts w:ascii="Times New Roman" w:eastAsia="SimSun" w:hAnsi="Times New Roman" w:cs="Times New Roman"/>
          <w:kern w:val="2"/>
          <w:sz w:val="24"/>
          <w:szCs w:val="24"/>
          <w:lang w:val="en-US"/>
        </w:rPr>
        <w:t xml:space="preserve"> (2015) study, which may </w:t>
      </w:r>
      <w:r w:rsidR="004972F4">
        <w:rPr>
          <w:rFonts w:ascii="Times New Roman" w:eastAsia="SimSun" w:hAnsi="Times New Roman" w:cs="Times New Roman"/>
          <w:kern w:val="2"/>
          <w:sz w:val="24"/>
          <w:szCs w:val="24"/>
          <w:lang w:val="en-US"/>
        </w:rPr>
        <w:t>have been</w:t>
      </w:r>
      <w:r w:rsidR="00D2355F">
        <w:rPr>
          <w:rFonts w:ascii="Times New Roman" w:eastAsia="SimSun" w:hAnsi="Times New Roman" w:cs="Times New Roman"/>
          <w:kern w:val="2"/>
          <w:sz w:val="24"/>
          <w:szCs w:val="24"/>
          <w:lang w:val="en-US"/>
        </w:rPr>
        <w:t xml:space="preserve"> </w:t>
      </w:r>
      <w:r w:rsidR="001F1E9D">
        <w:rPr>
          <w:rFonts w:ascii="Times New Roman" w:eastAsia="SimSun" w:hAnsi="Times New Roman" w:cs="Times New Roman"/>
          <w:kern w:val="2"/>
          <w:sz w:val="24"/>
          <w:szCs w:val="24"/>
          <w:lang w:val="en-US"/>
        </w:rPr>
        <w:t xml:space="preserve">an </w:t>
      </w:r>
      <w:r w:rsidR="00DC0F9A">
        <w:rPr>
          <w:rFonts w:ascii="Times New Roman" w:eastAsia="SimSun" w:hAnsi="Times New Roman" w:cs="Times New Roman"/>
          <w:kern w:val="2"/>
          <w:sz w:val="24"/>
          <w:szCs w:val="24"/>
          <w:lang w:val="en-US"/>
        </w:rPr>
        <w:t xml:space="preserve">insufficient </w:t>
      </w:r>
      <w:r w:rsidR="001F3113">
        <w:rPr>
          <w:rFonts w:ascii="Times New Roman" w:eastAsia="SimSun" w:hAnsi="Times New Roman" w:cs="Times New Roman"/>
          <w:kern w:val="2"/>
          <w:sz w:val="24"/>
          <w:szCs w:val="24"/>
          <w:lang w:val="en-US"/>
        </w:rPr>
        <w:t xml:space="preserve">time </w:t>
      </w:r>
      <w:r w:rsidR="00DC0F9A">
        <w:rPr>
          <w:rFonts w:ascii="Times New Roman" w:eastAsia="SimSun" w:hAnsi="Times New Roman" w:cs="Times New Roman"/>
          <w:kern w:val="2"/>
          <w:sz w:val="24"/>
          <w:szCs w:val="24"/>
          <w:lang w:val="en-US"/>
        </w:rPr>
        <w:t>for the greater phosphomonoesterase activity</w:t>
      </w:r>
      <w:r w:rsidR="00263A76">
        <w:rPr>
          <w:rFonts w:ascii="Times New Roman" w:eastAsia="SimSun" w:hAnsi="Times New Roman" w:cs="Times New Roman"/>
          <w:kern w:val="2"/>
          <w:sz w:val="24"/>
          <w:szCs w:val="24"/>
          <w:lang w:val="en-US"/>
        </w:rPr>
        <w:t xml:space="preserve"> </w:t>
      </w:r>
      <w:r w:rsidR="00DC0F9A">
        <w:rPr>
          <w:rFonts w:ascii="Times New Roman" w:eastAsia="SimSun" w:hAnsi="Times New Roman" w:cs="Times New Roman"/>
          <w:kern w:val="2"/>
          <w:sz w:val="24"/>
          <w:szCs w:val="24"/>
          <w:lang w:val="en-US"/>
        </w:rPr>
        <w:t xml:space="preserve">of ECM species to translate into growth or nutritional benefits. Another possible </w:t>
      </w:r>
      <w:r w:rsidR="00326834">
        <w:rPr>
          <w:rFonts w:ascii="Times New Roman" w:eastAsia="SimSun" w:hAnsi="Times New Roman" w:cs="Times New Roman"/>
          <w:kern w:val="2"/>
          <w:sz w:val="24"/>
          <w:szCs w:val="24"/>
          <w:lang w:val="en-US"/>
        </w:rPr>
        <w:t xml:space="preserve">reason is </w:t>
      </w:r>
      <w:r w:rsidR="004972F4">
        <w:rPr>
          <w:rFonts w:ascii="Times New Roman" w:eastAsia="SimSun" w:hAnsi="Times New Roman" w:cs="Times New Roman"/>
          <w:kern w:val="2"/>
          <w:sz w:val="24"/>
          <w:szCs w:val="24"/>
          <w:lang w:val="en-US"/>
        </w:rPr>
        <w:t xml:space="preserve">that only one species of each mycorrhizal type was tested by Steidinger </w:t>
      </w:r>
      <w:r w:rsidR="004972F4" w:rsidRPr="00D969EA">
        <w:rPr>
          <w:rFonts w:ascii="Times New Roman" w:eastAsia="SimSun" w:hAnsi="Times New Roman" w:cs="Times New Roman"/>
          <w:i/>
          <w:kern w:val="2"/>
          <w:sz w:val="24"/>
          <w:szCs w:val="24"/>
          <w:lang w:val="en-US"/>
        </w:rPr>
        <w:t>et al.</w:t>
      </w:r>
      <w:r w:rsidR="004972F4">
        <w:rPr>
          <w:rFonts w:ascii="Times New Roman" w:eastAsia="SimSun" w:hAnsi="Times New Roman" w:cs="Times New Roman"/>
          <w:kern w:val="2"/>
          <w:sz w:val="24"/>
          <w:szCs w:val="24"/>
          <w:lang w:val="en-US"/>
        </w:rPr>
        <w:t xml:space="preserve"> (2015), which may be insufficient to capture </w:t>
      </w:r>
      <w:r w:rsidR="00230A37">
        <w:rPr>
          <w:rFonts w:ascii="Times New Roman" w:eastAsia="SimSun" w:hAnsi="Times New Roman" w:cs="Times New Roman"/>
          <w:kern w:val="2"/>
          <w:sz w:val="24"/>
          <w:szCs w:val="24"/>
          <w:lang w:val="en-US"/>
        </w:rPr>
        <w:t>the typical pattern of response</w:t>
      </w:r>
      <w:r w:rsidR="00326834">
        <w:rPr>
          <w:rFonts w:ascii="Times New Roman" w:eastAsia="SimSun" w:hAnsi="Times New Roman" w:cs="Times New Roman"/>
          <w:kern w:val="2"/>
          <w:sz w:val="24"/>
          <w:szCs w:val="24"/>
          <w:lang w:val="en-US"/>
        </w:rPr>
        <w:t xml:space="preserve">. </w:t>
      </w:r>
      <w:r w:rsidR="00230A37">
        <w:rPr>
          <w:rFonts w:ascii="Times New Roman" w:eastAsia="SimSun" w:hAnsi="Times New Roman" w:cs="Times New Roman"/>
          <w:kern w:val="2"/>
          <w:sz w:val="24"/>
          <w:szCs w:val="24"/>
          <w:lang w:val="en-US"/>
        </w:rPr>
        <w:t>For example, in our study a</w:t>
      </w:r>
      <w:r w:rsidR="00326834">
        <w:rPr>
          <w:rFonts w:ascii="Times New Roman" w:eastAsia="SimSun" w:hAnsi="Times New Roman" w:cs="Times New Roman"/>
          <w:kern w:val="2"/>
          <w:sz w:val="24"/>
          <w:szCs w:val="24"/>
          <w:lang w:val="en-US"/>
        </w:rPr>
        <w:t xml:space="preserve">lthough most species exhibited consistent results for the ECM and </w:t>
      </w:r>
      <w:r w:rsidR="00044590">
        <w:rPr>
          <w:rFonts w:ascii="Times New Roman" w:eastAsia="SimSun" w:hAnsi="Times New Roman" w:cs="Times New Roman"/>
          <w:kern w:val="2"/>
          <w:sz w:val="24"/>
          <w:szCs w:val="24"/>
          <w:lang w:val="en-US"/>
        </w:rPr>
        <w:t xml:space="preserve">the </w:t>
      </w:r>
      <w:r w:rsidR="00326834">
        <w:rPr>
          <w:rFonts w:ascii="Times New Roman" w:eastAsia="SimSun" w:hAnsi="Times New Roman" w:cs="Times New Roman"/>
          <w:kern w:val="2"/>
          <w:sz w:val="24"/>
          <w:szCs w:val="24"/>
          <w:lang w:val="en-US"/>
        </w:rPr>
        <w:t xml:space="preserve">AM types, </w:t>
      </w:r>
      <w:r w:rsidR="00230A37">
        <w:rPr>
          <w:rFonts w:ascii="Times New Roman" w:eastAsia="SimSun" w:hAnsi="Times New Roman" w:cs="Times New Roman"/>
          <w:kern w:val="2"/>
          <w:sz w:val="24"/>
          <w:szCs w:val="24"/>
          <w:lang w:val="en-US"/>
        </w:rPr>
        <w:t>in a few cases they did not</w:t>
      </w:r>
      <w:r w:rsidR="00044590">
        <w:rPr>
          <w:rFonts w:ascii="Times New Roman" w:eastAsia="SimSun" w:hAnsi="Times New Roman" w:cs="Times New Roman"/>
          <w:kern w:val="2"/>
          <w:sz w:val="24"/>
          <w:szCs w:val="24"/>
          <w:lang w:val="en-US"/>
        </w:rPr>
        <w:t xml:space="preserve">: the ECM species </w:t>
      </w:r>
      <w:r w:rsidR="00044590" w:rsidRPr="00044590">
        <w:rPr>
          <w:rFonts w:ascii="Times New Roman" w:eastAsia="SimSun" w:hAnsi="Times New Roman" w:cs="Times New Roman"/>
          <w:i/>
          <w:kern w:val="2"/>
          <w:sz w:val="24"/>
          <w:szCs w:val="24"/>
          <w:lang w:val="en-US"/>
        </w:rPr>
        <w:t>Shorea argentifolia</w:t>
      </w:r>
      <w:r w:rsidR="00044590">
        <w:rPr>
          <w:rFonts w:ascii="Times New Roman" w:eastAsia="SimSun" w:hAnsi="Times New Roman" w:cs="Times New Roman"/>
          <w:kern w:val="2"/>
          <w:sz w:val="24"/>
          <w:szCs w:val="24"/>
          <w:lang w:val="en-US"/>
        </w:rPr>
        <w:t xml:space="preserve"> </w:t>
      </w:r>
      <w:r w:rsidR="00230A37">
        <w:rPr>
          <w:rFonts w:ascii="Times New Roman" w:eastAsia="SimSun" w:hAnsi="Times New Roman" w:cs="Times New Roman"/>
          <w:kern w:val="2"/>
          <w:sz w:val="24"/>
          <w:szCs w:val="24"/>
          <w:lang w:val="en-US"/>
        </w:rPr>
        <w:t>displayed greatest biomass in</w:t>
      </w:r>
      <w:r w:rsidR="00044590">
        <w:rPr>
          <w:rFonts w:ascii="Times New Roman" w:eastAsia="SimSun" w:hAnsi="Times New Roman" w:cs="Times New Roman"/>
          <w:kern w:val="2"/>
          <w:sz w:val="24"/>
          <w:szCs w:val="24"/>
          <w:lang w:val="en-US"/>
        </w:rPr>
        <w:t xml:space="preserve"> the simple organic P treatment (Fig. 1</w:t>
      </w:r>
      <w:r w:rsidR="00E579FE">
        <w:rPr>
          <w:rFonts w:ascii="Times New Roman" w:eastAsia="SimSun" w:hAnsi="Times New Roman" w:cs="Times New Roman"/>
          <w:kern w:val="2"/>
          <w:sz w:val="24"/>
          <w:szCs w:val="24"/>
          <w:lang w:val="en-US"/>
        </w:rPr>
        <w:t>a</w:t>
      </w:r>
      <w:r w:rsidR="00044590">
        <w:rPr>
          <w:rFonts w:ascii="Times New Roman" w:eastAsia="SimSun" w:hAnsi="Times New Roman" w:cs="Times New Roman"/>
          <w:kern w:val="2"/>
          <w:sz w:val="24"/>
          <w:szCs w:val="24"/>
          <w:lang w:val="en-US"/>
        </w:rPr>
        <w:t xml:space="preserve">), and the AM species </w:t>
      </w:r>
      <w:r w:rsidR="00044590" w:rsidRPr="00044590">
        <w:rPr>
          <w:rFonts w:ascii="Times New Roman" w:eastAsia="SimSun" w:hAnsi="Times New Roman" w:cs="Times New Roman"/>
          <w:i/>
          <w:kern w:val="2"/>
          <w:sz w:val="24"/>
          <w:szCs w:val="24"/>
          <w:lang w:val="en-US"/>
        </w:rPr>
        <w:t>Ormosia glaberrima</w:t>
      </w:r>
      <w:r w:rsidR="00044590">
        <w:rPr>
          <w:rFonts w:ascii="Times New Roman" w:eastAsia="SimSun" w:hAnsi="Times New Roman" w:cs="Times New Roman"/>
          <w:kern w:val="2"/>
          <w:sz w:val="24"/>
          <w:szCs w:val="24"/>
          <w:lang w:val="en-US"/>
        </w:rPr>
        <w:t xml:space="preserve"> and </w:t>
      </w:r>
      <w:r w:rsidR="00044590" w:rsidRPr="00044590">
        <w:rPr>
          <w:rFonts w:ascii="Times New Roman" w:eastAsia="SimSun" w:hAnsi="Times New Roman" w:cs="Times New Roman"/>
          <w:i/>
          <w:kern w:val="2"/>
          <w:sz w:val="24"/>
          <w:szCs w:val="24"/>
          <w:lang w:val="en-US"/>
        </w:rPr>
        <w:t>Mangifera sp.</w:t>
      </w:r>
      <w:r w:rsidR="00044590">
        <w:rPr>
          <w:rFonts w:ascii="Times New Roman" w:eastAsia="SimSun" w:hAnsi="Times New Roman" w:cs="Times New Roman"/>
          <w:kern w:val="2"/>
          <w:sz w:val="24"/>
          <w:szCs w:val="24"/>
          <w:lang w:val="en-US"/>
        </w:rPr>
        <w:t xml:space="preserve"> did not respond to organic P in any form. </w:t>
      </w:r>
      <w:r w:rsidR="00230A37">
        <w:rPr>
          <w:rFonts w:ascii="Times New Roman" w:eastAsia="SimSun" w:hAnsi="Times New Roman" w:cs="Times New Roman"/>
          <w:kern w:val="2"/>
          <w:sz w:val="24"/>
          <w:szCs w:val="24"/>
          <w:lang w:val="en-US"/>
        </w:rPr>
        <w:t xml:space="preserve">A final possibility is that patterns of nutrient limitation and soil resource partitioning are fundamentally different between the lowland tropical and subtropical study systems we examined and the tropical montane study system examined by Steidinger </w:t>
      </w:r>
      <w:r w:rsidR="00230A37" w:rsidRPr="00D969EA">
        <w:rPr>
          <w:rFonts w:ascii="Times New Roman" w:eastAsia="SimSun" w:hAnsi="Times New Roman" w:cs="Times New Roman"/>
          <w:i/>
          <w:kern w:val="2"/>
          <w:sz w:val="24"/>
          <w:szCs w:val="24"/>
          <w:lang w:val="en-US"/>
        </w:rPr>
        <w:t xml:space="preserve">et al. </w:t>
      </w:r>
      <w:r w:rsidR="00230A37">
        <w:rPr>
          <w:rFonts w:ascii="Times New Roman" w:eastAsia="SimSun" w:hAnsi="Times New Roman" w:cs="Times New Roman"/>
          <w:kern w:val="2"/>
          <w:sz w:val="24"/>
          <w:szCs w:val="24"/>
          <w:lang w:val="en-US"/>
        </w:rPr>
        <w:t>(2015)</w:t>
      </w:r>
      <w:r w:rsidR="005A6B65">
        <w:rPr>
          <w:rFonts w:ascii="Times New Roman" w:eastAsia="SimSun" w:hAnsi="Times New Roman" w:cs="Times New Roman"/>
          <w:kern w:val="2"/>
          <w:sz w:val="24"/>
          <w:szCs w:val="24"/>
          <w:lang w:val="en-US"/>
        </w:rPr>
        <w:t>, as predicted by other data (Vitousek 1984)</w:t>
      </w:r>
      <w:r w:rsidR="00230A37">
        <w:rPr>
          <w:rFonts w:ascii="Times New Roman" w:eastAsia="SimSun" w:hAnsi="Times New Roman" w:cs="Times New Roman"/>
          <w:kern w:val="2"/>
          <w:sz w:val="24"/>
          <w:szCs w:val="24"/>
          <w:lang w:val="en-US"/>
        </w:rPr>
        <w:t>. Nonetheless, c</w:t>
      </w:r>
      <w:r w:rsidR="00A16AB5">
        <w:rPr>
          <w:rFonts w:ascii="Times New Roman" w:eastAsia="SimSun" w:hAnsi="Times New Roman" w:cs="Times New Roman"/>
          <w:kern w:val="2"/>
          <w:sz w:val="24"/>
          <w:szCs w:val="24"/>
          <w:lang w:val="en-US"/>
        </w:rPr>
        <w:t>ombining the</w:t>
      </w:r>
      <w:r w:rsidR="00263A76">
        <w:rPr>
          <w:rFonts w:ascii="Times New Roman" w:eastAsia="SimSun" w:hAnsi="Times New Roman" w:cs="Times New Roman"/>
          <w:kern w:val="2"/>
          <w:sz w:val="24"/>
          <w:szCs w:val="24"/>
          <w:lang w:val="en-US"/>
        </w:rPr>
        <w:t xml:space="preserve"> experimental</w:t>
      </w:r>
      <w:r w:rsidR="00A16AB5">
        <w:rPr>
          <w:rFonts w:ascii="Times New Roman" w:eastAsia="SimSun" w:hAnsi="Times New Roman" w:cs="Times New Roman"/>
          <w:kern w:val="2"/>
          <w:sz w:val="24"/>
          <w:szCs w:val="24"/>
          <w:lang w:val="en-US"/>
        </w:rPr>
        <w:t xml:space="preserve"> evidence that non-mycorrhizal and mycorrhizal tree species exploit different fractions of the soil P pool (Steidinger </w:t>
      </w:r>
      <w:r w:rsidR="00A16AB5">
        <w:rPr>
          <w:rFonts w:ascii="Times New Roman" w:eastAsia="SimSun" w:hAnsi="Times New Roman" w:cs="Times New Roman"/>
          <w:i/>
          <w:kern w:val="2"/>
          <w:sz w:val="24"/>
          <w:szCs w:val="24"/>
          <w:lang w:val="en-US"/>
        </w:rPr>
        <w:t>et al.</w:t>
      </w:r>
      <w:r w:rsidR="00A16AB5">
        <w:rPr>
          <w:rFonts w:ascii="Times New Roman" w:eastAsia="SimSun" w:hAnsi="Times New Roman" w:cs="Times New Roman"/>
          <w:kern w:val="2"/>
          <w:sz w:val="24"/>
          <w:szCs w:val="24"/>
          <w:lang w:val="en-US"/>
        </w:rPr>
        <w:t xml:space="preserve"> 2015), and </w:t>
      </w:r>
      <w:r w:rsidR="00230A37">
        <w:rPr>
          <w:rFonts w:ascii="Times New Roman" w:eastAsia="SimSun" w:hAnsi="Times New Roman" w:cs="Times New Roman"/>
          <w:kern w:val="2"/>
          <w:sz w:val="24"/>
          <w:szCs w:val="24"/>
          <w:lang w:val="en-US"/>
        </w:rPr>
        <w:t>that</w:t>
      </w:r>
      <w:r w:rsidR="00A16AB5">
        <w:rPr>
          <w:rFonts w:ascii="Times New Roman" w:eastAsia="SimSun" w:hAnsi="Times New Roman" w:cs="Times New Roman"/>
          <w:kern w:val="2"/>
          <w:sz w:val="24"/>
          <w:szCs w:val="24"/>
          <w:lang w:val="en-US"/>
        </w:rPr>
        <w:t xml:space="preserve"> ECM and AM species </w:t>
      </w:r>
      <w:r w:rsidR="00230A37">
        <w:rPr>
          <w:rFonts w:ascii="Times New Roman" w:eastAsia="SimSun" w:hAnsi="Times New Roman" w:cs="Times New Roman"/>
          <w:kern w:val="2"/>
          <w:sz w:val="24"/>
          <w:szCs w:val="24"/>
          <w:lang w:val="en-US"/>
        </w:rPr>
        <w:t>have</w:t>
      </w:r>
      <w:r w:rsidR="00A16AB5">
        <w:rPr>
          <w:rFonts w:ascii="Times New Roman" w:eastAsia="SimSun" w:hAnsi="Times New Roman" w:cs="Times New Roman"/>
          <w:kern w:val="2"/>
          <w:sz w:val="24"/>
          <w:szCs w:val="24"/>
          <w:lang w:val="en-US"/>
        </w:rPr>
        <w:t xml:space="preserve"> different preferences </w:t>
      </w:r>
      <w:r w:rsidR="00230A37">
        <w:rPr>
          <w:rFonts w:ascii="Times New Roman" w:eastAsia="SimSun" w:hAnsi="Times New Roman" w:cs="Times New Roman"/>
          <w:kern w:val="2"/>
          <w:sz w:val="24"/>
          <w:szCs w:val="24"/>
          <w:lang w:val="en-US"/>
        </w:rPr>
        <w:t>for inorganic and organic</w:t>
      </w:r>
      <w:r w:rsidR="00A16AB5">
        <w:rPr>
          <w:rFonts w:ascii="Times New Roman" w:eastAsia="SimSun" w:hAnsi="Times New Roman" w:cs="Times New Roman"/>
          <w:kern w:val="2"/>
          <w:sz w:val="24"/>
          <w:szCs w:val="24"/>
          <w:lang w:val="en-US"/>
        </w:rPr>
        <w:t xml:space="preserve"> P forms (Fig. </w:t>
      </w:r>
      <w:r w:rsidR="00E579FE">
        <w:rPr>
          <w:rFonts w:ascii="Times New Roman" w:eastAsia="SimSun" w:hAnsi="Times New Roman" w:cs="Times New Roman"/>
          <w:kern w:val="2"/>
          <w:sz w:val="24"/>
          <w:szCs w:val="24"/>
          <w:lang w:val="en-US"/>
        </w:rPr>
        <w:t>2</w:t>
      </w:r>
      <w:r w:rsidR="00A16AB5">
        <w:rPr>
          <w:rFonts w:ascii="Times New Roman" w:eastAsia="SimSun" w:hAnsi="Times New Roman" w:cs="Times New Roman"/>
          <w:kern w:val="2"/>
          <w:sz w:val="24"/>
          <w:szCs w:val="24"/>
          <w:lang w:val="en-US"/>
        </w:rPr>
        <w:t>),</w:t>
      </w:r>
      <w:r w:rsidR="00263A76">
        <w:rPr>
          <w:rFonts w:ascii="Times New Roman" w:eastAsia="SimSun" w:hAnsi="Times New Roman" w:cs="Times New Roman"/>
          <w:kern w:val="2"/>
          <w:sz w:val="24"/>
          <w:szCs w:val="24"/>
          <w:lang w:val="en-US"/>
        </w:rPr>
        <w:t xml:space="preserve"> </w:t>
      </w:r>
      <w:r w:rsidR="00230A37">
        <w:rPr>
          <w:rFonts w:ascii="Times New Roman" w:eastAsia="SimSun" w:hAnsi="Times New Roman" w:cs="Times New Roman"/>
          <w:kern w:val="2"/>
          <w:sz w:val="24"/>
          <w:szCs w:val="24"/>
          <w:lang w:val="en-US"/>
        </w:rPr>
        <w:t>reveals</w:t>
      </w:r>
      <w:r w:rsidR="00263A76">
        <w:rPr>
          <w:rFonts w:ascii="Times New Roman" w:eastAsia="SimSun" w:hAnsi="Times New Roman" w:cs="Times New Roman"/>
          <w:kern w:val="2"/>
          <w:sz w:val="24"/>
          <w:szCs w:val="24"/>
          <w:lang w:val="en-US"/>
        </w:rPr>
        <w:t xml:space="preserve"> the important </w:t>
      </w:r>
      <w:r w:rsidR="005C6E4D">
        <w:rPr>
          <w:rFonts w:ascii="Times New Roman" w:eastAsia="SimSun" w:hAnsi="Times New Roman" w:cs="Times New Roman"/>
          <w:kern w:val="2"/>
          <w:sz w:val="24"/>
          <w:szCs w:val="24"/>
          <w:lang w:val="en-US"/>
        </w:rPr>
        <w:t>role of mycorrhizal fungi in governing patterns of P acquisition</w:t>
      </w:r>
      <w:r w:rsidR="00230A37">
        <w:rPr>
          <w:rFonts w:ascii="Times New Roman" w:eastAsia="SimSun" w:hAnsi="Times New Roman" w:cs="Times New Roman"/>
          <w:kern w:val="2"/>
          <w:sz w:val="24"/>
          <w:szCs w:val="24"/>
          <w:lang w:val="en-US"/>
        </w:rPr>
        <w:t>. This supports the hypothesis that</w:t>
      </w:r>
      <w:r w:rsidR="005C6E4D">
        <w:rPr>
          <w:rFonts w:ascii="Times New Roman" w:eastAsia="SimSun" w:hAnsi="Times New Roman" w:cs="Times New Roman"/>
          <w:kern w:val="2"/>
          <w:sz w:val="24"/>
          <w:szCs w:val="24"/>
          <w:lang w:val="en-US"/>
        </w:rPr>
        <w:t xml:space="preserve"> partitioning </w:t>
      </w:r>
      <w:r w:rsidR="00230A37">
        <w:rPr>
          <w:rFonts w:ascii="Times New Roman" w:eastAsia="SimSun" w:hAnsi="Times New Roman" w:cs="Times New Roman"/>
          <w:kern w:val="2"/>
          <w:sz w:val="24"/>
          <w:szCs w:val="24"/>
          <w:lang w:val="en-US"/>
        </w:rPr>
        <w:t xml:space="preserve">of </w:t>
      </w:r>
      <w:r w:rsidR="005C6E4D">
        <w:rPr>
          <w:rFonts w:ascii="Times New Roman" w:eastAsia="SimSun" w:hAnsi="Times New Roman" w:cs="Times New Roman"/>
          <w:kern w:val="2"/>
          <w:sz w:val="24"/>
          <w:szCs w:val="24"/>
          <w:lang w:val="en-US"/>
        </w:rPr>
        <w:t>the varied array of possible chemical forms of P in soil</w:t>
      </w:r>
      <w:r w:rsidR="00230A37">
        <w:rPr>
          <w:rFonts w:ascii="Times New Roman" w:eastAsia="SimSun" w:hAnsi="Times New Roman" w:cs="Times New Roman"/>
          <w:kern w:val="2"/>
          <w:sz w:val="24"/>
          <w:szCs w:val="24"/>
          <w:lang w:val="en-US"/>
        </w:rPr>
        <w:t xml:space="preserve"> </w:t>
      </w:r>
      <w:r w:rsidR="005A6B65">
        <w:rPr>
          <w:rFonts w:ascii="Times New Roman" w:eastAsia="SimSun" w:hAnsi="Times New Roman" w:cs="Times New Roman"/>
          <w:kern w:val="2"/>
          <w:sz w:val="24"/>
          <w:szCs w:val="24"/>
          <w:lang w:val="en-US"/>
        </w:rPr>
        <w:t xml:space="preserve">potentially </w:t>
      </w:r>
      <w:r w:rsidR="00230A37">
        <w:rPr>
          <w:rFonts w:ascii="Times New Roman" w:eastAsia="SimSun" w:hAnsi="Times New Roman" w:cs="Times New Roman"/>
          <w:kern w:val="2"/>
          <w:sz w:val="24"/>
          <w:szCs w:val="24"/>
          <w:lang w:val="en-US"/>
        </w:rPr>
        <w:t>enhances the dimensions of the niche</w:t>
      </w:r>
      <w:r w:rsidR="005C6E4D">
        <w:rPr>
          <w:rFonts w:ascii="Times New Roman" w:eastAsia="SimSun" w:hAnsi="Times New Roman" w:cs="Times New Roman"/>
          <w:kern w:val="2"/>
          <w:sz w:val="24"/>
          <w:szCs w:val="24"/>
          <w:lang w:val="en-US"/>
        </w:rPr>
        <w:t xml:space="preserve"> (Turner 2008), and facilitate</w:t>
      </w:r>
      <w:r w:rsidR="005A6B65">
        <w:rPr>
          <w:rFonts w:ascii="Times New Roman" w:eastAsia="SimSun" w:hAnsi="Times New Roman" w:cs="Times New Roman"/>
          <w:kern w:val="2"/>
          <w:sz w:val="24"/>
          <w:szCs w:val="24"/>
          <w:lang w:val="en-US"/>
        </w:rPr>
        <w:t>s</w:t>
      </w:r>
      <w:r w:rsidR="005C6E4D">
        <w:rPr>
          <w:rFonts w:ascii="Times New Roman" w:eastAsia="SimSun" w:hAnsi="Times New Roman" w:cs="Times New Roman"/>
          <w:kern w:val="2"/>
          <w:sz w:val="24"/>
          <w:szCs w:val="24"/>
          <w:lang w:val="en-US"/>
        </w:rPr>
        <w:t xml:space="preserve"> plant species coexistence in tropical and subtropical forests.</w:t>
      </w:r>
    </w:p>
    <w:p w:rsidR="00F421FB" w:rsidRDefault="00F421FB" w:rsidP="006A168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While our results indicated that AM </w:t>
      </w:r>
      <w:r w:rsidR="003E1B50">
        <w:rPr>
          <w:rFonts w:ascii="Times New Roman" w:eastAsia="SimSun" w:hAnsi="Times New Roman" w:cs="Times New Roman"/>
          <w:kern w:val="2"/>
          <w:sz w:val="24"/>
          <w:szCs w:val="24"/>
          <w:lang w:val="en-US"/>
        </w:rPr>
        <w:t>fungi</w:t>
      </w:r>
      <w:r>
        <w:rPr>
          <w:rFonts w:ascii="Times New Roman" w:eastAsia="SimSun" w:hAnsi="Times New Roman" w:cs="Times New Roman"/>
          <w:kern w:val="2"/>
          <w:sz w:val="24"/>
          <w:szCs w:val="24"/>
          <w:lang w:val="en-US"/>
        </w:rPr>
        <w:t xml:space="preserve"> specialized on inorganic P (Figs. 1b &amp; 4), and ECM </w:t>
      </w:r>
      <w:r w:rsidR="003E1B50">
        <w:rPr>
          <w:rFonts w:ascii="Times New Roman" w:eastAsia="SimSun" w:hAnsi="Times New Roman" w:cs="Times New Roman"/>
          <w:kern w:val="2"/>
          <w:sz w:val="24"/>
          <w:szCs w:val="24"/>
          <w:lang w:val="en-US"/>
        </w:rPr>
        <w:t>fungi</w:t>
      </w:r>
      <w:r>
        <w:rPr>
          <w:rFonts w:ascii="Times New Roman" w:eastAsia="SimSun" w:hAnsi="Times New Roman" w:cs="Times New Roman"/>
          <w:kern w:val="2"/>
          <w:sz w:val="24"/>
          <w:szCs w:val="24"/>
          <w:lang w:val="en-US"/>
        </w:rPr>
        <w:t xml:space="preserve"> can take</w:t>
      </w:r>
      <w:r w:rsidR="003E1B50">
        <w:rPr>
          <w:rFonts w:ascii="Times New Roman" w:eastAsia="SimSun" w:hAnsi="Times New Roman" w:cs="Times New Roman"/>
          <w:kern w:val="2"/>
          <w:sz w:val="24"/>
          <w:szCs w:val="24"/>
          <w:lang w:val="en-US"/>
        </w:rPr>
        <w:t>-</w:t>
      </w:r>
      <w:r>
        <w:rPr>
          <w:rFonts w:ascii="Times New Roman" w:eastAsia="SimSun" w:hAnsi="Times New Roman" w:cs="Times New Roman"/>
          <w:kern w:val="2"/>
          <w:sz w:val="24"/>
          <w:szCs w:val="24"/>
          <w:lang w:val="en-US"/>
        </w:rPr>
        <w:t xml:space="preserve">up both inorganic and organic forms of P (Figs. 1a &amp; 4), the plant-mycorrhizal interactions could facilitate species coexistence </w:t>
      </w:r>
      <w:r w:rsidR="00605149">
        <w:rPr>
          <w:rFonts w:ascii="Times New Roman" w:eastAsia="SimSun" w:hAnsi="Times New Roman" w:cs="Times New Roman"/>
          <w:kern w:val="2"/>
          <w:sz w:val="24"/>
          <w:szCs w:val="24"/>
          <w:lang w:val="en-US"/>
        </w:rPr>
        <w:t>by creating trade</w:t>
      </w:r>
      <w:r w:rsidR="00142EBC">
        <w:rPr>
          <w:rFonts w:ascii="Times New Roman" w:eastAsia="SimSun" w:hAnsi="Times New Roman" w:cs="Times New Roman"/>
          <w:kern w:val="2"/>
          <w:sz w:val="24"/>
          <w:szCs w:val="24"/>
          <w:lang w:val="en-US"/>
        </w:rPr>
        <w:t>-</w:t>
      </w:r>
      <w:r w:rsidR="00605149">
        <w:rPr>
          <w:rFonts w:ascii="Times New Roman" w:eastAsia="SimSun" w:hAnsi="Times New Roman" w:cs="Times New Roman"/>
          <w:kern w:val="2"/>
          <w:sz w:val="24"/>
          <w:szCs w:val="24"/>
          <w:lang w:val="en-US"/>
        </w:rPr>
        <w:t>offs in resource competition according to</w:t>
      </w:r>
      <w:r>
        <w:rPr>
          <w:rFonts w:ascii="Times New Roman" w:eastAsia="SimSun" w:hAnsi="Times New Roman" w:cs="Times New Roman"/>
          <w:kern w:val="2"/>
          <w:sz w:val="24"/>
          <w:szCs w:val="24"/>
          <w:lang w:val="en-US"/>
        </w:rPr>
        <w:t xml:space="preserve"> the contemporary niche theory (Chase &amp; Leibold 2003</w:t>
      </w:r>
      <w:r w:rsidR="00B70B91">
        <w:rPr>
          <w:rFonts w:ascii="Times New Roman" w:eastAsia="SimSun" w:hAnsi="Times New Roman" w:cs="Times New Roman"/>
          <w:kern w:val="2"/>
          <w:sz w:val="24"/>
          <w:szCs w:val="24"/>
          <w:lang w:val="en-US"/>
        </w:rPr>
        <w:t>; Peay 2016</w:t>
      </w:r>
      <w:r w:rsidR="00605149">
        <w:rPr>
          <w:rFonts w:ascii="Times New Roman" w:eastAsia="SimSun" w:hAnsi="Times New Roman" w:cs="Times New Roman"/>
          <w:kern w:val="2"/>
          <w:sz w:val="24"/>
          <w:szCs w:val="24"/>
          <w:lang w:val="en-US"/>
        </w:rPr>
        <w:t xml:space="preserve">; </w:t>
      </w:r>
      <w:r w:rsidR="00605149">
        <w:rPr>
          <w:rFonts w:ascii="Times New Roman" w:eastAsia="SimSun" w:hAnsi="Times New Roman" w:cs="Times New Roman"/>
          <w:kern w:val="2"/>
          <w:sz w:val="24"/>
          <w:szCs w:val="24"/>
          <w:lang w:val="en-US"/>
        </w:rPr>
        <w:lastRenderedPageBreak/>
        <w:t xml:space="preserve">Jiang </w:t>
      </w:r>
      <w:r w:rsidR="00605149">
        <w:rPr>
          <w:rFonts w:ascii="Times New Roman" w:eastAsia="SimSun" w:hAnsi="Times New Roman" w:cs="Times New Roman"/>
          <w:i/>
          <w:kern w:val="2"/>
          <w:sz w:val="24"/>
          <w:szCs w:val="24"/>
          <w:lang w:val="en-US"/>
        </w:rPr>
        <w:t>et al.</w:t>
      </w:r>
      <w:r w:rsidR="00605149">
        <w:rPr>
          <w:rFonts w:ascii="Times New Roman" w:eastAsia="SimSun" w:hAnsi="Times New Roman" w:cs="Times New Roman"/>
          <w:kern w:val="2"/>
          <w:sz w:val="24"/>
          <w:szCs w:val="24"/>
          <w:lang w:val="en-US"/>
        </w:rPr>
        <w:t xml:space="preserve"> 2017</w:t>
      </w:r>
      <w:r>
        <w:rPr>
          <w:rFonts w:ascii="Times New Roman" w:eastAsia="SimSun" w:hAnsi="Times New Roman" w:cs="Times New Roman"/>
          <w:kern w:val="2"/>
          <w:sz w:val="24"/>
          <w:szCs w:val="24"/>
          <w:lang w:val="en-US"/>
        </w:rPr>
        <w:t xml:space="preserve">). One important </w:t>
      </w:r>
      <w:r w:rsidR="00103973">
        <w:rPr>
          <w:rFonts w:ascii="Times New Roman" w:eastAsia="SimSun" w:hAnsi="Times New Roman" w:cs="Times New Roman"/>
          <w:kern w:val="2"/>
          <w:sz w:val="24"/>
          <w:szCs w:val="24"/>
          <w:lang w:val="en-US"/>
        </w:rPr>
        <w:t xml:space="preserve">possible </w:t>
      </w:r>
      <w:r>
        <w:rPr>
          <w:rFonts w:ascii="Times New Roman" w:eastAsia="SimSun" w:hAnsi="Times New Roman" w:cs="Times New Roman"/>
          <w:kern w:val="2"/>
          <w:sz w:val="24"/>
          <w:szCs w:val="24"/>
          <w:lang w:val="en-US"/>
        </w:rPr>
        <w:t>trade-off is that acquisition of organic P through ECM symbios</w:t>
      </w:r>
      <w:r w:rsidR="003E1B50">
        <w:rPr>
          <w:rFonts w:ascii="Times New Roman" w:eastAsia="SimSun" w:hAnsi="Times New Roman" w:cs="Times New Roman"/>
          <w:kern w:val="2"/>
          <w:sz w:val="24"/>
          <w:szCs w:val="24"/>
          <w:lang w:val="en-US"/>
        </w:rPr>
        <w:t>e</w:t>
      </w:r>
      <w:r>
        <w:rPr>
          <w:rFonts w:ascii="Times New Roman" w:eastAsia="SimSun" w:hAnsi="Times New Roman" w:cs="Times New Roman"/>
          <w:kern w:val="2"/>
          <w:sz w:val="24"/>
          <w:szCs w:val="24"/>
          <w:lang w:val="en-US"/>
        </w:rPr>
        <w:t xml:space="preserve">s will cost increased carbon and nutrient </w:t>
      </w:r>
      <w:r w:rsidR="002C48AE">
        <w:rPr>
          <w:rFonts w:ascii="Times New Roman" w:eastAsia="SimSun" w:hAnsi="Times New Roman" w:cs="Times New Roman"/>
          <w:kern w:val="2"/>
          <w:sz w:val="24"/>
          <w:szCs w:val="24"/>
          <w:lang w:val="en-US"/>
        </w:rPr>
        <w:t>investment f</w:t>
      </w:r>
      <w:r>
        <w:rPr>
          <w:rFonts w:ascii="Times New Roman" w:eastAsia="SimSun" w:hAnsi="Times New Roman" w:cs="Times New Roman"/>
          <w:kern w:val="2"/>
          <w:sz w:val="24"/>
          <w:szCs w:val="24"/>
          <w:lang w:val="en-US"/>
        </w:rPr>
        <w:t>r</w:t>
      </w:r>
      <w:r w:rsidR="002C48AE">
        <w:rPr>
          <w:rFonts w:ascii="Times New Roman" w:eastAsia="SimSun" w:hAnsi="Times New Roman" w:cs="Times New Roman"/>
          <w:kern w:val="2"/>
          <w:sz w:val="24"/>
          <w:szCs w:val="24"/>
          <w:lang w:val="en-US"/>
        </w:rPr>
        <w:t>om</w:t>
      </w:r>
      <w:r>
        <w:rPr>
          <w:rFonts w:ascii="Times New Roman" w:eastAsia="SimSun" w:hAnsi="Times New Roman" w:cs="Times New Roman"/>
          <w:kern w:val="2"/>
          <w:sz w:val="24"/>
          <w:szCs w:val="24"/>
          <w:lang w:val="en-US"/>
        </w:rPr>
        <w:t xml:space="preserve"> host plants (Jiang </w:t>
      </w:r>
      <w:r>
        <w:rPr>
          <w:rFonts w:ascii="Times New Roman" w:eastAsia="SimSun" w:hAnsi="Times New Roman" w:cs="Times New Roman"/>
          <w:i/>
          <w:kern w:val="2"/>
          <w:sz w:val="24"/>
          <w:szCs w:val="24"/>
          <w:lang w:val="en-US"/>
        </w:rPr>
        <w:t>et al.</w:t>
      </w:r>
      <w:r>
        <w:rPr>
          <w:rFonts w:ascii="Times New Roman" w:eastAsia="SimSun" w:hAnsi="Times New Roman" w:cs="Times New Roman"/>
          <w:kern w:val="2"/>
          <w:sz w:val="24"/>
          <w:szCs w:val="24"/>
          <w:lang w:val="en-US"/>
        </w:rPr>
        <w:t xml:space="preserve"> 2017).</w:t>
      </w:r>
      <w:r w:rsidR="00756371">
        <w:rPr>
          <w:rFonts w:ascii="Times New Roman" w:eastAsia="SimSun" w:hAnsi="Times New Roman" w:cs="Times New Roman"/>
          <w:kern w:val="2"/>
          <w:sz w:val="24"/>
          <w:szCs w:val="24"/>
          <w:lang w:val="en-US"/>
        </w:rPr>
        <w:t xml:space="preserve"> This trade</w:t>
      </w:r>
      <w:r w:rsidR="003E1B50">
        <w:rPr>
          <w:rFonts w:ascii="Times New Roman" w:eastAsia="SimSun" w:hAnsi="Times New Roman" w:cs="Times New Roman"/>
          <w:kern w:val="2"/>
          <w:sz w:val="24"/>
          <w:szCs w:val="24"/>
          <w:lang w:val="en-US"/>
        </w:rPr>
        <w:t>-</w:t>
      </w:r>
      <w:r w:rsidR="00756371">
        <w:rPr>
          <w:rFonts w:ascii="Times New Roman" w:eastAsia="SimSun" w:hAnsi="Times New Roman" w:cs="Times New Roman"/>
          <w:kern w:val="2"/>
          <w:sz w:val="24"/>
          <w:szCs w:val="24"/>
          <w:lang w:val="en-US"/>
        </w:rPr>
        <w:t>off could re</w:t>
      </w:r>
      <w:r w:rsidR="003E1B50">
        <w:rPr>
          <w:rFonts w:ascii="Times New Roman" w:eastAsia="SimSun" w:hAnsi="Times New Roman" w:cs="Times New Roman"/>
          <w:kern w:val="2"/>
          <w:sz w:val="24"/>
          <w:szCs w:val="24"/>
          <w:lang w:val="en-US"/>
        </w:rPr>
        <w:t>strict</w:t>
      </w:r>
      <w:r w:rsidR="00756371">
        <w:rPr>
          <w:rFonts w:ascii="Times New Roman" w:eastAsia="SimSun" w:hAnsi="Times New Roman" w:cs="Times New Roman"/>
          <w:kern w:val="2"/>
          <w:sz w:val="24"/>
          <w:szCs w:val="24"/>
          <w:lang w:val="en-US"/>
        </w:rPr>
        <w:t xml:space="preserve"> ECM plants from competitively dominant and allow the coexistence between ECM and AM trees. </w:t>
      </w:r>
      <w:r>
        <w:rPr>
          <w:rFonts w:ascii="Times New Roman" w:eastAsia="SimSun" w:hAnsi="Times New Roman" w:cs="Times New Roman"/>
          <w:kern w:val="2"/>
          <w:sz w:val="24"/>
          <w:szCs w:val="24"/>
          <w:lang w:val="en-US"/>
        </w:rPr>
        <w:t>Another possible trade-off for mycorrhizal fungi to promote coexistence is that ECM and AM trees specialize on different forms of soil organic P. In this study, we</w:t>
      </w:r>
      <w:r w:rsidR="002148A8">
        <w:rPr>
          <w:rFonts w:ascii="Times New Roman" w:eastAsia="SimSun" w:hAnsi="Times New Roman" w:cs="Times New Roman"/>
          <w:kern w:val="2"/>
          <w:sz w:val="24"/>
          <w:szCs w:val="24"/>
          <w:lang w:val="en-US"/>
        </w:rPr>
        <w:t xml:space="preserve"> only</w:t>
      </w:r>
      <w:r>
        <w:rPr>
          <w:rFonts w:ascii="Times New Roman" w:eastAsia="SimSun" w:hAnsi="Times New Roman" w:cs="Times New Roman"/>
          <w:kern w:val="2"/>
          <w:sz w:val="24"/>
          <w:szCs w:val="24"/>
          <w:lang w:val="en-US"/>
        </w:rPr>
        <w:t xml:space="preserve"> used two different types of organic P, and found that </w:t>
      </w:r>
      <w:r w:rsidRPr="00686606">
        <w:rPr>
          <w:rFonts w:ascii="Times New Roman" w:eastAsia="SimSun" w:hAnsi="Times New Roman" w:cs="Times New Roman"/>
          <w:kern w:val="2"/>
          <w:sz w:val="24"/>
          <w:szCs w:val="24"/>
          <w:lang w:val="en-US"/>
        </w:rPr>
        <w:t>ECM trees performed better with phytic acid compar</w:t>
      </w:r>
      <w:r w:rsidR="003E1B50">
        <w:rPr>
          <w:rFonts w:ascii="Times New Roman" w:eastAsia="SimSun" w:hAnsi="Times New Roman" w:cs="Times New Roman"/>
          <w:kern w:val="2"/>
          <w:sz w:val="24"/>
          <w:szCs w:val="24"/>
          <w:lang w:val="en-US"/>
        </w:rPr>
        <w:t>ed</w:t>
      </w:r>
      <w:r w:rsidRPr="00686606">
        <w:rPr>
          <w:rFonts w:ascii="Times New Roman" w:eastAsia="SimSun" w:hAnsi="Times New Roman" w:cs="Times New Roman"/>
          <w:kern w:val="2"/>
          <w:sz w:val="24"/>
          <w:szCs w:val="24"/>
          <w:lang w:val="en-US"/>
        </w:rPr>
        <w:t xml:space="preserve"> to AMP, while AM trees preferred AMP (Figs 2 &amp; 4).</w:t>
      </w:r>
      <w:r>
        <w:rPr>
          <w:rFonts w:ascii="Times New Roman" w:eastAsia="SimSun" w:hAnsi="Times New Roman" w:cs="Times New Roman"/>
          <w:kern w:val="2"/>
          <w:sz w:val="24"/>
          <w:szCs w:val="24"/>
          <w:lang w:val="en-US"/>
        </w:rPr>
        <w:t xml:space="preserve"> </w:t>
      </w:r>
      <w:r w:rsidR="003E1B50">
        <w:rPr>
          <w:rFonts w:ascii="Times New Roman" w:eastAsia="SimSun" w:hAnsi="Times New Roman" w:cs="Times New Roman"/>
          <w:kern w:val="2"/>
          <w:sz w:val="24"/>
          <w:szCs w:val="24"/>
          <w:lang w:val="en-US"/>
        </w:rPr>
        <w:t>T</w:t>
      </w:r>
      <w:r w:rsidRPr="00686606">
        <w:rPr>
          <w:rFonts w:ascii="Times New Roman" w:eastAsia="SimSun" w:hAnsi="Times New Roman" w:cs="Times New Roman"/>
          <w:kern w:val="2"/>
          <w:sz w:val="24"/>
          <w:szCs w:val="24"/>
          <w:lang w:val="en-US"/>
        </w:rPr>
        <w:t xml:space="preserve">he soils </w:t>
      </w:r>
      <w:r w:rsidR="003E1B50">
        <w:rPr>
          <w:rFonts w:ascii="Times New Roman" w:eastAsia="SimSun" w:hAnsi="Times New Roman" w:cs="Times New Roman"/>
          <w:kern w:val="2"/>
          <w:sz w:val="24"/>
          <w:szCs w:val="24"/>
          <w:lang w:val="en-US"/>
        </w:rPr>
        <w:t xml:space="preserve">at our study sites </w:t>
      </w:r>
      <w:r w:rsidRPr="00686606">
        <w:rPr>
          <w:rFonts w:ascii="Times New Roman" w:eastAsia="SimSun" w:hAnsi="Times New Roman" w:cs="Times New Roman"/>
          <w:kern w:val="2"/>
          <w:sz w:val="24"/>
          <w:szCs w:val="24"/>
          <w:lang w:val="en-US"/>
        </w:rPr>
        <w:t>contain a high proportion of total P in organic forms</w:t>
      </w:r>
      <w:r w:rsidR="003E1B50">
        <w:rPr>
          <w:rFonts w:ascii="Times New Roman" w:eastAsia="SimSun" w:hAnsi="Times New Roman" w:cs="Times New Roman"/>
          <w:kern w:val="2"/>
          <w:sz w:val="24"/>
          <w:szCs w:val="24"/>
          <w:lang w:val="en-US"/>
        </w:rPr>
        <w:t xml:space="preserve"> that are likely to be chemically highly heterogeneous, and this heterogeneity </w:t>
      </w:r>
      <w:r w:rsidR="003A7C7F">
        <w:rPr>
          <w:rFonts w:ascii="Times New Roman" w:eastAsia="SimSun" w:hAnsi="Times New Roman" w:cs="Times New Roman"/>
          <w:kern w:val="2"/>
          <w:sz w:val="24"/>
          <w:szCs w:val="24"/>
          <w:lang w:val="en-US"/>
        </w:rPr>
        <w:t xml:space="preserve">could increase the diversity of soil resource axes and therefore the potential for coexistence (Peay 2016; Jiang </w:t>
      </w:r>
      <w:r w:rsidR="003A7C7F">
        <w:rPr>
          <w:rFonts w:ascii="Times New Roman" w:eastAsia="SimSun" w:hAnsi="Times New Roman" w:cs="Times New Roman"/>
          <w:i/>
          <w:kern w:val="2"/>
          <w:sz w:val="24"/>
          <w:szCs w:val="24"/>
          <w:lang w:val="en-US"/>
        </w:rPr>
        <w:t>et al.</w:t>
      </w:r>
      <w:r w:rsidR="003A7C7F">
        <w:rPr>
          <w:rFonts w:ascii="Times New Roman" w:eastAsia="SimSun" w:hAnsi="Times New Roman" w:cs="Times New Roman"/>
          <w:kern w:val="2"/>
          <w:sz w:val="24"/>
          <w:szCs w:val="24"/>
          <w:lang w:val="en-US"/>
        </w:rPr>
        <w:t xml:space="preserve"> 2017). </w:t>
      </w:r>
      <w:r w:rsidR="00AB4E8D">
        <w:rPr>
          <w:rFonts w:ascii="Times New Roman" w:eastAsia="SimSun" w:hAnsi="Times New Roman" w:cs="Times New Roman"/>
          <w:kern w:val="2"/>
          <w:sz w:val="24"/>
          <w:szCs w:val="24"/>
          <w:lang w:val="en-US"/>
        </w:rPr>
        <w:t xml:space="preserve">However, </w:t>
      </w:r>
      <w:r w:rsidR="002148A8">
        <w:rPr>
          <w:rFonts w:ascii="Times New Roman" w:eastAsia="SimSun" w:hAnsi="Times New Roman" w:cs="Times New Roman"/>
          <w:kern w:val="2"/>
          <w:sz w:val="24"/>
          <w:szCs w:val="24"/>
          <w:lang w:val="en-US"/>
        </w:rPr>
        <w:t>detailed analysis on the fine-scale distribution of soil P fractions will be needed to reveal their associations with mycorrhizal communities and tree distributions.</w:t>
      </w:r>
    </w:p>
    <w:p w:rsidR="004D0555" w:rsidRPr="00204A27" w:rsidRDefault="00775CD3" w:rsidP="001125F9">
      <w:pPr>
        <w:widowControl w:val="0"/>
        <w:spacing w:after="0" w:line="480" w:lineRule="auto"/>
        <w:ind w:firstLine="567"/>
        <w:jc w:val="both"/>
        <w:rPr>
          <w:rFonts w:ascii="Times New Roman" w:eastAsia="SimSun" w:hAnsi="Times New Roman" w:cs="Times New Roman"/>
          <w:kern w:val="2"/>
          <w:sz w:val="24"/>
          <w:szCs w:val="24"/>
          <w:lang w:val="en-US"/>
        </w:rPr>
      </w:pPr>
      <w:r w:rsidRPr="00204A27">
        <w:rPr>
          <w:rFonts w:ascii="Times New Roman" w:eastAsia="SimSun" w:hAnsi="Times New Roman" w:cs="Times New Roman"/>
          <w:kern w:val="2"/>
          <w:sz w:val="24"/>
          <w:szCs w:val="24"/>
          <w:lang w:val="en-US"/>
        </w:rPr>
        <w:t xml:space="preserve">Mycorrhizal fungi have traditionally been considered to have </w:t>
      </w:r>
      <w:r w:rsidR="005D00B9">
        <w:rPr>
          <w:rFonts w:ascii="Times New Roman" w:eastAsia="SimSun" w:hAnsi="Times New Roman" w:cs="Times New Roman"/>
          <w:kern w:val="2"/>
          <w:sz w:val="24"/>
          <w:szCs w:val="24"/>
          <w:lang w:val="en-US"/>
        </w:rPr>
        <w:t xml:space="preserve">relatively </w:t>
      </w:r>
      <w:r w:rsidR="00826237">
        <w:rPr>
          <w:rFonts w:ascii="Times New Roman" w:eastAsia="SimSun" w:hAnsi="Times New Roman" w:cs="Times New Roman"/>
          <w:kern w:val="2"/>
          <w:sz w:val="24"/>
          <w:szCs w:val="24"/>
          <w:lang w:val="en-US"/>
        </w:rPr>
        <w:t>low</w:t>
      </w:r>
      <w:r w:rsidRPr="00204A27">
        <w:rPr>
          <w:rFonts w:ascii="Times New Roman" w:eastAsia="SimSun" w:hAnsi="Times New Roman" w:cs="Times New Roman"/>
          <w:kern w:val="2"/>
          <w:sz w:val="24"/>
          <w:szCs w:val="24"/>
          <w:lang w:val="en-US"/>
        </w:rPr>
        <w:t xml:space="preserve"> specificity between host plant and fungus (Hart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2003; Peay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2015). We did not investigate the host specificity of ECM and AM fungi, but other studies have found evidence of host-specificity of mycorrhizas (Kiers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2000; Bidartondo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2002; Liang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2015), and we detected interspecific variation in responses to P forms among ECM </w:t>
      </w:r>
      <w:r w:rsidR="001F3113">
        <w:rPr>
          <w:rFonts w:ascii="Times New Roman" w:eastAsia="SimSun" w:hAnsi="Times New Roman" w:cs="Times New Roman"/>
          <w:kern w:val="2"/>
          <w:sz w:val="24"/>
          <w:szCs w:val="24"/>
          <w:lang w:val="en-US"/>
        </w:rPr>
        <w:t xml:space="preserve">host </w:t>
      </w:r>
      <w:r w:rsidRPr="00204A27">
        <w:rPr>
          <w:rFonts w:ascii="Times New Roman" w:eastAsia="SimSun" w:hAnsi="Times New Roman" w:cs="Times New Roman"/>
          <w:kern w:val="2"/>
          <w:sz w:val="24"/>
          <w:szCs w:val="24"/>
          <w:lang w:val="en-US"/>
        </w:rPr>
        <w:t>species (Fig. 1</w:t>
      </w:r>
      <w:r w:rsidR="00E579FE">
        <w:rPr>
          <w:rFonts w:ascii="Times New Roman" w:eastAsia="SimSun" w:hAnsi="Times New Roman" w:cs="Times New Roman"/>
          <w:kern w:val="2"/>
          <w:sz w:val="24"/>
          <w:szCs w:val="24"/>
          <w:lang w:val="en-US"/>
        </w:rPr>
        <w:t>a</w:t>
      </w:r>
      <w:r w:rsidRPr="00204A27">
        <w:rPr>
          <w:rFonts w:ascii="Times New Roman" w:eastAsia="SimSun" w:hAnsi="Times New Roman" w:cs="Times New Roman"/>
          <w:kern w:val="2"/>
          <w:sz w:val="24"/>
          <w:szCs w:val="24"/>
          <w:lang w:val="en-US"/>
        </w:rPr>
        <w:t>) as well as among AM</w:t>
      </w:r>
      <w:r w:rsidR="001F3113">
        <w:rPr>
          <w:rFonts w:ascii="Times New Roman" w:eastAsia="SimSun" w:hAnsi="Times New Roman" w:cs="Times New Roman"/>
          <w:kern w:val="2"/>
          <w:sz w:val="24"/>
          <w:szCs w:val="24"/>
          <w:lang w:val="en-US"/>
        </w:rPr>
        <w:t xml:space="preserve"> host</w:t>
      </w:r>
      <w:r w:rsidR="00E579FE">
        <w:rPr>
          <w:rFonts w:ascii="Times New Roman" w:eastAsia="SimSun" w:hAnsi="Times New Roman" w:cs="Times New Roman"/>
          <w:kern w:val="2"/>
          <w:sz w:val="24"/>
          <w:szCs w:val="24"/>
          <w:lang w:val="en-US"/>
        </w:rPr>
        <w:t xml:space="preserve"> species (Fig. 1b</w:t>
      </w:r>
      <w:r w:rsidRPr="00204A27">
        <w:rPr>
          <w:rFonts w:ascii="Times New Roman" w:eastAsia="SimSun" w:hAnsi="Times New Roman" w:cs="Times New Roman"/>
          <w:kern w:val="2"/>
          <w:sz w:val="24"/>
          <w:szCs w:val="24"/>
          <w:lang w:val="en-US"/>
        </w:rPr>
        <w:t xml:space="preserve">). These results suggest that there </w:t>
      </w:r>
      <w:r w:rsidR="004B6969">
        <w:rPr>
          <w:rFonts w:ascii="Times New Roman" w:eastAsia="SimSun" w:hAnsi="Times New Roman" w:cs="Times New Roman"/>
          <w:kern w:val="2"/>
          <w:sz w:val="24"/>
          <w:szCs w:val="24"/>
          <w:lang w:val="en-US"/>
        </w:rPr>
        <w:t>is potential variation</w:t>
      </w:r>
      <w:r w:rsidRPr="00204A27">
        <w:rPr>
          <w:rFonts w:ascii="Times New Roman" w:eastAsia="SimSun" w:hAnsi="Times New Roman" w:cs="Times New Roman"/>
          <w:kern w:val="2"/>
          <w:sz w:val="24"/>
          <w:szCs w:val="24"/>
          <w:lang w:val="en-US"/>
        </w:rPr>
        <w:t xml:space="preserve"> in the capacity to acquire organic P within as well as between ECM and AM species. </w:t>
      </w:r>
      <w:r w:rsidR="00371870">
        <w:rPr>
          <w:rFonts w:ascii="Times New Roman" w:eastAsia="SimSun" w:hAnsi="Times New Roman" w:cs="Times New Roman"/>
          <w:kern w:val="2"/>
          <w:sz w:val="24"/>
          <w:szCs w:val="24"/>
          <w:lang w:val="en-US"/>
        </w:rPr>
        <w:t xml:space="preserve">Other functional traits may </w:t>
      </w:r>
      <w:r w:rsidR="008E51C7">
        <w:rPr>
          <w:rFonts w:ascii="Times New Roman" w:eastAsia="SimSun" w:hAnsi="Times New Roman" w:cs="Times New Roman"/>
          <w:kern w:val="2"/>
          <w:sz w:val="24"/>
          <w:szCs w:val="24"/>
          <w:lang w:val="en-US"/>
        </w:rPr>
        <w:t>be also important in regulating P acquisition strategies, even among tree species belonging to a single mycorrhizal functional group. For example, tropical dinitrogen (N</w:t>
      </w:r>
      <w:r w:rsidR="008E51C7" w:rsidRPr="008E51C7">
        <w:rPr>
          <w:rFonts w:ascii="Times New Roman" w:eastAsia="SimSun" w:hAnsi="Times New Roman" w:cs="Times New Roman"/>
          <w:kern w:val="2"/>
          <w:sz w:val="24"/>
          <w:szCs w:val="24"/>
          <w:vertAlign w:val="subscript"/>
          <w:lang w:val="en-US"/>
        </w:rPr>
        <w:t>2</w:t>
      </w:r>
      <w:r w:rsidR="008E51C7">
        <w:rPr>
          <w:rFonts w:ascii="Times New Roman" w:eastAsia="SimSun" w:hAnsi="Times New Roman" w:cs="Times New Roman"/>
          <w:kern w:val="2"/>
          <w:sz w:val="24"/>
          <w:szCs w:val="24"/>
          <w:lang w:val="en-US"/>
        </w:rPr>
        <w:t>)-fixing and non-N</w:t>
      </w:r>
      <w:r w:rsidR="008E51C7" w:rsidRPr="008E51C7">
        <w:rPr>
          <w:rFonts w:ascii="Times New Roman" w:eastAsia="SimSun" w:hAnsi="Times New Roman" w:cs="Times New Roman"/>
          <w:kern w:val="2"/>
          <w:sz w:val="24"/>
          <w:szCs w:val="24"/>
          <w:vertAlign w:val="subscript"/>
          <w:lang w:val="en-US"/>
        </w:rPr>
        <w:t>2</w:t>
      </w:r>
      <w:r w:rsidR="008E51C7">
        <w:rPr>
          <w:rFonts w:ascii="Times New Roman" w:eastAsia="SimSun" w:hAnsi="Times New Roman" w:cs="Times New Roman"/>
          <w:kern w:val="2"/>
          <w:sz w:val="24"/>
          <w:szCs w:val="24"/>
          <w:lang w:val="en-US"/>
        </w:rPr>
        <w:t xml:space="preserve">-fixing trees were found </w:t>
      </w:r>
      <w:r w:rsidR="003A4142">
        <w:rPr>
          <w:rFonts w:ascii="Times New Roman" w:eastAsia="SimSun" w:hAnsi="Times New Roman" w:cs="Times New Roman"/>
          <w:kern w:val="2"/>
          <w:sz w:val="24"/>
          <w:szCs w:val="24"/>
          <w:lang w:val="en-US"/>
        </w:rPr>
        <w:t xml:space="preserve">to exploit different chemical P compounds, and the P partitioning among these species was related to trade-offs in their investment in root phosphatases versus AM fungi (Nasto </w:t>
      </w:r>
      <w:r w:rsidR="003A4142">
        <w:rPr>
          <w:rFonts w:ascii="Times New Roman" w:eastAsia="SimSun" w:hAnsi="Times New Roman" w:cs="Times New Roman"/>
          <w:i/>
          <w:kern w:val="2"/>
          <w:sz w:val="24"/>
          <w:szCs w:val="24"/>
          <w:lang w:val="en-US"/>
        </w:rPr>
        <w:t>et al.</w:t>
      </w:r>
      <w:r w:rsidR="003A4142">
        <w:rPr>
          <w:rFonts w:ascii="Times New Roman" w:eastAsia="SimSun" w:hAnsi="Times New Roman" w:cs="Times New Roman"/>
          <w:kern w:val="2"/>
          <w:sz w:val="24"/>
          <w:szCs w:val="24"/>
          <w:lang w:val="en-US"/>
        </w:rPr>
        <w:t xml:space="preserve"> 2017).</w:t>
      </w:r>
      <w:r w:rsidR="006A702C">
        <w:rPr>
          <w:rFonts w:ascii="Times New Roman" w:eastAsia="SimSun" w:hAnsi="Times New Roman" w:cs="Times New Roman"/>
          <w:kern w:val="2"/>
          <w:sz w:val="24"/>
          <w:szCs w:val="24"/>
          <w:lang w:val="en-US"/>
        </w:rPr>
        <w:t xml:space="preserve"> </w:t>
      </w:r>
      <w:r w:rsidRPr="00204A27">
        <w:rPr>
          <w:rFonts w:ascii="Times New Roman" w:eastAsia="SimSun" w:hAnsi="Times New Roman" w:cs="Times New Roman"/>
          <w:kern w:val="2"/>
          <w:sz w:val="24"/>
          <w:szCs w:val="24"/>
          <w:lang w:val="en-US"/>
        </w:rPr>
        <w:t xml:space="preserve">The assembly of mycorrhizal communities on plant roots is not random (Davidson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2011), and Reinhart </w:t>
      </w:r>
      <w:r w:rsidRPr="00204A27">
        <w:rPr>
          <w:rFonts w:ascii="Times New Roman" w:eastAsia="SimSun" w:hAnsi="Times New Roman" w:cs="Times New Roman"/>
          <w:i/>
          <w:kern w:val="2"/>
          <w:sz w:val="24"/>
          <w:szCs w:val="24"/>
          <w:lang w:val="en-US"/>
        </w:rPr>
        <w:t xml:space="preserve">et </w:t>
      </w:r>
      <w:r w:rsidRPr="00204A27">
        <w:rPr>
          <w:rFonts w:ascii="Times New Roman" w:eastAsia="SimSun" w:hAnsi="Times New Roman" w:cs="Times New Roman"/>
          <w:i/>
          <w:kern w:val="2"/>
          <w:sz w:val="24"/>
          <w:szCs w:val="24"/>
          <w:lang w:val="en-US"/>
        </w:rPr>
        <w:lastRenderedPageBreak/>
        <w:t>al.</w:t>
      </w:r>
      <w:r w:rsidRPr="00204A27">
        <w:rPr>
          <w:rFonts w:ascii="Times New Roman" w:eastAsia="SimSun" w:hAnsi="Times New Roman" w:cs="Times New Roman"/>
          <w:kern w:val="2"/>
          <w:sz w:val="24"/>
          <w:szCs w:val="24"/>
          <w:lang w:val="en-US"/>
        </w:rPr>
        <w:t xml:space="preserve"> (2012) even detected a phylogenetic signal for AM colonization of roots and plant growth responses to arbuscular mycorrhiza</w:t>
      </w:r>
      <w:r w:rsidR="003A541A">
        <w:rPr>
          <w:rFonts w:ascii="Times New Roman" w:eastAsia="SimSun" w:hAnsi="Times New Roman" w:cs="Times New Roman"/>
          <w:kern w:val="2"/>
          <w:sz w:val="24"/>
          <w:szCs w:val="24"/>
          <w:lang w:val="en-US"/>
        </w:rPr>
        <w:t>l fungi</w:t>
      </w:r>
      <w:r w:rsidRPr="00204A27">
        <w:rPr>
          <w:rFonts w:ascii="Times New Roman" w:eastAsia="SimSun" w:hAnsi="Times New Roman" w:cs="Times New Roman"/>
          <w:kern w:val="2"/>
          <w:sz w:val="24"/>
          <w:szCs w:val="24"/>
          <w:lang w:val="en-US"/>
        </w:rPr>
        <w:t xml:space="preserve">. As plant species richness may increase phosphatase activity in soil (Hacker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2015), further experimental investigations are required to determine the role of fungal diversity in shaping P uptake, as well as competitive interactions within and among mycorrhizal types when supplied with different P forms. </w:t>
      </w:r>
      <w:r w:rsidR="00371907">
        <w:rPr>
          <w:rFonts w:ascii="Times New Roman" w:eastAsia="SimSun" w:hAnsi="Times New Roman" w:cs="Times New Roman"/>
          <w:kern w:val="2"/>
          <w:sz w:val="24"/>
          <w:szCs w:val="24"/>
          <w:lang w:val="en-US"/>
        </w:rPr>
        <w:t xml:space="preserve">Indeed, species-specific responses within our experiment may have been driven by differences in the diversity and abundance of particular mycorrhizal taxa. </w:t>
      </w:r>
      <w:r w:rsidRPr="00204A27">
        <w:rPr>
          <w:rFonts w:ascii="Times New Roman" w:eastAsia="SimSun" w:hAnsi="Times New Roman" w:cs="Times New Roman"/>
          <w:kern w:val="2"/>
          <w:sz w:val="24"/>
          <w:szCs w:val="24"/>
          <w:lang w:val="en-US"/>
        </w:rPr>
        <w:t xml:space="preserve">Previous work in African tropical forests suggests that identity of the dominant mycorrhizal fungi is related to soil P form and availability (Newbery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xml:space="preserve"> 1988), and in a Southeast Asian forest</w:t>
      </w:r>
      <w:r w:rsidR="001F3113">
        <w:rPr>
          <w:rFonts w:ascii="Times New Roman" w:eastAsia="SimSun" w:hAnsi="Times New Roman" w:cs="Times New Roman"/>
          <w:kern w:val="2"/>
          <w:sz w:val="24"/>
          <w:szCs w:val="24"/>
          <w:lang w:val="en-US"/>
        </w:rPr>
        <w:t>,</w:t>
      </w:r>
      <w:r w:rsidRPr="00204A27">
        <w:rPr>
          <w:rFonts w:ascii="Times New Roman" w:eastAsia="SimSun" w:hAnsi="Times New Roman" w:cs="Times New Roman"/>
          <w:kern w:val="2"/>
          <w:sz w:val="24"/>
          <w:szCs w:val="24"/>
          <w:lang w:val="en-US"/>
        </w:rPr>
        <w:t xml:space="preserve"> the distribution of mycorrhizal fungi is also related to underlying soil properties and spatially autocorrelated up to 5 m (Peay </w:t>
      </w:r>
      <w:r w:rsidRPr="00204A27">
        <w:rPr>
          <w:rFonts w:ascii="Times New Roman" w:eastAsia="SimSun" w:hAnsi="Times New Roman" w:cs="Times New Roman"/>
          <w:i/>
          <w:kern w:val="2"/>
          <w:sz w:val="24"/>
          <w:szCs w:val="24"/>
          <w:lang w:val="en-US"/>
        </w:rPr>
        <w:t>et al</w:t>
      </w:r>
      <w:r w:rsidRPr="00204A27">
        <w:rPr>
          <w:rFonts w:ascii="Times New Roman" w:eastAsia="SimSun" w:hAnsi="Times New Roman" w:cs="Times New Roman"/>
          <w:kern w:val="2"/>
          <w:sz w:val="24"/>
          <w:szCs w:val="24"/>
          <w:lang w:val="en-US"/>
        </w:rPr>
        <w:t>. 2010). Given the heterogeneity of forest understory soils and spatial clustering of soil nutrients in both tropical and subtropical forests, there is a need for future work to consider plant diversity and soil P partitioning in a spatial context.</w:t>
      </w:r>
    </w:p>
    <w:p w:rsidR="006A1689" w:rsidRDefault="00AD5A4E" w:rsidP="00D317E2">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Although </w:t>
      </w:r>
      <w:r w:rsidR="008E772B">
        <w:rPr>
          <w:rFonts w:ascii="Times New Roman" w:eastAsia="SimSun" w:hAnsi="Times New Roman" w:cs="Times New Roman"/>
          <w:kern w:val="2"/>
          <w:sz w:val="24"/>
          <w:szCs w:val="24"/>
          <w:lang w:val="en-US"/>
        </w:rPr>
        <w:t>mycorrhizal</w:t>
      </w:r>
      <w:r w:rsidR="00221E25" w:rsidRPr="00221E25">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 xml:space="preserve">fungi </w:t>
      </w:r>
      <w:r w:rsidR="00221E25" w:rsidRPr="00221E25">
        <w:rPr>
          <w:rFonts w:ascii="Times New Roman" w:eastAsia="SimSun" w:hAnsi="Times New Roman" w:cs="Times New Roman"/>
          <w:kern w:val="2"/>
          <w:sz w:val="24"/>
          <w:szCs w:val="24"/>
          <w:lang w:val="en-US"/>
        </w:rPr>
        <w:t xml:space="preserve">have been broadly </w:t>
      </w:r>
      <w:r>
        <w:rPr>
          <w:rFonts w:ascii="Times New Roman" w:eastAsia="SimSun" w:hAnsi="Times New Roman" w:cs="Times New Roman"/>
          <w:kern w:val="2"/>
          <w:sz w:val="24"/>
          <w:szCs w:val="24"/>
          <w:lang w:val="en-US"/>
        </w:rPr>
        <w:t>found to</w:t>
      </w:r>
      <w:r w:rsidR="00221E25" w:rsidRPr="00221E25">
        <w:rPr>
          <w:rFonts w:ascii="Times New Roman" w:eastAsia="SimSun" w:hAnsi="Times New Roman" w:cs="Times New Roman"/>
          <w:kern w:val="2"/>
          <w:sz w:val="24"/>
          <w:szCs w:val="24"/>
          <w:lang w:val="en-US"/>
        </w:rPr>
        <w:t xml:space="preserve"> exploit </w:t>
      </w:r>
      <w:r>
        <w:rPr>
          <w:rFonts w:ascii="Times New Roman" w:eastAsia="SimSun" w:hAnsi="Times New Roman" w:cs="Times New Roman"/>
          <w:kern w:val="2"/>
          <w:sz w:val="24"/>
          <w:szCs w:val="24"/>
          <w:lang w:val="en-US"/>
        </w:rPr>
        <w:t xml:space="preserve">nutrients </w:t>
      </w:r>
      <w:r w:rsidR="00221E25" w:rsidRPr="00221E25">
        <w:rPr>
          <w:rFonts w:ascii="Times New Roman" w:eastAsia="SimSun" w:hAnsi="Times New Roman" w:cs="Times New Roman"/>
          <w:kern w:val="2"/>
          <w:sz w:val="24"/>
          <w:szCs w:val="24"/>
          <w:lang w:val="en-US"/>
        </w:rPr>
        <w:t>in organic forms</w:t>
      </w:r>
      <w:r w:rsidR="008E772B">
        <w:rPr>
          <w:rFonts w:ascii="Times New Roman" w:eastAsia="SimSun" w:hAnsi="Times New Roman" w:cs="Times New Roman"/>
          <w:kern w:val="2"/>
          <w:sz w:val="24"/>
          <w:szCs w:val="24"/>
          <w:lang w:val="en-US"/>
        </w:rPr>
        <w:t>,</w:t>
      </w:r>
      <w:r w:rsidR="00221E25" w:rsidRPr="00221E25">
        <w:rPr>
          <w:rFonts w:ascii="Times New Roman" w:eastAsia="SimSun" w:hAnsi="Times New Roman" w:cs="Times New Roman"/>
          <w:kern w:val="2"/>
          <w:sz w:val="24"/>
          <w:szCs w:val="24"/>
          <w:lang w:val="en-US"/>
        </w:rPr>
        <w:t xml:space="preserve"> </w:t>
      </w:r>
      <w:r w:rsidR="008E772B">
        <w:rPr>
          <w:rFonts w:ascii="Times New Roman" w:eastAsia="SimSun" w:hAnsi="Times New Roman" w:cs="Times New Roman"/>
          <w:kern w:val="2"/>
          <w:sz w:val="24"/>
          <w:szCs w:val="24"/>
          <w:lang w:val="en-US"/>
        </w:rPr>
        <w:t xml:space="preserve">especially for ECM fungi </w:t>
      </w:r>
      <w:r w:rsidR="00221E25" w:rsidRPr="00221E25">
        <w:rPr>
          <w:rFonts w:ascii="Times New Roman" w:eastAsia="SimSun" w:hAnsi="Times New Roman" w:cs="Times New Roman"/>
          <w:kern w:val="2"/>
          <w:sz w:val="24"/>
          <w:szCs w:val="24"/>
          <w:lang w:val="en-US"/>
        </w:rPr>
        <w:t xml:space="preserve">(Phillips </w:t>
      </w:r>
      <w:r w:rsidR="00221E25" w:rsidRPr="00221E25">
        <w:rPr>
          <w:rFonts w:ascii="Times New Roman" w:eastAsia="SimSun" w:hAnsi="Times New Roman" w:cs="Times New Roman"/>
          <w:i/>
          <w:kern w:val="2"/>
          <w:sz w:val="24"/>
          <w:szCs w:val="24"/>
          <w:lang w:val="en-US"/>
        </w:rPr>
        <w:t>et al</w:t>
      </w:r>
      <w:r w:rsidR="00221E25" w:rsidRPr="00221E25">
        <w:rPr>
          <w:rFonts w:ascii="Times New Roman" w:eastAsia="SimSun" w:hAnsi="Times New Roman" w:cs="Times New Roman"/>
          <w:kern w:val="2"/>
          <w:sz w:val="24"/>
          <w:szCs w:val="24"/>
          <w:lang w:val="en-US"/>
        </w:rPr>
        <w:t>. 2013</w:t>
      </w:r>
      <w:r>
        <w:rPr>
          <w:rFonts w:ascii="Times New Roman" w:eastAsia="SimSun" w:hAnsi="Times New Roman" w:cs="Times New Roman"/>
          <w:kern w:val="2"/>
          <w:sz w:val="24"/>
          <w:szCs w:val="24"/>
          <w:lang w:val="en-US"/>
        </w:rPr>
        <w:t xml:space="preserve">; </w:t>
      </w:r>
      <w:r w:rsidR="00221E25">
        <w:rPr>
          <w:rFonts w:ascii="Times New Roman" w:eastAsia="SimSun" w:hAnsi="Times New Roman" w:cs="Times New Roman"/>
          <w:kern w:val="2"/>
          <w:sz w:val="24"/>
          <w:szCs w:val="24"/>
          <w:lang w:val="en-US"/>
        </w:rPr>
        <w:t xml:space="preserve">Lindahl &amp; Tunlid 2015; Shah </w:t>
      </w:r>
      <w:r w:rsidR="00221E25">
        <w:rPr>
          <w:rFonts w:ascii="Times New Roman" w:eastAsia="SimSun" w:hAnsi="Times New Roman" w:cs="Times New Roman"/>
          <w:i/>
          <w:kern w:val="2"/>
          <w:sz w:val="24"/>
          <w:szCs w:val="24"/>
          <w:lang w:val="en-US"/>
        </w:rPr>
        <w:t>et al.</w:t>
      </w:r>
      <w:r w:rsidR="00221E25">
        <w:rPr>
          <w:rFonts w:ascii="Times New Roman" w:eastAsia="SimSun" w:hAnsi="Times New Roman" w:cs="Times New Roman"/>
          <w:kern w:val="2"/>
          <w:sz w:val="24"/>
          <w:szCs w:val="24"/>
          <w:lang w:val="en-US"/>
        </w:rPr>
        <w:t xml:space="preserve"> 2016)</w:t>
      </w:r>
      <w:r w:rsidR="008E772B">
        <w:rPr>
          <w:rFonts w:ascii="Times New Roman" w:eastAsia="SimSun" w:hAnsi="Times New Roman" w:cs="Times New Roman"/>
          <w:kern w:val="2"/>
          <w:sz w:val="24"/>
          <w:szCs w:val="24"/>
          <w:lang w:val="en-US"/>
        </w:rPr>
        <w:t xml:space="preserve">, </w:t>
      </w:r>
      <w:r w:rsidR="00CF11FD">
        <w:rPr>
          <w:rFonts w:ascii="Times New Roman" w:eastAsia="SimSun" w:hAnsi="Times New Roman" w:cs="Times New Roman"/>
          <w:kern w:val="2"/>
          <w:sz w:val="24"/>
          <w:szCs w:val="24"/>
          <w:lang w:val="en-US"/>
        </w:rPr>
        <w:t xml:space="preserve">a </w:t>
      </w:r>
      <w:r w:rsidR="008E772B">
        <w:rPr>
          <w:rFonts w:ascii="Times New Roman" w:eastAsia="SimSun" w:hAnsi="Times New Roman" w:cs="Times New Roman"/>
          <w:kern w:val="2"/>
          <w:sz w:val="24"/>
          <w:szCs w:val="24"/>
          <w:lang w:val="en-US"/>
        </w:rPr>
        <w:t xml:space="preserve">recent </w:t>
      </w:r>
      <w:r w:rsidR="00CF11FD">
        <w:rPr>
          <w:rFonts w:ascii="Times New Roman" w:eastAsia="SimSun" w:hAnsi="Times New Roman" w:cs="Times New Roman"/>
          <w:kern w:val="2"/>
          <w:sz w:val="24"/>
          <w:szCs w:val="24"/>
          <w:lang w:val="en-US"/>
        </w:rPr>
        <w:t>paper</w:t>
      </w:r>
      <w:r w:rsidR="008E772B">
        <w:rPr>
          <w:rFonts w:ascii="Times New Roman" w:eastAsia="SimSun" w:hAnsi="Times New Roman" w:cs="Times New Roman"/>
          <w:kern w:val="2"/>
          <w:sz w:val="24"/>
          <w:szCs w:val="24"/>
          <w:lang w:val="en-US"/>
        </w:rPr>
        <w:t xml:space="preserve"> ha</w:t>
      </w:r>
      <w:r w:rsidR="00CF11FD">
        <w:rPr>
          <w:rFonts w:ascii="Times New Roman" w:eastAsia="SimSun" w:hAnsi="Times New Roman" w:cs="Times New Roman"/>
          <w:kern w:val="2"/>
          <w:sz w:val="24"/>
          <w:szCs w:val="24"/>
          <w:lang w:val="en-US"/>
        </w:rPr>
        <w:t>s provided evidence that not all evolutionary lineages of ECM have retained the potential to degrade soil organic matter (Pellitier &amp; Zak 2018)</w:t>
      </w:r>
      <w:r w:rsidR="00221E25">
        <w:rPr>
          <w:rFonts w:ascii="Times New Roman" w:eastAsia="SimSun" w:hAnsi="Times New Roman" w:cs="Times New Roman"/>
          <w:kern w:val="2"/>
          <w:sz w:val="24"/>
          <w:szCs w:val="24"/>
          <w:lang w:val="en-US"/>
        </w:rPr>
        <w:t xml:space="preserve">. </w:t>
      </w:r>
      <w:r w:rsidR="00775CD3" w:rsidRPr="00204A27">
        <w:rPr>
          <w:rFonts w:ascii="Times New Roman" w:eastAsia="SimSun" w:hAnsi="Times New Roman" w:cs="Times New Roman"/>
          <w:kern w:val="2"/>
          <w:sz w:val="24"/>
          <w:szCs w:val="24"/>
          <w:lang w:val="en-US"/>
        </w:rPr>
        <w:t>Apart from symbiotic association with mycorrhizal fungi, higher plants c</w:t>
      </w:r>
      <w:r w:rsidR="00CF11FD">
        <w:rPr>
          <w:rFonts w:ascii="Times New Roman" w:eastAsia="SimSun" w:hAnsi="Times New Roman" w:cs="Times New Roman"/>
          <w:kern w:val="2"/>
          <w:sz w:val="24"/>
          <w:szCs w:val="24"/>
          <w:lang w:val="en-US"/>
        </w:rPr>
        <w:t xml:space="preserve">ould also </w:t>
      </w:r>
      <w:r w:rsidR="00775CD3" w:rsidRPr="00204A27">
        <w:rPr>
          <w:rFonts w:ascii="Times New Roman" w:eastAsia="SimSun" w:hAnsi="Times New Roman" w:cs="Times New Roman"/>
          <w:kern w:val="2"/>
          <w:sz w:val="24"/>
          <w:szCs w:val="24"/>
          <w:lang w:val="en-US"/>
        </w:rPr>
        <w:t xml:space="preserve"> acquire P from organic compounds through other mechanisms, including the synthesis of phosphatase enzymes by plant roots, secretion of organic anions, and formation of proteoid roots (Richardson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2005). For example, agroforestry tree species have been demonstrated to produce phosphatase directly and enhance phosphatase activity in their rhizosphere (George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2002), which catalyze the release of inorganic phosphate from organic forms. A variety of free-living fungi (Tarafdar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1988) and bacteria (Satyaprakash </w:t>
      </w:r>
      <w:r w:rsidR="00775CD3" w:rsidRPr="00204A27">
        <w:rPr>
          <w:rFonts w:ascii="Times New Roman" w:eastAsia="SimSun" w:hAnsi="Times New Roman" w:cs="Times New Roman"/>
          <w:i/>
          <w:kern w:val="2"/>
          <w:sz w:val="24"/>
          <w:szCs w:val="24"/>
          <w:lang w:val="en-US"/>
        </w:rPr>
        <w:t>et al</w:t>
      </w:r>
      <w:r w:rsidR="00775CD3" w:rsidRPr="00204A27">
        <w:rPr>
          <w:rFonts w:ascii="Times New Roman" w:eastAsia="SimSun" w:hAnsi="Times New Roman" w:cs="Times New Roman"/>
          <w:kern w:val="2"/>
          <w:sz w:val="24"/>
          <w:szCs w:val="24"/>
          <w:lang w:val="en-US"/>
        </w:rPr>
        <w:t xml:space="preserve">. 2017) in the soil also have the capacity to solubilize P which then becomes available for plants to scavenge. All these mechanisms </w:t>
      </w:r>
      <w:r w:rsidR="00775CD3" w:rsidRPr="00204A27">
        <w:rPr>
          <w:rFonts w:ascii="Times New Roman" w:eastAsia="SimSun" w:hAnsi="Times New Roman" w:cs="Times New Roman"/>
          <w:kern w:val="2"/>
          <w:sz w:val="24"/>
          <w:szCs w:val="24"/>
          <w:lang w:val="en-US"/>
        </w:rPr>
        <w:lastRenderedPageBreak/>
        <w:t>represent opportunities for plants to acquire limited soil P, and provide the scope to enhance niche dimensionality for coexisting species.</w:t>
      </w:r>
    </w:p>
    <w:p w:rsidR="003C3107" w:rsidRPr="00826A70" w:rsidRDefault="003C3107" w:rsidP="001125F9">
      <w:pPr>
        <w:widowControl w:val="0"/>
        <w:spacing w:after="0" w:line="480" w:lineRule="auto"/>
        <w:ind w:firstLine="567"/>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In summary, our study demonstrated that coexi</w:t>
      </w:r>
      <w:r w:rsidR="00D659BD">
        <w:rPr>
          <w:rFonts w:ascii="Times New Roman" w:eastAsia="SimSun" w:hAnsi="Times New Roman" w:cs="Times New Roman"/>
          <w:kern w:val="2"/>
          <w:sz w:val="24"/>
          <w:szCs w:val="24"/>
          <w:lang w:val="en-US"/>
        </w:rPr>
        <w:t>sting plants partition soil P through</w:t>
      </w:r>
      <w:r>
        <w:rPr>
          <w:rFonts w:ascii="Times New Roman" w:eastAsia="SimSun" w:hAnsi="Times New Roman" w:cs="Times New Roman"/>
          <w:kern w:val="2"/>
          <w:sz w:val="24"/>
          <w:szCs w:val="24"/>
          <w:lang w:val="en-US"/>
        </w:rPr>
        <w:t xml:space="preserve"> symbiotic associations with different mycorrhizal fungi</w:t>
      </w:r>
      <w:r w:rsidR="00743D67">
        <w:rPr>
          <w:rFonts w:ascii="Times New Roman" w:eastAsia="SimSun" w:hAnsi="Times New Roman" w:cs="Times New Roman"/>
          <w:kern w:val="2"/>
          <w:sz w:val="24"/>
          <w:szCs w:val="24"/>
          <w:lang w:val="en-US"/>
        </w:rPr>
        <w:t xml:space="preserve"> (Fig. </w:t>
      </w:r>
      <w:r w:rsidR="00E579FE">
        <w:rPr>
          <w:rFonts w:ascii="Times New Roman" w:eastAsia="SimSun" w:hAnsi="Times New Roman" w:cs="Times New Roman"/>
          <w:kern w:val="2"/>
          <w:sz w:val="24"/>
          <w:szCs w:val="24"/>
          <w:lang w:val="en-US"/>
        </w:rPr>
        <w:t>4</w:t>
      </w:r>
      <w:r w:rsidR="00743D67">
        <w:rPr>
          <w:rFonts w:ascii="Times New Roman" w:eastAsia="SimSun" w:hAnsi="Times New Roman" w:cs="Times New Roman"/>
          <w:kern w:val="2"/>
          <w:sz w:val="24"/>
          <w:szCs w:val="24"/>
          <w:lang w:val="en-US"/>
        </w:rPr>
        <w:t>)</w:t>
      </w:r>
      <w:r w:rsidR="005E1E57">
        <w:rPr>
          <w:rFonts w:ascii="Times New Roman" w:eastAsia="SimSun" w:hAnsi="Times New Roman" w:cs="Times New Roman"/>
          <w:kern w:val="2"/>
          <w:sz w:val="24"/>
          <w:szCs w:val="24"/>
          <w:lang w:val="en-US"/>
        </w:rPr>
        <w:t>, which may</w:t>
      </w:r>
      <w:r>
        <w:rPr>
          <w:rFonts w:ascii="Times New Roman" w:eastAsia="SimSun" w:hAnsi="Times New Roman" w:cs="Times New Roman"/>
          <w:kern w:val="2"/>
          <w:sz w:val="24"/>
          <w:szCs w:val="24"/>
          <w:lang w:val="en-US"/>
        </w:rPr>
        <w:t xml:space="preserve"> </w:t>
      </w:r>
      <w:r w:rsidR="005E1E57">
        <w:rPr>
          <w:rFonts w:ascii="Times New Roman" w:eastAsia="SimSun" w:hAnsi="Times New Roman" w:cs="Times New Roman"/>
          <w:kern w:val="2"/>
          <w:sz w:val="24"/>
          <w:szCs w:val="24"/>
          <w:lang w:val="en-US"/>
        </w:rPr>
        <w:t>reduce</w:t>
      </w:r>
      <w:r>
        <w:rPr>
          <w:rFonts w:ascii="Times New Roman" w:eastAsia="SimSun" w:hAnsi="Times New Roman" w:cs="Times New Roman"/>
          <w:kern w:val="2"/>
          <w:sz w:val="24"/>
          <w:szCs w:val="24"/>
          <w:lang w:val="en-US"/>
        </w:rPr>
        <w:t xml:space="preserve"> competition</w:t>
      </w:r>
      <w:r w:rsidR="005E1E57">
        <w:rPr>
          <w:rFonts w:ascii="Times New Roman" w:eastAsia="SimSun" w:hAnsi="Times New Roman" w:cs="Times New Roman"/>
          <w:kern w:val="2"/>
          <w:sz w:val="24"/>
          <w:szCs w:val="24"/>
          <w:lang w:val="en-US"/>
        </w:rPr>
        <w:t xml:space="preserve"> between tree species with different mycorrhizal associations and</w:t>
      </w:r>
      <w:r>
        <w:rPr>
          <w:rFonts w:ascii="Times New Roman" w:eastAsia="SimSun" w:hAnsi="Times New Roman" w:cs="Times New Roman"/>
          <w:kern w:val="2"/>
          <w:sz w:val="24"/>
          <w:szCs w:val="24"/>
          <w:lang w:val="en-US"/>
        </w:rPr>
        <w:t xml:space="preserve"> provide an additional mechanism to explain the coexistence and distribution of plant species in tropical and subtropical forests.</w:t>
      </w:r>
      <w:r w:rsidR="009471FD">
        <w:rPr>
          <w:rFonts w:ascii="Times New Roman" w:eastAsia="SimSun" w:hAnsi="Times New Roman" w:cs="Times New Roman"/>
          <w:kern w:val="2"/>
          <w:sz w:val="24"/>
          <w:szCs w:val="24"/>
          <w:lang w:val="en-US"/>
        </w:rPr>
        <w:t xml:space="preserve"> </w:t>
      </w:r>
      <w:r w:rsidR="00602A96">
        <w:rPr>
          <w:rFonts w:ascii="Times New Roman" w:eastAsia="SimSun" w:hAnsi="Times New Roman" w:cs="Times New Roman"/>
          <w:kern w:val="2"/>
          <w:sz w:val="24"/>
          <w:szCs w:val="24"/>
          <w:lang w:val="en-US"/>
        </w:rPr>
        <w:t xml:space="preserve">Importantly, P is a key nutrient controlling </w:t>
      </w:r>
      <w:r w:rsidR="005E1E57">
        <w:rPr>
          <w:rFonts w:ascii="Times New Roman" w:eastAsia="SimSun" w:hAnsi="Times New Roman" w:cs="Times New Roman"/>
          <w:kern w:val="2"/>
          <w:sz w:val="24"/>
          <w:szCs w:val="24"/>
          <w:lang w:val="en-US"/>
        </w:rPr>
        <w:t>ecosystem</w:t>
      </w:r>
      <w:r w:rsidR="00D329AC">
        <w:rPr>
          <w:rFonts w:ascii="Times New Roman" w:eastAsia="SimSun" w:hAnsi="Times New Roman" w:cs="Times New Roman"/>
          <w:kern w:val="2"/>
          <w:sz w:val="24"/>
          <w:szCs w:val="24"/>
          <w:lang w:val="en-US"/>
        </w:rPr>
        <w:t xml:space="preserve"> </w:t>
      </w:r>
      <w:r w:rsidR="005E1E57">
        <w:rPr>
          <w:rFonts w:ascii="Times New Roman" w:eastAsia="SimSun" w:hAnsi="Times New Roman" w:cs="Times New Roman"/>
          <w:kern w:val="2"/>
          <w:sz w:val="24"/>
          <w:szCs w:val="24"/>
          <w:lang w:val="en-US"/>
        </w:rPr>
        <w:t xml:space="preserve">productivity </w:t>
      </w:r>
      <w:r w:rsidR="000701D2">
        <w:rPr>
          <w:rFonts w:ascii="Times New Roman" w:eastAsia="SimSun" w:hAnsi="Times New Roman" w:cs="Times New Roman"/>
          <w:kern w:val="2"/>
          <w:sz w:val="24"/>
          <w:szCs w:val="24"/>
          <w:lang w:val="en-US"/>
        </w:rPr>
        <w:t>(</w:t>
      </w:r>
      <w:r w:rsidR="009A0419">
        <w:rPr>
          <w:rFonts w:ascii="Times New Roman" w:eastAsia="SimSun" w:hAnsi="Times New Roman" w:cs="Times New Roman"/>
          <w:kern w:val="2"/>
          <w:sz w:val="24"/>
          <w:szCs w:val="24"/>
          <w:lang w:val="en-US"/>
        </w:rPr>
        <w:t xml:space="preserve">Elser </w:t>
      </w:r>
      <w:r w:rsidR="009A0419">
        <w:rPr>
          <w:rFonts w:ascii="Times New Roman" w:eastAsia="SimSun" w:hAnsi="Times New Roman" w:cs="Times New Roman"/>
          <w:i/>
          <w:kern w:val="2"/>
          <w:sz w:val="24"/>
          <w:szCs w:val="24"/>
          <w:lang w:val="en-US"/>
        </w:rPr>
        <w:t>et al.</w:t>
      </w:r>
      <w:r w:rsidR="009A0419">
        <w:rPr>
          <w:rFonts w:ascii="Times New Roman" w:eastAsia="SimSun" w:hAnsi="Times New Roman" w:cs="Times New Roman"/>
          <w:kern w:val="2"/>
          <w:sz w:val="24"/>
          <w:szCs w:val="24"/>
          <w:lang w:val="en-US"/>
        </w:rPr>
        <w:t xml:space="preserve"> 2007</w:t>
      </w:r>
      <w:r w:rsidR="000701D2">
        <w:rPr>
          <w:rFonts w:ascii="Times New Roman" w:eastAsia="SimSun" w:hAnsi="Times New Roman" w:cs="Times New Roman"/>
          <w:kern w:val="2"/>
          <w:sz w:val="24"/>
          <w:szCs w:val="24"/>
          <w:lang w:val="en-US"/>
        </w:rPr>
        <w:t>)</w:t>
      </w:r>
      <w:r w:rsidR="00602A96">
        <w:rPr>
          <w:rFonts w:ascii="Times New Roman" w:eastAsia="SimSun" w:hAnsi="Times New Roman" w:cs="Times New Roman"/>
          <w:kern w:val="2"/>
          <w:sz w:val="24"/>
          <w:szCs w:val="24"/>
          <w:lang w:val="en-US"/>
        </w:rPr>
        <w:t>, plant species diversity</w:t>
      </w:r>
      <w:r w:rsidR="000701D2">
        <w:rPr>
          <w:rFonts w:ascii="Times New Roman" w:eastAsia="SimSun" w:hAnsi="Times New Roman" w:cs="Times New Roman"/>
          <w:kern w:val="2"/>
          <w:sz w:val="24"/>
          <w:szCs w:val="24"/>
          <w:lang w:val="en-US"/>
        </w:rPr>
        <w:t xml:space="preserve"> (</w:t>
      </w:r>
      <w:r w:rsidR="00023DEA">
        <w:rPr>
          <w:rFonts w:ascii="Times New Roman" w:eastAsia="SimSun" w:hAnsi="Times New Roman" w:cs="Times New Roman"/>
          <w:kern w:val="2"/>
          <w:sz w:val="24"/>
          <w:szCs w:val="24"/>
          <w:lang w:val="en-US"/>
        </w:rPr>
        <w:t xml:space="preserve">Ceulemans </w:t>
      </w:r>
      <w:r w:rsidR="00023DEA">
        <w:rPr>
          <w:rFonts w:ascii="Times New Roman" w:eastAsia="SimSun" w:hAnsi="Times New Roman" w:cs="Times New Roman"/>
          <w:i/>
          <w:kern w:val="2"/>
          <w:sz w:val="24"/>
          <w:szCs w:val="24"/>
          <w:lang w:val="en-US"/>
        </w:rPr>
        <w:t>et al.</w:t>
      </w:r>
      <w:r w:rsidR="00023DEA">
        <w:rPr>
          <w:rFonts w:ascii="Times New Roman" w:eastAsia="SimSun" w:hAnsi="Times New Roman" w:cs="Times New Roman"/>
          <w:kern w:val="2"/>
          <w:sz w:val="24"/>
          <w:szCs w:val="24"/>
          <w:lang w:val="en-US"/>
        </w:rPr>
        <w:t xml:space="preserve"> 2014</w:t>
      </w:r>
      <w:r w:rsidR="000701D2">
        <w:rPr>
          <w:rFonts w:ascii="Times New Roman" w:eastAsia="SimSun" w:hAnsi="Times New Roman" w:cs="Times New Roman"/>
          <w:kern w:val="2"/>
          <w:sz w:val="24"/>
          <w:szCs w:val="24"/>
          <w:lang w:val="en-US"/>
        </w:rPr>
        <w:t>)</w:t>
      </w:r>
      <w:r w:rsidR="00602A96">
        <w:rPr>
          <w:rFonts w:ascii="Times New Roman" w:eastAsia="SimSun" w:hAnsi="Times New Roman" w:cs="Times New Roman"/>
          <w:kern w:val="2"/>
          <w:sz w:val="24"/>
          <w:szCs w:val="24"/>
          <w:lang w:val="en-US"/>
        </w:rPr>
        <w:t>, and occurrence of endangered plant species</w:t>
      </w:r>
      <w:r w:rsidR="000701D2">
        <w:rPr>
          <w:rFonts w:ascii="Times New Roman" w:eastAsia="SimSun" w:hAnsi="Times New Roman" w:cs="Times New Roman"/>
          <w:kern w:val="2"/>
          <w:sz w:val="24"/>
          <w:szCs w:val="24"/>
          <w:lang w:val="en-US"/>
        </w:rPr>
        <w:t xml:space="preserve"> (</w:t>
      </w:r>
      <w:r w:rsidR="00477237">
        <w:rPr>
          <w:rFonts w:ascii="Times New Roman" w:eastAsia="SimSun" w:hAnsi="Times New Roman" w:cs="Times New Roman"/>
          <w:kern w:val="2"/>
          <w:sz w:val="24"/>
          <w:szCs w:val="24"/>
          <w:lang w:val="en-US"/>
        </w:rPr>
        <w:t xml:space="preserve">Wassen </w:t>
      </w:r>
      <w:r w:rsidR="00477237">
        <w:rPr>
          <w:rFonts w:ascii="Times New Roman" w:eastAsia="SimSun" w:hAnsi="Times New Roman" w:cs="Times New Roman"/>
          <w:i/>
          <w:kern w:val="2"/>
          <w:sz w:val="24"/>
          <w:szCs w:val="24"/>
          <w:lang w:val="en-US"/>
        </w:rPr>
        <w:t>et al.</w:t>
      </w:r>
      <w:r w:rsidR="00477237">
        <w:rPr>
          <w:rFonts w:ascii="Times New Roman" w:eastAsia="SimSun" w:hAnsi="Times New Roman" w:cs="Times New Roman"/>
          <w:kern w:val="2"/>
          <w:sz w:val="24"/>
          <w:szCs w:val="24"/>
          <w:lang w:val="en-US"/>
        </w:rPr>
        <w:t xml:space="preserve"> 2005; Fujita </w:t>
      </w:r>
      <w:r w:rsidR="00477237">
        <w:rPr>
          <w:rFonts w:ascii="Times New Roman" w:eastAsia="SimSun" w:hAnsi="Times New Roman" w:cs="Times New Roman"/>
          <w:i/>
          <w:kern w:val="2"/>
          <w:sz w:val="24"/>
          <w:szCs w:val="24"/>
          <w:lang w:val="en-US"/>
        </w:rPr>
        <w:t>et al.</w:t>
      </w:r>
      <w:r w:rsidR="00477237">
        <w:rPr>
          <w:rFonts w:ascii="Times New Roman" w:eastAsia="SimSun" w:hAnsi="Times New Roman" w:cs="Times New Roman"/>
          <w:kern w:val="2"/>
          <w:sz w:val="24"/>
          <w:szCs w:val="24"/>
          <w:lang w:val="en-US"/>
        </w:rPr>
        <w:t xml:space="preserve"> 2014</w:t>
      </w:r>
      <w:r w:rsidR="000701D2">
        <w:rPr>
          <w:rFonts w:ascii="Times New Roman" w:eastAsia="SimSun" w:hAnsi="Times New Roman" w:cs="Times New Roman"/>
          <w:kern w:val="2"/>
          <w:sz w:val="24"/>
          <w:szCs w:val="24"/>
          <w:lang w:val="en-US"/>
        </w:rPr>
        <w:t>)</w:t>
      </w:r>
      <w:r w:rsidR="00602A96">
        <w:rPr>
          <w:rFonts w:ascii="Times New Roman" w:eastAsia="SimSun" w:hAnsi="Times New Roman" w:cs="Times New Roman"/>
          <w:kern w:val="2"/>
          <w:sz w:val="24"/>
          <w:szCs w:val="24"/>
          <w:lang w:val="en-US"/>
        </w:rPr>
        <w:t xml:space="preserve">, </w:t>
      </w:r>
      <w:r w:rsidR="000701D2">
        <w:rPr>
          <w:rFonts w:ascii="Times New Roman" w:eastAsia="SimSun" w:hAnsi="Times New Roman" w:cs="Times New Roman"/>
          <w:kern w:val="2"/>
          <w:sz w:val="24"/>
          <w:szCs w:val="24"/>
          <w:lang w:val="en-US"/>
        </w:rPr>
        <w:t>especially</w:t>
      </w:r>
      <w:r w:rsidR="00602A96">
        <w:rPr>
          <w:rFonts w:ascii="Times New Roman" w:eastAsia="SimSun" w:hAnsi="Times New Roman" w:cs="Times New Roman"/>
          <w:kern w:val="2"/>
          <w:sz w:val="24"/>
          <w:szCs w:val="24"/>
          <w:lang w:val="en-US"/>
        </w:rPr>
        <w:t xml:space="preserve"> in the ecosystems where productivity is highly limited by the availability of soil P including tropical and subtropical forests.</w:t>
      </w:r>
    </w:p>
    <w:p w:rsidR="00D222AF" w:rsidRDefault="00D222AF" w:rsidP="001125F9">
      <w:pPr>
        <w:widowControl w:val="0"/>
        <w:spacing w:after="0" w:line="480" w:lineRule="auto"/>
        <w:jc w:val="both"/>
        <w:rPr>
          <w:rFonts w:ascii="Times New Roman" w:eastAsia="SimSun" w:hAnsi="Times New Roman" w:cs="Times New Roman"/>
          <w:b/>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hint="eastAsia"/>
          <w:b/>
          <w:kern w:val="2"/>
          <w:sz w:val="24"/>
          <w:szCs w:val="24"/>
          <w:lang w:val="en-US"/>
        </w:rPr>
        <w:t>ACKNOWLEDGEMENTS</w:t>
      </w:r>
    </w:p>
    <w:p w:rsidR="00C31731" w:rsidRPr="00C31731" w:rsidRDefault="00C31731" w:rsidP="001125F9">
      <w:pPr>
        <w:widowControl w:val="0"/>
        <w:spacing w:after="0" w:line="480" w:lineRule="auto"/>
        <w:jc w:val="both"/>
        <w:rPr>
          <w:rFonts w:ascii="Times New Roman" w:eastAsia="SimSun" w:hAnsi="Times New Roman" w:cs="Times New Roman"/>
          <w:kern w:val="2"/>
          <w:sz w:val="24"/>
          <w:szCs w:val="24"/>
          <w:lang w:val="en-US"/>
        </w:rPr>
      </w:pPr>
      <w:r w:rsidRPr="00C31731">
        <w:rPr>
          <w:rFonts w:ascii="Times New Roman" w:eastAsia="SimSun" w:hAnsi="Times New Roman" w:cs="Times New Roman"/>
          <w:kern w:val="2"/>
          <w:sz w:val="24"/>
          <w:szCs w:val="24"/>
          <w:lang w:val="en-US"/>
        </w:rPr>
        <w:t>We are grateful to</w:t>
      </w:r>
      <w:r w:rsidR="009C61DF">
        <w:rPr>
          <w:rFonts w:ascii="Times New Roman" w:eastAsia="SimSun" w:hAnsi="Times New Roman" w:cs="Times New Roman"/>
          <w:kern w:val="2"/>
          <w:sz w:val="24"/>
          <w:szCs w:val="24"/>
          <w:lang w:val="en-US"/>
        </w:rPr>
        <w:t xml:space="preserve"> </w:t>
      </w:r>
      <w:r w:rsidR="002B1AB9">
        <w:rPr>
          <w:rFonts w:ascii="Times New Roman" w:eastAsia="SimSun" w:hAnsi="Times New Roman" w:cs="Times New Roman"/>
          <w:kern w:val="2"/>
          <w:sz w:val="24"/>
          <w:szCs w:val="24"/>
          <w:lang w:val="en-US"/>
        </w:rPr>
        <w:t xml:space="preserve">Yichun Xie, </w:t>
      </w:r>
      <w:r w:rsidR="00647F49">
        <w:rPr>
          <w:rFonts w:ascii="Times New Roman" w:eastAsia="SimSun" w:hAnsi="Times New Roman" w:cs="Times New Roman"/>
          <w:kern w:val="2"/>
          <w:sz w:val="24"/>
          <w:szCs w:val="24"/>
          <w:lang w:val="en-US"/>
        </w:rPr>
        <w:t>Minxia Liang, Huidan Teng</w:t>
      </w:r>
      <w:r w:rsidR="00F9297D">
        <w:rPr>
          <w:rFonts w:ascii="Times New Roman" w:eastAsia="SimSun" w:hAnsi="Times New Roman" w:cs="Times New Roman"/>
          <w:kern w:val="2"/>
          <w:sz w:val="24"/>
          <w:szCs w:val="24"/>
          <w:lang w:val="en-US"/>
        </w:rPr>
        <w:t xml:space="preserve"> and </w:t>
      </w:r>
      <w:r w:rsidR="00647F49" w:rsidRPr="00647F49">
        <w:rPr>
          <w:rFonts w:ascii="Times New Roman" w:eastAsia="SimSun" w:hAnsi="Times New Roman" w:cs="Times New Roman"/>
          <w:kern w:val="2"/>
          <w:sz w:val="24"/>
          <w:szCs w:val="24"/>
          <w:lang w:val="en-US"/>
        </w:rPr>
        <w:t>Sascha</w:t>
      </w:r>
      <w:r w:rsidR="00647F49">
        <w:rPr>
          <w:rFonts w:ascii="Times New Roman" w:eastAsia="SimSun" w:hAnsi="Times New Roman" w:cs="Times New Roman"/>
          <w:kern w:val="2"/>
          <w:sz w:val="24"/>
          <w:szCs w:val="24"/>
          <w:lang w:val="en-US"/>
        </w:rPr>
        <w:t xml:space="preserve"> </w:t>
      </w:r>
      <w:r w:rsidR="00647F49" w:rsidRPr="00647F49">
        <w:rPr>
          <w:rFonts w:ascii="Times New Roman" w:eastAsia="SimSun" w:hAnsi="Times New Roman" w:cs="Times New Roman"/>
          <w:kern w:val="2"/>
          <w:sz w:val="24"/>
          <w:szCs w:val="24"/>
          <w:lang w:val="en-US"/>
        </w:rPr>
        <w:t>Ismail</w:t>
      </w:r>
      <w:r w:rsidRPr="00C31731">
        <w:rPr>
          <w:rFonts w:ascii="Times New Roman" w:eastAsia="SimSun" w:hAnsi="Times New Roman" w:cs="Times New Roman"/>
          <w:kern w:val="2"/>
          <w:sz w:val="24"/>
          <w:szCs w:val="24"/>
          <w:lang w:val="en-US"/>
        </w:rPr>
        <w:t xml:space="preserve"> for their assistance in the field.</w:t>
      </w:r>
      <w:r w:rsidRPr="00C31731">
        <w:rPr>
          <w:rFonts w:ascii="Times New Roman" w:eastAsia="SimSun" w:hAnsi="Times New Roman" w:cs="Times New Roman" w:hint="eastAsia"/>
          <w:kern w:val="2"/>
          <w:sz w:val="24"/>
          <w:szCs w:val="24"/>
          <w:lang w:val="en-US"/>
        </w:rPr>
        <w:t xml:space="preserve"> </w:t>
      </w:r>
      <w:r w:rsidR="008374EA">
        <w:rPr>
          <w:rFonts w:ascii="Times New Roman" w:eastAsia="SimSun" w:hAnsi="Times New Roman" w:cs="Times New Roman"/>
          <w:kern w:val="2"/>
          <w:sz w:val="24"/>
          <w:szCs w:val="24"/>
          <w:lang w:val="en-US"/>
        </w:rPr>
        <w:t>We thank Sabah Forestry Department and Sun Yat-sen University for logistic support</w:t>
      </w:r>
      <w:r w:rsidR="00B57DDD">
        <w:rPr>
          <w:rFonts w:ascii="Times New Roman" w:eastAsia="SimSun" w:hAnsi="Times New Roman" w:cs="Times New Roman"/>
          <w:kern w:val="2"/>
          <w:sz w:val="24"/>
          <w:szCs w:val="24"/>
          <w:lang w:val="en-US"/>
        </w:rPr>
        <w:t>, and Sabah Biodiversity Centre for approving research and export licences</w:t>
      </w:r>
      <w:r w:rsidR="008374EA">
        <w:rPr>
          <w:rFonts w:ascii="Times New Roman" w:eastAsia="SimSun" w:hAnsi="Times New Roman" w:cs="Times New Roman"/>
          <w:kern w:val="2"/>
          <w:sz w:val="24"/>
          <w:szCs w:val="24"/>
          <w:lang w:val="en-US"/>
        </w:rPr>
        <w:t xml:space="preserve">. </w:t>
      </w:r>
      <w:r w:rsidR="00292A20">
        <w:rPr>
          <w:rFonts w:ascii="Times New Roman" w:eastAsia="SimSun" w:hAnsi="Times New Roman" w:cs="Times New Roman"/>
          <w:kern w:val="2"/>
          <w:sz w:val="24"/>
          <w:szCs w:val="24"/>
          <w:lang w:val="en-US"/>
        </w:rPr>
        <w:t>We thank</w:t>
      </w:r>
      <w:r w:rsidR="009316AA">
        <w:rPr>
          <w:rFonts w:ascii="Times New Roman" w:eastAsia="SimSun" w:hAnsi="Times New Roman" w:cs="Times New Roman"/>
          <w:kern w:val="2"/>
          <w:sz w:val="24"/>
          <w:szCs w:val="24"/>
          <w:lang w:val="en-US"/>
        </w:rPr>
        <w:t xml:space="preserve"> John </w:t>
      </w:r>
      <w:bookmarkStart w:id="107" w:name="_GoBack"/>
      <w:bookmarkEnd w:id="107"/>
      <w:r w:rsidR="009316AA" w:rsidRPr="009316AA">
        <w:rPr>
          <w:rFonts w:ascii="Times New Roman" w:eastAsia="SimSun" w:hAnsi="Times New Roman" w:cs="Times New Roman"/>
          <w:kern w:val="2"/>
          <w:sz w:val="24"/>
          <w:szCs w:val="24"/>
          <w:lang w:val="en-US"/>
        </w:rPr>
        <w:t>Klironomos</w:t>
      </w:r>
      <w:r w:rsidR="00292A20">
        <w:rPr>
          <w:rFonts w:ascii="Times New Roman" w:eastAsia="SimSun" w:hAnsi="Times New Roman" w:cs="Times New Roman"/>
          <w:kern w:val="2"/>
          <w:sz w:val="24"/>
          <w:szCs w:val="24"/>
          <w:lang w:val="en-US"/>
        </w:rPr>
        <w:t xml:space="preserve"> and three anonymous reviewers for their helpful comments. </w:t>
      </w:r>
      <w:r w:rsidRPr="00C31731">
        <w:rPr>
          <w:rFonts w:ascii="Times New Roman" w:eastAsia="SimSun" w:hAnsi="Times New Roman" w:cs="Times New Roman"/>
          <w:kern w:val="2"/>
          <w:sz w:val="24"/>
          <w:szCs w:val="24"/>
          <w:lang w:val="en-US"/>
        </w:rPr>
        <w:t>This research was funded by</w:t>
      </w:r>
      <w:r w:rsidR="00647F49">
        <w:rPr>
          <w:rFonts w:ascii="Times New Roman" w:eastAsia="SimSun" w:hAnsi="Times New Roman" w:cs="Times New Roman"/>
          <w:kern w:val="2"/>
          <w:sz w:val="24"/>
          <w:szCs w:val="24"/>
          <w:lang w:val="en-US"/>
        </w:rPr>
        <w:t xml:space="preserve"> </w:t>
      </w:r>
      <w:r w:rsidR="00D31BD4">
        <w:rPr>
          <w:rFonts w:ascii="Times New Roman" w:eastAsia="SimSun" w:hAnsi="Times New Roman" w:cs="Times New Roman"/>
          <w:kern w:val="2"/>
          <w:sz w:val="24"/>
          <w:szCs w:val="24"/>
          <w:lang w:val="en-US"/>
        </w:rPr>
        <w:t xml:space="preserve">a </w:t>
      </w:r>
      <w:r w:rsidR="0068543C" w:rsidRPr="0068543C">
        <w:rPr>
          <w:rFonts w:ascii="Times New Roman" w:eastAsia="SimSun" w:hAnsi="Times New Roman" w:cs="Times New Roman"/>
          <w:kern w:val="2"/>
          <w:sz w:val="24"/>
          <w:szCs w:val="24"/>
          <w:lang w:val="en-US"/>
        </w:rPr>
        <w:t>NERC Standard Discovery grant (NE/M004848/1)</w:t>
      </w:r>
      <w:r w:rsidRPr="00C31731">
        <w:rPr>
          <w:rFonts w:ascii="Times New Roman" w:eastAsia="SimSun" w:hAnsi="Times New Roman" w:cs="Times New Roman"/>
          <w:kern w:val="2"/>
          <w:sz w:val="24"/>
          <w:szCs w:val="24"/>
          <w:lang w:val="en-US"/>
        </w:rPr>
        <w:t>.</w:t>
      </w:r>
      <w:r w:rsidR="0048062C">
        <w:rPr>
          <w:rFonts w:ascii="Times New Roman" w:eastAsia="SimSun" w:hAnsi="Times New Roman" w:cs="Times New Roman"/>
          <w:kern w:val="2"/>
          <w:sz w:val="24"/>
          <w:szCs w:val="24"/>
          <w:lang w:val="en-US"/>
        </w:rPr>
        <w:t xml:space="preserve"> DJ is partly supported by the N8 AgriFood programme.</w:t>
      </w:r>
    </w:p>
    <w:p w:rsidR="00C31731" w:rsidRDefault="00C31731" w:rsidP="001125F9">
      <w:pPr>
        <w:widowControl w:val="0"/>
        <w:spacing w:after="0" w:line="480" w:lineRule="auto"/>
        <w:jc w:val="both"/>
        <w:rPr>
          <w:rFonts w:ascii="Times New Roman" w:eastAsia="SimSun" w:hAnsi="Times New Roman" w:cs="Times New Roman"/>
          <w:kern w:val="2"/>
          <w:sz w:val="24"/>
          <w:szCs w:val="24"/>
          <w:lang w:val="en-US"/>
        </w:rPr>
      </w:pPr>
    </w:p>
    <w:p w:rsidR="00C31731" w:rsidRPr="00C31731" w:rsidRDefault="00C31731" w:rsidP="001125F9">
      <w:pPr>
        <w:widowControl w:val="0"/>
        <w:spacing w:after="0" w:line="480" w:lineRule="auto"/>
        <w:jc w:val="both"/>
        <w:rPr>
          <w:rFonts w:ascii="Times New Roman" w:eastAsia="SimSun" w:hAnsi="Times New Roman" w:cs="Times New Roman"/>
          <w:b/>
          <w:kern w:val="2"/>
          <w:sz w:val="24"/>
          <w:szCs w:val="24"/>
          <w:lang w:val="en-US"/>
        </w:rPr>
      </w:pPr>
      <w:r w:rsidRPr="00C31731">
        <w:rPr>
          <w:rFonts w:ascii="Times New Roman" w:eastAsia="SimSun" w:hAnsi="Times New Roman" w:cs="Times New Roman"/>
          <w:b/>
          <w:kern w:val="2"/>
          <w:sz w:val="24"/>
          <w:szCs w:val="24"/>
          <w:lang w:val="en-US"/>
        </w:rPr>
        <w:t>R</w:t>
      </w:r>
      <w:r w:rsidRPr="00C31731">
        <w:rPr>
          <w:rFonts w:ascii="Times New Roman" w:eastAsia="SimSun" w:hAnsi="Times New Roman" w:cs="Times New Roman" w:hint="eastAsia"/>
          <w:b/>
          <w:kern w:val="2"/>
          <w:sz w:val="24"/>
          <w:szCs w:val="24"/>
          <w:lang w:val="en-US"/>
        </w:rPr>
        <w:t>EFERENCES</w:t>
      </w:r>
    </w:p>
    <w:p w:rsidR="00C31731" w:rsidRDefault="00C31731"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C31731">
        <w:rPr>
          <w:rFonts w:ascii="Times New Roman" w:eastAsia="SimSun" w:hAnsi="Times New Roman" w:cs="Times New Roman"/>
          <w:kern w:val="2"/>
          <w:sz w:val="24"/>
          <w:szCs w:val="24"/>
          <w:lang w:val="en-US"/>
        </w:rPr>
        <w:t xml:space="preserve">Agrawal, A.A. &amp; Fishbein, M. (2006). Plant defense syndromes. </w:t>
      </w:r>
      <w:r w:rsidRPr="00C31731">
        <w:rPr>
          <w:rFonts w:ascii="Times New Roman" w:eastAsia="SimSun" w:hAnsi="Times New Roman" w:cs="Times New Roman"/>
          <w:i/>
          <w:iCs/>
          <w:kern w:val="2"/>
          <w:sz w:val="24"/>
          <w:szCs w:val="24"/>
          <w:lang w:val="en-US"/>
        </w:rPr>
        <w:t>Ecology</w:t>
      </w:r>
      <w:r w:rsidRPr="00C31731">
        <w:rPr>
          <w:rFonts w:ascii="Times New Roman" w:eastAsia="SimSun" w:hAnsi="Times New Roman" w:cs="Times New Roman"/>
          <w:kern w:val="2"/>
          <w:sz w:val="24"/>
          <w:szCs w:val="24"/>
          <w:lang w:val="en-US"/>
        </w:rPr>
        <w:t>, 87, 132</w:t>
      </w:r>
      <w:r w:rsidRPr="00C31731">
        <w:rPr>
          <w:rFonts w:ascii="Times New Roman" w:eastAsia="SimSun" w:hAnsi="Times New Roman" w:cs="Times New Roman" w:hint="eastAsia"/>
          <w:kern w:val="2"/>
          <w:sz w:val="24"/>
          <w:szCs w:val="24"/>
          <w:lang w:val="en-US"/>
        </w:rPr>
        <w:t>-</w:t>
      </w:r>
      <w:r w:rsidRPr="00C31731">
        <w:rPr>
          <w:rFonts w:ascii="Times New Roman" w:eastAsia="SimSun" w:hAnsi="Times New Roman" w:cs="Times New Roman"/>
          <w:kern w:val="2"/>
          <w:sz w:val="24"/>
          <w:szCs w:val="24"/>
          <w:lang w:val="en-US"/>
        </w:rPr>
        <w:t>149.</w:t>
      </w:r>
    </w:p>
    <w:p w:rsidR="00DA52BF" w:rsidRPr="00337194" w:rsidRDefault="00DA52BF"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DA52BF">
        <w:rPr>
          <w:rFonts w:ascii="Times New Roman" w:eastAsia="SimSun" w:hAnsi="Times New Roman" w:cs="Times New Roman"/>
          <w:kern w:val="2"/>
          <w:sz w:val="24"/>
          <w:szCs w:val="24"/>
        </w:rPr>
        <w:t>Ahmad</w:t>
      </w:r>
      <w:r w:rsidRPr="00DA52BF">
        <w:rPr>
          <w:rFonts w:ascii="Cambria Math" w:eastAsia="SimSun" w:hAnsi="Cambria Math" w:cs="Cambria Math"/>
          <w:kern w:val="2"/>
          <w:sz w:val="24"/>
          <w:szCs w:val="24"/>
        </w:rPr>
        <w:t>‐</w:t>
      </w:r>
      <w:r w:rsidRPr="00DA52BF">
        <w:rPr>
          <w:rFonts w:ascii="Times New Roman" w:eastAsia="SimSun" w:hAnsi="Times New Roman" w:cs="Times New Roman"/>
          <w:kern w:val="2"/>
          <w:sz w:val="24"/>
          <w:szCs w:val="24"/>
        </w:rPr>
        <w:t xml:space="preserve">Ramli, M.F., Cornulier, T. </w:t>
      </w:r>
      <w:r>
        <w:rPr>
          <w:rFonts w:ascii="Times New Roman" w:eastAsia="SimSun" w:hAnsi="Times New Roman" w:cs="Times New Roman"/>
          <w:kern w:val="2"/>
          <w:sz w:val="24"/>
          <w:szCs w:val="24"/>
        </w:rPr>
        <w:t>&amp; Johnson, D.</w:t>
      </w:r>
      <w:r w:rsidRPr="00DA52BF">
        <w:rPr>
          <w:rFonts w:ascii="Times New Roman" w:eastAsia="SimSun" w:hAnsi="Times New Roman" w:cs="Times New Roman"/>
          <w:kern w:val="2"/>
          <w:sz w:val="24"/>
          <w:szCs w:val="24"/>
        </w:rPr>
        <w:t xml:space="preserve"> </w:t>
      </w:r>
      <w:r w:rsidR="009F4998">
        <w:rPr>
          <w:rFonts w:ascii="Times New Roman" w:eastAsia="SimSun" w:hAnsi="Times New Roman" w:cs="Times New Roman"/>
          <w:kern w:val="2"/>
          <w:sz w:val="24"/>
          <w:szCs w:val="24"/>
        </w:rPr>
        <w:t>(</w:t>
      </w:r>
      <w:r w:rsidRPr="00DA52BF">
        <w:rPr>
          <w:rFonts w:ascii="Times New Roman" w:eastAsia="SimSun" w:hAnsi="Times New Roman" w:cs="Times New Roman"/>
          <w:kern w:val="2"/>
          <w:sz w:val="24"/>
          <w:szCs w:val="24"/>
        </w:rPr>
        <w:t>2013</w:t>
      </w:r>
      <w:r w:rsidR="009F4998">
        <w:rPr>
          <w:rFonts w:ascii="Times New Roman" w:eastAsia="SimSun" w:hAnsi="Times New Roman" w:cs="Times New Roman"/>
          <w:kern w:val="2"/>
          <w:sz w:val="24"/>
          <w:szCs w:val="24"/>
        </w:rPr>
        <w:t>)</w:t>
      </w:r>
      <w:r w:rsidRPr="00DA52BF">
        <w:rPr>
          <w:rFonts w:ascii="Times New Roman" w:eastAsia="SimSun" w:hAnsi="Times New Roman" w:cs="Times New Roman"/>
          <w:kern w:val="2"/>
          <w:sz w:val="24"/>
          <w:szCs w:val="24"/>
        </w:rPr>
        <w:t xml:space="preserve">. Partitioning of soil phosphorus regulates competition between </w:t>
      </w:r>
      <w:r w:rsidRPr="00DA52BF">
        <w:rPr>
          <w:rFonts w:ascii="Times New Roman" w:eastAsia="SimSun" w:hAnsi="Times New Roman" w:cs="Times New Roman"/>
          <w:i/>
          <w:kern w:val="2"/>
          <w:sz w:val="24"/>
          <w:szCs w:val="24"/>
        </w:rPr>
        <w:t>Vaccinium vitis</w:t>
      </w:r>
      <w:r w:rsidRPr="00DA52BF">
        <w:rPr>
          <w:rFonts w:ascii="Cambria Math" w:eastAsia="SimSun" w:hAnsi="Cambria Math" w:cs="Cambria Math"/>
          <w:i/>
          <w:kern w:val="2"/>
          <w:sz w:val="24"/>
          <w:szCs w:val="24"/>
        </w:rPr>
        <w:t>‐</w:t>
      </w:r>
      <w:r w:rsidRPr="00DA52BF">
        <w:rPr>
          <w:rFonts w:ascii="Times New Roman" w:eastAsia="SimSun" w:hAnsi="Times New Roman" w:cs="Times New Roman"/>
          <w:i/>
          <w:kern w:val="2"/>
          <w:sz w:val="24"/>
          <w:szCs w:val="24"/>
        </w:rPr>
        <w:t>idaea</w:t>
      </w:r>
      <w:r w:rsidRPr="00DA52BF">
        <w:rPr>
          <w:rFonts w:ascii="Times New Roman" w:eastAsia="SimSun" w:hAnsi="Times New Roman" w:cs="Times New Roman"/>
          <w:kern w:val="2"/>
          <w:sz w:val="24"/>
          <w:szCs w:val="24"/>
        </w:rPr>
        <w:t xml:space="preserve"> and </w:t>
      </w:r>
      <w:r w:rsidRPr="00DA52BF">
        <w:rPr>
          <w:rFonts w:ascii="Times New Roman" w:eastAsia="SimSun" w:hAnsi="Times New Roman" w:cs="Times New Roman"/>
          <w:i/>
          <w:kern w:val="2"/>
          <w:sz w:val="24"/>
          <w:szCs w:val="24"/>
        </w:rPr>
        <w:t>Deschampsia cespitosa</w:t>
      </w:r>
      <w:r w:rsidRPr="00DA52BF">
        <w:rPr>
          <w:rFonts w:ascii="Times New Roman" w:eastAsia="SimSun" w:hAnsi="Times New Roman" w:cs="Times New Roman"/>
          <w:kern w:val="2"/>
          <w:sz w:val="24"/>
          <w:szCs w:val="24"/>
        </w:rPr>
        <w:t xml:space="preserve">. </w:t>
      </w:r>
      <w:r w:rsidRPr="00DA52BF">
        <w:rPr>
          <w:rFonts w:ascii="Times New Roman" w:eastAsia="SimSun" w:hAnsi="Times New Roman" w:cs="Times New Roman"/>
          <w:i/>
          <w:iCs/>
          <w:kern w:val="2"/>
          <w:sz w:val="24"/>
          <w:szCs w:val="24"/>
        </w:rPr>
        <w:t>Ecol</w:t>
      </w:r>
      <w:r w:rsidR="00092F48">
        <w:rPr>
          <w:rFonts w:ascii="Times New Roman" w:eastAsia="SimSun" w:hAnsi="Times New Roman" w:cs="Times New Roman"/>
          <w:i/>
          <w:iCs/>
          <w:kern w:val="2"/>
          <w:sz w:val="24"/>
          <w:szCs w:val="24"/>
        </w:rPr>
        <w:t>.</w:t>
      </w:r>
      <w:r w:rsidR="00DF77B2">
        <w:rPr>
          <w:rFonts w:ascii="Times New Roman" w:eastAsia="SimSun" w:hAnsi="Times New Roman" w:cs="Times New Roman"/>
          <w:i/>
          <w:iCs/>
          <w:kern w:val="2"/>
          <w:sz w:val="24"/>
          <w:szCs w:val="24"/>
        </w:rPr>
        <w:t xml:space="preserve"> </w:t>
      </w:r>
      <w:r>
        <w:rPr>
          <w:rFonts w:ascii="Times New Roman" w:eastAsia="SimSun" w:hAnsi="Times New Roman" w:cs="Times New Roman"/>
          <w:i/>
          <w:iCs/>
          <w:kern w:val="2"/>
          <w:sz w:val="24"/>
          <w:szCs w:val="24"/>
        </w:rPr>
        <w:t>E</w:t>
      </w:r>
      <w:r w:rsidRPr="00DA52BF">
        <w:rPr>
          <w:rFonts w:ascii="Times New Roman" w:eastAsia="SimSun" w:hAnsi="Times New Roman" w:cs="Times New Roman"/>
          <w:i/>
          <w:iCs/>
          <w:kern w:val="2"/>
          <w:sz w:val="24"/>
          <w:szCs w:val="24"/>
        </w:rPr>
        <w:t>vol</w:t>
      </w:r>
      <w:r w:rsidR="00092F48">
        <w:rPr>
          <w:rFonts w:ascii="Times New Roman" w:eastAsia="SimSun" w:hAnsi="Times New Roman" w:cs="Times New Roman"/>
          <w:i/>
          <w:iCs/>
          <w:kern w:val="2"/>
          <w:sz w:val="24"/>
          <w:szCs w:val="24"/>
        </w:rPr>
        <w:t>.</w:t>
      </w:r>
      <w:r w:rsidRPr="00DA52BF">
        <w:rPr>
          <w:rFonts w:ascii="Times New Roman" w:eastAsia="SimSun" w:hAnsi="Times New Roman" w:cs="Times New Roman"/>
          <w:kern w:val="2"/>
          <w:sz w:val="24"/>
          <w:szCs w:val="24"/>
        </w:rPr>
        <w:t xml:space="preserve">, </w:t>
      </w:r>
      <w:r w:rsidRPr="00DA52BF">
        <w:rPr>
          <w:rFonts w:ascii="Times New Roman" w:eastAsia="SimSun" w:hAnsi="Times New Roman" w:cs="Times New Roman"/>
          <w:iCs/>
          <w:kern w:val="2"/>
          <w:sz w:val="24"/>
          <w:szCs w:val="24"/>
        </w:rPr>
        <w:t>3</w:t>
      </w:r>
      <w:r w:rsidRPr="00DA52BF">
        <w:rPr>
          <w:rFonts w:ascii="Times New Roman" w:eastAsia="SimSun" w:hAnsi="Times New Roman" w:cs="Times New Roman"/>
          <w:kern w:val="2"/>
          <w:sz w:val="24"/>
          <w:szCs w:val="24"/>
        </w:rPr>
        <w:t>, 4243-4252.</w:t>
      </w:r>
    </w:p>
    <w:p w:rsidR="00337194" w:rsidRPr="00F57EC7" w:rsidRDefault="00337194"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rPr>
        <w:lastRenderedPageBreak/>
        <w:t xml:space="preserve">Alexander, I.J. (1989). Mycorrhizas in tropical forest. In: </w:t>
      </w:r>
      <w:r w:rsidRPr="00337194">
        <w:rPr>
          <w:rFonts w:ascii="Times New Roman" w:eastAsia="SimSun" w:hAnsi="Times New Roman" w:cs="Times New Roman"/>
          <w:i/>
          <w:kern w:val="2"/>
          <w:sz w:val="24"/>
          <w:szCs w:val="24"/>
        </w:rPr>
        <w:t>Mineral nutrients in tropical forest and savannah ecosystems</w:t>
      </w:r>
      <w:r>
        <w:rPr>
          <w:rFonts w:ascii="Times New Roman" w:eastAsia="SimSun" w:hAnsi="Times New Roman" w:cs="Times New Roman"/>
          <w:kern w:val="2"/>
          <w:sz w:val="24"/>
          <w:szCs w:val="24"/>
        </w:rPr>
        <w:t xml:space="preserve">, ed. Proctor, J.. Blackwell Scientific, Oxford, UK, pp. </w:t>
      </w:r>
      <w:r w:rsidR="00DF77B2">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169-188</w:t>
      </w:r>
      <w:r w:rsidR="00DF77B2">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w:t>
      </w:r>
    </w:p>
    <w:p w:rsidR="00F57EC7" w:rsidRDefault="00F57EC7"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Alexander, I.J. &amp; Lee, S.S.</w:t>
      </w:r>
      <w:r w:rsidRPr="00F57EC7">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F57EC7">
        <w:rPr>
          <w:rFonts w:ascii="Times New Roman" w:eastAsia="SimSun" w:hAnsi="Times New Roman" w:cs="Times New Roman"/>
          <w:kern w:val="2"/>
          <w:sz w:val="24"/>
          <w:szCs w:val="24"/>
          <w:lang w:val="en-US"/>
        </w:rPr>
        <w:t>2005</w:t>
      </w:r>
      <w:r>
        <w:rPr>
          <w:rFonts w:ascii="Times New Roman" w:eastAsia="SimSun" w:hAnsi="Times New Roman" w:cs="Times New Roman"/>
          <w:kern w:val="2"/>
          <w:sz w:val="24"/>
          <w:szCs w:val="24"/>
          <w:lang w:val="en-US"/>
        </w:rPr>
        <w:t>)</w:t>
      </w:r>
      <w:r w:rsidRPr="00F57EC7">
        <w:rPr>
          <w:rFonts w:ascii="Times New Roman" w:eastAsia="SimSun" w:hAnsi="Times New Roman" w:cs="Times New Roman"/>
          <w:kern w:val="2"/>
          <w:sz w:val="24"/>
          <w:szCs w:val="24"/>
          <w:lang w:val="en-US"/>
        </w:rPr>
        <w:t xml:space="preserve">. Mycorrhizas and ecosystem processes in tropical rain forest: implications for diversity. </w:t>
      </w:r>
      <w:r>
        <w:rPr>
          <w:rFonts w:ascii="Times New Roman" w:eastAsia="SimSun" w:hAnsi="Times New Roman" w:cs="Times New Roman"/>
          <w:kern w:val="2"/>
          <w:sz w:val="24"/>
          <w:szCs w:val="24"/>
          <w:lang w:val="en-US"/>
        </w:rPr>
        <w:t xml:space="preserve">In: </w:t>
      </w:r>
      <w:r w:rsidRPr="00F57EC7">
        <w:rPr>
          <w:rFonts w:ascii="Times New Roman" w:eastAsia="SimSun" w:hAnsi="Times New Roman" w:cs="Times New Roman"/>
          <w:i/>
          <w:kern w:val="2"/>
          <w:sz w:val="24"/>
          <w:szCs w:val="24"/>
          <w:lang w:val="en-US"/>
        </w:rPr>
        <w:t>Biotic interactions in the tropics: their role in the maintenance of species diversity</w:t>
      </w:r>
      <w:r w:rsidRPr="00F57EC7">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 xml:space="preserve">eds. Burslem, D., Pinard, M.A. &amp; Hartley, S.E. Cambridge University Press, Cambridge, UK, </w:t>
      </w:r>
      <w:r w:rsidRPr="00F57EC7">
        <w:rPr>
          <w:rFonts w:ascii="Times New Roman" w:eastAsia="SimSun" w:hAnsi="Times New Roman" w:cs="Times New Roman"/>
          <w:kern w:val="2"/>
          <w:sz w:val="24"/>
          <w:szCs w:val="24"/>
          <w:lang w:val="en-US"/>
        </w:rPr>
        <w:t>pp.</w:t>
      </w:r>
      <w:r w:rsidR="00DF77B2">
        <w:rPr>
          <w:rFonts w:ascii="Times New Roman" w:eastAsia="SimSun" w:hAnsi="Times New Roman" w:cs="Times New Roman"/>
          <w:kern w:val="2"/>
          <w:sz w:val="24"/>
          <w:szCs w:val="24"/>
          <w:lang w:val="en-US"/>
        </w:rPr>
        <w:t>(</w:t>
      </w:r>
      <w:r w:rsidRPr="00F57EC7">
        <w:rPr>
          <w:rFonts w:ascii="Times New Roman" w:eastAsia="SimSun" w:hAnsi="Times New Roman" w:cs="Times New Roman"/>
          <w:kern w:val="2"/>
          <w:sz w:val="24"/>
          <w:szCs w:val="24"/>
          <w:lang w:val="en-US"/>
        </w:rPr>
        <w:t>165-203</w:t>
      </w:r>
      <w:r w:rsidR="00DF77B2">
        <w:rPr>
          <w:rFonts w:ascii="Times New Roman" w:eastAsia="SimSun" w:hAnsi="Times New Roman" w:cs="Times New Roman"/>
          <w:kern w:val="2"/>
          <w:sz w:val="24"/>
          <w:szCs w:val="24"/>
          <w:lang w:val="en-US"/>
        </w:rPr>
        <w:t>)</w:t>
      </w:r>
      <w:r w:rsidRPr="00F57EC7">
        <w:rPr>
          <w:rFonts w:ascii="Times New Roman" w:eastAsia="SimSun" w:hAnsi="Times New Roman" w:cs="Times New Roman"/>
          <w:kern w:val="2"/>
          <w:sz w:val="24"/>
          <w:szCs w:val="24"/>
          <w:lang w:val="en-US"/>
        </w:rPr>
        <w:t>.</w:t>
      </w:r>
    </w:p>
    <w:p w:rsidR="00E27D48" w:rsidRPr="00542756" w:rsidRDefault="00E27D48"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E27D48">
        <w:rPr>
          <w:rFonts w:ascii="Times New Roman" w:eastAsia="SimSun" w:hAnsi="Times New Roman" w:cs="Times New Roman"/>
          <w:kern w:val="2"/>
          <w:sz w:val="24"/>
          <w:szCs w:val="24"/>
        </w:rPr>
        <w:t xml:space="preserve">Baltzer, J.L., Thomas, S.C., Nilus, R. </w:t>
      </w:r>
      <w:r>
        <w:rPr>
          <w:rFonts w:ascii="Times New Roman" w:eastAsia="SimSun" w:hAnsi="Times New Roman" w:cs="Times New Roman"/>
          <w:kern w:val="2"/>
          <w:sz w:val="24"/>
          <w:szCs w:val="24"/>
        </w:rPr>
        <w:t>&amp;</w:t>
      </w:r>
      <w:r w:rsidRPr="00E27D48">
        <w:rPr>
          <w:rFonts w:ascii="Times New Roman" w:eastAsia="SimSun" w:hAnsi="Times New Roman" w:cs="Times New Roman"/>
          <w:kern w:val="2"/>
          <w:sz w:val="24"/>
          <w:szCs w:val="24"/>
        </w:rPr>
        <w:t xml:space="preserve"> Burslem, D.</w:t>
      </w:r>
      <w:r w:rsidR="00DF77B2">
        <w:rPr>
          <w:rFonts w:ascii="Times New Roman" w:eastAsia="SimSun" w:hAnsi="Times New Roman" w:cs="Times New Roman"/>
          <w:kern w:val="2"/>
          <w:sz w:val="24"/>
          <w:szCs w:val="24"/>
        </w:rPr>
        <w:t>F.</w:t>
      </w:r>
      <w:r w:rsidRPr="00E27D48">
        <w:rPr>
          <w:rFonts w:ascii="Times New Roman" w:eastAsia="SimSun" w:hAnsi="Times New Roman" w:cs="Times New Roman"/>
          <w:kern w:val="2"/>
          <w:sz w:val="24"/>
          <w:szCs w:val="24"/>
        </w:rPr>
        <w:t>R.</w:t>
      </w:r>
      <w:r w:rsidR="00DF77B2">
        <w:rPr>
          <w:rFonts w:ascii="Times New Roman" w:eastAsia="SimSun" w:hAnsi="Times New Roman" w:cs="Times New Roman"/>
          <w:kern w:val="2"/>
          <w:sz w:val="24"/>
          <w:szCs w:val="24"/>
        </w:rPr>
        <w:t>P.</w:t>
      </w:r>
      <w:r w:rsidRPr="00E27D48">
        <w:rPr>
          <w:rFonts w:ascii="Times New Roman" w:eastAsia="SimSun" w:hAnsi="Times New Roman" w:cs="Times New Roman"/>
          <w:kern w:val="2"/>
          <w:sz w:val="24"/>
          <w:szCs w:val="24"/>
        </w:rPr>
        <w:t xml:space="preserve"> </w:t>
      </w:r>
      <w:r w:rsidR="00DA52BF">
        <w:rPr>
          <w:rFonts w:ascii="Times New Roman" w:eastAsia="SimSun" w:hAnsi="Times New Roman" w:cs="Times New Roman"/>
          <w:kern w:val="2"/>
          <w:sz w:val="24"/>
          <w:szCs w:val="24"/>
        </w:rPr>
        <w:t>(</w:t>
      </w:r>
      <w:r w:rsidRPr="00E27D48">
        <w:rPr>
          <w:rFonts w:ascii="Times New Roman" w:eastAsia="SimSun" w:hAnsi="Times New Roman" w:cs="Times New Roman"/>
          <w:kern w:val="2"/>
          <w:sz w:val="24"/>
          <w:szCs w:val="24"/>
        </w:rPr>
        <w:t>2005</w:t>
      </w:r>
      <w:r w:rsidR="00DA52BF">
        <w:rPr>
          <w:rFonts w:ascii="Times New Roman" w:eastAsia="SimSun" w:hAnsi="Times New Roman" w:cs="Times New Roman"/>
          <w:kern w:val="2"/>
          <w:sz w:val="24"/>
          <w:szCs w:val="24"/>
        </w:rPr>
        <w:t>)</w:t>
      </w:r>
      <w:r w:rsidRPr="00E27D48">
        <w:rPr>
          <w:rFonts w:ascii="Times New Roman" w:eastAsia="SimSun" w:hAnsi="Times New Roman" w:cs="Times New Roman"/>
          <w:kern w:val="2"/>
          <w:sz w:val="24"/>
          <w:szCs w:val="24"/>
        </w:rPr>
        <w:t xml:space="preserve">. Edaphic specialization in tropical trees: physiological correlates and responses to reciprocal transplantation. </w:t>
      </w:r>
      <w:r w:rsidRPr="00E27D48">
        <w:rPr>
          <w:rFonts w:ascii="Times New Roman" w:eastAsia="SimSun" w:hAnsi="Times New Roman" w:cs="Times New Roman"/>
          <w:i/>
          <w:iCs/>
          <w:kern w:val="2"/>
          <w:sz w:val="24"/>
          <w:szCs w:val="24"/>
        </w:rPr>
        <w:t>Ecology</w:t>
      </w:r>
      <w:r w:rsidRPr="00E27D48">
        <w:rPr>
          <w:rFonts w:ascii="Times New Roman" w:eastAsia="SimSun" w:hAnsi="Times New Roman" w:cs="Times New Roman"/>
          <w:kern w:val="2"/>
          <w:sz w:val="24"/>
          <w:szCs w:val="24"/>
        </w:rPr>
        <w:t xml:space="preserve">, </w:t>
      </w:r>
      <w:r w:rsidRPr="00E27D48">
        <w:rPr>
          <w:rFonts w:ascii="Times New Roman" w:eastAsia="SimSun" w:hAnsi="Times New Roman" w:cs="Times New Roman"/>
          <w:iCs/>
          <w:kern w:val="2"/>
          <w:sz w:val="24"/>
          <w:szCs w:val="24"/>
        </w:rPr>
        <w:t>86</w:t>
      </w:r>
      <w:r w:rsidRPr="00E27D48">
        <w:rPr>
          <w:rFonts w:ascii="Times New Roman" w:eastAsia="SimSun" w:hAnsi="Times New Roman" w:cs="Times New Roman"/>
          <w:kern w:val="2"/>
          <w:sz w:val="24"/>
          <w:szCs w:val="24"/>
        </w:rPr>
        <w:t>, 3063-3077.</w:t>
      </w:r>
    </w:p>
    <w:p w:rsidR="00D9015D" w:rsidRPr="00D70E24" w:rsidRDefault="00D9015D" w:rsidP="00D34778">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D9015D">
        <w:rPr>
          <w:rFonts w:ascii="Times New Roman" w:eastAsia="SimSun" w:hAnsi="Times New Roman" w:cs="Times New Roman"/>
          <w:kern w:val="2"/>
          <w:sz w:val="24"/>
          <w:szCs w:val="24"/>
        </w:rPr>
        <w:t xml:space="preserve">Bates, D., Mächler, M., Bolker, B. &amp; Walker, S. (2015). Fitting linear mixed-effects models using lme4. </w:t>
      </w:r>
      <w:r w:rsidR="00D34778" w:rsidRPr="00D34778">
        <w:rPr>
          <w:rFonts w:ascii="Times New Roman" w:eastAsia="SimSun" w:hAnsi="Times New Roman" w:cs="Times New Roman"/>
          <w:i/>
          <w:iCs/>
          <w:kern w:val="2"/>
          <w:sz w:val="24"/>
          <w:szCs w:val="24"/>
        </w:rPr>
        <w:t>J. Stat. Softw.</w:t>
      </w:r>
      <w:r w:rsidRPr="00D9015D">
        <w:rPr>
          <w:rFonts w:ascii="Times New Roman" w:eastAsia="SimSun" w:hAnsi="Times New Roman" w:cs="Times New Roman"/>
          <w:i/>
          <w:iCs/>
          <w:kern w:val="2"/>
          <w:sz w:val="24"/>
          <w:szCs w:val="24"/>
        </w:rPr>
        <w:t>,</w:t>
      </w:r>
      <w:r>
        <w:rPr>
          <w:rFonts w:ascii="Times New Roman" w:eastAsia="SimSun" w:hAnsi="Times New Roman" w:cs="Times New Roman"/>
          <w:i/>
          <w:iCs/>
          <w:kern w:val="2"/>
          <w:sz w:val="24"/>
          <w:szCs w:val="24"/>
        </w:rPr>
        <w:t xml:space="preserve"> </w:t>
      </w:r>
      <w:r w:rsidRPr="00D9015D">
        <w:rPr>
          <w:rFonts w:ascii="Times New Roman" w:eastAsia="SimSun" w:hAnsi="Times New Roman" w:cs="Times New Roman"/>
          <w:iCs/>
          <w:kern w:val="2"/>
          <w:sz w:val="24"/>
          <w:szCs w:val="24"/>
        </w:rPr>
        <w:t>67, 1-48</w:t>
      </w:r>
      <w:r w:rsidRPr="00D9015D">
        <w:rPr>
          <w:rFonts w:ascii="Times New Roman" w:eastAsia="SimSun" w:hAnsi="Times New Roman" w:cs="Times New Roman"/>
          <w:kern w:val="2"/>
          <w:sz w:val="24"/>
          <w:szCs w:val="24"/>
        </w:rPr>
        <w:t>.</w:t>
      </w:r>
    </w:p>
    <w:p w:rsidR="00D70E24" w:rsidRPr="00BC02FD" w:rsidRDefault="00D70E24" w:rsidP="00D34778">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D70E24">
        <w:rPr>
          <w:rFonts w:ascii="Times New Roman" w:eastAsia="SimSun" w:hAnsi="Times New Roman" w:cs="Times New Roman"/>
          <w:kern w:val="2"/>
          <w:sz w:val="24"/>
          <w:szCs w:val="24"/>
          <w:lang w:val="en-US"/>
        </w:rPr>
        <w:t>Bennett</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xml:space="preserve"> J</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Maherali</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xml:space="preserve"> H</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Reinhart</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xml:space="preserve"> K</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Lekberg</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xml:space="preserve"> Y</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Hart</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xml:space="preserve"> M</w:t>
      </w:r>
      <w:r>
        <w:rPr>
          <w:rFonts w:ascii="Times New Roman" w:eastAsia="SimSun" w:hAnsi="Times New Roman" w:cs="Times New Roman"/>
          <w:kern w:val="2"/>
          <w:sz w:val="24"/>
          <w:szCs w:val="24"/>
          <w:lang w:val="en-US"/>
        </w:rPr>
        <w:t>. &amp;</w:t>
      </w:r>
      <w:r w:rsidRPr="00D70E24">
        <w:rPr>
          <w:rFonts w:ascii="Times New Roman" w:eastAsia="SimSun" w:hAnsi="Times New Roman" w:cs="Times New Roman"/>
          <w:kern w:val="2"/>
          <w:sz w:val="24"/>
          <w:szCs w:val="24"/>
          <w:lang w:val="en-US"/>
        </w:rPr>
        <w:t xml:space="preserve"> Klironomos</w:t>
      </w:r>
      <w:r>
        <w:rPr>
          <w:rFonts w:ascii="Times New Roman" w:eastAsia="SimSun" w:hAnsi="Times New Roman" w:cs="Times New Roman"/>
          <w:kern w:val="2"/>
          <w:sz w:val="24"/>
          <w:szCs w:val="24"/>
          <w:lang w:val="en-US"/>
        </w:rPr>
        <w:t>,</w:t>
      </w:r>
      <w:r w:rsidRPr="00D70E24">
        <w:rPr>
          <w:rFonts w:ascii="Times New Roman" w:eastAsia="SimSun" w:hAnsi="Times New Roman" w:cs="Times New Roman"/>
          <w:kern w:val="2"/>
          <w:sz w:val="24"/>
          <w:szCs w:val="24"/>
          <w:lang w:val="en-US"/>
        </w:rPr>
        <w:t xml:space="preserve"> J.</w:t>
      </w:r>
      <w:r>
        <w:rPr>
          <w:rFonts w:ascii="Times New Roman" w:eastAsia="SimSun" w:hAnsi="Times New Roman" w:cs="Times New Roman"/>
          <w:kern w:val="2"/>
          <w:sz w:val="24"/>
          <w:szCs w:val="24"/>
          <w:lang w:val="en-US"/>
        </w:rPr>
        <w:t xml:space="preserve"> (2017).</w:t>
      </w:r>
      <w:r w:rsidRPr="00D70E24">
        <w:rPr>
          <w:rFonts w:ascii="Times New Roman" w:eastAsia="SimSun" w:hAnsi="Times New Roman" w:cs="Times New Roman"/>
          <w:kern w:val="2"/>
          <w:sz w:val="24"/>
          <w:szCs w:val="24"/>
          <w:lang w:val="en-US"/>
        </w:rPr>
        <w:t xml:space="preserve"> Plant-soil feedbacks and mycorrhizal type influence temperate forest population dynamics. </w:t>
      </w:r>
      <w:r w:rsidRPr="00D70E24">
        <w:rPr>
          <w:rFonts w:ascii="Times New Roman" w:eastAsia="SimSun" w:hAnsi="Times New Roman" w:cs="Times New Roman"/>
          <w:i/>
          <w:kern w:val="2"/>
          <w:sz w:val="24"/>
          <w:szCs w:val="24"/>
          <w:lang w:val="en-US"/>
        </w:rPr>
        <w:t>Science</w:t>
      </w:r>
      <w:r>
        <w:rPr>
          <w:rFonts w:ascii="Times New Roman" w:eastAsia="SimSun" w:hAnsi="Times New Roman" w:cs="Times New Roman"/>
          <w:kern w:val="2"/>
          <w:sz w:val="24"/>
          <w:szCs w:val="24"/>
          <w:lang w:val="en-US"/>
        </w:rPr>
        <w:t xml:space="preserve">, 355, </w:t>
      </w:r>
      <w:r w:rsidRPr="00D70E24">
        <w:rPr>
          <w:rFonts w:ascii="Times New Roman" w:eastAsia="SimSun" w:hAnsi="Times New Roman" w:cs="Times New Roman"/>
          <w:kern w:val="2"/>
          <w:sz w:val="24"/>
          <w:szCs w:val="24"/>
          <w:lang w:val="en-US"/>
        </w:rPr>
        <w:t>181-</w:t>
      </w:r>
      <w:r>
        <w:rPr>
          <w:rFonts w:ascii="Times New Roman" w:eastAsia="SimSun" w:hAnsi="Times New Roman" w:cs="Times New Roman"/>
          <w:kern w:val="2"/>
          <w:sz w:val="24"/>
          <w:szCs w:val="24"/>
          <w:lang w:val="en-US"/>
        </w:rPr>
        <w:t>184</w:t>
      </w:r>
      <w:r w:rsidRPr="00D70E24">
        <w:rPr>
          <w:rFonts w:ascii="Times New Roman" w:eastAsia="SimSun" w:hAnsi="Times New Roman" w:cs="Times New Roman"/>
          <w:kern w:val="2"/>
          <w:sz w:val="24"/>
          <w:szCs w:val="24"/>
          <w:lang w:val="en-US"/>
        </w:rPr>
        <w:t>.</w:t>
      </w:r>
    </w:p>
    <w:p w:rsidR="007D248C" w:rsidRDefault="007D248C"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7D248C">
        <w:rPr>
          <w:rFonts w:ascii="Times New Roman" w:eastAsia="SimSun" w:hAnsi="Times New Roman" w:cs="Times New Roman"/>
          <w:kern w:val="2"/>
          <w:sz w:val="24"/>
          <w:szCs w:val="24"/>
          <w:lang w:val="en-US"/>
        </w:rPr>
        <w:t xml:space="preserve">Bidartondo, M.L., Redecker, D., Hijri, I. </w:t>
      </w:r>
      <w:r>
        <w:rPr>
          <w:rFonts w:ascii="Times New Roman" w:eastAsia="SimSun" w:hAnsi="Times New Roman" w:cs="Times New Roman"/>
          <w:kern w:val="2"/>
          <w:sz w:val="24"/>
          <w:szCs w:val="24"/>
          <w:lang w:val="en-US"/>
        </w:rPr>
        <w:t>&amp; Wiemken, A. (</w:t>
      </w:r>
      <w:r w:rsidRPr="007D248C">
        <w:rPr>
          <w:rFonts w:ascii="Times New Roman" w:eastAsia="SimSun" w:hAnsi="Times New Roman" w:cs="Times New Roman"/>
          <w:kern w:val="2"/>
          <w:sz w:val="24"/>
          <w:szCs w:val="24"/>
          <w:lang w:val="en-US"/>
        </w:rPr>
        <w:t>2002</w:t>
      </w:r>
      <w:r>
        <w:rPr>
          <w:rFonts w:ascii="Times New Roman" w:eastAsia="SimSun" w:hAnsi="Times New Roman" w:cs="Times New Roman"/>
          <w:kern w:val="2"/>
          <w:sz w:val="24"/>
          <w:szCs w:val="24"/>
          <w:lang w:val="en-US"/>
        </w:rPr>
        <w:t>)</w:t>
      </w:r>
      <w:r w:rsidRPr="007D248C">
        <w:rPr>
          <w:rFonts w:ascii="Times New Roman" w:eastAsia="SimSun" w:hAnsi="Times New Roman" w:cs="Times New Roman"/>
          <w:kern w:val="2"/>
          <w:sz w:val="24"/>
          <w:szCs w:val="24"/>
          <w:lang w:val="en-US"/>
        </w:rPr>
        <w:t xml:space="preserve">. Epiparasitic plants specialized on arbuscular mycorrhizal fungi. </w:t>
      </w:r>
      <w:r w:rsidRPr="007D248C">
        <w:rPr>
          <w:rFonts w:ascii="Times New Roman" w:eastAsia="SimSun" w:hAnsi="Times New Roman" w:cs="Times New Roman"/>
          <w:i/>
          <w:kern w:val="2"/>
          <w:sz w:val="24"/>
          <w:szCs w:val="24"/>
          <w:lang w:val="en-US"/>
        </w:rPr>
        <w:t>Nature</w:t>
      </w:r>
      <w:r w:rsidRPr="007D248C">
        <w:rPr>
          <w:rFonts w:ascii="Times New Roman" w:eastAsia="SimSun" w:hAnsi="Times New Roman" w:cs="Times New Roman"/>
          <w:kern w:val="2"/>
          <w:sz w:val="24"/>
          <w:szCs w:val="24"/>
          <w:lang w:val="en-US"/>
        </w:rPr>
        <w:t>, 419, 389</w:t>
      </w:r>
      <w:r>
        <w:rPr>
          <w:rFonts w:ascii="Times New Roman" w:eastAsia="SimSun" w:hAnsi="Times New Roman" w:cs="Times New Roman"/>
          <w:kern w:val="2"/>
          <w:sz w:val="24"/>
          <w:szCs w:val="24"/>
          <w:lang w:val="en-US"/>
        </w:rPr>
        <w:t>-392</w:t>
      </w:r>
      <w:r w:rsidRPr="007D248C">
        <w:rPr>
          <w:rFonts w:ascii="Times New Roman" w:eastAsia="SimSun" w:hAnsi="Times New Roman" w:cs="Times New Roman"/>
          <w:kern w:val="2"/>
          <w:sz w:val="24"/>
          <w:szCs w:val="24"/>
          <w:lang w:val="en-US"/>
        </w:rPr>
        <w:t>.</w:t>
      </w:r>
    </w:p>
    <w:p w:rsidR="009F7FFB" w:rsidRDefault="009F7FFB" w:rsidP="009F7FFB">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9F7FFB">
        <w:rPr>
          <w:rFonts w:ascii="Times New Roman" w:eastAsia="SimSun" w:hAnsi="Times New Roman" w:cs="Times New Roman"/>
          <w:kern w:val="2"/>
          <w:sz w:val="24"/>
          <w:szCs w:val="24"/>
          <w:lang w:val="en-US"/>
        </w:rPr>
        <w:t>Brundrett</w:t>
      </w:r>
      <w:r>
        <w:rPr>
          <w:rFonts w:ascii="Times New Roman" w:eastAsia="SimSun" w:hAnsi="Times New Roman" w:cs="Times New Roman"/>
          <w:kern w:val="2"/>
          <w:sz w:val="24"/>
          <w:szCs w:val="24"/>
          <w:lang w:val="en-US"/>
        </w:rPr>
        <w:t>,</w:t>
      </w:r>
      <w:r w:rsidRPr="009F7FFB">
        <w:rPr>
          <w:rFonts w:ascii="Times New Roman" w:eastAsia="SimSun" w:hAnsi="Times New Roman" w:cs="Times New Roman"/>
          <w:kern w:val="2"/>
          <w:sz w:val="24"/>
          <w:szCs w:val="24"/>
          <w:lang w:val="en-US"/>
        </w:rPr>
        <w:t xml:space="preserve"> M</w:t>
      </w:r>
      <w:r>
        <w:rPr>
          <w:rFonts w:ascii="Times New Roman" w:eastAsia="SimSun" w:hAnsi="Times New Roman" w:cs="Times New Roman"/>
          <w:kern w:val="2"/>
          <w:sz w:val="24"/>
          <w:szCs w:val="24"/>
          <w:lang w:val="en-US"/>
        </w:rPr>
        <w:t>.</w:t>
      </w:r>
      <w:r w:rsidRPr="009F7FFB">
        <w:rPr>
          <w:rFonts w:ascii="Times New Roman" w:eastAsia="SimSun" w:hAnsi="Times New Roman" w:cs="Times New Roman"/>
          <w:kern w:val="2"/>
          <w:sz w:val="24"/>
          <w:szCs w:val="24"/>
          <w:lang w:val="en-US"/>
        </w:rPr>
        <w:t xml:space="preserve">C. </w:t>
      </w:r>
      <w:r>
        <w:rPr>
          <w:rFonts w:ascii="Times New Roman" w:eastAsia="SimSun" w:hAnsi="Times New Roman" w:cs="Times New Roman"/>
          <w:kern w:val="2"/>
          <w:sz w:val="24"/>
          <w:szCs w:val="24"/>
          <w:lang w:val="en-US"/>
        </w:rPr>
        <w:t>(</w:t>
      </w:r>
      <w:r w:rsidRPr="009F7FFB">
        <w:rPr>
          <w:rFonts w:ascii="Times New Roman" w:eastAsia="SimSun" w:hAnsi="Times New Roman" w:cs="Times New Roman"/>
          <w:kern w:val="2"/>
          <w:sz w:val="24"/>
          <w:szCs w:val="24"/>
          <w:lang w:val="en-US"/>
        </w:rPr>
        <w:t>2009</w:t>
      </w:r>
      <w:r>
        <w:rPr>
          <w:rFonts w:ascii="Times New Roman" w:eastAsia="SimSun" w:hAnsi="Times New Roman" w:cs="Times New Roman"/>
          <w:kern w:val="2"/>
          <w:sz w:val="24"/>
          <w:szCs w:val="24"/>
          <w:lang w:val="en-US"/>
        </w:rPr>
        <w:t xml:space="preserve">). </w:t>
      </w:r>
      <w:r w:rsidRPr="009F7FFB">
        <w:rPr>
          <w:rFonts w:ascii="Times New Roman" w:eastAsia="SimSun" w:hAnsi="Times New Roman" w:cs="Times New Roman"/>
          <w:kern w:val="2"/>
          <w:sz w:val="24"/>
          <w:szCs w:val="24"/>
          <w:lang w:val="en-US"/>
        </w:rPr>
        <w:t xml:space="preserve">Mycorrhizal associations and other means of nutrition of vascular plants: understanding the global diversity of host plants by resolving conflicting information and developing reliable means of diagnosis. </w:t>
      </w:r>
      <w:r w:rsidRPr="009F7FFB">
        <w:rPr>
          <w:rFonts w:ascii="Times New Roman" w:eastAsia="SimSun" w:hAnsi="Times New Roman" w:cs="Times New Roman"/>
          <w:i/>
          <w:kern w:val="2"/>
          <w:sz w:val="24"/>
          <w:szCs w:val="24"/>
          <w:lang w:val="en-US"/>
        </w:rPr>
        <w:t>Plant Soil</w:t>
      </w:r>
      <w:r>
        <w:rPr>
          <w:rFonts w:ascii="Times New Roman" w:eastAsia="SimSun" w:hAnsi="Times New Roman" w:cs="Times New Roman"/>
          <w:kern w:val="2"/>
          <w:sz w:val="24"/>
          <w:szCs w:val="24"/>
          <w:lang w:val="en-US"/>
        </w:rPr>
        <w:t xml:space="preserve">, </w:t>
      </w:r>
      <w:r w:rsidRPr="009F7FFB">
        <w:rPr>
          <w:rFonts w:ascii="Times New Roman" w:eastAsia="SimSun" w:hAnsi="Times New Roman" w:cs="Times New Roman"/>
          <w:kern w:val="2"/>
          <w:sz w:val="24"/>
          <w:szCs w:val="24"/>
          <w:lang w:val="en-US"/>
        </w:rPr>
        <w:t>320</w:t>
      </w:r>
      <w:r>
        <w:rPr>
          <w:rFonts w:ascii="Times New Roman" w:eastAsia="SimSun" w:hAnsi="Times New Roman" w:cs="Times New Roman"/>
          <w:kern w:val="2"/>
          <w:sz w:val="24"/>
          <w:szCs w:val="24"/>
          <w:lang w:val="en-US"/>
        </w:rPr>
        <w:t xml:space="preserve">, </w:t>
      </w:r>
      <w:r w:rsidRPr="009F7FFB">
        <w:rPr>
          <w:rFonts w:ascii="Times New Roman" w:eastAsia="SimSun" w:hAnsi="Times New Roman" w:cs="Times New Roman"/>
          <w:kern w:val="2"/>
          <w:sz w:val="24"/>
          <w:szCs w:val="24"/>
          <w:lang w:val="en-US"/>
        </w:rPr>
        <w:t>37-77.</w:t>
      </w:r>
    </w:p>
    <w:p w:rsidR="00503F39" w:rsidRPr="00D9015D" w:rsidRDefault="00503F39" w:rsidP="00D34778">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503F39">
        <w:rPr>
          <w:rFonts w:ascii="Times New Roman" w:eastAsia="SimSun" w:hAnsi="Times New Roman" w:cs="Times New Roman"/>
          <w:kern w:val="2"/>
          <w:sz w:val="24"/>
          <w:szCs w:val="24"/>
          <w:lang w:val="en-US"/>
        </w:rPr>
        <w:t>Burslem, D.F.R.P., Turner, I.M. &amp; Grubb, P.J. (1994)</w:t>
      </w:r>
      <w:r>
        <w:rPr>
          <w:rFonts w:ascii="Times New Roman" w:eastAsia="SimSun" w:hAnsi="Times New Roman" w:cs="Times New Roman"/>
          <w:kern w:val="2"/>
          <w:sz w:val="24"/>
          <w:szCs w:val="24"/>
          <w:lang w:val="en-US"/>
        </w:rPr>
        <w:t>.</w:t>
      </w:r>
      <w:r w:rsidRPr="00503F39">
        <w:rPr>
          <w:rFonts w:ascii="Times New Roman" w:eastAsia="SimSun" w:hAnsi="Times New Roman" w:cs="Times New Roman"/>
          <w:kern w:val="2"/>
          <w:sz w:val="24"/>
          <w:szCs w:val="24"/>
          <w:lang w:val="en-US"/>
        </w:rPr>
        <w:t xml:space="preserve"> Mineral nutrient status of coastal hill dipterocarp forest and adinandra belukar in Singapore: bioassays of nutrient limitation. </w:t>
      </w:r>
      <w:r w:rsidR="00D34778" w:rsidRPr="00D34778">
        <w:rPr>
          <w:rFonts w:ascii="Times New Roman" w:eastAsia="SimSun" w:hAnsi="Times New Roman" w:cs="Times New Roman"/>
          <w:i/>
          <w:kern w:val="2"/>
          <w:sz w:val="24"/>
          <w:szCs w:val="24"/>
          <w:lang w:val="en-US"/>
        </w:rPr>
        <w:t>J. Trop. Ecol.</w:t>
      </w:r>
      <w:r w:rsidRPr="00503F39">
        <w:rPr>
          <w:rFonts w:ascii="Times New Roman" w:eastAsia="SimSun" w:hAnsi="Times New Roman" w:cs="Times New Roman"/>
          <w:kern w:val="2"/>
          <w:sz w:val="24"/>
          <w:szCs w:val="24"/>
          <w:lang w:val="en-US"/>
        </w:rPr>
        <w:t>, 10, 579-599</w:t>
      </w:r>
      <w:r>
        <w:rPr>
          <w:rFonts w:ascii="Times New Roman" w:eastAsia="SimSun" w:hAnsi="Times New Roman" w:cs="Times New Roman"/>
          <w:kern w:val="2"/>
          <w:sz w:val="24"/>
          <w:szCs w:val="24"/>
          <w:lang w:val="en-US"/>
        </w:rPr>
        <w:t>.</w:t>
      </w:r>
    </w:p>
    <w:p w:rsidR="002871EB" w:rsidRDefault="002871EB" w:rsidP="00D34778">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2871EB">
        <w:rPr>
          <w:rFonts w:ascii="Times New Roman" w:eastAsia="SimSun" w:hAnsi="Times New Roman" w:cs="Times New Roman"/>
          <w:kern w:val="2"/>
          <w:sz w:val="24"/>
          <w:szCs w:val="24"/>
          <w:lang w:val="en-US"/>
        </w:rPr>
        <w:t>Ceulemans, T., Bodé, S., Bollyn, J., Harpole, S., Coorevits, K., Peeters, G</w:t>
      </w:r>
      <w:r w:rsidR="00786A19">
        <w:rPr>
          <w:rFonts w:ascii="Times New Roman" w:eastAsia="SimSun" w:hAnsi="Times New Roman" w:cs="Times New Roman"/>
          <w:kern w:val="2"/>
          <w:sz w:val="24"/>
          <w:szCs w:val="24"/>
          <w:lang w:val="en-US"/>
        </w:rPr>
        <w:t xml:space="preserve">. </w:t>
      </w:r>
      <w:r w:rsidR="00786A19">
        <w:rPr>
          <w:rFonts w:ascii="Times New Roman" w:eastAsia="SimSun" w:hAnsi="Times New Roman" w:cs="Times New Roman"/>
          <w:i/>
          <w:kern w:val="2"/>
          <w:sz w:val="24"/>
          <w:szCs w:val="24"/>
          <w:lang w:val="en-US"/>
        </w:rPr>
        <w:t>et al.</w:t>
      </w:r>
      <w:r w:rsidRPr="002871EB">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2871EB">
        <w:rPr>
          <w:rFonts w:ascii="Times New Roman" w:eastAsia="SimSun" w:hAnsi="Times New Roman" w:cs="Times New Roman"/>
          <w:kern w:val="2"/>
          <w:sz w:val="24"/>
          <w:szCs w:val="24"/>
          <w:lang w:val="en-US"/>
        </w:rPr>
        <w:t>2017</w:t>
      </w:r>
      <w:r>
        <w:rPr>
          <w:rFonts w:ascii="Times New Roman" w:eastAsia="SimSun" w:hAnsi="Times New Roman" w:cs="Times New Roman"/>
          <w:kern w:val="2"/>
          <w:sz w:val="24"/>
          <w:szCs w:val="24"/>
          <w:lang w:val="en-US"/>
        </w:rPr>
        <w:t>)</w:t>
      </w:r>
      <w:r w:rsidRPr="002871EB">
        <w:rPr>
          <w:rFonts w:ascii="Times New Roman" w:eastAsia="SimSun" w:hAnsi="Times New Roman" w:cs="Times New Roman"/>
          <w:kern w:val="2"/>
          <w:sz w:val="24"/>
          <w:szCs w:val="24"/>
          <w:lang w:val="en-US"/>
        </w:rPr>
        <w:t xml:space="preserve">. Phosphorus resource partitioning shapes phosphorus acquisition and plant species </w:t>
      </w:r>
      <w:r w:rsidRPr="002871EB">
        <w:rPr>
          <w:rFonts w:ascii="Times New Roman" w:eastAsia="SimSun" w:hAnsi="Times New Roman" w:cs="Times New Roman"/>
          <w:kern w:val="2"/>
          <w:sz w:val="24"/>
          <w:szCs w:val="24"/>
          <w:lang w:val="en-US"/>
        </w:rPr>
        <w:lastRenderedPageBreak/>
        <w:t xml:space="preserve">abundance in </w:t>
      </w:r>
      <w:r>
        <w:rPr>
          <w:rFonts w:ascii="Times New Roman" w:eastAsia="SimSun" w:hAnsi="Times New Roman" w:cs="Times New Roman"/>
          <w:kern w:val="2"/>
          <w:sz w:val="24"/>
          <w:szCs w:val="24"/>
          <w:lang w:val="en-US"/>
        </w:rPr>
        <w:t xml:space="preserve">grasslands. </w:t>
      </w:r>
      <w:r w:rsidR="00D34778" w:rsidRPr="00D34778">
        <w:rPr>
          <w:rFonts w:ascii="Times New Roman" w:eastAsia="SimSun" w:hAnsi="Times New Roman" w:cs="Times New Roman"/>
          <w:i/>
          <w:kern w:val="2"/>
          <w:sz w:val="24"/>
          <w:szCs w:val="24"/>
          <w:lang w:val="en-US"/>
        </w:rPr>
        <w:t>Nat. Plants</w:t>
      </w:r>
      <w:r>
        <w:rPr>
          <w:rFonts w:ascii="Times New Roman" w:eastAsia="SimSun" w:hAnsi="Times New Roman" w:cs="Times New Roman"/>
          <w:kern w:val="2"/>
          <w:sz w:val="24"/>
          <w:szCs w:val="24"/>
          <w:lang w:val="en-US"/>
        </w:rPr>
        <w:t>, 3, 16224.</w:t>
      </w:r>
    </w:p>
    <w:p w:rsidR="00023DEA" w:rsidRDefault="00023DEA" w:rsidP="00A85433">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023DEA">
        <w:rPr>
          <w:rFonts w:ascii="Times New Roman" w:eastAsia="SimSun" w:hAnsi="Times New Roman" w:cs="Times New Roman"/>
          <w:kern w:val="2"/>
          <w:sz w:val="24"/>
          <w:szCs w:val="24"/>
          <w:lang w:val="en-US"/>
        </w:rPr>
        <w:t>Ceulemans, T., Stevens, C.J., Duchateau, L., Jacquemyn, H., Gowing, D.J., Merckx, R.</w:t>
      </w:r>
      <w:r w:rsidR="00786A19" w:rsidRPr="00786A19">
        <w:rPr>
          <w:rFonts w:ascii="Times New Roman" w:eastAsia="SimSun" w:hAnsi="Times New Roman" w:cs="Times New Roman"/>
          <w:i/>
          <w:kern w:val="2"/>
          <w:sz w:val="24"/>
          <w:szCs w:val="24"/>
          <w:lang w:val="en-US"/>
        </w:rPr>
        <w:t xml:space="preserve"> </w:t>
      </w:r>
      <w:r w:rsidR="00786A19">
        <w:rPr>
          <w:rFonts w:ascii="Times New Roman" w:eastAsia="SimSun" w:hAnsi="Times New Roman" w:cs="Times New Roman"/>
          <w:i/>
          <w:kern w:val="2"/>
          <w:sz w:val="24"/>
          <w:szCs w:val="24"/>
          <w:lang w:val="en-US"/>
        </w:rPr>
        <w:t>et al.</w:t>
      </w:r>
      <w:r w:rsidR="00786A19" w:rsidRPr="002871EB">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023DEA">
        <w:rPr>
          <w:rFonts w:ascii="Times New Roman" w:eastAsia="SimSun" w:hAnsi="Times New Roman" w:cs="Times New Roman"/>
          <w:kern w:val="2"/>
          <w:sz w:val="24"/>
          <w:szCs w:val="24"/>
          <w:lang w:val="en-US"/>
        </w:rPr>
        <w:t>2014</w:t>
      </w:r>
      <w:r>
        <w:rPr>
          <w:rFonts w:ascii="Times New Roman" w:eastAsia="SimSun" w:hAnsi="Times New Roman" w:cs="Times New Roman"/>
          <w:kern w:val="2"/>
          <w:sz w:val="24"/>
          <w:szCs w:val="24"/>
          <w:lang w:val="en-US"/>
        </w:rPr>
        <w:t>)</w:t>
      </w:r>
      <w:r w:rsidRPr="00023DEA">
        <w:rPr>
          <w:rFonts w:ascii="Times New Roman" w:eastAsia="SimSun" w:hAnsi="Times New Roman" w:cs="Times New Roman"/>
          <w:kern w:val="2"/>
          <w:sz w:val="24"/>
          <w:szCs w:val="24"/>
          <w:lang w:val="en-US"/>
        </w:rPr>
        <w:t xml:space="preserve">. Soil phosphorus constrains biodiversity across European grasslands. </w:t>
      </w:r>
      <w:r w:rsidR="00A85433">
        <w:rPr>
          <w:rFonts w:ascii="Times New Roman" w:eastAsia="SimSun" w:hAnsi="Times New Roman" w:cs="Times New Roman"/>
          <w:i/>
          <w:kern w:val="2"/>
          <w:sz w:val="24"/>
          <w:szCs w:val="24"/>
          <w:lang w:val="en-US"/>
        </w:rPr>
        <w:t>Global Change Biol.</w:t>
      </w:r>
      <w:r w:rsidRPr="00023DEA">
        <w:rPr>
          <w:rFonts w:ascii="Times New Roman" w:eastAsia="SimSun" w:hAnsi="Times New Roman" w:cs="Times New Roman"/>
          <w:kern w:val="2"/>
          <w:sz w:val="24"/>
          <w:szCs w:val="24"/>
          <w:lang w:val="en-US"/>
        </w:rPr>
        <w:t>, 20, 3814-3822.</w:t>
      </w:r>
    </w:p>
    <w:p w:rsidR="001D2B24" w:rsidRDefault="00A01987" w:rsidP="00A85433">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A01987">
        <w:rPr>
          <w:rFonts w:ascii="Times New Roman" w:eastAsia="SimSun" w:hAnsi="Times New Roman" w:cs="Times New Roman"/>
          <w:kern w:val="2"/>
          <w:sz w:val="24"/>
          <w:szCs w:val="24"/>
          <w:lang w:val="en-US"/>
        </w:rPr>
        <w:t>Chase</w:t>
      </w:r>
      <w:r>
        <w:rPr>
          <w:rFonts w:ascii="Times New Roman" w:eastAsia="SimSun" w:hAnsi="Times New Roman" w:cs="Times New Roman"/>
          <w:kern w:val="2"/>
          <w:sz w:val="24"/>
          <w:szCs w:val="24"/>
          <w:lang w:val="en-US"/>
        </w:rPr>
        <w:t>,</w:t>
      </w:r>
      <w:r w:rsidRPr="00A01987">
        <w:rPr>
          <w:rFonts w:ascii="Times New Roman" w:eastAsia="SimSun" w:hAnsi="Times New Roman" w:cs="Times New Roman"/>
          <w:kern w:val="2"/>
          <w:sz w:val="24"/>
          <w:szCs w:val="24"/>
          <w:lang w:val="en-US"/>
        </w:rPr>
        <w:t xml:space="preserve"> J</w:t>
      </w:r>
      <w:r>
        <w:rPr>
          <w:rFonts w:ascii="Times New Roman" w:eastAsia="SimSun" w:hAnsi="Times New Roman" w:cs="Times New Roman"/>
          <w:kern w:val="2"/>
          <w:sz w:val="24"/>
          <w:szCs w:val="24"/>
          <w:lang w:val="en-US"/>
        </w:rPr>
        <w:t>.</w:t>
      </w:r>
      <w:r w:rsidRPr="00A01987">
        <w:rPr>
          <w:rFonts w:ascii="Times New Roman" w:eastAsia="SimSun" w:hAnsi="Times New Roman" w:cs="Times New Roman"/>
          <w:kern w:val="2"/>
          <w:sz w:val="24"/>
          <w:szCs w:val="24"/>
          <w:lang w:val="en-US"/>
        </w:rPr>
        <w:t>M</w:t>
      </w:r>
      <w:r>
        <w:rPr>
          <w:rFonts w:ascii="Times New Roman" w:eastAsia="SimSun" w:hAnsi="Times New Roman" w:cs="Times New Roman"/>
          <w:kern w:val="2"/>
          <w:sz w:val="24"/>
          <w:szCs w:val="24"/>
          <w:lang w:val="en-US"/>
        </w:rPr>
        <w:t xml:space="preserve">. &amp; </w:t>
      </w:r>
      <w:r w:rsidRPr="00A01987">
        <w:rPr>
          <w:rFonts w:ascii="Times New Roman" w:eastAsia="SimSun" w:hAnsi="Times New Roman" w:cs="Times New Roman"/>
          <w:kern w:val="2"/>
          <w:sz w:val="24"/>
          <w:szCs w:val="24"/>
          <w:lang w:val="en-US"/>
        </w:rPr>
        <w:t>Leibold</w:t>
      </w:r>
      <w:r>
        <w:rPr>
          <w:rFonts w:ascii="Times New Roman" w:eastAsia="SimSun" w:hAnsi="Times New Roman" w:cs="Times New Roman"/>
          <w:kern w:val="2"/>
          <w:sz w:val="24"/>
          <w:szCs w:val="24"/>
          <w:lang w:val="en-US"/>
        </w:rPr>
        <w:t>,</w:t>
      </w:r>
      <w:r w:rsidRPr="00A01987">
        <w:rPr>
          <w:rFonts w:ascii="Times New Roman" w:eastAsia="SimSun" w:hAnsi="Times New Roman" w:cs="Times New Roman"/>
          <w:kern w:val="2"/>
          <w:sz w:val="24"/>
          <w:szCs w:val="24"/>
          <w:lang w:val="en-US"/>
        </w:rPr>
        <w:t xml:space="preserve"> M</w:t>
      </w:r>
      <w:r>
        <w:rPr>
          <w:rFonts w:ascii="Times New Roman" w:eastAsia="SimSun" w:hAnsi="Times New Roman" w:cs="Times New Roman"/>
          <w:kern w:val="2"/>
          <w:sz w:val="24"/>
          <w:szCs w:val="24"/>
          <w:lang w:val="en-US"/>
        </w:rPr>
        <w:t>.</w:t>
      </w:r>
      <w:r w:rsidRPr="00A01987">
        <w:rPr>
          <w:rFonts w:ascii="Times New Roman" w:eastAsia="SimSun" w:hAnsi="Times New Roman" w:cs="Times New Roman"/>
          <w:kern w:val="2"/>
          <w:sz w:val="24"/>
          <w:szCs w:val="24"/>
          <w:lang w:val="en-US"/>
        </w:rPr>
        <w:t xml:space="preserve">A. </w:t>
      </w:r>
      <w:r>
        <w:rPr>
          <w:rFonts w:ascii="Times New Roman" w:eastAsia="SimSun" w:hAnsi="Times New Roman" w:cs="Times New Roman"/>
          <w:kern w:val="2"/>
          <w:sz w:val="24"/>
          <w:szCs w:val="24"/>
          <w:lang w:val="en-US"/>
        </w:rPr>
        <w:t xml:space="preserve">(2003). </w:t>
      </w:r>
      <w:r w:rsidRPr="00A01987">
        <w:rPr>
          <w:rFonts w:ascii="Times New Roman" w:eastAsia="SimSun" w:hAnsi="Times New Roman" w:cs="Times New Roman"/>
          <w:i/>
          <w:kern w:val="2"/>
          <w:sz w:val="24"/>
          <w:szCs w:val="24"/>
          <w:lang w:val="en-US"/>
        </w:rPr>
        <w:t>Ecological niches: linking classical and contemporary approaches</w:t>
      </w:r>
      <w:r w:rsidRPr="00A01987">
        <w:rPr>
          <w:rFonts w:ascii="Times New Roman" w:eastAsia="SimSun" w:hAnsi="Times New Roman" w:cs="Times New Roman"/>
          <w:kern w:val="2"/>
          <w:sz w:val="24"/>
          <w:szCs w:val="24"/>
          <w:lang w:val="en-US"/>
        </w:rPr>
        <w:t>. University of Chicago Press</w:t>
      </w:r>
      <w:r>
        <w:rPr>
          <w:rFonts w:ascii="Times New Roman" w:eastAsia="SimSun" w:hAnsi="Times New Roman" w:cs="Times New Roman"/>
          <w:kern w:val="2"/>
          <w:sz w:val="24"/>
          <w:szCs w:val="24"/>
          <w:lang w:val="en-US"/>
        </w:rPr>
        <w:t>, Chicago, USA</w:t>
      </w:r>
      <w:r w:rsidRPr="00A01987">
        <w:rPr>
          <w:rFonts w:ascii="Times New Roman" w:eastAsia="SimSun" w:hAnsi="Times New Roman" w:cs="Times New Roman"/>
          <w:kern w:val="2"/>
          <w:sz w:val="24"/>
          <w:szCs w:val="24"/>
          <w:lang w:val="en-US"/>
        </w:rPr>
        <w:t>.</w:t>
      </w:r>
    </w:p>
    <w:p w:rsidR="00AC7483" w:rsidRPr="00F46D9F" w:rsidRDefault="00AC7483"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AC7483">
        <w:rPr>
          <w:rFonts w:ascii="Times New Roman" w:eastAsia="SimSun" w:hAnsi="Times New Roman" w:cs="Times New Roman" w:hint="eastAsia"/>
          <w:kern w:val="2"/>
          <w:sz w:val="24"/>
          <w:szCs w:val="24"/>
          <w:lang w:val="en-US"/>
        </w:rPr>
        <w:t>Cleveland, C.C., Townsend, A.R., Taylor, P., Alvarez</w:t>
      </w:r>
      <w:r>
        <w:rPr>
          <w:rFonts w:ascii="Times New Roman" w:eastAsia="SimSun" w:hAnsi="Times New Roman" w:cs="Times New Roman"/>
          <w:kern w:val="2"/>
          <w:sz w:val="24"/>
          <w:szCs w:val="24"/>
          <w:lang w:val="en-US"/>
        </w:rPr>
        <w:t>-C</w:t>
      </w:r>
      <w:r w:rsidRPr="00AC7483">
        <w:rPr>
          <w:rFonts w:ascii="Times New Roman" w:eastAsia="SimSun" w:hAnsi="Times New Roman" w:cs="Times New Roman" w:hint="eastAsia"/>
          <w:kern w:val="2"/>
          <w:sz w:val="24"/>
          <w:szCs w:val="24"/>
          <w:lang w:val="en-US"/>
        </w:rPr>
        <w:t>lare, S., Bustamante, M., Chuyong, G</w:t>
      </w:r>
      <w:r>
        <w:rPr>
          <w:rFonts w:ascii="Times New Roman" w:eastAsia="SimSun" w:hAnsi="Times New Roman" w:cs="Times New Roman" w:hint="eastAsia"/>
          <w:kern w:val="2"/>
          <w:sz w:val="24"/>
          <w:szCs w:val="24"/>
          <w:lang w:val="en-US"/>
        </w:rPr>
        <w:t>.</w:t>
      </w:r>
      <w:r w:rsidR="00786A19">
        <w:rPr>
          <w:rFonts w:ascii="Times New Roman" w:eastAsia="SimSun" w:hAnsi="Times New Roman" w:cs="Times New Roman"/>
          <w:kern w:val="2"/>
          <w:sz w:val="24"/>
          <w:szCs w:val="24"/>
          <w:lang w:val="en-US"/>
        </w:rPr>
        <w:t xml:space="preserve"> </w:t>
      </w:r>
      <w:r w:rsidR="00786A19">
        <w:rPr>
          <w:rFonts w:ascii="Times New Roman" w:eastAsia="SimSun" w:hAnsi="Times New Roman" w:cs="Times New Roman"/>
          <w:i/>
          <w:kern w:val="2"/>
          <w:sz w:val="24"/>
          <w:szCs w:val="24"/>
          <w:lang w:val="en-US"/>
        </w:rPr>
        <w:t>et al.</w:t>
      </w:r>
      <w:r w:rsidRPr="00AC7483">
        <w:rPr>
          <w:rFonts w:ascii="Times New Roman" w:eastAsia="SimSun" w:hAnsi="Times New Roman" w:cs="Times New Roman" w:hint="eastAsia"/>
          <w:kern w:val="2"/>
          <w:sz w:val="24"/>
          <w:szCs w:val="24"/>
          <w:lang w:val="en-US"/>
        </w:rPr>
        <w:t xml:space="preserve"> </w:t>
      </w:r>
      <w:r>
        <w:rPr>
          <w:rFonts w:ascii="Times New Roman" w:eastAsia="SimSun" w:hAnsi="Times New Roman" w:cs="Times New Roman"/>
          <w:kern w:val="2"/>
          <w:sz w:val="24"/>
          <w:szCs w:val="24"/>
          <w:lang w:val="en-US"/>
        </w:rPr>
        <w:t>(</w:t>
      </w:r>
      <w:r w:rsidRPr="00AC7483">
        <w:rPr>
          <w:rFonts w:ascii="Times New Roman" w:eastAsia="SimSun" w:hAnsi="Times New Roman" w:cs="Times New Roman" w:hint="eastAsia"/>
          <w:kern w:val="2"/>
          <w:sz w:val="24"/>
          <w:szCs w:val="24"/>
          <w:lang w:val="en-US"/>
        </w:rPr>
        <w:t>2011</w:t>
      </w:r>
      <w:r>
        <w:rPr>
          <w:rFonts w:ascii="Times New Roman" w:eastAsia="SimSun" w:hAnsi="Times New Roman" w:cs="Times New Roman"/>
          <w:kern w:val="2"/>
          <w:sz w:val="24"/>
          <w:szCs w:val="24"/>
          <w:lang w:val="en-US"/>
        </w:rPr>
        <w:t>)</w:t>
      </w:r>
      <w:r w:rsidRPr="00AC7483">
        <w:rPr>
          <w:rFonts w:ascii="Times New Roman" w:eastAsia="SimSun" w:hAnsi="Times New Roman" w:cs="Times New Roman" w:hint="eastAsia"/>
          <w:kern w:val="2"/>
          <w:sz w:val="24"/>
          <w:szCs w:val="24"/>
          <w:lang w:val="en-US"/>
        </w:rPr>
        <w:t>. Relationships among net primary productivity, nutrients and climate in tropical rain forest: a pan</w:t>
      </w:r>
      <w:r>
        <w:rPr>
          <w:rFonts w:ascii="Times New Roman" w:eastAsia="SimSun" w:hAnsi="Times New Roman" w:cs="Times New Roman" w:hint="eastAsia"/>
          <w:kern w:val="2"/>
          <w:sz w:val="24"/>
          <w:szCs w:val="24"/>
          <w:lang w:val="en-US"/>
        </w:rPr>
        <w:t>-</w:t>
      </w:r>
      <w:r w:rsidRPr="00AC7483">
        <w:rPr>
          <w:rFonts w:ascii="Times New Roman" w:eastAsia="SimSun" w:hAnsi="Times New Roman" w:cs="Times New Roman" w:hint="eastAsia"/>
          <w:kern w:val="2"/>
          <w:sz w:val="24"/>
          <w:szCs w:val="24"/>
          <w:lang w:val="en-US"/>
        </w:rPr>
        <w:t xml:space="preserve">tropical analysis. </w:t>
      </w:r>
      <w:r w:rsidR="00092F48" w:rsidRPr="00092F48">
        <w:rPr>
          <w:rFonts w:ascii="Times New Roman" w:hAnsi="Times New Roman"/>
          <w:i/>
          <w:sz w:val="24"/>
          <w:szCs w:val="24"/>
        </w:rPr>
        <w:t>Ecol. Lett.</w:t>
      </w:r>
      <w:r w:rsidRPr="00AC7483">
        <w:rPr>
          <w:rFonts w:ascii="Times New Roman" w:eastAsia="SimSun" w:hAnsi="Times New Roman" w:cs="Times New Roman" w:hint="eastAsia"/>
          <w:kern w:val="2"/>
          <w:sz w:val="24"/>
          <w:szCs w:val="24"/>
          <w:lang w:val="en-US"/>
        </w:rPr>
        <w:t>, 14, 939-947.</w:t>
      </w:r>
    </w:p>
    <w:p w:rsidR="00F46D9F" w:rsidRPr="00357B66" w:rsidRDefault="00F46D9F" w:rsidP="00843332">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357B66">
        <w:rPr>
          <w:rFonts w:ascii="Times New Roman" w:eastAsia="SimSun" w:hAnsi="Times New Roman" w:cs="Times New Roman"/>
          <w:kern w:val="2"/>
          <w:sz w:val="24"/>
          <w:szCs w:val="24"/>
          <w:lang w:val="en-US"/>
        </w:rPr>
        <w:t xml:space="preserve">Condit, R., Engelbrecht, B.M.J., Pino, D., Pérez, R. &amp; Turner, B.L. (2013). Species distributions in response to individual soil nutrients and seasonal drought across a community of tropical trees. </w:t>
      </w:r>
      <w:r w:rsidR="00357B66" w:rsidRPr="00357B66">
        <w:rPr>
          <w:rFonts w:ascii="Times New Roman" w:eastAsia="SimSun" w:hAnsi="Times New Roman" w:cs="Times New Roman"/>
          <w:i/>
          <w:kern w:val="2"/>
          <w:sz w:val="24"/>
          <w:szCs w:val="24"/>
          <w:lang w:val="en-US"/>
        </w:rPr>
        <w:t>Proc. Natl Acad</w:t>
      </w:r>
      <w:r w:rsidR="00357B66">
        <w:rPr>
          <w:rFonts w:ascii="Times New Roman" w:eastAsia="SimSun" w:hAnsi="Times New Roman" w:cs="Times New Roman"/>
          <w:i/>
          <w:kern w:val="2"/>
          <w:sz w:val="24"/>
          <w:szCs w:val="24"/>
          <w:lang w:val="en-US"/>
        </w:rPr>
        <w:t xml:space="preserve">. </w:t>
      </w:r>
      <w:r w:rsidR="00357B66" w:rsidRPr="00357B66">
        <w:rPr>
          <w:rFonts w:ascii="Times New Roman" w:eastAsia="SimSun" w:hAnsi="Times New Roman" w:cs="Times New Roman"/>
          <w:i/>
          <w:kern w:val="2"/>
          <w:sz w:val="24"/>
          <w:szCs w:val="24"/>
          <w:lang w:val="en-US"/>
        </w:rPr>
        <w:t>Sci. USA,</w:t>
      </w:r>
      <w:r w:rsidRPr="00357B66">
        <w:rPr>
          <w:rFonts w:ascii="Times New Roman" w:eastAsia="SimSun" w:hAnsi="Times New Roman" w:cs="Times New Roman"/>
          <w:kern w:val="2"/>
          <w:sz w:val="24"/>
          <w:szCs w:val="24"/>
          <w:lang w:val="en-US"/>
        </w:rPr>
        <w:t xml:space="preserve"> 110, 5064-5068.</w:t>
      </w:r>
    </w:p>
    <w:p w:rsidR="00E3792E" w:rsidRDefault="00E3792E" w:rsidP="00A85433">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E3792E">
        <w:rPr>
          <w:rFonts w:ascii="Times New Roman" w:eastAsia="SimSun" w:hAnsi="Times New Roman" w:cs="Times New Roman"/>
          <w:kern w:val="2"/>
          <w:sz w:val="24"/>
          <w:szCs w:val="24"/>
          <w:lang w:val="en-US"/>
        </w:rPr>
        <w:t xml:space="preserve">Davison, J., Öpik, M., Daniell, T.J., Moora, M. </w:t>
      </w:r>
      <w:r>
        <w:rPr>
          <w:rFonts w:ascii="Times New Roman" w:eastAsia="SimSun" w:hAnsi="Times New Roman" w:cs="Times New Roman"/>
          <w:kern w:val="2"/>
          <w:sz w:val="24"/>
          <w:szCs w:val="24"/>
          <w:lang w:val="en-US"/>
        </w:rPr>
        <w:t>&amp;</w:t>
      </w:r>
      <w:r w:rsidRPr="00E3792E">
        <w:rPr>
          <w:rFonts w:ascii="Times New Roman" w:eastAsia="SimSun" w:hAnsi="Times New Roman" w:cs="Times New Roman"/>
          <w:kern w:val="2"/>
          <w:sz w:val="24"/>
          <w:szCs w:val="24"/>
          <w:lang w:val="en-US"/>
        </w:rPr>
        <w:t xml:space="preserve"> Zobel, M. </w:t>
      </w:r>
      <w:r>
        <w:rPr>
          <w:rFonts w:ascii="Times New Roman" w:eastAsia="SimSun" w:hAnsi="Times New Roman" w:cs="Times New Roman"/>
          <w:kern w:val="2"/>
          <w:sz w:val="24"/>
          <w:szCs w:val="24"/>
          <w:lang w:val="en-US"/>
        </w:rPr>
        <w:t>(</w:t>
      </w:r>
      <w:r w:rsidRPr="00E3792E">
        <w:rPr>
          <w:rFonts w:ascii="Times New Roman" w:eastAsia="SimSun" w:hAnsi="Times New Roman" w:cs="Times New Roman"/>
          <w:kern w:val="2"/>
          <w:sz w:val="24"/>
          <w:szCs w:val="24"/>
          <w:lang w:val="en-US"/>
        </w:rPr>
        <w:t>2011</w:t>
      </w:r>
      <w:r>
        <w:rPr>
          <w:rFonts w:ascii="Times New Roman" w:eastAsia="SimSun" w:hAnsi="Times New Roman" w:cs="Times New Roman"/>
          <w:kern w:val="2"/>
          <w:sz w:val="24"/>
          <w:szCs w:val="24"/>
          <w:lang w:val="en-US"/>
        </w:rPr>
        <w:t>)</w:t>
      </w:r>
      <w:r w:rsidRPr="00E3792E">
        <w:rPr>
          <w:rFonts w:ascii="Times New Roman" w:eastAsia="SimSun" w:hAnsi="Times New Roman" w:cs="Times New Roman"/>
          <w:kern w:val="2"/>
          <w:sz w:val="24"/>
          <w:szCs w:val="24"/>
          <w:lang w:val="en-US"/>
        </w:rPr>
        <w:t xml:space="preserve">. Arbuscular mycorrhizal fungal communities in plant roots are not random assemblages. </w:t>
      </w:r>
      <w:r w:rsidR="00A85433" w:rsidRPr="00A85433">
        <w:rPr>
          <w:rFonts w:ascii="Times New Roman" w:eastAsia="SimSun" w:hAnsi="Times New Roman" w:cs="Times New Roman"/>
          <w:i/>
          <w:kern w:val="2"/>
          <w:sz w:val="24"/>
          <w:szCs w:val="24"/>
          <w:lang w:val="en-US"/>
        </w:rPr>
        <w:t>FEMS Microbiol. Ecol.</w:t>
      </w:r>
      <w:r>
        <w:rPr>
          <w:rFonts w:ascii="Times New Roman" w:eastAsia="SimSun" w:hAnsi="Times New Roman" w:cs="Times New Roman"/>
          <w:kern w:val="2"/>
          <w:sz w:val="24"/>
          <w:szCs w:val="24"/>
          <w:lang w:val="en-US"/>
        </w:rPr>
        <w:t>, 78</w:t>
      </w:r>
      <w:r w:rsidRPr="00E3792E">
        <w:rPr>
          <w:rFonts w:ascii="Times New Roman" w:eastAsia="SimSun" w:hAnsi="Times New Roman" w:cs="Times New Roman"/>
          <w:kern w:val="2"/>
          <w:sz w:val="24"/>
          <w:szCs w:val="24"/>
          <w:lang w:val="en-US"/>
        </w:rPr>
        <w:t>, 103-115.</w:t>
      </w:r>
    </w:p>
    <w:p w:rsidR="00CD0270" w:rsidRDefault="00CD0270" w:rsidP="00A85433">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AD3C96">
        <w:rPr>
          <w:rFonts w:ascii="Times New Roman" w:hAnsi="Times New Roman" w:cs="Times New Roman"/>
          <w:sz w:val="24"/>
        </w:rPr>
        <w:t>Dormann, C.F., Fruend, J., Bluethgen, N. &amp; Gruber</w:t>
      </w:r>
      <w:r>
        <w:rPr>
          <w:rFonts w:ascii="Times New Roman" w:hAnsi="Times New Roman" w:cs="Times New Roman"/>
          <w:sz w:val="24"/>
        </w:rPr>
        <w:t>,</w:t>
      </w:r>
      <w:r w:rsidRPr="00AD3C96">
        <w:rPr>
          <w:rFonts w:ascii="Times New Roman" w:hAnsi="Times New Roman" w:cs="Times New Roman"/>
          <w:sz w:val="24"/>
        </w:rPr>
        <w:t xml:space="preserve"> B. </w:t>
      </w:r>
      <w:r>
        <w:rPr>
          <w:rFonts w:ascii="Times New Roman" w:hAnsi="Times New Roman" w:cs="Times New Roman"/>
          <w:sz w:val="24"/>
        </w:rPr>
        <w:t>(</w:t>
      </w:r>
      <w:r w:rsidRPr="00AD3C96">
        <w:rPr>
          <w:rFonts w:ascii="Times New Roman" w:hAnsi="Times New Roman" w:cs="Times New Roman"/>
          <w:sz w:val="24"/>
        </w:rPr>
        <w:t>2009</w:t>
      </w:r>
      <w:r>
        <w:rPr>
          <w:rFonts w:ascii="Times New Roman" w:hAnsi="Times New Roman" w:cs="Times New Roman"/>
          <w:sz w:val="24"/>
        </w:rPr>
        <w:t>)</w:t>
      </w:r>
      <w:r w:rsidRPr="00AD3C96">
        <w:rPr>
          <w:rFonts w:ascii="Times New Roman" w:hAnsi="Times New Roman" w:cs="Times New Roman"/>
          <w:sz w:val="24"/>
        </w:rPr>
        <w:t xml:space="preserve">. Indices, graphs and null models: analyzing bipartite ecological networks. </w:t>
      </w:r>
      <w:r w:rsidR="00A85433" w:rsidRPr="00A85433">
        <w:rPr>
          <w:rFonts w:ascii="Times New Roman" w:hAnsi="Times New Roman" w:cs="Times New Roman"/>
          <w:i/>
          <w:sz w:val="24"/>
        </w:rPr>
        <w:t>Open Ecol. J.</w:t>
      </w:r>
      <w:r w:rsidRPr="00AD3C96">
        <w:rPr>
          <w:rFonts w:ascii="Times New Roman" w:hAnsi="Times New Roman" w:cs="Times New Roman"/>
          <w:sz w:val="24"/>
        </w:rPr>
        <w:t>, 2, 7-24.</w:t>
      </w:r>
    </w:p>
    <w:p w:rsidR="009A0419" w:rsidRDefault="009A0419"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9A0419">
        <w:rPr>
          <w:rFonts w:ascii="Times New Roman" w:eastAsia="SimSun" w:hAnsi="Times New Roman" w:cs="Times New Roman"/>
          <w:kern w:val="2"/>
          <w:sz w:val="24"/>
          <w:szCs w:val="24"/>
          <w:lang w:val="en-US"/>
        </w:rPr>
        <w:t>Elser, J.J., Bracken, M.E., Cleland, E.E., Gruner, D.S.</w:t>
      </w:r>
      <w:r w:rsidR="00786A19">
        <w:rPr>
          <w:rFonts w:ascii="Times New Roman" w:eastAsia="SimSun" w:hAnsi="Times New Roman" w:cs="Times New Roman"/>
          <w:kern w:val="2"/>
          <w:sz w:val="24"/>
          <w:szCs w:val="24"/>
          <w:lang w:val="en-US"/>
        </w:rPr>
        <w:t>, Harpole, W.S., Hillebrand, H</w:t>
      </w:r>
      <w:r w:rsidRPr="009A0419">
        <w:rPr>
          <w:rFonts w:ascii="Times New Roman" w:eastAsia="SimSun" w:hAnsi="Times New Roman" w:cs="Times New Roman"/>
          <w:kern w:val="2"/>
          <w:sz w:val="24"/>
          <w:szCs w:val="24"/>
          <w:lang w:val="en-US"/>
        </w:rPr>
        <w:t xml:space="preserve">. </w:t>
      </w:r>
      <w:r w:rsidR="00786A19">
        <w:rPr>
          <w:rFonts w:ascii="Times New Roman" w:eastAsia="SimSun" w:hAnsi="Times New Roman" w:cs="Times New Roman"/>
          <w:i/>
          <w:kern w:val="2"/>
          <w:sz w:val="24"/>
          <w:szCs w:val="24"/>
          <w:lang w:val="en-US"/>
        </w:rPr>
        <w:t>et al.</w:t>
      </w:r>
      <w:r w:rsidR="00786A19">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9A0419">
        <w:rPr>
          <w:rFonts w:ascii="Times New Roman" w:eastAsia="SimSun" w:hAnsi="Times New Roman" w:cs="Times New Roman"/>
          <w:kern w:val="2"/>
          <w:sz w:val="24"/>
          <w:szCs w:val="24"/>
          <w:lang w:val="en-US"/>
        </w:rPr>
        <w:t>2007</w:t>
      </w:r>
      <w:r>
        <w:rPr>
          <w:rFonts w:ascii="Times New Roman" w:eastAsia="SimSun" w:hAnsi="Times New Roman" w:cs="Times New Roman"/>
          <w:kern w:val="2"/>
          <w:sz w:val="24"/>
          <w:szCs w:val="24"/>
          <w:lang w:val="en-US"/>
        </w:rPr>
        <w:t>)</w:t>
      </w:r>
      <w:r w:rsidRPr="009A0419">
        <w:rPr>
          <w:rFonts w:ascii="Times New Roman" w:eastAsia="SimSun" w:hAnsi="Times New Roman" w:cs="Times New Roman"/>
          <w:kern w:val="2"/>
          <w:sz w:val="24"/>
          <w:szCs w:val="24"/>
          <w:lang w:val="en-US"/>
        </w:rPr>
        <w:t xml:space="preserve">. Global analysis of nitrogen and phosphorus limitation of primary producers in freshwater, marine and terrestrial ecosystems. </w:t>
      </w:r>
      <w:r w:rsidR="00092F48" w:rsidRPr="00092F48">
        <w:rPr>
          <w:rFonts w:ascii="Times New Roman" w:hAnsi="Times New Roman"/>
          <w:i/>
          <w:sz w:val="24"/>
          <w:szCs w:val="24"/>
        </w:rPr>
        <w:t>Ecol. Lett.</w:t>
      </w:r>
      <w:r w:rsidRPr="009A0419">
        <w:rPr>
          <w:rFonts w:ascii="Times New Roman" w:eastAsia="SimSun" w:hAnsi="Times New Roman" w:cs="Times New Roman"/>
          <w:kern w:val="2"/>
          <w:sz w:val="24"/>
          <w:szCs w:val="24"/>
          <w:lang w:val="en-US"/>
        </w:rPr>
        <w:t xml:space="preserve">, 10, </w:t>
      </w:r>
      <w:r>
        <w:rPr>
          <w:rFonts w:ascii="Times New Roman" w:eastAsia="SimSun" w:hAnsi="Times New Roman" w:cs="Times New Roman"/>
          <w:kern w:val="2"/>
          <w:sz w:val="24"/>
          <w:szCs w:val="24"/>
          <w:lang w:val="en-US"/>
        </w:rPr>
        <w:t>1</w:t>
      </w:r>
      <w:r w:rsidRPr="009A0419">
        <w:rPr>
          <w:rFonts w:ascii="Times New Roman" w:eastAsia="SimSun" w:hAnsi="Times New Roman" w:cs="Times New Roman"/>
          <w:kern w:val="2"/>
          <w:sz w:val="24"/>
          <w:szCs w:val="24"/>
          <w:lang w:val="en-US"/>
        </w:rPr>
        <w:t>135-1142.</w:t>
      </w:r>
    </w:p>
    <w:p w:rsidR="002A3327" w:rsidRDefault="002A3327"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2A3327">
        <w:rPr>
          <w:rFonts w:ascii="Times New Roman" w:eastAsia="SimSun" w:hAnsi="Times New Roman" w:cs="Times New Roman"/>
          <w:kern w:val="2"/>
          <w:sz w:val="24"/>
          <w:szCs w:val="24"/>
          <w:lang w:val="en-US"/>
        </w:rPr>
        <w:t>Fujita, Y., Venterink, H.O., Van Bodegom, P.M., Douma, J.C., Heil, G.W., Hölzel, N.</w:t>
      </w:r>
      <w:r w:rsidR="00786A19" w:rsidRPr="00786A19">
        <w:rPr>
          <w:rFonts w:ascii="Times New Roman" w:eastAsia="SimSun" w:hAnsi="Times New Roman" w:cs="Times New Roman"/>
          <w:i/>
          <w:kern w:val="2"/>
          <w:sz w:val="24"/>
          <w:szCs w:val="24"/>
          <w:lang w:val="en-US"/>
        </w:rPr>
        <w:t xml:space="preserve"> </w:t>
      </w:r>
      <w:r w:rsidR="00786A19">
        <w:rPr>
          <w:rFonts w:ascii="Times New Roman" w:eastAsia="SimSun" w:hAnsi="Times New Roman" w:cs="Times New Roman"/>
          <w:i/>
          <w:kern w:val="2"/>
          <w:sz w:val="24"/>
          <w:szCs w:val="24"/>
          <w:lang w:val="en-US"/>
        </w:rPr>
        <w:t>et al</w:t>
      </w:r>
      <w:r>
        <w:rPr>
          <w:rFonts w:ascii="Times New Roman" w:eastAsia="SimSun" w:hAnsi="Times New Roman" w:cs="Times New Roman"/>
          <w:kern w:val="2"/>
          <w:sz w:val="24"/>
          <w:szCs w:val="24"/>
          <w:lang w:val="en-US"/>
        </w:rPr>
        <w:t>.</w:t>
      </w:r>
      <w:r w:rsidRPr="002A3327">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2A3327">
        <w:rPr>
          <w:rFonts w:ascii="Times New Roman" w:eastAsia="SimSun" w:hAnsi="Times New Roman" w:cs="Times New Roman"/>
          <w:kern w:val="2"/>
          <w:sz w:val="24"/>
          <w:szCs w:val="24"/>
          <w:lang w:val="en-US"/>
        </w:rPr>
        <w:t>2014</w:t>
      </w:r>
      <w:r>
        <w:rPr>
          <w:rFonts w:ascii="Times New Roman" w:eastAsia="SimSun" w:hAnsi="Times New Roman" w:cs="Times New Roman"/>
          <w:kern w:val="2"/>
          <w:sz w:val="24"/>
          <w:szCs w:val="24"/>
          <w:lang w:val="en-US"/>
        </w:rPr>
        <w:t>)</w:t>
      </w:r>
      <w:r w:rsidRPr="002A3327">
        <w:rPr>
          <w:rFonts w:ascii="Times New Roman" w:eastAsia="SimSun" w:hAnsi="Times New Roman" w:cs="Times New Roman"/>
          <w:kern w:val="2"/>
          <w:sz w:val="24"/>
          <w:szCs w:val="24"/>
          <w:lang w:val="en-US"/>
        </w:rPr>
        <w:t xml:space="preserve">. Low investment in sexual reproduction threatens plants adapted to phosphorus limitation. </w:t>
      </w:r>
      <w:r w:rsidRPr="002A3327">
        <w:rPr>
          <w:rFonts w:ascii="Times New Roman" w:eastAsia="SimSun" w:hAnsi="Times New Roman" w:cs="Times New Roman"/>
          <w:i/>
          <w:kern w:val="2"/>
          <w:sz w:val="24"/>
          <w:szCs w:val="24"/>
          <w:lang w:val="en-US"/>
        </w:rPr>
        <w:t>Nature</w:t>
      </w:r>
      <w:r w:rsidRPr="002A3327">
        <w:rPr>
          <w:rFonts w:ascii="Times New Roman" w:eastAsia="SimSun" w:hAnsi="Times New Roman" w:cs="Times New Roman"/>
          <w:kern w:val="2"/>
          <w:sz w:val="24"/>
          <w:szCs w:val="24"/>
          <w:lang w:val="en-US"/>
        </w:rPr>
        <w:t>, 505</w:t>
      </w:r>
      <w:r>
        <w:rPr>
          <w:rFonts w:ascii="Times New Roman" w:eastAsia="SimSun" w:hAnsi="Times New Roman" w:cs="Times New Roman"/>
          <w:kern w:val="2"/>
          <w:sz w:val="24"/>
          <w:szCs w:val="24"/>
          <w:lang w:val="en-US"/>
        </w:rPr>
        <w:t xml:space="preserve">, </w:t>
      </w:r>
      <w:r w:rsidRPr="002A3327">
        <w:rPr>
          <w:rFonts w:ascii="Times New Roman" w:eastAsia="SimSun" w:hAnsi="Times New Roman" w:cs="Times New Roman"/>
          <w:kern w:val="2"/>
          <w:sz w:val="24"/>
          <w:szCs w:val="24"/>
          <w:lang w:val="en-US"/>
        </w:rPr>
        <w:t>82</w:t>
      </w:r>
      <w:r>
        <w:rPr>
          <w:rFonts w:ascii="Times New Roman" w:eastAsia="SimSun" w:hAnsi="Times New Roman" w:cs="Times New Roman"/>
          <w:kern w:val="2"/>
          <w:sz w:val="24"/>
          <w:szCs w:val="24"/>
          <w:lang w:val="en-US"/>
        </w:rPr>
        <w:t>-86</w:t>
      </w:r>
      <w:r w:rsidRPr="002A3327">
        <w:rPr>
          <w:rFonts w:ascii="Times New Roman" w:eastAsia="SimSun" w:hAnsi="Times New Roman" w:cs="Times New Roman"/>
          <w:kern w:val="2"/>
          <w:sz w:val="24"/>
          <w:szCs w:val="24"/>
          <w:lang w:val="en-US"/>
        </w:rPr>
        <w:t>.</w:t>
      </w:r>
    </w:p>
    <w:p w:rsidR="00CF2A61" w:rsidRPr="00F46D9F" w:rsidRDefault="00CF2A61" w:rsidP="00A85433">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CF2A61">
        <w:rPr>
          <w:rFonts w:ascii="Times New Roman" w:eastAsia="SimSun" w:hAnsi="Times New Roman" w:cs="Times New Roman"/>
          <w:kern w:val="2"/>
          <w:sz w:val="24"/>
          <w:szCs w:val="24"/>
          <w:lang w:val="en-US"/>
        </w:rPr>
        <w:t xml:space="preserve">George, T.S., Gregory, P.J., Wood, M., Read, D. </w:t>
      </w:r>
      <w:r>
        <w:rPr>
          <w:rFonts w:ascii="Times New Roman" w:eastAsia="SimSun" w:hAnsi="Times New Roman" w:cs="Times New Roman"/>
          <w:kern w:val="2"/>
          <w:sz w:val="24"/>
          <w:szCs w:val="24"/>
          <w:lang w:val="en-US"/>
        </w:rPr>
        <w:t>&amp; Buresh, R.J.</w:t>
      </w:r>
      <w:r w:rsidRPr="00CF2A61">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CF2A61">
        <w:rPr>
          <w:rFonts w:ascii="Times New Roman" w:eastAsia="SimSun" w:hAnsi="Times New Roman" w:cs="Times New Roman"/>
          <w:kern w:val="2"/>
          <w:sz w:val="24"/>
          <w:szCs w:val="24"/>
          <w:lang w:val="en-US"/>
        </w:rPr>
        <w:t>2002</w:t>
      </w:r>
      <w:r>
        <w:rPr>
          <w:rFonts w:ascii="Times New Roman" w:eastAsia="SimSun" w:hAnsi="Times New Roman" w:cs="Times New Roman"/>
          <w:kern w:val="2"/>
          <w:sz w:val="24"/>
          <w:szCs w:val="24"/>
          <w:lang w:val="en-US"/>
        </w:rPr>
        <w:t>)</w:t>
      </w:r>
      <w:r w:rsidRPr="00CF2A61">
        <w:rPr>
          <w:rFonts w:ascii="Times New Roman" w:eastAsia="SimSun" w:hAnsi="Times New Roman" w:cs="Times New Roman"/>
          <w:kern w:val="2"/>
          <w:sz w:val="24"/>
          <w:szCs w:val="24"/>
          <w:lang w:val="en-US"/>
        </w:rPr>
        <w:t xml:space="preserve">. Phosphatase activity and organic acids in the rhizosphere of potential agroforestry species and maize. </w:t>
      </w:r>
      <w:r w:rsidR="00A85433" w:rsidRPr="00A85433">
        <w:rPr>
          <w:rFonts w:ascii="Times New Roman" w:eastAsia="SimSun" w:hAnsi="Times New Roman" w:cs="Times New Roman"/>
          <w:i/>
          <w:kern w:val="2"/>
          <w:sz w:val="24"/>
          <w:szCs w:val="24"/>
          <w:lang w:val="en-US"/>
        </w:rPr>
        <w:lastRenderedPageBreak/>
        <w:t>Soil Biol. Biochem.</w:t>
      </w:r>
      <w:r>
        <w:rPr>
          <w:rFonts w:ascii="Times New Roman" w:eastAsia="SimSun" w:hAnsi="Times New Roman" w:cs="Times New Roman"/>
          <w:kern w:val="2"/>
          <w:sz w:val="24"/>
          <w:szCs w:val="24"/>
          <w:lang w:val="en-US"/>
        </w:rPr>
        <w:t>, 34,</w:t>
      </w:r>
      <w:r w:rsidR="00F47870">
        <w:rPr>
          <w:rFonts w:ascii="Times New Roman" w:eastAsia="SimSun" w:hAnsi="Times New Roman" w:cs="Times New Roman"/>
          <w:kern w:val="2"/>
          <w:sz w:val="24"/>
          <w:szCs w:val="24"/>
          <w:lang w:val="en-US"/>
        </w:rPr>
        <w:t xml:space="preserve"> </w:t>
      </w:r>
      <w:r w:rsidRPr="00CF2A61">
        <w:rPr>
          <w:rFonts w:ascii="Times New Roman" w:eastAsia="SimSun" w:hAnsi="Times New Roman" w:cs="Times New Roman"/>
          <w:kern w:val="2"/>
          <w:sz w:val="24"/>
          <w:szCs w:val="24"/>
          <w:lang w:val="en-US"/>
        </w:rPr>
        <w:t>1487-1494.</w:t>
      </w:r>
    </w:p>
    <w:p w:rsidR="002472A8" w:rsidRPr="008E783F" w:rsidRDefault="002472A8"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Giovannetti, M. &amp; Mosse, B. (1980). An evaluation of techniques for measuring vesicular-arbuscular mycorrhiza in roots. </w:t>
      </w:r>
      <w:r w:rsidR="006C7450" w:rsidRPr="006C7450">
        <w:rPr>
          <w:rFonts w:ascii="Times New Roman" w:eastAsia="SimSun" w:hAnsi="Times New Roman" w:cs="Times New Roman"/>
          <w:i/>
          <w:kern w:val="2"/>
          <w:sz w:val="24"/>
          <w:szCs w:val="24"/>
          <w:lang w:val="en-US"/>
        </w:rPr>
        <w:t>New Phytol.</w:t>
      </w:r>
      <w:r>
        <w:rPr>
          <w:rFonts w:ascii="Times New Roman" w:hAnsi="Times New Roman"/>
          <w:sz w:val="24"/>
          <w:szCs w:val="24"/>
        </w:rPr>
        <w:t>, 84, 489-500.</w:t>
      </w:r>
    </w:p>
    <w:p w:rsidR="008E783F" w:rsidRPr="00EE1483" w:rsidRDefault="008E783F"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8E783F">
        <w:rPr>
          <w:rFonts w:ascii="Times New Roman" w:eastAsia="SimSun" w:hAnsi="Times New Roman" w:cs="Times New Roman" w:hint="eastAsia"/>
          <w:kern w:val="2"/>
          <w:sz w:val="24"/>
          <w:szCs w:val="24"/>
          <w:lang w:val="en-US"/>
        </w:rPr>
        <w:t>Hacker, N., Ebeling, A., Gessler, A., Gleixner, G., Gonz</w:t>
      </w:r>
      <w:r w:rsidRPr="008E783F">
        <w:rPr>
          <w:rFonts w:ascii="Times New Roman" w:eastAsia="SimSun" w:hAnsi="Times New Roman" w:cs="Times New Roman" w:hint="eastAsia"/>
          <w:kern w:val="2"/>
          <w:sz w:val="24"/>
          <w:szCs w:val="24"/>
          <w:lang w:val="en-US"/>
        </w:rPr>
        <w:t>á</w:t>
      </w:r>
      <w:r w:rsidRPr="008E783F">
        <w:rPr>
          <w:rFonts w:ascii="Times New Roman" w:eastAsia="SimSun" w:hAnsi="Times New Roman" w:cs="Times New Roman" w:hint="eastAsia"/>
          <w:kern w:val="2"/>
          <w:sz w:val="24"/>
          <w:szCs w:val="24"/>
          <w:lang w:val="en-US"/>
        </w:rPr>
        <w:t>lez Mac</w:t>
      </w:r>
      <w:r w:rsidRPr="008E783F">
        <w:rPr>
          <w:rFonts w:ascii="Times New Roman" w:eastAsia="SimSun" w:hAnsi="Times New Roman" w:cs="Times New Roman" w:hint="eastAsia"/>
          <w:kern w:val="2"/>
          <w:sz w:val="24"/>
          <w:szCs w:val="24"/>
          <w:lang w:val="en-US"/>
        </w:rPr>
        <w:t>é</w:t>
      </w:r>
      <w:r w:rsidRPr="008E783F">
        <w:rPr>
          <w:rFonts w:ascii="Times New Roman" w:eastAsia="SimSun" w:hAnsi="Times New Roman" w:cs="Times New Roman" w:hint="eastAsia"/>
          <w:kern w:val="2"/>
          <w:sz w:val="24"/>
          <w:szCs w:val="24"/>
          <w:lang w:val="en-US"/>
        </w:rPr>
        <w:t>, O., Kroon, H</w:t>
      </w:r>
      <w:r>
        <w:rPr>
          <w:rFonts w:ascii="Times New Roman" w:eastAsia="SimSun" w:hAnsi="Times New Roman" w:cs="Times New Roman" w:hint="eastAsia"/>
          <w:kern w:val="2"/>
          <w:sz w:val="24"/>
          <w:szCs w:val="24"/>
          <w:lang w:val="en-US"/>
        </w:rPr>
        <w:t>.</w:t>
      </w:r>
      <w:r w:rsidR="00786A19">
        <w:rPr>
          <w:rFonts w:ascii="Times New Roman" w:eastAsia="SimSun" w:hAnsi="Times New Roman" w:cs="Times New Roman"/>
          <w:kern w:val="2"/>
          <w:sz w:val="24"/>
          <w:szCs w:val="24"/>
          <w:lang w:val="en-US"/>
        </w:rPr>
        <w:t xml:space="preserve"> </w:t>
      </w:r>
      <w:r w:rsidR="00786A19">
        <w:rPr>
          <w:rFonts w:ascii="Times New Roman" w:eastAsia="SimSun" w:hAnsi="Times New Roman" w:cs="Times New Roman"/>
          <w:i/>
          <w:kern w:val="2"/>
          <w:sz w:val="24"/>
          <w:szCs w:val="24"/>
          <w:lang w:val="en-US"/>
        </w:rPr>
        <w:t xml:space="preserve">et al. </w:t>
      </w:r>
      <w:r>
        <w:rPr>
          <w:rFonts w:ascii="Times New Roman" w:eastAsia="SimSun" w:hAnsi="Times New Roman" w:cs="Times New Roman"/>
          <w:kern w:val="2"/>
          <w:sz w:val="24"/>
          <w:szCs w:val="24"/>
          <w:lang w:val="en-US"/>
        </w:rPr>
        <w:t>(</w:t>
      </w:r>
      <w:r w:rsidRPr="008E783F">
        <w:rPr>
          <w:rFonts w:ascii="Times New Roman" w:eastAsia="SimSun" w:hAnsi="Times New Roman" w:cs="Times New Roman" w:hint="eastAsia"/>
          <w:kern w:val="2"/>
          <w:sz w:val="24"/>
          <w:szCs w:val="24"/>
          <w:lang w:val="en-US"/>
        </w:rPr>
        <w:t>2015</w:t>
      </w:r>
      <w:r>
        <w:rPr>
          <w:rFonts w:ascii="Times New Roman" w:eastAsia="SimSun" w:hAnsi="Times New Roman" w:cs="Times New Roman"/>
          <w:kern w:val="2"/>
          <w:sz w:val="24"/>
          <w:szCs w:val="24"/>
          <w:lang w:val="en-US"/>
        </w:rPr>
        <w:t>)</w:t>
      </w:r>
      <w:r w:rsidRPr="008E783F">
        <w:rPr>
          <w:rFonts w:ascii="Times New Roman" w:eastAsia="SimSun" w:hAnsi="Times New Roman" w:cs="Times New Roman" w:hint="eastAsia"/>
          <w:kern w:val="2"/>
          <w:sz w:val="24"/>
          <w:szCs w:val="24"/>
          <w:lang w:val="en-US"/>
        </w:rPr>
        <w:t>. Plant diversity shapes microbe</w:t>
      </w:r>
      <w:r w:rsidR="00F348C4">
        <w:rPr>
          <w:rFonts w:ascii="Times New Roman" w:eastAsia="SimSun" w:hAnsi="Times New Roman" w:cs="Times New Roman" w:hint="eastAsia"/>
          <w:kern w:val="2"/>
          <w:sz w:val="24"/>
          <w:szCs w:val="24"/>
          <w:lang w:val="en-US"/>
        </w:rPr>
        <w:t>-</w:t>
      </w:r>
      <w:r w:rsidRPr="008E783F">
        <w:rPr>
          <w:rFonts w:ascii="Times New Roman" w:eastAsia="SimSun" w:hAnsi="Times New Roman" w:cs="Times New Roman" w:hint="eastAsia"/>
          <w:kern w:val="2"/>
          <w:sz w:val="24"/>
          <w:szCs w:val="24"/>
          <w:lang w:val="en-US"/>
        </w:rPr>
        <w:t xml:space="preserve">rhizosphere effects on P mobilisation from organic matter in soil. </w:t>
      </w:r>
      <w:r w:rsidR="00092F48" w:rsidRPr="00092F48">
        <w:rPr>
          <w:rFonts w:ascii="Times New Roman" w:hAnsi="Times New Roman"/>
          <w:i/>
          <w:sz w:val="24"/>
          <w:szCs w:val="24"/>
        </w:rPr>
        <w:t>Ecol. Lett.</w:t>
      </w:r>
      <w:r>
        <w:rPr>
          <w:rFonts w:ascii="Times New Roman" w:eastAsia="SimSun" w:hAnsi="Times New Roman" w:cs="Times New Roman"/>
          <w:kern w:val="2"/>
          <w:sz w:val="24"/>
          <w:szCs w:val="24"/>
          <w:lang w:val="en-US"/>
        </w:rPr>
        <w:t>, 18</w:t>
      </w:r>
      <w:r w:rsidRPr="008E783F">
        <w:rPr>
          <w:rFonts w:ascii="Times New Roman" w:eastAsia="SimSun" w:hAnsi="Times New Roman" w:cs="Times New Roman"/>
          <w:kern w:val="2"/>
          <w:sz w:val="24"/>
          <w:szCs w:val="24"/>
          <w:lang w:val="en-US"/>
        </w:rPr>
        <w:t>, 1356-1365.</w:t>
      </w:r>
    </w:p>
    <w:p w:rsidR="00EE1483" w:rsidRPr="001465DB" w:rsidRDefault="00EE1483"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hAnsi="Times New Roman"/>
          <w:sz w:val="24"/>
          <w:szCs w:val="24"/>
        </w:rPr>
        <w:t xml:space="preserve">Harrison, A.F. (1987). </w:t>
      </w:r>
      <w:r w:rsidRPr="00EE1483">
        <w:rPr>
          <w:rFonts w:ascii="Times New Roman" w:hAnsi="Times New Roman"/>
          <w:i/>
          <w:sz w:val="24"/>
          <w:szCs w:val="24"/>
        </w:rPr>
        <w:t>Soil organic phosphorus: a review of world literature</w:t>
      </w:r>
      <w:r>
        <w:rPr>
          <w:rFonts w:ascii="Times New Roman" w:hAnsi="Times New Roman"/>
          <w:sz w:val="24"/>
          <w:szCs w:val="24"/>
        </w:rPr>
        <w:t>. CAB International, Wallingford, UK.</w:t>
      </w:r>
    </w:p>
    <w:p w:rsidR="001465DB" w:rsidRDefault="001465DB"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1465DB">
        <w:rPr>
          <w:rFonts w:ascii="Times New Roman" w:eastAsia="SimSun" w:hAnsi="Times New Roman" w:cs="Times New Roman"/>
          <w:kern w:val="2"/>
          <w:sz w:val="24"/>
          <w:szCs w:val="24"/>
          <w:lang w:val="en-US"/>
        </w:rPr>
        <w:t xml:space="preserve">Harrison, M.J., Dewbre, G.R. </w:t>
      </w:r>
      <w:r>
        <w:rPr>
          <w:rFonts w:ascii="Times New Roman" w:eastAsia="SimSun" w:hAnsi="Times New Roman" w:cs="Times New Roman"/>
          <w:kern w:val="2"/>
          <w:sz w:val="24"/>
          <w:szCs w:val="24"/>
          <w:lang w:val="en-US"/>
        </w:rPr>
        <w:t>&amp; Liu, J.</w:t>
      </w:r>
      <w:r w:rsidRPr="001465DB">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1465DB">
        <w:rPr>
          <w:rFonts w:ascii="Times New Roman" w:eastAsia="SimSun" w:hAnsi="Times New Roman" w:cs="Times New Roman"/>
          <w:kern w:val="2"/>
          <w:sz w:val="24"/>
          <w:szCs w:val="24"/>
          <w:lang w:val="en-US"/>
        </w:rPr>
        <w:t>2002</w:t>
      </w:r>
      <w:r>
        <w:rPr>
          <w:rFonts w:ascii="Times New Roman" w:eastAsia="SimSun" w:hAnsi="Times New Roman" w:cs="Times New Roman"/>
          <w:kern w:val="2"/>
          <w:sz w:val="24"/>
          <w:szCs w:val="24"/>
          <w:lang w:val="en-US"/>
        </w:rPr>
        <w:t>)</w:t>
      </w:r>
      <w:r w:rsidRPr="001465DB">
        <w:rPr>
          <w:rFonts w:ascii="Times New Roman" w:eastAsia="SimSun" w:hAnsi="Times New Roman" w:cs="Times New Roman"/>
          <w:kern w:val="2"/>
          <w:sz w:val="24"/>
          <w:szCs w:val="24"/>
          <w:lang w:val="en-US"/>
        </w:rPr>
        <w:t xml:space="preserve">. A phosphate transporter from </w:t>
      </w:r>
      <w:r w:rsidRPr="001465DB">
        <w:rPr>
          <w:rFonts w:ascii="Times New Roman" w:eastAsia="SimSun" w:hAnsi="Times New Roman" w:cs="Times New Roman"/>
          <w:i/>
          <w:kern w:val="2"/>
          <w:sz w:val="24"/>
          <w:szCs w:val="24"/>
          <w:lang w:val="en-US"/>
        </w:rPr>
        <w:t>Medicago truncatula</w:t>
      </w:r>
      <w:r w:rsidRPr="001465DB">
        <w:rPr>
          <w:rFonts w:ascii="Times New Roman" w:eastAsia="SimSun" w:hAnsi="Times New Roman" w:cs="Times New Roman"/>
          <w:kern w:val="2"/>
          <w:sz w:val="24"/>
          <w:szCs w:val="24"/>
          <w:lang w:val="en-US"/>
        </w:rPr>
        <w:t xml:space="preserve"> involved in the acquisition of phosphate released by arbuscular mycorrhizal fungi. </w:t>
      </w:r>
      <w:r w:rsidRPr="001465DB">
        <w:rPr>
          <w:rFonts w:ascii="Times New Roman" w:eastAsia="SimSun" w:hAnsi="Times New Roman" w:cs="Times New Roman"/>
          <w:i/>
          <w:kern w:val="2"/>
          <w:sz w:val="24"/>
          <w:szCs w:val="24"/>
          <w:lang w:val="en-US"/>
        </w:rPr>
        <w:t>Plant Cell</w:t>
      </w:r>
      <w:r w:rsidRPr="001465DB">
        <w:rPr>
          <w:rFonts w:ascii="Times New Roman" w:eastAsia="SimSun" w:hAnsi="Times New Roman" w:cs="Times New Roman"/>
          <w:kern w:val="2"/>
          <w:sz w:val="24"/>
          <w:szCs w:val="24"/>
          <w:lang w:val="en-US"/>
        </w:rPr>
        <w:t>, 14, 2413-2429.</w:t>
      </w:r>
    </w:p>
    <w:p w:rsidR="007D248C" w:rsidRDefault="007D248C" w:rsidP="00055646">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7D248C">
        <w:rPr>
          <w:rFonts w:ascii="Times New Roman" w:eastAsia="SimSun" w:hAnsi="Times New Roman" w:cs="Times New Roman"/>
          <w:kern w:val="2"/>
          <w:sz w:val="24"/>
          <w:szCs w:val="24"/>
          <w:lang w:val="en-US"/>
        </w:rPr>
        <w:t xml:space="preserve">Hart, M.M., Reader, R.J. </w:t>
      </w:r>
      <w:r>
        <w:rPr>
          <w:rFonts w:ascii="Times New Roman" w:eastAsia="SimSun" w:hAnsi="Times New Roman" w:cs="Times New Roman"/>
          <w:kern w:val="2"/>
          <w:sz w:val="24"/>
          <w:szCs w:val="24"/>
          <w:lang w:val="en-US"/>
        </w:rPr>
        <w:t>&amp;</w:t>
      </w:r>
      <w:r w:rsidRPr="007D248C">
        <w:rPr>
          <w:rFonts w:ascii="Times New Roman" w:eastAsia="SimSun" w:hAnsi="Times New Roman" w:cs="Times New Roman"/>
          <w:kern w:val="2"/>
          <w:sz w:val="24"/>
          <w:szCs w:val="24"/>
          <w:lang w:val="en-US"/>
        </w:rPr>
        <w:t xml:space="preserve"> Klironomos, J.N. </w:t>
      </w:r>
      <w:r>
        <w:rPr>
          <w:rFonts w:ascii="Times New Roman" w:eastAsia="SimSun" w:hAnsi="Times New Roman" w:cs="Times New Roman"/>
          <w:kern w:val="2"/>
          <w:sz w:val="24"/>
          <w:szCs w:val="24"/>
          <w:lang w:val="en-US"/>
        </w:rPr>
        <w:t>(</w:t>
      </w:r>
      <w:r w:rsidRPr="007D248C">
        <w:rPr>
          <w:rFonts w:ascii="Times New Roman" w:eastAsia="SimSun" w:hAnsi="Times New Roman" w:cs="Times New Roman"/>
          <w:kern w:val="2"/>
          <w:sz w:val="24"/>
          <w:szCs w:val="24"/>
          <w:lang w:val="en-US"/>
        </w:rPr>
        <w:t>2003</w:t>
      </w:r>
      <w:r>
        <w:rPr>
          <w:rFonts w:ascii="Times New Roman" w:eastAsia="SimSun" w:hAnsi="Times New Roman" w:cs="Times New Roman"/>
          <w:kern w:val="2"/>
          <w:sz w:val="24"/>
          <w:szCs w:val="24"/>
          <w:lang w:val="en-US"/>
        </w:rPr>
        <w:t>)</w:t>
      </w:r>
      <w:r w:rsidRPr="007D248C">
        <w:rPr>
          <w:rFonts w:ascii="Times New Roman" w:eastAsia="SimSun" w:hAnsi="Times New Roman" w:cs="Times New Roman"/>
          <w:kern w:val="2"/>
          <w:sz w:val="24"/>
          <w:szCs w:val="24"/>
          <w:lang w:val="en-US"/>
        </w:rPr>
        <w:t xml:space="preserve">. Plant coexistence mediated by arbuscular mycorrhizal fungi. </w:t>
      </w:r>
      <w:r w:rsidR="00055646" w:rsidRPr="00055646">
        <w:rPr>
          <w:rFonts w:ascii="Times New Roman" w:eastAsia="SimSun" w:hAnsi="Times New Roman" w:cs="Times New Roman"/>
          <w:i/>
          <w:kern w:val="2"/>
          <w:sz w:val="24"/>
          <w:szCs w:val="24"/>
          <w:lang w:val="en-US"/>
        </w:rPr>
        <w:t>Trends Ecol. Evol.,</w:t>
      </w:r>
      <w:r>
        <w:rPr>
          <w:rFonts w:ascii="Times New Roman" w:eastAsia="SimSun" w:hAnsi="Times New Roman" w:cs="Times New Roman"/>
          <w:kern w:val="2"/>
          <w:sz w:val="24"/>
          <w:szCs w:val="24"/>
          <w:lang w:val="en-US"/>
        </w:rPr>
        <w:t xml:space="preserve"> 18, </w:t>
      </w:r>
      <w:r w:rsidRPr="007D248C">
        <w:rPr>
          <w:rFonts w:ascii="Times New Roman" w:eastAsia="SimSun" w:hAnsi="Times New Roman" w:cs="Times New Roman"/>
          <w:kern w:val="2"/>
          <w:sz w:val="24"/>
          <w:szCs w:val="24"/>
          <w:lang w:val="en-US"/>
        </w:rPr>
        <w:t>418-423.</w:t>
      </w:r>
    </w:p>
    <w:p w:rsidR="00F47870" w:rsidRPr="003A708C" w:rsidRDefault="00F47870" w:rsidP="00055646">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F47870">
        <w:rPr>
          <w:rFonts w:ascii="Times New Roman" w:eastAsia="SimSun" w:hAnsi="Times New Roman" w:cs="Times New Roman"/>
          <w:kern w:val="2"/>
          <w:sz w:val="24"/>
          <w:szCs w:val="24"/>
        </w:rPr>
        <w:t xml:space="preserve">Jiang, J., Moore, J.A., Priyadarshi, A. </w:t>
      </w:r>
      <w:r>
        <w:rPr>
          <w:rFonts w:ascii="Times New Roman" w:eastAsia="SimSun" w:hAnsi="Times New Roman" w:cs="Times New Roman"/>
          <w:kern w:val="2"/>
          <w:sz w:val="24"/>
          <w:szCs w:val="24"/>
        </w:rPr>
        <w:t>&amp; Classen, A.T.</w:t>
      </w:r>
      <w:r w:rsidRPr="00F47870">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w:t>
      </w:r>
      <w:r w:rsidRPr="00F47870">
        <w:rPr>
          <w:rFonts w:ascii="Times New Roman" w:eastAsia="SimSun" w:hAnsi="Times New Roman" w:cs="Times New Roman"/>
          <w:kern w:val="2"/>
          <w:sz w:val="24"/>
          <w:szCs w:val="24"/>
        </w:rPr>
        <w:t>2017</w:t>
      </w:r>
      <w:r>
        <w:rPr>
          <w:rFonts w:ascii="Times New Roman" w:eastAsia="SimSun" w:hAnsi="Times New Roman" w:cs="Times New Roman"/>
          <w:kern w:val="2"/>
          <w:sz w:val="24"/>
          <w:szCs w:val="24"/>
        </w:rPr>
        <w:t>)</w:t>
      </w:r>
      <w:r w:rsidRPr="00F47870">
        <w:rPr>
          <w:rFonts w:ascii="Times New Roman" w:eastAsia="SimSun" w:hAnsi="Times New Roman" w:cs="Times New Roman"/>
          <w:kern w:val="2"/>
          <w:sz w:val="24"/>
          <w:szCs w:val="24"/>
        </w:rPr>
        <w:t>. Plant</w:t>
      </w:r>
      <w:r w:rsidRPr="00F47870">
        <w:rPr>
          <w:rFonts w:ascii="Cambria Math" w:eastAsia="SimSun" w:hAnsi="Cambria Math" w:cs="Cambria Math"/>
          <w:kern w:val="2"/>
          <w:sz w:val="24"/>
          <w:szCs w:val="24"/>
        </w:rPr>
        <w:t>‐</w:t>
      </w:r>
      <w:r w:rsidRPr="00F47870">
        <w:rPr>
          <w:rFonts w:ascii="Times New Roman" w:eastAsia="SimSun" w:hAnsi="Times New Roman" w:cs="Times New Roman"/>
          <w:kern w:val="2"/>
          <w:sz w:val="24"/>
          <w:szCs w:val="24"/>
        </w:rPr>
        <w:t xml:space="preserve">mycorrhizal interactions mediate plant community coexistence by altering resource demand. </w:t>
      </w:r>
      <w:r w:rsidRPr="00F47870">
        <w:rPr>
          <w:rFonts w:ascii="Times New Roman" w:eastAsia="SimSun" w:hAnsi="Times New Roman" w:cs="Times New Roman"/>
          <w:i/>
          <w:iCs/>
          <w:kern w:val="2"/>
          <w:sz w:val="24"/>
          <w:szCs w:val="24"/>
        </w:rPr>
        <w:t>Ecology</w:t>
      </w:r>
      <w:r w:rsidRPr="00F47870">
        <w:rPr>
          <w:rFonts w:ascii="Times New Roman" w:eastAsia="SimSun" w:hAnsi="Times New Roman" w:cs="Times New Roman"/>
          <w:kern w:val="2"/>
          <w:sz w:val="24"/>
          <w:szCs w:val="24"/>
        </w:rPr>
        <w:t xml:space="preserve">, </w:t>
      </w:r>
      <w:r w:rsidRPr="00F47870">
        <w:rPr>
          <w:rFonts w:ascii="Times New Roman" w:eastAsia="SimSun" w:hAnsi="Times New Roman" w:cs="Times New Roman"/>
          <w:iCs/>
          <w:kern w:val="2"/>
          <w:sz w:val="24"/>
          <w:szCs w:val="24"/>
        </w:rPr>
        <w:t>98</w:t>
      </w:r>
      <w:r>
        <w:rPr>
          <w:rFonts w:ascii="Times New Roman" w:eastAsia="SimSun" w:hAnsi="Times New Roman" w:cs="Times New Roman"/>
          <w:kern w:val="2"/>
          <w:sz w:val="24"/>
          <w:szCs w:val="24"/>
        </w:rPr>
        <w:t xml:space="preserve">, </w:t>
      </w:r>
      <w:r w:rsidRPr="00F47870">
        <w:rPr>
          <w:rFonts w:ascii="Times New Roman" w:eastAsia="SimSun" w:hAnsi="Times New Roman" w:cs="Times New Roman"/>
          <w:kern w:val="2"/>
          <w:sz w:val="24"/>
          <w:szCs w:val="24"/>
        </w:rPr>
        <w:t>187-197.</w:t>
      </w:r>
    </w:p>
    <w:p w:rsidR="003A708C" w:rsidRPr="008D76BD" w:rsidRDefault="003A708C"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3A708C">
        <w:rPr>
          <w:rFonts w:ascii="Times New Roman" w:eastAsia="SimSun" w:hAnsi="Times New Roman" w:cs="Times New Roman"/>
          <w:kern w:val="2"/>
          <w:sz w:val="24"/>
          <w:szCs w:val="24"/>
        </w:rPr>
        <w:t xml:space="preserve">Joner, E.J. </w:t>
      </w:r>
      <w:r>
        <w:rPr>
          <w:rFonts w:ascii="Times New Roman" w:eastAsia="SimSun" w:hAnsi="Times New Roman" w:cs="Times New Roman"/>
          <w:kern w:val="2"/>
          <w:sz w:val="24"/>
          <w:szCs w:val="24"/>
        </w:rPr>
        <w:t>&amp;</w:t>
      </w:r>
      <w:r w:rsidRPr="003A708C">
        <w:rPr>
          <w:rFonts w:ascii="Times New Roman" w:eastAsia="SimSun" w:hAnsi="Times New Roman" w:cs="Times New Roman"/>
          <w:kern w:val="2"/>
          <w:sz w:val="24"/>
          <w:szCs w:val="24"/>
        </w:rPr>
        <w:t xml:space="preserve"> Jakobsen, I. </w:t>
      </w:r>
      <w:r>
        <w:rPr>
          <w:rFonts w:ascii="Times New Roman" w:eastAsia="SimSun" w:hAnsi="Times New Roman" w:cs="Times New Roman"/>
          <w:kern w:val="2"/>
          <w:sz w:val="24"/>
          <w:szCs w:val="24"/>
        </w:rPr>
        <w:t>(</w:t>
      </w:r>
      <w:r w:rsidRPr="003A708C">
        <w:rPr>
          <w:rFonts w:ascii="Times New Roman" w:eastAsia="SimSun" w:hAnsi="Times New Roman" w:cs="Times New Roman"/>
          <w:kern w:val="2"/>
          <w:sz w:val="24"/>
          <w:szCs w:val="24"/>
        </w:rPr>
        <w:t>1994</w:t>
      </w:r>
      <w:r>
        <w:rPr>
          <w:rFonts w:ascii="Times New Roman" w:eastAsia="SimSun" w:hAnsi="Times New Roman" w:cs="Times New Roman"/>
          <w:kern w:val="2"/>
          <w:sz w:val="24"/>
          <w:szCs w:val="24"/>
        </w:rPr>
        <w:t>)</w:t>
      </w:r>
      <w:r w:rsidRPr="003A708C">
        <w:rPr>
          <w:rFonts w:ascii="Times New Roman" w:eastAsia="SimSun" w:hAnsi="Times New Roman" w:cs="Times New Roman"/>
          <w:kern w:val="2"/>
          <w:sz w:val="24"/>
          <w:szCs w:val="24"/>
        </w:rPr>
        <w:t>. Contribution by two arbuscular mycorrhizal fungi to P uptake by cucumber (</w:t>
      </w:r>
      <w:r w:rsidRPr="003A708C">
        <w:rPr>
          <w:rFonts w:ascii="Times New Roman" w:eastAsia="SimSun" w:hAnsi="Times New Roman" w:cs="Times New Roman"/>
          <w:i/>
          <w:kern w:val="2"/>
          <w:sz w:val="24"/>
          <w:szCs w:val="24"/>
        </w:rPr>
        <w:t xml:space="preserve">Cucumis sativus </w:t>
      </w:r>
      <w:r w:rsidRPr="003A708C">
        <w:rPr>
          <w:rFonts w:ascii="Times New Roman" w:eastAsia="SimSun" w:hAnsi="Times New Roman" w:cs="Times New Roman"/>
          <w:kern w:val="2"/>
          <w:sz w:val="24"/>
          <w:szCs w:val="24"/>
        </w:rPr>
        <w:t xml:space="preserve">L.) from </w:t>
      </w:r>
      <w:r w:rsidRPr="003A708C">
        <w:rPr>
          <w:rFonts w:ascii="Times New Roman" w:eastAsia="SimSun" w:hAnsi="Times New Roman" w:cs="Times New Roman"/>
          <w:kern w:val="2"/>
          <w:sz w:val="24"/>
          <w:szCs w:val="24"/>
          <w:vertAlign w:val="superscript"/>
        </w:rPr>
        <w:t>32</w:t>
      </w:r>
      <w:r w:rsidRPr="003A708C">
        <w:rPr>
          <w:rFonts w:ascii="Times New Roman" w:eastAsia="SimSun" w:hAnsi="Times New Roman" w:cs="Times New Roman"/>
          <w:kern w:val="2"/>
          <w:sz w:val="24"/>
          <w:szCs w:val="24"/>
        </w:rPr>
        <w:t xml:space="preserve">P-labelled organic matter during mineralization in soil. </w:t>
      </w:r>
      <w:r w:rsidRPr="003A708C">
        <w:rPr>
          <w:rFonts w:ascii="Times New Roman" w:eastAsia="SimSun" w:hAnsi="Times New Roman" w:cs="Times New Roman"/>
          <w:i/>
          <w:iCs/>
          <w:kern w:val="2"/>
          <w:sz w:val="24"/>
          <w:szCs w:val="24"/>
        </w:rPr>
        <w:t>Plant Soil</w:t>
      </w:r>
      <w:r w:rsidRPr="003A708C">
        <w:rPr>
          <w:rFonts w:ascii="Times New Roman" w:eastAsia="SimSun" w:hAnsi="Times New Roman" w:cs="Times New Roman"/>
          <w:kern w:val="2"/>
          <w:sz w:val="24"/>
          <w:szCs w:val="24"/>
        </w:rPr>
        <w:t xml:space="preserve">, </w:t>
      </w:r>
      <w:r w:rsidRPr="003A708C">
        <w:rPr>
          <w:rFonts w:ascii="Times New Roman" w:eastAsia="SimSun" w:hAnsi="Times New Roman" w:cs="Times New Roman"/>
          <w:iCs/>
          <w:kern w:val="2"/>
          <w:sz w:val="24"/>
          <w:szCs w:val="24"/>
        </w:rPr>
        <w:t>163</w:t>
      </w:r>
      <w:r w:rsidRPr="003A708C">
        <w:rPr>
          <w:rFonts w:ascii="Times New Roman" w:eastAsia="SimSun" w:hAnsi="Times New Roman" w:cs="Times New Roman"/>
          <w:kern w:val="2"/>
          <w:sz w:val="24"/>
          <w:szCs w:val="24"/>
        </w:rPr>
        <w:t>, 203-209.</w:t>
      </w:r>
    </w:p>
    <w:p w:rsidR="008D76BD" w:rsidRPr="00D222AF" w:rsidRDefault="008D76BD" w:rsidP="00195FD6">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8D76BD">
        <w:rPr>
          <w:rFonts w:ascii="Times New Roman" w:eastAsia="SimSun" w:hAnsi="Times New Roman" w:cs="Times New Roman"/>
          <w:kern w:val="2"/>
          <w:sz w:val="24"/>
          <w:szCs w:val="24"/>
        </w:rPr>
        <w:t xml:space="preserve">Joner, E.J. </w:t>
      </w:r>
      <w:r>
        <w:rPr>
          <w:rFonts w:ascii="Times New Roman" w:eastAsia="SimSun" w:hAnsi="Times New Roman" w:cs="Times New Roman"/>
          <w:kern w:val="2"/>
          <w:sz w:val="24"/>
          <w:szCs w:val="24"/>
        </w:rPr>
        <w:t>&amp; Jakobsen, I. (</w:t>
      </w:r>
      <w:r w:rsidRPr="008D76BD">
        <w:rPr>
          <w:rFonts w:ascii="Times New Roman" w:eastAsia="SimSun" w:hAnsi="Times New Roman" w:cs="Times New Roman"/>
          <w:kern w:val="2"/>
          <w:sz w:val="24"/>
          <w:szCs w:val="24"/>
        </w:rPr>
        <w:t>1995</w:t>
      </w:r>
      <w:r>
        <w:rPr>
          <w:rFonts w:ascii="Times New Roman" w:eastAsia="SimSun" w:hAnsi="Times New Roman" w:cs="Times New Roman"/>
          <w:kern w:val="2"/>
          <w:sz w:val="24"/>
          <w:szCs w:val="24"/>
        </w:rPr>
        <w:t>)</w:t>
      </w:r>
      <w:r w:rsidRPr="008D76BD">
        <w:rPr>
          <w:rFonts w:ascii="Times New Roman" w:eastAsia="SimSun" w:hAnsi="Times New Roman" w:cs="Times New Roman"/>
          <w:kern w:val="2"/>
          <w:sz w:val="24"/>
          <w:szCs w:val="24"/>
        </w:rPr>
        <w:t xml:space="preserve">. Growth and extracellular phosphatase activity of arbuscular mycorrhizal hyphae as influenced by soil organic matter. </w:t>
      </w:r>
      <w:r w:rsidR="00195FD6" w:rsidRPr="00195FD6">
        <w:rPr>
          <w:rFonts w:ascii="Times New Roman" w:eastAsia="SimSun" w:hAnsi="Times New Roman" w:cs="Times New Roman"/>
          <w:i/>
          <w:iCs/>
          <w:kern w:val="2"/>
          <w:sz w:val="24"/>
          <w:szCs w:val="24"/>
        </w:rPr>
        <w:t>Soil Biol. Biochem.</w:t>
      </w:r>
      <w:r w:rsidRPr="008D76BD">
        <w:rPr>
          <w:rFonts w:ascii="Times New Roman" w:eastAsia="SimSun" w:hAnsi="Times New Roman" w:cs="Times New Roman"/>
          <w:kern w:val="2"/>
          <w:sz w:val="24"/>
          <w:szCs w:val="24"/>
        </w:rPr>
        <w:t xml:space="preserve">, </w:t>
      </w:r>
      <w:r w:rsidRPr="008D76BD">
        <w:rPr>
          <w:rFonts w:ascii="Times New Roman" w:eastAsia="SimSun" w:hAnsi="Times New Roman" w:cs="Times New Roman"/>
          <w:iCs/>
          <w:kern w:val="2"/>
          <w:sz w:val="24"/>
          <w:szCs w:val="24"/>
        </w:rPr>
        <w:t>27</w:t>
      </w:r>
      <w:r w:rsidRPr="008D76BD">
        <w:rPr>
          <w:rFonts w:ascii="Times New Roman" w:eastAsia="SimSun" w:hAnsi="Times New Roman" w:cs="Times New Roman"/>
          <w:kern w:val="2"/>
          <w:sz w:val="24"/>
          <w:szCs w:val="24"/>
        </w:rPr>
        <w:t>, 1153-1159.</w:t>
      </w:r>
    </w:p>
    <w:p w:rsidR="00D222AF" w:rsidRPr="00A804E6" w:rsidRDefault="00D222AF" w:rsidP="00195FD6">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D222AF">
        <w:rPr>
          <w:rFonts w:ascii="Times New Roman" w:eastAsia="SimSun" w:hAnsi="Times New Roman" w:cs="Times New Roman"/>
          <w:kern w:val="2"/>
          <w:sz w:val="24"/>
          <w:szCs w:val="24"/>
        </w:rPr>
        <w:t xml:space="preserve">Juliana, W.W., Burslem, D.F.R.P. </w:t>
      </w:r>
      <w:r>
        <w:rPr>
          <w:rFonts w:ascii="Times New Roman" w:eastAsia="SimSun" w:hAnsi="Times New Roman" w:cs="Times New Roman"/>
          <w:kern w:val="2"/>
          <w:sz w:val="24"/>
          <w:szCs w:val="24"/>
        </w:rPr>
        <w:t>&amp;</w:t>
      </w:r>
      <w:r w:rsidRPr="00D222AF">
        <w:rPr>
          <w:rFonts w:ascii="Times New Roman" w:eastAsia="SimSun" w:hAnsi="Times New Roman" w:cs="Times New Roman"/>
          <w:kern w:val="2"/>
          <w:sz w:val="24"/>
          <w:szCs w:val="24"/>
        </w:rPr>
        <w:t xml:space="preserve"> Swaine, M.D. </w:t>
      </w:r>
      <w:r>
        <w:rPr>
          <w:rFonts w:ascii="Times New Roman" w:eastAsia="SimSun" w:hAnsi="Times New Roman" w:cs="Times New Roman"/>
          <w:kern w:val="2"/>
          <w:sz w:val="24"/>
          <w:szCs w:val="24"/>
        </w:rPr>
        <w:t>(</w:t>
      </w:r>
      <w:r w:rsidRPr="00D222AF">
        <w:rPr>
          <w:rFonts w:ascii="Times New Roman" w:eastAsia="SimSun" w:hAnsi="Times New Roman" w:cs="Times New Roman"/>
          <w:kern w:val="2"/>
          <w:sz w:val="24"/>
          <w:szCs w:val="24"/>
        </w:rPr>
        <w:t>2009</w:t>
      </w:r>
      <w:r>
        <w:rPr>
          <w:rFonts w:ascii="Times New Roman" w:eastAsia="SimSun" w:hAnsi="Times New Roman" w:cs="Times New Roman"/>
          <w:kern w:val="2"/>
          <w:sz w:val="24"/>
          <w:szCs w:val="24"/>
        </w:rPr>
        <w:t>)</w:t>
      </w:r>
      <w:r w:rsidRPr="00D222AF">
        <w:rPr>
          <w:rFonts w:ascii="Times New Roman" w:eastAsia="SimSun" w:hAnsi="Times New Roman" w:cs="Times New Roman"/>
          <w:kern w:val="2"/>
          <w:sz w:val="24"/>
          <w:szCs w:val="24"/>
        </w:rPr>
        <w:t xml:space="preserve">. Nutrient limitation of seedling growth on contrasting soils from Pasoh Forest Reserve, Peninsular Malaysia. </w:t>
      </w:r>
      <w:r w:rsidR="00195FD6" w:rsidRPr="00195FD6">
        <w:rPr>
          <w:rFonts w:ascii="Times New Roman" w:eastAsia="SimSun" w:hAnsi="Times New Roman" w:cs="Times New Roman"/>
          <w:i/>
          <w:iCs/>
          <w:kern w:val="2"/>
          <w:sz w:val="24"/>
          <w:szCs w:val="24"/>
        </w:rPr>
        <w:t>J. Trop. For. Sci.</w:t>
      </w:r>
      <w:r w:rsidRPr="00D222AF">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 xml:space="preserve">21, </w:t>
      </w:r>
      <w:r w:rsidRPr="00D222AF">
        <w:rPr>
          <w:rFonts w:ascii="Times New Roman" w:eastAsia="SimSun" w:hAnsi="Times New Roman" w:cs="Times New Roman"/>
          <w:kern w:val="2"/>
          <w:sz w:val="24"/>
          <w:szCs w:val="24"/>
        </w:rPr>
        <w:t>316-327.</w:t>
      </w:r>
    </w:p>
    <w:p w:rsidR="00A804E6" w:rsidRPr="00537195" w:rsidRDefault="00A804E6"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A804E6">
        <w:rPr>
          <w:rFonts w:ascii="Times New Roman" w:eastAsia="SimSun" w:hAnsi="Times New Roman" w:cs="Times New Roman"/>
          <w:kern w:val="2"/>
          <w:sz w:val="24"/>
          <w:szCs w:val="24"/>
          <w:lang w:val="en-US"/>
        </w:rPr>
        <w:lastRenderedPageBreak/>
        <w:t xml:space="preserve">Kiers, E.T., Lovelock, C.E., Krueger, E.L. </w:t>
      </w:r>
      <w:r>
        <w:rPr>
          <w:rFonts w:ascii="Times New Roman" w:eastAsia="SimSun" w:hAnsi="Times New Roman" w:cs="Times New Roman"/>
          <w:kern w:val="2"/>
          <w:sz w:val="24"/>
          <w:szCs w:val="24"/>
          <w:lang w:val="en-US"/>
        </w:rPr>
        <w:t>&amp; Herre, E.A.</w:t>
      </w:r>
      <w:r w:rsidRPr="00A804E6">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A804E6">
        <w:rPr>
          <w:rFonts w:ascii="Times New Roman" w:eastAsia="SimSun" w:hAnsi="Times New Roman" w:cs="Times New Roman"/>
          <w:kern w:val="2"/>
          <w:sz w:val="24"/>
          <w:szCs w:val="24"/>
          <w:lang w:val="en-US"/>
        </w:rPr>
        <w:t>2000</w:t>
      </w:r>
      <w:r>
        <w:rPr>
          <w:rFonts w:ascii="Times New Roman" w:eastAsia="SimSun" w:hAnsi="Times New Roman" w:cs="Times New Roman"/>
          <w:kern w:val="2"/>
          <w:sz w:val="24"/>
          <w:szCs w:val="24"/>
          <w:lang w:val="en-US"/>
        </w:rPr>
        <w:t>)</w:t>
      </w:r>
      <w:r w:rsidRPr="00A804E6">
        <w:rPr>
          <w:rFonts w:ascii="Times New Roman" w:eastAsia="SimSun" w:hAnsi="Times New Roman" w:cs="Times New Roman"/>
          <w:kern w:val="2"/>
          <w:sz w:val="24"/>
          <w:szCs w:val="24"/>
          <w:lang w:val="en-US"/>
        </w:rPr>
        <w:t xml:space="preserve">. Differential effects of tropical arbuscular mycorrhizal fungal inocula on root colonization and tree seedling growth: implications for tropical forest diversity. </w:t>
      </w:r>
      <w:r w:rsidR="00092F48" w:rsidRPr="00092F48">
        <w:rPr>
          <w:rFonts w:ascii="Times New Roman" w:hAnsi="Times New Roman"/>
          <w:i/>
          <w:sz w:val="24"/>
          <w:szCs w:val="24"/>
        </w:rPr>
        <w:t>Ecol. Lett.</w:t>
      </w:r>
      <w:r w:rsidRPr="00A804E6">
        <w:rPr>
          <w:rFonts w:ascii="Times New Roman" w:eastAsia="SimSun" w:hAnsi="Times New Roman" w:cs="Times New Roman"/>
          <w:kern w:val="2"/>
          <w:sz w:val="24"/>
          <w:szCs w:val="24"/>
          <w:lang w:val="en-US"/>
        </w:rPr>
        <w:t xml:space="preserve">, 3, </w:t>
      </w:r>
      <w:r>
        <w:rPr>
          <w:rFonts w:ascii="Times New Roman" w:eastAsia="SimSun" w:hAnsi="Times New Roman" w:cs="Times New Roman"/>
          <w:kern w:val="2"/>
          <w:sz w:val="24"/>
          <w:szCs w:val="24"/>
          <w:lang w:val="en-US"/>
        </w:rPr>
        <w:t>1</w:t>
      </w:r>
      <w:r w:rsidRPr="00A804E6">
        <w:rPr>
          <w:rFonts w:ascii="Times New Roman" w:eastAsia="SimSun" w:hAnsi="Times New Roman" w:cs="Times New Roman"/>
          <w:kern w:val="2"/>
          <w:sz w:val="24"/>
          <w:szCs w:val="24"/>
          <w:lang w:val="en-US"/>
        </w:rPr>
        <w:t>06-113.</w:t>
      </w:r>
    </w:p>
    <w:p w:rsidR="00537195" w:rsidRDefault="00537195"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537195">
        <w:rPr>
          <w:rFonts w:ascii="Times New Roman" w:eastAsia="SimSun" w:hAnsi="Times New Roman" w:cs="Times New Roman" w:hint="eastAsia"/>
          <w:kern w:val="2"/>
          <w:sz w:val="24"/>
          <w:szCs w:val="24"/>
          <w:lang w:val="en-US"/>
        </w:rPr>
        <w:t xml:space="preserve">Liang, M., Liu, X., Etienne, R.S., Huang, F., Wang, Y. </w:t>
      </w:r>
      <w:r>
        <w:rPr>
          <w:rFonts w:ascii="Times New Roman" w:eastAsia="SimSun" w:hAnsi="Times New Roman" w:cs="Times New Roman"/>
          <w:kern w:val="2"/>
          <w:sz w:val="24"/>
          <w:szCs w:val="24"/>
          <w:lang w:val="en-US"/>
        </w:rPr>
        <w:t>&amp;</w:t>
      </w:r>
      <w:r w:rsidRPr="00537195">
        <w:rPr>
          <w:rFonts w:ascii="Times New Roman" w:eastAsia="SimSun" w:hAnsi="Times New Roman" w:cs="Times New Roman" w:hint="eastAsia"/>
          <w:kern w:val="2"/>
          <w:sz w:val="24"/>
          <w:szCs w:val="24"/>
          <w:lang w:val="en-US"/>
        </w:rPr>
        <w:t xml:space="preserve"> Yu, S. </w:t>
      </w:r>
      <w:r>
        <w:rPr>
          <w:rFonts w:ascii="Times New Roman" w:eastAsia="SimSun" w:hAnsi="Times New Roman" w:cs="Times New Roman"/>
          <w:kern w:val="2"/>
          <w:sz w:val="24"/>
          <w:szCs w:val="24"/>
          <w:lang w:val="en-US"/>
        </w:rPr>
        <w:t>(</w:t>
      </w:r>
      <w:r w:rsidRPr="00537195">
        <w:rPr>
          <w:rFonts w:ascii="Times New Roman" w:eastAsia="SimSun" w:hAnsi="Times New Roman" w:cs="Times New Roman" w:hint="eastAsia"/>
          <w:kern w:val="2"/>
          <w:sz w:val="24"/>
          <w:szCs w:val="24"/>
          <w:lang w:val="en-US"/>
        </w:rPr>
        <w:t>2015</w:t>
      </w:r>
      <w:r>
        <w:rPr>
          <w:rFonts w:ascii="Times New Roman" w:eastAsia="SimSun" w:hAnsi="Times New Roman" w:cs="Times New Roman"/>
          <w:kern w:val="2"/>
          <w:sz w:val="24"/>
          <w:szCs w:val="24"/>
          <w:lang w:val="en-US"/>
        </w:rPr>
        <w:t>)</w:t>
      </w:r>
      <w:r w:rsidRPr="00537195">
        <w:rPr>
          <w:rFonts w:ascii="Times New Roman" w:eastAsia="SimSun" w:hAnsi="Times New Roman" w:cs="Times New Roman" w:hint="eastAsia"/>
          <w:kern w:val="2"/>
          <w:sz w:val="24"/>
          <w:szCs w:val="24"/>
          <w:lang w:val="en-US"/>
        </w:rPr>
        <w:t>. Arbuscular mycorrhizal fungi counteract the Janzen</w:t>
      </w:r>
      <w:r>
        <w:rPr>
          <w:rFonts w:ascii="Times New Roman" w:eastAsia="SimSun" w:hAnsi="Times New Roman" w:cs="Times New Roman" w:hint="eastAsia"/>
          <w:kern w:val="2"/>
          <w:sz w:val="24"/>
          <w:szCs w:val="24"/>
          <w:lang w:val="en-US"/>
        </w:rPr>
        <w:t>-</w:t>
      </w:r>
      <w:r w:rsidRPr="00537195">
        <w:rPr>
          <w:rFonts w:ascii="Times New Roman" w:eastAsia="SimSun" w:hAnsi="Times New Roman" w:cs="Times New Roman" w:hint="eastAsia"/>
          <w:kern w:val="2"/>
          <w:sz w:val="24"/>
          <w:szCs w:val="24"/>
          <w:lang w:val="en-US"/>
        </w:rPr>
        <w:t xml:space="preserve">Connell effect of soil pathogens. </w:t>
      </w:r>
      <w:r w:rsidRPr="00537195">
        <w:rPr>
          <w:rFonts w:ascii="Times New Roman" w:eastAsia="SimSun" w:hAnsi="Times New Roman" w:cs="Times New Roman" w:hint="eastAsia"/>
          <w:i/>
          <w:kern w:val="2"/>
          <w:sz w:val="24"/>
          <w:szCs w:val="24"/>
          <w:lang w:val="en-US"/>
        </w:rPr>
        <w:t>Ecology</w:t>
      </w:r>
      <w:r w:rsidRPr="00537195">
        <w:rPr>
          <w:rFonts w:ascii="Times New Roman" w:eastAsia="SimSun" w:hAnsi="Times New Roman" w:cs="Times New Roman" w:hint="eastAsia"/>
          <w:kern w:val="2"/>
          <w:sz w:val="24"/>
          <w:szCs w:val="24"/>
          <w:lang w:val="en-US"/>
        </w:rPr>
        <w:t>, 96, 562-574.</w:t>
      </w:r>
    </w:p>
    <w:p w:rsidR="00D73477" w:rsidRDefault="00D73477"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6A4686">
        <w:rPr>
          <w:rFonts w:ascii="Times New Roman" w:hAnsi="Times New Roman" w:cs="Times New Roman"/>
          <w:sz w:val="24"/>
          <w:szCs w:val="24"/>
        </w:rPr>
        <w:t xml:space="preserve">Lindahl, B.D. &amp; Tunlid, A. (2015). Ectomycorrhizal fungi – potential organic matter decomposers, yet not saprotrophs. </w:t>
      </w:r>
      <w:r w:rsidRPr="006A4686">
        <w:rPr>
          <w:rFonts w:ascii="Times New Roman" w:hAnsi="Times New Roman" w:cs="Times New Roman"/>
          <w:i/>
          <w:sz w:val="24"/>
          <w:szCs w:val="24"/>
        </w:rPr>
        <w:t>New Phytol.</w:t>
      </w:r>
      <w:r w:rsidRPr="006A4686">
        <w:rPr>
          <w:rFonts w:ascii="Times New Roman" w:hAnsi="Times New Roman" w:cs="Times New Roman"/>
          <w:sz w:val="24"/>
          <w:szCs w:val="24"/>
        </w:rPr>
        <w:t>, 205, 1443</w:t>
      </w:r>
      <w:r>
        <w:rPr>
          <w:rFonts w:ascii="Times New Roman" w:hAnsi="Times New Roman" w:cs="Times New Roman"/>
          <w:sz w:val="24"/>
          <w:szCs w:val="24"/>
        </w:rPr>
        <w:t>-</w:t>
      </w:r>
      <w:r w:rsidRPr="006A4686">
        <w:rPr>
          <w:rFonts w:ascii="Times New Roman" w:hAnsi="Times New Roman" w:cs="Times New Roman"/>
          <w:sz w:val="24"/>
          <w:szCs w:val="24"/>
        </w:rPr>
        <w:t>1447.</w:t>
      </w:r>
    </w:p>
    <w:p w:rsidR="00B24E67" w:rsidRPr="005B0977" w:rsidRDefault="00B24E67" w:rsidP="00195FD6">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B24E67">
        <w:rPr>
          <w:rFonts w:ascii="Times New Roman" w:eastAsia="SimSun" w:hAnsi="Times New Roman" w:cs="Times New Roman"/>
          <w:kern w:val="2"/>
          <w:sz w:val="24"/>
          <w:szCs w:val="24"/>
          <w:lang w:val="en-US"/>
        </w:rPr>
        <w:t xml:space="preserve">Maycock, C.R., Thewlis, R.N., Ghazoul, J., Nilus, R. </w:t>
      </w:r>
      <w:r>
        <w:rPr>
          <w:rFonts w:ascii="Times New Roman" w:eastAsia="SimSun" w:hAnsi="Times New Roman" w:cs="Times New Roman"/>
          <w:kern w:val="2"/>
          <w:sz w:val="24"/>
          <w:szCs w:val="24"/>
          <w:lang w:val="en-US"/>
        </w:rPr>
        <w:t xml:space="preserve">&amp; Burslem, </w:t>
      </w:r>
      <w:r w:rsidR="00786A19" w:rsidRPr="00D222AF">
        <w:rPr>
          <w:rFonts w:ascii="Times New Roman" w:eastAsia="SimSun" w:hAnsi="Times New Roman" w:cs="Times New Roman"/>
          <w:kern w:val="2"/>
          <w:sz w:val="24"/>
          <w:szCs w:val="24"/>
        </w:rPr>
        <w:t>D.F.R.P.</w:t>
      </w:r>
      <w:r w:rsidRPr="00B24E67">
        <w:rPr>
          <w:rFonts w:ascii="Times New Roman" w:eastAsia="SimSun" w:hAnsi="Times New Roman" w:cs="Times New Roman"/>
          <w:kern w:val="2"/>
          <w:sz w:val="24"/>
          <w:szCs w:val="24"/>
          <w:lang w:val="en-US"/>
        </w:rPr>
        <w:t xml:space="preserve"> </w:t>
      </w:r>
      <w:r>
        <w:rPr>
          <w:rFonts w:ascii="Times New Roman" w:eastAsia="SimSun" w:hAnsi="Times New Roman" w:cs="Times New Roman"/>
          <w:kern w:val="2"/>
          <w:sz w:val="24"/>
          <w:szCs w:val="24"/>
          <w:lang w:val="en-US"/>
        </w:rPr>
        <w:t>(</w:t>
      </w:r>
      <w:r w:rsidRPr="00B24E67">
        <w:rPr>
          <w:rFonts w:ascii="Times New Roman" w:eastAsia="SimSun" w:hAnsi="Times New Roman" w:cs="Times New Roman"/>
          <w:kern w:val="2"/>
          <w:sz w:val="24"/>
          <w:szCs w:val="24"/>
          <w:lang w:val="en-US"/>
        </w:rPr>
        <w:t>2005</w:t>
      </w:r>
      <w:r>
        <w:rPr>
          <w:rFonts w:ascii="Times New Roman" w:eastAsia="SimSun" w:hAnsi="Times New Roman" w:cs="Times New Roman"/>
          <w:kern w:val="2"/>
          <w:sz w:val="24"/>
          <w:szCs w:val="24"/>
          <w:lang w:val="en-US"/>
        </w:rPr>
        <w:t>)</w:t>
      </w:r>
      <w:r w:rsidRPr="00B24E67">
        <w:rPr>
          <w:rFonts w:ascii="Times New Roman" w:eastAsia="SimSun" w:hAnsi="Times New Roman" w:cs="Times New Roman"/>
          <w:kern w:val="2"/>
          <w:sz w:val="24"/>
          <w:szCs w:val="24"/>
          <w:lang w:val="en-US"/>
        </w:rPr>
        <w:t xml:space="preserve">. Reproduction of dipterocarps during low intensity masting events in a Bornean rain forest. </w:t>
      </w:r>
      <w:r w:rsidR="00195FD6" w:rsidRPr="00195FD6">
        <w:rPr>
          <w:rFonts w:ascii="Times New Roman" w:eastAsia="SimSun" w:hAnsi="Times New Roman" w:cs="Times New Roman"/>
          <w:i/>
          <w:kern w:val="2"/>
          <w:sz w:val="24"/>
          <w:szCs w:val="24"/>
          <w:lang w:val="en-US"/>
        </w:rPr>
        <w:t>J. Veg. Sci.</w:t>
      </w:r>
      <w:r>
        <w:rPr>
          <w:rFonts w:ascii="Times New Roman" w:eastAsia="SimSun" w:hAnsi="Times New Roman" w:cs="Times New Roman"/>
          <w:kern w:val="2"/>
          <w:sz w:val="24"/>
          <w:szCs w:val="24"/>
          <w:lang w:val="en-US"/>
        </w:rPr>
        <w:t xml:space="preserve">, 16, </w:t>
      </w:r>
      <w:r w:rsidRPr="00B24E67">
        <w:rPr>
          <w:rFonts w:ascii="Times New Roman" w:eastAsia="SimSun" w:hAnsi="Times New Roman" w:cs="Times New Roman"/>
          <w:kern w:val="2"/>
          <w:sz w:val="24"/>
          <w:szCs w:val="24"/>
          <w:lang w:val="en-US"/>
        </w:rPr>
        <w:t>635-646.</w:t>
      </w:r>
    </w:p>
    <w:p w:rsidR="004025B3" w:rsidRDefault="004025B3" w:rsidP="001125F9">
      <w:pPr>
        <w:pStyle w:val="ListParagraph"/>
        <w:numPr>
          <w:ilvl w:val="0"/>
          <w:numId w:val="4"/>
        </w:numPr>
        <w:spacing w:line="480" w:lineRule="auto"/>
        <w:ind w:firstLineChars="0"/>
        <w:rPr>
          <w:rFonts w:ascii="Times New Roman" w:hAnsi="Times New Roman"/>
          <w:sz w:val="24"/>
          <w:szCs w:val="24"/>
        </w:rPr>
      </w:pPr>
      <w:bookmarkStart w:id="108" w:name="OLE_LINK134"/>
      <w:bookmarkStart w:id="109" w:name="OLE_LINK135"/>
      <w:bookmarkStart w:id="110" w:name="OLE_LINK136"/>
      <w:bookmarkStart w:id="111" w:name="OLE_LINK139"/>
      <w:r w:rsidRPr="009F7128">
        <w:rPr>
          <w:rFonts w:ascii="Times New Roman" w:hAnsi="Times New Roman"/>
          <w:sz w:val="24"/>
          <w:szCs w:val="24"/>
        </w:rPr>
        <w:t>McGonigle, T.P., Miller</w:t>
      </w:r>
      <w:r>
        <w:rPr>
          <w:rFonts w:ascii="Times New Roman" w:hAnsi="Times New Roman"/>
          <w:sz w:val="24"/>
          <w:szCs w:val="24"/>
        </w:rPr>
        <w:t xml:space="preserve">, </w:t>
      </w:r>
      <w:r>
        <w:rPr>
          <w:rFonts w:ascii="Times New Roman" w:hAnsi="Times New Roman" w:hint="eastAsia"/>
          <w:sz w:val="24"/>
          <w:szCs w:val="24"/>
        </w:rPr>
        <w:t>M.H.</w:t>
      </w:r>
      <w:r w:rsidRPr="009F7128">
        <w:rPr>
          <w:rFonts w:ascii="Times New Roman" w:hAnsi="Times New Roman"/>
          <w:sz w:val="24"/>
          <w:szCs w:val="24"/>
        </w:rPr>
        <w:t>, Evans</w:t>
      </w:r>
      <w:r>
        <w:rPr>
          <w:rFonts w:ascii="Times New Roman" w:hAnsi="Times New Roman"/>
          <w:sz w:val="24"/>
          <w:szCs w:val="24"/>
        </w:rPr>
        <w:t xml:space="preserve">, </w:t>
      </w:r>
      <w:r>
        <w:rPr>
          <w:rFonts w:ascii="Times New Roman" w:hAnsi="Times New Roman" w:hint="eastAsia"/>
          <w:sz w:val="24"/>
          <w:szCs w:val="24"/>
        </w:rPr>
        <w:t>D.G.</w:t>
      </w:r>
      <w:r w:rsidRPr="009F7128">
        <w:rPr>
          <w:rFonts w:ascii="Times New Roman" w:hAnsi="Times New Roman"/>
          <w:sz w:val="24"/>
          <w:szCs w:val="24"/>
        </w:rPr>
        <w:t xml:space="preserve">, </w:t>
      </w:r>
      <w:r>
        <w:rPr>
          <w:rFonts w:ascii="Times New Roman" w:hAnsi="Times New Roman"/>
          <w:sz w:val="24"/>
          <w:szCs w:val="24"/>
        </w:rPr>
        <w:t xml:space="preserve">Fairchild, </w:t>
      </w:r>
      <w:r>
        <w:rPr>
          <w:rFonts w:ascii="Times New Roman" w:hAnsi="Times New Roman" w:hint="eastAsia"/>
          <w:sz w:val="24"/>
          <w:szCs w:val="24"/>
        </w:rPr>
        <w:t>G.L.</w:t>
      </w:r>
      <w:r>
        <w:rPr>
          <w:rFonts w:ascii="Times New Roman" w:hAnsi="Times New Roman"/>
          <w:sz w:val="24"/>
          <w:szCs w:val="24"/>
        </w:rPr>
        <w:t xml:space="preserve"> &amp;</w:t>
      </w:r>
      <w:r w:rsidRPr="009F7128">
        <w:rPr>
          <w:rFonts w:ascii="Times New Roman" w:hAnsi="Times New Roman"/>
          <w:sz w:val="24"/>
          <w:szCs w:val="24"/>
        </w:rPr>
        <w:t xml:space="preserve"> Swan</w:t>
      </w:r>
      <w:r>
        <w:rPr>
          <w:rFonts w:ascii="Times New Roman" w:hAnsi="Times New Roman"/>
          <w:sz w:val="24"/>
          <w:szCs w:val="24"/>
        </w:rPr>
        <w:t xml:space="preserve">, </w:t>
      </w:r>
      <w:r>
        <w:rPr>
          <w:rFonts w:ascii="Times New Roman" w:hAnsi="Times New Roman" w:hint="eastAsia"/>
          <w:sz w:val="24"/>
          <w:szCs w:val="24"/>
        </w:rPr>
        <w:t>J.A</w:t>
      </w:r>
      <w:r w:rsidRPr="009F7128">
        <w:rPr>
          <w:rFonts w:ascii="Times New Roman" w:hAnsi="Times New Roman"/>
          <w:sz w:val="24"/>
          <w:szCs w:val="24"/>
        </w:rPr>
        <w:t xml:space="preserve">. </w:t>
      </w:r>
      <w:r>
        <w:rPr>
          <w:rFonts w:ascii="Times New Roman" w:hAnsi="Times New Roman"/>
          <w:sz w:val="24"/>
          <w:szCs w:val="24"/>
        </w:rPr>
        <w:t>(</w:t>
      </w:r>
      <w:r>
        <w:rPr>
          <w:rFonts w:ascii="Times New Roman" w:hAnsi="Times New Roman" w:hint="eastAsia"/>
          <w:sz w:val="24"/>
          <w:szCs w:val="24"/>
        </w:rPr>
        <w:t>1990</w:t>
      </w:r>
      <w:r>
        <w:rPr>
          <w:rFonts w:ascii="Times New Roman" w:hAnsi="Times New Roman"/>
          <w:sz w:val="24"/>
          <w:szCs w:val="24"/>
        </w:rPr>
        <w:t>)</w:t>
      </w:r>
      <w:r w:rsidRPr="009F7128">
        <w:rPr>
          <w:rFonts w:ascii="Times New Roman" w:hAnsi="Times New Roman"/>
          <w:sz w:val="24"/>
          <w:szCs w:val="24"/>
        </w:rPr>
        <w:t>.</w:t>
      </w:r>
      <w:r>
        <w:rPr>
          <w:rFonts w:ascii="Times New Roman" w:hAnsi="Times New Roman" w:hint="eastAsia"/>
          <w:sz w:val="24"/>
          <w:szCs w:val="24"/>
        </w:rPr>
        <w:t xml:space="preserve"> </w:t>
      </w:r>
      <w:r w:rsidRPr="009F7128">
        <w:rPr>
          <w:rFonts w:ascii="Times New Roman" w:hAnsi="Times New Roman"/>
          <w:sz w:val="24"/>
          <w:szCs w:val="24"/>
        </w:rPr>
        <w:t>A</w:t>
      </w:r>
      <w:r>
        <w:rPr>
          <w:rFonts w:ascii="Times New Roman" w:hAnsi="Times New Roman" w:hint="eastAsia"/>
          <w:sz w:val="24"/>
          <w:szCs w:val="24"/>
        </w:rPr>
        <w:t xml:space="preserve"> </w:t>
      </w:r>
      <w:r w:rsidRPr="009F7128">
        <w:rPr>
          <w:rFonts w:ascii="Times New Roman" w:hAnsi="Times New Roman"/>
          <w:sz w:val="24"/>
          <w:szCs w:val="24"/>
        </w:rPr>
        <w:t>new method which gives an objective measure of colonization of roots by vesicular</w:t>
      </w:r>
      <w:r w:rsidRPr="009F7128">
        <w:rPr>
          <w:rFonts w:ascii="Times New Roman" w:hAnsi="Times New Roman" w:hint="eastAsia"/>
          <w:sz w:val="24"/>
          <w:szCs w:val="24"/>
        </w:rPr>
        <w:t>-</w:t>
      </w:r>
      <w:r w:rsidRPr="009F7128">
        <w:rPr>
          <w:rFonts w:ascii="Times New Roman" w:hAnsi="Times New Roman"/>
          <w:sz w:val="24"/>
          <w:szCs w:val="24"/>
        </w:rPr>
        <w:t>arbuscular</w:t>
      </w:r>
      <w:r>
        <w:rPr>
          <w:rFonts w:ascii="Times New Roman" w:hAnsi="Times New Roman" w:hint="eastAsia"/>
          <w:sz w:val="24"/>
          <w:szCs w:val="24"/>
        </w:rPr>
        <w:t xml:space="preserve"> </w:t>
      </w:r>
      <w:r w:rsidRPr="009F7128">
        <w:rPr>
          <w:rFonts w:ascii="Times New Roman" w:hAnsi="Times New Roman"/>
          <w:sz w:val="24"/>
          <w:szCs w:val="24"/>
        </w:rPr>
        <w:t>mycorrhizal fungi.</w:t>
      </w:r>
      <w:r>
        <w:rPr>
          <w:rFonts w:ascii="Times New Roman" w:hAnsi="Times New Roman" w:hint="eastAsia"/>
          <w:sz w:val="24"/>
          <w:szCs w:val="24"/>
        </w:rPr>
        <w:t xml:space="preserve"> </w:t>
      </w:r>
      <w:bookmarkStart w:id="112" w:name="OLE_LINK104"/>
      <w:bookmarkStart w:id="113" w:name="OLE_LINK105"/>
      <w:bookmarkStart w:id="114" w:name="OLE_LINK106"/>
      <w:r w:rsidR="006C7450" w:rsidRPr="006C7450">
        <w:rPr>
          <w:rFonts w:ascii="Times New Roman" w:hAnsi="Times New Roman"/>
          <w:i/>
          <w:sz w:val="24"/>
          <w:szCs w:val="24"/>
        </w:rPr>
        <w:t>New Phytol.</w:t>
      </w:r>
      <w:r>
        <w:rPr>
          <w:rFonts w:ascii="Times New Roman" w:hAnsi="Times New Roman"/>
          <w:sz w:val="24"/>
          <w:szCs w:val="24"/>
        </w:rPr>
        <w:t>,</w:t>
      </w:r>
      <w:r w:rsidRPr="009F7128">
        <w:rPr>
          <w:rFonts w:ascii="Times New Roman" w:hAnsi="Times New Roman"/>
          <w:sz w:val="24"/>
          <w:szCs w:val="24"/>
        </w:rPr>
        <w:t xml:space="preserve"> </w:t>
      </w:r>
      <w:bookmarkEnd w:id="112"/>
      <w:bookmarkEnd w:id="113"/>
      <w:bookmarkEnd w:id="114"/>
      <w:r w:rsidRPr="009F7128">
        <w:rPr>
          <w:rFonts w:ascii="Times New Roman" w:hAnsi="Times New Roman"/>
          <w:sz w:val="24"/>
          <w:szCs w:val="24"/>
        </w:rPr>
        <w:t>115</w:t>
      </w:r>
      <w:r>
        <w:rPr>
          <w:rFonts w:ascii="Times New Roman" w:hAnsi="Times New Roman"/>
          <w:sz w:val="24"/>
          <w:szCs w:val="24"/>
        </w:rPr>
        <w:t xml:space="preserve">, </w:t>
      </w:r>
      <w:r w:rsidRPr="009F7128">
        <w:rPr>
          <w:rFonts w:ascii="Times New Roman" w:hAnsi="Times New Roman"/>
          <w:sz w:val="24"/>
          <w:szCs w:val="24"/>
        </w:rPr>
        <w:t>495-501.</w:t>
      </w:r>
      <w:bookmarkEnd w:id="108"/>
      <w:bookmarkEnd w:id="109"/>
      <w:bookmarkEnd w:id="110"/>
      <w:bookmarkEnd w:id="111"/>
    </w:p>
    <w:p w:rsidR="005B0977" w:rsidRPr="00DD3AF9" w:rsidRDefault="005B0977" w:rsidP="001125F9">
      <w:pPr>
        <w:pStyle w:val="ListParagraph"/>
        <w:numPr>
          <w:ilvl w:val="0"/>
          <w:numId w:val="4"/>
        </w:numPr>
        <w:spacing w:line="480" w:lineRule="auto"/>
        <w:ind w:firstLineChars="0"/>
        <w:rPr>
          <w:rFonts w:ascii="Times New Roman" w:hAnsi="Times New Roman"/>
          <w:sz w:val="24"/>
          <w:szCs w:val="24"/>
        </w:rPr>
      </w:pPr>
      <w:r w:rsidRPr="005B0977">
        <w:rPr>
          <w:rFonts w:ascii="Times New Roman" w:hAnsi="Times New Roman"/>
          <w:sz w:val="24"/>
          <w:szCs w:val="24"/>
          <w:lang w:val="en-GB"/>
        </w:rPr>
        <w:t>McKane, R.B., Johnson, L.C., Shaver, G.R., Nadelhoffer, K.J., Rastetter, E.B., Fry, B</w:t>
      </w:r>
      <w:r>
        <w:rPr>
          <w:rFonts w:ascii="Times New Roman" w:hAnsi="Times New Roman"/>
          <w:sz w:val="24"/>
          <w:szCs w:val="24"/>
          <w:lang w:val="en-GB"/>
        </w:rPr>
        <w:t>.</w:t>
      </w:r>
      <w:r w:rsidR="00786A19">
        <w:rPr>
          <w:rFonts w:ascii="Times New Roman" w:hAnsi="Times New Roman"/>
          <w:sz w:val="24"/>
          <w:szCs w:val="24"/>
          <w:lang w:val="en-GB"/>
        </w:rPr>
        <w:t xml:space="preserve"> </w:t>
      </w:r>
      <w:r w:rsidR="00786A19">
        <w:rPr>
          <w:rFonts w:ascii="Times New Roman" w:hAnsi="Times New Roman"/>
          <w:i/>
          <w:sz w:val="24"/>
          <w:szCs w:val="24"/>
          <w:lang w:val="en-GB"/>
        </w:rPr>
        <w:t>et al</w:t>
      </w:r>
      <w:r w:rsidR="00786A19">
        <w:rPr>
          <w:rFonts w:ascii="Times New Roman" w:hAnsi="Times New Roman"/>
          <w:sz w:val="24"/>
          <w:szCs w:val="24"/>
          <w:lang w:val="en-GB"/>
        </w:rPr>
        <w:t xml:space="preserve">. </w:t>
      </w:r>
      <w:r>
        <w:rPr>
          <w:rFonts w:ascii="Times New Roman" w:hAnsi="Times New Roman"/>
          <w:sz w:val="24"/>
          <w:szCs w:val="24"/>
          <w:lang w:val="en-GB"/>
        </w:rPr>
        <w:t>(</w:t>
      </w:r>
      <w:r w:rsidRPr="005B0977">
        <w:rPr>
          <w:rFonts w:ascii="Times New Roman" w:hAnsi="Times New Roman"/>
          <w:sz w:val="24"/>
          <w:szCs w:val="24"/>
          <w:lang w:val="en-GB"/>
        </w:rPr>
        <w:t>2002</w:t>
      </w:r>
      <w:r>
        <w:rPr>
          <w:rFonts w:ascii="Times New Roman" w:hAnsi="Times New Roman"/>
          <w:sz w:val="24"/>
          <w:szCs w:val="24"/>
          <w:lang w:val="en-GB"/>
        </w:rPr>
        <w:t>)</w:t>
      </w:r>
      <w:r w:rsidRPr="005B0977">
        <w:rPr>
          <w:rFonts w:ascii="Times New Roman" w:hAnsi="Times New Roman"/>
          <w:sz w:val="24"/>
          <w:szCs w:val="24"/>
          <w:lang w:val="en-GB"/>
        </w:rPr>
        <w:t xml:space="preserve">. Resource-based niches provide a basis for plant species diversity and dominance in arctic tundra. </w:t>
      </w:r>
      <w:r w:rsidRPr="005B0977">
        <w:rPr>
          <w:rFonts w:ascii="Times New Roman" w:hAnsi="Times New Roman"/>
          <w:i/>
          <w:iCs/>
          <w:sz w:val="24"/>
          <w:szCs w:val="24"/>
          <w:lang w:val="en-GB"/>
        </w:rPr>
        <w:t>Nature</w:t>
      </w:r>
      <w:r w:rsidRPr="005B0977">
        <w:rPr>
          <w:rFonts w:ascii="Times New Roman" w:hAnsi="Times New Roman"/>
          <w:sz w:val="24"/>
          <w:szCs w:val="24"/>
          <w:lang w:val="en-GB"/>
        </w:rPr>
        <w:t xml:space="preserve">, </w:t>
      </w:r>
      <w:r w:rsidRPr="005B0977">
        <w:rPr>
          <w:rFonts w:ascii="Times New Roman" w:hAnsi="Times New Roman"/>
          <w:iCs/>
          <w:sz w:val="24"/>
          <w:szCs w:val="24"/>
          <w:lang w:val="en-GB"/>
        </w:rPr>
        <w:t>415</w:t>
      </w:r>
      <w:r w:rsidRPr="005B0977">
        <w:rPr>
          <w:rFonts w:ascii="Times New Roman" w:hAnsi="Times New Roman"/>
          <w:sz w:val="24"/>
          <w:szCs w:val="24"/>
          <w:lang w:val="en-GB"/>
        </w:rPr>
        <w:t>, 68-71.</w:t>
      </w:r>
    </w:p>
    <w:p w:rsidR="00DD3AF9" w:rsidRPr="006B3FA1" w:rsidRDefault="00DD3AF9" w:rsidP="001125F9">
      <w:pPr>
        <w:pStyle w:val="ListParagraph"/>
        <w:numPr>
          <w:ilvl w:val="0"/>
          <w:numId w:val="4"/>
        </w:numPr>
        <w:spacing w:line="480" w:lineRule="auto"/>
        <w:ind w:firstLineChars="0"/>
        <w:rPr>
          <w:rFonts w:ascii="Times New Roman" w:hAnsi="Times New Roman"/>
          <w:sz w:val="24"/>
          <w:szCs w:val="24"/>
        </w:rPr>
      </w:pPr>
      <w:r w:rsidRPr="00DD3AF9">
        <w:rPr>
          <w:rFonts w:ascii="Times New Roman" w:hAnsi="Times New Roman"/>
          <w:sz w:val="24"/>
          <w:szCs w:val="24"/>
          <w:lang w:val="en-GB"/>
        </w:rPr>
        <w:t xml:space="preserve">Moyersoen, B., Fitter, A.H. </w:t>
      </w:r>
      <w:r>
        <w:rPr>
          <w:rFonts w:ascii="Times New Roman" w:hAnsi="Times New Roman"/>
          <w:sz w:val="24"/>
          <w:szCs w:val="24"/>
          <w:lang w:val="en-GB"/>
        </w:rPr>
        <w:t>&amp;</w:t>
      </w:r>
      <w:r w:rsidRPr="00DD3AF9">
        <w:rPr>
          <w:rFonts w:ascii="Times New Roman" w:hAnsi="Times New Roman"/>
          <w:sz w:val="24"/>
          <w:szCs w:val="24"/>
          <w:lang w:val="en-GB"/>
        </w:rPr>
        <w:t xml:space="preserve"> Alexander, I.</w:t>
      </w:r>
      <w:r>
        <w:rPr>
          <w:rFonts w:ascii="Times New Roman" w:hAnsi="Times New Roman"/>
          <w:sz w:val="24"/>
          <w:szCs w:val="24"/>
          <w:lang w:val="en-GB"/>
        </w:rPr>
        <w:t>J.</w:t>
      </w:r>
      <w:r w:rsidRPr="00DD3AF9">
        <w:rPr>
          <w:rFonts w:ascii="Times New Roman" w:hAnsi="Times New Roman"/>
          <w:sz w:val="24"/>
          <w:szCs w:val="24"/>
          <w:lang w:val="en-GB"/>
        </w:rPr>
        <w:t xml:space="preserve"> </w:t>
      </w:r>
      <w:r>
        <w:rPr>
          <w:rFonts w:ascii="Times New Roman" w:hAnsi="Times New Roman"/>
          <w:sz w:val="24"/>
          <w:szCs w:val="24"/>
          <w:lang w:val="en-GB"/>
        </w:rPr>
        <w:t>(</w:t>
      </w:r>
      <w:r w:rsidRPr="00DD3AF9">
        <w:rPr>
          <w:rFonts w:ascii="Times New Roman" w:hAnsi="Times New Roman"/>
          <w:sz w:val="24"/>
          <w:szCs w:val="24"/>
          <w:lang w:val="en-GB"/>
        </w:rPr>
        <w:t>1998</w:t>
      </w:r>
      <w:r>
        <w:rPr>
          <w:rFonts w:ascii="Times New Roman" w:hAnsi="Times New Roman"/>
          <w:sz w:val="24"/>
          <w:szCs w:val="24"/>
          <w:lang w:val="en-GB"/>
        </w:rPr>
        <w:t>)</w:t>
      </w:r>
      <w:r w:rsidRPr="00DD3AF9">
        <w:rPr>
          <w:rFonts w:ascii="Times New Roman" w:hAnsi="Times New Roman"/>
          <w:sz w:val="24"/>
          <w:szCs w:val="24"/>
          <w:lang w:val="en-GB"/>
        </w:rPr>
        <w:t xml:space="preserve">. Spatial distribution of ectomycorrhizas and arbuscular mycorrhizas in Korup National Park rain forest, Cameroon, in relation to edaphic parameters. </w:t>
      </w:r>
      <w:r w:rsidR="006C7450" w:rsidRPr="006C7450">
        <w:rPr>
          <w:rFonts w:ascii="Times New Roman" w:hAnsi="Times New Roman"/>
          <w:i/>
          <w:sz w:val="24"/>
          <w:szCs w:val="24"/>
        </w:rPr>
        <w:t>New Phytol.</w:t>
      </w:r>
      <w:r w:rsidRPr="00DD3AF9">
        <w:rPr>
          <w:rFonts w:ascii="Times New Roman" w:hAnsi="Times New Roman"/>
          <w:sz w:val="24"/>
          <w:szCs w:val="24"/>
          <w:lang w:val="en-GB"/>
        </w:rPr>
        <w:t xml:space="preserve">, </w:t>
      </w:r>
      <w:r w:rsidRPr="00DD3AF9">
        <w:rPr>
          <w:rFonts w:ascii="Times New Roman" w:hAnsi="Times New Roman"/>
          <w:iCs/>
          <w:sz w:val="24"/>
          <w:szCs w:val="24"/>
          <w:lang w:val="en-GB"/>
        </w:rPr>
        <w:t>139</w:t>
      </w:r>
      <w:r w:rsidRPr="00DD3AF9">
        <w:rPr>
          <w:rFonts w:ascii="Times New Roman" w:hAnsi="Times New Roman"/>
          <w:sz w:val="24"/>
          <w:szCs w:val="24"/>
          <w:lang w:val="en-GB"/>
        </w:rPr>
        <w:t>, 311-320.</w:t>
      </w:r>
    </w:p>
    <w:p w:rsidR="006B3FA1" w:rsidRPr="009B324A" w:rsidRDefault="006B3FA1" w:rsidP="001125F9">
      <w:pPr>
        <w:pStyle w:val="ListParagraph"/>
        <w:numPr>
          <w:ilvl w:val="0"/>
          <w:numId w:val="4"/>
        </w:numPr>
        <w:spacing w:line="480" w:lineRule="auto"/>
        <w:ind w:firstLineChars="0"/>
        <w:rPr>
          <w:rFonts w:ascii="Times New Roman" w:hAnsi="Times New Roman"/>
          <w:sz w:val="24"/>
          <w:szCs w:val="24"/>
        </w:rPr>
      </w:pPr>
      <w:r w:rsidRPr="006B3FA1">
        <w:rPr>
          <w:rFonts w:ascii="Times New Roman" w:hAnsi="Times New Roman"/>
          <w:sz w:val="24"/>
          <w:szCs w:val="24"/>
          <w:lang w:val="en-GB"/>
        </w:rPr>
        <w:t xml:space="preserve">Munkvold, L., Kjøller, R., Vestberg, M., Rosendahl, S. </w:t>
      </w:r>
      <w:r>
        <w:rPr>
          <w:rFonts w:ascii="Times New Roman" w:hAnsi="Times New Roman"/>
          <w:sz w:val="24"/>
          <w:szCs w:val="24"/>
          <w:lang w:val="en-GB"/>
        </w:rPr>
        <w:t>&amp; Jakobsen, I.</w:t>
      </w:r>
      <w:r w:rsidRPr="006B3FA1">
        <w:rPr>
          <w:rFonts w:ascii="Times New Roman" w:hAnsi="Times New Roman"/>
          <w:sz w:val="24"/>
          <w:szCs w:val="24"/>
          <w:lang w:val="en-GB"/>
        </w:rPr>
        <w:t xml:space="preserve"> </w:t>
      </w:r>
      <w:r>
        <w:rPr>
          <w:rFonts w:ascii="Times New Roman" w:hAnsi="Times New Roman"/>
          <w:sz w:val="24"/>
          <w:szCs w:val="24"/>
          <w:lang w:val="en-GB"/>
        </w:rPr>
        <w:t>(</w:t>
      </w:r>
      <w:r w:rsidRPr="006B3FA1">
        <w:rPr>
          <w:rFonts w:ascii="Times New Roman" w:hAnsi="Times New Roman"/>
          <w:sz w:val="24"/>
          <w:szCs w:val="24"/>
          <w:lang w:val="en-GB"/>
        </w:rPr>
        <w:t>2004</w:t>
      </w:r>
      <w:r>
        <w:rPr>
          <w:rFonts w:ascii="Times New Roman" w:hAnsi="Times New Roman"/>
          <w:sz w:val="24"/>
          <w:szCs w:val="24"/>
          <w:lang w:val="en-GB"/>
        </w:rPr>
        <w:t>)</w:t>
      </w:r>
      <w:r w:rsidRPr="006B3FA1">
        <w:rPr>
          <w:rFonts w:ascii="Times New Roman" w:hAnsi="Times New Roman"/>
          <w:sz w:val="24"/>
          <w:szCs w:val="24"/>
          <w:lang w:val="en-GB"/>
        </w:rPr>
        <w:t xml:space="preserve">. High functional diversity within species of arbuscular mycorrhizal fungi. </w:t>
      </w:r>
      <w:r w:rsidR="006C7450" w:rsidRPr="006C7450">
        <w:rPr>
          <w:rFonts w:ascii="Times New Roman" w:hAnsi="Times New Roman"/>
          <w:i/>
          <w:sz w:val="24"/>
          <w:szCs w:val="24"/>
        </w:rPr>
        <w:t>New Phytol.</w:t>
      </w:r>
      <w:r w:rsidRPr="006B3FA1">
        <w:rPr>
          <w:rFonts w:ascii="Times New Roman" w:hAnsi="Times New Roman"/>
          <w:sz w:val="24"/>
          <w:szCs w:val="24"/>
          <w:lang w:val="en-GB"/>
        </w:rPr>
        <w:t xml:space="preserve">, </w:t>
      </w:r>
      <w:r w:rsidRPr="006B3FA1">
        <w:rPr>
          <w:rFonts w:ascii="Times New Roman" w:hAnsi="Times New Roman"/>
          <w:iCs/>
          <w:sz w:val="24"/>
          <w:szCs w:val="24"/>
          <w:lang w:val="en-GB"/>
        </w:rPr>
        <w:t>164</w:t>
      </w:r>
      <w:r w:rsidRPr="006B3FA1">
        <w:rPr>
          <w:rFonts w:ascii="Times New Roman" w:hAnsi="Times New Roman"/>
          <w:sz w:val="24"/>
          <w:szCs w:val="24"/>
          <w:lang w:val="en-GB"/>
        </w:rPr>
        <w:t>, 357-364.</w:t>
      </w:r>
    </w:p>
    <w:p w:rsidR="009B324A" w:rsidRPr="00714115" w:rsidRDefault="00795B43" w:rsidP="001125F9">
      <w:pPr>
        <w:pStyle w:val="ListParagraph"/>
        <w:numPr>
          <w:ilvl w:val="0"/>
          <w:numId w:val="4"/>
        </w:numPr>
        <w:spacing w:line="480" w:lineRule="auto"/>
        <w:ind w:firstLineChars="0"/>
        <w:rPr>
          <w:rFonts w:ascii="Times New Roman" w:hAnsi="Times New Roman"/>
          <w:sz w:val="24"/>
          <w:szCs w:val="24"/>
        </w:rPr>
      </w:pPr>
      <w:r w:rsidRPr="00795B43">
        <w:rPr>
          <w:rFonts w:ascii="Times New Roman" w:hAnsi="Times New Roman"/>
          <w:sz w:val="24"/>
          <w:szCs w:val="24"/>
          <w:lang w:val="en-GB"/>
        </w:rPr>
        <w:t>Nasto, M.K., Osborne, B.B., Lekberg, Y., Asner, G</w:t>
      </w:r>
      <w:r>
        <w:rPr>
          <w:rFonts w:ascii="Times New Roman" w:hAnsi="Times New Roman"/>
          <w:sz w:val="24"/>
          <w:szCs w:val="24"/>
          <w:lang w:val="en-GB"/>
        </w:rPr>
        <w:t>.P., Balzotti, C.S., Porder, S.</w:t>
      </w:r>
      <w:r w:rsidRPr="00795B43">
        <w:rPr>
          <w:rFonts w:ascii="Times New Roman" w:hAnsi="Times New Roman"/>
          <w:sz w:val="24"/>
          <w:szCs w:val="24"/>
          <w:lang w:val="en-GB"/>
        </w:rPr>
        <w:t xml:space="preserve"> </w:t>
      </w:r>
      <w:r>
        <w:rPr>
          <w:rFonts w:ascii="Times New Roman" w:hAnsi="Times New Roman"/>
          <w:i/>
          <w:sz w:val="24"/>
          <w:szCs w:val="24"/>
          <w:lang w:val="en-GB"/>
        </w:rPr>
        <w:t>et al.</w:t>
      </w:r>
      <w:r w:rsidRPr="00795B43">
        <w:rPr>
          <w:rFonts w:ascii="Times New Roman" w:hAnsi="Times New Roman"/>
          <w:sz w:val="24"/>
          <w:szCs w:val="24"/>
          <w:lang w:val="en-GB"/>
        </w:rPr>
        <w:t xml:space="preserve"> </w:t>
      </w:r>
      <w:r>
        <w:rPr>
          <w:rFonts w:ascii="Times New Roman" w:hAnsi="Times New Roman"/>
          <w:sz w:val="24"/>
          <w:szCs w:val="24"/>
          <w:lang w:val="en-GB"/>
        </w:rPr>
        <w:t>(</w:t>
      </w:r>
      <w:r w:rsidRPr="00795B43">
        <w:rPr>
          <w:rFonts w:ascii="Times New Roman" w:hAnsi="Times New Roman"/>
          <w:sz w:val="24"/>
          <w:szCs w:val="24"/>
          <w:lang w:val="en-GB"/>
        </w:rPr>
        <w:t>2017</w:t>
      </w:r>
      <w:r>
        <w:rPr>
          <w:rFonts w:ascii="Times New Roman" w:hAnsi="Times New Roman"/>
          <w:sz w:val="24"/>
          <w:szCs w:val="24"/>
          <w:lang w:val="en-GB"/>
        </w:rPr>
        <w:t>)</w:t>
      </w:r>
      <w:r w:rsidRPr="00795B43">
        <w:rPr>
          <w:rFonts w:ascii="Times New Roman" w:hAnsi="Times New Roman"/>
          <w:sz w:val="24"/>
          <w:szCs w:val="24"/>
          <w:lang w:val="en-GB"/>
        </w:rPr>
        <w:t xml:space="preserve">. Nutrient acquisition, soil phosphorus partitioning and competition among trees in </w:t>
      </w:r>
      <w:r w:rsidRPr="00795B43">
        <w:rPr>
          <w:rFonts w:ascii="Times New Roman" w:hAnsi="Times New Roman"/>
          <w:sz w:val="24"/>
          <w:szCs w:val="24"/>
          <w:lang w:val="en-GB"/>
        </w:rPr>
        <w:lastRenderedPageBreak/>
        <w:t xml:space="preserve">a lowland tropical rain forest. </w:t>
      </w:r>
      <w:r w:rsidRPr="00795B43">
        <w:rPr>
          <w:rFonts w:ascii="Times New Roman" w:hAnsi="Times New Roman"/>
          <w:i/>
          <w:iCs/>
          <w:sz w:val="24"/>
          <w:szCs w:val="24"/>
          <w:lang w:val="en-GB"/>
        </w:rPr>
        <w:t>New Phytol</w:t>
      </w:r>
      <w:r>
        <w:rPr>
          <w:rFonts w:ascii="Times New Roman" w:hAnsi="Times New Roman"/>
          <w:i/>
          <w:iCs/>
          <w:sz w:val="24"/>
          <w:szCs w:val="24"/>
          <w:lang w:val="en-GB"/>
        </w:rPr>
        <w:t>.</w:t>
      </w:r>
      <w:r w:rsidRPr="00795B43">
        <w:rPr>
          <w:rFonts w:ascii="Times New Roman" w:hAnsi="Times New Roman"/>
          <w:sz w:val="24"/>
          <w:szCs w:val="24"/>
          <w:lang w:val="en-GB"/>
        </w:rPr>
        <w:t xml:space="preserve">, </w:t>
      </w:r>
      <w:r w:rsidRPr="00795B43">
        <w:rPr>
          <w:rFonts w:ascii="Times New Roman" w:hAnsi="Times New Roman"/>
          <w:iCs/>
          <w:sz w:val="24"/>
          <w:szCs w:val="24"/>
          <w:lang w:val="en-GB"/>
        </w:rPr>
        <w:t>214</w:t>
      </w:r>
      <w:r>
        <w:rPr>
          <w:rFonts w:ascii="Times New Roman" w:hAnsi="Times New Roman"/>
          <w:sz w:val="24"/>
          <w:szCs w:val="24"/>
          <w:lang w:val="en-GB"/>
        </w:rPr>
        <w:t xml:space="preserve">, </w:t>
      </w:r>
      <w:r w:rsidRPr="00795B43">
        <w:rPr>
          <w:rFonts w:ascii="Times New Roman" w:hAnsi="Times New Roman"/>
          <w:sz w:val="24"/>
          <w:szCs w:val="24"/>
          <w:lang w:val="en-GB"/>
        </w:rPr>
        <w:t>1506-1517.</w:t>
      </w:r>
    </w:p>
    <w:p w:rsidR="00714115" w:rsidRPr="00E12D4E" w:rsidRDefault="00714115" w:rsidP="001125F9">
      <w:pPr>
        <w:pStyle w:val="ListParagraph"/>
        <w:numPr>
          <w:ilvl w:val="0"/>
          <w:numId w:val="4"/>
        </w:numPr>
        <w:spacing w:line="480" w:lineRule="auto"/>
        <w:ind w:firstLineChars="0"/>
        <w:rPr>
          <w:rFonts w:ascii="Times New Roman" w:hAnsi="Times New Roman"/>
          <w:sz w:val="24"/>
          <w:szCs w:val="24"/>
        </w:rPr>
      </w:pPr>
      <w:r w:rsidRPr="00714115">
        <w:rPr>
          <w:rFonts w:ascii="Times New Roman" w:hAnsi="Times New Roman"/>
          <w:sz w:val="24"/>
          <w:szCs w:val="24"/>
          <w:lang w:val="en-GB"/>
        </w:rPr>
        <w:t xml:space="preserve">Newbery, D.M., Alexander, I.J., Thomas, D.W. </w:t>
      </w:r>
      <w:r>
        <w:rPr>
          <w:rFonts w:ascii="Times New Roman" w:hAnsi="Times New Roman"/>
          <w:sz w:val="24"/>
          <w:szCs w:val="24"/>
          <w:lang w:val="en-GB"/>
        </w:rPr>
        <w:t>&amp; Gartlan, J.S.</w:t>
      </w:r>
      <w:r w:rsidRPr="00714115">
        <w:rPr>
          <w:rFonts w:ascii="Times New Roman" w:hAnsi="Times New Roman"/>
          <w:sz w:val="24"/>
          <w:szCs w:val="24"/>
          <w:lang w:val="en-GB"/>
        </w:rPr>
        <w:t xml:space="preserve"> </w:t>
      </w:r>
      <w:r>
        <w:rPr>
          <w:rFonts w:ascii="Times New Roman" w:hAnsi="Times New Roman"/>
          <w:sz w:val="24"/>
          <w:szCs w:val="24"/>
          <w:lang w:val="en-GB"/>
        </w:rPr>
        <w:t>(</w:t>
      </w:r>
      <w:r w:rsidRPr="00714115">
        <w:rPr>
          <w:rFonts w:ascii="Times New Roman" w:hAnsi="Times New Roman"/>
          <w:sz w:val="24"/>
          <w:szCs w:val="24"/>
          <w:lang w:val="en-GB"/>
        </w:rPr>
        <w:t>1988</w:t>
      </w:r>
      <w:r>
        <w:rPr>
          <w:rFonts w:ascii="Times New Roman" w:hAnsi="Times New Roman"/>
          <w:sz w:val="24"/>
          <w:szCs w:val="24"/>
          <w:lang w:val="en-GB"/>
        </w:rPr>
        <w:t>)</w:t>
      </w:r>
      <w:r w:rsidRPr="00714115">
        <w:rPr>
          <w:rFonts w:ascii="Times New Roman" w:hAnsi="Times New Roman"/>
          <w:sz w:val="24"/>
          <w:szCs w:val="24"/>
          <w:lang w:val="en-GB"/>
        </w:rPr>
        <w:t>. Ectomycorrhizal rain</w:t>
      </w:r>
      <w:r w:rsidRPr="00714115">
        <w:rPr>
          <w:rFonts w:ascii="Cambria Math" w:hAnsi="Cambria Math" w:cs="Cambria Math"/>
          <w:sz w:val="24"/>
          <w:szCs w:val="24"/>
          <w:lang w:val="en-GB"/>
        </w:rPr>
        <w:t>‐</w:t>
      </w:r>
      <w:r w:rsidRPr="00714115">
        <w:rPr>
          <w:rFonts w:ascii="Times New Roman" w:hAnsi="Times New Roman"/>
          <w:sz w:val="24"/>
          <w:szCs w:val="24"/>
          <w:lang w:val="en-GB"/>
        </w:rPr>
        <w:t xml:space="preserve">forest legumes and soil phosphorus in Korup National Park, Cameroon. </w:t>
      </w:r>
      <w:r w:rsidR="006C7450" w:rsidRPr="006C7450">
        <w:rPr>
          <w:rFonts w:ascii="Times New Roman" w:hAnsi="Times New Roman"/>
          <w:i/>
          <w:sz w:val="24"/>
          <w:szCs w:val="24"/>
        </w:rPr>
        <w:t>New Phytol.</w:t>
      </w:r>
      <w:r w:rsidRPr="00714115">
        <w:rPr>
          <w:rFonts w:ascii="Times New Roman" w:hAnsi="Times New Roman"/>
          <w:sz w:val="24"/>
          <w:szCs w:val="24"/>
          <w:lang w:val="en-GB"/>
        </w:rPr>
        <w:t xml:space="preserve">, </w:t>
      </w:r>
      <w:r w:rsidRPr="00714115">
        <w:rPr>
          <w:rFonts w:ascii="Times New Roman" w:hAnsi="Times New Roman"/>
          <w:iCs/>
          <w:sz w:val="24"/>
          <w:szCs w:val="24"/>
          <w:lang w:val="en-GB"/>
        </w:rPr>
        <w:t>109</w:t>
      </w:r>
      <w:r w:rsidRPr="00714115">
        <w:rPr>
          <w:rFonts w:ascii="Times New Roman" w:hAnsi="Times New Roman"/>
          <w:sz w:val="24"/>
          <w:szCs w:val="24"/>
          <w:lang w:val="en-GB"/>
        </w:rPr>
        <w:t>, 433-450.</w:t>
      </w:r>
    </w:p>
    <w:p w:rsidR="00E12D4E" w:rsidRPr="00DB44D1" w:rsidRDefault="00E12D4E" w:rsidP="001125F9">
      <w:pPr>
        <w:pStyle w:val="ListParagraph"/>
        <w:numPr>
          <w:ilvl w:val="0"/>
          <w:numId w:val="4"/>
        </w:numPr>
        <w:spacing w:line="480" w:lineRule="auto"/>
        <w:ind w:firstLineChars="0"/>
        <w:rPr>
          <w:rFonts w:ascii="Times New Roman" w:hAnsi="Times New Roman"/>
          <w:sz w:val="24"/>
          <w:szCs w:val="24"/>
        </w:rPr>
      </w:pPr>
      <w:r w:rsidRPr="00E12D4E">
        <w:rPr>
          <w:rFonts w:ascii="Times New Roman" w:hAnsi="Times New Roman"/>
          <w:sz w:val="24"/>
          <w:szCs w:val="24"/>
          <w:lang w:val="en-GB"/>
        </w:rPr>
        <w:t xml:space="preserve">Paoli, G.D. </w:t>
      </w:r>
      <w:r>
        <w:rPr>
          <w:rFonts w:ascii="Times New Roman" w:hAnsi="Times New Roman"/>
          <w:sz w:val="24"/>
          <w:szCs w:val="24"/>
          <w:lang w:val="en-GB"/>
        </w:rPr>
        <w:t>&amp;</w:t>
      </w:r>
      <w:r w:rsidRPr="00E12D4E">
        <w:rPr>
          <w:rFonts w:ascii="Times New Roman" w:hAnsi="Times New Roman"/>
          <w:sz w:val="24"/>
          <w:szCs w:val="24"/>
          <w:lang w:val="en-GB"/>
        </w:rPr>
        <w:t xml:space="preserve"> Curran, L.M. </w:t>
      </w:r>
      <w:r>
        <w:rPr>
          <w:rFonts w:ascii="Times New Roman" w:hAnsi="Times New Roman"/>
          <w:sz w:val="24"/>
          <w:szCs w:val="24"/>
          <w:lang w:val="en-GB"/>
        </w:rPr>
        <w:t>(</w:t>
      </w:r>
      <w:r w:rsidRPr="00E12D4E">
        <w:rPr>
          <w:rFonts w:ascii="Times New Roman" w:hAnsi="Times New Roman"/>
          <w:sz w:val="24"/>
          <w:szCs w:val="24"/>
          <w:lang w:val="en-GB"/>
        </w:rPr>
        <w:t>2007</w:t>
      </w:r>
      <w:r>
        <w:rPr>
          <w:rFonts w:ascii="Times New Roman" w:hAnsi="Times New Roman"/>
          <w:sz w:val="24"/>
          <w:szCs w:val="24"/>
          <w:lang w:val="en-GB"/>
        </w:rPr>
        <w:t>)</w:t>
      </w:r>
      <w:r w:rsidRPr="00E12D4E">
        <w:rPr>
          <w:rFonts w:ascii="Times New Roman" w:hAnsi="Times New Roman"/>
          <w:sz w:val="24"/>
          <w:szCs w:val="24"/>
          <w:lang w:val="en-GB"/>
        </w:rPr>
        <w:t xml:space="preserve">. Soil nutrients limit fine litter production and tree growth in mature lowland forest of southwestern Borneo. </w:t>
      </w:r>
      <w:r w:rsidRPr="00E12D4E">
        <w:rPr>
          <w:rFonts w:ascii="Times New Roman" w:hAnsi="Times New Roman"/>
          <w:i/>
          <w:iCs/>
          <w:sz w:val="24"/>
          <w:szCs w:val="24"/>
          <w:lang w:val="en-GB"/>
        </w:rPr>
        <w:t>Ecosystems</w:t>
      </w:r>
      <w:r w:rsidRPr="00E12D4E">
        <w:rPr>
          <w:rFonts w:ascii="Times New Roman" w:hAnsi="Times New Roman"/>
          <w:sz w:val="24"/>
          <w:szCs w:val="24"/>
          <w:lang w:val="en-GB"/>
        </w:rPr>
        <w:t xml:space="preserve">, </w:t>
      </w:r>
      <w:r w:rsidRPr="00E12D4E">
        <w:rPr>
          <w:rFonts w:ascii="Times New Roman" w:hAnsi="Times New Roman"/>
          <w:iCs/>
          <w:sz w:val="24"/>
          <w:szCs w:val="24"/>
          <w:lang w:val="en-GB"/>
        </w:rPr>
        <w:t>10</w:t>
      </w:r>
      <w:r w:rsidRPr="00E12D4E">
        <w:rPr>
          <w:rFonts w:ascii="Times New Roman" w:hAnsi="Times New Roman"/>
          <w:sz w:val="24"/>
          <w:szCs w:val="24"/>
          <w:lang w:val="en-GB"/>
        </w:rPr>
        <w:t xml:space="preserve">, </w:t>
      </w:r>
      <w:r>
        <w:rPr>
          <w:rFonts w:ascii="Times New Roman" w:hAnsi="Times New Roman"/>
          <w:sz w:val="24"/>
          <w:szCs w:val="24"/>
          <w:lang w:val="en-GB"/>
        </w:rPr>
        <w:t>5</w:t>
      </w:r>
      <w:r w:rsidRPr="00E12D4E">
        <w:rPr>
          <w:rFonts w:ascii="Times New Roman" w:hAnsi="Times New Roman"/>
          <w:sz w:val="24"/>
          <w:szCs w:val="24"/>
          <w:lang w:val="en-GB"/>
        </w:rPr>
        <w:t>03-518.</w:t>
      </w:r>
    </w:p>
    <w:p w:rsidR="00DB44D1" w:rsidRPr="00C72A92" w:rsidRDefault="00DB44D1" w:rsidP="001125F9">
      <w:pPr>
        <w:pStyle w:val="ListParagraph"/>
        <w:numPr>
          <w:ilvl w:val="0"/>
          <w:numId w:val="4"/>
        </w:numPr>
        <w:spacing w:line="480" w:lineRule="auto"/>
        <w:ind w:firstLineChars="0"/>
        <w:rPr>
          <w:rFonts w:ascii="Times New Roman" w:hAnsi="Times New Roman"/>
          <w:sz w:val="24"/>
          <w:szCs w:val="24"/>
        </w:rPr>
      </w:pPr>
      <w:r>
        <w:rPr>
          <w:rFonts w:ascii="Times New Roman" w:hAnsi="Times New Roman"/>
          <w:sz w:val="24"/>
          <w:szCs w:val="24"/>
          <w:lang w:val="en-GB"/>
        </w:rPr>
        <w:t>Peay, K.G.</w:t>
      </w:r>
      <w:r w:rsidRPr="00DB44D1">
        <w:rPr>
          <w:rFonts w:ascii="Times New Roman" w:hAnsi="Times New Roman"/>
          <w:sz w:val="24"/>
          <w:szCs w:val="24"/>
          <w:lang w:val="en-GB"/>
        </w:rPr>
        <w:t xml:space="preserve"> </w:t>
      </w:r>
      <w:r>
        <w:rPr>
          <w:rFonts w:ascii="Times New Roman" w:hAnsi="Times New Roman"/>
          <w:sz w:val="24"/>
          <w:szCs w:val="24"/>
          <w:lang w:val="en-GB"/>
        </w:rPr>
        <w:t>(</w:t>
      </w:r>
      <w:r w:rsidRPr="00DB44D1">
        <w:rPr>
          <w:rFonts w:ascii="Times New Roman" w:hAnsi="Times New Roman"/>
          <w:sz w:val="24"/>
          <w:szCs w:val="24"/>
          <w:lang w:val="en-GB"/>
        </w:rPr>
        <w:t>2016</w:t>
      </w:r>
      <w:r>
        <w:rPr>
          <w:rFonts w:ascii="Times New Roman" w:hAnsi="Times New Roman"/>
          <w:sz w:val="24"/>
          <w:szCs w:val="24"/>
          <w:lang w:val="en-GB"/>
        </w:rPr>
        <w:t>)</w:t>
      </w:r>
      <w:r w:rsidRPr="00DB44D1">
        <w:rPr>
          <w:rFonts w:ascii="Times New Roman" w:hAnsi="Times New Roman"/>
          <w:sz w:val="24"/>
          <w:szCs w:val="24"/>
          <w:lang w:val="en-GB"/>
        </w:rPr>
        <w:t xml:space="preserve">. The mutualistic niche: mycorrhizal symbiosis and community dynamics. </w:t>
      </w:r>
      <w:r w:rsidRPr="00DB44D1">
        <w:rPr>
          <w:rFonts w:ascii="Times New Roman" w:hAnsi="Times New Roman"/>
          <w:i/>
          <w:iCs/>
          <w:sz w:val="24"/>
          <w:szCs w:val="24"/>
          <w:lang w:val="en-GB"/>
        </w:rPr>
        <w:t>Annu</w:t>
      </w:r>
      <w:r w:rsidR="007F6F25">
        <w:rPr>
          <w:rFonts w:ascii="Times New Roman" w:hAnsi="Times New Roman"/>
          <w:i/>
          <w:iCs/>
          <w:sz w:val="24"/>
          <w:szCs w:val="24"/>
          <w:lang w:val="en-GB"/>
        </w:rPr>
        <w:t>.</w:t>
      </w:r>
      <w:r w:rsidRPr="00DB44D1">
        <w:rPr>
          <w:rFonts w:ascii="Times New Roman" w:hAnsi="Times New Roman"/>
          <w:i/>
          <w:iCs/>
          <w:sz w:val="24"/>
          <w:szCs w:val="24"/>
          <w:lang w:val="en-GB"/>
        </w:rPr>
        <w:t xml:space="preserve"> Rev</w:t>
      </w:r>
      <w:r w:rsidR="007F6F25">
        <w:rPr>
          <w:rFonts w:ascii="Times New Roman" w:hAnsi="Times New Roman"/>
          <w:i/>
          <w:iCs/>
          <w:sz w:val="24"/>
          <w:szCs w:val="24"/>
          <w:lang w:val="en-GB"/>
        </w:rPr>
        <w:t>.</w:t>
      </w:r>
      <w:r w:rsidRPr="00DB44D1">
        <w:rPr>
          <w:rFonts w:ascii="Times New Roman" w:hAnsi="Times New Roman"/>
          <w:i/>
          <w:iCs/>
          <w:sz w:val="24"/>
          <w:szCs w:val="24"/>
          <w:lang w:val="en-GB"/>
        </w:rPr>
        <w:t xml:space="preserve"> Eco</w:t>
      </w:r>
      <w:r w:rsidR="007F6F25">
        <w:rPr>
          <w:rFonts w:ascii="Times New Roman" w:hAnsi="Times New Roman"/>
          <w:i/>
          <w:iCs/>
          <w:sz w:val="24"/>
          <w:szCs w:val="24"/>
          <w:lang w:val="en-GB"/>
        </w:rPr>
        <w:t>l.</w:t>
      </w:r>
      <w:r w:rsidRPr="00DB44D1">
        <w:rPr>
          <w:rFonts w:ascii="Times New Roman" w:hAnsi="Times New Roman"/>
          <w:i/>
          <w:iCs/>
          <w:sz w:val="24"/>
          <w:szCs w:val="24"/>
          <w:lang w:val="en-GB"/>
        </w:rPr>
        <w:t xml:space="preserve"> Evol</w:t>
      </w:r>
      <w:r w:rsidR="007F6F25">
        <w:rPr>
          <w:rFonts w:ascii="Times New Roman" w:hAnsi="Times New Roman"/>
          <w:i/>
          <w:iCs/>
          <w:sz w:val="24"/>
          <w:szCs w:val="24"/>
          <w:lang w:val="en-GB"/>
        </w:rPr>
        <w:t xml:space="preserve">. </w:t>
      </w:r>
      <w:r w:rsidRPr="00DB44D1">
        <w:rPr>
          <w:rFonts w:ascii="Times New Roman" w:hAnsi="Times New Roman"/>
          <w:i/>
          <w:iCs/>
          <w:sz w:val="24"/>
          <w:szCs w:val="24"/>
          <w:lang w:val="en-GB"/>
        </w:rPr>
        <w:t>Syst</w:t>
      </w:r>
      <w:r w:rsidR="007F6F25">
        <w:rPr>
          <w:rFonts w:ascii="Times New Roman" w:hAnsi="Times New Roman"/>
          <w:i/>
          <w:iCs/>
          <w:sz w:val="24"/>
          <w:szCs w:val="24"/>
          <w:lang w:val="en-GB"/>
        </w:rPr>
        <w:t>.</w:t>
      </w:r>
      <w:r w:rsidRPr="00DB44D1">
        <w:rPr>
          <w:rFonts w:ascii="Times New Roman" w:hAnsi="Times New Roman"/>
          <w:sz w:val="24"/>
          <w:szCs w:val="24"/>
          <w:lang w:val="en-GB"/>
        </w:rPr>
        <w:t xml:space="preserve">, </w:t>
      </w:r>
      <w:r w:rsidRPr="00DB44D1">
        <w:rPr>
          <w:rFonts w:ascii="Times New Roman" w:hAnsi="Times New Roman"/>
          <w:iCs/>
          <w:sz w:val="24"/>
          <w:szCs w:val="24"/>
          <w:lang w:val="en-GB"/>
        </w:rPr>
        <w:t>47</w:t>
      </w:r>
      <w:r w:rsidRPr="00DB44D1">
        <w:rPr>
          <w:rFonts w:ascii="Times New Roman" w:hAnsi="Times New Roman"/>
          <w:sz w:val="24"/>
          <w:szCs w:val="24"/>
          <w:lang w:val="en-GB"/>
        </w:rPr>
        <w:t>, 143-164.</w:t>
      </w:r>
    </w:p>
    <w:p w:rsidR="00C72A92" w:rsidRPr="007D248C" w:rsidRDefault="002428E0" w:rsidP="001125F9">
      <w:pPr>
        <w:pStyle w:val="ListParagraph"/>
        <w:numPr>
          <w:ilvl w:val="0"/>
          <w:numId w:val="4"/>
        </w:numPr>
        <w:spacing w:line="480" w:lineRule="auto"/>
        <w:ind w:firstLineChars="0"/>
        <w:rPr>
          <w:rFonts w:ascii="Times New Roman" w:hAnsi="Times New Roman"/>
          <w:sz w:val="24"/>
          <w:szCs w:val="24"/>
        </w:rPr>
      </w:pPr>
      <w:r w:rsidRPr="002428E0">
        <w:rPr>
          <w:rFonts w:ascii="Times New Roman" w:hAnsi="Times New Roman"/>
          <w:sz w:val="24"/>
          <w:szCs w:val="24"/>
        </w:rPr>
        <w:t xml:space="preserve">Peay, K.G., Kennedy, P.G., Davies, S.J., Tan, S. </w:t>
      </w:r>
      <w:r>
        <w:rPr>
          <w:rFonts w:ascii="Times New Roman" w:hAnsi="Times New Roman"/>
          <w:sz w:val="24"/>
          <w:szCs w:val="24"/>
        </w:rPr>
        <w:t>&amp; Bruns, T.D.</w:t>
      </w:r>
      <w:r w:rsidRPr="002428E0">
        <w:rPr>
          <w:rFonts w:ascii="Times New Roman" w:hAnsi="Times New Roman"/>
          <w:sz w:val="24"/>
          <w:szCs w:val="24"/>
        </w:rPr>
        <w:t xml:space="preserve"> </w:t>
      </w:r>
      <w:r>
        <w:rPr>
          <w:rFonts w:ascii="Times New Roman" w:hAnsi="Times New Roman"/>
          <w:sz w:val="24"/>
          <w:szCs w:val="24"/>
        </w:rPr>
        <w:t>(</w:t>
      </w:r>
      <w:r w:rsidRPr="002428E0">
        <w:rPr>
          <w:rFonts w:ascii="Times New Roman" w:hAnsi="Times New Roman"/>
          <w:sz w:val="24"/>
          <w:szCs w:val="24"/>
        </w:rPr>
        <w:t>2010</w:t>
      </w:r>
      <w:r>
        <w:rPr>
          <w:rFonts w:ascii="Times New Roman" w:hAnsi="Times New Roman"/>
          <w:sz w:val="24"/>
          <w:szCs w:val="24"/>
        </w:rPr>
        <w:t>)</w:t>
      </w:r>
      <w:r w:rsidRPr="002428E0">
        <w:rPr>
          <w:rFonts w:ascii="Times New Roman" w:hAnsi="Times New Roman"/>
          <w:sz w:val="24"/>
          <w:szCs w:val="24"/>
        </w:rPr>
        <w:t xml:space="preserve">. Potential link between plant and fungal distributions in a dipterocarp rainforest: community and phylogenetic structure of tropical ectomycorrhizal fungi across a plant and soil ecotone. </w:t>
      </w:r>
      <w:r w:rsidR="006C7450" w:rsidRPr="006C7450">
        <w:rPr>
          <w:rFonts w:ascii="Times New Roman" w:hAnsi="Times New Roman"/>
          <w:i/>
          <w:sz w:val="24"/>
          <w:szCs w:val="24"/>
        </w:rPr>
        <w:t>New Phytol.</w:t>
      </w:r>
      <w:r>
        <w:rPr>
          <w:rFonts w:ascii="Times New Roman" w:hAnsi="Times New Roman"/>
          <w:sz w:val="24"/>
          <w:szCs w:val="24"/>
        </w:rPr>
        <w:t>, 185</w:t>
      </w:r>
      <w:r w:rsidRPr="002428E0">
        <w:rPr>
          <w:rFonts w:ascii="Times New Roman" w:hAnsi="Times New Roman"/>
          <w:sz w:val="24"/>
          <w:szCs w:val="24"/>
        </w:rPr>
        <w:t>, 529-542.</w:t>
      </w:r>
    </w:p>
    <w:p w:rsidR="007D248C" w:rsidRDefault="007D248C" w:rsidP="001125F9">
      <w:pPr>
        <w:pStyle w:val="ListParagraph"/>
        <w:numPr>
          <w:ilvl w:val="0"/>
          <w:numId w:val="4"/>
        </w:numPr>
        <w:spacing w:line="480" w:lineRule="auto"/>
        <w:ind w:firstLineChars="0"/>
        <w:rPr>
          <w:rFonts w:ascii="Times New Roman" w:hAnsi="Times New Roman"/>
          <w:sz w:val="24"/>
          <w:szCs w:val="24"/>
        </w:rPr>
      </w:pPr>
      <w:r w:rsidRPr="007D248C">
        <w:rPr>
          <w:rFonts w:ascii="Times New Roman" w:hAnsi="Times New Roman"/>
          <w:sz w:val="24"/>
          <w:szCs w:val="24"/>
        </w:rPr>
        <w:t xml:space="preserve">Peay, K.G., Russo, S.E., McGuire, K.L., </w:t>
      </w:r>
      <w:r>
        <w:rPr>
          <w:rFonts w:ascii="Times New Roman" w:hAnsi="Times New Roman"/>
          <w:sz w:val="24"/>
          <w:szCs w:val="24"/>
        </w:rPr>
        <w:t xml:space="preserve">Lim, Z., Chan, J.P., Tan, S. </w:t>
      </w:r>
      <w:r w:rsidR="00B019B7">
        <w:rPr>
          <w:rFonts w:ascii="Times New Roman" w:hAnsi="Times New Roman"/>
          <w:i/>
          <w:sz w:val="24"/>
          <w:szCs w:val="24"/>
          <w:lang w:val="en-GB"/>
        </w:rPr>
        <w:t>et al</w:t>
      </w:r>
      <w:r w:rsidR="00B019B7">
        <w:rPr>
          <w:rFonts w:ascii="Times New Roman" w:hAnsi="Times New Roman"/>
          <w:sz w:val="24"/>
          <w:szCs w:val="24"/>
          <w:lang w:val="en-GB"/>
        </w:rPr>
        <w:t>.</w:t>
      </w:r>
      <w:r w:rsidRPr="007D248C">
        <w:rPr>
          <w:rFonts w:ascii="Times New Roman" w:hAnsi="Times New Roman"/>
          <w:sz w:val="24"/>
          <w:szCs w:val="24"/>
        </w:rPr>
        <w:t xml:space="preserve"> </w:t>
      </w:r>
      <w:r>
        <w:rPr>
          <w:rFonts w:ascii="Times New Roman" w:hAnsi="Times New Roman"/>
          <w:sz w:val="24"/>
          <w:szCs w:val="24"/>
        </w:rPr>
        <w:t>(</w:t>
      </w:r>
      <w:r w:rsidRPr="007D248C">
        <w:rPr>
          <w:rFonts w:ascii="Times New Roman" w:hAnsi="Times New Roman"/>
          <w:sz w:val="24"/>
          <w:szCs w:val="24"/>
        </w:rPr>
        <w:t>2015</w:t>
      </w:r>
      <w:r>
        <w:rPr>
          <w:rFonts w:ascii="Times New Roman" w:hAnsi="Times New Roman"/>
          <w:sz w:val="24"/>
          <w:szCs w:val="24"/>
        </w:rPr>
        <w:t>)</w:t>
      </w:r>
      <w:r w:rsidRPr="007D248C">
        <w:rPr>
          <w:rFonts w:ascii="Times New Roman" w:hAnsi="Times New Roman"/>
          <w:sz w:val="24"/>
          <w:szCs w:val="24"/>
        </w:rPr>
        <w:t xml:space="preserve">. Lack of host specificity leads to independent assortment of dipterocarps and ectomycorrhizal fungi across a soil fertility gradient. </w:t>
      </w:r>
      <w:r w:rsidR="00092F48" w:rsidRPr="00092F48">
        <w:rPr>
          <w:rFonts w:ascii="Times New Roman" w:hAnsi="Times New Roman"/>
          <w:i/>
          <w:sz w:val="24"/>
          <w:szCs w:val="24"/>
        </w:rPr>
        <w:t>Ecol. Lett.</w:t>
      </w:r>
      <w:r>
        <w:rPr>
          <w:rFonts w:ascii="Times New Roman" w:hAnsi="Times New Roman"/>
          <w:sz w:val="24"/>
          <w:szCs w:val="24"/>
        </w:rPr>
        <w:t xml:space="preserve">, 18, </w:t>
      </w:r>
      <w:r w:rsidRPr="007D248C">
        <w:rPr>
          <w:rFonts w:ascii="Times New Roman" w:hAnsi="Times New Roman"/>
          <w:sz w:val="24"/>
          <w:szCs w:val="24"/>
        </w:rPr>
        <w:t>807-816.</w:t>
      </w:r>
    </w:p>
    <w:p w:rsidR="00CF11FD" w:rsidRPr="00FA4F70" w:rsidRDefault="00CF11FD" w:rsidP="00CF11FD">
      <w:pPr>
        <w:pStyle w:val="ListParagraph"/>
        <w:numPr>
          <w:ilvl w:val="0"/>
          <w:numId w:val="4"/>
        </w:numPr>
        <w:spacing w:line="480" w:lineRule="auto"/>
        <w:ind w:firstLineChars="0"/>
        <w:rPr>
          <w:rFonts w:ascii="Times New Roman" w:hAnsi="Times New Roman"/>
          <w:sz w:val="24"/>
          <w:szCs w:val="24"/>
        </w:rPr>
      </w:pPr>
      <w:r w:rsidRPr="00CF11FD">
        <w:rPr>
          <w:rFonts w:ascii="Times New Roman" w:hAnsi="Times New Roman"/>
          <w:sz w:val="24"/>
          <w:szCs w:val="24"/>
        </w:rPr>
        <w:t>Pellitier</w:t>
      </w:r>
      <w:r>
        <w:rPr>
          <w:rFonts w:ascii="Times New Roman" w:hAnsi="Times New Roman"/>
          <w:sz w:val="24"/>
          <w:szCs w:val="24"/>
        </w:rPr>
        <w:t>,</w:t>
      </w:r>
      <w:r w:rsidRPr="00CF11FD">
        <w:rPr>
          <w:rFonts w:ascii="Times New Roman" w:hAnsi="Times New Roman"/>
          <w:sz w:val="24"/>
          <w:szCs w:val="24"/>
        </w:rPr>
        <w:t xml:space="preserve"> P</w:t>
      </w:r>
      <w:r>
        <w:rPr>
          <w:rFonts w:ascii="Times New Roman" w:hAnsi="Times New Roman"/>
          <w:sz w:val="24"/>
          <w:szCs w:val="24"/>
        </w:rPr>
        <w:t>.</w:t>
      </w:r>
      <w:r w:rsidRPr="00CF11FD">
        <w:rPr>
          <w:rFonts w:ascii="Times New Roman" w:hAnsi="Times New Roman"/>
          <w:sz w:val="24"/>
          <w:szCs w:val="24"/>
        </w:rPr>
        <w:t>T</w:t>
      </w:r>
      <w:r>
        <w:rPr>
          <w:rFonts w:ascii="Times New Roman" w:hAnsi="Times New Roman"/>
          <w:sz w:val="24"/>
          <w:szCs w:val="24"/>
        </w:rPr>
        <w:t>. &amp;</w:t>
      </w:r>
      <w:r w:rsidRPr="00CF11FD">
        <w:rPr>
          <w:rFonts w:ascii="Times New Roman" w:hAnsi="Times New Roman"/>
          <w:sz w:val="24"/>
          <w:szCs w:val="24"/>
        </w:rPr>
        <w:t xml:space="preserve"> Zak</w:t>
      </w:r>
      <w:r>
        <w:rPr>
          <w:rFonts w:ascii="Times New Roman" w:hAnsi="Times New Roman"/>
          <w:sz w:val="24"/>
          <w:szCs w:val="24"/>
        </w:rPr>
        <w:t>,</w:t>
      </w:r>
      <w:r w:rsidRPr="00CF11FD">
        <w:rPr>
          <w:rFonts w:ascii="Times New Roman" w:hAnsi="Times New Roman"/>
          <w:sz w:val="24"/>
          <w:szCs w:val="24"/>
        </w:rPr>
        <w:t xml:space="preserve"> D</w:t>
      </w:r>
      <w:r>
        <w:rPr>
          <w:rFonts w:ascii="Times New Roman" w:hAnsi="Times New Roman"/>
          <w:sz w:val="24"/>
          <w:szCs w:val="24"/>
        </w:rPr>
        <w:t>.</w:t>
      </w:r>
      <w:r w:rsidRPr="00CF11FD">
        <w:rPr>
          <w:rFonts w:ascii="Times New Roman" w:hAnsi="Times New Roman"/>
          <w:sz w:val="24"/>
          <w:szCs w:val="24"/>
        </w:rPr>
        <w:t>R.</w:t>
      </w:r>
      <w:r>
        <w:rPr>
          <w:rFonts w:ascii="Times New Roman" w:hAnsi="Times New Roman"/>
          <w:sz w:val="24"/>
          <w:szCs w:val="24"/>
        </w:rPr>
        <w:t xml:space="preserve"> (2018).</w:t>
      </w:r>
      <w:r w:rsidRPr="00CF11FD">
        <w:rPr>
          <w:rFonts w:ascii="Times New Roman" w:hAnsi="Times New Roman"/>
          <w:sz w:val="24"/>
          <w:szCs w:val="24"/>
        </w:rPr>
        <w:t xml:space="preserve"> Ectomycorrhizal fungi and the enzymatic liberation of nitrogen from soil organic matter: why evolutionary history matters. </w:t>
      </w:r>
      <w:r w:rsidRPr="00CF11FD">
        <w:rPr>
          <w:rFonts w:ascii="Times New Roman" w:hAnsi="Times New Roman"/>
          <w:i/>
          <w:sz w:val="24"/>
          <w:szCs w:val="24"/>
        </w:rPr>
        <w:t>New Phytol</w:t>
      </w:r>
      <w:r>
        <w:rPr>
          <w:rFonts w:ascii="Times New Roman" w:hAnsi="Times New Roman"/>
          <w:i/>
          <w:sz w:val="24"/>
          <w:szCs w:val="24"/>
        </w:rPr>
        <w:t>.</w:t>
      </w:r>
      <w:r>
        <w:rPr>
          <w:rFonts w:ascii="Times New Roman" w:hAnsi="Times New Roman"/>
          <w:sz w:val="24"/>
          <w:szCs w:val="24"/>
        </w:rPr>
        <w:t xml:space="preserve">, 217, </w:t>
      </w:r>
      <w:r w:rsidRPr="00CF11FD">
        <w:rPr>
          <w:rFonts w:ascii="Times New Roman" w:hAnsi="Times New Roman"/>
          <w:sz w:val="24"/>
          <w:szCs w:val="24"/>
        </w:rPr>
        <w:t>68-73</w:t>
      </w:r>
      <w:r>
        <w:rPr>
          <w:rFonts w:ascii="Times New Roman" w:hAnsi="Times New Roman"/>
          <w:sz w:val="24"/>
          <w:szCs w:val="24"/>
        </w:rPr>
        <w:t>.</w:t>
      </w:r>
    </w:p>
    <w:p w:rsidR="00FA4F70" w:rsidRPr="00C32662" w:rsidRDefault="00FA4F70" w:rsidP="00195FD6">
      <w:pPr>
        <w:pStyle w:val="ListParagraph"/>
        <w:numPr>
          <w:ilvl w:val="0"/>
          <w:numId w:val="4"/>
        </w:numPr>
        <w:spacing w:line="480" w:lineRule="auto"/>
        <w:ind w:firstLineChars="0"/>
        <w:rPr>
          <w:rFonts w:ascii="Times New Roman" w:hAnsi="Times New Roman"/>
          <w:sz w:val="24"/>
          <w:szCs w:val="24"/>
        </w:rPr>
      </w:pPr>
      <w:r w:rsidRPr="00FA4F70">
        <w:rPr>
          <w:rFonts w:ascii="Times New Roman" w:hAnsi="Times New Roman"/>
          <w:sz w:val="24"/>
          <w:szCs w:val="24"/>
          <w:lang w:val="en-GB"/>
        </w:rPr>
        <w:t xml:space="preserve">Perez-Moreno, J. </w:t>
      </w:r>
      <w:r>
        <w:rPr>
          <w:rFonts w:ascii="Times New Roman" w:hAnsi="Times New Roman"/>
          <w:sz w:val="24"/>
          <w:szCs w:val="24"/>
          <w:lang w:val="en-GB"/>
        </w:rPr>
        <w:t>&amp; Read, D.J.</w:t>
      </w:r>
      <w:r w:rsidRPr="00FA4F70">
        <w:rPr>
          <w:rFonts w:ascii="Times New Roman" w:hAnsi="Times New Roman"/>
          <w:sz w:val="24"/>
          <w:szCs w:val="24"/>
          <w:lang w:val="en-GB"/>
        </w:rPr>
        <w:t xml:space="preserve"> </w:t>
      </w:r>
      <w:r>
        <w:rPr>
          <w:rFonts w:ascii="Times New Roman" w:hAnsi="Times New Roman"/>
          <w:sz w:val="24"/>
          <w:szCs w:val="24"/>
          <w:lang w:val="en-GB"/>
        </w:rPr>
        <w:t>(</w:t>
      </w:r>
      <w:r w:rsidRPr="00FA4F70">
        <w:rPr>
          <w:rFonts w:ascii="Times New Roman" w:hAnsi="Times New Roman"/>
          <w:sz w:val="24"/>
          <w:szCs w:val="24"/>
          <w:lang w:val="en-GB"/>
        </w:rPr>
        <w:t>2001</w:t>
      </w:r>
      <w:r>
        <w:rPr>
          <w:rFonts w:ascii="Times New Roman" w:hAnsi="Times New Roman"/>
          <w:sz w:val="24"/>
          <w:szCs w:val="24"/>
          <w:lang w:val="en-GB"/>
        </w:rPr>
        <w:t>)</w:t>
      </w:r>
      <w:r w:rsidRPr="00FA4F70">
        <w:rPr>
          <w:rFonts w:ascii="Times New Roman" w:hAnsi="Times New Roman"/>
          <w:sz w:val="24"/>
          <w:szCs w:val="24"/>
          <w:lang w:val="en-GB"/>
        </w:rPr>
        <w:t xml:space="preserve">. Exploitation of pollen by mycorrhizal mycelial systems with special reference to nutrient recycling in boreal forests. </w:t>
      </w:r>
      <w:r w:rsidR="00195FD6" w:rsidRPr="00195FD6">
        <w:rPr>
          <w:rFonts w:ascii="Times New Roman" w:hAnsi="Times New Roman"/>
          <w:i/>
          <w:iCs/>
          <w:sz w:val="24"/>
          <w:szCs w:val="24"/>
          <w:lang w:val="en-GB"/>
        </w:rPr>
        <w:t>Proc. R. Soc. Lond. Ser. B-Biol. Sci.</w:t>
      </w:r>
      <w:r w:rsidRPr="00FA4F70">
        <w:rPr>
          <w:rFonts w:ascii="Times New Roman" w:hAnsi="Times New Roman"/>
          <w:sz w:val="24"/>
          <w:szCs w:val="24"/>
          <w:lang w:val="en-GB"/>
        </w:rPr>
        <w:t xml:space="preserve">, </w:t>
      </w:r>
      <w:r w:rsidRPr="00FA4F70">
        <w:rPr>
          <w:rFonts w:ascii="Times New Roman" w:hAnsi="Times New Roman"/>
          <w:iCs/>
          <w:sz w:val="24"/>
          <w:szCs w:val="24"/>
          <w:lang w:val="en-GB"/>
        </w:rPr>
        <w:t>268</w:t>
      </w:r>
      <w:r>
        <w:rPr>
          <w:rFonts w:ascii="Times New Roman" w:hAnsi="Times New Roman"/>
          <w:iCs/>
          <w:sz w:val="24"/>
          <w:szCs w:val="24"/>
          <w:lang w:val="en-GB"/>
        </w:rPr>
        <w:t>,</w:t>
      </w:r>
      <w:r w:rsidRPr="00FA4F70">
        <w:rPr>
          <w:rFonts w:ascii="Times New Roman" w:hAnsi="Times New Roman"/>
          <w:sz w:val="24"/>
          <w:szCs w:val="24"/>
          <w:lang w:val="en-GB"/>
        </w:rPr>
        <w:t xml:space="preserve"> </w:t>
      </w:r>
      <w:r>
        <w:rPr>
          <w:rFonts w:ascii="Times New Roman" w:hAnsi="Times New Roman"/>
          <w:sz w:val="24"/>
          <w:szCs w:val="24"/>
          <w:lang w:val="en-GB"/>
        </w:rPr>
        <w:t>1</w:t>
      </w:r>
      <w:r w:rsidRPr="00FA4F70">
        <w:rPr>
          <w:rFonts w:ascii="Times New Roman" w:hAnsi="Times New Roman"/>
          <w:sz w:val="24"/>
          <w:szCs w:val="24"/>
          <w:lang w:val="en-GB"/>
        </w:rPr>
        <w:t>329-1335.</w:t>
      </w:r>
    </w:p>
    <w:p w:rsidR="00C32662" w:rsidRDefault="00C32662" w:rsidP="001125F9">
      <w:pPr>
        <w:pStyle w:val="ListParagraph"/>
        <w:numPr>
          <w:ilvl w:val="0"/>
          <w:numId w:val="4"/>
        </w:numPr>
        <w:spacing w:line="480" w:lineRule="auto"/>
        <w:ind w:firstLineChars="0"/>
        <w:rPr>
          <w:rFonts w:ascii="Times New Roman" w:hAnsi="Times New Roman"/>
          <w:sz w:val="24"/>
          <w:szCs w:val="24"/>
        </w:rPr>
      </w:pPr>
      <w:r>
        <w:rPr>
          <w:rFonts w:ascii="Times New Roman" w:hAnsi="Times New Roman" w:hint="eastAsia"/>
          <w:sz w:val="24"/>
          <w:szCs w:val="24"/>
        </w:rPr>
        <w:t>Phillips, R.P., Brzostek, E. &amp;</w:t>
      </w:r>
      <w:r w:rsidRPr="00C32662">
        <w:rPr>
          <w:rFonts w:ascii="Times New Roman" w:hAnsi="Times New Roman" w:hint="eastAsia"/>
          <w:sz w:val="24"/>
          <w:szCs w:val="24"/>
        </w:rPr>
        <w:t xml:space="preserve"> Midgley, M.G. </w:t>
      </w:r>
      <w:r>
        <w:rPr>
          <w:rFonts w:ascii="Times New Roman" w:hAnsi="Times New Roman"/>
          <w:sz w:val="24"/>
          <w:szCs w:val="24"/>
        </w:rPr>
        <w:t>(</w:t>
      </w:r>
      <w:r w:rsidRPr="00C32662">
        <w:rPr>
          <w:rFonts w:ascii="Times New Roman" w:hAnsi="Times New Roman" w:hint="eastAsia"/>
          <w:sz w:val="24"/>
          <w:szCs w:val="24"/>
        </w:rPr>
        <w:t>2013</w:t>
      </w:r>
      <w:r>
        <w:rPr>
          <w:rFonts w:ascii="Times New Roman" w:hAnsi="Times New Roman"/>
          <w:sz w:val="24"/>
          <w:szCs w:val="24"/>
        </w:rPr>
        <w:t>)</w:t>
      </w:r>
      <w:r w:rsidRPr="00C32662">
        <w:rPr>
          <w:rFonts w:ascii="Times New Roman" w:hAnsi="Times New Roman" w:hint="eastAsia"/>
          <w:sz w:val="24"/>
          <w:szCs w:val="24"/>
        </w:rPr>
        <w:t>. The mycorrhizal</w:t>
      </w:r>
      <w:r>
        <w:rPr>
          <w:rFonts w:ascii="Times New Roman" w:hAnsi="Times New Roman" w:hint="eastAsia"/>
          <w:sz w:val="24"/>
          <w:szCs w:val="24"/>
        </w:rPr>
        <w:t>-</w:t>
      </w:r>
      <w:r w:rsidRPr="00C32662">
        <w:rPr>
          <w:rFonts w:ascii="Times New Roman" w:hAnsi="Times New Roman" w:hint="eastAsia"/>
          <w:sz w:val="24"/>
          <w:szCs w:val="24"/>
        </w:rPr>
        <w:t>associated nutrient economy: a new framework for predicting carbon</w:t>
      </w:r>
      <w:r>
        <w:rPr>
          <w:rFonts w:ascii="Times New Roman" w:hAnsi="Times New Roman" w:hint="eastAsia"/>
          <w:sz w:val="24"/>
          <w:szCs w:val="24"/>
        </w:rPr>
        <w:t>-</w:t>
      </w:r>
      <w:r w:rsidRPr="00C32662">
        <w:rPr>
          <w:rFonts w:ascii="Times New Roman" w:hAnsi="Times New Roman" w:hint="eastAsia"/>
          <w:sz w:val="24"/>
          <w:szCs w:val="24"/>
        </w:rPr>
        <w:t xml:space="preserve">nutrient couplings in temperate forests. </w:t>
      </w:r>
      <w:r w:rsidR="006C7450" w:rsidRPr="006C7450">
        <w:rPr>
          <w:rFonts w:ascii="Times New Roman" w:hAnsi="Times New Roman"/>
          <w:i/>
          <w:sz w:val="24"/>
          <w:szCs w:val="24"/>
        </w:rPr>
        <w:t>New Phytol.</w:t>
      </w:r>
      <w:r w:rsidRPr="00C32662">
        <w:rPr>
          <w:rFonts w:ascii="Times New Roman" w:hAnsi="Times New Roman" w:hint="eastAsia"/>
          <w:sz w:val="24"/>
          <w:szCs w:val="24"/>
        </w:rPr>
        <w:t>, 199, 41-51.</w:t>
      </w:r>
    </w:p>
    <w:p w:rsidR="00AA7155" w:rsidRPr="007F19A7" w:rsidRDefault="00AA7155" w:rsidP="001125F9">
      <w:pPr>
        <w:pStyle w:val="ListParagraph"/>
        <w:numPr>
          <w:ilvl w:val="0"/>
          <w:numId w:val="4"/>
        </w:numPr>
        <w:spacing w:line="480" w:lineRule="auto"/>
        <w:ind w:firstLineChars="0"/>
        <w:rPr>
          <w:rFonts w:ascii="Times New Roman" w:hAnsi="Times New Roman"/>
          <w:sz w:val="24"/>
          <w:szCs w:val="24"/>
        </w:rPr>
      </w:pPr>
      <w:r w:rsidRPr="00AA7155">
        <w:rPr>
          <w:rFonts w:ascii="Times New Roman" w:hAnsi="Times New Roman"/>
          <w:sz w:val="24"/>
          <w:szCs w:val="24"/>
        </w:rPr>
        <w:t xml:space="preserve">Phillips, R.P. </w:t>
      </w:r>
      <w:r>
        <w:rPr>
          <w:rFonts w:ascii="Times New Roman" w:hAnsi="Times New Roman"/>
          <w:sz w:val="24"/>
          <w:szCs w:val="24"/>
        </w:rPr>
        <w:t>&amp;</w:t>
      </w:r>
      <w:r w:rsidRPr="00AA7155">
        <w:rPr>
          <w:rFonts w:ascii="Times New Roman" w:hAnsi="Times New Roman"/>
          <w:sz w:val="24"/>
          <w:szCs w:val="24"/>
        </w:rPr>
        <w:t xml:space="preserve"> Fahey, T.J. </w:t>
      </w:r>
      <w:r>
        <w:rPr>
          <w:rFonts w:ascii="Times New Roman" w:hAnsi="Times New Roman"/>
          <w:sz w:val="24"/>
          <w:szCs w:val="24"/>
        </w:rPr>
        <w:t>(</w:t>
      </w:r>
      <w:r w:rsidRPr="00AA7155">
        <w:rPr>
          <w:rFonts w:ascii="Times New Roman" w:hAnsi="Times New Roman"/>
          <w:sz w:val="24"/>
          <w:szCs w:val="24"/>
        </w:rPr>
        <w:t>2006</w:t>
      </w:r>
      <w:r>
        <w:rPr>
          <w:rFonts w:ascii="Times New Roman" w:hAnsi="Times New Roman"/>
          <w:sz w:val="24"/>
          <w:szCs w:val="24"/>
        </w:rPr>
        <w:t>)</w:t>
      </w:r>
      <w:r w:rsidRPr="00AA7155">
        <w:rPr>
          <w:rFonts w:ascii="Times New Roman" w:hAnsi="Times New Roman"/>
          <w:sz w:val="24"/>
          <w:szCs w:val="24"/>
        </w:rPr>
        <w:t xml:space="preserve">. Tree species and mycorrhizal associations influence the </w:t>
      </w:r>
      <w:r w:rsidRPr="00AA7155">
        <w:rPr>
          <w:rFonts w:ascii="Times New Roman" w:hAnsi="Times New Roman"/>
          <w:sz w:val="24"/>
          <w:szCs w:val="24"/>
        </w:rPr>
        <w:lastRenderedPageBreak/>
        <w:t xml:space="preserve">magnitude of rhizosphere effects. </w:t>
      </w:r>
      <w:r w:rsidRPr="00AA7155">
        <w:rPr>
          <w:rFonts w:ascii="Times New Roman" w:hAnsi="Times New Roman"/>
          <w:i/>
          <w:sz w:val="24"/>
          <w:szCs w:val="24"/>
        </w:rPr>
        <w:t>Ecology</w:t>
      </w:r>
      <w:r w:rsidRPr="00AA7155">
        <w:rPr>
          <w:rFonts w:ascii="Times New Roman" w:hAnsi="Times New Roman"/>
          <w:sz w:val="24"/>
          <w:szCs w:val="24"/>
        </w:rPr>
        <w:t xml:space="preserve">, 87, </w:t>
      </w:r>
      <w:r>
        <w:rPr>
          <w:rFonts w:ascii="Times New Roman" w:hAnsi="Times New Roman"/>
          <w:sz w:val="24"/>
          <w:szCs w:val="24"/>
        </w:rPr>
        <w:t>13</w:t>
      </w:r>
      <w:r w:rsidRPr="00AA7155">
        <w:rPr>
          <w:rFonts w:ascii="Times New Roman" w:hAnsi="Times New Roman"/>
          <w:sz w:val="24"/>
          <w:szCs w:val="24"/>
        </w:rPr>
        <w:t>02-1313.</w:t>
      </w:r>
    </w:p>
    <w:p w:rsidR="007F19A7" w:rsidRDefault="007F19A7" w:rsidP="00195FD6">
      <w:pPr>
        <w:pStyle w:val="ListParagraph"/>
        <w:numPr>
          <w:ilvl w:val="0"/>
          <w:numId w:val="4"/>
        </w:numPr>
        <w:spacing w:line="480" w:lineRule="auto"/>
        <w:ind w:firstLineChars="0"/>
        <w:rPr>
          <w:rFonts w:ascii="Times New Roman" w:hAnsi="Times New Roman"/>
          <w:sz w:val="24"/>
          <w:szCs w:val="24"/>
        </w:rPr>
      </w:pPr>
      <w:r w:rsidRPr="007F19A7">
        <w:rPr>
          <w:rFonts w:ascii="Times New Roman" w:hAnsi="Times New Roman"/>
          <w:sz w:val="24"/>
          <w:szCs w:val="24"/>
        </w:rPr>
        <w:t xml:space="preserve">Plassard, C. </w:t>
      </w:r>
      <w:r>
        <w:rPr>
          <w:rFonts w:ascii="Times New Roman" w:hAnsi="Times New Roman"/>
          <w:sz w:val="24"/>
          <w:szCs w:val="24"/>
        </w:rPr>
        <w:t>&amp; Dell, B.</w:t>
      </w:r>
      <w:r w:rsidRPr="007F19A7">
        <w:rPr>
          <w:rFonts w:ascii="Times New Roman" w:hAnsi="Times New Roman"/>
          <w:sz w:val="24"/>
          <w:szCs w:val="24"/>
        </w:rPr>
        <w:t xml:space="preserve"> </w:t>
      </w:r>
      <w:r>
        <w:rPr>
          <w:rFonts w:ascii="Times New Roman" w:hAnsi="Times New Roman"/>
          <w:sz w:val="24"/>
          <w:szCs w:val="24"/>
        </w:rPr>
        <w:t>(</w:t>
      </w:r>
      <w:r w:rsidRPr="007F19A7">
        <w:rPr>
          <w:rFonts w:ascii="Times New Roman" w:hAnsi="Times New Roman"/>
          <w:sz w:val="24"/>
          <w:szCs w:val="24"/>
        </w:rPr>
        <w:t>2010</w:t>
      </w:r>
      <w:r>
        <w:rPr>
          <w:rFonts w:ascii="Times New Roman" w:hAnsi="Times New Roman"/>
          <w:sz w:val="24"/>
          <w:szCs w:val="24"/>
        </w:rPr>
        <w:t>)</w:t>
      </w:r>
      <w:r w:rsidRPr="007F19A7">
        <w:rPr>
          <w:rFonts w:ascii="Times New Roman" w:hAnsi="Times New Roman"/>
          <w:sz w:val="24"/>
          <w:szCs w:val="24"/>
        </w:rPr>
        <w:t xml:space="preserve">. Phosphorus nutrition of mycorrhizal trees. </w:t>
      </w:r>
      <w:r w:rsidR="00195FD6" w:rsidRPr="00195FD6">
        <w:rPr>
          <w:rFonts w:ascii="Times New Roman" w:hAnsi="Times New Roman"/>
          <w:i/>
          <w:sz w:val="24"/>
          <w:szCs w:val="24"/>
        </w:rPr>
        <w:t>Tree Physiol.</w:t>
      </w:r>
      <w:r>
        <w:rPr>
          <w:rFonts w:ascii="Times New Roman" w:hAnsi="Times New Roman"/>
          <w:sz w:val="24"/>
          <w:szCs w:val="24"/>
        </w:rPr>
        <w:t>, 30, 1</w:t>
      </w:r>
      <w:r w:rsidRPr="007F19A7">
        <w:rPr>
          <w:rFonts w:ascii="Times New Roman" w:hAnsi="Times New Roman"/>
          <w:sz w:val="24"/>
          <w:szCs w:val="24"/>
        </w:rPr>
        <w:t>129-1139.</w:t>
      </w:r>
    </w:p>
    <w:p w:rsidR="00131A77" w:rsidRDefault="00131A77" w:rsidP="00092F48">
      <w:pPr>
        <w:pStyle w:val="ListParagraph"/>
        <w:numPr>
          <w:ilvl w:val="0"/>
          <w:numId w:val="4"/>
        </w:numPr>
        <w:spacing w:line="480" w:lineRule="auto"/>
        <w:ind w:firstLineChars="0"/>
        <w:rPr>
          <w:rFonts w:ascii="Times New Roman" w:hAnsi="Times New Roman"/>
          <w:sz w:val="24"/>
          <w:szCs w:val="24"/>
        </w:rPr>
      </w:pPr>
      <w:r w:rsidRPr="00131A77">
        <w:rPr>
          <w:rFonts w:ascii="Times New Roman" w:hAnsi="Times New Roman"/>
          <w:sz w:val="24"/>
          <w:szCs w:val="24"/>
        </w:rPr>
        <w:t xml:space="preserve">Reinhart, K.O., Wilson, G.W. </w:t>
      </w:r>
      <w:r>
        <w:rPr>
          <w:rFonts w:ascii="Times New Roman" w:hAnsi="Times New Roman"/>
          <w:sz w:val="24"/>
          <w:szCs w:val="24"/>
        </w:rPr>
        <w:t>&amp; Rinella, M.J.</w:t>
      </w:r>
      <w:r w:rsidRPr="00131A77">
        <w:rPr>
          <w:rFonts w:ascii="Times New Roman" w:hAnsi="Times New Roman"/>
          <w:sz w:val="24"/>
          <w:szCs w:val="24"/>
        </w:rPr>
        <w:t xml:space="preserve"> </w:t>
      </w:r>
      <w:r>
        <w:rPr>
          <w:rFonts w:ascii="Times New Roman" w:hAnsi="Times New Roman"/>
          <w:sz w:val="24"/>
          <w:szCs w:val="24"/>
        </w:rPr>
        <w:t>(</w:t>
      </w:r>
      <w:r w:rsidRPr="00131A77">
        <w:rPr>
          <w:rFonts w:ascii="Times New Roman" w:hAnsi="Times New Roman"/>
          <w:sz w:val="24"/>
          <w:szCs w:val="24"/>
        </w:rPr>
        <w:t>2012</w:t>
      </w:r>
      <w:r>
        <w:rPr>
          <w:rFonts w:ascii="Times New Roman" w:hAnsi="Times New Roman"/>
          <w:sz w:val="24"/>
          <w:szCs w:val="24"/>
        </w:rPr>
        <w:t>)</w:t>
      </w:r>
      <w:r w:rsidRPr="00131A77">
        <w:rPr>
          <w:rFonts w:ascii="Times New Roman" w:hAnsi="Times New Roman"/>
          <w:sz w:val="24"/>
          <w:szCs w:val="24"/>
        </w:rPr>
        <w:t xml:space="preserve">. Predicting plant responses to mycorrhizae: integrating evolutionary history and plant traits. </w:t>
      </w:r>
      <w:r w:rsidR="00092F48" w:rsidRPr="00092F48">
        <w:rPr>
          <w:rFonts w:ascii="Times New Roman" w:hAnsi="Times New Roman"/>
          <w:i/>
          <w:sz w:val="24"/>
          <w:szCs w:val="24"/>
        </w:rPr>
        <w:t>Ecol. Lett.</w:t>
      </w:r>
      <w:r w:rsidRPr="00131A77">
        <w:rPr>
          <w:rFonts w:ascii="Times New Roman" w:hAnsi="Times New Roman"/>
          <w:sz w:val="24"/>
          <w:szCs w:val="24"/>
        </w:rPr>
        <w:t>, 15</w:t>
      </w:r>
      <w:r>
        <w:rPr>
          <w:rFonts w:ascii="Times New Roman" w:hAnsi="Times New Roman"/>
          <w:sz w:val="24"/>
          <w:szCs w:val="24"/>
        </w:rPr>
        <w:t xml:space="preserve">, </w:t>
      </w:r>
      <w:r w:rsidRPr="00131A77">
        <w:rPr>
          <w:rFonts w:ascii="Times New Roman" w:hAnsi="Times New Roman"/>
          <w:sz w:val="24"/>
          <w:szCs w:val="24"/>
        </w:rPr>
        <w:t>689-695.</w:t>
      </w:r>
    </w:p>
    <w:p w:rsidR="00F87A59" w:rsidRPr="007F19A7" w:rsidRDefault="00F87A59" w:rsidP="001125F9">
      <w:pPr>
        <w:pStyle w:val="ListParagraph"/>
        <w:numPr>
          <w:ilvl w:val="0"/>
          <w:numId w:val="4"/>
        </w:numPr>
        <w:spacing w:line="480" w:lineRule="auto"/>
        <w:ind w:firstLineChars="0"/>
        <w:rPr>
          <w:rFonts w:ascii="Times New Roman" w:hAnsi="Times New Roman"/>
          <w:sz w:val="24"/>
          <w:szCs w:val="24"/>
        </w:rPr>
      </w:pPr>
      <w:r w:rsidRPr="00F87A59">
        <w:rPr>
          <w:rFonts w:ascii="Times New Roman" w:hAnsi="Times New Roman"/>
          <w:sz w:val="24"/>
          <w:szCs w:val="24"/>
        </w:rPr>
        <w:t xml:space="preserve">Richardson, A.E., George, T.S., Hens, M. </w:t>
      </w:r>
      <w:r>
        <w:rPr>
          <w:rFonts w:ascii="Times New Roman" w:hAnsi="Times New Roman"/>
          <w:sz w:val="24"/>
          <w:szCs w:val="24"/>
        </w:rPr>
        <w:t>&amp; Simpson, R.J.</w:t>
      </w:r>
      <w:r w:rsidRPr="00F87A59">
        <w:rPr>
          <w:rFonts w:ascii="Times New Roman" w:hAnsi="Times New Roman"/>
          <w:sz w:val="24"/>
          <w:szCs w:val="24"/>
        </w:rPr>
        <w:t xml:space="preserve"> </w:t>
      </w:r>
      <w:r>
        <w:rPr>
          <w:rFonts w:ascii="Times New Roman" w:hAnsi="Times New Roman"/>
          <w:sz w:val="24"/>
          <w:szCs w:val="24"/>
        </w:rPr>
        <w:t>(</w:t>
      </w:r>
      <w:r w:rsidRPr="00F87A59">
        <w:rPr>
          <w:rFonts w:ascii="Times New Roman" w:hAnsi="Times New Roman"/>
          <w:sz w:val="24"/>
          <w:szCs w:val="24"/>
        </w:rPr>
        <w:t>2005</w:t>
      </w:r>
      <w:r>
        <w:rPr>
          <w:rFonts w:ascii="Times New Roman" w:hAnsi="Times New Roman"/>
          <w:sz w:val="24"/>
          <w:szCs w:val="24"/>
        </w:rPr>
        <w:t>)</w:t>
      </w:r>
      <w:r w:rsidRPr="00F87A59">
        <w:rPr>
          <w:rFonts w:ascii="Times New Roman" w:hAnsi="Times New Roman"/>
          <w:sz w:val="24"/>
          <w:szCs w:val="24"/>
        </w:rPr>
        <w:t xml:space="preserve">. Utilization of soil organic phosphorus by higher plants. </w:t>
      </w:r>
      <w:r>
        <w:rPr>
          <w:rFonts w:ascii="Times New Roman" w:hAnsi="Times New Roman"/>
          <w:sz w:val="24"/>
          <w:szCs w:val="24"/>
        </w:rPr>
        <w:t xml:space="preserve">In: </w:t>
      </w:r>
      <w:r w:rsidRPr="00F87A59">
        <w:rPr>
          <w:rFonts w:ascii="Times New Roman" w:hAnsi="Times New Roman"/>
          <w:i/>
          <w:sz w:val="24"/>
          <w:szCs w:val="24"/>
        </w:rPr>
        <w:t>Organic phosphorus in the environment</w:t>
      </w:r>
      <w:r>
        <w:rPr>
          <w:rFonts w:ascii="Times New Roman" w:hAnsi="Times New Roman"/>
          <w:sz w:val="24"/>
          <w:szCs w:val="24"/>
        </w:rPr>
        <w:t xml:space="preserve">, eds. </w:t>
      </w:r>
      <w:r w:rsidRPr="00F87A59">
        <w:rPr>
          <w:rFonts w:ascii="Times New Roman" w:hAnsi="Times New Roman"/>
          <w:sz w:val="24"/>
          <w:szCs w:val="24"/>
        </w:rPr>
        <w:t>Turner</w:t>
      </w:r>
      <w:r>
        <w:rPr>
          <w:rFonts w:ascii="Times New Roman" w:hAnsi="Times New Roman"/>
          <w:sz w:val="24"/>
          <w:szCs w:val="24"/>
        </w:rPr>
        <w:t xml:space="preserve">, B.L., </w:t>
      </w:r>
      <w:r w:rsidRPr="00F87A59">
        <w:rPr>
          <w:rFonts w:ascii="Times New Roman" w:hAnsi="Times New Roman"/>
          <w:sz w:val="24"/>
          <w:szCs w:val="24"/>
        </w:rPr>
        <w:t>Frossard</w:t>
      </w:r>
      <w:r>
        <w:rPr>
          <w:rFonts w:ascii="Times New Roman" w:hAnsi="Times New Roman"/>
          <w:sz w:val="24"/>
          <w:szCs w:val="24"/>
        </w:rPr>
        <w:t>, E.</w:t>
      </w:r>
      <w:r w:rsidRPr="00F87A59">
        <w:rPr>
          <w:rFonts w:ascii="Times New Roman" w:hAnsi="Times New Roman"/>
          <w:sz w:val="24"/>
          <w:szCs w:val="24"/>
        </w:rPr>
        <w:t xml:space="preserve"> </w:t>
      </w:r>
      <w:r>
        <w:rPr>
          <w:rFonts w:ascii="Times New Roman" w:hAnsi="Times New Roman"/>
          <w:sz w:val="24"/>
          <w:szCs w:val="24"/>
        </w:rPr>
        <w:t>&amp;</w:t>
      </w:r>
      <w:r w:rsidRPr="00F87A59">
        <w:rPr>
          <w:rFonts w:ascii="Times New Roman" w:hAnsi="Times New Roman"/>
          <w:sz w:val="24"/>
          <w:szCs w:val="24"/>
        </w:rPr>
        <w:t xml:space="preserve"> Baldwin</w:t>
      </w:r>
      <w:r>
        <w:rPr>
          <w:rFonts w:ascii="Times New Roman" w:hAnsi="Times New Roman"/>
          <w:sz w:val="24"/>
          <w:szCs w:val="24"/>
        </w:rPr>
        <w:t xml:space="preserve">, D.S. CAB International, Wallingford, UK, pp. </w:t>
      </w:r>
      <w:r w:rsidRPr="00F87A59">
        <w:rPr>
          <w:rFonts w:ascii="Times New Roman" w:hAnsi="Times New Roman"/>
          <w:sz w:val="24"/>
          <w:szCs w:val="24"/>
        </w:rPr>
        <w:t>165-184.</w:t>
      </w:r>
    </w:p>
    <w:p w:rsidR="007F19A7" w:rsidRPr="009A6D2D" w:rsidRDefault="007F19A7" w:rsidP="001125F9">
      <w:pPr>
        <w:pStyle w:val="ListParagraph"/>
        <w:numPr>
          <w:ilvl w:val="0"/>
          <w:numId w:val="4"/>
        </w:numPr>
        <w:spacing w:line="480" w:lineRule="auto"/>
        <w:ind w:firstLineChars="0"/>
        <w:rPr>
          <w:rFonts w:ascii="Times New Roman" w:hAnsi="Times New Roman"/>
          <w:sz w:val="24"/>
          <w:szCs w:val="24"/>
        </w:rPr>
      </w:pPr>
      <w:r w:rsidRPr="007F19A7">
        <w:rPr>
          <w:rFonts w:ascii="Times New Roman" w:hAnsi="Times New Roman" w:hint="eastAsia"/>
          <w:sz w:val="24"/>
          <w:szCs w:val="24"/>
        </w:rPr>
        <w:t xml:space="preserve">Rousseau, J.V.D., Sylvia, D.M. </w:t>
      </w:r>
      <w:r>
        <w:rPr>
          <w:rFonts w:ascii="Times New Roman" w:hAnsi="Times New Roman"/>
          <w:sz w:val="24"/>
          <w:szCs w:val="24"/>
        </w:rPr>
        <w:t>&amp;</w:t>
      </w:r>
      <w:r>
        <w:rPr>
          <w:rFonts w:ascii="Times New Roman" w:hAnsi="Times New Roman" w:hint="eastAsia"/>
          <w:sz w:val="24"/>
          <w:szCs w:val="24"/>
        </w:rPr>
        <w:t xml:space="preserve"> Fox, A.J.</w:t>
      </w:r>
      <w:r w:rsidRPr="007F19A7">
        <w:rPr>
          <w:rFonts w:ascii="Times New Roman" w:hAnsi="Times New Roman" w:hint="eastAsia"/>
          <w:sz w:val="24"/>
          <w:szCs w:val="24"/>
        </w:rPr>
        <w:t xml:space="preserve"> </w:t>
      </w:r>
      <w:r>
        <w:rPr>
          <w:rFonts w:ascii="Times New Roman" w:hAnsi="Times New Roman"/>
          <w:sz w:val="24"/>
          <w:szCs w:val="24"/>
        </w:rPr>
        <w:t>(</w:t>
      </w:r>
      <w:r w:rsidRPr="007F19A7">
        <w:rPr>
          <w:rFonts w:ascii="Times New Roman" w:hAnsi="Times New Roman" w:hint="eastAsia"/>
          <w:sz w:val="24"/>
          <w:szCs w:val="24"/>
        </w:rPr>
        <w:t>1994</w:t>
      </w:r>
      <w:r>
        <w:rPr>
          <w:rFonts w:ascii="Times New Roman" w:hAnsi="Times New Roman"/>
          <w:sz w:val="24"/>
          <w:szCs w:val="24"/>
        </w:rPr>
        <w:t>)</w:t>
      </w:r>
      <w:r w:rsidRPr="007F19A7">
        <w:rPr>
          <w:rFonts w:ascii="Times New Roman" w:hAnsi="Times New Roman" w:hint="eastAsia"/>
          <w:sz w:val="24"/>
          <w:szCs w:val="24"/>
        </w:rPr>
        <w:t>. Contribution of ectomycorrhiza to the potential nutrient</w:t>
      </w:r>
      <w:r>
        <w:rPr>
          <w:rFonts w:ascii="Times New Roman" w:hAnsi="Times New Roman" w:hint="eastAsia"/>
          <w:sz w:val="24"/>
          <w:szCs w:val="24"/>
        </w:rPr>
        <w:t>-</w:t>
      </w:r>
      <w:r w:rsidRPr="007F19A7">
        <w:rPr>
          <w:rFonts w:ascii="Times New Roman" w:hAnsi="Times New Roman" w:hint="eastAsia"/>
          <w:sz w:val="24"/>
          <w:szCs w:val="24"/>
        </w:rPr>
        <w:t xml:space="preserve">absorbing surface of pine. </w:t>
      </w:r>
      <w:r w:rsidR="006C7450" w:rsidRPr="006C7450">
        <w:rPr>
          <w:rFonts w:ascii="Times New Roman" w:hAnsi="Times New Roman"/>
          <w:i/>
          <w:sz w:val="24"/>
          <w:szCs w:val="24"/>
        </w:rPr>
        <w:t>New Phytol.</w:t>
      </w:r>
      <w:r w:rsidRPr="007F19A7">
        <w:rPr>
          <w:rFonts w:ascii="Times New Roman" w:hAnsi="Times New Roman" w:hint="eastAsia"/>
          <w:sz w:val="24"/>
          <w:szCs w:val="24"/>
        </w:rPr>
        <w:t>, 128, 639-644.</w:t>
      </w:r>
    </w:p>
    <w:p w:rsidR="009A6D2D" w:rsidRDefault="009A6D2D" w:rsidP="001125F9">
      <w:pPr>
        <w:pStyle w:val="ListParagraph"/>
        <w:numPr>
          <w:ilvl w:val="0"/>
          <w:numId w:val="4"/>
        </w:numPr>
        <w:spacing w:line="480" w:lineRule="auto"/>
        <w:ind w:firstLineChars="0"/>
        <w:rPr>
          <w:rFonts w:ascii="Times New Roman" w:hAnsi="Times New Roman"/>
          <w:sz w:val="24"/>
          <w:szCs w:val="24"/>
        </w:rPr>
      </w:pPr>
      <w:r w:rsidRPr="009A6D2D">
        <w:rPr>
          <w:rFonts w:ascii="Times New Roman" w:hAnsi="Times New Roman"/>
          <w:sz w:val="24"/>
          <w:szCs w:val="24"/>
        </w:rPr>
        <w:t>Sánchez</w:t>
      </w:r>
      <w:r>
        <w:rPr>
          <w:rFonts w:ascii="Times New Roman" w:hAnsi="Times New Roman"/>
          <w:sz w:val="24"/>
          <w:szCs w:val="24"/>
        </w:rPr>
        <w:t xml:space="preserve">, P.A. (1976). </w:t>
      </w:r>
      <w:r w:rsidRPr="009A6D2D">
        <w:rPr>
          <w:rFonts w:ascii="Times New Roman" w:hAnsi="Times New Roman"/>
          <w:i/>
          <w:sz w:val="24"/>
          <w:szCs w:val="24"/>
        </w:rPr>
        <w:t>Properties and management of tropical soils</w:t>
      </w:r>
      <w:r>
        <w:rPr>
          <w:rFonts w:ascii="Times New Roman" w:hAnsi="Times New Roman"/>
          <w:sz w:val="24"/>
          <w:szCs w:val="24"/>
        </w:rPr>
        <w:t>, Wiley, New York, NY, USA.</w:t>
      </w:r>
    </w:p>
    <w:p w:rsidR="004A4541" w:rsidRDefault="004A4541" w:rsidP="00195FD6">
      <w:pPr>
        <w:pStyle w:val="ListParagraph"/>
        <w:numPr>
          <w:ilvl w:val="0"/>
          <w:numId w:val="4"/>
        </w:numPr>
        <w:spacing w:line="480" w:lineRule="auto"/>
        <w:ind w:firstLineChars="0"/>
        <w:rPr>
          <w:rFonts w:ascii="Times New Roman" w:hAnsi="Times New Roman"/>
          <w:sz w:val="24"/>
          <w:szCs w:val="24"/>
        </w:rPr>
      </w:pPr>
      <w:r w:rsidRPr="004A4541">
        <w:rPr>
          <w:rFonts w:ascii="Times New Roman" w:hAnsi="Times New Roman"/>
          <w:sz w:val="24"/>
          <w:szCs w:val="24"/>
        </w:rPr>
        <w:t>Satyaprakash, M., Nikitha, T.</w:t>
      </w:r>
      <w:r>
        <w:rPr>
          <w:rFonts w:ascii="Times New Roman" w:hAnsi="Times New Roman"/>
          <w:sz w:val="24"/>
          <w:szCs w:val="24"/>
        </w:rPr>
        <w:t>, Reddi, E.U.B., Sadhana, B. &amp; Vani, S.S.</w:t>
      </w:r>
      <w:r w:rsidRPr="004A4541">
        <w:rPr>
          <w:rFonts w:ascii="Times New Roman" w:hAnsi="Times New Roman"/>
          <w:sz w:val="24"/>
          <w:szCs w:val="24"/>
        </w:rPr>
        <w:t xml:space="preserve"> </w:t>
      </w:r>
      <w:r>
        <w:rPr>
          <w:rFonts w:ascii="Times New Roman" w:hAnsi="Times New Roman"/>
          <w:sz w:val="24"/>
          <w:szCs w:val="24"/>
        </w:rPr>
        <w:t>(</w:t>
      </w:r>
      <w:r w:rsidRPr="004A4541">
        <w:rPr>
          <w:rFonts w:ascii="Times New Roman" w:hAnsi="Times New Roman"/>
          <w:sz w:val="24"/>
          <w:szCs w:val="24"/>
        </w:rPr>
        <w:t>2017</w:t>
      </w:r>
      <w:r>
        <w:rPr>
          <w:rFonts w:ascii="Times New Roman" w:hAnsi="Times New Roman"/>
          <w:sz w:val="24"/>
          <w:szCs w:val="24"/>
        </w:rPr>
        <w:t>)</w:t>
      </w:r>
      <w:r w:rsidRPr="004A4541">
        <w:rPr>
          <w:rFonts w:ascii="Times New Roman" w:hAnsi="Times New Roman"/>
          <w:sz w:val="24"/>
          <w:szCs w:val="24"/>
        </w:rPr>
        <w:t xml:space="preserve">. Phosphorous and </w:t>
      </w:r>
      <w:r>
        <w:rPr>
          <w:rFonts w:ascii="Times New Roman" w:hAnsi="Times New Roman"/>
          <w:sz w:val="24"/>
          <w:szCs w:val="24"/>
        </w:rPr>
        <w:t>p</w:t>
      </w:r>
      <w:r w:rsidRPr="004A4541">
        <w:rPr>
          <w:rFonts w:ascii="Times New Roman" w:hAnsi="Times New Roman"/>
          <w:sz w:val="24"/>
          <w:szCs w:val="24"/>
        </w:rPr>
        <w:t xml:space="preserve">hosphate </w:t>
      </w:r>
      <w:r>
        <w:rPr>
          <w:rFonts w:ascii="Times New Roman" w:hAnsi="Times New Roman"/>
          <w:sz w:val="24"/>
          <w:szCs w:val="24"/>
        </w:rPr>
        <w:t>s</w:t>
      </w:r>
      <w:r w:rsidRPr="004A4541">
        <w:rPr>
          <w:rFonts w:ascii="Times New Roman" w:hAnsi="Times New Roman"/>
          <w:sz w:val="24"/>
          <w:szCs w:val="24"/>
        </w:rPr>
        <w:t xml:space="preserve">olubilising </w:t>
      </w:r>
      <w:r>
        <w:rPr>
          <w:rFonts w:ascii="Times New Roman" w:hAnsi="Times New Roman"/>
          <w:sz w:val="24"/>
          <w:szCs w:val="24"/>
        </w:rPr>
        <w:t>b</w:t>
      </w:r>
      <w:r w:rsidRPr="004A4541">
        <w:rPr>
          <w:rFonts w:ascii="Times New Roman" w:hAnsi="Times New Roman"/>
          <w:sz w:val="24"/>
          <w:szCs w:val="24"/>
        </w:rPr>
        <w:t xml:space="preserve">acteria and their </w:t>
      </w:r>
      <w:r>
        <w:rPr>
          <w:rFonts w:ascii="Times New Roman" w:hAnsi="Times New Roman"/>
          <w:sz w:val="24"/>
          <w:szCs w:val="24"/>
        </w:rPr>
        <w:t>r</w:t>
      </w:r>
      <w:r w:rsidRPr="004A4541">
        <w:rPr>
          <w:rFonts w:ascii="Times New Roman" w:hAnsi="Times New Roman"/>
          <w:sz w:val="24"/>
          <w:szCs w:val="24"/>
        </w:rPr>
        <w:t xml:space="preserve">ole in </w:t>
      </w:r>
      <w:r>
        <w:rPr>
          <w:rFonts w:ascii="Times New Roman" w:hAnsi="Times New Roman"/>
          <w:sz w:val="24"/>
          <w:szCs w:val="24"/>
        </w:rPr>
        <w:t>p</w:t>
      </w:r>
      <w:r w:rsidRPr="004A4541">
        <w:rPr>
          <w:rFonts w:ascii="Times New Roman" w:hAnsi="Times New Roman"/>
          <w:sz w:val="24"/>
          <w:szCs w:val="24"/>
        </w:rPr>
        <w:t xml:space="preserve">lant </w:t>
      </w:r>
      <w:r>
        <w:rPr>
          <w:rFonts w:ascii="Times New Roman" w:hAnsi="Times New Roman"/>
          <w:sz w:val="24"/>
          <w:szCs w:val="24"/>
        </w:rPr>
        <w:t>n</w:t>
      </w:r>
      <w:r w:rsidRPr="004A4541">
        <w:rPr>
          <w:rFonts w:ascii="Times New Roman" w:hAnsi="Times New Roman"/>
          <w:sz w:val="24"/>
          <w:szCs w:val="24"/>
        </w:rPr>
        <w:t xml:space="preserve">utrition. </w:t>
      </w:r>
      <w:r w:rsidR="00195FD6" w:rsidRPr="00195FD6">
        <w:rPr>
          <w:rFonts w:ascii="Times New Roman" w:hAnsi="Times New Roman"/>
          <w:i/>
          <w:sz w:val="24"/>
          <w:szCs w:val="24"/>
        </w:rPr>
        <w:t>Int. J. Curr. Microbiol.</w:t>
      </w:r>
      <w:r w:rsidR="00195FD6">
        <w:rPr>
          <w:rFonts w:ascii="Times New Roman" w:hAnsi="Times New Roman"/>
          <w:i/>
          <w:sz w:val="24"/>
          <w:szCs w:val="24"/>
        </w:rPr>
        <w:t xml:space="preserve"> Appl.</w:t>
      </w:r>
      <w:r w:rsidRPr="004A4541">
        <w:rPr>
          <w:rFonts w:ascii="Times New Roman" w:hAnsi="Times New Roman"/>
          <w:i/>
          <w:sz w:val="24"/>
          <w:szCs w:val="24"/>
        </w:rPr>
        <w:t xml:space="preserve"> Sci</w:t>
      </w:r>
      <w:r w:rsidR="00195FD6">
        <w:rPr>
          <w:rFonts w:ascii="Times New Roman" w:hAnsi="Times New Roman"/>
          <w:i/>
          <w:sz w:val="24"/>
          <w:szCs w:val="24"/>
        </w:rPr>
        <w:t>.</w:t>
      </w:r>
      <w:r>
        <w:rPr>
          <w:rFonts w:ascii="Times New Roman" w:hAnsi="Times New Roman"/>
          <w:sz w:val="24"/>
          <w:szCs w:val="24"/>
        </w:rPr>
        <w:t>, 6</w:t>
      </w:r>
      <w:r w:rsidRPr="004A4541">
        <w:rPr>
          <w:rFonts w:ascii="Times New Roman" w:hAnsi="Times New Roman"/>
          <w:sz w:val="24"/>
          <w:szCs w:val="24"/>
        </w:rPr>
        <w:t>, 2133-2144.</w:t>
      </w:r>
    </w:p>
    <w:p w:rsidR="00D73477" w:rsidRDefault="00D73477" w:rsidP="00195FD6">
      <w:pPr>
        <w:pStyle w:val="ListParagraph"/>
        <w:numPr>
          <w:ilvl w:val="0"/>
          <w:numId w:val="4"/>
        </w:numPr>
        <w:spacing w:line="480" w:lineRule="auto"/>
        <w:ind w:firstLineChars="0"/>
        <w:rPr>
          <w:rFonts w:ascii="Times New Roman" w:hAnsi="Times New Roman"/>
          <w:sz w:val="24"/>
          <w:szCs w:val="24"/>
        </w:rPr>
      </w:pPr>
      <w:r w:rsidRPr="00D73477">
        <w:rPr>
          <w:rFonts w:ascii="Times New Roman" w:hAnsi="Times New Roman"/>
          <w:sz w:val="24"/>
          <w:szCs w:val="24"/>
        </w:rPr>
        <w:t>Shah, F., Nicolás,</w:t>
      </w:r>
      <w:r>
        <w:rPr>
          <w:rFonts w:ascii="Times New Roman" w:hAnsi="Times New Roman"/>
          <w:sz w:val="24"/>
          <w:szCs w:val="24"/>
        </w:rPr>
        <w:t xml:space="preserve"> </w:t>
      </w:r>
      <w:r w:rsidRPr="00D73477">
        <w:rPr>
          <w:rFonts w:ascii="Times New Roman" w:hAnsi="Times New Roman"/>
          <w:sz w:val="24"/>
          <w:szCs w:val="24"/>
        </w:rPr>
        <w:t>C., Bentzer, J., Ellström, M., Smits, M., Rineau, F. </w:t>
      </w:r>
      <w:r w:rsidRPr="00D73477">
        <w:rPr>
          <w:rFonts w:ascii="Times New Roman" w:hAnsi="Times New Roman"/>
          <w:i/>
          <w:iCs/>
          <w:sz w:val="24"/>
          <w:szCs w:val="24"/>
        </w:rPr>
        <w:t>et al</w:t>
      </w:r>
      <w:r w:rsidRPr="00D73477">
        <w:rPr>
          <w:rFonts w:ascii="Times New Roman" w:hAnsi="Times New Roman"/>
          <w:sz w:val="24"/>
          <w:szCs w:val="24"/>
        </w:rPr>
        <w:t>. (2016).</w:t>
      </w:r>
      <w:r>
        <w:rPr>
          <w:rFonts w:ascii="Times New Roman" w:hAnsi="Times New Roman"/>
          <w:sz w:val="24"/>
          <w:szCs w:val="24"/>
        </w:rPr>
        <w:t xml:space="preserve"> </w:t>
      </w:r>
      <w:r w:rsidRPr="00D73477">
        <w:rPr>
          <w:rFonts w:ascii="Times New Roman" w:hAnsi="Times New Roman"/>
          <w:sz w:val="24"/>
          <w:szCs w:val="24"/>
        </w:rPr>
        <w:t>Ectomycorrhizal fungi decompose soil organic matter using oxidative mechanisms adapted from saprotrophic ancestors. </w:t>
      </w:r>
      <w:r w:rsidRPr="00D73477">
        <w:rPr>
          <w:rFonts w:ascii="Times New Roman" w:hAnsi="Times New Roman"/>
          <w:i/>
          <w:iCs/>
          <w:sz w:val="24"/>
          <w:szCs w:val="24"/>
        </w:rPr>
        <w:t>New Phytol.</w:t>
      </w:r>
      <w:r w:rsidRPr="00D73477">
        <w:rPr>
          <w:rFonts w:ascii="Times New Roman" w:hAnsi="Times New Roman"/>
          <w:sz w:val="24"/>
          <w:szCs w:val="24"/>
        </w:rPr>
        <w:t>, </w:t>
      </w:r>
      <w:r w:rsidRPr="00D73477">
        <w:rPr>
          <w:rFonts w:ascii="Times New Roman" w:hAnsi="Times New Roman"/>
          <w:bCs/>
          <w:sz w:val="24"/>
          <w:szCs w:val="24"/>
        </w:rPr>
        <w:t>4</w:t>
      </w:r>
      <w:r w:rsidRPr="00D73477">
        <w:rPr>
          <w:rFonts w:ascii="Times New Roman" w:hAnsi="Times New Roman"/>
          <w:sz w:val="24"/>
          <w:szCs w:val="24"/>
        </w:rPr>
        <w:t>, 1705</w:t>
      </w:r>
      <w:r>
        <w:rPr>
          <w:rFonts w:ascii="Times New Roman" w:hAnsi="Times New Roman"/>
          <w:sz w:val="24"/>
          <w:szCs w:val="24"/>
        </w:rPr>
        <w:t>-</w:t>
      </w:r>
      <w:r w:rsidRPr="00D73477">
        <w:rPr>
          <w:rFonts w:ascii="Times New Roman" w:hAnsi="Times New Roman"/>
          <w:sz w:val="24"/>
          <w:szCs w:val="24"/>
        </w:rPr>
        <w:t>1719.</w:t>
      </w:r>
    </w:p>
    <w:p w:rsidR="0073040D" w:rsidRDefault="0073040D" w:rsidP="001125F9">
      <w:pPr>
        <w:pStyle w:val="ListParagraph"/>
        <w:numPr>
          <w:ilvl w:val="0"/>
          <w:numId w:val="4"/>
        </w:numPr>
        <w:spacing w:line="480" w:lineRule="auto"/>
        <w:ind w:firstLineChars="0"/>
        <w:rPr>
          <w:rFonts w:ascii="Times New Roman" w:hAnsi="Times New Roman"/>
          <w:sz w:val="24"/>
          <w:szCs w:val="24"/>
        </w:rPr>
      </w:pPr>
      <w:r>
        <w:rPr>
          <w:rFonts w:ascii="Times New Roman" w:hAnsi="Times New Roman"/>
          <w:sz w:val="24"/>
          <w:szCs w:val="24"/>
        </w:rPr>
        <w:t xml:space="preserve">Silvertown, J. (2004). Plant coexistence and the niche. </w:t>
      </w:r>
      <w:r w:rsidR="00055646" w:rsidRPr="00055646">
        <w:rPr>
          <w:rFonts w:ascii="Times New Roman" w:hAnsi="Times New Roman"/>
          <w:i/>
          <w:sz w:val="24"/>
          <w:szCs w:val="24"/>
        </w:rPr>
        <w:t>Trends Ecol. Evol.,</w:t>
      </w:r>
      <w:r w:rsidR="00055646">
        <w:rPr>
          <w:rFonts w:ascii="Times New Roman" w:hAnsi="Times New Roman"/>
          <w:sz w:val="24"/>
          <w:szCs w:val="24"/>
        </w:rPr>
        <w:t xml:space="preserve"> </w:t>
      </w:r>
      <w:r>
        <w:rPr>
          <w:rFonts w:ascii="Times New Roman" w:hAnsi="Times New Roman"/>
          <w:sz w:val="24"/>
          <w:szCs w:val="24"/>
        </w:rPr>
        <w:t>19, 605-611.</w:t>
      </w:r>
    </w:p>
    <w:p w:rsidR="00B62F95" w:rsidRDefault="00B62F95" w:rsidP="001125F9">
      <w:pPr>
        <w:pStyle w:val="ListParagraph"/>
        <w:numPr>
          <w:ilvl w:val="0"/>
          <w:numId w:val="4"/>
        </w:numPr>
        <w:spacing w:line="480" w:lineRule="auto"/>
        <w:ind w:firstLineChars="0"/>
        <w:rPr>
          <w:rFonts w:ascii="Times New Roman" w:hAnsi="Times New Roman"/>
          <w:sz w:val="24"/>
          <w:szCs w:val="24"/>
        </w:rPr>
      </w:pPr>
      <w:r>
        <w:rPr>
          <w:rFonts w:ascii="Times New Roman" w:hAnsi="Times New Roman"/>
          <w:sz w:val="24"/>
          <w:szCs w:val="24"/>
        </w:rPr>
        <w:t xml:space="preserve">Smith, S.E. &amp; Read, D.J. (2008). </w:t>
      </w:r>
      <w:r w:rsidRPr="00DF2C77">
        <w:rPr>
          <w:rFonts w:ascii="Times New Roman" w:hAnsi="Times New Roman"/>
          <w:i/>
          <w:sz w:val="24"/>
          <w:szCs w:val="24"/>
        </w:rPr>
        <w:t>Mycorrhizal symbiosis</w:t>
      </w:r>
      <w:r>
        <w:rPr>
          <w:rFonts w:ascii="Times New Roman" w:hAnsi="Times New Roman"/>
          <w:sz w:val="24"/>
          <w:szCs w:val="24"/>
        </w:rPr>
        <w:t>. Academic Press, London, UK.</w:t>
      </w:r>
    </w:p>
    <w:p w:rsidR="007F19A7" w:rsidRDefault="007F19A7" w:rsidP="001125F9">
      <w:pPr>
        <w:pStyle w:val="ListParagraph"/>
        <w:numPr>
          <w:ilvl w:val="0"/>
          <w:numId w:val="4"/>
        </w:numPr>
        <w:spacing w:line="480" w:lineRule="auto"/>
        <w:ind w:firstLineChars="0"/>
        <w:rPr>
          <w:rFonts w:ascii="Times New Roman" w:hAnsi="Times New Roman"/>
          <w:sz w:val="24"/>
          <w:szCs w:val="24"/>
        </w:rPr>
      </w:pPr>
      <w:r w:rsidRPr="007F19A7">
        <w:rPr>
          <w:rFonts w:ascii="Times New Roman" w:hAnsi="Times New Roman"/>
          <w:sz w:val="24"/>
          <w:szCs w:val="24"/>
        </w:rPr>
        <w:t xml:space="preserve">Staddon, P.L., Ramsey, C.B., Ostle, N., Ineson, P. </w:t>
      </w:r>
      <w:r>
        <w:rPr>
          <w:rFonts w:ascii="Times New Roman" w:hAnsi="Times New Roman"/>
          <w:sz w:val="24"/>
          <w:szCs w:val="24"/>
        </w:rPr>
        <w:t>&amp; Fitter, A.H.</w:t>
      </w:r>
      <w:r w:rsidRPr="007F19A7">
        <w:rPr>
          <w:rFonts w:ascii="Times New Roman" w:hAnsi="Times New Roman"/>
          <w:sz w:val="24"/>
          <w:szCs w:val="24"/>
        </w:rPr>
        <w:t xml:space="preserve"> </w:t>
      </w:r>
      <w:r>
        <w:rPr>
          <w:rFonts w:ascii="Times New Roman" w:hAnsi="Times New Roman"/>
          <w:sz w:val="24"/>
          <w:szCs w:val="24"/>
        </w:rPr>
        <w:t>(</w:t>
      </w:r>
      <w:r w:rsidRPr="007F19A7">
        <w:rPr>
          <w:rFonts w:ascii="Times New Roman" w:hAnsi="Times New Roman"/>
          <w:sz w:val="24"/>
          <w:szCs w:val="24"/>
        </w:rPr>
        <w:t>2003</w:t>
      </w:r>
      <w:r>
        <w:rPr>
          <w:rFonts w:ascii="Times New Roman" w:hAnsi="Times New Roman"/>
          <w:sz w:val="24"/>
          <w:szCs w:val="24"/>
        </w:rPr>
        <w:t>)</w:t>
      </w:r>
      <w:r w:rsidRPr="007F19A7">
        <w:rPr>
          <w:rFonts w:ascii="Times New Roman" w:hAnsi="Times New Roman"/>
          <w:sz w:val="24"/>
          <w:szCs w:val="24"/>
        </w:rPr>
        <w:t xml:space="preserve">. Rapid turnover of hyphae of mycorrhizal fungi determined by AMS microanalysis of </w:t>
      </w:r>
      <w:r w:rsidRPr="007F19A7">
        <w:rPr>
          <w:rFonts w:ascii="Times New Roman" w:hAnsi="Times New Roman"/>
          <w:sz w:val="24"/>
          <w:szCs w:val="24"/>
          <w:vertAlign w:val="superscript"/>
        </w:rPr>
        <w:t>14</w:t>
      </w:r>
      <w:r w:rsidRPr="007F19A7">
        <w:rPr>
          <w:rFonts w:ascii="Times New Roman" w:hAnsi="Times New Roman"/>
          <w:sz w:val="24"/>
          <w:szCs w:val="24"/>
        </w:rPr>
        <w:t xml:space="preserve">C. </w:t>
      </w:r>
      <w:r w:rsidRPr="007F19A7">
        <w:rPr>
          <w:rFonts w:ascii="Times New Roman" w:hAnsi="Times New Roman"/>
          <w:i/>
          <w:sz w:val="24"/>
          <w:szCs w:val="24"/>
        </w:rPr>
        <w:t>Science</w:t>
      </w:r>
      <w:r w:rsidRPr="007F19A7">
        <w:rPr>
          <w:rFonts w:ascii="Times New Roman" w:hAnsi="Times New Roman"/>
          <w:sz w:val="24"/>
          <w:szCs w:val="24"/>
        </w:rPr>
        <w:t>, 300, 1138-1140.</w:t>
      </w:r>
    </w:p>
    <w:p w:rsidR="009F4998" w:rsidRPr="004A4541" w:rsidRDefault="009F4998" w:rsidP="00C73DCA">
      <w:pPr>
        <w:pStyle w:val="ListParagraph"/>
        <w:numPr>
          <w:ilvl w:val="0"/>
          <w:numId w:val="4"/>
        </w:numPr>
        <w:spacing w:line="480" w:lineRule="auto"/>
        <w:ind w:firstLineChars="0"/>
        <w:rPr>
          <w:rFonts w:ascii="Times New Roman" w:hAnsi="Times New Roman"/>
          <w:sz w:val="24"/>
          <w:szCs w:val="24"/>
        </w:rPr>
      </w:pPr>
      <w:r w:rsidRPr="009F4998">
        <w:rPr>
          <w:rFonts w:ascii="Times New Roman" w:hAnsi="Times New Roman"/>
          <w:sz w:val="24"/>
          <w:szCs w:val="24"/>
          <w:lang w:val="en-GB"/>
        </w:rPr>
        <w:t xml:space="preserve">Steidinger, B.S., Turner, B.L., Corrales, A. </w:t>
      </w:r>
      <w:r>
        <w:rPr>
          <w:rFonts w:ascii="Times New Roman" w:hAnsi="Times New Roman"/>
          <w:sz w:val="24"/>
          <w:szCs w:val="24"/>
          <w:lang w:val="en-GB"/>
        </w:rPr>
        <w:t>&amp;</w:t>
      </w:r>
      <w:r w:rsidRPr="009F4998">
        <w:rPr>
          <w:rFonts w:ascii="Times New Roman" w:hAnsi="Times New Roman"/>
          <w:sz w:val="24"/>
          <w:szCs w:val="24"/>
          <w:lang w:val="en-GB"/>
        </w:rPr>
        <w:t xml:space="preserve"> Dalling, J.W. </w:t>
      </w:r>
      <w:r>
        <w:rPr>
          <w:rFonts w:ascii="Times New Roman" w:hAnsi="Times New Roman"/>
          <w:sz w:val="24"/>
          <w:szCs w:val="24"/>
          <w:lang w:val="en-GB"/>
        </w:rPr>
        <w:t>(</w:t>
      </w:r>
      <w:r w:rsidRPr="009F4998">
        <w:rPr>
          <w:rFonts w:ascii="Times New Roman" w:hAnsi="Times New Roman"/>
          <w:sz w:val="24"/>
          <w:szCs w:val="24"/>
          <w:lang w:val="en-GB"/>
        </w:rPr>
        <w:t>2015</w:t>
      </w:r>
      <w:r>
        <w:rPr>
          <w:rFonts w:ascii="Times New Roman" w:hAnsi="Times New Roman"/>
          <w:sz w:val="24"/>
          <w:szCs w:val="24"/>
          <w:lang w:val="en-GB"/>
        </w:rPr>
        <w:t>)</w:t>
      </w:r>
      <w:r w:rsidRPr="009F4998">
        <w:rPr>
          <w:rFonts w:ascii="Times New Roman" w:hAnsi="Times New Roman"/>
          <w:sz w:val="24"/>
          <w:szCs w:val="24"/>
          <w:lang w:val="en-GB"/>
        </w:rPr>
        <w:t xml:space="preserve">. Variability in potential </w:t>
      </w:r>
      <w:r w:rsidRPr="009F4998">
        <w:rPr>
          <w:rFonts w:ascii="Times New Roman" w:hAnsi="Times New Roman"/>
          <w:sz w:val="24"/>
          <w:szCs w:val="24"/>
          <w:lang w:val="en-GB"/>
        </w:rPr>
        <w:lastRenderedPageBreak/>
        <w:t xml:space="preserve">to exploit different soil organic phosphorus compounds among tropical montane tree species. </w:t>
      </w:r>
      <w:r w:rsidR="00C73DCA" w:rsidRPr="00C73DCA">
        <w:rPr>
          <w:rFonts w:ascii="Times New Roman" w:hAnsi="Times New Roman"/>
          <w:i/>
          <w:iCs/>
          <w:sz w:val="24"/>
          <w:szCs w:val="24"/>
          <w:lang w:val="en-GB"/>
        </w:rPr>
        <w:t>Funct. Ecol.,</w:t>
      </w:r>
      <w:r w:rsidRPr="009F4998">
        <w:rPr>
          <w:rFonts w:ascii="Times New Roman" w:hAnsi="Times New Roman"/>
          <w:sz w:val="24"/>
          <w:szCs w:val="24"/>
          <w:lang w:val="en-GB"/>
        </w:rPr>
        <w:t xml:space="preserve">, </w:t>
      </w:r>
      <w:r w:rsidRPr="009F4998">
        <w:rPr>
          <w:rFonts w:ascii="Times New Roman" w:hAnsi="Times New Roman"/>
          <w:iCs/>
          <w:sz w:val="24"/>
          <w:szCs w:val="24"/>
          <w:lang w:val="en-GB"/>
        </w:rPr>
        <w:t>29</w:t>
      </w:r>
      <w:r w:rsidRPr="009F4998">
        <w:rPr>
          <w:rFonts w:ascii="Times New Roman" w:hAnsi="Times New Roman"/>
          <w:sz w:val="24"/>
          <w:szCs w:val="24"/>
          <w:lang w:val="en-GB"/>
        </w:rPr>
        <w:t xml:space="preserve">, </w:t>
      </w:r>
      <w:r>
        <w:rPr>
          <w:rFonts w:ascii="Times New Roman" w:hAnsi="Times New Roman"/>
          <w:sz w:val="24"/>
          <w:szCs w:val="24"/>
          <w:lang w:val="en-GB"/>
        </w:rPr>
        <w:t>1</w:t>
      </w:r>
      <w:r w:rsidRPr="009F4998">
        <w:rPr>
          <w:rFonts w:ascii="Times New Roman" w:hAnsi="Times New Roman"/>
          <w:sz w:val="24"/>
          <w:szCs w:val="24"/>
          <w:lang w:val="en-GB"/>
        </w:rPr>
        <w:t>21-130.</w:t>
      </w:r>
    </w:p>
    <w:p w:rsidR="004A4541" w:rsidRDefault="004A4541" w:rsidP="00195FD6">
      <w:pPr>
        <w:pStyle w:val="ListParagraph"/>
        <w:numPr>
          <w:ilvl w:val="0"/>
          <w:numId w:val="4"/>
        </w:numPr>
        <w:spacing w:line="480" w:lineRule="auto"/>
        <w:ind w:firstLineChars="0"/>
        <w:rPr>
          <w:rFonts w:ascii="Times New Roman" w:hAnsi="Times New Roman"/>
          <w:sz w:val="24"/>
          <w:szCs w:val="24"/>
        </w:rPr>
      </w:pPr>
      <w:r>
        <w:rPr>
          <w:rFonts w:ascii="Times New Roman" w:hAnsi="Times New Roman"/>
          <w:sz w:val="24"/>
          <w:szCs w:val="24"/>
          <w:lang w:val="en-GB"/>
        </w:rPr>
        <w:t xml:space="preserve">Tarafdar, J.C., Rao, A.V. &amp; Bala, K. (1988). </w:t>
      </w:r>
      <w:r w:rsidRPr="004A4541">
        <w:rPr>
          <w:rFonts w:ascii="Times New Roman" w:hAnsi="Times New Roman"/>
          <w:sz w:val="24"/>
          <w:szCs w:val="24"/>
          <w:lang w:val="en-GB"/>
        </w:rPr>
        <w:t>Production of phosphatates by fungi isolated from desert soils</w:t>
      </w:r>
      <w:r>
        <w:rPr>
          <w:rFonts w:ascii="Times New Roman" w:hAnsi="Times New Roman"/>
          <w:sz w:val="24"/>
          <w:szCs w:val="24"/>
          <w:lang w:val="en-GB"/>
        </w:rPr>
        <w:t xml:space="preserve">. </w:t>
      </w:r>
      <w:r w:rsidR="00195FD6" w:rsidRPr="00195FD6">
        <w:rPr>
          <w:rFonts w:ascii="Times New Roman" w:hAnsi="Times New Roman"/>
          <w:i/>
          <w:sz w:val="24"/>
          <w:szCs w:val="24"/>
          <w:lang w:val="en-GB"/>
        </w:rPr>
        <w:t>Folia Microbiol.</w:t>
      </w:r>
      <w:r>
        <w:rPr>
          <w:rFonts w:ascii="Times New Roman" w:hAnsi="Times New Roman"/>
          <w:sz w:val="24"/>
          <w:szCs w:val="24"/>
          <w:lang w:val="en-GB"/>
        </w:rPr>
        <w:t>, 33, 453-457.</w:t>
      </w:r>
    </w:p>
    <w:p w:rsidR="004025B3" w:rsidRDefault="00E54779"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Tilman, D. (1982). </w:t>
      </w:r>
      <w:r w:rsidRPr="00E54779">
        <w:rPr>
          <w:rFonts w:ascii="Times New Roman" w:eastAsia="SimSun" w:hAnsi="Times New Roman" w:cs="Times New Roman"/>
          <w:i/>
          <w:kern w:val="2"/>
          <w:sz w:val="24"/>
          <w:szCs w:val="24"/>
          <w:lang w:val="en-US"/>
        </w:rPr>
        <w:t xml:space="preserve">Resource </w:t>
      </w:r>
      <w:r w:rsidR="009A6D2D">
        <w:rPr>
          <w:rFonts w:ascii="Times New Roman" w:eastAsia="SimSun" w:hAnsi="Times New Roman" w:cs="Times New Roman"/>
          <w:i/>
          <w:kern w:val="2"/>
          <w:sz w:val="24"/>
          <w:szCs w:val="24"/>
          <w:lang w:val="en-US"/>
        </w:rPr>
        <w:t>c</w:t>
      </w:r>
      <w:r w:rsidRPr="00E54779">
        <w:rPr>
          <w:rFonts w:ascii="Times New Roman" w:eastAsia="SimSun" w:hAnsi="Times New Roman" w:cs="Times New Roman"/>
          <w:i/>
          <w:kern w:val="2"/>
          <w:sz w:val="24"/>
          <w:szCs w:val="24"/>
          <w:lang w:val="en-US"/>
        </w:rPr>
        <w:t xml:space="preserve">ompetition and </w:t>
      </w:r>
      <w:r w:rsidR="009A6D2D">
        <w:rPr>
          <w:rFonts w:ascii="Times New Roman" w:eastAsia="SimSun" w:hAnsi="Times New Roman" w:cs="Times New Roman"/>
          <w:i/>
          <w:kern w:val="2"/>
          <w:sz w:val="24"/>
          <w:szCs w:val="24"/>
          <w:lang w:val="en-US"/>
        </w:rPr>
        <w:t>c</w:t>
      </w:r>
      <w:r w:rsidRPr="00E54779">
        <w:rPr>
          <w:rFonts w:ascii="Times New Roman" w:eastAsia="SimSun" w:hAnsi="Times New Roman" w:cs="Times New Roman"/>
          <w:i/>
          <w:kern w:val="2"/>
          <w:sz w:val="24"/>
          <w:szCs w:val="24"/>
          <w:lang w:val="en-US"/>
        </w:rPr>
        <w:t xml:space="preserve">ommunity </w:t>
      </w:r>
      <w:r w:rsidR="009A6D2D">
        <w:rPr>
          <w:rFonts w:ascii="Times New Roman" w:eastAsia="SimSun" w:hAnsi="Times New Roman" w:cs="Times New Roman"/>
          <w:i/>
          <w:kern w:val="2"/>
          <w:sz w:val="24"/>
          <w:szCs w:val="24"/>
          <w:lang w:val="en-US"/>
        </w:rPr>
        <w:t>s</w:t>
      </w:r>
      <w:r w:rsidRPr="00E54779">
        <w:rPr>
          <w:rFonts w:ascii="Times New Roman" w:eastAsia="SimSun" w:hAnsi="Times New Roman" w:cs="Times New Roman"/>
          <w:i/>
          <w:kern w:val="2"/>
          <w:sz w:val="24"/>
          <w:szCs w:val="24"/>
          <w:lang w:val="en-US"/>
        </w:rPr>
        <w:t>tructure</w:t>
      </w:r>
      <w:r>
        <w:rPr>
          <w:rFonts w:ascii="Times New Roman" w:eastAsia="SimSun" w:hAnsi="Times New Roman" w:cs="Times New Roman"/>
          <w:kern w:val="2"/>
          <w:sz w:val="24"/>
          <w:szCs w:val="24"/>
          <w:lang w:val="en-US"/>
        </w:rPr>
        <w:t>. Princeton University Press, Princeton</w:t>
      </w:r>
      <w:r w:rsidR="009A6D2D">
        <w:rPr>
          <w:rFonts w:ascii="Times New Roman" w:eastAsia="SimSun" w:hAnsi="Times New Roman" w:cs="Times New Roman"/>
          <w:kern w:val="2"/>
          <w:sz w:val="24"/>
          <w:szCs w:val="24"/>
          <w:lang w:val="en-US"/>
        </w:rPr>
        <w:t>, USA</w:t>
      </w:r>
      <w:r>
        <w:rPr>
          <w:rFonts w:ascii="Times New Roman" w:eastAsia="SimSun" w:hAnsi="Times New Roman" w:cs="Times New Roman"/>
          <w:kern w:val="2"/>
          <w:sz w:val="24"/>
          <w:szCs w:val="24"/>
          <w:lang w:val="en-US"/>
        </w:rPr>
        <w:t>.</w:t>
      </w:r>
    </w:p>
    <w:p w:rsidR="00E54779" w:rsidRDefault="00E85EB0"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Tilman, D. (2004). Niche tradeoffs, neutrality, and community structure: a stochastic theory of resource competition, invasion, and community assembly. </w:t>
      </w:r>
      <w:r w:rsidR="00357B66" w:rsidRPr="00357B66">
        <w:rPr>
          <w:rFonts w:ascii="Times New Roman" w:eastAsia="SimSun" w:hAnsi="Times New Roman" w:cs="Times New Roman"/>
          <w:i/>
          <w:kern w:val="2"/>
          <w:sz w:val="24"/>
          <w:szCs w:val="24"/>
          <w:lang w:val="en-US"/>
        </w:rPr>
        <w:t>Proc. Natl Acad</w:t>
      </w:r>
      <w:r w:rsidR="00357B66">
        <w:rPr>
          <w:rFonts w:ascii="Times New Roman" w:eastAsia="SimSun" w:hAnsi="Times New Roman" w:cs="Times New Roman"/>
          <w:i/>
          <w:kern w:val="2"/>
          <w:sz w:val="24"/>
          <w:szCs w:val="24"/>
          <w:lang w:val="en-US"/>
        </w:rPr>
        <w:t xml:space="preserve">. </w:t>
      </w:r>
      <w:r w:rsidR="00357B66" w:rsidRPr="00357B66">
        <w:rPr>
          <w:rFonts w:ascii="Times New Roman" w:eastAsia="SimSun" w:hAnsi="Times New Roman" w:cs="Times New Roman"/>
          <w:i/>
          <w:kern w:val="2"/>
          <w:sz w:val="24"/>
          <w:szCs w:val="24"/>
          <w:lang w:val="en-US"/>
        </w:rPr>
        <w:t>Sci. USA,</w:t>
      </w:r>
      <w:r w:rsidR="005444C1">
        <w:rPr>
          <w:rFonts w:ascii="Times New Roman" w:eastAsia="SimSun" w:hAnsi="Times New Roman" w:cs="Times New Roman"/>
          <w:kern w:val="2"/>
          <w:sz w:val="24"/>
          <w:szCs w:val="24"/>
          <w:lang w:val="en-US"/>
        </w:rPr>
        <w:t xml:space="preserve"> 101, 10854-10861.</w:t>
      </w:r>
    </w:p>
    <w:p w:rsidR="003578C8" w:rsidRDefault="003578C8" w:rsidP="00055646">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rPr>
        <w:t>Turner, B.L.</w:t>
      </w:r>
      <w:r w:rsidRPr="003578C8">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w:t>
      </w:r>
      <w:r w:rsidRPr="003578C8">
        <w:rPr>
          <w:rFonts w:ascii="Times New Roman" w:eastAsia="SimSun" w:hAnsi="Times New Roman" w:cs="Times New Roman"/>
          <w:kern w:val="2"/>
          <w:sz w:val="24"/>
          <w:szCs w:val="24"/>
        </w:rPr>
        <w:t>2008</w:t>
      </w:r>
      <w:r>
        <w:rPr>
          <w:rFonts w:ascii="Times New Roman" w:eastAsia="SimSun" w:hAnsi="Times New Roman" w:cs="Times New Roman"/>
          <w:kern w:val="2"/>
          <w:sz w:val="24"/>
          <w:szCs w:val="24"/>
        </w:rPr>
        <w:t>)</w:t>
      </w:r>
      <w:r w:rsidRPr="003578C8">
        <w:rPr>
          <w:rFonts w:ascii="Times New Roman" w:eastAsia="SimSun" w:hAnsi="Times New Roman" w:cs="Times New Roman"/>
          <w:kern w:val="2"/>
          <w:sz w:val="24"/>
          <w:szCs w:val="24"/>
        </w:rPr>
        <w:t xml:space="preserve">. Resource partitioning for soil phosphorus: a hypothesis. </w:t>
      </w:r>
      <w:r w:rsidR="00055646" w:rsidRPr="00055646">
        <w:rPr>
          <w:rFonts w:ascii="Times New Roman" w:eastAsia="SimSun" w:hAnsi="Times New Roman" w:cs="Times New Roman"/>
          <w:i/>
          <w:iCs/>
          <w:kern w:val="2"/>
          <w:sz w:val="24"/>
          <w:szCs w:val="24"/>
        </w:rPr>
        <w:t>J. Ecol.</w:t>
      </w:r>
      <w:r w:rsidRPr="003578C8">
        <w:rPr>
          <w:rFonts w:ascii="Times New Roman" w:eastAsia="SimSun" w:hAnsi="Times New Roman" w:cs="Times New Roman"/>
          <w:kern w:val="2"/>
          <w:sz w:val="24"/>
          <w:szCs w:val="24"/>
        </w:rPr>
        <w:t xml:space="preserve">, </w:t>
      </w:r>
      <w:r w:rsidRPr="003578C8">
        <w:rPr>
          <w:rFonts w:ascii="Times New Roman" w:eastAsia="SimSun" w:hAnsi="Times New Roman" w:cs="Times New Roman"/>
          <w:iCs/>
          <w:kern w:val="2"/>
          <w:sz w:val="24"/>
          <w:szCs w:val="24"/>
        </w:rPr>
        <w:t>96</w:t>
      </w:r>
      <w:r w:rsidRPr="003578C8">
        <w:rPr>
          <w:rFonts w:ascii="Times New Roman" w:eastAsia="SimSun" w:hAnsi="Times New Roman" w:cs="Times New Roman"/>
          <w:kern w:val="2"/>
          <w:sz w:val="24"/>
          <w:szCs w:val="24"/>
        </w:rPr>
        <w:t>, 698-702.</w:t>
      </w:r>
    </w:p>
    <w:p w:rsidR="00C20745" w:rsidRDefault="00C20745"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sidRPr="00C20745">
        <w:rPr>
          <w:rFonts w:ascii="Times New Roman" w:eastAsia="SimSun" w:hAnsi="Times New Roman" w:cs="Times New Roman"/>
          <w:kern w:val="2"/>
          <w:sz w:val="24"/>
          <w:szCs w:val="24"/>
        </w:rPr>
        <w:t>Turner, B.L</w:t>
      </w:r>
      <w:r w:rsidR="00E04346">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 xml:space="preserve"> &amp; Engelbrecht, B.M.J.</w:t>
      </w:r>
      <w:r w:rsidRPr="00C20745">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w:t>
      </w:r>
      <w:r w:rsidRPr="00C20745">
        <w:rPr>
          <w:rFonts w:ascii="Times New Roman" w:eastAsia="SimSun" w:hAnsi="Times New Roman" w:cs="Times New Roman"/>
          <w:kern w:val="2"/>
          <w:sz w:val="24"/>
          <w:szCs w:val="24"/>
        </w:rPr>
        <w:t>2011</w:t>
      </w:r>
      <w:r>
        <w:rPr>
          <w:rFonts w:ascii="Times New Roman" w:eastAsia="SimSun" w:hAnsi="Times New Roman" w:cs="Times New Roman"/>
          <w:kern w:val="2"/>
          <w:sz w:val="24"/>
          <w:szCs w:val="24"/>
        </w:rPr>
        <w:t>)</w:t>
      </w:r>
      <w:r w:rsidRPr="00C20745">
        <w:rPr>
          <w:rFonts w:ascii="Times New Roman" w:eastAsia="SimSun" w:hAnsi="Times New Roman" w:cs="Times New Roman"/>
          <w:kern w:val="2"/>
          <w:sz w:val="24"/>
          <w:szCs w:val="24"/>
        </w:rPr>
        <w:t xml:space="preserve">. </w:t>
      </w:r>
      <w:bookmarkStart w:id="115" w:name="OLE_LINK92"/>
      <w:bookmarkStart w:id="116" w:name="OLE_LINK93"/>
      <w:r w:rsidRPr="00C20745">
        <w:rPr>
          <w:rFonts w:ascii="Times New Roman" w:eastAsia="SimSun" w:hAnsi="Times New Roman" w:cs="Times New Roman"/>
          <w:kern w:val="2"/>
          <w:sz w:val="24"/>
          <w:szCs w:val="24"/>
        </w:rPr>
        <w:t>Soil organic phosphorus in lowland tropical rain forests</w:t>
      </w:r>
      <w:bookmarkEnd w:id="115"/>
      <w:bookmarkEnd w:id="116"/>
      <w:r w:rsidRPr="00C20745">
        <w:rPr>
          <w:rFonts w:ascii="Times New Roman" w:eastAsia="SimSun" w:hAnsi="Times New Roman" w:cs="Times New Roman"/>
          <w:kern w:val="2"/>
          <w:sz w:val="24"/>
          <w:szCs w:val="24"/>
        </w:rPr>
        <w:t xml:space="preserve">. </w:t>
      </w:r>
      <w:r w:rsidRPr="00C20745">
        <w:rPr>
          <w:rFonts w:ascii="Times New Roman" w:eastAsia="SimSun" w:hAnsi="Times New Roman" w:cs="Times New Roman"/>
          <w:i/>
          <w:iCs/>
          <w:kern w:val="2"/>
          <w:sz w:val="24"/>
          <w:szCs w:val="24"/>
        </w:rPr>
        <w:t>Biogeochemistry</w:t>
      </w:r>
      <w:r w:rsidRPr="00C20745">
        <w:rPr>
          <w:rFonts w:ascii="Times New Roman" w:eastAsia="SimSun" w:hAnsi="Times New Roman" w:cs="Times New Roman"/>
          <w:kern w:val="2"/>
          <w:sz w:val="24"/>
          <w:szCs w:val="24"/>
        </w:rPr>
        <w:t xml:space="preserve">, </w:t>
      </w:r>
      <w:r w:rsidRPr="00C20745">
        <w:rPr>
          <w:rFonts w:ascii="Times New Roman" w:eastAsia="SimSun" w:hAnsi="Times New Roman" w:cs="Times New Roman"/>
          <w:iCs/>
          <w:kern w:val="2"/>
          <w:sz w:val="24"/>
          <w:szCs w:val="24"/>
        </w:rPr>
        <w:t>103</w:t>
      </w:r>
      <w:r w:rsidRPr="00C20745">
        <w:rPr>
          <w:rFonts w:ascii="Times New Roman" w:eastAsia="SimSun" w:hAnsi="Times New Roman" w:cs="Times New Roman"/>
          <w:kern w:val="2"/>
          <w:sz w:val="24"/>
          <w:szCs w:val="24"/>
        </w:rPr>
        <w:t>, 297-315.</w:t>
      </w:r>
    </w:p>
    <w:p w:rsidR="00A64A39" w:rsidRPr="00CA2105" w:rsidRDefault="00BB4F69" w:rsidP="001125F9">
      <w:pPr>
        <w:widowControl w:val="0"/>
        <w:numPr>
          <w:ilvl w:val="0"/>
          <w:numId w:val="4"/>
        </w:numPr>
        <w:autoSpaceDE w:val="0"/>
        <w:autoSpaceDN w:val="0"/>
        <w:adjustRightInd w:val="0"/>
        <w:spacing w:after="0" w:line="480" w:lineRule="auto"/>
        <w:jc w:val="both"/>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rPr>
        <w:t>Vitousek, P.M.</w:t>
      </w:r>
      <w:r w:rsidRPr="00BB4F69">
        <w:rPr>
          <w:rFonts w:ascii="Times New Roman" w:eastAsia="SimSun" w:hAnsi="Times New Roman" w:cs="Times New Roman"/>
          <w:kern w:val="2"/>
          <w:sz w:val="24"/>
          <w:szCs w:val="24"/>
        </w:rPr>
        <w:t xml:space="preserve"> </w:t>
      </w:r>
      <w:r w:rsidR="009F4998">
        <w:rPr>
          <w:rFonts w:ascii="Times New Roman" w:eastAsia="SimSun" w:hAnsi="Times New Roman" w:cs="Times New Roman"/>
          <w:kern w:val="2"/>
          <w:sz w:val="24"/>
          <w:szCs w:val="24"/>
        </w:rPr>
        <w:t>(</w:t>
      </w:r>
      <w:r w:rsidRPr="00BB4F69">
        <w:rPr>
          <w:rFonts w:ascii="Times New Roman" w:eastAsia="SimSun" w:hAnsi="Times New Roman" w:cs="Times New Roman"/>
          <w:kern w:val="2"/>
          <w:sz w:val="24"/>
          <w:szCs w:val="24"/>
        </w:rPr>
        <w:t>1984</w:t>
      </w:r>
      <w:r w:rsidR="009F4998">
        <w:rPr>
          <w:rFonts w:ascii="Times New Roman" w:eastAsia="SimSun" w:hAnsi="Times New Roman" w:cs="Times New Roman"/>
          <w:kern w:val="2"/>
          <w:sz w:val="24"/>
          <w:szCs w:val="24"/>
        </w:rPr>
        <w:t>)</w:t>
      </w:r>
      <w:r w:rsidRPr="00BB4F69">
        <w:rPr>
          <w:rFonts w:ascii="Times New Roman" w:eastAsia="SimSun" w:hAnsi="Times New Roman" w:cs="Times New Roman"/>
          <w:kern w:val="2"/>
          <w:sz w:val="24"/>
          <w:szCs w:val="24"/>
        </w:rPr>
        <w:t xml:space="preserve">. Litterfall, nutrient cycling, and nutrient limitation in tropical forests. </w:t>
      </w:r>
      <w:r w:rsidRPr="00BB4F69">
        <w:rPr>
          <w:rFonts w:ascii="Times New Roman" w:eastAsia="SimSun" w:hAnsi="Times New Roman" w:cs="Times New Roman"/>
          <w:i/>
          <w:iCs/>
          <w:kern w:val="2"/>
          <w:sz w:val="24"/>
          <w:szCs w:val="24"/>
        </w:rPr>
        <w:t>Ecology</w:t>
      </w:r>
      <w:r w:rsidRPr="00BB4F69">
        <w:rPr>
          <w:rFonts w:ascii="Times New Roman" w:eastAsia="SimSun" w:hAnsi="Times New Roman" w:cs="Times New Roman"/>
          <w:kern w:val="2"/>
          <w:sz w:val="24"/>
          <w:szCs w:val="24"/>
        </w:rPr>
        <w:t xml:space="preserve">, </w:t>
      </w:r>
      <w:r w:rsidRPr="00BB4F69">
        <w:rPr>
          <w:rFonts w:ascii="Times New Roman" w:eastAsia="SimSun" w:hAnsi="Times New Roman" w:cs="Times New Roman"/>
          <w:iCs/>
          <w:kern w:val="2"/>
          <w:sz w:val="24"/>
          <w:szCs w:val="24"/>
        </w:rPr>
        <w:t>65</w:t>
      </w:r>
      <w:r w:rsidRPr="00BB4F69">
        <w:rPr>
          <w:rFonts w:ascii="Times New Roman" w:eastAsia="SimSun" w:hAnsi="Times New Roman" w:cs="Times New Roman"/>
          <w:kern w:val="2"/>
          <w:sz w:val="24"/>
          <w:szCs w:val="24"/>
        </w:rPr>
        <w:t>, 285-298.</w:t>
      </w:r>
    </w:p>
    <w:p w:rsidR="00477237" w:rsidRPr="00477237" w:rsidRDefault="00CA2105" w:rsidP="001125F9">
      <w:pPr>
        <w:widowControl w:val="0"/>
        <w:numPr>
          <w:ilvl w:val="0"/>
          <w:numId w:val="4"/>
        </w:numPr>
        <w:autoSpaceDE w:val="0"/>
        <w:autoSpaceDN w:val="0"/>
        <w:adjustRightInd w:val="0"/>
        <w:spacing w:after="0" w:line="480" w:lineRule="auto"/>
        <w:jc w:val="both"/>
        <w:rPr>
          <w:rFonts w:ascii="Times New Roman" w:hAnsi="Times New Roman" w:cs="Times New Roman"/>
        </w:rPr>
      </w:pPr>
      <w:r w:rsidRPr="00477237">
        <w:rPr>
          <w:rFonts w:ascii="Times New Roman" w:eastAsia="SimSun" w:hAnsi="Times New Roman" w:cs="Times New Roman"/>
          <w:kern w:val="2"/>
          <w:sz w:val="24"/>
          <w:szCs w:val="24"/>
        </w:rPr>
        <w:t xml:space="preserve">Vitousek, P.M. &amp; Howarth, R.W. (1991). Nitrogen limitation on land and in the sea: how can it occur? </w:t>
      </w:r>
      <w:r w:rsidRPr="00477237">
        <w:rPr>
          <w:rFonts w:ascii="Times New Roman" w:eastAsia="SimSun" w:hAnsi="Times New Roman" w:cs="Times New Roman"/>
          <w:i/>
          <w:iCs/>
          <w:kern w:val="2"/>
          <w:sz w:val="24"/>
          <w:szCs w:val="24"/>
        </w:rPr>
        <w:t>Biogeochemistry</w:t>
      </w:r>
      <w:r w:rsidRPr="00477237">
        <w:rPr>
          <w:rFonts w:ascii="Times New Roman" w:eastAsia="SimSun" w:hAnsi="Times New Roman" w:cs="Times New Roman"/>
          <w:kern w:val="2"/>
          <w:sz w:val="24"/>
          <w:szCs w:val="24"/>
        </w:rPr>
        <w:t xml:space="preserve">, </w:t>
      </w:r>
      <w:r w:rsidRPr="00477237">
        <w:rPr>
          <w:rFonts w:ascii="Times New Roman" w:eastAsia="SimSun" w:hAnsi="Times New Roman" w:cs="Times New Roman"/>
          <w:iCs/>
          <w:kern w:val="2"/>
          <w:sz w:val="24"/>
          <w:szCs w:val="24"/>
        </w:rPr>
        <w:t>13</w:t>
      </w:r>
      <w:r w:rsidRPr="00477237">
        <w:rPr>
          <w:rFonts w:ascii="Times New Roman" w:eastAsia="SimSun" w:hAnsi="Times New Roman" w:cs="Times New Roman"/>
          <w:kern w:val="2"/>
          <w:sz w:val="24"/>
          <w:szCs w:val="24"/>
        </w:rPr>
        <w:t>, 87-115.</w:t>
      </w:r>
    </w:p>
    <w:p w:rsidR="00477237" w:rsidRPr="005D00B9" w:rsidRDefault="00224A2F" w:rsidP="001125F9">
      <w:pPr>
        <w:widowControl w:val="0"/>
        <w:numPr>
          <w:ilvl w:val="0"/>
          <w:numId w:val="4"/>
        </w:numPr>
        <w:autoSpaceDE w:val="0"/>
        <w:autoSpaceDN w:val="0"/>
        <w:adjustRightInd w:val="0"/>
        <w:spacing w:after="0" w:line="480" w:lineRule="auto"/>
        <w:jc w:val="both"/>
        <w:rPr>
          <w:rFonts w:ascii="Times New Roman" w:hAnsi="Times New Roman" w:cs="Times New Roman"/>
        </w:rPr>
      </w:pPr>
      <w:r w:rsidRPr="00477237">
        <w:rPr>
          <w:rFonts w:ascii="Times New Roman" w:eastAsia="SimSun" w:hAnsi="Times New Roman" w:cs="Times New Roman"/>
          <w:kern w:val="2"/>
          <w:sz w:val="24"/>
          <w:szCs w:val="24"/>
        </w:rPr>
        <w:t xml:space="preserve">Walker, T.W. &amp; Syers, J.K. (1976). The fate of phosphorus during pedogenesis. </w:t>
      </w:r>
      <w:r w:rsidRPr="00477237">
        <w:rPr>
          <w:rFonts w:ascii="Times New Roman" w:eastAsia="SimSun" w:hAnsi="Times New Roman" w:cs="Times New Roman"/>
          <w:i/>
          <w:iCs/>
          <w:kern w:val="2"/>
          <w:sz w:val="24"/>
          <w:szCs w:val="24"/>
        </w:rPr>
        <w:t>Geoderma</w:t>
      </w:r>
      <w:r w:rsidRPr="00477237">
        <w:rPr>
          <w:rFonts w:ascii="Times New Roman" w:eastAsia="SimSun" w:hAnsi="Times New Roman" w:cs="Times New Roman"/>
          <w:kern w:val="2"/>
          <w:sz w:val="24"/>
          <w:szCs w:val="24"/>
        </w:rPr>
        <w:t xml:space="preserve">, </w:t>
      </w:r>
      <w:r w:rsidRPr="00477237">
        <w:rPr>
          <w:rFonts w:ascii="Times New Roman" w:eastAsia="SimSun" w:hAnsi="Times New Roman" w:cs="Times New Roman"/>
          <w:iCs/>
          <w:kern w:val="2"/>
          <w:sz w:val="24"/>
          <w:szCs w:val="24"/>
        </w:rPr>
        <w:t>15</w:t>
      </w:r>
      <w:r w:rsidRPr="00477237">
        <w:rPr>
          <w:rFonts w:ascii="Times New Roman" w:eastAsia="SimSun" w:hAnsi="Times New Roman" w:cs="Times New Roman"/>
          <w:kern w:val="2"/>
          <w:sz w:val="24"/>
          <w:szCs w:val="24"/>
        </w:rPr>
        <w:t>, 1-19</w:t>
      </w:r>
      <w:r w:rsidR="00477237" w:rsidRPr="00477237">
        <w:rPr>
          <w:rFonts w:ascii="Times New Roman" w:eastAsia="SimSun" w:hAnsi="Times New Roman" w:cs="Times New Roman"/>
          <w:kern w:val="2"/>
          <w:sz w:val="24"/>
          <w:szCs w:val="24"/>
        </w:rPr>
        <w:t>.</w:t>
      </w:r>
    </w:p>
    <w:p w:rsidR="00D5657C" w:rsidRDefault="00477237" w:rsidP="001125F9">
      <w:pPr>
        <w:widowControl w:val="0"/>
        <w:numPr>
          <w:ilvl w:val="0"/>
          <w:numId w:val="4"/>
        </w:numPr>
        <w:autoSpaceDE w:val="0"/>
        <w:autoSpaceDN w:val="0"/>
        <w:adjustRightInd w:val="0"/>
        <w:spacing w:after="0" w:line="480" w:lineRule="auto"/>
        <w:jc w:val="both"/>
      </w:pPr>
      <w:r w:rsidRPr="00CE24F7">
        <w:rPr>
          <w:rFonts w:ascii="Times New Roman" w:eastAsia="SimSun" w:hAnsi="Times New Roman" w:cs="Times New Roman"/>
          <w:kern w:val="2"/>
          <w:sz w:val="24"/>
          <w:szCs w:val="24"/>
        </w:rPr>
        <w:t xml:space="preserve">Wassen, M.J., Venterink, H.O., Lapshina, E.D. &amp; Tanneberger, F. (2005). Endangered plants persist under phosphorus limitation. </w:t>
      </w:r>
      <w:r w:rsidRPr="00CE24F7">
        <w:rPr>
          <w:rFonts w:ascii="Times New Roman" w:eastAsia="SimSun" w:hAnsi="Times New Roman" w:cs="Times New Roman"/>
          <w:i/>
          <w:iCs/>
          <w:kern w:val="2"/>
          <w:sz w:val="24"/>
          <w:szCs w:val="24"/>
        </w:rPr>
        <w:t>Nature</w:t>
      </w:r>
      <w:r w:rsidRPr="00CE24F7">
        <w:rPr>
          <w:rFonts w:ascii="Times New Roman" w:eastAsia="SimSun" w:hAnsi="Times New Roman" w:cs="Times New Roman"/>
          <w:kern w:val="2"/>
          <w:sz w:val="24"/>
          <w:szCs w:val="24"/>
        </w:rPr>
        <w:t xml:space="preserve">, </w:t>
      </w:r>
      <w:r w:rsidRPr="00CE24F7">
        <w:rPr>
          <w:rFonts w:ascii="Times New Roman" w:eastAsia="SimSun" w:hAnsi="Times New Roman" w:cs="Times New Roman"/>
          <w:iCs/>
          <w:kern w:val="2"/>
          <w:sz w:val="24"/>
          <w:szCs w:val="24"/>
        </w:rPr>
        <w:t>437</w:t>
      </w:r>
      <w:r w:rsidRPr="00CE24F7">
        <w:rPr>
          <w:rFonts w:ascii="Times New Roman" w:eastAsia="SimSun" w:hAnsi="Times New Roman" w:cs="Times New Roman"/>
          <w:kern w:val="2"/>
          <w:sz w:val="24"/>
          <w:szCs w:val="24"/>
        </w:rPr>
        <w:t>, 547-550</w:t>
      </w:r>
      <w:r w:rsidR="00224A2F" w:rsidRPr="00CE24F7">
        <w:rPr>
          <w:rFonts w:ascii="Times New Roman" w:eastAsia="SimSun" w:hAnsi="Times New Roman" w:cs="Times New Roman"/>
          <w:kern w:val="2"/>
          <w:sz w:val="24"/>
          <w:szCs w:val="24"/>
        </w:rPr>
        <w:t>.</w:t>
      </w:r>
      <w:r w:rsidR="00D5657C">
        <w:br w:type="page"/>
      </w:r>
    </w:p>
    <w:p w:rsidR="005C151B" w:rsidRPr="00754B3F" w:rsidRDefault="005C151B" w:rsidP="001125F9">
      <w:pPr>
        <w:spacing w:after="0" w:line="480" w:lineRule="auto"/>
        <w:jc w:val="both"/>
        <w:rPr>
          <w:rFonts w:ascii="Times New Roman" w:hAnsi="Times New Roman" w:cs="Times New Roman"/>
          <w:sz w:val="24"/>
          <w:szCs w:val="24"/>
        </w:rPr>
      </w:pPr>
      <w:r w:rsidRPr="00754B3F">
        <w:rPr>
          <w:rFonts w:ascii="Times New Roman" w:hAnsi="Times New Roman" w:cs="Times New Roman"/>
          <w:b/>
          <w:sz w:val="24"/>
          <w:szCs w:val="24"/>
        </w:rPr>
        <w:lastRenderedPageBreak/>
        <w:t>Table 1</w:t>
      </w:r>
      <w:r w:rsidRPr="00754B3F">
        <w:rPr>
          <w:rFonts w:ascii="Times New Roman" w:hAnsi="Times New Roman" w:cs="Times New Roman"/>
          <w:sz w:val="24"/>
          <w:szCs w:val="24"/>
        </w:rPr>
        <w:t xml:space="preserve"> </w:t>
      </w:r>
      <w:r>
        <w:rPr>
          <w:rFonts w:ascii="Times New Roman" w:hAnsi="Times New Roman" w:cs="Times New Roman" w:hint="eastAsia"/>
          <w:sz w:val="24"/>
          <w:szCs w:val="24"/>
        </w:rPr>
        <w:t>The list of f</w:t>
      </w:r>
      <w:r w:rsidRPr="00754B3F">
        <w:rPr>
          <w:rFonts w:ascii="Times New Roman" w:hAnsi="Times New Roman" w:cs="Times New Roman"/>
          <w:sz w:val="24"/>
          <w:szCs w:val="24"/>
        </w:rPr>
        <w:t>ocal</w:t>
      </w:r>
      <w:r>
        <w:rPr>
          <w:rFonts w:ascii="Times New Roman" w:hAnsi="Times New Roman" w:cs="Times New Roman" w:hint="eastAsia"/>
          <w:sz w:val="24"/>
          <w:szCs w:val="24"/>
        </w:rPr>
        <w:t xml:space="preserve"> tree</w:t>
      </w:r>
      <w:r w:rsidRPr="00754B3F">
        <w:rPr>
          <w:rFonts w:ascii="Times New Roman" w:hAnsi="Times New Roman" w:cs="Times New Roman"/>
          <w:sz w:val="24"/>
          <w:szCs w:val="24"/>
        </w:rPr>
        <w:t xml:space="preserve"> species</w:t>
      </w:r>
      <w:r>
        <w:rPr>
          <w:rFonts w:ascii="Times New Roman" w:hAnsi="Times New Roman" w:cs="Times New Roman"/>
          <w:sz w:val="24"/>
          <w:szCs w:val="24"/>
        </w:rPr>
        <w:t xml:space="preserve"> for the shade-house experiments. </w:t>
      </w:r>
    </w:p>
    <w:tbl>
      <w:tblPr>
        <w:tblStyle w:val="TableGrid"/>
        <w:tblW w:w="10546" w:type="dxa"/>
        <w:tblInd w:w="-7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749"/>
        <w:gridCol w:w="1984"/>
        <w:gridCol w:w="2127"/>
        <w:gridCol w:w="1559"/>
      </w:tblGrid>
      <w:tr w:rsidR="009375DD" w:rsidRPr="009A0394" w:rsidTr="00A602F1">
        <w:trPr>
          <w:trHeight w:val="582"/>
        </w:trPr>
        <w:tc>
          <w:tcPr>
            <w:tcW w:w="2127" w:type="dxa"/>
            <w:tcBorders>
              <w:top w:val="single" w:sz="4" w:space="0" w:color="auto"/>
              <w:bottom w:val="single" w:sz="4" w:space="0" w:color="auto"/>
            </w:tcBorders>
            <w:vAlign w:val="bottom"/>
          </w:tcPr>
          <w:p w:rsidR="009375DD" w:rsidRPr="009A0394" w:rsidRDefault="009375DD" w:rsidP="001125F9">
            <w:pPr>
              <w:spacing w:line="360" w:lineRule="auto"/>
              <w:rPr>
                <w:rFonts w:ascii="Times New Roman" w:hAnsi="Times New Roman"/>
                <w:b/>
                <w:sz w:val="24"/>
                <w:szCs w:val="24"/>
              </w:rPr>
            </w:pPr>
            <w:r w:rsidRPr="009A0394">
              <w:rPr>
                <w:rFonts w:ascii="Times New Roman" w:hAnsi="Times New Roman"/>
                <w:b/>
                <w:sz w:val="24"/>
                <w:szCs w:val="24"/>
              </w:rPr>
              <w:t>Site</w:t>
            </w:r>
          </w:p>
        </w:tc>
        <w:tc>
          <w:tcPr>
            <w:tcW w:w="2749" w:type="dxa"/>
            <w:tcBorders>
              <w:top w:val="single" w:sz="4" w:space="0" w:color="auto"/>
              <w:bottom w:val="single" w:sz="4" w:space="0" w:color="auto"/>
            </w:tcBorders>
            <w:vAlign w:val="bottom"/>
          </w:tcPr>
          <w:p w:rsidR="009375DD" w:rsidRPr="009A0394" w:rsidRDefault="009375DD" w:rsidP="001125F9">
            <w:pPr>
              <w:spacing w:line="360" w:lineRule="auto"/>
              <w:rPr>
                <w:rFonts w:ascii="Times New Roman" w:hAnsi="Times New Roman"/>
                <w:b/>
                <w:sz w:val="24"/>
                <w:szCs w:val="24"/>
              </w:rPr>
            </w:pPr>
            <w:r w:rsidRPr="009A0394">
              <w:rPr>
                <w:rFonts w:ascii="Times New Roman" w:hAnsi="Times New Roman"/>
                <w:b/>
                <w:sz w:val="24"/>
                <w:szCs w:val="24"/>
              </w:rPr>
              <w:t>Focal species</w:t>
            </w:r>
          </w:p>
        </w:tc>
        <w:tc>
          <w:tcPr>
            <w:tcW w:w="1984" w:type="dxa"/>
            <w:tcBorders>
              <w:top w:val="single" w:sz="4" w:space="0" w:color="auto"/>
              <w:bottom w:val="single" w:sz="4" w:space="0" w:color="auto"/>
            </w:tcBorders>
            <w:vAlign w:val="bottom"/>
          </w:tcPr>
          <w:p w:rsidR="009375DD" w:rsidRPr="009A0394" w:rsidRDefault="009375DD" w:rsidP="001125F9">
            <w:pPr>
              <w:spacing w:line="360" w:lineRule="auto"/>
              <w:rPr>
                <w:rFonts w:ascii="Times New Roman" w:hAnsi="Times New Roman"/>
                <w:b/>
                <w:sz w:val="24"/>
                <w:szCs w:val="24"/>
              </w:rPr>
            </w:pPr>
            <w:r w:rsidRPr="009A0394">
              <w:rPr>
                <w:rFonts w:ascii="Times New Roman" w:hAnsi="Times New Roman"/>
                <w:b/>
                <w:sz w:val="24"/>
                <w:szCs w:val="24"/>
              </w:rPr>
              <w:t>Family</w:t>
            </w:r>
          </w:p>
        </w:tc>
        <w:tc>
          <w:tcPr>
            <w:tcW w:w="2127" w:type="dxa"/>
            <w:tcBorders>
              <w:top w:val="single" w:sz="4" w:space="0" w:color="auto"/>
              <w:bottom w:val="single" w:sz="4" w:space="0" w:color="auto"/>
            </w:tcBorders>
            <w:vAlign w:val="bottom"/>
          </w:tcPr>
          <w:p w:rsidR="009375DD" w:rsidRPr="009A0394" w:rsidRDefault="009375DD" w:rsidP="001125F9">
            <w:pPr>
              <w:spacing w:line="360" w:lineRule="auto"/>
              <w:rPr>
                <w:rFonts w:ascii="Times New Roman" w:hAnsi="Times New Roman"/>
                <w:b/>
                <w:sz w:val="24"/>
                <w:szCs w:val="24"/>
              </w:rPr>
            </w:pPr>
            <w:r w:rsidRPr="009A0394">
              <w:rPr>
                <w:rFonts w:ascii="Times New Roman" w:hAnsi="Times New Roman"/>
                <w:b/>
                <w:sz w:val="24"/>
                <w:szCs w:val="24"/>
              </w:rPr>
              <w:t>Mycorrhizal type</w:t>
            </w:r>
          </w:p>
        </w:tc>
        <w:tc>
          <w:tcPr>
            <w:tcW w:w="1559" w:type="dxa"/>
            <w:tcBorders>
              <w:top w:val="single" w:sz="4" w:space="0" w:color="auto"/>
              <w:bottom w:val="single" w:sz="4" w:space="0" w:color="auto"/>
            </w:tcBorders>
            <w:vAlign w:val="bottom"/>
          </w:tcPr>
          <w:p w:rsidR="009375DD" w:rsidRPr="009A0394" w:rsidRDefault="009375DD" w:rsidP="001125F9">
            <w:pPr>
              <w:spacing w:line="360" w:lineRule="auto"/>
              <w:rPr>
                <w:rFonts w:ascii="Times New Roman" w:hAnsi="Times New Roman"/>
                <w:b/>
                <w:sz w:val="24"/>
                <w:szCs w:val="24"/>
              </w:rPr>
            </w:pPr>
            <w:r>
              <w:rPr>
                <w:rFonts w:ascii="Times New Roman" w:hAnsi="Times New Roman"/>
                <w:b/>
                <w:sz w:val="24"/>
                <w:szCs w:val="24"/>
              </w:rPr>
              <w:t>Species code</w:t>
            </w:r>
          </w:p>
        </w:tc>
      </w:tr>
      <w:tr w:rsidR="00405F6A" w:rsidRPr="00754B3F" w:rsidTr="00A602F1">
        <w:trPr>
          <w:trHeight w:val="20"/>
        </w:trPr>
        <w:tc>
          <w:tcPr>
            <w:tcW w:w="2127" w:type="dxa"/>
            <w:tcBorders>
              <w:top w:val="single" w:sz="4" w:space="0" w:color="auto"/>
            </w:tcBorders>
            <w:vAlign w:val="bottom"/>
          </w:tcPr>
          <w:p w:rsidR="00405F6A" w:rsidRPr="004D14AC" w:rsidRDefault="00405F6A" w:rsidP="001125F9">
            <w:pPr>
              <w:spacing w:line="360" w:lineRule="auto"/>
              <w:rPr>
                <w:rFonts w:ascii="Times New Roman" w:hAnsi="Times New Roman"/>
                <w:sz w:val="24"/>
                <w:szCs w:val="24"/>
              </w:rPr>
            </w:pPr>
            <w:r>
              <w:rPr>
                <w:rFonts w:ascii="Times New Roman" w:hAnsi="Times New Roman"/>
                <w:sz w:val="24"/>
                <w:szCs w:val="24"/>
              </w:rPr>
              <w:t>Sepilok, Malaysia</w:t>
            </w:r>
          </w:p>
        </w:tc>
        <w:tc>
          <w:tcPr>
            <w:tcW w:w="2749" w:type="dxa"/>
            <w:tcBorders>
              <w:top w:val="single" w:sz="4" w:space="0" w:color="auto"/>
            </w:tcBorders>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Shorea multiflora</w:t>
            </w:r>
          </w:p>
        </w:tc>
        <w:tc>
          <w:tcPr>
            <w:tcW w:w="1984" w:type="dxa"/>
            <w:tcBorders>
              <w:top w:val="single" w:sz="4" w:space="0" w:color="auto"/>
            </w:tcBorders>
            <w:vAlign w:val="bottom"/>
          </w:tcPr>
          <w:p w:rsidR="00405F6A" w:rsidRPr="00754B3F" w:rsidRDefault="00405F6A" w:rsidP="001125F9">
            <w:pPr>
              <w:spacing w:line="360" w:lineRule="auto"/>
              <w:rPr>
                <w:rFonts w:ascii="Times New Roman" w:hAnsi="Times New Roman"/>
                <w:sz w:val="24"/>
                <w:szCs w:val="24"/>
              </w:rPr>
            </w:pPr>
            <w:r w:rsidRPr="00BD1D86">
              <w:rPr>
                <w:rFonts w:ascii="Times New Roman" w:hAnsi="Times New Roman"/>
                <w:sz w:val="24"/>
                <w:szCs w:val="24"/>
              </w:rPr>
              <w:t>Dipterocarpaceae</w:t>
            </w:r>
          </w:p>
        </w:tc>
        <w:tc>
          <w:tcPr>
            <w:tcW w:w="2127" w:type="dxa"/>
            <w:tcBorders>
              <w:top w:val="single" w:sz="4" w:space="0" w:color="auto"/>
            </w:tcBorders>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tcBorders>
              <w:top w:val="single" w:sz="4" w:space="0" w:color="auto"/>
            </w:tcBorders>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SMUL</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Shorea argentifolia</w:t>
            </w:r>
          </w:p>
        </w:tc>
        <w:tc>
          <w:tcPr>
            <w:tcW w:w="1984" w:type="dxa"/>
            <w:vAlign w:val="bottom"/>
          </w:tcPr>
          <w:p w:rsidR="00405F6A" w:rsidRPr="00754B3F" w:rsidRDefault="00405F6A" w:rsidP="001125F9">
            <w:pPr>
              <w:spacing w:line="360" w:lineRule="auto"/>
              <w:rPr>
                <w:rFonts w:ascii="Times New Roman" w:hAnsi="Times New Roman"/>
                <w:sz w:val="24"/>
                <w:szCs w:val="24"/>
              </w:rPr>
            </w:pPr>
            <w:r w:rsidRPr="00BD1D86">
              <w:rPr>
                <w:rFonts w:ascii="Times New Roman" w:hAnsi="Times New Roman"/>
                <w:sz w:val="24"/>
                <w:szCs w:val="24"/>
              </w:rPr>
              <w:t>Dipterocarpaceae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SARG</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Shorea parvifolia</w:t>
            </w:r>
          </w:p>
        </w:tc>
        <w:tc>
          <w:tcPr>
            <w:tcW w:w="1984" w:type="dxa"/>
            <w:vAlign w:val="bottom"/>
          </w:tcPr>
          <w:p w:rsidR="00405F6A" w:rsidRPr="00754B3F" w:rsidRDefault="00405F6A" w:rsidP="001125F9">
            <w:pPr>
              <w:spacing w:line="360" w:lineRule="auto"/>
              <w:rPr>
                <w:rFonts w:ascii="Times New Roman" w:hAnsi="Times New Roman"/>
                <w:sz w:val="24"/>
                <w:szCs w:val="24"/>
              </w:rPr>
            </w:pPr>
            <w:r w:rsidRPr="00BD1D86">
              <w:rPr>
                <w:rFonts w:ascii="Times New Roman" w:hAnsi="Times New Roman"/>
                <w:sz w:val="24"/>
                <w:szCs w:val="24"/>
              </w:rPr>
              <w:t>Dipterocarpaceae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SPAR</w:t>
            </w:r>
          </w:p>
        </w:tc>
      </w:tr>
      <w:tr w:rsidR="00405F6A" w:rsidRPr="00754B3F" w:rsidTr="00A602F1">
        <w:trPr>
          <w:trHeight w:val="20"/>
        </w:trPr>
        <w:tc>
          <w:tcPr>
            <w:tcW w:w="2127" w:type="dxa"/>
            <w:tcBorders>
              <w:top w:val="nil"/>
              <w:bottom w:val="nil"/>
            </w:tcBorders>
            <w:vAlign w:val="bottom"/>
          </w:tcPr>
          <w:p w:rsidR="00405F6A" w:rsidRPr="004D14AC" w:rsidRDefault="00405F6A" w:rsidP="001125F9">
            <w:pPr>
              <w:spacing w:line="360" w:lineRule="auto"/>
              <w:rPr>
                <w:rFonts w:ascii="Times New Roman" w:hAnsi="Times New Roman"/>
                <w:sz w:val="24"/>
                <w:szCs w:val="24"/>
              </w:rPr>
            </w:pPr>
          </w:p>
        </w:tc>
        <w:tc>
          <w:tcPr>
            <w:tcW w:w="2749" w:type="dxa"/>
            <w:tcBorders>
              <w:top w:val="nil"/>
              <w:bottom w:val="nil"/>
            </w:tcBorders>
            <w:vAlign w:val="bottom"/>
          </w:tcPr>
          <w:p w:rsidR="00405F6A" w:rsidRPr="0007593B" w:rsidRDefault="00405F6A" w:rsidP="001125F9">
            <w:pPr>
              <w:spacing w:line="360" w:lineRule="auto"/>
              <w:rPr>
                <w:rFonts w:ascii="Times New Roman" w:hAnsi="Times New Roman"/>
                <w:i/>
                <w:sz w:val="24"/>
                <w:szCs w:val="24"/>
              </w:rPr>
            </w:pPr>
            <w:r w:rsidRPr="009A0394">
              <w:rPr>
                <w:rFonts w:ascii="Times New Roman" w:hAnsi="Times New Roman"/>
                <w:i/>
                <w:sz w:val="24"/>
                <w:szCs w:val="24"/>
              </w:rPr>
              <w:t>Dryobalanops lanceolata</w:t>
            </w:r>
          </w:p>
        </w:tc>
        <w:tc>
          <w:tcPr>
            <w:tcW w:w="1984" w:type="dxa"/>
            <w:tcBorders>
              <w:top w:val="nil"/>
              <w:bottom w:val="nil"/>
            </w:tcBorders>
            <w:vAlign w:val="bottom"/>
          </w:tcPr>
          <w:p w:rsidR="00405F6A" w:rsidRPr="00754B3F" w:rsidRDefault="00405F6A" w:rsidP="001125F9">
            <w:pPr>
              <w:spacing w:line="360" w:lineRule="auto"/>
              <w:rPr>
                <w:rFonts w:ascii="Times New Roman" w:hAnsi="Times New Roman"/>
                <w:sz w:val="24"/>
                <w:szCs w:val="24"/>
              </w:rPr>
            </w:pPr>
            <w:r w:rsidRPr="00BD1D86">
              <w:rPr>
                <w:rFonts w:ascii="Times New Roman" w:hAnsi="Times New Roman"/>
                <w:sz w:val="24"/>
                <w:szCs w:val="24"/>
              </w:rPr>
              <w:t>Dipterocarpaceae</w:t>
            </w:r>
          </w:p>
        </w:tc>
        <w:tc>
          <w:tcPr>
            <w:tcW w:w="2127" w:type="dxa"/>
            <w:tcBorders>
              <w:top w:val="nil"/>
              <w:bottom w:val="nil"/>
            </w:tcBorders>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tcBorders>
              <w:top w:val="nil"/>
              <w:bottom w:val="nil"/>
            </w:tcBorders>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DLAN</w:t>
            </w:r>
          </w:p>
        </w:tc>
      </w:tr>
      <w:tr w:rsidR="00405F6A" w:rsidRPr="00754B3F" w:rsidTr="00A602F1">
        <w:trPr>
          <w:trHeight w:val="20"/>
        </w:trPr>
        <w:tc>
          <w:tcPr>
            <w:tcW w:w="2127" w:type="dxa"/>
            <w:tcBorders>
              <w:top w:val="nil"/>
              <w:bottom w:val="nil"/>
            </w:tcBorders>
            <w:vAlign w:val="bottom"/>
          </w:tcPr>
          <w:p w:rsidR="00405F6A" w:rsidRPr="004D14AC" w:rsidRDefault="00405F6A" w:rsidP="001125F9">
            <w:pPr>
              <w:spacing w:line="360" w:lineRule="auto"/>
              <w:rPr>
                <w:rFonts w:ascii="Times New Roman" w:hAnsi="Times New Roman"/>
                <w:sz w:val="24"/>
                <w:szCs w:val="24"/>
              </w:rPr>
            </w:pPr>
          </w:p>
        </w:tc>
        <w:tc>
          <w:tcPr>
            <w:tcW w:w="2749" w:type="dxa"/>
            <w:tcBorders>
              <w:top w:val="nil"/>
              <w:bottom w:val="nil"/>
            </w:tcBorders>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Parashorea tomentella</w:t>
            </w:r>
          </w:p>
        </w:tc>
        <w:tc>
          <w:tcPr>
            <w:tcW w:w="1984" w:type="dxa"/>
            <w:tcBorders>
              <w:top w:val="nil"/>
              <w:bottom w:val="nil"/>
            </w:tcBorders>
            <w:vAlign w:val="bottom"/>
          </w:tcPr>
          <w:p w:rsidR="00405F6A" w:rsidRPr="00754B3F" w:rsidRDefault="00405F6A" w:rsidP="001125F9">
            <w:pPr>
              <w:spacing w:line="360" w:lineRule="auto"/>
              <w:rPr>
                <w:rFonts w:ascii="Times New Roman" w:hAnsi="Times New Roman"/>
                <w:sz w:val="24"/>
                <w:szCs w:val="24"/>
              </w:rPr>
            </w:pPr>
            <w:r w:rsidRPr="00BD1D86">
              <w:rPr>
                <w:rFonts w:ascii="Times New Roman" w:hAnsi="Times New Roman"/>
                <w:sz w:val="24"/>
                <w:szCs w:val="24"/>
              </w:rPr>
              <w:t>Dipterocarpaceae</w:t>
            </w:r>
          </w:p>
        </w:tc>
        <w:tc>
          <w:tcPr>
            <w:tcW w:w="2127" w:type="dxa"/>
            <w:tcBorders>
              <w:top w:val="nil"/>
              <w:bottom w:val="nil"/>
            </w:tcBorders>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tcBorders>
              <w:top w:val="nil"/>
              <w:bottom w:val="nil"/>
            </w:tcBorders>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PTOM</w:t>
            </w:r>
          </w:p>
        </w:tc>
      </w:tr>
      <w:tr w:rsidR="00405F6A" w:rsidRPr="00754B3F" w:rsidTr="00A602F1">
        <w:trPr>
          <w:trHeight w:val="20"/>
        </w:trPr>
        <w:tc>
          <w:tcPr>
            <w:tcW w:w="2127" w:type="dxa"/>
            <w:tcBorders>
              <w:top w:val="nil"/>
              <w:bottom w:val="nil"/>
            </w:tcBorders>
            <w:vAlign w:val="bottom"/>
          </w:tcPr>
          <w:p w:rsidR="00405F6A" w:rsidRPr="004D14AC" w:rsidRDefault="00405F6A" w:rsidP="001125F9">
            <w:pPr>
              <w:spacing w:line="360" w:lineRule="auto"/>
              <w:rPr>
                <w:rFonts w:ascii="Times New Roman" w:hAnsi="Times New Roman"/>
                <w:sz w:val="24"/>
                <w:szCs w:val="24"/>
              </w:rPr>
            </w:pPr>
          </w:p>
        </w:tc>
        <w:tc>
          <w:tcPr>
            <w:tcW w:w="2749" w:type="dxa"/>
            <w:tcBorders>
              <w:top w:val="nil"/>
              <w:bottom w:val="nil"/>
            </w:tcBorders>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Vatica sp.</w:t>
            </w:r>
          </w:p>
        </w:tc>
        <w:tc>
          <w:tcPr>
            <w:tcW w:w="1984" w:type="dxa"/>
            <w:tcBorders>
              <w:top w:val="nil"/>
              <w:bottom w:val="nil"/>
            </w:tcBorders>
            <w:vAlign w:val="bottom"/>
          </w:tcPr>
          <w:p w:rsidR="00405F6A" w:rsidRPr="00754B3F" w:rsidRDefault="00405F6A" w:rsidP="001125F9">
            <w:pPr>
              <w:spacing w:line="360" w:lineRule="auto"/>
              <w:rPr>
                <w:rFonts w:ascii="Times New Roman" w:hAnsi="Times New Roman"/>
                <w:sz w:val="24"/>
                <w:szCs w:val="24"/>
              </w:rPr>
            </w:pPr>
            <w:r w:rsidRPr="00BD1D86">
              <w:rPr>
                <w:rFonts w:ascii="Times New Roman" w:hAnsi="Times New Roman"/>
                <w:sz w:val="24"/>
                <w:szCs w:val="24"/>
              </w:rPr>
              <w:t>Dipterocarpaceae</w:t>
            </w:r>
          </w:p>
        </w:tc>
        <w:tc>
          <w:tcPr>
            <w:tcW w:w="2127" w:type="dxa"/>
            <w:tcBorders>
              <w:top w:val="nil"/>
              <w:bottom w:val="nil"/>
            </w:tcBorders>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tcBorders>
              <w:top w:val="nil"/>
              <w:bottom w:val="nil"/>
            </w:tcBorders>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VASP</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Mangifera sp.</w:t>
            </w:r>
          </w:p>
        </w:tc>
        <w:tc>
          <w:tcPr>
            <w:tcW w:w="1984" w:type="dxa"/>
            <w:vAlign w:val="bottom"/>
          </w:tcPr>
          <w:p w:rsidR="00405F6A" w:rsidRPr="00754B3F" w:rsidRDefault="00405F6A" w:rsidP="001125F9">
            <w:pPr>
              <w:spacing w:line="360" w:lineRule="auto"/>
              <w:rPr>
                <w:rFonts w:ascii="Times New Roman" w:hAnsi="Times New Roman"/>
                <w:sz w:val="24"/>
                <w:szCs w:val="24"/>
              </w:rPr>
            </w:pPr>
            <w:r w:rsidRPr="00F93540">
              <w:rPr>
                <w:rFonts w:ascii="Times New Roman" w:hAnsi="Times New Roman"/>
                <w:sz w:val="24"/>
                <w:szCs w:val="24"/>
              </w:rPr>
              <w:t>Anacardiaceae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MASP</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r>
              <w:rPr>
                <w:rFonts w:ascii="Times New Roman" w:hAnsi="Times New Roman"/>
                <w:i/>
                <w:sz w:val="24"/>
                <w:szCs w:val="24"/>
              </w:rPr>
              <w:t>Adenantera pavonina</w:t>
            </w:r>
          </w:p>
        </w:tc>
        <w:tc>
          <w:tcPr>
            <w:tcW w:w="1984"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Fabacaeae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APAV</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r w:rsidRPr="004D14AC">
              <w:rPr>
                <w:rFonts w:ascii="Times New Roman" w:hAnsi="Times New Roman"/>
                <w:sz w:val="24"/>
                <w:szCs w:val="24"/>
              </w:rPr>
              <w:t>Heishiding</w:t>
            </w:r>
            <w:r>
              <w:rPr>
                <w:rFonts w:ascii="Times New Roman" w:hAnsi="Times New Roman"/>
                <w:sz w:val="24"/>
                <w:szCs w:val="24"/>
              </w:rPr>
              <w:t>, China</w:t>
            </w:r>
          </w:p>
        </w:tc>
        <w:tc>
          <w:tcPr>
            <w:tcW w:w="2749" w:type="dxa"/>
            <w:vAlign w:val="bottom"/>
          </w:tcPr>
          <w:p w:rsidR="00405F6A" w:rsidRPr="0007593B" w:rsidRDefault="00405F6A" w:rsidP="001125F9">
            <w:pPr>
              <w:spacing w:line="360" w:lineRule="auto"/>
              <w:rPr>
                <w:rFonts w:ascii="Times New Roman" w:hAnsi="Times New Roman"/>
                <w:i/>
                <w:sz w:val="24"/>
                <w:szCs w:val="24"/>
              </w:rPr>
            </w:pPr>
            <w:bookmarkStart w:id="117" w:name="OLE_LINK178"/>
            <w:bookmarkStart w:id="118" w:name="OLE_LINK179"/>
            <w:r w:rsidRPr="0007593B">
              <w:rPr>
                <w:rFonts w:ascii="Times New Roman" w:hAnsi="Times New Roman"/>
                <w:i/>
                <w:sz w:val="24"/>
                <w:szCs w:val="24"/>
              </w:rPr>
              <w:t>Castanopsis fissa</w:t>
            </w:r>
            <w:bookmarkEnd w:id="117"/>
            <w:bookmarkEnd w:id="118"/>
          </w:p>
        </w:tc>
        <w:tc>
          <w:tcPr>
            <w:tcW w:w="1984" w:type="dxa"/>
            <w:vAlign w:val="bottom"/>
          </w:tcPr>
          <w:p w:rsidR="00405F6A" w:rsidRPr="00754B3F" w:rsidRDefault="00405F6A" w:rsidP="001125F9">
            <w:pPr>
              <w:spacing w:line="360" w:lineRule="auto"/>
              <w:rPr>
                <w:rFonts w:ascii="Times New Roman" w:hAnsi="Times New Roman"/>
                <w:sz w:val="24"/>
                <w:szCs w:val="24"/>
              </w:rPr>
            </w:pPr>
            <w:r w:rsidRPr="00754B3F">
              <w:rPr>
                <w:rFonts w:ascii="Times New Roman" w:hAnsi="Times New Roman"/>
                <w:sz w:val="24"/>
                <w:szCs w:val="24"/>
              </w:rPr>
              <w:t>Fagaceae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CFIS</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bookmarkStart w:id="119" w:name="OLE_LINK154"/>
            <w:bookmarkStart w:id="120" w:name="OLE_LINK182"/>
            <w:r w:rsidRPr="0007593B">
              <w:rPr>
                <w:rFonts w:ascii="Times New Roman" w:hAnsi="Times New Roman"/>
                <w:i/>
                <w:sz w:val="24"/>
                <w:szCs w:val="24"/>
              </w:rPr>
              <w:t>Castanopsis fab</w:t>
            </w:r>
            <w:r>
              <w:rPr>
                <w:rFonts w:ascii="Times New Roman" w:hAnsi="Times New Roman"/>
                <w:i/>
                <w:sz w:val="24"/>
                <w:szCs w:val="24"/>
              </w:rPr>
              <w:t>e</w:t>
            </w:r>
            <w:r w:rsidRPr="0007593B">
              <w:rPr>
                <w:rFonts w:ascii="Times New Roman" w:hAnsi="Times New Roman"/>
                <w:i/>
                <w:sz w:val="24"/>
                <w:szCs w:val="24"/>
              </w:rPr>
              <w:t>ri</w:t>
            </w:r>
            <w:bookmarkEnd w:id="119"/>
            <w:bookmarkEnd w:id="120"/>
          </w:p>
        </w:tc>
        <w:tc>
          <w:tcPr>
            <w:tcW w:w="1984" w:type="dxa"/>
            <w:vAlign w:val="bottom"/>
          </w:tcPr>
          <w:p w:rsidR="00405F6A" w:rsidRPr="00754B3F" w:rsidRDefault="00405F6A" w:rsidP="001125F9">
            <w:pPr>
              <w:spacing w:line="360" w:lineRule="auto"/>
              <w:rPr>
                <w:rFonts w:ascii="Times New Roman" w:hAnsi="Times New Roman"/>
                <w:sz w:val="24"/>
                <w:szCs w:val="24"/>
              </w:rPr>
            </w:pPr>
            <w:r w:rsidRPr="00754B3F">
              <w:rPr>
                <w:rFonts w:ascii="Times New Roman" w:hAnsi="Times New Roman"/>
                <w:sz w:val="24"/>
                <w:szCs w:val="24"/>
              </w:rPr>
              <w:t>Fagaceae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CFAB</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bookmarkStart w:id="121" w:name="OLE_LINK176"/>
            <w:bookmarkStart w:id="122" w:name="OLE_LINK177"/>
            <w:r w:rsidRPr="0007593B">
              <w:rPr>
                <w:rFonts w:ascii="Times New Roman" w:hAnsi="Times New Roman"/>
                <w:i/>
                <w:sz w:val="24"/>
                <w:szCs w:val="24"/>
              </w:rPr>
              <w:t>Engelhard</w:t>
            </w:r>
            <w:r w:rsidR="002D1B35">
              <w:rPr>
                <w:rFonts w:ascii="Times New Roman" w:hAnsi="Times New Roman"/>
                <w:i/>
                <w:sz w:val="24"/>
                <w:szCs w:val="24"/>
              </w:rPr>
              <w:t>t</w:t>
            </w:r>
            <w:r w:rsidRPr="0007593B">
              <w:rPr>
                <w:rFonts w:ascii="Times New Roman" w:hAnsi="Times New Roman"/>
                <w:i/>
                <w:sz w:val="24"/>
                <w:szCs w:val="24"/>
              </w:rPr>
              <w:t>ia fenzelii</w:t>
            </w:r>
            <w:bookmarkEnd w:id="121"/>
            <w:bookmarkEnd w:id="122"/>
          </w:p>
        </w:tc>
        <w:tc>
          <w:tcPr>
            <w:tcW w:w="1984" w:type="dxa"/>
            <w:vAlign w:val="bottom"/>
          </w:tcPr>
          <w:p w:rsidR="00405F6A" w:rsidRPr="00754B3F" w:rsidRDefault="00405F6A" w:rsidP="001125F9">
            <w:pPr>
              <w:spacing w:line="360" w:lineRule="auto"/>
              <w:rPr>
                <w:rFonts w:ascii="Times New Roman" w:hAnsi="Times New Roman"/>
                <w:sz w:val="24"/>
                <w:szCs w:val="24"/>
              </w:rPr>
            </w:pPr>
            <w:bookmarkStart w:id="123" w:name="OLE_LINK100"/>
            <w:r w:rsidRPr="00754B3F">
              <w:rPr>
                <w:rFonts w:ascii="Times New Roman" w:hAnsi="Times New Roman"/>
                <w:sz w:val="24"/>
                <w:szCs w:val="24"/>
              </w:rPr>
              <w:t>Juglandaceae</w:t>
            </w:r>
            <w:bookmarkEnd w:id="123"/>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ECM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EFEN</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color w:val="000000"/>
                <w:sz w:val="24"/>
                <w:szCs w:val="24"/>
              </w:rPr>
            </w:pPr>
          </w:p>
        </w:tc>
        <w:tc>
          <w:tcPr>
            <w:tcW w:w="2749" w:type="dxa"/>
            <w:vAlign w:val="bottom"/>
          </w:tcPr>
          <w:p w:rsidR="00405F6A" w:rsidRPr="0007593B" w:rsidRDefault="00405F6A" w:rsidP="001125F9">
            <w:pPr>
              <w:spacing w:line="360" w:lineRule="auto"/>
              <w:rPr>
                <w:rFonts w:ascii="Times New Roman" w:hAnsi="Times New Roman"/>
                <w:i/>
                <w:color w:val="000000"/>
                <w:sz w:val="24"/>
                <w:szCs w:val="24"/>
              </w:rPr>
            </w:pPr>
            <w:bookmarkStart w:id="124" w:name="OLE_LINK158"/>
            <w:r w:rsidRPr="0007593B">
              <w:rPr>
                <w:rFonts w:ascii="Times New Roman" w:hAnsi="Times New Roman"/>
                <w:i/>
                <w:sz w:val="24"/>
                <w:szCs w:val="24"/>
              </w:rPr>
              <w:t>Schima superba</w:t>
            </w:r>
            <w:bookmarkEnd w:id="124"/>
          </w:p>
        </w:tc>
        <w:tc>
          <w:tcPr>
            <w:tcW w:w="1984" w:type="dxa"/>
            <w:vAlign w:val="bottom"/>
          </w:tcPr>
          <w:p w:rsidR="00405F6A" w:rsidRPr="00754B3F" w:rsidRDefault="00405F6A" w:rsidP="001125F9">
            <w:pPr>
              <w:spacing w:line="360" w:lineRule="auto"/>
              <w:rPr>
                <w:rFonts w:ascii="Times New Roman" w:hAnsi="Times New Roman"/>
                <w:sz w:val="24"/>
                <w:szCs w:val="24"/>
              </w:rPr>
            </w:pPr>
            <w:r w:rsidRPr="00AC2904">
              <w:rPr>
                <w:rFonts w:ascii="Times New Roman" w:hAnsi="Times New Roman"/>
                <w:sz w:val="24"/>
                <w:szCs w:val="24"/>
              </w:rPr>
              <w:t>Theaceae</w:t>
            </w:r>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SSUP</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r w:rsidRPr="00AC2904">
              <w:rPr>
                <w:rFonts w:ascii="Times New Roman" w:hAnsi="Times New Roman"/>
                <w:i/>
                <w:sz w:val="24"/>
                <w:szCs w:val="24"/>
              </w:rPr>
              <w:t>Cryptocarya concinna</w:t>
            </w:r>
          </w:p>
        </w:tc>
        <w:tc>
          <w:tcPr>
            <w:tcW w:w="1984" w:type="dxa"/>
            <w:vAlign w:val="bottom"/>
          </w:tcPr>
          <w:p w:rsidR="00405F6A" w:rsidRPr="00754B3F" w:rsidRDefault="00405F6A" w:rsidP="001125F9">
            <w:pPr>
              <w:spacing w:line="360" w:lineRule="auto"/>
              <w:rPr>
                <w:rFonts w:ascii="Times New Roman" w:hAnsi="Times New Roman"/>
                <w:sz w:val="24"/>
                <w:szCs w:val="24"/>
              </w:rPr>
            </w:pPr>
            <w:r w:rsidRPr="00754B3F">
              <w:rPr>
                <w:rFonts w:ascii="Times New Roman" w:hAnsi="Times New Roman"/>
                <w:sz w:val="24"/>
                <w:szCs w:val="24"/>
              </w:rPr>
              <w:t>Lauraceae</w:t>
            </w:r>
          </w:p>
        </w:tc>
        <w:tc>
          <w:tcPr>
            <w:tcW w:w="2127"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CCON</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A602F1">
            <w:pPr>
              <w:spacing w:line="360" w:lineRule="auto"/>
              <w:rPr>
                <w:rFonts w:ascii="Times New Roman" w:hAnsi="Times New Roman"/>
                <w:i/>
                <w:sz w:val="24"/>
                <w:szCs w:val="24"/>
              </w:rPr>
            </w:pPr>
            <w:bookmarkStart w:id="125" w:name="OLE_LINK88"/>
            <w:bookmarkStart w:id="126" w:name="OLE_LINK89"/>
            <w:r w:rsidRPr="0007593B">
              <w:rPr>
                <w:rFonts w:ascii="Times New Roman" w:hAnsi="Times New Roman"/>
                <w:i/>
                <w:sz w:val="24"/>
                <w:szCs w:val="24"/>
              </w:rPr>
              <w:t xml:space="preserve">Cinnamomum </w:t>
            </w:r>
            <w:bookmarkEnd w:id="125"/>
            <w:bookmarkEnd w:id="126"/>
            <w:r w:rsidR="00A602F1">
              <w:rPr>
                <w:rFonts w:ascii="Times New Roman" w:hAnsi="Times New Roman"/>
                <w:i/>
                <w:sz w:val="24"/>
                <w:szCs w:val="24"/>
              </w:rPr>
              <w:t>porrectum</w:t>
            </w:r>
          </w:p>
        </w:tc>
        <w:tc>
          <w:tcPr>
            <w:tcW w:w="1984" w:type="dxa"/>
            <w:vAlign w:val="bottom"/>
          </w:tcPr>
          <w:p w:rsidR="00405F6A" w:rsidRPr="00754B3F" w:rsidRDefault="00405F6A" w:rsidP="001125F9">
            <w:pPr>
              <w:spacing w:line="360" w:lineRule="auto"/>
              <w:rPr>
                <w:rFonts w:ascii="Times New Roman" w:hAnsi="Times New Roman"/>
                <w:sz w:val="24"/>
                <w:szCs w:val="24"/>
              </w:rPr>
            </w:pPr>
            <w:bookmarkStart w:id="127" w:name="OLE_LINK101"/>
            <w:bookmarkStart w:id="128" w:name="OLE_LINK102"/>
            <w:r w:rsidRPr="00754B3F">
              <w:rPr>
                <w:rFonts w:ascii="Times New Roman" w:hAnsi="Times New Roman"/>
                <w:sz w:val="24"/>
                <w:szCs w:val="24"/>
              </w:rPr>
              <w:t>Lauraceae</w:t>
            </w:r>
            <w:bookmarkEnd w:id="127"/>
            <w:bookmarkEnd w:id="128"/>
          </w:p>
        </w:tc>
        <w:tc>
          <w:tcPr>
            <w:tcW w:w="2127"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CPAU</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bookmarkStart w:id="129" w:name="OLE_LINK111"/>
            <w:bookmarkStart w:id="130" w:name="OLE_LINK112"/>
            <w:bookmarkStart w:id="131" w:name="OLE_LINK149"/>
            <w:bookmarkStart w:id="132" w:name="OLE_LINK150"/>
            <w:bookmarkStart w:id="133" w:name="OLE_LINK185"/>
            <w:r w:rsidRPr="0007593B">
              <w:rPr>
                <w:rFonts w:ascii="Times New Roman" w:hAnsi="Times New Roman"/>
                <w:i/>
                <w:sz w:val="24"/>
                <w:szCs w:val="24"/>
              </w:rPr>
              <w:t xml:space="preserve">Ormosia </w:t>
            </w:r>
            <w:bookmarkEnd w:id="129"/>
            <w:bookmarkEnd w:id="130"/>
            <w:r w:rsidRPr="0007593B">
              <w:rPr>
                <w:rFonts w:ascii="Times New Roman" w:hAnsi="Times New Roman"/>
                <w:i/>
                <w:sz w:val="24"/>
                <w:szCs w:val="24"/>
              </w:rPr>
              <w:t>glaberrima</w:t>
            </w:r>
            <w:bookmarkEnd w:id="131"/>
            <w:bookmarkEnd w:id="132"/>
            <w:bookmarkEnd w:id="133"/>
          </w:p>
        </w:tc>
        <w:tc>
          <w:tcPr>
            <w:tcW w:w="1984" w:type="dxa"/>
            <w:vAlign w:val="bottom"/>
          </w:tcPr>
          <w:p w:rsidR="00405F6A" w:rsidRPr="00754B3F" w:rsidRDefault="00405F6A" w:rsidP="001125F9">
            <w:pPr>
              <w:spacing w:line="360" w:lineRule="auto"/>
              <w:rPr>
                <w:rFonts w:ascii="Times New Roman" w:hAnsi="Times New Roman"/>
                <w:sz w:val="24"/>
                <w:szCs w:val="24"/>
              </w:rPr>
            </w:pPr>
            <w:r>
              <w:rPr>
                <w:rFonts w:ascii="Times New Roman" w:hAnsi="Times New Roman"/>
                <w:sz w:val="24"/>
                <w:szCs w:val="24"/>
              </w:rPr>
              <w:t>Fabaceae</w:t>
            </w:r>
          </w:p>
        </w:tc>
        <w:tc>
          <w:tcPr>
            <w:tcW w:w="2127"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OGLA</w:t>
            </w:r>
          </w:p>
        </w:tc>
      </w:tr>
      <w:tr w:rsidR="00405F6A" w:rsidRPr="00754B3F" w:rsidTr="00A602F1">
        <w:trPr>
          <w:trHeight w:val="20"/>
        </w:trPr>
        <w:tc>
          <w:tcPr>
            <w:tcW w:w="2127" w:type="dxa"/>
            <w:vAlign w:val="bottom"/>
          </w:tcPr>
          <w:p w:rsidR="00405F6A" w:rsidRPr="004D14AC" w:rsidRDefault="00405F6A" w:rsidP="001125F9">
            <w:pPr>
              <w:spacing w:line="360" w:lineRule="auto"/>
              <w:rPr>
                <w:rFonts w:ascii="Times New Roman" w:hAnsi="Times New Roman"/>
                <w:sz w:val="24"/>
                <w:szCs w:val="24"/>
              </w:rPr>
            </w:pPr>
          </w:p>
        </w:tc>
        <w:tc>
          <w:tcPr>
            <w:tcW w:w="2749" w:type="dxa"/>
            <w:vAlign w:val="bottom"/>
          </w:tcPr>
          <w:p w:rsidR="00405F6A" w:rsidRPr="0007593B" w:rsidRDefault="00405F6A" w:rsidP="001125F9">
            <w:pPr>
              <w:spacing w:line="360" w:lineRule="auto"/>
              <w:rPr>
                <w:rFonts w:ascii="Times New Roman" w:hAnsi="Times New Roman"/>
                <w:i/>
                <w:sz w:val="24"/>
                <w:szCs w:val="24"/>
              </w:rPr>
            </w:pPr>
            <w:bookmarkStart w:id="134" w:name="OLE_LINK31"/>
            <w:r w:rsidRPr="00AC2904">
              <w:rPr>
                <w:rFonts w:ascii="Times New Roman" w:hAnsi="Times New Roman"/>
                <w:i/>
                <w:sz w:val="24"/>
                <w:szCs w:val="24"/>
              </w:rPr>
              <w:t>Canarium album</w:t>
            </w:r>
            <w:bookmarkEnd w:id="134"/>
          </w:p>
        </w:tc>
        <w:tc>
          <w:tcPr>
            <w:tcW w:w="1984" w:type="dxa"/>
            <w:vAlign w:val="bottom"/>
          </w:tcPr>
          <w:p w:rsidR="00405F6A" w:rsidRPr="00754B3F" w:rsidRDefault="00405F6A" w:rsidP="001125F9">
            <w:pPr>
              <w:spacing w:line="360" w:lineRule="auto"/>
              <w:rPr>
                <w:rFonts w:ascii="Times New Roman" w:hAnsi="Times New Roman"/>
                <w:sz w:val="24"/>
                <w:szCs w:val="24"/>
              </w:rPr>
            </w:pPr>
            <w:r w:rsidRPr="00754B3F">
              <w:rPr>
                <w:rFonts w:ascii="Times New Roman" w:hAnsi="Times New Roman"/>
                <w:sz w:val="24"/>
                <w:szCs w:val="24"/>
              </w:rPr>
              <w:t>Burseraceae</w:t>
            </w:r>
          </w:p>
        </w:tc>
        <w:tc>
          <w:tcPr>
            <w:tcW w:w="2127"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AM</w:t>
            </w:r>
          </w:p>
        </w:tc>
        <w:tc>
          <w:tcPr>
            <w:tcW w:w="1559" w:type="dxa"/>
            <w:vAlign w:val="bottom"/>
          </w:tcPr>
          <w:p w:rsidR="00405F6A" w:rsidRDefault="00405F6A" w:rsidP="001125F9">
            <w:pPr>
              <w:spacing w:line="360" w:lineRule="auto"/>
              <w:rPr>
                <w:rFonts w:ascii="Times New Roman" w:hAnsi="Times New Roman"/>
                <w:sz w:val="24"/>
                <w:szCs w:val="24"/>
              </w:rPr>
            </w:pPr>
            <w:r>
              <w:rPr>
                <w:rFonts w:ascii="Times New Roman" w:hAnsi="Times New Roman"/>
                <w:sz w:val="24"/>
                <w:szCs w:val="24"/>
              </w:rPr>
              <w:t>CALB</w:t>
            </w:r>
          </w:p>
        </w:tc>
      </w:tr>
    </w:tbl>
    <w:p w:rsidR="005C151B" w:rsidRDefault="005C151B" w:rsidP="001125F9">
      <w:pPr>
        <w:spacing w:after="0"/>
        <w:rPr>
          <w:rFonts w:ascii="Times New Roman" w:hAnsi="Times New Roman" w:cs="Times New Roman"/>
          <w:b/>
          <w:bCs/>
          <w:sz w:val="24"/>
          <w:szCs w:val="24"/>
        </w:rPr>
      </w:pPr>
      <w:r>
        <w:rPr>
          <w:rFonts w:ascii="Times New Roman" w:hAnsi="Times New Roman" w:cs="Times New Roman"/>
          <w:b/>
          <w:bCs/>
          <w:sz w:val="24"/>
          <w:szCs w:val="24"/>
        </w:rPr>
        <w:br w:type="page"/>
      </w:r>
    </w:p>
    <w:p w:rsidR="00351535" w:rsidRDefault="00351535" w:rsidP="001125F9">
      <w:pPr>
        <w:spacing w:after="0" w:line="480" w:lineRule="auto"/>
        <w:jc w:val="both"/>
        <w:rPr>
          <w:rFonts w:ascii="Times New Roman" w:eastAsia="SimSun" w:hAnsi="Times New Roman" w:cs="Times New Roman"/>
          <w:kern w:val="2"/>
          <w:sz w:val="24"/>
          <w:szCs w:val="24"/>
          <w:lang w:val="en-US"/>
        </w:rPr>
      </w:pPr>
      <w:r>
        <w:rPr>
          <w:rFonts w:ascii="Times New Roman" w:hAnsi="Times New Roman" w:cs="Times New Roman"/>
          <w:b/>
          <w:bCs/>
          <w:sz w:val="24"/>
          <w:szCs w:val="24"/>
        </w:rPr>
        <w:lastRenderedPageBreak/>
        <w:t xml:space="preserve">Table 2 </w:t>
      </w:r>
      <w:r>
        <w:rPr>
          <w:rFonts w:ascii="Times New Roman" w:hAnsi="Times New Roman" w:cs="Times New Roman"/>
          <w:bCs/>
          <w:sz w:val="24"/>
          <w:szCs w:val="24"/>
        </w:rPr>
        <w:t xml:space="preserve">Results of the </w:t>
      </w:r>
      <w:r>
        <w:rPr>
          <w:rFonts w:ascii="Times New Roman" w:eastAsia="SimSun" w:hAnsi="Times New Roman" w:cs="Times New Roman"/>
          <w:kern w:val="2"/>
          <w:sz w:val="24"/>
          <w:szCs w:val="24"/>
          <w:lang w:val="en-US"/>
        </w:rPr>
        <w:t xml:space="preserve">best </w:t>
      </w:r>
      <w:bookmarkStart w:id="135" w:name="OLE_LINK51"/>
      <w:bookmarkStart w:id="136" w:name="OLE_LINK52"/>
      <w:r>
        <w:rPr>
          <w:rFonts w:ascii="Times New Roman" w:eastAsia="SimSun" w:hAnsi="Times New Roman" w:cs="Times New Roman"/>
          <w:kern w:val="2"/>
          <w:sz w:val="24"/>
          <w:szCs w:val="24"/>
          <w:lang w:val="en-US"/>
        </w:rPr>
        <w:t xml:space="preserve">linear mixed-effects model </w:t>
      </w:r>
      <w:bookmarkEnd w:id="135"/>
      <w:bookmarkEnd w:id="136"/>
      <w:r>
        <w:rPr>
          <w:rFonts w:ascii="Times New Roman" w:eastAsia="SimSun" w:hAnsi="Times New Roman" w:cs="Times New Roman"/>
          <w:kern w:val="2"/>
          <w:sz w:val="24"/>
          <w:szCs w:val="24"/>
          <w:lang w:val="en-US"/>
        </w:rPr>
        <w:t>with the lowest Akaike information criterion testing for the effect of added chemical forms of soil phosphorus on seedling total biomass in the shade-house experiments.</w:t>
      </w:r>
    </w:p>
    <w:tbl>
      <w:tblPr>
        <w:tblW w:w="7784" w:type="dxa"/>
        <w:jc w:val="center"/>
        <w:tblBorders>
          <w:top w:val="single" w:sz="4" w:space="0" w:color="000000"/>
          <w:bottom w:val="single" w:sz="4" w:space="0" w:color="000000"/>
        </w:tblBorders>
        <w:tblLayout w:type="fixed"/>
        <w:tblLook w:val="04A0" w:firstRow="1" w:lastRow="0" w:firstColumn="1" w:lastColumn="0" w:noHBand="0" w:noVBand="1"/>
      </w:tblPr>
      <w:tblGrid>
        <w:gridCol w:w="3204"/>
        <w:gridCol w:w="1191"/>
        <w:gridCol w:w="1276"/>
        <w:gridCol w:w="979"/>
        <w:gridCol w:w="1134"/>
      </w:tblGrid>
      <w:tr w:rsidR="00AF31E9" w:rsidRPr="007C3135" w:rsidTr="00031270">
        <w:trPr>
          <w:trHeight w:val="397"/>
          <w:jc w:val="center"/>
        </w:trPr>
        <w:tc>
          <w:tcPr>
            <w:tcW w:w="3204" w:type="dxa"/>
            <w:tcBorders>
              <w:bottom w:val="single" w:sz="4" w:space="0" w:color="auto"/>
            </w:tcBorders>
            <w:vAlign w:val="bottom"/>
          </w:tcPr>
          <w:p w:rsidR="00AF31E9" w:rsidRPr="007C3135" w:rsidRDefault="00AF31E9"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Fixed effect</w:t>
            </w:r>
            <w:r w:rsidR="000E76C7">
              <w:rPr>
                <w:rFonts w:ascii="Times New Roman" w:eastAsia="SimSun" w:hAnsi="Times New Roman" w:cs="Times New Roman"/>
                <w:kern w:val="2"/>
                <w:sz w:val="24"/>
                <w:szCs w:val="24"/>
                <w:lang w:val="en-US"/>
              </w:rPr>
              <w:t>s</w:t>
            </w:r>
          </w:p>
        </w:tc>
        <w:tc>
          <w:tcPr>
            <w:tcW w:w="1191" w:type="dxa"/>
            <w:tcBorders>
              <w:bottom w:val="single" w:sz="4" w:space="0" w:color="auto"/>
            </w:tcBorders>
            <w:vAlign w:val="bottom"/>
          </w:tcPr>
          <w:p w:rsidR="00AF31E9" w:rsidRPr="007C3135" w:rsidRDefault="00AF31E9"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Estimate</w:t>
            </w:r>
          </w:p>
        </w:tc>
        <w:tc>
          <w:tcPr>
            <w:tcW w:w="1276" w:type="dxa"/>
            <w:tcBorders>
              <w:bottom w:val="single" w:sz="4" w:space="0" w:color="auto"/>
            </w:tcBorders>
            <w:vAlign w:val="bottom"/>
          </w:tcPr>
          <w:p w:rsidR="00AF31E9" w:rsidRPr="007C3135" w:rsidRDefault="00AF31E9" w:rsidP="001125F9">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SE</w:t>
            </w:r>
          </w:p>
        </w:tc>
        <w:tc>
          <w:tcPr>
            <w:tcW w:w="979" w:type="dxa"/>
            <w:tcBorders>
              <w:bottom w:val="single" w:sz="4" w:space="0" w:color="auto"/>
            </w:tcBorders>
            <w:vAlign w:val="bottom"/>
          </w:tcPr>
          <w:p w:rsidR="00AF31E9" w:rsidRPr="00A150A9" w:rsidRDefault="00AF31E9" w:rsidP="001125F9">
            <w:pPr>
              <w:widowControl w:val="0"/>
              <w:spacing w:after="0" w:line="240" w:lineRule="auto"/>
              <w:jc w:val="center"/>
              <w:rPr>
                <w:rFonts w:ascii="Times New Roman" w:eastAsia="SimSun" w:hAnsi="Times New Roman" w:cs="Times New Roman"/>
                <w:i/>
                <w:kern w:val="2"/>
                <w:sz w:val="24"/>
                <w:szCs w:val="24"/>
                <w:lang w:val="en-US"/>
              </w:rPr>
            </w:pPr>
            <w:r>
              <w:rPr>
                <w:rFonts w:ascii="Times New Roman" w:eastAsia="SimSun" w:hAnsi="Times New Roman" w:cs="Times New Roman"/>
                <w:i/>
                <w:kern w:val="2"/>
                <w:sz w:val="24"/>
                <w:szCs w:val="24"/>
                <w:lang w:val="en-US"/>
              </w:rPr>
              <w:t>t</w:t>
            </w:r>
          </w:p>
        </w:tc>
        <w:tc>
          <w:tcPr>
            <w:tcW w:w="1134" w:type="dxa"/>
            <w:tcBorders>
              <w:bottom w:val="single" w:sz="4" w:space="0" w:color="auto"/>
            </w:tcBorders>
            <w:vAlign w:val="bottom"/>
          </w:tcPr>
          <w:p w:rsidR="00AF31E9" w:rsidRPr="00A150A9" w:rsidRDefault="00AF31E9" w:rsidP="001125F9">
            <w:pPr>
              <w:widowControl w:val="0"/>
              <w:spacing w:after="0" w:line="240" w:lineRule="auto"/>
              <w:jc w:val="center"/>
              <w:rPr>
                <w:rFonts w:ascii="Times New Roman" w:eastAsia="SimSun" w:hAnsi="Times New Roman" w:cs="Times New Roman"/>
                <w:i/>
                <w:kern w:val="2"/>
                <w:sz w:val="24"/>
                <w:szCs w:val="24"/>
                <w:lang w:val="en-US"/>
              </w:rPr>
            </w:pPr>
            <w:r>
              <w:rPr>
                <w:rFonts w:ascii="Times New Roman" w:eastAsia="SimSun" w:hAnsi="Times New Roman" w:cs="Times New Roman"/>
                <w:i/>
                <w:kern w:val="2"/>
                <w:sz w:val="24"/>
                <w:szCs w:val="24"/>
                <w:lang w:val="en-US"/>
              </w:rPr>
              <w:t>P</w:t>
            </w:r>
          </w:p>
        </w:tc>
      </w:tr>
      <w:tr w:rsidR="00AF31E9" w:rsidRPr="007C3135" w:rsidTr="00031270">
        <w:trPr>
          <w:trHeight w:val="397"/>
          <w:jc w:val="center"/>
        </w:trPr>
        <w:tc>
          <w:tcPr>
            <w:tcW w:w="3204" w:type="dxa"/>
            <w:tcBorders>
              <w:top w:val="single" w:sz="4" w:space="0" w:color="auto"/>
            </w:tcBorders>
            <w:vAlign w:val="bottom"/>
          </w:tcPr>
          <w:p w:rsidR="00AF31E9"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Intercept</w:t>
            </w:r>
          </w:p>
        </w:tc>
        <w:tc>
          <w:tcPr>
            <w:tcW w:w="1191" w:type="dxa"/>
            <w:tcBorders>
              <w:top w:val="single" w:sz="4" w:space="0" w:color="auto"/>
            </w:tcBorders>
            <w:vAlign w:val="bottom"/>
          </w:tcPr>
          <w:p w:rsidR="00AF31E9" w:rsidRPr="007C3135" w:rsidRDefault="0010652C" w:rsidP="00031270">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968</w:t>
            </w:r>
          </w:p>
        </w:tc>
        <w:tc>
          <w:tcPr>
            <w:tcW w:w="1276" w:type="dxa"/>
            <w:tcBorders>
              <w:top w:val="single" w:sz="4" w:space="0" w:color="auto"/>
            </w:tcBorders>
            <w:vAlign w:val="bottom"/>
          </w:tcPr>
          <w:p w:rsidR="00AF31E9"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401</w:t>
            </w:r>
          </w:p>
        </w:tc>
        <w:tc>
          <w:tcPr>
            <w:tcW w:w="979" w:type="dxa"/>
            <w:tcBorders>
              <w:top w:val="single" w:sz="4" w:space="0" w:color="auto"/>
            </w:tcBorders>
            <w:vAlign w:val="bottom"/>
          </w:tcPr>
          <w:p w:rsidR="00AF31E9"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2.414</w:t>
            </w:r>
          </w:p>
        </w:tc>
        <w:tc>
          <w:tcPr>
            <w:tcW w:w="1134" w:type="dxa"/>
            <w:tcBorders>
              <w:top w:val="single" w:sz="4" w:space="0" w:color="auto"/>
            </w:tcBorders>
            <w:vAlign w:val="bottom"/>
          </w:tcPr>
          <w:p w:rsidR="00AF31E9" w:rsidRPr="00A032D7" w:rsidRDefault="0010652C" w:rsidP="00031270">
            <w:pPr>
              <w:widowControl w:val="0"/>
              <w:spacing w:after="0" w:line="240" w:lineRule="auto"/>
              <w:jc w:val="right"/>
              <w:rPr>
                <w:rFonts w:ascii="Times New Roman" w:eastAsia="SimSun" w:hAnsi="Times New Roman" w:cs="Times New Roman"/>
                <w:b/>
                <w:kern w:val="2"/>
                <w:sz w:val="24"/>
                <w:szCs w:val="24"/>
                <w:lang w:val="en-US"/>
              </w:rPr>
            </w:pPr>
            <w:r>
              <w:rPr>
                <w:rFonts w:ascii="Times New Roman" w:eastAsia="SimSun" w:hAnsi="Times New Roman" w:cs="Times New Roman"/>
                <w:b/>
                <w:kern w:val="2"/>
                <w:sz w:val="24"/>
                <w:szCs w:val="24"/>
                <w:lang w:val="en-US"/>
              </w:rPr>
              <w:t>0.</w:t>
            </w:r>
            <w:r w:rsidR="00031270">
              <w:rPr>
                <w:rFonts w:ascii="Times New Roman" w:eastAsia="SimSun" w:hAnsi="Times New Roman" w:cs="Times New Roman"/>
                <w:b/>
                <w:kern w:val="2"/>
                <w:sz w:val="24"/>
                <w:szCs w:val="24"/>
                <w:lang w:val="en-US"/>
              </w:rPr>
              <w:t>029</w:t>
            </w:r>
          </w:p>
        </w:tc>
      </w:tr>
      <w:tr w:rsidR="0010652C" w:rsidRPr="007C3135" w:rsidTr="00031270">
        <w:trPr>
          <w:trHeight w:val="397"/>
          <w:jc w:val="center"/>
        </w:trPr>
        <w:tc>
          <w:tcPr>
            <w:tcW w:w="3204" w:type="dxa"/>
            <w:vAlign w:val="bottom"/>
          </w:tcPr>
          <w:p w:rsidR="0010652C"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Mycorrhizal type (ECM)</w:t>
            </w:r>
          </w:p>
        </w:tc>
        <w:tc>
          <w:tcPr>
            <w:tcW w:w="1191" w:type="dxa"/>
            <w:vAlign w:val="bottom"/>
          </w:tcPr>
          <w:p w:rsidR="0010652C" w:rsidRPr="007C3135" w:rsidRDefault="0010652C" w:rsidP="00031270">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587</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511</w:t>
            </w:r>
          </w:p>
        </w:tc>
        <w:tc>
          <w:tcPr>
            <w:tcW w:w="979" w:type="dxa"/>
            <w:vAlign w:val="bottom"/>
          </w:tcPr>
          <w:p w:rsidR="0010652C" w:rsidRPr="007C3135" w:rsidRDefault="0010652C" w:rsidP="00031270">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-1.</w:t>
            </w:r>
            <w:r w:rsidR="00031270">
              <w:rPr>
                <w:rFonts w:ascii="Times New Roman" w:eastAsia="SimSun" w:hAnsi="Times New Roman" w:cs="Times New Roman"/>
                <w:kern w:val="2"/>
                <w:sz w:val="24"/>
                <w:szCs w:val="24"/>
                <w:lang w:val="en-US"/>
              </w:rPr>
              <w:t>148</w:t>
            </w:r>
          </w:p>
        </w:tc>
        <w:tc>
          <w:tcPr>
            <w:tcW w:w="1134" w:type="dxa"/>
            <w:vAlign w:val="bottom"/>
          </w:tcPr>
          <w:p w:rsidR="0010652C" w:rsidRPr="0010652C" w:rsidRDefault="0010652C" w:rsidP="00031270">
            <w:pPr>
              <w:widowControl w:val="0"/>
              <w:spacing w:after="0" w:line="240" w:lineRule="auto"/>
              <w:jc w:val="right"/>
              <w:rPr>
                <w:rFonts w:ascii="Times New Roman" w:eastAsia="SimSun" w:hAnsi="Times New Roman" w:cs="Times New Roman"/>
                <w:kern w:val="2"/>
                <w:sz w:val="24"/>
                <w:szCs w:val="24"/>
                <w:lang w:val="en-US"/>
              </w:rPr>
            </w:pPr>
            <w:r w:rsidRPr="0010652C">
              <w:rPr>
                <w:rFonts w:ascii="Times New Roman" w:eastAsia="SimSun" w:hAnsi="Times New Roman" w:cs="Times New Roman"/>
                <w:kern w:val="2"/>
                <w:sz w:val="24"/>
                <w:szCs w:val="24"/>
                <w:lang w:val="en-US"/>
              </w:rPr>
              <w:t xml:space="preserve"> 0.</w:t>
            </w:r>
            <w:r w:rsidR="00031270" w:rsidRPr="0010652C">
              <w:rPr>
                <w:rFonts w:ascii="Times New Roman" w:eastAsia="SimSun" w:hAnsi="Times New Roman" w:cs="Times New Roman"/>
                <w:kern w:val="2"/>
                <w:sz w:val="24"/>
                <w:szCs w:val="24"/>
                <w:lang w:val="en-US"/>
              </w:rPr>
              <w:t>2</w:t>
            </w:r>
            <w:r w:rsidR="00031270">
              <w:rPr>
                <w:rFonts w:ascii="Times New Roman" w:eastAsia="SimSun" w:hAnsi="Times New Roman" w:cs="Times New Roman"/>
                <w:kern w:val="2"/>
                <w:sz w:val="24"/>
                <w:szCs w:val="24"/>
                <w:lang w:val="en-US"/>
              </w:rPr>
              <w:t>82</w:t>
            </w:r>
          </w:p>
        </w:tc>
      </w:tr>
      <w:tr w:rsidR="0010652C" w:rsidRPr="007C3135" w:rsidTr="00031270">
        <w:trPr>
          <w:trHeight w:val="397"/>
          <w:jc w:val="center"/>
        </w:trPr>
        <w:tc>
          <w:tcPr>
            <w:tcW w:w="3204" w:type="dxa"/>
            <w:vAlign w:val="bottom"/>
          </w:tcPr>
          <w:p w:rsidR="0010652C"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Na</w:t>
            </w:r>
            <w:r w:rsidRPr="007B07A9">
              <w:rPr>
                <w:rFonts w:ascii="Times New Roman" w:eastAsia="SimSun" w:hAnsi="Times New Roman" w:cs="Times New Roman"/>
                <w:kern w:val="2"/>
                <w:sz w:val="24"/>
                <w:szCs w:val="24"/>
                <w:vertAlign w:val="subscript"/>
                <w:lang w:val="en-US"/>
              </w:rPr>
              <w:t>3</w:t>
            </w:r>
            <w:r>
              <w:rPr>
                <w:rFonts w:ascii="Times New Roman" w:eastAsia="SimSun" w:hAnsi="Times New Roman" w:cs="Times New Roman"/>
                <w:kern w:val="2"/>
                <w:sz w:val="24"/>
                <w:szCs w:val="24"/>
                <w:lang w:val="en-US"/>
              </w:rPr>
              <w:t>PO</w:t>
            </w:r>
            <w:r w:rsidRPr="007B07A9">
              <w:rPr>
                <w:rFonts w:ascii="Times New Roman" w:eastAsia="SimSun" w:hAnsi="Times New Roman" w:cs="Times New Roman"/>
                <w:kern w:val="2"/>
                <w:sz w:val="24"/>
                <w:szCs w:val="24"/>
                <w:vertAlign w:val="subscript"/>
                <w:lang w:val="en-US"/>
              </w:rPr>
              <w:t>4</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0.389</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033</w:t>
            </w:r>
          </w:p>
        </w:tc>
        <w:tc>
          <w:tcPr>
            <w:tcW w:w="979"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11.880</w:t>
            </w:r>
          </w:p>
        </w:tc>
        <w:tc>
          <w:tcPr>
            <w:tcW w:w="1134"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b/>
                <w:kern w:val="2"/>
                <w:sz w:val="24"/>
                <w:szCs w:val="24"/>
                <w:lang w:val="en-US"/>
              </w:rPr>
              <w:t>&lt; 0.00</w:t>
            </w:r>
            <w:r w:rsidRPr="00A032D7">
              <w:rPr>
                <w:rFonts w:ascii="Times New Roman" w:eastAsia="SimSun" w:hAnsi="Times New Roman" w:cs="Times New Roman"/>
                <w:b/>
                <w:kern w:val="2"/>
                <w:sz w:val="24"/>
                <w:szCs w:val="24"/>
                <w:lang w:val="en-US"/>
              </w:rPr>
              <w:t>1</w:t>
            </w:r>
          </w:p>
        </w:tc>
      </w:tr>
      <w:tr w:rsidR="0010652C" w:rsidRPr="007C3135" w:rsidTr="00031270">
        <w:trPr>
          <w:trHeight w:val="397"/>
          <w:jc w:val="center"/>
        </w:trPr>
        <w:tc>
          <w:tcPr>
            <w:tcW w:w="3204" w:type="dxa"/>
            <w:vAlign w:val="bottom"/>
          </w:tcPr>
          <w:p w:rsidR="0010652C"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AMP</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0.154</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033</w:t>
            </w:r>
          </w:p>
        </w:tc>
        <w:tc>
          <w:tcPr>
            <w:tcW w:w="979"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4.713</w:t>
            </w:r>
          </w:p>
        </w:tc>
        <w:tc>
          <w:tcPr>
            <w:tcW w:w="1134"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b/>
                <w:kern w:val="2"/>
                <w:sz w:val="24"/>
                <w:szCs w:val="24"/>
                <w:lang w:val="en-US"/>
              </w:rPr>
              <w:t>&lt; 0.00</w:t>
            </w:r>
            <w:r w:rsidRPr="00A032D7">
              <w:rPr>
                <w:rFonts w:ascii="Times New Roman" w:eastAsia="SimSun" w:hAnsi="Times New Roman" w:cs="Times New Roman"/>
                <w:b/>
                <w:kern w:val="2"/>
                <w:sz w:val="24"/>
                <w:szCs w:val="24"/>
                <w:lang w:val="en-US"/>
              </w:rPr>
              <w:t>1</w:t>
            </w:r>
          </w:p>
        </w:tc>
      </w:tr>
      <w:tr w:rsidR="0010652C" w:rsidRPr="007C3135" w:rsidTr="00031270">
        <w:trPr>
          <w:trHeight w:val="397"/>
          <w:jc w:val="center"/>
        </w:trPr>
        <w:tc>
          <w:tcPr>
            <w:tcW w:w="3204" w:type="dxa"/>
            <w:vAlign w:val="bottom"/>
          </w:tcPr>
          <w:p w:rsidR="0010652C"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Phytic acid</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-0.007</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033</w:t>
            </w:r>
          </w:p>
        </w:tc>
        <w:tc>
          <w:tcPr>
            <w:tcW w:w="979" w:type="dxa"/>
            <w:vAlign w:val="bottom"/>
          </w:tcPr>
          <w:p w:rsidR="0010652C" w:rsidRPr="007C3135" w:rsidRDefault="0010652C" w:rsidP="00031270">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225</w:t>
            </w:r>
          </w:p>
        </w:tc>
        <w:tc>
          <w:tcPr>
            <w:tcW w:w="1134" w:type="dxa"/>
            <w:vAlign w:val="bottom"/>
          </w:tcPr>
          <w:p w:rsidR="0010652C" w:rsidRPr="0010652C" w:rsidRDefault="0010652C" w:rsidP="00031270">
            <w:pPr>
              <w:widowControl w:val="0"/>
              <w:spacing w:after="0" w:line="240" w:lineRule="auto"/>
              <w:jc w:val="right"/>
              <w:rPr>
                <w:rFonts w:ascii="Times New Roman" w:eastAsia="SimSun" w:hAnsi="Times New Roman" w:cs="Times New Roman"/>
                <w:kern w:val="2"/>
                <w:sz w:val="24"/>
                <w:szCs w:val="24"/>
                <w:lang w:val="en-US"/>
              </w:rPr>
            </w:pPr>
            <w:r w:rsidRPr="0010652C">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822</w:t>
            </w:r>
          </w:p>
        </w:tc>
      </w:tr>
      <w:tr w:rsidR="0010652C" w:rsidRPr="007C3135" w:rsidTr="00031270">
        <w:trPr>
          <w:trHeight w:val="397"/>
          <w:jc w:val="center"/>
        </w:trPr>
        <w:tc>
          <w:tcPr>
            <w:tcW w:w="3204" w:type="dxa"/>
            <w:vAlign w:val="bottom"/>
          </w:tcPr>
          <w:p w:rsidR="0010652C"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Mixture</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0.203</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033</w:t>
            </w:r>
          </w:p>
        </w:tc>
        <w:tc>
          <w:tcPr>
            <w:tcW w:w="979"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6.225</w:t>
            </w:r>
          </w:p>
        </w:tc>
        <w:tc>
          <w:tcPr>
            <w:tcW w:w="1134"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b/>
                <w:kern w:val="2"/>
                <w:sz w:val="24"/>
                <w:szCs w:val="24"/>
                <w:lang w:val="en-US"/>
              </w:rPr>
              <w:t>&lt; 0.00</w:t>
            </w:r>
            <w:r w:rsidRPr="00A032D7">
              <w:rPr>
                <w:rFonts w:ascii="Times New Roman" w:eastAsia="SimSun" w:hAnsi="Times New Roman" w:cs="Times New Roman"/>
                <w:b/>
                <w:kern w:val="2"/>
                <w:sz w:val="24"/>
                <w:szCs w:val="24"/>
                <w:lang w:val="en-US"/>
              </w:rPr>
              <w:t>1</w:t>
            </w:r>
          </w:p>
        </w:tc>
      </w:tr>
      <w:tr w:rsidR="0010652C" w:rsidRPr="007C3135" w:rsidTr="00031270">
        <w:trPr>
          <w:trHeight w:val="397"/>
          <w:jc w:val="center"/>
        </w:trPr>
        <w:tc>
          <w:tcPr>
            <w:tcW w:w="3204" w:type="dxa"/>
            <w:vAlign w:val="bottom"/>
          </w:tcPr>
          <w:p w:rsidR="0010652C"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Mycorrhizal type : Na</w:t>
            </w:r>
            <w:r w:rsidRPr="007B07A9">
              <w:rPr>
                <w:rFonts w:ascii="Times New Roman" w:eastAsia="SimSun" w:hAnsi="Times New Roman" w:cs="Times New Roman"/>
                <w:kern w:val="2"/>
                <w:sz w:val="24"/>
                <w:szCs w:val="24"/>
                <w:vertAlign w:val="subscript"/>
                <w:lang w:val="en-US"/>
              </w:rPr>
              <w:t>3</w:t>
            </w:r>
            <w:r>
              <w:rPr>
                <w:rFonts w:ascii="Times New Roman" w:eastAsia="SimSun" w:hAnsi="Times New Roman" w:cs="Times New Roman"/>
                <w:kern w:val="2"/>
                <w:sz w:val="24"/>
                <w:szCs w:val="24"/>
                <w:lang w:val="en-US"/>
              </w:rPr>
              <w:t>PO</w:t>
            </w:r>
            <w:r w:rsidRPr="007B07A9">
              <w:rPr>
                <w:rFonts w:ascii="Times New Roman" w:eastAsia="SimSun" w:hAnsi="Times New Roman" w:cs="Times New Roman"/>
                <w:kern w:val="2"/>
                <w:sz w:val="24"/>
                <w:szCs w:val="24"/>
                <w:vertAlign w:val="subscript"/>
                <w:lang w:val="en-US"/>
              </w:rPr>
              <w:t>4</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-0.058</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042</w:t>
            </w:r>
          </w:p>
        </w:tc>
        <w:tc>
          <w:tcPr>
            <w:tcW w:w="979" w:type="dxa"/>
            <w:vAlign w:val="bottom"/>
          </w:tcPr>
          <w:p w:rsidR="0010652C" w:rsidRPr="007C3135" w:rsidRDefault="0010652C" w:rsidP="00031270">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w:t>
            </w:r>
            <w:r w:rsidR="00031270">
              <w:rPr>
                <w:rFonts w:ascii="Times New Roman" w:eastAsia="SimSun" w:hAnsi="Times New Roman" w:cs="Times New Roman"/>
                <w:kern w:val="2"/>
                <w:sz w:val="24"/>
                <w:szCs w:val="24"/>
                <w:lang w:val="en-US"/>
              </w:rPr>
              <w:t>1.382</w:t>
            </w:r>
          </w:p>
        </w:tc>
        <w:tc>
          <w:tcPr>
            <w:tcW w:w="1134" w:type="dxa"/>
            <w:vAlign w:val="bottom"/>
          </w:tcPr>
          <w:p w:rsidR="0010652C" w:rsidRPr="0010652C" w:rsidRDefault="0010652C" w:rsidP="00031270">
            <w:pPr>
              <w:widowControl w:val="0"/>
              <w:spacing w:after="0" w:line="240" w:lineRule="auto"/>
              <w:jc w:val="right"/>
              <w:rPr>
                <w:rFonts w:ascii="Times New Roman" w:eastAsia="SimSun" w:hAnsi="Times New Roman" w:cs="Times New Roman"/>
                <w:kern w:val="2"/>
                <w:sz w:val="24"/>
                <w:szCs w:val="24"/>
                <w:lang w:val="en-US"/>
              </w:rPr>
            </w:pPr>
            <w:r w:rsidRPr="0010652C">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167</w:t>
            </w:r>
          </w:p>
        </w:tc>
      </w:tr>
      <w:tr w:rsidR="0010652C" w:rsidRPr="007C3135" w:rsidTr="00031270">
        <w:trPr>
          <w:trHeight w:val="397"/>
          <w:jc w:val="center"/>
        </w:trPr>
        <w:tc>
          <w:tcPr>
            <w:tcW w:w="3204" w:type="dxa"/>
            <w:vAlign w:val="bottom"/>
          </w:tcPr>
          <w:p w:rsidR="0010652C"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Mycorrhizal type : AMP</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0.076</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042</w:t>
            </w:r>
          </w:p>
        </w:tc>
        <w:tc>
          <w:tcPr>
            <w:tcW w:w="979"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1.788</w:t>
            </w:r>
          </w:p>
        </w:tc>
        <w:tc>
          <w:tcPr>
            <w:tcW w:w="1134" w:type="dxa"/>
            <w:vAlign w:val="bottom"/>
          </w:tcPr>
          <w:p w:rsidR="0010652C" w:rsidRPr="0010652C" w:rsidRDefault="0010652C" w:rsidP="00031270">
            <w:pPr>
              <w:widowControl w:val="0"/>
              <w:spacing w:after="0" w:line="240" w:lineRule="auto"/>
              <w:jc w:val="right"/>
              <w:rPr>
                <w:rFonts w:ascii="Times New Roman" w:eastAsia="SimSun" w:hAnsi="Times New Roman" w:cs="Times New Roman"/>
                <w:kern w:val="2"/>
                <w:sz w:val="24"/>
                <w:szCs w:val="24"/>
                <w:lang w:val="en-US"/>
              </w:rPr>
            </w:pPr>
            <w:r w:rsidRPr="0010652C">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074</w:t>
            </w:r>
          </w:p>
        </w:tc>
      </w:tr>
      <w:tr w:rsidR="0010652C" w:rsidRPr="007C3135" w:rsidTr="00031270">
        <w:trPr>
          <w:trHeight w:val="397"/>
          <w:jc w:val="center"/>
        </w:trPr>
        <w:tc>
          <w:tcPr>
            <w:tcW w:w="3204" w:type="dxa"/>
            <w:vAlign w:val="bottom"/>
          </w:tcPr>
          <w:p w:rsidR="0010652C" w:rsidRPr="007C3135"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Mycorrhizal type : Phytic acid</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0.440</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042</w:t>
            </w:r>
          </w:p>
        </w:tc>
        <w:tc>
          <w:tcPr>
            <w:tcW w:w="979"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10.395</w:t>
            </w:r>
          </w:p>
        </w:tc>
        <w:tc>
          <w:tcPr>
            <w:tcW w:w="1134"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b/>
                <w:kern w:val="2"/>
                <w:sz w:val="24"/>
                <w:szCs w:val="24"/>
                <w:lang w:val="en-US"/>
              </w:rPr>
              <w:t>&lt; 0.00</w:t>
            </w:r>
            <w:r w:rsidRPr="00A032D7">
              <w:rPr>
                <w:rFonts w:ascii="Times New Roman" w:eastAsia="SimSun" w:hAnsi="Times New Roman" w:cs="Times New Roman"/>
                <w:b/>
                <w:kern w:val="2"/>
                <w:sz w:val="24"/>
                <w:szCs w:val="24"/>
                <w:lang w:val="en-US"/>
              </w:rPr>
              <w:t>1</w:t>
            </w:r>
          </w:p>
        </w:tc>
      </w:tr>
      <w:tr w:rsidR="0010652C" w:rsidRPr="0010652C" w:rsidTr="00031270">
        <w:trPr>
          <w:trHeight w:val="397"/>
          <w:jc w:val="center"/>
        </w:trPr>
        <w:tc>
          <w:tcPr>
            <w:tcW w:w="3204" w:type="dxa"/>
            <w:vAlign w:val="bottom"/>
          </w:tcPr>
          <w:p w:rsidR="0010652C" w:rsidRDefault="0010652C" w:rsidP="001125F9">
            <w:pPr>
              <w:widowControl w:val="0"/>
              <w:spacing w:after="0" w:line="240" w:lineRule="auto"/>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Mycorrhizal type : Mixture</w:t>
            </w:r>
          </w:p>
        </w:tc>
        <w:tc>
          <w:tcPr>
            <w:tcW w:w="1191" w:type="dxa"/>
            <w:vAlign w:val="bottom"/>
          </w:tcPr>
          <w:p w:rsidR="0010652C" w:rsidRPr="007C3135" w:rsidRDefault="0010652C"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0.129</w:t>
            </w:r>
          </w:p>
        </w:tc>
        <w:tc>
          <w:tcPr>
            <w:tcW w:w="1276" w:type="dxa"/>
            <w:vAlign w:val="bottom"/>
          </w:tcPr>
          <w:p w:rsidR="0010652C" w:rsidRPr="007C3135" w:rsidRDefault="0010652C" w:rsidP="00031270">
            <w:pPr>
              <w:widowControl w:val="0"/>
              <w:spacing w:after="0" w:line="240" w:lineRule="auto"/>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0.</w:t>
            </w:r>
            <w:r w:rsidR="00031270">
              <w:rPr>
                <w:rFonts w:ascii="Times New Roman" w:eastAsia="SimSun" w:hAnsi="Times New Roman" w:cs="Times New Roman"/>
                <w:kern w:val="2"/>
                <w:sz w:val="24"/>
                <w:szCs w:val="24"/>
                <w:lang w:val="en-US"/>
              </w:rPr>
              <w:t>042</w:t>
            </w:r>
          </w:p>
        </w:tc>
        <w:tc>
          <w:tcPr>
            <w:tcW w:w="979" w:type="dxa"/>
            <w:vAlign w:val="bottom"/>
          </w:tcPr>
          <w:p w:rsidR="0010652C" w:rsidRPr="007C3135" w:rsidRDefault="00031270" w:rsidP="001125F9">
            <w:pPr>
              <w:widowControl w:val="0"/>
              <w:spacing w:after="0" w:line="240" w:lineRule="auto"/>
              <w:jc w:val="right"/>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3.053</w:t>
            </w:r>
          </w:p>
        </w:tc>
        <w:tc>
          <w:tcPr>
            <w:tcW w:w="1134" w:type="dxa"/>
            <w:vAlign w:val="bottom"/>
          </w:tcPr>
          <w:p w:rsidR="0010652C" w:rsidRPr="00031270" w:rsidRDefault="0010652C" w:rsidP="00031270">
            <w:pPr>
              <w:widowControl w:val="0"/>
              <w:spacing w:after="0" w:line="240" w:lineRule="auto"/>
              <w:jc w:val="right"/>
              <w:rPr>
                <w:rFonts w:ascii="Times New Roman" w:eastAsia="SimSun" w:hAnsi="Times New Roman" w:cs="Times New Roman"/>
                <w:b/>
                <w:kern w:val="2"/>
                <w:sz w:val="24"/>
                <w:szCs w:val="24"/>
                <w:lang w:val="en-US"/>
              </w:rPr>
            </w:pPr>
            <w:r w:rsidRPr="00031270">
              <w:rPr>
                <w:rFonts w:ascii="Times New Roman" w:eastAsia="SimSun" w:hAnsi="Times New Roman" w:cs="Times New Roman"/>
                <w:b/>
                <w:kern w:val="2"/>
                <w:sz w:val="24"/>
                <w:szCs w:val="24"/>
                <w:lang w:val="en-US"/>
              </w:rPr>
              <w:t>0.</w:t>
            </w:r>
            <w:r w:rsidR="00031270" w:rsidRPr="00031270">
              <w:rPr>
                <w:rFonts w:ascii="Times New Roman" w:eastAsia="SimSun" w:hAnsi="Times New Roman" w:cs="Times New Roman"/>
                <w:b/>
                <w:kern w:val="2"/>
                <w:sz w:val="24"/>
                <w:szCs w:val="24"/>
                <w:lang w:val="en-US"/>
              </w:rPr>
              <w:t>002</w:t>
            </w:r>
          </w:p>
        </w:tc>
      </w:tr>
    </w:tbl>
    <w:p w:rsidR="00351535" w:rsidRDefault="00351535" w:rsidP="001125F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rsidR="00D5657C" w:rsidRPr="004D22D5" w:rsidRDefault="00D5657C" w:rsidP="001125F9">
      <w:pPr>
        <w:spacing w:after="0" w:line="480" w:lineRule="auto"/>
        <w:rPr>
          <w:rFonts w:ascii="Times New Roman" w:hAnsi="Times New Roman" w:cs="Times New Roman"/>
          <w:b/>
          <w:bCs/>
          <w:sz w:val="24"/>
          <w:szCs w:val="24"/>
        </w:rPr>
      </w:pPr>
      <w:r w:rsidRPr="004D22D5">
        <w:rPr>
          <w:rFonts w:ascii="Times New Roman" w:hAnsi="Times New Roman" w:cs="Times New Roman"/>
          <w:b/>
          <w:bCs/>
          <w:sz w:val="24"/>
          <w:szCs w:val="24"/>
        </w:rPr>
        <w:lastRenderedPageBreak/>
        <w:t>Figure Legends</w:t>
      </w:r>
    </w:p>
    <w:p w:rsidR="006B4DA5" w:rsidRDefault="00D5657C" w:rsidP="001125F9">
      <w:pPr>
        <w:spacing w:after="0" w:line="480" w:lineRule="auto"/>
        <w:jc w:val="both"/>
        <w:rPr>
          <w:rFonts w:ascii="Times New Roman" w:hAnsi="Times New Roman" w:cs="Times New Roman"/>
          <w:sz w:val="24"/>
          <w:szCs w:val="24"/>
        </w:rPr>
      </w:pPr>
      <w:bookmarkStart w:id="137" w:name="OLE_LINK43"/>
      <w:r>
        <w:rPr>
          <w:rFonts w:ascii="Times New Roman" w:hAnsi="Times New Roman" w:cs="Times New Roman"/>
          <w:b/>
          <w:bCs/>
          <w:sz w:val="24"/>
          <w:szCs w:val="24"/>
        </w:rPr>
        <w:t>Figure 1</w:t>
      </w:r>
      <w:r w:rsidR="000A10C1">
        <w:rPr>
          <w:rFonts w:ascii="Times New Roman" w:hAnsi="Times New Roman" w:cs="Times New Roman"/>
          <w:sz w:val="24"/>
          <w:szCs w:val="24"/>
        </w:rPr>
        <w:t xml:space="preserve"> The effects of added chemical forms of soil phosphorus on seedling growth of tree species with </w:t>
      </w:r>
      <w:r w:rsidR="00325FE6">
        <w:rPr>
          <w:rFonts w:ascii="Times New Roman" w:hAnsi="Times New Roman" w:cs="Times New Roman"/>
          <w:sz w:val="24"/>
          <w:szCs w:val="24"/>
        </w:rPr>
        <w:t xml:space="preserve">(a) </w:t>
      </w:r>
      <w:r w:rsidR="000A10C1">
        <w:rPr>
          <w:rFonts w:ascii="Times New Roman" w:hAnsi="Times New Roman" w:cs="Times New Roman"/>
          <w:sz w:val="24"/>
          <w:szCs w:val="24"/>
        </w:rPr>
        <w:t>ectomycorrhizal</w:t>
      </w:r>
      <w:r w:rsidR="006B4DA5">
        <w:rPr>
          <w:rFonts w:ascii="Times New Roman" w:hAnsi="Times New Roman" w:cs="Times New Roman"/>
          <w:sz w:val="24"/>
          <w:szCs w:val="24"/>
        </w:rPr>
        <w:t xml:space="preserve"> (ECM)</w:t>
      </w:r>
      <w:r w:rsidR="000A10C1">
        <w:rPr>
          <w:rFonts w:ascii="Times New Roman" w:hAnsi="Times New Roman" w:cs="Times New Roman"/>
          <w:sz w:val="24"/>
          <w:szCs w:val="24"/>
        </w:rPr>
        <w:t xml:space="preserve"> </w:t>
      </w:r>
      <w:r w:rsidR="00325FE6">
        <w:rPr>
          <w:rFonts w:ascii="Times New Roman" w:hAnsi="Times New Roman" w:cs="Times New Roman"/>
          <w:sz w:val="24"/>
          <w:szCs w:val="24"/>
        </w:rPr>
        <w:t xml:space="preserve">and (b) arbuscular mycorrhizal (AM) </w:t>
      </w:r>
      <w:r w:rsidR="000A10C1">
        <w:rPr>
          <w:rFonts w:ascii="Times New Roman" w:hAnsi="Times New Roman" w:cs="Times New Roman"/>
          <w:sz w:val="24"/>
          <w:szCs w:val="24"/>
        </w:rPr>
        <w:t>associations in a tropical rain forest and a subtropical evergreen broad-leaved forest.</w:t>
      </w:r>
      <w:r w:rsidR="001E3485">
        <w:rPr>
          <w:rFonts w:ascii="Times New Roman" w:hAnsi="Times New Roman" w:cs="Times New Roman"/>
          <w:sz w:val="24"/>
          <w:szCs w:val="24"/>
        </w:rPr>
        <w:t xml:space="preserve"> </w:t>
      </w:r>
      <w:r w:rsidR="00AD3DF4">
        <w:rPr>
          <w:rFonts w:ascii="Times New Roman" w:hAnsi="Times New Roman" w:cs="Times New Roman"/>
          <w:sz w:val="24"/>
          <w:szCs w:val="24"/>
        </w:rPr>
        <w:t>Bars show mean total dry biomass ± S</w:t>
      </w:r>
      <w:r w:rsidR="00924BCC">
        <w:rPr>
          <w:rFonts w:ascii="Times New Roman" w:hAnsi="Times New Roman" w:cs="Times New Roman"/>
          <w:sz w:val="24"/>
          <w:szCs w:val="24"/>
        </w:rPr>
        <w:t>E</w:t>
      </w:r>
      <w:r w:rsidR="00AD3DF4">
        <w:rPr>
          <w:rFonts w:ascii="Times New Roman" w:hAnsi="Times New Roman" w:cs="Times New Roman"/>
          <w:sz w:val="24"/>
          <w:szCs w:val="24"/>
        </w:rPr>
        <w:t xml:space="preserve"> of each focal species in the shade-house experiments, when seedlings were treated with an inorganic phosphorus f</w:t>
      </w:r>
      <w:r w:rsidR="00AB4264">
        <w:rPr>
          <w:rFonts w:ascii="Times New Roman" w:hAnsi="Times New Roman" w:cs="Times New Roman"/>
          <w:sz w:val="24"/>
          <w:szCs w:val="24"/>
        </w:rPr>
        <w:t>orm</w:t>
      </w:r>
      <w:r w:rsidR="00AD3DF4">
        <w:rPr>
          <w:rFonts w:ascii="Times New Roman" w:hAnsi="Times New Roman" w:cs="Times New Roman"/>
          <w:sz w:val="24"/>
          <w:szCs w:val="24"/>
        </w:rPr>
        <w:t xml:space="preserve"> </w:t>
      </w:r>
      <w:r w:rsidR="00AD3DF4">
        <w:rPr>
          <w:rFonts w:ascii="Times New Roman" w:eastAsia="SimSun" w:hAnsi="Times New Roman" w:cs="Times New Roman"/>
          <w:kern w:val="2"/>
          <w:sz w:val="24"/>
          <w:szCs w:val="24"/>
          <w:lang w:val="en-US"/>
        </w:rPr>
        <w:t>(</w:t>
      </w:r>
      <w:r w:rsidR="00AD3DF4" w:rsidRPr="00052FC0">
        <w:rPr>
          <w:rFonts w:ascii="Times New Roman" w:eastAsia="SimSun" w:hAnsi="Times New Roman" w:cs="Times New Roman"/>
          <w:kern w:val="2"/>
          <w:sz w:val="24"/>
          <w:szCs w:val="24"/>
          <w:lang w:val="en-US"/>
        </w:rPr>
        <w:t>Na</w:t>
      </w:r>
      <w:r w:rsidR="00AD3DF4" w:rsidRPr="00052FC0">
        <w:rPr>
          <w:rFonts w:ascii="Times New Roman" w:eastAsia="SimSun" w:hAnsi="Times New Roman" w:cs="Times New Roman"/>
          <w:kern w:val="2"/>
          <w:sz w:val="24"/>
          <w:szCs w:val="24"/>
          <w:vertAlign w:val="subscript"/>
          <w:lang w:val="en-US"/>
        </w:rPr>
        <w:t>3</w:t>
      </w:r>
      <w:r w:rsidR="00AD3DF4" w:rsidRPr="00052FC0">
        <w:rPr>
          <w:rFonts w:ascii="Times New Roman" w:eastAsia="SimSun" w:hAnsi="Times New Roman" w:cs="Times New Roman"/>
          <w:kern w:val="2"/>
          <w:sz w:val="24"/>
          <w:szCs w:val="24"/>
          <w:lang w:val="en-US"/>
        </w:rPr>
        <w:t>PO</w:t>
      </w:r>
      <w:r w:rsidR="00AD3DF4" w:rsidRPr="00052FC0">
        <w:rPr>
          <w:rFonts w:ascii="Times New Roman" w:eastAsia="SimSun" w:hAnsi="Times New Roman" w:cs="Times New Roman"/>
          <w:kern w:val="2"/>
          <w:sz w:val="24"/>
          <w:szCs w:val="24"/>
          <w:vertAlign w:val="subscript"/>
          <w:lang w:val="en-US"/>
        </w:rPr>
        <w:t>4</w:t>
      </w:r>
      <w:r w:rsidR="00AD3DF4">
        <w:rPr>
          <w:rFonts w:ascii="Times New Roman" w:eastAsia="SimSun" w:hAnsi="Times New Roman" w:cs="Times New Roman"/>
          <w:kern w:val="2"/>
          <w:sz w:val="24"/>
          <w:szCs w:val="24"/>
          <w:lang w:val="en-US"/>
        </w:rPr>
        <w:t>)</w:t>
      </w:r>
      <w:r w:rsidR="00AB4264">
        <w:rPr>
          <w:rFonts w:ascii="Times New Roman" w:eastAsia="SimSun" w:hAnsi="Times New Roman" w:cs="Times New Roman"/>
          <w:kern w:val="2"/>
          <w:sz w:val="24"/>
          <w:szCs w:val="24"/>
          <w:lang w:val="en-US"/>
        </w:rPr>
        <w:t>, a</w:t>
      </w:r>
      <w:r w:rsidR="00AD3DF4">
        <w:rPr>
          <w:rFonts w:ascii="Times New Roman" w:eastAsia="SimSun" w:hAnsi="Times New Roman" w:cs="Times New Roman"/>
          <w:kern w:val="2"/>
          <w:sz w:val="24"/>
          <w:szCs w:val="24"/>
          <w:lang w:val="en-US"/>
        </w:rPr>
        <w:t xml:space="preserve"> s</w:t>
      </w:r>
      <w:r w:rsidR="00AD3DF4" w:rsidRPr="00052FC0">
        <w:rPr>
          <w:rFonts w:ascii="Times New Roman" w:eastAsia="SimSun" w:hAnsi="Times New Roman" w:cs="Times New Roman"/>
          <w:kern w:val="2"/>
          <w:sz w:val="24"/>
          <w:szCs w:val="24"/>
          <w:lang w:val="en-US"/>
        </w:rPr>
        <w:t>imple organic P</w:t>
      </w:r>
      <w:r w:rsidR="00AD3DF4">
        <w:rPr>
          <w:rFonts w:ascii="Times New Roman" w:eastAsia="SimSun" w:hAnsi="Times New Roman" w:cs="Times New Roman"/>
          <w:kern w:val="2"/>
          <w:sz w:val="24"/>
          <w:szCs w:val="24"/>
          <w:lang w:val="en-US"/>
        </w:rPr>
        <w:t xml:space="preserve"> </w:t>
      </w:r>
      <w:r w:rsidR="00AB4264">
        <w:rPr>
          <w:rFonts w:ascii="Times New Roman" w:eastAsia="SimSun" w:hAnsi="Times New Roman" w:cs="Times New Roman"/>
          <w:kern w:val="2"/>
          <w:sz w:val="24"/>
          <w:szCs w:val="24"/>
          <w:lang w:val="en-US"/>
        </w:rPr>
        <w:t>form</w:t>
      </w:r>
      <w:r w:rsidR="00AD3DF4">
        <w:rPr>
          <w:rFonts w:ascii="Times New Roman" w:eastAsia="SimSun" w:hAnsi="Times New Roman" w:cs="Times New Roman"/>
          <w:kern w:val="2"/>
          <w:sz w:val="24"/>
          <w:szCs w:val="24"/>
          <w:lang w:val="en-US"/>
        </w:rPr>
        <w:t xml:space="preserve"> (</w:t>
      </w:r>
      <w:r w:rsidR="00AD3DF4" w:rsidRPr="00052FC0">
        <w:rPr>
          <w:rFonts w:ascii="Times New Roman" w:eastAsia="SimSun" w:hAnsi="Times New Roman" w:cs="Times New Roman"/>
          <w:kern w:val="2"/>
          <w:sz w:val="24"/>
          <w:szCs w:val="24"/>
          <w:lang w:val="en-US"/>
        </w:rPr>
        <w:t>C</w:t>
      </w:r>
      <w:r w:rsidR="00AD3DF4" w:rsidRPr="00052FC0">
        <w:rPr>
          <w:rFonts w:ascii="Times New Roman" w:eastAsia="SimSun" w:hAnsi="Times New Roman" w:cs="Times New Roman"/>
          <w:kern w:val="2"/>
          <w:sz w:val="24"/>
          <w:szCs w:val="24"/>
          <w:vertAlign w:val="subscript"/>
          <w:lang w:val="en-US"/>
        </w:rPr>
        <w:t>10</w:t>
      </w:r>
      <w:r w:rsidR="00AD3DF4" w:rsidRPr="00052FC0">
        <w:rPr>
          <w:rFonts w:ascii="Times New Roman" w:eastAsia="SimSun" w:hAnsi="Times New Roman" w:cs="Times New Roman"/>
          <w:kern w:val="2"/>
          <w:sz w:val="24"/>
          <w:szCs w:val="24"/>
          <w:lang w:val="en-US"/>
        </w:rPr>
        <w:t>H</w:t>
      </w:r>
      <w:r w:rsidR="00AD3DF4" w:rsidRPr="00052FC0">
        <w:rPr>
          <w:rFonts w:ascii="Times New Roman" w:eastAsia="SimSun" w:hAnsi="Times New Roman" w:cs="Times New Roman"/>
          <w:kern w:val="2"/>
          <w:sz w:val="24"/>
          <w:szCs w:val="24"/>
          <w:vertAlign w:val="subscript"/>
          <w:lang w:val="en-US"/>
        </w:rPr>
        <w:t>14</w:t>
      </w:r>
      <w:r w:rsidR="00AD3DF4" w:rsidRPr="00052FC0">
        <w:rPr>
          <w:rFonts w:ascii="Times New Roman" w:eastAsia="SimSun" w:hAnsi="Times New Roman" w:cs="Times New Roman"/>
          <w:kern w:val="2"/>
          <w:sz w:val="24"/>
          <w:szCs w:val="24"/>
          <w:lang w:val="en-US"/>
        </w:rPr>
        <w:t>N</w:t>
      </w:r>
      <w:r w:rsidR="00AD3DF4" w:rsidRPr="00052FC0">
        <w:rPr>
          <w:rFonts w:ascii="Times New Roman" w:eastAsia="SimSun" w:hAnsi="Times New Roman" w:cs="Times New Roman"/>
          <w:kern w:val="2"/>
          <w:sz w:val="24"/>
          <w:szCs w:val="24"/>
          <w:vertAlign w:val="subscript"/>
          <w:lang w:val="en-US"/>
        </w:rPr>
        <w:t>5</w:t>
      </w:r>
      <w:r w:rsidR="00AD3DF4" w:rsidRPr="00052FC0">
        <w:rPr>
          <w:rFonts w:ascii="Times New Roman" w:eastAsia="SimSun" w:hAnsi="Times New Roman" w:cs="Times New Roman"/>
          <w:kern w:val="2"/>
          <w:sz w:val="24"/>
          <w:szCs w:val="24"/>
          <w:lang w:val="en-US"/>
        </w:rPr>
        <w:t>O</w:t>
      </w:r>
      <w:r w:rsidR="00AD3DF4" w:rsidRPr="00052FC0">
        <w:rPr>
          <w:rFonts w:ascii="Times New Roman" w:eastAsia="SimSun" w:hAnsi="Times New Roman" w:cs="Times New Roman"/>
          <w:kern w:val="2"/>
          <w:sz w:val="24"/>
          <w:szCs w:val="24"/>
          <w:vertAlign w:val="subscript"/>
          <w:lang w:val="en-US"/>
        </w:rPr>
        <w:t>7</w:t>
      </w:r>
      <w:r w:rsidR="00AD3DF4">
        <w:rPr>
          <w:rFonts w:ascii="Times New Roman" w:eastAsia="SimSun" w:hAnsi="Times New Roman" w:cs="Times New Roman"/>
          <w:kern w:val="2"/>
          <w:sz w:val="24"/>
          <w:szCs w:val="24"/>
          <w:lang w:val="en-US"/>
        </w:rPr>
        <w:t>P,</w:t>
      </w:r>
      <w:r w:rsidR="00AD3DF4" w:rsidRPr="00052FC0">
        <w:rPr>
          <w:rFonts w:ascii="Times New Roman" w:eastAsia="SimSun" w:hAnsi="Times New Roman" w:cs="Times New Roman"/>
          <w:kern w:val="2"/>
          <w:sz w:val="24"/>
          <w:szCs w:val="24"/>
          <w:lang w:val="en-US"/>
        </w:rPr>
        <w:t xml:space="preserve"> </w:t>
      </w:r>
      <w:r w:rsidR="00AD3DF4">
        <w:rPr>
          <w:rFonts w:ascii="Times New Roman" w:eastAsia="SimSun" w:hAnsi="Times New Roman" w:cs="Times New Roman"/>
          <w:kern w:val="2"/>
          <w:sz w:val="24"/>
          <w:szCs w:val="24"/>
          <w:lang w:val="en-US"/>
        </w:rPr>
        <w:t xml:space="preserve">adenosine monophosphate, </w:t>
      </w:r>
      <w:r w:rsidR="00AD3DF4" w:rsidRPr="00052FC0">
        <w:rPr>
          <w:rFonts w:ascii="Times New Roman" w:eastAsia="SimSun" w:hAnsi="Times New Roman" w:cs="Times New Roman"/>
          <w:kern w:val="2"/>
          <w:sz w:val="24"/>
          <w:szCs w:val="24"/>
          <w:lang w:val="en-US"/>
        </w:rPr>
        <w:t>AMP)</w:t>
      </w:r>
      <w:r w:rsidR="00AD3DF4">
        <w:rPr>
          <w:rFonts w:ascii="Times New Roman" w:eastAsia="SimSun" w:hAnsi="Times New Roman" w:cs="Times New Roman"/>
          <w:kern w:val="2"/>
          <w:sz w:val="24"/>
          <w:szCs w:val="24"/>
          <w:lang w:val="en-US"/>
        </w:rPr>
        <w:t xml:space="preserve">, </w:t>
      </w:r>
      <w:r w:rsidR="00AB4264">
        <w:rPr>
          <w:rFonts w:ascii="Times New Roman" w:eastAsia="SimSun" w:hAnsi="Times New Roman" w:cs="Times New Roman"/>
          <w:kern w:val="2"/>
          <w:sz w:val="24"/>
          <w:szCs w:val="24"/>
          <w:lang w:val="en-US"/>
        </w:rPr>
        <w:t xml:space="preserve">a </w:t>
      </w:r>
      <w:r w:rsidR="00AD3DF4">
        <w:rPr>
          <w:rFonts w:ascii="Times New Roman" w:eastAsia="SimSun" w:hAnsi="Times New Roman" w:cs="Times New Roman"/>
          <w:kern w:val="2"/>
          <w:sz w:val="24"/>
          <w:szCs w:val="24"/>
          <w:lang w:val="en-US"/>
        </w:rPr>
        <w:t>c</w:t>
      </w:r>
      <w:r w:rsidR="00AD3DF4" w:rsidRPr="00052FC0">
        <w:rPr>
          <w:rFonts w:ascii="Times New Roman" w:eastAsia="SimSun" w:hAnsi="Times New Roman" w:cs="Times New Roman"/>
          <w:kern w:val="2"/>
          <w:sz w:val="24"/>
          <w:szCs w:val="24"/>
          <w:lang w:val="en-US"/>
        </w:rPr>
        <w:t>omplex organic P</w:t>
      </w:r>
      <w:r w:rsidR="00AD3DF4">
        <w:rPr>
          <w:rFonts w:ascii="Times New Roman" w:eastAsia="SimSun" w:hAnsi="Times New Roman" w:cs="Times New Roman"/>
          <w:kern w:val="2"/>
          <w:sz w:val="24"/>
          <w:szCs w:val="24"/>
          <w:lang w:val="en-US"/>
        </w:rPr>
        <w:t xml:space="preserve"> </w:t>
      </w:r>
      <w:r w:rsidR="00AB4264">
        <w:rPr>
          <w:rFonts w:ascii="Times New Roman" w:eastAsia="SimSun" w:hAnsi="Times New Roman" w:cs="Times New Roman"/>
          <w:kern w:val="2"/>
          <w:sz w:val="24"/>
          <w:szCs w:val="24"/>
          <w:lang w:val="en-US"/>
        </w:rPr>
        <w:t>form</w:t>
      </w:r>
      <w:r w:rsidR="00AD3DF4">
        <w:rPr>
          <w:rFonts w:ascii="Times New Roman" w:eastAsia="SimSun" w:hAnsi="Times New Roman" w:cs="Times New Roman"/>
          <w:kern w:val="2"/>
          <w:sz w:val="24"/>
          <w:szCs w:val="24"/>
          <w:lang w:val="en-US"/>
        </w:rPr>
        <w:t xml:space="preserve"> </w:t>
      </w:r>
      <w:r w:rsidR="00AD3DF4" w:rsidRPr="00052FC0">
        <w:rPr>
          <w:rFonts w:ascii="Times New Roman" w:eastAsia="SimSun" w:hAnsi="Times New Roman" w:cs="Times New Roman"/>
          <w:kern w:val="2"/>
          <w:sz w:val="24"/>
          <w:szCs w:val="24"/>
          <w:lang w:val="en-US"/>
        </w:rPr>
        <w:t>(C</w:t>
      </w:r>
      <w:r w:rsidR="00AD3DF4" w:rsidRPr="00052FC0">
        <w:rPr>
          <w:rFonts w:ascii="Times New Roman" w:eastAsia="SimSun" w:hAnsi="Times New Roman" w:cs="Times New Roman"/>
          <w:kern w:val="2"/>
          <w:sz w:val="24"/>
          <w:szCs w:val="24"/>
          <w:vertAlign w:val="subscript"/>
          <w:lang w:val="en-US"/>
        </w:rPr>
        <w:t>6</w:t>
      </w:r>
      <w:r w:rsidR="00AD3DF4" w:rsidRPr="00052FC0">
        <w:rPr>
          <w:rFonts w:ascii="Times New Roman" w:eastAsia="SimSun" w:hAnsi="Times New Roman" w:cs="Times New Roman"/>
          <w:kern w:val="2"/>
          <w:sz w:val="24"/>
          <w:szCs w:val="24"/>
          <w:lang w:val="en-US"/>
        </w:rPr>
        <w:t>H</w:t>
      </w:r>
      <w:r w:rsidR="00AD3DF4" w:rsidRPr="00052FC0">
        <w:rPr>
          <w:rFonts w:ascii="Times New Roman" w:eastAsia="SimSun" w:hAnsi="Times New Roman" w:cs="Times New Roman"/>
          <w:kern w:val="2"/>
          <w:sz w:val="24"/>
          <w:szCs w:val="24"/>
          <w:vertAlign w:val="subscript"/>
          <w:lang w:val="en-US"/>
        </w:rPr>
        <w:t>18</w:t>
      </w:r>
      <w:r w:rsidR="00AD3DF4" w:rsidRPr="00052FC0">
        <w:rPr>
          <w:rFonts w:ascii="Times New Roman" w:eastAsia="SimSun" w:hAnsi="Times New Roman" w:cs="Times New Roman"/>
          <w:kern w:val="2"/>
          <w:sz w:val="24"/>
          <w:szCs w:val="24"/>
          <w:lang w:val="en-US"/>
        </w:rPr>
        <w:t>O</w:t>
      </w:r>
      <w:r w:rsidR="00AD3DF4" w:rsidRPr="00052FC0">
        <w:rPr>
          <w:rFonts w:ascii="Times New Roman" w:eastAsia="SimSun" w:hAnsi="Times New Roman" w:cs="Times New Roman"/>
          <w:kern w:val="2"/>
          <w:sz w:val="24"/>
          <w:szCs w:val="24"/>
          <w:vertAlign w:val="subscript"/>
          <w:lang w:val="en-US"/>
        </w:rPr>
        <w:t>24</w:t>
      </w:r>
      <w:r w:rsidR="00AD3DF4" w:rsidRPr="00052FC0">
        <w:rPr>
          <w:rFonts w:ascii="Times New Roman" w:eastAsia="SimSun" w:hAnsi="Times New Roman" w:cs="Times New Roman"/>
          <w:kern w:val="2"/>
          <w:sz w:val="24"/>
          <w:szCs w:val="24"/>
          <w:lang w:val="en-US"/>
        </w:rPr>
        <w:t>P</w:t>
      </w:r>
      <w:r w:rsidR="00AD3DF4" w:rsidRPr="00052FC0">
        <w:rPr>
          <w:rFonts w:ascii="Times New Roman" w:eastAsia="SimSun" w:hAnsi="Times New Roman" w:cs="Times New Roman"/>
          <w:kern w:val="2"/>
          <w:sz w:val="24"/>
          <w:szCs w:val="24"/>
          <w:vertAlign w:val="subscript"/>
          <w:lang w:val="en-US"/>
        </w:rPr>
        <w:t>6</w:t>
      </w:r>
      <w:r w:rsidR="00AD3DF4">
        <w:rPr>
          <w:rFonts w:ascii="Times New Roman" w:eastAsia="SimSun" w:hAnsi="Times New Roman" w:cs="Times New Roman"/>
          <w:kern w:val="2"/>
          <w:sz w:val="24"/>
          <w:szCs w:val="24"/>
          <w:lang w:val="en-US"/>
        </w:rPr>
        <w:t>,</w:t>
      </w:r>
      <w:r w:rsidR="00AD3DF4" w:rsidRPr="00052FC0">
        <w:rPr>
          <w:rFonts w:ascii="Times New Roman" w:eastAsia="SimSun" w:hAnsi="Times New Roman" w:cs="Times New Roman"/>
          <w:kern w:val="2"/>
          <w:sz w:val="24"/>
          <w:szCs w:val="24"/>
          <w:lang w:val="en-US"/>
        </w:rPr>
        <w:t> myo-inositol hexakisphosphate</w:t>
      </w:r>
      <w:r w:rsidR="00AD3DF4">
        <w:rPr>
          <w:rFonts w:ascii="Times New Roman" w:eastAsia="SimSun" w:hAnsi="Times New Roman" w:cs="Times New Roman"/>
          <w:kern w:val="2"/>
          <w:sz w:val="24"/>
          <w:szCs w:val="24"/>
          <w:lang w:val="en-US"/>
        </w:rPr>
        <w:t xml:space="preserve">, </w:t>
      </w:r>
      <w:r w:rsidR="00764A0F">
        <w:rPr>
          <w:rFonts w:ascii="Times New Roman" w:eastAsia="SimSun" w:hAnsi="Times New Roman" w:cs="Times New Roman"/>
          <w:kern w:val="2"/>
          <w:sz w:val="24"/>
          <w:szCs w:val="24"/>
          <w:lang w:val="en-US"/>
        </w:rPr>
        <w:t>p</w:t>
      </w:r>
      <w:r w:rsidR="00764A0F" w:rsidRPr="00052FC0">
        <w:rPr>
          <w:rFonts w:ascii="Times New Roman" w:eastAsia="SimSun" w:hAnsi="Times New Roman" w:cs="Times New Roman"/>
          <w:kern w:val="2"/>
          <w:sz w:val="24"/>
          <w:szCs w:val="24"/>
          <w:lang w:val="en-US"/>
        </w:rPr>
        <w:t>hytic </w:t>
      </w:r>
      <w:r w:rsidR="00AD3DF4" w:rsidRPr="00052FC0">
        <w:rPr>
          <w:rFonts w:ascii="Times New Roman" w:eastAsia="SimSun" w:hAnsi="Times New Roman" w:cs="Times New Roman"/>
          <w:kern w:val="2"/>
          <w:sz w:val="24"/>
          <w:szCs w:val="24"/>
          <w:lang w:val="en-US"/>
        </w:rPr>
        <w:t>acid)</w:t>
      </w:r>
      <w:r w:rsidR="00AD3DF4">
        <w:rPr>
          <w:rFonts w:ascii="Times New Roman" w:eastAsia="SimSun" w:hAnsi="Times New Roman" w:cs="Times New Roman"/>
          <w:kern w:val="2"/>
          <w:sz w:val="24"/>
          <w:szCs w:val="24"/>
          <w:lang w:val="en-US"/>
        </w:rPr>
        <w:t xml:space="preserve">, </w:t>
      </w:r>
      <w:r w:rsidR="00AB4264">
        <w:rPr>
          <w:rFonts w:ascii="Times New Roman" w:eastAsia="SimSun" w:hAnsi="Times New Roman" w:cs="Times New Roman"/>
          <w:kern w:val="2"/>
          <w:sz w:val="24"/>
          <w:szCs w:val="24"/>
          <w:lang w:val="en-US"/>
        </w:rPr>
        <w:t>a combination of these three forms</w:t>
      </w:r>
      <w:r w:rsidR="00AD3DF4" w:rsidRPr="00052FC0">
        <w:rPr>
          <w:rFonts w:ascii="Times New Roman" w:eastAsia="SimSun" w:hAnsi="Times New Roman" w:cs="Times New Roman"/>
          <w:kern w:val="2"/>
          <w:sz w:val="24"/>
          <w:szCs w:val="24"/>
          <w:lang w:val="en-US"/>
        </w:rPr>
        <w:t xml:space="preserve"> </w:t>
      </w:r>
      <w:r w:rsidR="00AD3DF4">
        <w:rPr>
          <w:rFonts w:ascii="Times New Roman" w:eastAsia="SimSun" w:hAnsi="Times New Roman" w:cs="Times New Roman"/>
          <w:kern w:val="2"/>
          <w:sz w:val="24"/>
          <w:szCs w:val="24"/>
          <w:lang w:val="en-US"/>
        </w:rPr>
        <w:t>(</w:t>
      </w:r>
      <w:r w:rsidR="00AD3DF4" w:rsidRPr="00052FC0">
        <w:rPr>
          <w:rFonts w:ascii="Times New Roman" w:eastAsia="SimSun" w:hAnsi="Times New Roman" w:cs="Times New Roman"/>
          <w:kern w:val="2"/>
          <w:sz w:val="24"/>
          <w:szCs w:val="24"/>
          <w:lang w:val="en-US"/>
        </w:rPr>
        <w:t>1/3 Na</w:t>
      </w:r>
      <w:r w:rsidR="00AD3DF4" w:rsidRPr="00052FC0">
        <w:rPr>
          <w:rFonts w:ascii="Times New Roman" w:eastAsia="SimSun" w:hAnsi="Times New Roman" w:cs="Times New Roman"/>
          <w:kern w:val="2"/>
          <w:sz w:val="24"/>
          <w:szCs w:val="24"/>
          <w:vertAlign w:val="subscript"/>
          <w:lang w:val="en-US"/>
        </w:rPr>
        <w:t>3</w:t>
      </w:r>
      <w:r w:rsidR="00AD3DF4" w:rsidRPr="00052FC0">
        <w:rPr>
          <w:rFonts w:ascii="Times New Roman" w:eastAsia="SimSun" w:hAnsi="Times New Roman" w:cs="Times New Roman"/>
          <w:kern w:val="2"/>
          <w:sz w:val="24"/>
          <w:szCs w:val="24"/>
          <w:lang w:val="en-US"/>
        </w:rPr>
        <w:t>PO</w:t>
      </w:r>
      <w:r w:rsidR="00AD3DF4" w:rsidRPr="00052FC0">
        <w:rPr>
          <w:rFonts w:ascii="Times New Roman" w:eastAsia="SimSun" w:hAnsi="Times New Roman" w:cs="Times New Roman"/>
          <w:kern w:val="2"/>
          <w:sz w:val="24"/>
          <w:szCs w:val="24"/>
          <w:vertAlign w:val="subscript"/>
          <w:lang w:val="en-US"/>
        </w:rPr>
        <w:t>4</w:t>
      </w:r>
      <w:r w:rsidR="00AD3DF4" w:rsidRPr="00052FC0">
        <w:rPr>
          <w:rFonts w:ascii="Times New Roman" w:eastAsia="SimSun" w:hAnsi="Times New Roman" w:cs="Times New Roman"/>
          <w:kern w:val="2"/>
          <w:sz w:val="24"/>
          <w:szCs w:val="24"/>
          <w:lang w:val="en-US"/>
        </w:rPr>
        <w:t xml:space="preserve"> + 1/3 AMP + 1/3 </w:t>
      </w:r>
      <w:r w:rsidR="00764A0F">
        <w:rPr>
          <w:rFonts w:ascii="Times New Roman" w:eastAsia="SimSun" w:hAnsi="Times New Roman" w:cs="Times New Roman"/>
          <w:kern w:val="2"/>
          <w:sz w:val="24"/>
          <w:szCs w:val="24"/>
          <w:lang w:val="en-US"/>
        </w:rPr>
        <w:t>p</w:t>
      </w:r>
      <w:r w:rsidR="00764A0F" w:rsidRPr="00052FC0">
        <w:rPr>
          <w:rFonts w:ascii="Times New Roman" w:eastAsia="SimSun" w:hAnsi="Times New Roman" w:cs="Times New Roman"/>
          <w:kern w:val="2"/>
          <w:sz w:val="24"/>
          <w:szCs w:val="24"/>
          <w:lang w:val="en-US"/>
        </w:rPr>
        <w:t>hytic </w:t>
      </w:r>
      <w:r w:rsidR="00AD3DF4" w:rsidRPr="00052FC0">
        <w:rPr>
          <w:rFonts w:ascii="Times New Roman" w:eastAsia="SimSun" w:hAnsi="Times New Roman" w:cs="Times New Roman"/>
          <w:kern w:val="2"/>
          <w:sz w:val="24"/>
          <w:szCs w:val="24"/>
          <w:lang w:val="en-US"/>
        </w:rPr>
        <w:t>acid</w:t>
      </w:r>
      <w:r w:rsidR="00AB4264">
        <w:rPr>
          <w:rFonts w:ascii="Times New Roman" w:eastAsia="SimSun" w:hAnsi="Times New Roman" w:cs="Times New Roman"/>
          <w:kern w:val="2"/>
          <w:sz w:val="24"/>
          <w:szCs w:val="24"/>
          <w:lang w:val="en-US"/>
        </w:rPr>
        <w:t xml:space="preserve">, </w:t>
      </w:r>
      <w:r w:rsidR="00764A0F">
        <w:rPr>
          <w:rFonts w:ascii="Times New Roman" w:eastAsia="SimSun" w:hAnsi="Times New Roman" w:cs="Times New Roman"/>
          <w:kern w:val="2"/>
          <w:sz w:val="24"/>
          <w:szCs w:val="24"/>
          <w:lang w:val="en-US"/>
        </w:rPr>
        <w:t>mixture</w:t>
      </w:r>
      <w:r w:rsidR="00AD3DF4">
        <w:rPr>
          <w:rFonts w:ascii="Times New Roman" w:eastAsia="SimSun" w:hAnsi="Times New Roman" w:cs="Times New Roman"/>
          <w:kern w:val="2"/>
          <w:sz w:val="24"/>
          <w:szCs w:val="24"/>
          <w:lang w:val="en-US"/>
        </w:rPr>
        <w:t xml:space="preserve">), and </w:t>
      </w:r>
      <w:r w:rsidR="00AB4264">
        <w:rPr>
          <w:rFonts w:ascii="Times New Roman" w:eastAsia="SimSun" w:hAnsi="Times New Roman" w:cs="Times New Roman"/>
          <w:kern w:val="2"/>
          <w:sz w:val="24"/>
          <w:szCs w:val="24"/>
          <w:lang w:val="en-US"/>
        </w:rPr>
        <w:t xml:space="preserve">a </w:t>
      </w:r>
      <w:r w:rsidR="00AD3DF4">
        <w:rPr>
          <w:rFonts w:ascii="Times New Roman" w:eastAsia="SimSun" w:hAnsi="Times New Roman" w:cs="Times New Roman"/>
          <w:kern w:val="2"/>
          <w:sz w:val="24"/>
          <w:szCs w:val="24"/>
          <w:lang w:val="en-US"/>
        </w:rPr>
        <w:t>control treatment (</w:t>
      </w:r>
      <w:r w:rsidR="00AB4264">
        <w:rPr>
          <w:rFonts w:ascii="Times New Roman" w:eastAsia="SimSun" w:hAnsi="Times New Roman" w:cs="Times New Roman"/>
          <w:kern w:val="2"/>
          <w:sz w:val="24"/>
          <w:szCs w:val="24"/>
          <w:lang w:val="en-US"/>
        </w:rPr>
        <w:t>W</w:t>
      </w:r>
      <w:r w:rsidR="00AD3DF4">
        <w:rPr>
          <w:rFonts w:ascii="Times New Roman" w:eastAsia="SimSun" w:hAnsi="Times New Roman" w:cs="Times New Roman"/>
          <w:kern w:val="2"/>
          <w:sz w:val="24"/>
          <w:szCs w:val="24"/>
          <w:lang w:val="en-US"/>
        </w:rPr>
        <w:t>ater)</w:t>
      </w:r>
      <w:r w:rsidR="00AD3DF4">
        <w:rPr>
          <w:rFonts w:ascii="Times New Roman" w:hAnsi="Times New Roman" w:cs="Times New Roman"/>
          <w:sz w:val="24"/>
          <w:szCs w:val="24"/>
        </w:rPr>
        <w:t>. Different lowercase letters represent significant differences among treatments (P &lt; 0.05) based on one-way ANOVA</w:t>
      </w:r>
      <w:r w:rsidR="00AB4264">
        <w:rPr>
          <w:rFonts w:ascii="Times New Roman" w:hAnsi="Times New Roman" w:cs="Times New Roman"/>
          <w:sz w:val="24"/>
          <w:szCs w:val="24"/>
        </w:rPr>
        <w:t>.</w:t>
      </w:r>
    </w:p>
    <w:bookmarkEnd w:id="137"/>
    <w:p w:rsidR="00A1669F" w:rsidRPr="00A1669F" w:rsidRDefault="00A1669F" w:rsidP="001125F9">
      <w:pPr>
        <w:spacing w:after="0" w:line="480" w:lineRule="auto"/>
        <w:jc w:val="both"/>
        <w:rPr>
          <w:rFonts w:ascii="Times New Roman" w:hAnsi="Times New Roman" w:cs="Times New Roman"/>
          <w:sz w:val="24"/>
        </w:rPr>
      </w:pPr>
      <w:r w:rsidRPr="000F2010">
        <w:rPr>
          <w:rFonts w:ascii="Times New Roman" w:hAnsi="Times New Roman" w:cs="Times New Roman"/>
          <w:b/>
          <w:sz w:val="24"/>
        </w:rPr>
        <w:t xml:space="preserve">Figure </w:t>
      </w:r>
      <w:r w:rsidR="00CF2278">
        <w:rPr>
          <w:rFonts w:ascii="Times New Roman" w:hAnsi="Times New Roman" w:cs="Times New Roman"/>
          <w:b/>
          <w:sz w:val="24"/>
        </w:rPr>
        <w:t>2</w:t>
      </w:r>
      <w:r>
        <w:rPr>
          <w:rFonts w:ascii="Times New Roman" w:hAnsi="Times New Roman" w:cs="Times New Roman"/>
          <w:sz w:val="24"/>
        </w:rPr>
        <w:t xml:space="preserve"> </w:t>
      </w:r>
      <w:r w:rsidRPr="000F2010">
        <w:rPr>
          <w:rFonts w:ascii="Times New Roman" w:hAnsi="Times New Roman" w:cs="Times New Roman"/>
          <w:sz w:val="24"/>
        </w:rPr>
        <w:t>The</w:t>
      </w:r>
      <w:r w:rsidR="00420C05">
        <w:rPr>
          <w:rFonts w:ascii="Times New Roman" w:hAnsi="Times New Roman" w:cs="Times New Roman"/>
          <w:sz w:val="24"/>
        </w:rPr>
        <w:t xml:space="preserve"> overall</w:t>
      </w:r>
      <w:r w:rsidRPr="000F2010">
        <w:rPr>
          <w:rFonts w:ascii="Times New Roman" w:hAnsi="Times New Roman" w:cs="Times New Roman"/>
          <w:sz w:val="24"/>
        </w:rPr>
        <w:t xml:space="preserve"> effects of added chemical forms of soil phosphorus on seedling growth </w:t>
      </w:r>
      <w:r w:rsidR="00420C05">
        <w:rPr>
          <w:rFonts w:ascii="Times New Roman" w:hAnsi="Times New Roman" w:cs="Times New Roman"/>
          <w:sz w:val="24"/>
        </w:rPr>
        <w:t xml:space="preserve">of </w:t>
      </w:r>
      <w:r w:rsidRPr="000F2010">
        <w:rPr>
          <w:rFonts w:ascii="Times New Roman" w:hAnsi="Times New Roman" w:cs="Times New Roman"/>
          <w:sz w:val="24"/>
        </w:rPr>
        <w:t xml:space="preserve">ectomycorrhizal (ECM) </w:t>
      </w:r>
      <w:r w:rsidR="00E453A5">
        <w:rPr>
          <w:rFonts w:ascii="Times New Roman" w:hAnsi="Times New Roman" w:cs="Times New Roman"/>
          <w:sz w:val="24"/>
        </w:rPr>
        <w:t>and</w:t>
      </w:r>
      <w:r>
        <w:rPr>
          <w:rFonts w:ascii="Times New Roman" w:hAnsi="Times New Roman" w:cs="Times New Roman"/>
          <w:sz w:val="24"/>
        </w:rPr>
        <w:t xml:space="preserve"> arbuscular mycorrhizal (AM) </w:t>
      </w:r>
      <w:r w:rsidR="00E453A5">
        <w:rPr>
          <w:rFonts w:ascii="Times New Roman" w:hAnsi="Times New Roman" w:cs="Times New Roman"/>
          <w:sz w:val="24"/>
        </w:rPr>
        <w:t>tree species</w:t>
      </w:r>
      <w:r w:rsidRPr="000F2010">
        <w:rPr>
          <w:rFonts w:ascii="Times New Roman" w:hAnsi="Times New Roman" w:cs="Times New Roman"/>
          <w:sz w:val="24"/>
        </w:rPr>
        <w:t>.</w:t>
      </w:r>
      <w:r w:rsidRPr="000F2010">
        <w:rPr>
          <w:rFonts w:ascii="Times New Roman" w:hAnsi="Times New Roman" w:cs="Times New Roman"/>
          <w:sz w:val="24"/>
          <w:szCs w:val="24"/>
        </w:rPr>
        <w:t xml:space="preserve"> </w:t>
      </w:r>
      <w:r>
        <w:rPr>
          <w:rFonts w:ascii="Times New Roman" w:hAnsi="Times New Roman" w:cs="Times New Roman"/>
          <w:sz w:val="24"/>
          <w:szCs w:val="24"/>
        </w:rPr>
        <w:t>Bars show mean total dry biomass ± SE of each type of focal species in the shade-house experiments (n = 108 and 72 with each P treatment for the ECM species and the AM species, respectively).</w:t>
      </w:r>
    </w:p>
    <w:p w:rsidR="000645F8" w:rsidRDefault="000645F8" w:rsidP="001125F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Figure </w:t>
      </w:r>
      <w:r w:rsidR="00E453A5">
        <w:rPr>
          <w:rFonts w:ascii="Times New Roman" w:hAnsi="Times New Roman" w:cs="Times New Roman"/>
          <w:b/>
          <w:bCs/>
          <w:sz w:val="24"/>
          <w:szCs w:val="24"/>
        </w:rPr>
        <w:t>3</w:t>
      </w:r>
      <w:r w:rsidR="00A1669F">
        <w:rPr>
          <w:rFonts w:ascii="Times New Roman" w:hAnsi="Times New Roman" w:cs="Times New Roman"/>
          <w:sz w:val="24"/>
          <w:szCs w:val="24"/>
        </w:rPr>
        <w:t xml:space="preserve"> </w:t>
      </w:r>
      <w:r w:rsidR="006D54E1">
        <w:rPr>
          <w:rFonts w:ascii="Times New Roman" w:hAnsi="Times New Roman" w:cs="Times New Roman"/>
          <w:sz w:val="24"/>
          <w:szCs w:val="24"/>
        </w:rPr>
        <w:t xml:space="preserve">Fine root colonization among different phosphorus treatments for tropical and subtropical tree species with </w:t>
      </w:r>
      <w:r w:rsidR="00E453A5">
        <w:rPr>
          <w:rFonts w:ascii="Times New Roman" w:hAnsi="Times New Roman" w:cs="Times New Roman"/>
          <w:sz w:val="24"/>
          <w:szCs w:val="24"/>
        </w:rPr>
        <w:t xml:space="preserve">(a) </w:t>
      </w:r>
      <w:r w:rsidR="006D54E1">
        <w:rPr>
          <w:rFonts w:ascii="Times New Roman" w:hAnsi="Times New Roman" w:cs="Times New Roman"/>
          <w:sz w:val="24"/>
          <w:szCs w:val="24"/>
        </w:rPr>
        <w:t xml:space="preserve">ectomycorrhizal (ECM) </w:t>
      </w:r>
      <w:r w:rsidR="00E453A5">
        <w:rPr>
          <w:rFonts w:ascii="Times New Roman" w:hAnsi="Times New Roman" w:cs="Times New Roman"/>
          <w:sz w:val="24"/>
          <w:szCs w:val="24"/>
        </w:rPr>
        <w:t xml:space="preserve">and (b) </w:t>
      </w:r>
      <w:r w:rsidR="00E453A5" w:rsidRPr="00E453A5">
        <w:rPr>
          <w:rFonts w:ascii="Times New Roman" w:hAnsi="Times New Roman" w:cs="Times New Roman"/>
          <w:sz w:val="24"/>
          <w:szCs w:val="24"/>
        </w:rPr>
        <w:t xml:space="preserve">arbuscular mycorrhizal (AM) </w:t>
      </w:r>
      <w:r w:rsidR="006D54E1">
        <w:rPr>
          <w:rFonts w:ascii="Times New Roman" w:hAnsi="Times New Roman" w:cs="Times New Roman"/>
          <w:sz w:val="24"/>
          <w:szCs w:val="24"/>
        </w:rPr>
        <w:t>associations in shade house experiments.</w:t>
      </w:r>
      <w:r w:rsidR="00285F8C">
        <w:rPr>
          <w:rFonts w:ascii="Times New Roman" w:hAnsi="Times New Roman" w:cs="Times New Roman"/>
          <w:sz w:val="24"/>
          <w:szCs w:val="24"/>
        </w:rPr>
        <w:t xml:space="preserve"> Experimental treatments and abbreviations are as in Fig. 1.</w:t>
      </w:r>
    </w:p>
    <w:p w:rsidR="00D5657C" w:rsidRDefault="00CD0270" w:rsidP="001125F9">
      <w:pPr>
        <w:spacing w:after="0" w:line="480" w:lineRule="auto"/>
        <w:jc w:val="both"/>
        <w:rPr>
          <w:rFonts w:ascii="Times New Roman" w:hAnsi="Times New Roman" w:cs="Times New Roman"/>
          <w:sz w:val="24"/>
          <w:szCs w:val="24"/>
        </w:rPr>
      </w:pPr>
      <w:r w:rsidRPr="00CD0270">
        <w:rPr>
          <w:rFonts w:ascii="Times New Roman" w:hAnsi="Times New Roman" w:cs="Times New Roman"/>
          <w:b/>
          <w:sz w:val="24"/>
          <w:szCs w:val="24"/>
        </w:rPr>
        <w:t xml:space="preserve">Figure </w:t>
      </w:r>
      <w:r w:rsidR="00E453A5">
        <w:rPr>
          <w:rFonts w:ascii="Times New Roman" w:hAnsi="Times New Roman" w:cs="Times New Roman"/>
          <w:b/>
          <w:sz w:val="24"/>
          <w:szCs w:val="24"/>
        </w:rPr>
        <w:t>4</w:t>
      </w:r>
      <w:r w:rsidRPr="00CD0270">
        <w:rPr>
          <w:rFonts w:ascii="Times New Roman" w:hAnsi="Times New Roman" w:cs="Times New Roman"/>
          <w:sz w:val="24"/>
          <w:szCs w:val="24"/>
        </w:rPr>
        <w:t xml:space="preserve"> Different phosphorus (P) preferences among ectomycorrhizal (ECM) and arbuscular mycorrhizal (AM) plants promote the coexistence of tree species in tropical and subtropical forests. Lines depict observed responses in tree sapling biomass to the three P forms used in the shade-house experiments, with line thickness proportional to growth response relative to that observed when plants were supplied with water only. Widths of grey boxes represent the overall preferences to different P forms for all ECM plants (upper panel) and all AM plants (lower panel). The corresponding species name of the 4-letter codes are shown in Table 1. Note </w:t>
      </w:r>
      <w:r w:rsidRPr="00CD0270">
        <w:rPr>
          <w:rFonts w:ascii="Times New Roman" w:hAnsi="Times New Roman" w:cs="Times New Roman"/>
          <w:sz w:val="24"/>
          <w:szCs w:val="24"/>
        </w:rPr>
        <w:lastRenderedPageBreak/>
        <w:t>that four out of the six AM tree species (SSUP, CCON, CPOR and APAV) had slightly lower total biomass when grown with phytic acid compared to water, hence the absence of lines in these combinations.</w:t>
      </w:r>
      <w:r w:rsidR="00D5657C">
        <w:rPr>
          <w:rFonts w:ascii="Times New Roman" w:hAnsi="Times New Roman" w:cs="Times New Roman"/>
          <w:sz w:val="24"/>
          <w:szCs w:val="24"/>
        </w:rPr>
        <w:br w:type="page"/>
      </w:r>
    </w:p>
    <w:p w:rsidR="00E43AE0" w:rsidRDefault="00D5657C" w:rsidP="001125F9">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Figure 1</w:t>
      </w:r>
      <w:r w:rsidR="00E43AE0">
        <w:rPr>
          <w:rFonts w:ascii="Times New Roman" w:hAnsi="Times New Roman" w:cs="Times New Roman"/>
          <w:b/>
          <w:bCs/>
          <w:sz w:val="24"/>
          <w:szCs w:val="24"/>
        </w:rPr>
        <w:t xml:space="preserve"> (a)</w:t>
      </w:r>
      <w:r w:rsidR="00056875" w:rsidRPr="00056875">
        <w:rPr>
          <w:noProof/>
        </w:rPr>
        <w:t xml:space="preserve"> </w:t>
      </w:r>
      <w:r w:rsidR="00056875" w:rsidRPr="00056875">
        <w:rPr>
          <w:noProof/>
        </w:rPr>
        <w:drawing>
          <wp:inline distT="0" distB="0" distL="0" distR="0" wp14:anchorId="5AD18DB4" wp14:editId="34360B2F">
            <wp:extent cx="6013584" cy="495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596" cy="4979366"/>
                    </a:xfrm>
                    <a:prstGeom prst="rect">
                      <a:avLst/>
                    </a:prstGeom>
                    <a:noFill/>
                    <a:ln>
                      <a:noFill/>
                    </a:ln>
                  </pic:spPr>
                </pic:pic>
              </a:graphicData>
            </a:graphic>
          </wp:inline>
        </w:drawing>
      </w:r>
    </w:p>
    <w:p w:rsidR="00D5657C" w:rsidRDefault="00E43AE0" w:rsidP="001125F9">
      <w:pPr>
        <w:spacing w:after="0"/>
        <w:rPr>
          <w:rFonts w:ascii="Times New Roman" w:hAnsi="Times New Roman" w:cs="Times New Roman"/>
          <w:sz w:val="24"/>
          <w:szCs w:val="24"/>
        </w:rPr>
      </w:pPr>
      <w:r>
        <w:rPr>
          <w:rFonts w:ascii="Times New Roman" w:hAnsi="Times New Roman" w:cs="Times New Roman"/>
          <w:b/>
          <w:bCs/>
          <w:sz w:val="24"/>
          <w:szCs w:val="24"/>
        </w:rPr>
        <w:t>Figure 1 (b)</w:t>
      </w:r>
    </w:p>
    <w:p w:rsidR="00924BCC" w:rsidRDefault="00924BCC" w:rsidP="001125F9">
      <w:pPr>
        <w:framePr w:hSpace="180" w:wrap="around" w:vAnchor="text" w:hAnchor="text" w:x="1" w:y="1"/>
        <w:spacing w:after="0"/>
      </w:pPr>
      <w:r w:rsidRPr="00924BCC">
        <w:rPr>
          <w:noProof/>
        </w:rPr>
        <w:drawing>
          <wp:inline distT="0" distB="0" distL="0" distR="0">
            <wp:extent cx="6045257" cy="33083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9523" cy="3327103"/>
                    </a:xfrm>
                    <a:prstGeom prst="rect">
                      <a:avLst/>
                    </a:prstGeom>
                    <a:noFill/>
                    <a:ln>
                      <a:noFill/>
                    </a:ln>
                  </pic:spPr>
                </pic:pic>
              </a:graphicData>
            </a:graphic>
          </wp:inline>
        </w:drawing>
      </w:r>
    </w:p>
    <w:p w:rsidR="00D5657C" w:rsidRDefault="00D5657C" w:rsidP="001125F9">
      <w:pPr>
        <w:spacing w:after="0"/>
        <w:rPr>
          <w:rFonts w:ascii="Times New Roman" w:hAnsi="Times New Roman" w:cs="Times New Roman"/>
          <w:sz w:val="24"/>
          <w:szCs w:val="24"/>
        </w:rPr>
      </w:pPr>
      <w:r>
        <w:rPr>
          <w:rFonts w:ascii="Times New Roman" w:hAnsi="Times New Roman" w:cs="Times New Roman"/>
          <w:sz w:val="24"/>
          <w:szCs w:val="24"/>
        </w:rPr>
        <w:br w:type="page"/>
      </w:r>
    </w:p>
    <w:p w:rsidR="00E43AE0" w:rsidRDefault="00E43AE0" w:rsidP="00E43AE0">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Figure 2</w:t>
      </w:r>
      <w:r w:rsidR="00D03D19" w:rsidRPr="00D03D19">
        <w:rPr>
          <w:noProof/>
        </w:rPr>
        <w:drawing>
          <wp:anchor distT="0" distB="0" distL="114300" distR="114300" simplePos="0" relativeHeight="251657216" behindDoc="0" locked="0" layoutInCell="1" allowOverlap="1">
            <wp:simplePos x="0" y="0"/>
            <wp:positionH relativeFrom="margin">
              <wp:posOffset>-449580</wp:posOffset>
            </wp:positionH>
            <wp:positionV relativeFrom="margin">
              <wp:posOffset>480060</wp:posOffset>
            </wp:positionV>
            <wp:extent cx="6637020" cy="27666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7020" cy="2766695"/>
                    </a:xfrm>
                    <a:prstGeom prst="rect">
                      <a:avLst/>
                    </a:prstGeom>
                    <a:noFill/>
                    <a:ln>
                      <a:noFill/>
                    </a:ln>
                  </pic:spPr>
                </pic:pic>
              </a:graphicData>
            </a:graphic>
          </wp:anchor>
        </w:drawing>
      </w:r>
    </w:p>
    <w:p w:rsidR="00E43AE0" w:rsidRDefault="00E43AE0">
      <w:pPr>
        <w:rPr>
          <w:rFonts w:ascii="Times New Roman" w:hAnsi="Times New Roman" w:cs="Times New Roman"/>
          <w:b/>
          <w:bCs/>
          <w:sz w:val="24"/>
          <w:szCs w:val="24"/>
        </w:rPr>
      </w:pPr>
      <w:r>
        <w:rPr>
          <w:rFonts w:ascii="Times New Roman" w:hAnsi="Times New Roman" w:cs="Times New Roman"/>
          <w:b/>
          <w:bCs/>
          <w:sz w:val="24"/>
          <w:szCs w:val="24"/>
        </w:rPr>
        <w:br w:type="page"/>
      </w:r>
    </w:p>
    <w:p w:rsidR="00E43AE0" w:rsidRDefault="00E43AE0" w:rsidP="00AF39C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Figure 3 (a)</w:t>
      </w:r>
      <w:r w:rsidR="00AF39CB" w:rsidRPr="00AF39CB">
        <w:rPr>
          <w:noProof/>
        </w:rPr>
        <w:t xml:space="preserve"> </w:t>
      </w:r>
      <w:r w:rsidR="00AF39CB" w:rsidRPr="00AF39CB">
        <w:rPr>
          <w:noProof/>
        </w:rPr>
        <w:drawing>
          <wp:inline distT="0" distB="0" distL="0" distR="0" wp14:anchorId="7036B62B" wp14:editId="7DF78AA6">
            <wp:extent cx="5899150" cy="48648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9630" cy="4881776"/>
                    </a:xfrm>
                    <a:prstGeom prst="rect">
                      <a:avLst/>
                    </a:prstGeom>
                    <a:noFill/>
                    <a:ln>
                      <a:noFill/>
                    </a:ln>
                  </pic:spPr>
                </pic:pic>
              </a:graphicData>
            </a:graphic>
          </wp:inline>
        </w:drawing>
      </w:r>
    </w:p>
    <w:p w:rsidR="00E43AE0" w:rsidRDefault="00E43AE0" w:rsidP="00E43A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 3 (b)</w:t>
      </w:r>
    </w:p>
    <w:p w:rsidR="00E43AE0" w:rsidRDefault="00E43AE0" w:rsidP="00E43AE0">
      <w:pPr>
        <w:framePr w:hSpace="180" w:wrap="around" w:vAnchor="text" w:hAnchor="text" w:x="1" w:y="1"/>
      </w:pPr>
      <w:r w:rsidRPr="00325AE2">
        <w:rPr>
          <w:noProof/>
        </w:rPr>
        <w:drawing>
          <wp:inline distT="0" distB="0" distL="0" distR="0">
            <wp:extent cx="5859213" cy="319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1995" cy="3195567"/>
                    </a:xfrm>
                    <a:prstGeom prst="rect">
                      <a:avLst/>
                    </a:prstGeom>
                    <a:noFill/>
                    <a:ln>
                      <a:noFill/>
                    </a:ln>
                  </pic:spPr>
                </pic:pic>
              </a:graphicData>
            </a:graphic>
          </wp:inline>
        </w:drawing>
      </w:r>
    </w:p>
    <w:p w:rsidR="00976265" w:rsidRDefault="00976265" w:rsidP="001125F9">
      <w:pPr>
        <w:spacing w:after="0"/>
      </w:pPr>
    </w:p>
    <w:p w:rsidR="008E5BDF" w:rsidRDefault="00976265" w:rsidP="001125F9">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E43AE0">
        <w:rPr>
          <w:rFonts w:ascii="Times New Roman" w:hAnsi="Times New Roman" w:cs="Times New Roman"/>
          <w:b/>
          <w:bCs/>
          <w:sz w:val="24"/>
          <w:szCs w:val="24"/>
        </w:rPr>
        <w:t>4</w:t>
      </w:r>
    </w:p>
    <w:p w:rsidR="009E0A82" w:rsidRPr="0006152A" w:rsidRDefault="000D5082" w:rsidP="0048733F">
      <w:pPr>
        <w:widowControl w:val="0"/>
        <w:spacing w:after="0" w:line="480" w:lineRule="auto"/>
        <w:jc w:val="both"/>
        <w:rPr>
          <w:rFonts w:ascii="Times New Roman" w:hAnsi="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744855</wp:posOffset>
                </wp:positionH>
                <wp:positionV relativeFrom="paragraph">
                  <wp:posOffset>3704590</wp:posOffset>
                </wp:positionV>
                <wp:extent cx="4444365" cy="486410"/>
                <wp:effectExtent l="1905" t="0" r="1905" b="1270"/>
                <wp:wrapNone/>
                <wp:docPr id="3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B90E99" w:rsidRDefault="00B90E99" w:rsidP="00B90E99">
                            <w:pPr>
                              <w:pStyle w:val="NormalWeb"/>
                              <w:spacing w:after="0"/>
                              <w:rPr>
                                <w:sz w:val="28"/>
                              </w:rPr>
                            </w:pPr>
                            <w:r w:rsidRPr="00B90E99">
                              <w:rPr>
                                <w:rFonts w:asciiTheme="minorHAnsi" w:hAnsi="Calibri" w:cstheme="minorBidi"/>
                                <w:color w:val="000000" w:themeColor="text1"/>
                                <w:kern w:val="24"/>
                                <w:sz w:val="28"/>
                              </w:rPr>
                              <w:t xml:space="preserve">Species-rich understorey </w:t>
                            </w:r>
                            <w:r w:rsidR="00DB44D1" w:rsidRPr="00B90E99">
                              <w:rPr>
                                <w:rFonts w:asciiTheme="minorHAnsi" w:hAnsi="Calibri" w:cstheme="minorBidi"/>
                                <w:color w:val="000000" w:themeColor="text1"/>
                                <w:kern w:val="24"/>
                                <w:sz w:val="28"/>
                              </w:rPr>
                              <w:t>AM plants: Increasing preference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58.65pt;margin-top:291.7pt;width:349.95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" filled="f" stroked="f">
                <v:textbox style="mso-fit-shape-to-text:t">
                  <w:txbxContent>
                    <w:p w:rsidR="00DB44D1" w:rsidRPr="00B90E99" w:rsidRDefault="00B90E99" w:rsidP="00B90E99">
                      <w:pPr>
                        <w:pStyle w:val="NormalWeb"/>
                        <w:spacing w:after="0"/>
                        <w:rPr>
                          <w:sz w:val="28"/>
                        </w:rPr>
                      </w:pPr>
                      <w:r w:rsidRPr="00B90E99">
                        <w:rPr>
                          <w:rFonts w:asciiTheme="minorHAnsi" w:hAnsi="Calibri" w:cstheme="minorBidi"/>
                          <w:color w:val="000000" w:themeColor="text1"/>
                          <w:kern w:val="24"/>
                          <w:sz w:val="28"/>
                        </w:rPr>
                        <w:t xml:space="preserve">Species-rich understorey </w:t>
                      </w:r>
                      <w:r w:rsidR="00DB44D1" w:rsidRPr="00B90E99">
                        <w:rPr>
                          <w:rFonts w:asciiTheme="minorHAnsi" w:hAnsi="Calibri" w:cstheme="minorBidi"/>
                          <w:color w:val="000000" w:themeColor="text1"/>
                          <w:kern w:val="24"/>
                          <w:sz w:val="28"/>
                        </w:rPr>
                        <w:t>AM plants: Increasing preference</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897255</wp:posOffset>
                </wp:positionH>
                <wp:positionV relativeFrom="paragraph">
                  <wp:posOffset>2165350</wp:posOffset>
                </wp:positionV>
                <wp:extent cx="3964305" cy="308610"/>
                <wp:effectExtent l="1905" t="1905" r="0" b="3810"/>
                <wp:wrapNone/>
                <wp:docPr id="3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B90E99" w:rsidRDefault="00B90E99" w:rsidP="00976265">
                            <w:pPr>
                              <w:pStyle w:val="NormalWeb"/>
                              <w:spacing w:before="0" w:beforeAutospacing="0" w:after="0" w:afterAutospacing="0"/>
                              <w:rPr>
                                <w:sz w:val="28"/>
                              </w:rPr>
                            </w:pPr>
                            <w:r w:rsidRPr="00B90E99">
                              <w:rPr>
                                <w:rFonts w:asciiTheme="minorHAnsi" w:hAnsi="Calibri" w:cstheme="minorBidi"/>
                                <w:color w:val="000000" w:themeColor="text1"/>
                                <w:kern w:val="24"/>
                                <w:sz w:val="28"/>
                              </w:rPr>
                              <w:t xml:space="preserve">Canopy dominant </w:t>
                            </w:r>
                            <w:r w:rsidR="00DB44D1" w:rsidRPr="00B90E99">
                              <w:rPr>
                                <w:rFonts w:asciiTheme="minorHAnsi" w:hAnsi="Calibri" w:cstheme="minorBidi"/>
                                <w:color w:val="000000" w:themeColor="text1"/>
                                <w:kern w:val="24"/>
                                <w:sz w:val="28"/>
                              </w:rPr>
                              <w:t>ECM plants: Increasing preference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10" o:spid="_x0000_s1027" type="#_x0000_t202" style="position:absolute;left:0;text-align:left;margin-left:70.65pt;margin-top:170.5pt;width:312.1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" filled="f" stroked="f">
                <v:textbox style="mso-fit-shape-to-text:t">
                  <w:txbxContent>
                    <w:p w:rsidR="00DB44D1" w:rsidRPr="00B90E99" w:rsidRDefault="00B90E99" w:rsidP="00976265">
                      <w:pPr>
                        <w:pStyle w:val="NormalWeb"/>
                        <w:spacing w:before="0" w:beforeAutospacing="0" w:after="0" w:afterAutospacing="0"/>
                        <w:rPr>
                          <w:sz w:val="28"/>
                        </w:rPr>
                      </w:pPr>
                      <w:r w:rsidRPr="00B90E99">
                        <w:rPr>
                          <w:rFonts w:asciiTheme="minorHAnsi" w:hAnsi="Calibri" w:cstheme="minorBidi"/>
                          <w:color w:val="000000" w:themeColor="text1"/>
                          <w:kern w:val="24"/>
                          <w:sz w:val="28"/>
                        </w:rPr>
                        <w:t xml:space="preserve">Canopy dominant </w:t>
                      </w:r>
                      <w:r w:rsidR="00DB44D1" w:rsidRPr="00B90E99">
                        <w:rPr>
                          <w:rFonts w:asciiTheme="minorHAnsi" w:hAnsi="Calibri" w:cstheme="minorBidi"/>
                          <w:color w:val="000000" w:themeColor="text1"/>
                          <w:kern w:val="24"/>
                          <w:sz w:val="28"/>
                        </w:rPr>
                        <w:t>ECM plants: Increasing preference</w:t>
                      </w:r>
                    </w:p>
                  </w:txbxContent>
                </v:textbox>
              </v:shape>
            </w:pict>
          </mc:Fallback>
        </mc:AlternateContent>
      </w:r>
      <w:r>
        <w:rPr>
          <w:rFonts w:ascii="Times New Roman" w:hAnsi="Times New Roman" w:cs="Times New Roman"/>
          <w:b/>
          <w:bCs/>
          <w:noProof/>
          <w:sz w:val="24"/>
          <w:szCs w:val="24"/>
        </w:rPr>
        <mc:AlternateContent>
          <mc:Choice Requires="wpg">
            <w:drawing>
              <wp:anchor distT="0" distB="0" distL="114300" distR="114300" simplePos="0" relativeHeight="251679744" behindDoc="0" locked="0" layoutInCell="1" allowOverlap="1">
                <wp:simplePos x="0" y="0"/>
                <wp:positionH relativeFrom="column">
                  <wp:posOffset>897255</wp:posOffset>
                </wp:positionH>
                <wp:positionV relativeFrom="paragraph">
                  <wp:posOffset>5556250</wp:posOffset>
                </wp:positionV>
                <wp:extent cx="4018915" cy="280670"/>
                <wp:effectExtent l="1905" t="1905" r="0" b="3175"/>
                <wp:wrapNone/>
                <wp:docPr id="2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8915" cy="280670"/>
                          <a:chOff x="0" y="0"/>
                          <a:chExt cx="40189" cy="2809"/>
                        </a:xfrm>
                      </wpg:grpSpPr>
                      <wps:wsp>
                        <wps:cNvPr id="28" name="TextBox 19"/>
                        <wps:cNvSpPr txBox="1">
                          <a:spLocks noChangeArrowheads="1"/>
                        </wps:cNvSpPr>
                        <wps:spPr bwMode="auto">
                          <a:xfrm>
                            <a:off x="34061" y="0"/>
                            <a:ext cx="6128"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APAV</w:t>
                              </w:r>
                            </w:p>
                          </w:txbxContent>
                        </wps:txbx>
                        <wps:bodyPr rot="0" vert="horz" wrap="square" lIns="91440" tIns="45720" rIns="91440" bIns="45720" anchor="t" anchorCtr="0" upright="1">
                          <a:noAutofit/>
                        </wps:bodyPr>
                      </wps:wsp>
                      <wps:wsp>
                        <wps:cNvPr id="29" name="TextBox 19"/>
                        <wps:cNvSpPr txBox="1">
                          <a:spLocks noChangeArrowheads="1"/>
                        </wps:cNvSpPr>
                        <wps:spPr bwMode="auto">
                          <a:xfrm>
                            <a:off x="6781" y="0"/>
                            <a:ext cx="6046"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CCON</w:t>
                              </w:r>
                            </w:p>
                          </w:txbxContent>
                        </wps:txbx>
                        <wps:bodyPr rot="0" vert="horz" wrap="square" lIns="91440" tIns="45720" rIns="91440" bIns="45720" anchor="t" anchorCtr="0" upright="1">
                          <a:noAutofit/>
                        </wps:bodyPr>
                      </wps:wsp>
                      <wps:wsp>
                        <wps:cNvPr id="30" name="TextBox 19"/>
                        <wps:cNvSpPr txBox="1">
                          <a:spLocks noChangeArrowheads="1"/>
                        </wps:cNvSpPr>
                        <wps:spPr bwMode="auto">
                          <a:xfrm>
                            <a:off x="13487" y="0"/>
                            <a:ext cx="6274"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CPAU</w:t>
                              </w:r>
                            </w:p>
                          </w:txbxContent>
                        </wps:txbx>
                        <wps:bodyPr rot="0" vert="horz" wrap="square" lIns="91440" tIns="45720" rIns="91440" bIns="45720" anchor="t" anchorCtr="0" upright="1">
                          <a:noAutofit/>
                        </wps:bodyPr>
                      </wps:wsp>
                      <wps:wsp>
                        <wps:cNvPr id="31" name="TextBox 19"/>
                        <wps:cNvSpPr txBox="1">
                          <a:spLocks noChangeArrowheads="1"/>
                        </wps:cNvSpPr>
                        <wps:spPr bwMode="auto">
                          <a:xfrm>
                            <a:off x="20269" y="0"/>
                            <a:ext cx="6274"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OGLA</w:t>
                              </w:r>
                            </w:p>
                          </w:txbxContent>
                        </wps:txbx>
                        <wps:bodyPr rot="0" vert="horz" wrap="square" lIns="91440" tIns="45720" rIns="91440" bIns="45720" anchor="t" anchorCtr="0" upright="1">
                          <a:noAutofit/>
                        </wps:bodyPr>
                      </wps:wsp>
                      <wps:wsp>
                        <wps:cNvPr id="32" name="TextBox 19"/>
                        <wps:cNvSpPr txBox="1">
                          <a:spLocks noChangeArrowheads="1"/>
                        </wps:cNvSpPr>
                        <wps:spPr bwMode="auto">
                          <a:xfrm>
                            <a:off x="27279" y="0"/>
                            <a:ext cx="6096"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MASP</w:t>
                              </w:r>
                            </w:p>
                          </w:txbxContent>
                        </wps:txbx>
                        <wps:bodyPr rot="0" vert="horz" wrap="square" lIns="91440" tIns="45720" rIns="91440" bIns="45720" anchor="t" anchorCtr="0" upright="1">
                          <a:noAutofit/>
                        </wps:bodyPr>
                      </wps:wsp>
                      <wps:wsp>
                        <wps:cNvPr id="33" name="TextBox 19"/>
                        <wps:cNvSpPr txBox="1">
                          <a:spLocks noChangeArrowheads="1"/>
                        </wps:cNvSpPr>
                        <wps:spPr bwMode="auto">
                          <a:xfrm>
                            <a:off x="0" y="0"/>
                            <a:ext cx="5943"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SSUP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8" style="position:absolute;left:0;text-align:left;margin-left:70.65pt;margin-top:437.5pt;width:316.45pt;height:22.1pt;z-index:251679744" coordsize="40189,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">
                <v:shape id="_x0000_s1029" type="#_x0000_t202" style="position:absolute;left:34061;width:6128;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APAV</w:t>
                        </w:r>
                      </w:p>
                    </w:txbxContent>
                  </v:textbox>
                </v:shape>
                <v:shape id="_x0000_s1030" type="#_x0000_t202" style="position:absolute;left:6781;width:6046;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CCON</w:t>
                        </w:r>
                      </w:p>
                    </w:txbxContent>
                  </v:textbox>
                </v:shape>
                <v:shape id="_x0000_s1031" type="#_x0000_t202" style="position:absolute;left:13487;width:6274;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CPAU</w:t>
                        </w:r>
                      </w:p>
                    </w:txbxContent>
                  </v:textbox>
                </v:shape>
                <v:shape id="_x0000_s1032" type="#_x0000_t202" style="position:absolute;left:20269;width:6274;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OGLA</w:t>
                        </w:r>
                      </w:p>
                    </w:txbxContent>
                  </v:textbox>
                </v:shape>
                <v:shape id="_x0000_s1033" type="#_x0000_t202" style="position:absolute;left:27279;width:6096;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MASP</w:t>
                        </w:r>
                      </w:p>
                    </w:txbxContent>
                  </v:textbox>
                </v:shape>
                <v:shape id="_x0000_s1034" type="#_x0000_t202" style="position:absolute;width:5943;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SSUP</w:t>
                        </w:r>
                      </w:p>
                    </w:txbxContent>
                  </v:textbox>
                </v:shape>
              </v:group>
            </w:pict>
          </mc:Fallback>
        </mc:AlternateContent>
      </w:r>
      <w:r>
        <w:rPr>
          <w:rFonts w:ascii="Times New Roman" w:hAnsi="Times New Roman" w:cs="Times New Roman"/>
          <w:b/>
          <w:bCs/>
          <w:noProof/>
          <w:sz w:val="24"/>
          <w:szCs w:val="24"/>
        </w:rPr>
        <mc:AlternateContent>
          <mc:Choice Requires="wpg">
            <w:drawing>
              <wp:anchor distT="0" distB="0" distL="114300" distR="114300" simplePos="0" relativeHeight="251678720" behindDoc="0" locked="0" layoutInCell="1" allowOverlap="1">
                <wp:simplePos x="0" y="0"/>
                <wp:positionH relativeFrom="column">
                  <wp:posOffset>897255</wp:posOffset>
                </wp:positionH>
                <wp:positionV relativeFrom="paragraph">
                  <wp:posOffset>4009390</wp:posOffset>
                </wp:positionV>
                <wp:extent cx="4157345" cy="381000"/>
                <wp:effectExtent l="1905" t="0" r="3175" b="1905"/>
                <wp:wrapNone/>
                <wp:docPr id="2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7345" cy="381000"/>
                          <a:chOff x="0" y="0"/>
                          <a:chExt cx="41576" cy="3810"/>
                        </a:xfrm>
                      </wpg:grpSpPr>
                      <wps:wsp>
                        <wps:cNvPr id="24" name="TextBox 19"/>
                        <wps:cNvSpPr txBox="1">
                          <a:spLocks noChangeArrowheads="1"/>
                        </wps:cNvSpPr>
                        <wps:spPr bwMode="auto">
                          <a:xfrm>
                            <a:off x="0" y="685"/>
                            <a:ext cx="24938"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sidRPr="0063349F">
                                <w:rPr>
                                  <w:rFonts w:asciiTheme="minorHAnsi" w:hAnsi="Calibri" w:cstheme="minorBidi"/>
                                  <w:bCs/>
                                  <w:kern w:val="24"/>
                                  <w:sz w:val="18"/>
                                </w:rPr>
                                <w:t>Na</w:t>
                              </w:r>
                              <w:r w:rsidRPr="0063349F">
                                <w:rPr>
                                  <w:rFonts w:asciiTheme="minorHAnsi" w:hAnsi="Calibri" w:cstheme="minorBidi"/>
                                  <w:bCs/>
                                  <w:kern w:val="24"/>
                                  <w:sz w:val="18"/>
                                  <w:vertAlign w:val="subscript"/>
                                </w:rPr>
                                <w:t>3</w:t>
                              </w:r>
                              <w:r w:rsidRPr="0063349F">
                                <w:rPr>
                                  <w:rFonts w:asciiTheme="minorHAnsi" w:hAnsi="Calibri" w:cstheme="minorBidi"/>
                                  <w:bCs/>
                                  <w:kern w:val="24"/>
                                  <w:sz w:val="18"/>
                                </w:rPr>
                                <w:t>PO</w:t>
                              </w:r>
                              <w:r w:rsidRPr="0063349F">
                                <w:rPr>
                                  <w:rFonts w:asciiTheme="minorHAnsi" w:hAnsi="Calibri" w:cstheme="minorBidi"/>
                                  <w:bCs/>
                                  <w:kern w:val="24"/>
                                  <w:sz w:val="18"/>
                                  <w:vertAlign w:val="subscript"/>
                                </w:rPr>
                                <w:t>4</w:t>
                              </w:r>
                            </w:p>
                          </w:txbxContent>
                        </wps:txbx>
                        <wps:bodyPr rot="0" vert="horz" wrap="square" lIns="91440" tIns="45720" rIns="91440" bIns="45720" anchor="t" anchorCtr="0" upright="1">
                          <a:noAutofit/>
                        </wps:bodyPr>
                      </wps:wsp>
                      <wps:wsp>
                        <wps:cNvPr id="25" name="TextBox 19"/>
                        <wps:cNvSpPr txBox="1">
                          <a:spLocks noChangeArrowheads="1"/>
                        </wps:cNvSpPr>
                        <wps:spPr bwMode="auto">
                          <a:xfrm>
                            <a:off x="26898" y="762"/>
                            <a:ext cx="9213"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AMP</w:t>
                              </w:r>
                            </w:p>
                          </w:txbxContent>
                        </wps:txbx>
                        <wps:bodyPr rot="0" vert="horz" wrap="square" lIns="91440" tIns="45720" rIns="91440" bIns="45720" anchor="t" anchorCtr="0" upright="1">
                          <a:noAutofit/>
                        </wps:bodyPr>
                      </wps:wsp>
                      <wps:wsp>
                        <wps:cNvPr id="26" name="TextBox 19"/>
                        <wps:cNvSpPr txBox="1">
                          <a:spLocks noChangeArrowheads="1"/>
                        </wps:cNvSpPr>
                        <wps:spPr bwMode="auto">
                          <a:xfrm>
                            <a:off x="36588" y="0"/>
                            <a:ext cx="4988"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Phytic acid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5" style="position:absolute;left:0;text-align:left;margin-left:70.65pt;margin-top:315.7pt;width:327.35pt;height:30pt;z-index:251678720" coordsize="4157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">
                <v:shape id="_x0000_s1036" type="#_x0000_t202" style="position:absolute;top:685;width:2493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B44D1" w:rsidRPr="0063349F" w:rsidRDefault="00DB44D1" w:rsidP="00976265">
                        <w:pPr>
                          <w:pStyle w:val="NormalWeb"/>
                          <w:spacing w:before="0" w:beforeAutospacing="0" w:after="0" w:afterAutospacing="0"/>
                          <w:jc w:val="center"/>
                          <w:rPr>
                            <w:sz w:val="18"/>
                          </w:rPr>
                        </w:pPr>
                        <w:r w:rsidRPr="0063349F">
                          <w:rPr>
                            <w:rFonts w:asciiTheme="minorHAnsi" w:hAnsi="Calibri" w:cstheme="minorBidi"/>
                            <w:bCs/>
                            <w:kern w:val="24"/>
                            <w:sz w:val="18"/>
                          </w:rPr>
                          <w:t>Na</w:t>
                        </w:r>
                        <w:r w:rsidRPr="0063349F">
                          <w:rPr>
                            <w:rFonts w:asciiTheme="minorHAnsi" w:hAnsi="Calibri" w:cstheme="minorBidi"/>
                            <w:bCs/>
                            <w:kern w:val="24"/>
                            <w:sz w:val="18"/>
                            <w:vertAlign w:val="subscript"/>
                          </w:rPr>
                          <w:t>3</w:t>
                        </w:r>
                        <w:r w:rsidRPr="0063349F">
                          <w:rPr>
                            <w:rFonts w:asciiTheme="minorHAnsi" w:hAnsi="Calibri" w:cstheme="minorBidi"/>
                            <w:bCs/>
                            <w:kern w:val="24"/>
                            <w:sz w:val="18"/>
                          </w:rPr>
                          <w:t>PO</w:t>
                        </w:r>
                        <w:r w:rsidRPr="0063349F">
                          <w:rPr>
                            <w:rFonts w:asciiTheme="minorHAnsi" w:hAnsi="Calibri" w:cstheme="minorBidi"/>
                            <w:bCs/>
                            <w:kern w:val="24"/>
                            <w:sz w:val="18"/>
                            <w:vertAlign w:val="subscript"/>
                          </w:rPr>
                          <w:t>4</w:t>
                        </w:r>
                      </w:p>
                    </w:txbxContent>
                  </v:textbox>
                </v:shape>
                <v:shape id="_x0000_s1037" type="#_x0000_t202" style="position:absolute;left:26898;top:762;width:92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AMP</w:t>
                        </w:r>
                      </w:p>
                    </w:txbxContent>
                  </v:textbox>
                </v:shape>
                <v:shape id="_x0000_s1038" type="#_x0000_t202" style="position:absolute;left:36588;width:498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Phytic acid</w:t>
                        </w:r>
                      </w:p>
                    </w:txbxContent>
                  </v:textbox>
                </v:shape>
              </v:group>
            </w:pict>
          </mc:Fallback>
        </mc:AlternateContent>
      </w:r>
      <w:r>
        <w:rPr>
          <w:rFonts w:ascii="Times New Roman" w:hAnsi="Times New Roman" w:cs="Times New Roman"/>
          <w:b/>
          <w:bCs/>
          <w:noProof/>
          <w:sz w:val="24"/>
          <w:szCs w:val="24"/>
        </w:rPr>
        <mc:AlternateContent>
          <mc:Choice Requires="wpg">
            <w:drawing>
              <wp:anchor distT="0" distB="0" distL="114300" distR="114300" simplePos="0" relativeHeight="251677696" behindDoc="0" locked="0" layoutInCell="1" allowOverlap="1">
                <wp:simplePos x="0" y="0"/>
                <wp:positionH relativeFrom="column">
                  <wp:posOffset>851535</wp:posOffset>
                </wp:positionH>
                <wp:positionV relativeFrom="paragraph">
                  <wp:posOffset>420370</wp:posOffset>
                </wp:positionV>
                <wp:extent cx="4092575" cy="280670"/>
                <wp:effectExtent l="3810" t="0" r="0" b="0"/>
                <wp:wrapNone/>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2575" cy="280670"/>
                          <a:chOff x="0" y="0"/>
                          <a:chExt cx="40925" cy="2809"/>
                        </a:xfrm>
                      </wpg:grpSpPr>
                      <wps:wsp>
                        <wps:cNvPr id="14" name="TextBox 19"/>
                        <wps:cNvSpPr txBox="1">
                          <a:spLocks noChangeArrowheads="1"/>
                        </wps:cNvSpPr>
                        <wps:spPr bwMode="auto">
                          <a:xfrm>
                            <a:off x="4495" y="0"/>
                            <a:ext cx="4807"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CFAB</w:t>
                              </w:r>
                            </w:p>
                          </w:txbxContent>
                        </wps:txbx>
                        <wps:bodyPr rot="0" vert="horz" wrap="square" lIns="91440" tIns="45720" rIns="91440" bIns="45720" anchor="t" anchorCtr="0" upright="1">
                          <a:noAutofit/>
                        </wps:bodyPr>
                      </wps:wsp>
                      <wps:wsp>
                        <wps:cNvPr id="15" name="TextBox 19"/>
                        <wps:cNvSpPr txBox="1">
                          <a:spLocks noChangeArrowheads="1"/>
                        </wps:cNvSpPr>
                        <wps:spPr bwMode="auto">
                          <a:xfrm>
                            <a:off x="9067" y="0"/>
                            <a:ext cx="4807"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EFEN</w:t>
                              </w:r>
                            </w:p>
                          </w:txbxContent>
                        </wps:txbx>
                        <wps:bodyPr rot="0" vert="horz" wrap="square" lIns="91440" tIns="45720" rIns="91440" bIns="45720" anchor="t" anchorCtr="0" upright="1">
                          <a:noAutofit/>
                        </wps:bodyPr>
                      </wps:wsp>
                      <wps:wsp>
                        <wps:cNvPr id="16" name="TextBox 19"/>
                        <wps:cNvSpPr txBox="1">
                          <a:spLocks noChangeArrowheads="1"/>
                        </wps:cNvSpPr>
                        <wps:spPr bwMode="auto">
                          <a:xfrm>
                            <a:off x="13563" y="0"/>
                            <a:ext cx="4807"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SMUL</w:t>
                              </w:r>
                            </w:p>
                          </w:txbxContent>
                        </wps:txbx>
                        <wps:bodyPr rot="0" vert="horz" wrap="square" lIns="91440" tIns="45720" rIns="91440" bIns="45720" anchor="t" anchorCtr="0" upright="1">
                          <a:noAutofit/>
                        </wps:bodyPr>
                      </wps:wsp>
                      <wps:wsp>
                        <wps:cNvPr id="17" name="TextBox 19"/>
                        <wps:cNvSpPr txBox="1">
                          <a:spLocks noChangeArrowheads="1"/>
                        </wps:cNvSpPr>
                        <wps:spPr bwMode="auto">
                          <a:xfrm>
                            <a:off x="18059" y="0"/>
                            <a:ext cx="4806"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SARG</w:t>
                              </w:r>
                            </w:p>
                          </w:txbxContent>
                        </wps:txbx>
                        <wps:bodyPr rot="0" vert="horz" wrap="square" lIns="91440" tIns="45720" rIns="91440" bIns="45720" anchor="t" anchorCtr="0" upright="1">
                          <a:noAutofit/>
                        </wps:bodyPr>
                      </wps:wsp>
                      <wps:wsp>
                        <wps:cNvPr id="18" name="TextBox 19"/>
                        <wps:cNvSpPr txBox="1">
                          <a:spLocks noChangeArrowheads="1"/>
                        </wps:cNvSpPr>
                        <wps:spPr bwMode="auto">
                          <a:xfrm>
                            <a:off x="22555" y="0"/>
                            <a:ext cx="4806"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SPAR</w:t>
                              </w:r>
                            </w:p>
                          </w:txbxContent>
                        </wps:txbx>
                        <wps:bodyPr rot="0" vert="horz" wrap="square" lIns="91440" tIns="45720" rIns="91440" bIns="45720" anchor="t" anchorCtr="0" upright="1">
                          <a:noAutofit/>
                        </wps:bodyPr>
                      </wps:wsp>
                      <wps:wsp>
                        <wps:cNvPr id="19" name="TextBox 19"/>
                        <wps:cNvSpPr txBox="1">
                          <a:spLocks noChangeArrowheads="1"/>
                        </wps:cNvSpPr>
                        <wps:spPr bwMode="auto">
                          <a:xfrm>
                            <a:off x="27051" y="0"/>
                            <a:ext cx="4806"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DLAN</w:t>
                              </w:r>
                            </w:p>
                          </w:txbxContent>
                        </wps:txbx>
                        <wps:bodyPr rot="0" vert="horz" wrap="square" lIns="91440" tIns="45720" rIns="91440" bIns="45720" anchor="t" anchorCtr="0" upright="1">
                          <a:noAutofit/>
                        </wps:bodyPr>
                      </wps:wsp>
                      <wps:wsp>
                        <wps:cNvPr id="20" name="TextBox 19"/>
                        <wps:cNvSpPr txBox="1">
                          <a:spLocks noChangeArrowheads="1"/>
                        </wps:cNvSpPr>
                        <wps:spPr bwMode="auto">
                          <a:xfrm>
                            <a:off x="31546" y="0"/>
                            <a:ext cx="4807"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PTOM</w:t>
                              </w:r>
                            </w:p>
                          </w:txbxContent>
                        </wps:txbx>
                        <wps:bodyPr rot="0" vert="horz" wrap="square" lIns="91440" tIns="45720" rIns="91440" bIns="45720" anchor="t" anchorCtr="0" upright="1">
                          <a:noAutofit/>
                        </wps:bodyPr>
                      </wps:wsp>
                      <wps:wsp>
                        <wps:cNvPr id="21" name="TextBox 19"/>
                        <wps:cNvSpPr txBox="1">
                          <a:spLocks noChangeArrowheads="1"/>
                        </wps:cNvSpPr>
                        <wps:spPr bwMode="auto">
                          <a:xfrm>
                            <a:off x="36118" y="0"/>
                            <a:ext cx="4807"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VASP</w:t>
                              </w:r>
                            </w:p>
                          </w:txbxContent>
                        </wps:txbx>
                        <wps:bodyPr rot="0" vert="horz" wrap="square" lIns="91440" tIns="45720" rIns="91440" bIns="45720" anchor="t" anchorCtr="0" upright="1">
                          <a:noAutofit/>
                        </wps:bodyPr>
                      </wps:wsp>
                      <wps:wsp>
                        <wps:cNvPr id="22" name="TextBox 19"/>
                        <wps:cNvSpPr txBox="1">
                          <a:spLocks noChangeArrowheads="1"/>
                        </wps:cNvSpPr>
                        <wps:spPr bwMode="auto">
                          <a:xfrm>
                            <a:off x="0" y="0"/>
                            <a:ext cx="4806"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CFIS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9" style="position:absolute;left:0;text-align:left;margin-left:67.05pt;margin-top:33.1pt;width:322.25pt;height:22.1pt;z-index:251677696" coordsize="40925,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">
                <v:shape id="_x0000_s1040" type="#_x0000_t202" style="position:absolute;left:4495;width:4807;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CFAB</w:t>
                        </w:r>
                      </w:p>
                    </w:txbxContent>
                  </v:textbox>
                </v:shape>
                <v:shape id="_x0000_s1041" type="#_x0000_t202" style="position:absolute;left:9067;width:4807;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EFEN</w:t>
                        </w:r>
                      </w:p>
                    </w:txbxContent>
                  </v:textbox>
                </v:shape>
                <v:shape id="_x0000_s1042" type="#_x0000_t202" style="position:absolute;left:13563;width:4807;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SMUL</w:t>
                        </w:r>
                      </w:p>
                    </w:txbxContent>
                  </v:textbox>
                </v:shape>
                <v:shape id="_x0000_s1043" type="#_x0000_t202" style="position:absolute;left:18059;width:4806;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SARG</w:t>
                        </w:r>
                      </w:p>
                    </w:txbxContent>
                  </v:textbox>
                </v:shape>
                <v:shape id="_x0000_s1044" type="#_x0000_t202" style="position:absolute;left:22555;width:4806;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SPAR</w:t>
                        </w:r>
                      </w:p>
                    </w:txbxContent>
                  </v:textbox>
                </v:shape>
                <v:shape id="_x0000_s1045" type="#_x0000_t202" style="position:absolute;left:27051;width:4806;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DLAN</w:t>
                        </w:r>
                      </w:p>
                    </w:txbxContent>
                  </v:textbox>
                </v:shape>
                <v:shape id="_x0000_s1046" type="#_x0000_t202" style="position:absolute;left:31546;width:4807;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PTOM</w:t>
                        </w:r>
                      </w:p>
                    </w:txbxContent>
                  </v:textbox>
                </v:shape>
                <v:shape id="_x0000_s1047" type="#_x0000_t202" style="position:absolute;left:36118;width:4807;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VASP</w:t>
                        </w:r>
                      </w:p>
                    </w:txbxContent>
                  </v:textbox>
                </v:shape>
                <v:shape id="_x0000_s1048" type="#_x0000_t202" style="position:absolute;width:4806;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CFIS</w:t>
                        </w:r>
                      </w:p>
                    </w:txbxContent>
                  </v:textbox>
                </v:shape>
              </v:group>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3282315</wp:posOffset>
                </wp:positionH>
                <wp:positionV relativeFrom="paragraph">
                  <wp:posOffset>1898650</wp:posOffset>
                </wp:positionV>
                <wp:extent cx="1633855" cy="228600"/>
                <wp:effectExtent l="0" t="1905" r="0" b="0"/>
                <wp:wrapNone/>
                <wp:docPr id="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Phytic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9" o:spid="_x0000_s1049" type="#_x0000_t202" style="position:absolute;left:0;text-align:left;margin-left:258.45pt;margin-top:149.5pt;width:128.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H2uQIAAME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Phytic acid</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2367915</wp:posOffset>
                </wp:positionH>
                <wp:positionV relativeFrom="paragraph">
                  <wp:posOffset>1898650</wp:posOffset>
                </wp:positionV>
                <wp:extent cx="713740" cy="228600"/>
                <wp:effectExtent l="0" t="1905" r="4445" b="0"/>
                <wp:wrapNone/>
                <wp:docPr id="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186.45pt;margin-top:149.5pt;width:56.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b6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" filled="f" stroked="f">
                <v:textbox>
                  <w:txbxContent>
                    <w:p w:rsidR="00DB44D1" w:rsidRPr="0063349F" w:rsidRDefault="00DB44D1" w:rsidP="00976265">
                      <w:pPr>
                        <w:pStyle w:val="NormalWeb"/>
                        <w:spacing w:before="0" w:beforeAutospacing="0" w:after="0" w:afterAutospacing="0"/>
                        <w:jc w:val="center"/>
                        <w:rPr>
                          <w:sz w:val="18"/>
                        </w:rPr>
                      </w:pPr>
                      <w:r>
                        <w:rPr>
                          <w:rFonts w:asciiTheme="minorHAnsi" w:hAnsi="Calibri" w:cstheme="minorBidi"/>
                          <w:bCs/>
                          <w:kern w:val="24"/>
                          <w:sz w:val="18"/>
                        </w:rPr>
                        <w:t>AMP</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897255</wp:posOffset>
                </wp:positionH>
                <wp:positionV relativeFrom="paragraph">
                  <wp:posOffset>1898650</wp:posOffset>
                </wp:positionV>
                <wp:extent cx="1260475" cy="228600"/>
                <wp:effectExtent l="1905" t="1905" r="4445" b="0"/>
                <wp:wrapNone/>
                <wp:docPr id="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4D1" w:rsidRPr="0063349F" w:rsidRDefault="00DB44D1" w:rsidP="00976265">
                            <w:pPr>
                              <w:pStyle w:val="NormalWeb"/>
                              <w:spacing w:before="0" w:beforeAutospacing="0" w:after="0" w:afterAutospacing="0"/>
                              <w:jc w:val="center"/>
                              <w:rPr>
                                <w:sz w:val="18"/>
                              </w:rPr>
                            </w:pPr>
                            <w:r w:rsidRPr="0063349F">
                              <w:rPr>
                                <w:rFonts w:asciiTheme="minorHAnsi" w:hAnsi="Calibri" w:cstheme="minorBidi"/>
                                <w:bCs/>
                                <w:kern w:val="24"/>
                                <w:sz w:val="18"/>
                              </w:rPr>
                              <w:t>Na</w:t>
                            </w:r>
                            <w:r w:rsidRPr="0063349F">
                              <w:rPr>
                                <w:rFonts w:asciiTheme="minorHAnsi" w:hAnsi="Calibri" w:cstheme="minorBidi"/>
                                <w:bCs/>
                                <w:kern w:val="24"/>
                                <w:sz w:val="18"/>
                                <w:vertAlign w:val="subscript"/>
                              </w:rPr>
                              <w:t>3</w:t>
                            </w:r>
                            <w:r w:rsidRPr="0063349F">
                              <w:rPr>
                                <w:rFonts w:asciiTheme="minorHAnsi" w:hAnsi="Calibri" w:cstheme="minorBidi"/>
                                <w:bCs/>
                                <w:kern w:val="24"/>
                                <w:sz w:val="18"/>
                              </w:rPr>
                              <w:t>PO</w:t>
                            </w:r>
                            <w:r w:rsidRPr="0063349F">
                              <w:rPr>
                                <w:rFonts w:asciiTheme="minorHAnsi" w:hAnsi="Calibri" w:cstheme="minorBidi"/>
                                <w:bCs/>
                                <w:kern w:val="24"/>
                                <w:sz w:val="18"/>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70.65pt;margin-top:149.5pt;width:99.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S7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" filled="f" stroked="f">
                <v:textbox>
                  <w:txbxContent>
                    <w:p w:rsidR="00DB44D1" w:rsidRPr="0063349F" w:rsidRDefault="00DB44D1" w:rsidP="00976265">
                      <w:pPr>
                        <w:pStyle w:val="NormalWeb"/>
                        <w:spacing w:before="0" w:beforeAutospacing="0" w:after="0" w:afterAutospacing="0"/>
                        <w:jc w:val="center"/>
                        <w:rPr>
                          <w:sz w:val="18"/>
                        </w:rPr>
                      </w:pPr>
                      <w:r w:rsidRPr="0063349F">
                        <w:rPr>
                          <w:rFonts w:asciiTheme="minorHAnsi" w:hAnsi="Calibri" w:cstheme="minorBidi"/>
                          <w:bCs/>
                          <w:kern w:val="24"/>
                          <w:sz w:val="18"/>
                        </w:rPr>
                        <w:t>Na</w:t>
                      </w:r>
                      <w:r w:rsidRPr="0063349F">
                        <w:rPr>
                          <w:rFonts w:asciiTheme="minorHAnsi" w:hAnsi="Calibri" w:cstheme="minorBidi"/>
                          <w:bCs/>
                          <w:kern w:val="24"/>
                          <w:sz w:val="18"/>
                          <w:vertAlign w:val="subscript"/>
                        </w:rPr>
                        <w:t>3</w:t>
                      </w:r>
                      <w:r w:rsidRPr="0063349F">
                        <w:rPr>
                          <w:rFonts w:asciiTheme="minorHAnsi" w:hAnsi="Calibri" w:cstheme="minorBidi"/>
                          <w:bCs/>
                          <w:kern w:val="24"/>
                          <w:sz w:val="18"/>
                        </w:rPr>
                        <w:t>PO</w:t>
                      </w:r>
                      <w:r w:rsidRPr="0063349F">
                        <w:rPr>
                          <w:rFonts w:asciiTheme="minorHAnsi" w:hAnsi="Calibri" w:cstheme="minorBidi"/>
                          <w:bCs/>
                          <w:kern w:val="24"/>
                          <w:sz w:val="18"/>
                          <w:vertAlign w:val="subscript"/>
                        </w:rPr>
                        <w:t>4</w:t>
                      </w:r>
                    </w:p>
                  </w:txbxContent>
                </v:textbox>
              </v:shape>
            </w:pict>
          </mc:Fallback>
        </mc:AlternateContent>
      </w:r>
      <w:r>
        <w:rPr>
          <w:rFonts w:ascii="Times New Roman" w:hAnsi="Times New Roman" w:cs="Times New Roman"/>
          <w:b/>
          <w:bCs/>
          <w:noProof/>
          <w:sz w:val="24"/>
          <w:szCs w:val="24"/>
        </w:rPr>
        <w:drawing>
          <wp:anchor distT="0" distB="0" distL="114300" distR="114300" simplePos="0" relativeHeight="251673600" behindDoc="0" locked="0" layoutInCell="1" allowOverlap="1">
            <wp:simplePos x="0" y="0"/>
            <wp:positionH relativeFrom="column">
              <wp:posOffset>843915</wp:posOffset>
            </wp:positionH>
            <wp:positionV relativeFrom="paragraph">
              <wp:posOffset>344170</wp:posOffset>
            </wp:positionV>
            <wp:extent cx="4113530" cy="1822450"/>
            <wp:effectExtent l="0" t="0" r="127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cstate="print">
                      <a:extLst>
                        <a:ext uri="{28A0092B-C50C-407E-A947-70E740481C1C}">
                          <a14:useLocalDpi xmlns:a14="http://schemas.microsoft.com/office/drawing/2010/main" val="0"/>
                        </a:ext>
                      </a:extLst>
                    </a:blip>
                    <a:srcRect b="4301"/>
                    <a:stretch>
                      <a:fillRect/>
                    </a:stretch>
                  </pic:blipFill>
                  <pic:spPr bwMode="auto">
                    <a:xfrm>
                      <a:off x="0" y="0"/>
                      <a:ext cx="4113530" cy="182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72576" behindDoc="0" locked="0" layoutInCell="1" allowOverlap="1">
            <wp:simplePos x="0" y="0"/>
            <wp:positionH relativeFrom="column">
              <wp:posOffset>889635</wp:posOffset>
            </wp:positionH>
            <wp:positionV relativeFrom="paragraph">
              <wp:posOffset>2653030</wp:posOffset>
            </wp:positionV>
            <wp:extent cx="4026535" cy="906145"/>
            <wp:effectExtent l="0" t="0" r="0" b="8255"/>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6535" cy="906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889635</wp:posOffset>
                </wp:positionH>
                <wp:positionV relativeFrom="paragraph">
                  <wp:posOffset>3689350</wp:posOffset>
                </wp:positionV>
                <wp:extent cx="4038600" cy="0"/>
                <wp:effectExtent l="32385" t="116205" r="24765" b="121920"/>
                <wp:wrapNone/>
                <wp:docPr id="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38100">
                          <a:solidFill>
                            <a:srgbClr val="D94A3F"/>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3CE2" id="_x0000_t32" coordsize="21600,21600" o:spt="32" o:oned="t" path="m,l21600,21600e" filled="f">
                <v:path arrowok="t" fillok="f" o:connecttype="none"/>
                <o:lock v:ext="edit" shapetype="t"/>
              </v:shapetype>
              <v:shape id="Straight Arrow Connector 11" o:spid="_x0000_s1026" type="#_x0000_t32" style="position:absolute;margin-left:70.05pt;margin-top:290.5pt;width:31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" strokecolor="#d94a3f" strokeweight="3pt">
                <v:stroke startarrow="open"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889635</wp:posOffset>
                </wp:positionH>
                <wp:positionV relativeFrom="paragraph">
                  <wp:posOffset>2500630</wp:posOffset>
                </wp:positionV>
                <wp:extent cx="4038600" cy="0"/>
                <wp:effectExtent l="22860" t="118110" r="34290" b="120015"/>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3810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C789B" id="Straight Arrow Connector 8" o:spid="_x0000_s1026" type="#_x0000_t32" style="position:absolute;margin-left:70.05pt;margin-top:196.9pt;width:3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" strokecolor="#5b9bd5 [3204]" strokeweight="3pt">
                <v:stroke endarrow="open" joinstyle="miter"/>
              </v:shape>
            </w:pict>
          </mc:Fallback>
        </mc:AlternateContent>
      </w: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882650</wp:posOffset>
            </wp:positionH>
            <wp:positionV relativeFrom="paragraph">
              <wp:posOffset>3978910</wp:posOffset>
            </wp:positionV>
            <wp:extent cx="4060825" cy="1889760"/>
            <wp:effectExtent l="0" t="0" r="0" b="0"/>
            <wp:wrapNone/>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0825" cy="1889760"/>
                    </a:xfrm>
                    <a:prstGeom prst="rect">
                      <a:avLst/>
                    </a:prstGeom>
                    <a:noFill/>
                  </pic:spPr>
                </pic:pic>
              </a:graphicData>
            </a:graphic>
            <wp14:sizeRelH relativeFrom="page">
              <wp14:pctWidth>0</wp14:pctWidth>
            </wp14:sizeRelH>
            <wp14:sizeRelV relativeFrom="page">
              <wp14:pctHeight>0</wp14:pctHeight>
            </wp14:sizeRelV>
          </wp:anchor>
        </w:drawing>
      </w:r>
    </w:p>
    <w:sectPr w:rsidR="009E0A82" w:rsidRPr="0006152A" w:rsidSect="00156126">
      <w:footerReference w:type="default" r:id="rId16"/>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DE5" w:rsidRDefault="00055DE5" w:rsidP="001873D4">
      <w:pPr>
        <w:spacing w:after="0" w:line="240" w:lineRule="auto"/>
      </w:pPr>
      <w:r>
        <w:separator/>
      </w:r>
    </w:p>
  </w:endnote>
  <w:endnote w:type="continuationSeparator" w:id="0">
    <w:p w:rsidR="00055DE5" w:rsidRDefault="00055DE5" w:rsidP="0018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53882"/>
      <w:docPartObj>
        <w:docPartGallery w:val="Page Numbers (Bottom of Page)"/>
        <w:docPartUnique/>
      </w:docPartObj>
    </w:sdtPr>
    <w:sdtEndPr>
      <w:rPr>
        <w:noProof/>
        <w:sz w:val="20"/>
      </w:rPr>
    </w:sdtEndPr>
    <w:sdtContent>
      <w:p w:rsidR="00DB44D1" w:rsidRPr="000C242A" w:rsidRDefault="00DB44D1">
        <w:pPr>
          <w:pStyle w:val="Footer"/>
          <w:jc w:val="center"/>
          <w:rPr>
            <w:sz w:val="20"/>
          </w:rPr>
        </w:pPr>
        <w:r w:rsidRPr="000C242A">
          <w:rPr>
            <w:sz w:val="20"/>
          </w:rPr>
          <w:fldChar w:fldCharType="begin"/>
        </w:r>
        <w:r w:rsidRPr="000C242A">
          <w:rPr>
            <w:sz w:val="20"/>
          </w:rPr>
          <w:instrText xml:space="preserve"> PAGE   \* MERGEFORMAT </w:instrText>
        </w:r>
        <w:r w:rsidRPr="000C242A">
          <w:rPr>
            <w:sz w:val="20"/>
          </w:rPr>
          <w:fldChar w:fldCharType="separate"/>
        </w:r>
        <w:r w:rsidR="009316AA">
          <w:rPr>
            <w:noProof/>
            <w:sz w:val="20"/>
          </w:rPr>
          <w:t>28</w:t>
        </w:r>
        <w:r w:rsidRPr="000C242A">
          <w:rPr>
            <w:noProof/>
            <w:sz w:val="20"/>
          </w:rPr>
          <w:fldChar w:fldCharType="end"/>
        </w:r>
      </w:p>
    </w:sdtContent>
  </w:sdt>
  <w:p w:rsidR="00DB44D1" w:rsidRDefault="00DB4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DE5" w:rsidRDefault="00055DE5" w:rsidP="001873D4">
      <w:pPr>
        <w:spacing w:after="0" w:line="240" w:lineRule="auto"/>
      </w:pPr>
      <w:r>
        <w:separator/>
      </w:r>
    </w:p>
  </w:footnote>
  <w:footnote w:type="continuationSeparator" w:id="0">
    <w:p w:rsidR="00055DE5" w:rsidRDefault="00055DE5" w:rsidP="0018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EA5"/>
    <w:multiLevelType w:val="hybridMultilevel"/>
    <w:tmpl w:val="15EEB7C0"/>
    <w:lvl w:ilvl="0" w:tplc="E378F2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A80359"/>
    <w:multiLevelType w:val="hybridMultilevel"/>
    <w:tmpl w:val="534886DC"/>
    <w:lvl w:ilvl="0" w:tplc="0924041A">
      <w:start w:val="1"/>
      <w:numFmt w:val="bullet"/>
      <w:lvlText w:val="•"/>
      <w:lvlJc w:val="left"/>
      <w:pPr>
        <w:tabs>
          <w:tab w:val="num" w:pos="720"/>
        </w:tabs>
        <w:ind w:left="720" w:hanging="360"/>
      </w:pPr>
      <w:rPr>
        <w:rFonts w:ascii="Arial" w:hAnsi="Arial" w:hint="default"/>
      </w:rPr>
    </w:lvl>
    <w:lvl w:ilvl="1" w:tplc="9D7E5E10" w:tentative="1">
      <w:start w:val="1"/>
      <w:numFmt w:val="bullet"/>
      <w:lvlText w:val="•"/>
      <w:lvlJc w:val="left"/>
      <w:pPr>
        <w:tabs>
          <w:tab w:val="num" w:pos="1440"/>
        </w:tabs>
        <w:ind w:left="1440" w:hanging="360"/>
      </w:pPr>
      <w:rPr>
        <w:rFonts w:ascii="Arial" w:hAnsi="Arial" w:hint="default"/>
      </w:rPr>
    </w:lvl>
    <w:lvl w:ilvl="2" w:tplc="1522FF96">
      <w:start w:val="1"/>
      <w:numFmt w:val="bullet"/>
      <w:lvlText w:val="•"/>
      <w:lvlJc w:val="left"/>
      <w:pPr>
        <w:tabs>
          <w:tab w:val="num" w:pos="2160"/>
        </w:tabs>
        <w:ind w:left="2160" w:hanging="360"/>
      </w:pPr>
      <w:rPr>
        <w:rFonts w:ascii="Arial" w:hAnsi="Arial" w:hint="default"/>
      </w:rPr>
    </w:lvl>
    <w:lvl w:ilvl="3" w:tplc="A5E491B0" w:tentative="1">
      <w:start w:val="1"/>
      <w:numFmt w:val="bullet"/>
      <w:lvlText w:val="•"/>
      <w:lvlJc w:val="left"/>
      <w:pPr>
        <w:tabs>
          <w:tab w:val="num" w:pos="2880"/>
        </w:tabs>
        <w:ind w:left="2880" w:hanging="360"/>
      </w:pPr>
      <w:rPr>
        <w:rFonts w:ascii="Arial" w:hAnsi="Arial" w:hint="default"/>
      </w:rPr>
    </w:lvl>
    <w:lvl w:ilvl="4" w:tplc="AFE20C34" w:tentative="1">
      <w:start w:val="1"/>
      <w:numFmt w:val="bullet"/>
      <w:lvlText w:val="•"/>
      <w:lvlJc w:val="left"/>
      <w:pPr>
        <w:tabs>
          <w:tab w:val="num" w:pos="3600"/>
        </w:tabs>
        <w:ind w:left="3600" w:hanging="360"/>
      </w:pPr>
      <w:rPr>
        <w:rFonts w:ascii="Arial" w:hAnsi="Arial" w:hint="default"/>
      </w:rPr>
    </w:lvl>
    <w:lvl w:ilvl="5" w:tplc="7B9A4648" w:tentative="1">
      <w:start w:val="1"/>
      <w:numFmt w:val="bullet"/>
      <w:lvlText w:val="•"/>
      <w:lvlJc w:val="left"/>
      <w:pPr>
        <w:tabs>
          <w:tab w:val="num" w:pos="4320"/>
        </w:tabs>
        <w:ind w:left="4320" w:hanging="360"/>
      </w:pPr>
      <w:rPr>
        <w:rFonts w:ascii="Arial" w:hAnsi="Arial" w:hint="default"/>
      </w:rPr>
    </w:lvl>
    <w:lvl w:ilvl="6" w:tplc="ABAEDE8E" w:tentative="1">
      <w:start w:val="1"/>
      <w:numFmt w:val="bullet"/>
      <w:lvlText w:val="•"/>
      <w:lvlJc w:val="left"/>
      <w:pPr>
        <w:tabs>
          <w:tab w:val="num" w:pos="5040"/>
        </w:tabs>
        <w:ind w:left="5040" w:hanging="360"/>
      </w:pPr>
      <w:rPr>
        <w:rFonts w:ascii="Arial" w:hAnsi="Arial" w:hint="default"/>
      </w:rPr>
    </w:lvl>
    <w:lvl w:ilvl="7" w:tplc="87A06F0C" w:tentative="1">
      <w:start w:val="1"/>
      <w:numFmt w:val="bullet"/>
      <w:lvlText w:val="•"/>
      <w:lvlJc w:val="left"/>
      <w:pPr>
        <w:tabs>
          <w:tab w:val="num" w:pos="5760"/>
        </w:tabs>
        <w:ind w:left="5760" w:hanging="360"/>
      </w:pPr>
      <w:rPr>
        <w:rFonts w:ascii="Arial" w:hAnsi="Arial" w:hint="default"/>
      </w:rPr>
    </w:lvl>
    <w:lvl w:ilvl="8" w:tplc="C016C3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840D1"/>
    <w:multiLevelType w:val="hybridMultilevel"/>
    <w:tmpl w:val="BC1E6F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C30586"/>
    <w:multiLevelType w:val="hybridMultilevel"/>
    <w:tmpl w:val="0F3E019A"/>
    <w:lvl w:ilvl="0" w:tplc="75CA4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6D0216"/>
    <w:multiLevelType w:val="hybridMultilevel"/>
    <w:tmpl w:val="0FEEA064"/>
    <w:lvl w:ilvl="0" w:tplc="A740D6A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0949A5"/>
    <w:multiLevelType w:val="hybridMultilevel"/>
    <w:tmpl w:val="6DB4F0DE"/>
    <w:lvl w:ilvl="0" w:tplc="88E0639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E2EB3"/>
    <w:multiLevelType w:val="hybridMultilevel"/>
    <w:tmpl w:val="92F8A3D6"/>
    <w:lvl w:ilvl="0" w:tplc="D61CB1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27118B"/>
    <w:multiLevelType w:val="hybridMultilevel"/>
    <w:tmpl w:val="ABB24A00"/>
    <w:lvl w:ilvl="0" w:tplc="40740DD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CB024B"/>
    <w:multiLevelType w:val="hybridMultilevel"/>
    <w:tmpl w:val="8EDE68A6"/>
    <w:lvl w:ilvl="0" w:tplc="E378F2E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9A4708"/>
    <w:multiLevelType w:val="hybridMultilevel"/>
    <w:tmpl w:val="284C6982"/>
    <w:lvl w:ilvl="0" w:tplc="0302AD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6A2A093C"/>
    <w:multiLevelType w:val="hybridMultilevel"/>
    <w:tmpl w:val="14321B36"/>
    <w:lvl w:ilvl="0" w:tplc="6572213A">
      <w:start w:val="1"/>
      <w:numFmt w:val="decimal"/>
      <w:lvlText w:val="%1."/>
      <w:lvlJc w:val="left"/>
      <w:pPr>
        <w:ind w:left="5387" w:hanging="610"/>
      </w:pPr>
      <w:rPr>
        <w:rFonts w:hint="default"/>
        <w:sz w:val="20"/>
      </w:rPr>
    </w:lvl>
    <w:lvl w:ilvl="1" w:tplc="04090019" w:tentative="1">
      <w:start w:val="1"/>
      <w:numFmt w:val="lowerLetter"/>
      <w:lvlText w:val="%2)"/>
      <w:lvlJc w:val="left"/>
      <w:pPr>
        <w:ind w:left="5617" w:hanging="420"/>
      </w:pPr>
    </w:lvl>
    <w:lvl w:ilvl="2" w:tplc="0409001B" w:tentative="1">
      <w:start w:val="1"/>
      <w:numFmt w:val="lowerRoman"/>
      <w:lvlText w:val="%3."/>
      <w:lvlJc w:val="right"/>
      <w:pPr>
        <w:ind w:left="6037" w:hanging="420"/>
      </w:pPr>
    </w:lvl>
    <w:lvl w:ilvl="3" w:tplc="0409000F" w:tentative="1">
      <w:start w:val="1"/>
      <w:numFmt w:val="decimal"/>
      <w:lvlText w:val="%4."/>
      <w:lvlJc w:val="left"/>
      <w:pPr>
        <w:ind w:left="6457" w:hanging="420"/>
      </w:pPr>
    </w:lvl>
    <w:lvl w:ilvl="4" w:tplc="04090019" w:tentative="1">
      <w:start w:val="1"/>
      <w:numFmt w:val="lowerLetter"/>
      <w:lvlText w:val="%5)"/>
      <w:lvlJc w:val="left"/>
      <w:pPr>
        <w:ind w:left="6877" w:hanging="420"/>
      </w:pPr>
    </w:lvl>
    <w:lvl w:ilvl="5" w:tplc="0409001B" w:tentative="1">
      <w:start w:val="1"/>
      <w:numFmt w:val="lowerRoman"/>
      <w:lvlText w:val="%6."/>
      <w:lvlJc w:val="right"/>
      <w:pPr>
        <w:ind w:left="7297" w:hanging="420"/>
      </w:pPr>
    </w:lvl>
    <w:lvl w:ilvl="6" w:tplc="0409000F" w:tentative="1">
      <w:start w:val="1"/>
      <w:numFmt w:val="decimal"/>
      <w:lvlText w:val="%7."/>
      <w:lvlJc w:val="left"/>
      <w:pPr>
        <w:ind w:left="7717" w:hanging="420"/>
      </w:pPr>
    </w:lvl>
    <w:lvl w:ilvl="7" w:tplc="04090019" w:tentative="1">
      <w:start w:val="1"/>
      <w:numFmt w:val="lowerLetter"/>
      <w:lvlText w:val="%8)"/>
      <w:lvlJc w:val="left"/>
      <w:pPr>
        <w:ind w:left="8137" w:hanging="420"/>
      </w:pPr>
    </w:lvl>
    <w:lvl w:ilvl="8" w:tplc="0409001B" w:tentative="1">
      <w:start w:val="1"/>
      <w:numFmt w:val="lowerRoman"/>
      <w:lvlText w:val="%9."/>
      <w:lvlJc w:val="right"/>
      <w:pPr>
        <w:ind w:left="8557" w:hanging="420"/>
      </w:pPr>
    </w:lvl>
  </w:abstractNum>
  <w:abstractNum w:abstractNumId="11" w15:restartNumberingAfterBreak="0">
    <w:nsid w:val="700A0DF1"/>
    <w:multiLevelType w:val="hybridMultilevel"/>
    <w:tmpl w:val="E06C3202"/>
    <w:lvl w:ilvl="0" w:tplc="E378F2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2044D2"/>
    <w:multiLevelType w:val="hybridMultilevel"/>
    <w:tmpl w:val="10829C7E"/>
    <w:lvl w:ilvl="0" w:tplc="D096A7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C755A4"/>
    <w:multiLevelType w:val="hybridMultilevel"/>
    <w:tmpl w:val="74045478"/>
    <w:lvl w:ilvl="0" w:tplc="0ECA9BF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0"/>
  </w:num>
  <w:num w:numId="4">
    <w:abstractNumId w:val="13"/>
  </w:num>
  <w:num w:numId="5">
    <w:abstractNumId w:val="3"/>
  </w:num>
  <w:num w:numId="6">
    <w:abstractNumId w:val="12"/>
  </w:num>
  <w:num w:numId="7">
    <w:abstractNumId w:val="7"/>
  </w:num>
  <w:num w:numId="8">
    <w:abstractNumId w:val="6"/>
  </w:num>
  <w:num w:numId="9">
    <w:abstractNumId w:val="0"/>
  </w:num>
  <w:num w:numId="10">
    <w:abstractNumId w:val="11"/>
  </w:num>
  <w:num w:numId="11">
    <w:abstractNumId w:val="8"/>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4F"/>
    <w:rsid w:val="000123F1"/>
    <w:rsid w:val="00016657"/>
    <w:rsid w:val="00022999"/>
    <w:rsid w:val="00023DEA"/>
    <w:rsid w:val="000305FF"/>
    <w:rsid w:val="00031270"/>
    <w:rsid w:val="00031C14"/>
    <w:rsid w:val="00035855"/>
    <w:rsid w:val="00035ADD"/>
    <w:rsid w:val="00036F18"/>
    <w:rsid w:val="0003772A"/>
    <w:rsid w:val="00040CEE"/>
    <w:rsid w:val="0004322A"/>
    <w:rsid w:val="00044590"/>
    <w:rsid w:val="000477E3"/>
    <w:rsid w:val="00051C71"/>
    <w:rsid w:val="0005274D"/>
    <w:rsid w:val="00052FC0"/>
    <w:rsid w:val="00053FF0"/>
    <w:rsid w:val="00055646"/>
    <w:rsid w:val="00055DE5"/>
    <w:rsid w:val="00056875"/>
    <w:rsid w:val="0006152A"/>
    <w:rsid w:val="000645F8"/>
    <w:rsid w:val="000701D2"/>
    <w:rsid w:val="0007156E"/>
    <w:rsid w:val="00073D18"/>
    <w:rsid w:val="00074E64"/>
    <w:rsid w:val="00080A86"/>
    <w:rsid w:val="00082FB4"/>
    <w:rsid w:val="000863A7"/>
    <w:rsid w:val="00087583"/>
    <w:rsid w:val="000876EF"/>
    <w:rsid w:val="00091410"/>
    <w:rsid w:val="00092DEB"/>
    <w:rsid w:val="00092F48"/>
    <w:rsid w:val="000952DD"/>
    <w:rsid w:val="000978F4"/>
    <w:rsid w:val="000A10C1"/>
    <w:rsid w:val="000A115A"/>
    <w:rsid w:val="000A6200"/>
    <w:rsid w:val="000B1AA0"/>
    <w:rsid w:val="000B51DB"/>
    <w:rsid w:val="000B781B"/>
    <w:rsid w:val="000C204E"/>
    <w:rsid w:val="000C242A"/>
    <w:rsid w:val="000C435B"/>
    <w:rsid w:val="000C541A"/>
    <w:rsid w:val="000D3D73"/>
    <w:rsid w:val="000D5082"/>
    <w:rsid w:val="000E0026"/>
    <w:rsid w:val="000E1F0E"/>
    <w:rsid w:val="000E76C7"/>
    <w:rsid w:val="000F7A7C"/>
    <w:rsid w:val="00102714"/>
    <w:rsid w:val="00102AA1"/>
    <w:rsid w:val="00103973"/>
    <w:rsid w:val="0010652C"/>
    <w:rsid w:val="00107AB9"/>
    <w:rsid w:val="00110063"/>
    <w:rsid w:val="00111556"/>
    <w:rsid w:val="001125F9"/>
    <w:rsid w:val="00115500"/>
    <w:rsid w:val="00125429"/>
    <w:rsid w:val="00131A77"/>
    <w:rsid w:val="00132BAF"/>
    <w:rsid w:val="00141AE4"/>
    <w:rsid w:val="00142EBC"/>
    <w:rsid w:val="00145474"/>
    <w:rsid w:val="001465DB"/>
    <w:rsid w:val="001466A7"/>
    <w:rsid w:val="001470CE"/>
    <w:rsid w:val="001520DF"/>
    <w:rsid w:val="00156126"/>
    <w:rsid w:val="00160036"/>
    <w:rsid w:val="00161CDF"/>
    <w:rsid w:val="00162342"/>
    <w:rsid w:val="00162CAE"/>
    <w:rsid w:val="00170E84"/>
    <w:rsid w:val="00174722"/>
    <w:rsid w:val="00176570"/>
    <w:rsid w:val="0017691C"/>
    <w:rsid w:val="0017730A"/>
    <w:rsid w:val="001837BC"/>
    <w:rsid w:val="001839BB"/>
    <w:rsid w:val="00183ADD"/>
    <w:rsid w:val="001845AB"/>
    <w:rsid w:val="001873D4"/>
    <w:rsid w:val="00187EA2"/>
    <w:rsid w:val="00195FD6"/>
    <w:rsid w:val="001A0595"/>
    <w:rsid w:val="001A1EA3"/>
    <w:rsid w:val="001A3B89"/>
    <w:rsid w:val="001A3F7A"/>
    <w:rsid w:val="001A62EE"/>
    <w:rsid w:val="001A6361"/>
    <w:rsid w:val="001B07E1"/>
    <w:rsid w:val="001B0E1B"/>
    <w:rsid w:val="001B1275"/>
    <w:rsid w:val="001B429D"/>
    <w:rsid w:val="001C12AE"/>
    <w:rsid w:val="001C4E25"/>
    <w:rsid w:val="001D0259"/>
    <w:rsid w:val="001D2B24"/>
    <w:rsid w:val="001D31BE"/>
    <w:rsid w:val="001D4A10"/>
    <w:rsid w:val="001E0F55"/>
    <w:rsid w:val="001E3485"/>
    <w:rsid w:val="001E58E4"/>
    <w:rsid w:val="001E7910"/>
    <w:rsid w:val="001F0E51"/>
    <w:rsid w:val="001F1E9D"/>
    <w:rsid w:val="001F2C9F"/>
    <w:rsid w:val="001F3113"/>
    <w:rsid w:val="001F317C"/>
    <w:rsid w:val="00200D27"/>
    <w:rsid w:val="002021EC"/>
    <w:rsid w:val="0020438D"/>
    <w:rsid w:val="00204A27"/>
    <w:rsid w:val="00205D78"/>
    <w:rsid w:val="00206ED6"/>
    <w:rsid w:val="00210074"/>
    <w:rsid w:val="002116CD"/>
    <w:rsid w:val="0021223E"/>
    <w:rsid w:val="00212EDE"/>
    <w:rsid w:val="00213D1A"/>
    <w:rsid w:val="002148A8"/>
    <w:rsid w:val="002151A5"/>
    <w:rsid w:val="00216C9B"/>
    <w:rsid w:val="00221AC4"/>
    <w:rsid w:val="00221E25"/>
    <w:rsid w:val="002221A4"/>
    <w:rsid w:val="00224A2F"/>
    <w:rsid w:val="00226885"/>
    <w:rsid w:val="00230A37"/>
    <w:rsid w:val="002313A6"/>
    <w:rsid w:val="00232033"/>
    <w:rsid w:val="002359EE"/>
    <w:rsid w:val="00236EF4"/>
    <w:rsid w:val="0024144D"/>
    <w:rsid w:val="00242439"/>
    <w:rsid w:val="002428E0"/>
    <w:rsid w:val="002472A8"/>
    <w:rsid w:val="002551D0"/>
    <w:rsid w:val="0025559C"/>
    <w:rsid w:val="0026247D"/>
    <w:rsid w:val="002624C4"/>
    <w:rsid w:val="00263A76"/>
    <w:rsid w:val="00264A44"/>
    <w:rsid w:val="00272C91"/>
    <w:rsid w:val="00273802"/>
    <w:rsid w:val="00274CC6"/>
    <w:rsid w:val="00276498"/>
    <w:rsid w:val="002847AC"/>
    <w:rsid w:val="00285F8C"/>
    <w:rsid w:val="00285FE9"/>
    <w:rsid w:val="002871EB"/>
    <w:rsid w:val="00291EC4"/>
    <w:rsid w:val="00292A20"/>
    <w:rsid w:val="0029335A"/>
    <w:rsid w:val="002A3327"/>
    <w:rsid w:val="002A4344"/>
    <w:rsid w:val="002A6258"/>
    <w:rsid w:val="002B1AB9"/>
    <w:rsid w:val="002C0BF8"/>
    <w:rsid w:val="002C19EB"/>
    <w:rsid w:val="002C48AE"/>
    <w:rsid w:val="002C76D4"/>
    <w:rsid w:val="002D1149"/>
    <w:rsid w:val="002D1897"/>
    <w:rsid w:val="002D1B35"/>
    <w:rsid w:val="002D772A"/>
    <w:rsid w:val="002E0976"/>
    <w:rsid w:val="002E281C"/>
    <w:rsid w:val="002E4B56"/>
    <w:rsid w:val="002F1E29"/>
    <w:rsid w:val="002F25D0"/>
    <w:rsid w:val="002F3F64"/>
    <w:rsid w:val="002F425D"/>
    <w:rsid w:val="002F7535"/>
    <w:rsid w:val="003006EB"/>
    <w:rsid w:val="00306469"/>
    <w:rsid w:val="00312F1A"/>
    <w:rsid w:val="003135B3"/>
    <w:rsid w:val="0031507F"/>
    <w:rsid w:val="00323422"/>
    <w:rsid w:val="00325AE2"/>
    <w:rsid w:val="00325FE6"/>
    <w:rsid w:val="003267C9"/>
    <w:rsid w:val="00326834"/>
    <w:rsid w:val="00333379"/>
    <w:rsid w:val="00337194"/>
    <w:rsid w:val="00337D69"/>
    <w:rsid w:val="00341C55"/>
    <w:rsid w:val="003423D2"/>
    <w:rsid w:val="00342D8F"/>
    <w:rsid w:val="00347028"/>
    <w:rsid w:val="00351535"/>
    <w:rsid w:val="00351DF7"/>
    <w:rsid w:val="00353C55"/>
    <w:rsid w:val="003541D6"/>
    <w:rsid w:val="003570D2"/>
    <w:rsid w:val="003578C8"/>
    <w:rsid w:val="00357B66"/>
    <w:rsid w:val="00366D61"/>
    <w:rsid w:val="003714F7"/>
    <w:rsid w:val="00371870"/>
    <w:rsid w:val="00371907"/>
    <w:rsid w:val="00372A12"/>
    <w:rsid w:val="00373260"/>
    <w:rsid w:val="00380BCC"/>
    <w:rsid w:val="0038135B"/>
    <w:rsid w:val="0038349F"/>
    <w:rsid w:val="003851DF"/>
    <w:rsid w:val="003902FB"/>
    <w:rsid w:val="00393611"/>
    <w:rsid w:val="00395170"/>
    <w:rsid w:val="003A07E9"/>
    <w:rsid w:val="003A094C"/>
    <w:rsid w:val="003A0E83"/>
    <w:rsid w:val="003A4142"/>
    <w:rsid w:val="003A541A"/>
    <w:rsid w:val="003A5D1D"/>
    <w:rsid w:val="003A692A"/>
    <w:rsid w:val="003A6C31"/>
    <w:rsid w:val="003A708C"/>
    <w:rsid w:val="003A7C7F"/>
    <w:rsid w:val="003A7DB3"/>
    <w:rsid w:val="003B0C6F"/>
    <w:rsid w:val="003B35D7"/>
    <w:rsid w:val="003B3701"/>
    <w:rsid w:val="003B47F8"/>
    <w:rsid w:val="003C29F0"/>
    <w:rsid w:val="003C3107"/>
    <w:rsid w:val="003C73A8"/>
    <w:rsid w:val="003D0405"/>
    <w:rsid w:val="003D1CD3"/>
    <w:rsid w:val="003D2721"/>
    <w:rsid w:val="003D3E2A"/>
    <w:rsid w:val="003D69F7"/>
    <w:rsid w:val="003D7EEF"/>
    <w:rsid w:val="003E1B50"/>
    <w:rsid w:val="003E1FAF"/>
    <w:rsid w:val="003E52C8"/>
    <w:rsid w:val="003F0D09"/>
    <w:rsid w:val="003F1053"/>
    <w:rsid w:val="003F19E1"/>
    <w:rsid w:val="003F2541"/>
    <w:rsid w:val="003F5430"/>
    <w:rsid w:val="004025B3"/>
    <w:rsid w:val="00404FC2"/>
    <w:rsid w:val="00405F6A"/>
    <w:rsid w:val="00411FA0"/>
    <w:rsid w:val="00414E7C"/>
    <w:rsid w:val="00420C05"/>
    <w:rsid w:val="004212FB"/>
    <w:rsid w:val="004222AA"/>
    <w:rsid w:val="004305CB"/>
    <w:rsid w:val="004315EC"/>
    <w:rsid w:val="00443624"/>
    <w:rsid w:val="00446FDD"/>
    <w:rsid w:val="0045280C"/>
    <w:rsid w:val="00455C60"/>
    <w:rsid w:val="00467EDE"/>
    <w:rsid w:val="004729D9"/>
    <w:rsid w:val="004769FF"/>
    <w:rsid w:val="00477237"/>
    <w:rsid w:val="0048062C"/>
    <w:rsid w:val="00482AE5"/>
    <w:rsid w:val="004857FF"/>
    <w:rsid w:val="00485ECB"/>
    <w:rsid w:val="0048733F"/>
    <w:rsid w:val="00496765"/>
    <w:rsid w:val="004972F4"/>
    <w:rsid w:val="004A1B3E"/>
    <w:rsid w:val="004A4541"/>
    <w:rsid w:val="004B0A0A"/>
    <w:rsid w:val="004B21D0"/>
    <w:rsid w:val="004B3D93"/>
    <w:rsid w:val="004B6969"/>
    <w:rsid w:val="004C5261"/>
    <w:rsid w:val="004D01B2"/>
    <w:rsid w:val="004D0555"/>
    <w:rsid w:val="004D0FA9"/>
    <w:rsid w:val="004D14AC"/>
    <w:rsid w:val="004D7AA5"/>
    <w:rsid w:val="004E03A6"/>
    <w:rsid w:val="004F0A5E"/>
    <w:rsid w:val="005008D6"/>
    <w:rsid w:val="00500CCF"/>
    <w:rsid w:val="005020B2"/>
    <w:rsid w:val="00503F39"/>
    <w:rsid w:val="00510BE8"/>
    <w:rsid w:val="00512ED9"/>
    <w:rsid w:val="00515155"/>
    <w:rsid w:val="00517B38"/>
    <w:rsid w:val="00517C60"/>
    <w:rsid w:val="00523434"/>
    <w:rsid w:val="00526742"/>
    <w:rsid w:val="00530309"/>
    <w:rsid w:val="00530B7D"/>
    <w:rsid w:val="005332E7"/>
    <w:rsid w:val="00535E7E"/>
    <w:rsid w:val="00537195"/>
    <w:rsid w:val="00537511"/>
    <w:rsid w:val="005377C6"/>
    <w:rsid w:val="00537964"/>
    <w:rsid w:val="005413A8"/>
    <w:rsid w:val="00542756"/>
    <w:rsid w:val="00542B17"/>
    <w:rsid w:val="00543E5D"/>
    <w:rsid w:val="005444C1"/>
    <w:rsid w:val="00546387"/>
    <w:rsid w:val="005463E2"/>
    <w:rsid w:val="00550888"/>
    <w:rsid w:val="00555348"/>
    <w:rsid w:val="00555A17"/>
    <w:rsid w:val="00556907"/>
    <w:rsid w:val="00557611"/>
    <w:rsid w:val="00561DAE"/>
    <w:rsid w:val="0056217E"/>
    <w:rsid w:val="005735BF"/>
    <w:rsid w:val="00576CDA"/>
    <w:rsid w:val="005779F0"/>
    <w:rsid w:val="005818B6"/>
    <w:rsid w:val="005830F8"/>
    <w:rsid w:val="00583B2B"/>
    <w:rsid w:val="00586987"/>
    <w:rsid w:val="005878A1"/>
    <w:rsid w:val="00587B58"/>
    <w:rsid w:val="005923FC"/>
    <w:rsid w:val="00592DC6"/>
    <w:rsid w:val="00597930"/>
    <w:rsid w:val="005A1C50"/>
    <w:rsid w:val="005A57D1"/>
    <w:rsid w:val="005A69E3"/>
    <w:rsid w:val="005A6B65"/>
    <w:rsid w:val="005B0977"/>
    <w:rsid w:val="005B0A6A"/>
    <w:rsid w:val="005B28D2"/>
    <w:rsid w:val="005B2C6A"/>
    <w:rsid w:val="005B611C"/>
    <w:rsid w:val="005B6B0A"/>
    <w:rsid w:val="005B79B6"/>
    <w:rsid w:val="005C151B"/>
    <w:rsid w:val="005C6E4D"/>
    <w:rsid w:val="005D00B9"/>
    <w:rsid w:val="005D0928"/>
    <w:rsid w:val="005D3A9B"/>
    <w:rsid w:val="005D43B8"/>
    <w:rsid w:val="005D75E5"/>
    <w:rsid w:val="005D7687"/>
    <w:rsid w:val="005E1E57"/>
    <w:rsid w:val="005E271E"/>
    <w:rsid w:val="005E4B0D"/>
    <w:rsid w:val="005E78A0"/>
    <w:rsid w:val="005F1C0E"/>
    <w:rsid w:val="005F3846"/>
    <w:rsid w:val="005F4D44"/>
    <w:rsid w:val="00602A96"/>
    <w:rsid w:val="0060464D"/>
    <w:rsid w:val="00605149"/>
    <w:rsid w:val="006052A0"/>
    <w:rsid w:val="006062EE"/>
    <w:rsid w:val="0061128F"/>
    <w:rsid w:val="00612443"/>
    <w:rsid w:val="00612CB5"/>
    <w:rsid w:val="0061403E"/>
    <w:rsid w:val="00614F30"/>
    <w:rsid w:val="00614FB0"/>
    <w:rsid w:val="0061679E"/>
    <w:rsid w:val="0061707A"/>
    <w:rsid w:val="00623471"/>
    <w:rsid w:val="006323CB"/>
    <w:rsid w:val="00633474"/>
    <w:rsid w:val="006356E4"/>
    <w:rsid w:val="00647F49"/>
    <w:rsid w:val="00652578"/>
    <w:rsid w:val="00663F29"/>
    <w:rsid w:val="00667BAD"/>
    <w:rsid w:val="00667DD4"/>
    <w:rsid w:val="00677B19"/>
    <w:rsid w:val="0068543C"/>
    <w:rsid w:val="00685C76"/>
    <w:rsid w:val="006864B0"/>
    <w:rsid w:val="00686606"/>
    <w:rsid w:val="00687F6E"/>
    <w:rsid w:val="00691075"/>
    <w:rsid w:val="006951F7"/>
    <w:rsid w:val="00695C81"/>
    <w:rsid w:val="00696299"/>
    <w:rsid w:val="00696C35"/>
    <w:rsid w:val="00697B9F"/>
    <w:rsid w:val="006A1689"/>
    <w:rsid w:val="006A231B"/>
    <w:rsid w:val="006A280B"/>
    <w:rsid w:val="006A6657"/>
    <w:rsid w:val="006A702C"/>
    <w:rsid w:val="006A77E1"/>
    <w:rsid w:val="006A7A6F"/>
    <w:rsid w:val="006B1D6B"/>
    <w:rsid w:val="006B3FA1"/>
    <w:rsid w:val="006B4DA5"/>
    <w:rsid w:val="006B6F6D"/>
    <w:rsid w:val="006B7222"/>
    <w:rsid w:val="006B788D"/>
    <w:rsid w:val="006C076D"/>
    <w:rsid w:val="006C115A"/>
    <w:rsid w:val="006C3982"/>
    <w:rsid w:val="006C61C5"/>
    <w:rsid w:val="006C65EC"/>
    <w:rsid w:val="006C6B7D"/>
    <w:rsid w:val="006C7450"/>
    <w:rsid w:val="006C763E"/>
    <w:rsid w:val="006D11CC"/>
    <w:rsid w:val="006D31D1"/>
    <w:rsid w:val="006D54E1"/>
    <w:rsid w:val="006D58AB"/>
    <w:rsid w:val="006D5B37"/>
    <w:rsid w:val="006E2861"/>
    <w:rsid w:val="006E2CE0"/>
    <w:rsid w:val="006E5979"/>
    <w:rsid w:val="006F1014"/>
    <w:rsid w:val="006F1761"/>
    <w:rsid w:val="006F1B2D"/>
    <w:rsid w:val="006F1B66"/>
    <w:rsid w:val="006F1D05"/>
    <w:rsid w:val="006F4313"/>
    <w:rsid w:val="006F590E"/>
    <w:rsid w:val="006F5A08"/>
    <w:rsid w:val="006F6086"/>
    <w:rsid w:val="0070186C"/>
    <w:rsid w:val="00701F2D"/>
    <w:rsid w:val="00703136"/>
    <w:rsid w:val="00704E7F"/>
    <w:rsid w:val="0070767F"/>
    <w:rsid w:val="00711837"/>
    <w:rsid w:val="007129EB"/>
    <w:rsid w:val="00714115"/>
    <w:rsid w:val="0071572C"/>
    <w:rsid w:val="007165C4"/>
    <w:rsid w:val="0072125C"/>
    <w:rsid w:val="0072303A"/>
    <w:rsid w:val="007231D5"/>
    <w:rsid w:val="00725E2A"/>
    <w:rsid w:val="007274A1"/>
    <w:rsid w:val="0073040D"/>
    <w:rsid w:val="00732415"/>
    <w:rsid w:val="00736F3C"/>
    <w:rsid w:val="00742394"/>
    <w:rsid w:val="00742ED8"/>
    <w:rsid w:val="00743BA3"/>
    <w:rsid w:val="00743D67"/>
    <w:rsid w:val="007451B9"/>
    <w:rsid w:val="00745E72"/>
    <w:rsid w:val="007475C1"/>
    <w:rsid w:val="007512D9"/>
    <w:rsid w:val="00752D72"/>
    <w:rsid w:val="00753688"/>
    <w:rsid w:val="007537B3"/>
    <w:rsid w:val="00755755"/>
    <w:rsid w:val="00756371"/>
    <w:rsid w:val="00756AD9"/>
    <w:rsid w:val="00756B84"/>
    <w:rsid w:val="00760EEF"/>
    <w:rsid w:val="0076386C"/>
    <w:rsid w:val="00763A34"/>
    <w:rsid w:val="00764A0F"/>
    <w:rsid w:val="007708F4"/>
    <w:rsid w:val="00770997"/>
    <w:rsid w:val="00775B5C"/>
    <w:rsid w:val="00775CD3"/>
    <w:rsid w:val="00775D90"/>
    <w:rsid w:val="00781191"/>
    <w:rsid w:val="00781B93"/>
    <w:rsid w:val="007849A1"/>
    <w:rsid w:val="00786A19"/>
    <w:rsid w:val="00787AFC"/>
    <w:rsid w:val="007907B5"/>
    <w:rsid w:val="00792644"/>
    <w:rsid w:val="0079482D"/>
    <w:rsid w:val="00795B43"/>
    <w:rsid w:val="007A2D91"/>
    <w:rsid w:val="007A3DB2"/>
    <w:rsid w:val="007B07A9"/>
    <w:rsid w:val="007B1CF1"/>
    <w:rsid w:val="007B2364"/>
    <w:rsid w:val="007B7B7A"/>
    <w:rsid w:val="007C2A3D"/>
    <w:rsid w:val="007C3135"/>
    <w:rsid w:val="007C4A4F"/>
    <w:rsid w:val="007D248C"/>
    <w:rsid w:val="007D3DB6"/>
    <w:rsid w:val="007D6800"/>
    <w:rsid w:val="007E01E5"/>
    <w:rsid w:val="007E100A"/>
    <w:rsid w:val="007F0588"/>
    <w:rsid w:val="007F19A7"/>
    <w:rsid w:val="007F1B7B"/>
    <w:rsid w:val="007F31B9"/>
    <w:rsid w:val="007F6F25"/>
    <w:rsid w:val="00806CFE"/>
    <w:rsid w:val="00814C3A"/>
    <w:rsid w:val="00825EC2"/>
    <w:rsid w:val="00826237"/>
    <w:rsid w:val="00826A70"/>
    <w:rsid w:val="00827E41"/>
    <w:rsid w:val="00833E37"/>
    <w:rsid w:val="00834A2B"/>
    <w:rsid w:val="0083591E"/>
    <w:rsid w:val="00836569"/>
    <w:rsid w:val="00836ED6"/>
    <w:rsid w:val="008374EA"/>
    <w:rsid w:val="00842EAF"/>
    <w:rsid w:val="00843332"/>
    <w:rsid w:val="00844609"/>
    <w:rsid w:val="00852312"/>
    <w:rsid w:val="00854B73"/>
    <w:rsid w:val="00855EB7"/>
    <w:rsid w:val="00861C36"/>
    <w:rsid w:val="00864051"/>
    <w:rsid w:val="00866369"/>
    <w:rsid w:val="00866435"/>
    <w:rsid w:val="00870EA1"/>
    <w:rsid w:val="00871676"/>
    <w:rsid w:val="008745EA"/>
    <w:rsid w:val="0088128C"/>
    <w:rsid w:val="00881603"/>
    <w:rsid w:val="00884A32"/>
    <w:rsid w:val="00884AD0"/>
    <w:rsid w:val="0088764F"/>
    <w:rsid w:val="00890088"/>
    <w:rsid w:val="008A7519"/>
    <w:rsid w:val="008C0941"/>
    <w:rsid w:val="008C2129"/>
    <w:rsid w:val="008C7E36"/>
    <w:rsid w:val="008D33E2"/>
    <w:rsid w:val="008D393E"/>
    <w:rsid w:val="008D62C7"/>
    <w:rsid w:val="008D76BD"/>
    <w:rsid w:val="008E0812"/>
    <w:rsid w:val="008E1609"/>
    <w:rsid w:val="008E42A7"/>
    <w:rsid w:val="008E51C7"/>
    <w:rsid w:val="008E5BDF"/>
    <w:rsid w:val="008E6E5D"/>
    <w:rsid w:val="008E772B"/>
    <w:rsid w:val="008E783F"/>
    <w:rsid w:val="008F07E9"/>
    <w:rsid w:val="008F5F57"/>
    <w:rsid w:val="00901390"/>
    <w:rsid w:val="00904513"/>
    <w:rsid w:val="00906527"/>
    <w:rsid w:val="009072AD"/>
    <w:rsid w:val="00910FAB"/>
    <w:rsid w:val="00911E33"/>
    <w:rsid w:val="00915F3D"/>
    <w:rsid w:val="0092032D"/>
    <w:rsid w:val="00921332"/>
    <w:rsid w:val="00922276"/>
    <w:rsid w:val="00923B3F"/>
    <w:rsid w:val="00923FAA"/>
    <w:rsid w:val="00924BCC"/>
    <w:rsid w:val="00925590"/>
    <w:rsid w:val="00925657"/>
    <w:rsid w:val="0092649B"/>
    <w:rsid w:val="009316AA"/>
    <w:rsid w:val="009352CA"/>
    <w:rsid w:val="009375DD"/>
    <w:rsid w:val="009408CB"/>
    <w:rsid w:val="00945274"/>
    <w:rsid w:val="009471FD"/>
    <w:rsid w:val="009520E0"/>
    <w:rsid w:val="009525D8"/>
    <w:rsid w:val="009659FA"/>
    <w:rsid w:val="009711F9"/>
    <w:rsid w:val="00976265"/>
    <w:rsid w:val="00980CA3"/>
    <w:rsid w:val="00990FCC"/>
    <w:rsid w:val="0099100E"/>
    <w:rsid w:val="009966BB"/>
    <w:rsid w:val="00997D8F"/>
    <w:rsid w:val="009A0394"/>
    <w:rsid w:val="009A0419"/>
    <w:rsid w:val="009A5B5F"/>
    <w:rsid w:val="009A6D2D"/>
    <w:rsid w:val="009A6ED5"/>
    <w:rsid w:val="009B10E7"/>
    <w:rsid w:val="009B1AC2"/>
    <w:rsid w:val="009B324A"/>
    <w:rsid w:val="009B37AE"/>
    <w:rsid w:val="009B4232"/>
    <w:rsid w:val="009B6B1C"/>
    <w:rsid w:val="009C4776"/>
    <w:rsid w:val="009C5273"/>
    <w:rsid w:val="009C61DF"/>
    <w:rsid w:val="009D04F4"/>
    <w:rsid w:val="009D3752"/>
    <w:rsid w:val="009D42DC"/>
    <w:rsid w:val="009E0A82"/>
    <w:rsid w:val="009E1171"/>
    <w:rsid w:val="009E1C8C"/>
    <w:rsid w:val="009E3D63"/>
    <w:rsid w:val="009E7175"/>
    <w:rsid w:val="009F31C4"/>
    <w:rsid w:val="009F4998"/>
    <w:rsid w:val="009F4BDD"/>
    <w:rsid w:val="009F5E4B"/>
    <w:rsid w:val="009F65A5"/>
    <w:rsid w:val="009F78F5"/>
    <w:rsid w:val="009F7FFB"/>
    <w:rsid w:val="00A01987"/>
    <w:rsid w:val="00A02E3B"/>
    <w:rsid w:val="00A031F6"/>
    <w:rsid w:val="00A032D7"/>
    <w:rsid w:val="00A03CEA"/>
    <w:rsid w:val="00A05DEC"/>
    <w:rsid w:val="00A1157A"/>
    <w:rsid w:val="00A11E1E"/>
    <w:rsid w:val="00A1343B"/>
    <w:rsid w:val="00A150A9"/>
    <w:rsid w:val="00A1669F"/>
    <w:rsid w:val="00A16AB5"/>
    <w:rsid w:val="00A2168B"/>
    <w:rsid w:val="00A2229D"/>
    <w:rsid w:val="00A230D6"/>
    <w:rsid w:val="00A2706B"/>
    <w:rsid w:val="00A31A6A"/>
    <w:rsid w:val="00A43429"/>
    <w:rsid w:val="00A50476"/>
    <w:rsid w:val="00A520DB"/>
    <w:rsid w:val="00A521D3"/>
    <w:rsid w:val="00A602F1"/>
    <w:rsid w:val="00A64A39"/>
    <w:rsid w:val="00A70843"/>
    <w:rsid w:val="00A74F94"/>
    <w:rsid w:val="00A800B3"/>
    <w:rsid w:val="00A804E6"/>
    <w:rsid w:val="00A84965"/>
    <w:rsid w:val="00A85433"/>
    <w:rsid w:val="00A856B0"/>
    <w:rsid w:val="00A92C8C"/>
    <w:rsid w:val="00A93BD4"/>
    <w:rsid w:val="00A97AE4"/>
    <w:rsid w:val="00AA15F2"/>
    <w:rsid w:val="00AA1B6F"/>
    <w:rsid w:val="00AA3046"/>
    <w:rsid w:val="00AA62A3"/>
    <w:rsid w:val="00AA6A07"/>
    <w:rsid w:val="00AA7155"/>
    <w:rsid w:val="00AB0110"/>
    <w:rsid w:val="00AB3457"/>
    <w:rsid w:val="00AB4264"/>
    <w:rsid w:val="00AB4E8D"/>
    <w:rsid w:val="00AC0691"/>
    <w:rsid w:val="00AC2904"/>
    <w:rsid w:val="00AC7483"/>
    <w:rsid w:val="00AD14FA"/>
    <w:rsid w:val="00AD3DF4"/>
    <w:rsid w:val="00AD5A4E"/>
    <w:rsid w:val="00AD776E"/>
    <w:rsid w:val="00AF163A"/>
    <w:rsid w:val="00AF31E9"/>
    <w:rsid w:val="00AF39CB"/>
    <w:rsid w:val="00AF5FCB"/>
    <w:rsid w:val="00B019B7"/>
    <w:rsid w:val="00B05EB6"/>
    <w:rsid w:val="00B0659F"/>
    <w:rsid w:val="00B0728C"/>
    <w:rsid w:val="00B073AE"/>
    <w:rsid w:val="00B0791E"/>
    <w:rsid w:val="00B106C9"/>
    <w:rsid w:val="00B1159A"/>
    <w:rsid w:val="00B215C9"/>
    <w:rsid w:val="00B2269C"/>
    <w:rsid w:val="00B24839"/>
    <w:rsid w:val="00B24E67"/>
    <w:rsid w:val="00B27941"/>
    <w:rsid w:val="00B37F88"/>
    <w:rsid w:val="00B533DA"/>
    <w:rsid w:val="00B5471E"/>
    <w:rsid w:val="00B547E3"/>
    <w:rsid w:val="00B57DDD"/>
    <w:rsid w:val="00B610DD"/>
    <w:rsid w:val="00B62F95"/>
    <w:rsid w:val="00B637D5"/>
    <w:rsid w:val="00B63912"/>
    <w:rsid w:val="00B64413"/>
    <w:rsid w:val="00B64DDE"/>
    <w:rsid w:val="00B67D7F"/>
    <w:rsid w:val="00B705EC"/>
    <w:rsid w:val="00B70B91"/>
    <w:rsid w:val="00B70CEC"/>
    <w:rsid w:val="00B80F50"/>
    <w:rsid w:val="00B8609A"/>
    <w:rsid w:val="00B86A31"/>
    <w:rsid w:val="00B86E33"/>
    <w:rsid w:val="00B86EFA"/>
    <w:rsid w:val="00B909CF"/>
    <w:rsid w:val="00B90E99"/>
    <w:rsid w:val="00B9177F"/>
    <w:rsid w:val="00B9633D"/>
    <w:rsid w:val="00B97880"/>
    <w:rsid w:val="00BA08CF"/>
    <w:rsid w:val="00BA228D"/>
    <w:rsid w:val="00BA6283"/>
    <w:rsid w:val="00BA723A"/>
    <w:rsid w:val="00BB0460"/>
    <w:rsid w:val="00BB2F7B"/>
    <w:rsid w:val="00BB33AF"/>
    <w:rsid w:val="00BB33E1"/>
    <w:rsid w:val="00BB477D"/>
    <w:rsid w:val="00BB4F69"/>
    <w:rsid w:val="00BC02FD"/>
    <w:rsid w:val="00BC0724"/>
    <w:rsid w:val="00BC136C"/>
    <w:rsid w:val="00BC21B4"/>
    <w:rsid w:val="00BC50AE"/>
    <w:rsid w:val="00BC7087"/>
    <w:rsid w:val="00BD1D86"/>
    <w:rsid w:val="00BD29C8"/>
    <w:rsid w:val="00BD320C"/>
    <w:rsid w:val="00BD3C9D"/>
    <w:rsid w:val="00BD3CDD"/>
    <w:rsid w:val="00BD5780"/>
    <w:rsid w:val="00BF3793"/>
    <w:rsid w:val="00BF4412"/>
    <w:rsid w:val="00BF7DCC"/>
    <w:rsid w:val="00C020A4"/>
    <w:rsid w:val="00C03D79"/>
    <w:rsid w:val="00C0400A"/>
    <w:rsid w:val="00C04AEF"/>
    <w:rsid w:val="00C10C9B"/>
    <w:rsid w:val="00C20745"/>
    <w:rsid w:val="00C25364"/>
    <w:rsid w:val="00C30D7E"/>
    <w:rsid w:val="00C31731"/>
    <w:rsid w:val="00C32662"/>
    <w:rsid w:val="00C32E1D"/>
    <w:rsid w:val="00C537F5"/>
    <w:rsid w:val="00C657FE"/>
    <w:rsid w:val="00C703D9"/>
    <w:rsid w:val="00C72009"/>
    <w:rsid w:val="00C72A92"/>
    <w:rsid w:val="00C73DCA"/>
    <w:rsid w:val="00C80145"/>
    <w:rsid w:val="00C810FB"/>
    <w:rsid w:val="00C826E3"/>
    <w:rsid w:val="00C83957"/>
    <w:rsid w:val="00C8454D"/>
    <w:rsid w:val="00C8512F"/>
    <w:rsid w:val="00C86868"/>
    <w:rsid w:val="00C874D4"/>
    <w:rsid w:val="00C87D35"/>
    <w:rsid w:val="00C87F64"/>
    <w:rsid w:val="00C90304"/>
    <w:rsid w:val="00C9257A"/>
    <w:rsid w:val="00C93922"/>
    <w:rsid w:val="00C94669"/>
    <w:rsid w:val="00C97256"/>
    <w:rsid w:val="00CA1010"/>
    <w:rsid w:val="00CA2105"/>
    <w:rsid w:val="00CB3EEA"/>
    <w:rsid w:val="00CC194C"/>
    <w:rsid w:val="00CC2C71"/>
    <w:rsid w:val="00CC4E29"/>
    <w:rsid w:val="00CC5D2B"/>
    <w:rsid w:val="00CC728B"/>
    <w:rsid w:val="00CC791D"/>
    <w:rsid w:val="00CC7C40"/>
    <w:rsid w:val="00CD0270"/>
    <w:rsid w:val="00CD404C"/>
    <w:rsid w:val="00CD53F0"/>
    <w:rsid w:val="00CD775C"/>
    <w:rsid w:val="00CD7BB5"/>
    <w:rsid w:val="00CD7FDC"/>
    <w:rsid w:val="00CE24F7"/>
    <w:rsid w:val="00CE51AA"/>
    <w:rsid w:val="00CE6E24"/>
    <w:rsid w:val="00CF10E0"/>
    <w:rsid w:val="00CF11FD"/>
    <w:rsid w:val="00CF2278"/>
    <w:rsid w:val="00CF24AA"/>
    <w:rsid w:val="00CF2A61"/>
    <w:rsid w:val="00CF48EC"/>
    <w:rsid w:val="00CF4E2D"/>
    <w:rsid w:val="00CF55DD"/>
    <w:rsid w:val="00CF77CB"/>
    <w:rsid w:val="00CF78E7"/>
    <w:rsid w:val="00D025BE"/>
    <w:rsid w:val="00D03D19"/>
    <w:rsid w:val="00D10977"/>
    <w:rsid w:val="00D15098"/>
    <w:rsid w:val="00D209D6"/>
    <w:rsid w:val="00D215F5"/>
    <w:rsid w:val="00D21ADC"/>
    <w:rsid w:val="00D222AF"/>
    <w:rsid w:val="00D2355F"/>
    <w:rsid w:val="00D27BDA"/>
    <w:rsid w:val="00D31715"/>
    <w:rsid w:val="00D317E2"/>
    <w:rsid w:val="00D31BD4"/>
    <w:rsid w:val="00D31DE3"/>
    <w:rsid w:val="00D32673"/>
    <w:rsid w:val="00D329AC"/>
    <w:rsid w:val="00D33C31"/>
    <w:rsid w:val="00D34778"/>
    <w:rsid w:val="00D415F5"/>
    <w:rsid w:val="00D42777"/>
    <w:rsid w:val="00D437FA"/>
    <w:rsid w:val="00D46F96"/>
    <w:rsid w:val="00D50128"/>
    <w:rsid w:val="00D55404"/>
    <w:rsid w:val="00D558E8"/>
    <w:rsid w:val="00D5657C"/>
    <w:rsid w:val="00D56644"/>
    <w:rsid w:val="00D61226"/>
    <w:rsid w:val="00D639ED"/>
    <w:rsid w:val="00D659BD"/>
    <w:rsid w:val="00D70E24"/>
    <w:rsid w:val="00D72518"/>
    <w:rsid w:val="00D7267E"/>
    <w:rsid w:val="00D73477"/>
    <w:rsid w:val="00D832B2"/>
    <w:rsid w:val="00D83991"/>
    <w:rsid w:val="00D853ED"/>
    <w:rsid w:val="00D86F1B"/>
    <w:rsid w:val="00D9015D"/>
    <w:rsid w:val="00D91FA4"/>
    <w:rsid w:val="00D9514E"/>
    <w:rsid w:val="00D954D2"/>
    <w:rsid w:val="00D969EA"/>
    <w:rsid w:val="00D977E0"/>
    <w:rsid w:val="00D97DE7"/>
    <w:rsid w:val="00DA3250"/>
    <w:rsid w:val="00DA3963"/>
    <w:rsid w:val="00DA3EBA"/>
    <w:rsid w:val="00DA52BF"/>
    <w:rsid w:val="00DA638E"/>
    <w:rsid w:val="00DB03C5"/>
    <w:rsid w:val="00DB2576"/>
    <w:rsid w:val="00DB3CAD"/>
    <w:rsid w:val="00DB418C"/>
    <w:rsid w:val="00DB44D1"/>
    <w:rsid w:val="00DB54FA"/>
    <w:rsid w:val="00DB5A13"/>
    <w:rsid w:val="00DC0F9A"/>
    <w:rsid w:val="00DC1C62"/>
    <w:rsid w:val="00DC2176"/>
    <w:rsid w:val="00DC5740"/>
    <w:rsid w:val="00DC6B2A"/>
    <w:rsid w:val="00DC6EBC"/>
    <w:rsid w:val="00DC6F10"/>
    <w:rsid w:val="00DD3AF9"/>
    <w:rsid w:val="00DD4579"/>
    <w:rsid w:val="00DD7BBF"/>
    <w:rsid w:val="00DE214A"/>
    <w:rsid w:val="00DE3A30"/>
    <w:rsid w:val="00DE6CAC"/>
    <w:rsid w:val="00DF0204"/>
    <w:rsid w:val="00DF0527"/>
    <w:rsid w:val="00DF2C77"/>
    <w:rsid w:val="00DF77B2"/>
    <w:rsid w:val="00E02A5B"/>
    <w:rsid w:val="00E036B3"/>
    <w:rsid w:val="00E04346"/>
    <w:rsid w:val="00E0719C"/>
    <w:rsid w:val="00E07A95"/>
    <w:rsid w:val="00E12D4E"/>
    <w:rsid w:val="00E20085"/>
    <w:rsid w:val="00E22190"/>
    <w:rsid w:val="00E27D48"/>
    <w:rsid w:val="00E30378"/>
    <w:rsid w:val="00E317FE"/>
    <w:rsid w:val="00E31D6A"/>
    <w:rsid w:val="00E3447B"/>
    <w:rsid w:val="00E3792E"/>
    <w:rsid w:val="00E40C18"/>
    <w:rsid w:val="00E40D81"/>
    <w:rsid w:val="00E41CA5"/>
    <w:rsid w:val="00E41F5E"/>
    <w:rsid w:val="00E43AE0"/>
    <w:rsid w:val="00E445BF"/>
    <w:rsid w:val="00E44CAF"/>
    <w:rsid w:val="00E453A5"/>
    <w:rsid w:val="00E472E4"/>
    <w:rsid w:val="00E508D7"/>
    <w:rsid w:val="00E51F44"/>
    <w:rsid w:val="00E5202E"/>
    <w:rsid w:val="00E54779"/>
    <w:rsid w:val="00E56013"/>
    <w:rsid w:val="00E56256"/>
    <w:rsid w:val="00E579FE"/>
    <w:rsid w:val="00E72046"/>
    <w:rsid w:val="00E73471"/>
    <w:rsid w:val="00E75CB1"/>
    <w:rsid w:val="00E76F6F"/>
    <w:rsid w:val="00E85EB0"/>
    <w:rsid w:val="00E8795D"/>
    <w:rsid w:val="00E93F5F"/>
    <w:rsid w:val="00E95CDA"/>
    <w:rsid w:val="00EA0756"/>
    <w:rsid w:val="00EA105B"/>
    <w:rsid w:val="00EA14B4"/>
    <w:rsid w:val="00EA1864"/>
    <w:rsid w:val="00EA2F2F"/>
    <w:rsid w:val="00EB10F3"/>
    <w:rsid w:val="00EB1EE7"/>
    <w:rsid w:val="00EB4EDC"/>
    <w:rsid w:val="00EB514F"/>
    <w:rsid w:val="00EB578E"/>
    <w:rsid w:val="00EB595A"/>
    <w:rsid w:val="00EB5D56"/>
    <w:rsid w:val="00EB6741"/>
    <w:rsid w:val="00EB7B70"/>
    <w:rsid w:val="00EC1C71"/>
    <w:rsid w:val="00EC2C7B"/>
    <w:rsid w:val="00EC58B3"/>
    <w:rsid w:val="00ED459F"/>
    <w:rsid w:val="00EE1483"/>
    <w:rsid w:val="00EE5115"/>
    <w:rsid w:val="00EF734E"/>
    <w:rsid w:val="00EF7910"/>
    <w:rsid w:val="00F02845"/>
    <w:rsid w:val="00F0322C"/>
    <w:rsid w:val="00F03ECF"/>
    <w:rsid w:val="00F051D0"/>
    <w:rsid w:val="00F06A0C"/>
    <w:rsid w:val="00F25FEF"/>
    <w:rsid w:val="00F311A2"/>
    <w:rsid w:val="00F322C8"/>
    <w:rsid w:val="00F348C4"/>
    <w:rsid w:val="00F37A9B"/>
    <w:rsid w:val="00F40CDF"/>
    <w:rsid w:val="00F421FB"/>
    <w:rsid w:val="00F45D36"/>
    <w:rsid w:val="00F46D9F"/>
    <w:rsid w:val="00F47870"/>
    <w:rsid w:val="00F507A6"/>
    <w:rsid w:val="00F51583"/>
    <w:rsid w:val="00F53A90"/>
    <w:rsid w:val="00F56283"/>
    <w:rsid w:val="00F57EC7"/>
    <w:rsid w:val="00F60786"/>
    <w:rsid w:val="00F6381E"/>
    <w:rsid w:val="00F66895"/>
    <w:rsid w:val="00F67179"/>
    <w:rsid w:val="00F679E1"/>
    <w:rsid w:val="00F717CC"/>
    <w:rsid w:val="00F7272F"/>
    <w:rsid w:val="00F774CA"/>
    <w:rsid w:val="00F82D88"/>
    <w:rsid w:val="00F85D7E"/>
    <w:rsid w:val="00F87A59"/>
    <w:rsid w:val="00F92707"/>
    <w:rsid w:val="00F9297D"/>
    <w:rsid w:val="00F92E31"/>
    <w:rsid w:val="00F93540"/>
    <w:rsid w:val="00F93D4B"/>
    <w:rsid w:val="00F9483C"/>
    <w:rsid w:val="00FA2D0B"/>
    <w:rsid w:val="00FA3BDC"/>
    <w:rsid w:val="00FA4F70"/>
    <w:rsid w:val="00FB0FAD"/>
    <w:rsid w:val="00FB4AE3"/>
    <w:rsid w:val="00FB6D49"/>
    <w:rsid w:val="00FC458A"/>
    <w:rsid w:val="00FC5935"/>
    <w:rsid w:val="00FC5B9C"/>
    <w:rsid w:val="00FC676E"/>
    <w:rsid w:val="00FC7968"/>
    <w:rsid w:val="00FD30CE"/>
    <w:rsid w:val="00FD59E8"/>
    <w:rsid w:val="00FD610C"/>
    <w:rsid w:val="00FD772F"/>
    <w:rsid w:val="00FD7806"/>
    <w:rsid w:val="00FE20FC"/>
    <w:rsid w:val="00FE38B2"/>
    <w:rsid w:val="00FE43E3"/>
    <w:rsid w:val="00FE65FE"/>
    <w:rsid w:val="00FE6716"/>
    <w:rsid w:val="00FF4E9F"/>
    <w:rsid w:val="00FF53AB"/>
    <w:rsid w:val="00FF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EC3B0-4BC8-4FE8-942E-29FCA383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3A"/>
  </w:style>
  <w:style w:type="paragraph" w:styleId="Heading1">
    <w:name w:val="heading 1"/>
    <w:basedOn w:val="Normal"/>
    <w:next w:val="Normal"/>
    <w:link w:val="Heading1Char"/>
    <w:qFormat/>
    <w:rsid w:val="00F56283"/>
    <w:pPr>
      <w:keepNext/>
      <w:spacing w:after="0" w:line="240" w:lineRule="auto"/>
      <w:outlineLvl w:val="0"/>
    </w:pPr>
    <w:rPr>
      <w:rFonts w:ascii="Times New Roman" w:eastAsia="Times New Roman" w:hAnsi="Times New Roman"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1731"/>
  </w:style>
  <w:style w:type="paragraph" w:styleId="Header">
    <w:name w:val="header"/>
    <w:basedOn w:val="Normal"/>
    <w:link w:val="HeaderChar"/>
    <w:uiPriority w:val="99"/>
    <w:unhideWhenUsed/>
    <w:rsid w:val="00C31731"/>
    <w:pPr>
      <w:widowControl w:val="0"/>
      <w:pBdr>
        <w:bottom w:val="single" w:sz="6" w:space="1" w:color="auto"/>
      </w:pBdr>
      <w:tabs>
        <w:tab w:val="center" w:pos="4153"/>
        <w:tab w:val="right" w:pos="8306"/>
      </w:tabs>
      <w:snapToGrid w:val="0"/>
      <w:spacing w:after="0" w:line="240" w:lineRule="auto"/>
      <w:jc w:val="center"/>
    </w:pPr>
    <w:rPr>
      <w:rFonts w:ascii="Calibri" w:eastAsia="SimSun" w:hAnsi="Calibri" w:cs="Times New Roman"/>
      <w:kern w:val="2"/>
      <w:sz w:val="18"/>
      <w:szCs w:val="18"/>
      <w:lang w:val="en-US"/>
    </w:rPr>
  </w:style>
  <w:style w:type="character" w:customStyle="1" w:styleId="HeaderChar">
    <w:name w:val="Header Char"/>
    <w:basedOn w:val="DefaultParagraphFont"/>
    <w:link w:val="Header"/>
    <w:uiPriority w:val="99"/>
    <w:rsid w:val="00C31731"/>
    <w:rPr>
      <w:rFonts w:ascii="Calibri" w:eastAsia="SimSun" w:hAnsi="Calibri" w:cs="Times New Roman"/>
      <w:kern w:val="2"/>
      <w:sz w:val="18"/>
      <w:szCs w:val="18"/>
      <w:lang w:val="en-US"/>
    </w:rPr>
  </w:style>
  <w:style w:type="paragraph" w:styleId="Footer">
    <w:name w:val="footer"/>
    <w:basedOn w:val="Normal"/>
    <w:link w:val="FooterChar"/>
    <w:uiPriority w:val="99"/>
    <w:unhideWhenUsed/>
    <w:rsid w:val="00C31731"/>
    <w:pPr>
      <w:widowControl w:val="0"/>
      <w:tabs>
        <w:tab w:val="center" w:pos="4153"/>
        <w:tab w:val="right" w:pos="8306"/>
      </w:tabs>
      <w:snapToGrid w:val="0"/>
      <w:spacing w:after="0" w:line="240" w:lineRule="auto"/>
    </w:pPr>
    <w:rPr>
      <w:rFonts w:ascii="Calibri" w:eastAsia="SimSun" w:hAnsi="Calibri" w:cs="Times New Roman"/>
      <w:kern w:val="2"/>
      <w:sz w:val="18"/>
      <w:szCs w:val="18"/>
      <w:lang w:val="en-US"/>
    </w:rPr>
  </w:style>
  <w:style w:type="character" w:customStyle="1" w:styleId="FooterChar">
    <w:name w:val="Footer Char"/>
    <w:basedOn w:val="DefaultParagraphFont"/>
    <w:link w:val="Footer"/>
    <w:uiPriority w:val="99"/>
    <w:rsid w:val="00C31731"/>
    <w:rPr>
      <w:rFonts w:ascii="Calibri" w:eastAsia="SimSun" w:hAnsi="Calibri" w:cs="Times New Roman"/>
      <w:kern w:val="2"/>
      <w:sz w:val="18"/>
      <w:szCs w:val="18"/>
      <w:lang w:val="en-US"/>
    </w:rPr>
  </w:style>
  <w:style w:type="character" w:customStyle="1" w:styleId="shorttext1">
    <w:name w:val="short_text1"/>
    <w:basedOn w:val="DefaultParagraphFont"/>
    <w:rsid w:val="00C31731"/>
    <w:rPr>
      <w:sz w:val="19"/>
      <w:szCs w:val="19"/>
    </w:rPr>
  </w:style>
  <w:style w:type="paragraph" w:styleId="BalloonText">
    <w:name w:val="Balloon Text"/>
    <w:basedOn w:val="Normal"/>
    <w:link w:val="BalloonTextChar"/>
    <w:uiPriority w:val="99"/>
    <w:semiHidden/>
    <w:unhideWhenUsed/>
    <w:rsid w:val="00C31731"/>
    <w:pPr>
      <w:widowControl w:val="0"/>
      <w:spacing w:after="0" w:line="240" w:lineRule="auto"/>
      <w:jc w:val="both"/>
    </w:pPr>
    <w:rPr>
      <w:rFonts w:ascii="Calibri" w:eastAsia="SimSun" w:hAnsi="Calibri" w:cs="Times New Roman"/>
      <w:kern w:val="2"/>
      <w:sz w:val="18"/>
      <w:szCs w:val="18"/>
      <w:lang w:val="en-US"/>
    </w:rPr>
  </w:style>
  <w:style w:type="character" w:customStyle="1" w:styleId="BalloonTextChar">
    <w:name w:val="Balloon Text Char"/>
    <w:basedOn w:val="DefaultParagraphFont"/>
    <w:link w:val="BalloonText"/>
    <w:uiPriority w:val="99"/>
    <w:semiHidden/>
    <w:rsid w:val="00C31731"/>
    <w:rPr>
      <w:rFonts w:ascii="Calibri" w:eastAsia="SimSun" w:hAnsi="Calibri" w:cs="Times New Roman"/>
      <w:kern w:val="2"/>
      <w:sz w:val="18"/>
      <w:szCs w:val="18"/>
      <w:lang w:val="en-US"/>
    </w:rPr>
  </w:style>
  <w:style w:type="character" w:styleId="Hyperlink">
    <w:name w:val="Hyperlink"/>
    <w:basedOn w:val="DefaultParagraphFont"/>
    <w:uiPriority w:val="99"/>
    <w:unhideWhenUsed/>
    <w:rsid w:val="00C31731"/>
    <w:rPr>
      <w:color w:val="0000FF"/>
      <w:u w:val="single"/>
    </w:rPr>
  </w:style>
  <w:style w:type="table" w:styleId="TableGrid">
    <w:name w:val="Table Grid"/>
    <w:basedOn w:val="TableNormal"/>
    <w:uiPriority w:val="59"/>
    <w:rsid w:val="00C31731"/>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C31731"/>
  </w:style>
  <w:style w:type="paragraph" w:styleId="ListParagraph">
    <w:name w:val="List Paragraph"/>
    <w:basedOn w:val="Normal"/>
    <w:uiPriority w:val="34"/>
    <w:qFormat/>
    <w:rsid w:val="00C31731"/>
    <w:pPr>
      <w:widowControl w:val="0"/>
      <w:spacing w:after="0" w:line="240" w:lineRule="auto"/>
      <w:ind w:firstLineChars="200" w:firstLine="420"/>
      <w:jc w:val="both"/>
    </w:pPr>
    <w:rPr>
      <w:rFonts w:ascii="Calibri" w:eastAsia="SimSun" w:hAnsi="Calibri" w:cs="Times New Roman"/>
      <w:kern w:val="2"/>
      <w:sz w:val="21"/>
      <w:lang w:val="en-US"/>
    </w:rPr>
  </w:style>
  <w:style w:type="character" w:styleId="CommentReference">
    <w:name w:val="annotation reference"/>
    <w:basedOn w:val="DefaultParagraphFont"/>
    <w:uiPriority w:val="99"/>
    <w:semiHidden/>
    <w:unhideWhenUsed/>
    <w:rsid w:val="00C31731"/>
    <w:rPr>
      <w:sz w:val="21"/>
      <w:szCs w:val="21"/>
    </w:rPr>
  </w:style>
  <w:style w:type="paragraph" w:styleId="CommentText">
    <w:name w:val="annotation text"/>
    <w:basedOn w:val="Normal"/>
    <w:link w:val="CommentTextChar"/>
    <w:uiPriority w:val="99"/>
    <w:semiHidden/>
    <w:unhideWhenUsed/>
    <w:rsid w:val="00C31731"/>
    <w:pPr>
      <w:widowControl w:val="0"/>
      <w:spacing w:after="0" w:line="240" w:lineRule="auto"/>
    </w:pPr>
    <w:rPr>
      <w:rFonts w:ascii="Calibri" w:eastAsia="SimSun" w:hAnsi="Calibri" w:cs="Times New Roman"/>
      <w:kern w:val="2"/>
      <w:sz w:val="21"/>
      <w:lang w:val="en-US"/>
    </w:rPr>
  </w:style>
  <w:style w:type="character" w:customStyle="1" w:styleId="CommentTextChar">
    <w:name w:val="Comment Text Char"/>
    <w:basedOn w:val="DefaultParagraphFont"/>
    <w:link w:val="CommentText"/>
    <w:uiPriority w:val="99"/>
    <w:semiHidden/>
    <w:rsid w:val="00C31731"/>
    <w:rPr>
      <w:rFonts w:ascii="Calibri" w:eastAsia="SimSun" w:hAnsi="Calibri" w:cs="Times New Roman"/>
      <w:kern w:val="2"/>
      <w:sz w:val="21"/>
      <w:lang w:val="en-US"/>
    </w:rPr>
  </w:style>
  <w:style w:type="paragraph" w:styleId="CommentSubject">
    <w:name w:val="annotation subject"/>
    <w:basedOn w:val="CommentText"/>
    <w:next w:val="CommentText"/>
    <w:link w:val="CommentSubjectChar"/>
    <w:uiPriority w:val="99"/>
    <w:semiHidden/>
    <w:unhideWhenUsed/>
    <w:rsid w:val="00C31731"/>
    <w:rPr>
      <w:b/>
      <w:bCs/>
    </w:rPr>
  </w:style>
  <w:style w:type="character" w:customStyle="1" w:styleId="CommentSubjectChar">
    <w:name w:val="Comment Subject Char"/>
    <w:basedOn w:val="CommentTextChar"/>
    <w:link w:val="CommentSubject"/>
    <w:uiPriority w:val="99"/>
    <w:semiHidden/>
    <w:rsid w:val="00C31731"/>
    <w:rPr>
      <w:rFonts w:ascii="Calibri" w:eastAsia="SimSun" w:hAnsi="Calibri" w:cs="Times New Roman"/>
      <w:b/>
      <w:bCs/>
      <w:kern w:val="2"/>
      <w:sz w:val="21"/>
      <w:lang w:val="en-US"/>
    </w:rPr>
  </w:style>
  <w:style w:type="paragraph" w:styleId="Revision">
    <w:name w:val="Revision"/>
    <w:hidden/>
    <w:uiPriority w:val="99"/>
    <w:semiHidden/>
    <w:rsid w:val="00C31731"/>
    <w:pPr>
      <w:spacing w:after="0" w:line="240" w:lineRule="auto"/>
    </w:pPr>
    <w:rPr>
      <w:rFonts w:ascii="Calibri" w:eastAsia="SimSun" w:hAnsi="Calibri" w:cs="Times New Roman"/>
      <w:kern w:val="2"/>
      <w:sz w:val="21"/>
      <w:lang w:val="en-US"/>
    </w:rPr>
  </w:style>
  <w:style w:type="character" w:styleId="Strong">
    <w:name w:val="Strong"/>
    <w:basedOn w:val="DefaultParagraphFont"/>
    <w:qFormat/>
    <w:rsid w:val="00C31731"/>
    <w:rPr>
      <w:b/>
      <w:bCs/>
    </w:rPr>
  </w:style>
  <w:style w:type="paragraph" w:styleId="BodyText">
    <w:name w:val="Body Text"/>
    <w:basedOn w:val="Normal"/>
    <w:link w:val="BodyTextChar"/>
    <w:rsid w:val="00C31731"/>
    <w:pPr>
      <w:widowControl w:val="0"/>
      <w:spacing w:after="0" w:line="240" w:lineRule="auto"/>
      <w:jc w:val="center"/>
    </w:pPr>
    <w:rPr>
      <w:rFonts w:ascii="SimHei" w:eastAsia="SimSun" w:hAnsi="Times New Roman" w:cs="Times New Roman"/>
      <w:b/>
      <w:bCs/>
      <w:kern w:val="2"/>
      <w:sz w:val="32"/>
      <w:szCs w:val="24"/>
      <w:lang w:val="en-US"/>
    </w:rPr>
  </w:style>
  <w:style w:type="character" w:customStyle="1" w:styleId="BodyTextChar">
    <w:name w:val="Body Text Char"/>
    <w:basedOn w:val="DefaultParagraphFont"/>
    <w:link w:val="BodyText"/>
    <w:rsid w:val="00C31731"/>
    <w:rPr>
      <w:rFonts w:ascii="SimHei" w:eastAsia="SimSun" w:hAnsi="Times New Roman" w:cs="Times New Roman"/>
      <w:b/>
      <w:bCs/>
      <w:kern w:val="2"/>
      <w:sz w:val="32"/>
      <w:szCs w:val="24"/>
      <w:lang w:val="en-US"/>
    </w:rPr>
  </w:style>
  <w:style w:type="character" w:styleId="Emphasis">
    <w:name w:val="Emphasis"/>
    <w:basedOn w:val="DefaultParagraphFont"/>
    <w:qFormat/>
    <w:rsid w:val="00C31731"/>
    <w:rPr>
      <w:i/>
      <w:iCs/>
    </w:rPr>
  </w:style>
  <w:style w:type="paragraph" w:styleId="BodyText2">
    <w:name w:val="Body Text 2"/>
    <w:basedOn w:val="Normal"/>
    <w:link w:val="BodyText2Char"/>
    <w:uiPriority w:val="99"/>
    <w:unhideWhenUsed/>
    <w:rsid w:val="00C31731"/>
    <w:pPr>
      <w:widowControl w:val="0"/>
      <w:spacing w:after="120" w:line="480" w:lineRule="auto"/>
      <w:jc w:val="both"/>
    </w:pPr>
    <w:rPr>
      <w:rFonts w:ascii="Calibri" w:eastAsia="SimSun" w:hAnsi="Calibri" w:cs="Times New Roman"/>
      <w:kern w:val="2"/>
      <w:sz w:val="21"/>
      <w:lang w:val="en-US"/>
    </w:rPr>
  </w:style>
  <w:style w:type="character" w:customStyle="1" w:styleId="BodyText2Char">
    <w:name w:val="Body Text 2 Char"/>
    <w:basedOn w:val="DefaultParagraphFont"/>
    <w:link w:val="BodyText2"/>
    <w:uiPriority w:val="99"/>
    <w:rsid w:val="00C31731"/>
    <w:rPr>
      <w:rFonts w:ascii="Calibri" w:eastAsia="SimSun" w:hAnsi="Calibri" w:cs="Times New Roman"/>
      <w:kern w:val="2"/>
      <w:sz w:val="21"/>
      <w:lang w:val="en-US"/>
    </w:rPr>
  </w:style>
  <w:style w:type="table" w:customStyle="1" w:styleId="1">
    <w:name w:val="网格型1"/>
    <w:basedOn w:val="TableNormal"/>
    <w:next w:val="TableGrid"/>
    <w:uiPriority w:val="59"/>
    <w:rsid w:val="00C31731"/>
    <w:pPr>
      <w:spacing w:after="0" w:line="240" w:lineRule="auto"/>
    </w:pPr>
    <w:rPr>
      <w:rFonts w:ascii="Calibri" w:eastAsia="SimSun" w:hAnsi="Calibri" w:cs="Times New Roman"/>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56283"/>
    <w:rPr>
      <w:rFonts w:ascii="Times New Roman" w:eastAsia="Times New Roman" w:hAnsi="Times New Roman" w:cs="Times New Roman"/>
      <w:b/>
      <w:sz w:val="24"/>
      <w:szCs w:val="20"/>
      <w:lang w:val="en-US" w:eastAsia="en-US"/>
    </w:rPr>
  </w:style>
  <w:style w:type="paragraph" w:styleId="NormalWeb">
    <w:name w:val="Normal (Web)"/>
    <w:basedOn w:val="Normal"/>
    <w:uiPriority w:val="99"/>
    <w:semiHidden/>
    <w:unhideWhenUsed/>
    <w:rsid w:val="009762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7116">
      <w:bodyDiv w:val="1"/>
      <w:marLeft w:val="0"/>
      <w:marRight w:val="0"/>
      <w:marTop w:val="0"/>
      <w:marBottom w:val="0"/>
      <w:divBdr>
        <w:top w:val="none" w:sz="0" w:space="0" w:color="auto"/>
        <w:left w:val="none" w:sz="0" w:space="0" w:color="auto"/>
        <w:bottom w:val="none" w:sz="0" w:space="0" w:color="auto"/>
        <w:right w:val="none" w:sz="0" w:space="0" w:color="auto"/>
      </w:divBdr>
    </w:div>
    <w:div w:id="117988633">
      <w:bodyDiv w:val="1"/>
      <w:marLeft w:val="0"/>
      <w:marRight w:val="0"/>
      <w:marTop w:val="0"/>
      <w:marBottom w:val="0"/>
      <w:divBdr>
        <w:top w:val="none" w:sz="0" w:space="0" w:color="auto"/>
        <w:left w:val="none" w:sz="0" w:space="0" w:color="auto"/>
        <w:bottom w:val="none" w:sz="0" w:space="0" w:color="auto"/>
        <w:right w:val="none" w:sz="0" w:space="0" w:color="auto"/>
      </w:divBdr>
    </w:div>
    <w:div w:id="143737181">
      <w:bodyDiv w:val="1"/>
      <w:marLeft w:val="0"/>
      <w:marRight w:val="0"/>
      <w:marTop w:val="0"/>
      <w:marBottom w:val="0"/>
      <w:divBdr>
        <w:top w:val="none" w:sz="0" w:space="0" w:color="auto"/>
        <w:left w:val="none" w:sz="0" w:space="0" w:color="auto"/>
        <w:bottom w:val="none" w:sz="0" w:space="0" w:color="auto"/>
        <w:right w:val="none" w:sz="0" w:space="0" w:color="auto"/>
      </w:divBdr>
    </w:div>
    <w:div w:id="197008658">
      <w:bodyDiv w:val="1"/>
      <w:marLeft w:val="0"/>
      <w:marRight w:val="0"/>
      <w:marTop w:val="0"/>
      <w:marBottom w:val="0"/>
      <w:divBdr>
        <w:top w:val="none" w:sz="0" w:space="0" w:color="auto"/>
        <w:left w:val="none" w:sz="0" w:space="0" w:color="auto"/>
        <w:bottom w:val="none" w:sz="0" w:space="0" w:color="auto"/>
        <w:right w:val="none" w:sz="0" w:space="0" w:color="auto"/>
      </w:divBdr>
      <w:divsChild>
        <w:div w:id="1672025063">
          <w:marLeft w:val="0"/>
          <w:marRight w:val="0"/>
          <w:marTop w:val="0"/>
          <w:marBottom w:val="0"/>
          <w:divBdr>
            <w:top w:val="none" w:sz="0" w:space="0" w:color="auto"/>
            <w:left w:val="none" w:sz="0" w:space="0" w:color="auto"/>
            <w:bottom w:val="none" w:sz="0" w:space="0" w:color="auto"/>
            <w:right w:val="none" w:sz="0" w:space="0" w:color="auto"/>
          </w:divBdr>
          <w:divsChild>
            <w:div w:id="1504005548">
              <w:marLeft w:val="0"/>
              <w:marRight w:val="0"/>
              <w:marTop w:val="0"/>
              <w:marBottom w:val="0"/>
              <w:divBdr>
                <w:top w:val="none" w:sz="0" w:space="0" w:color="auto"/>
                <w:left w:val="none" w:sz="0" w:space="0" w:color="auto"/>
                <w:bottom w:val="none" w:sz="0" w:space="0" w:color="auto"/>
                <w:right w:val="none" w:sz="0" w:space="0" w:color="auto"/>
              </w:divBdr>
              <w:divsChild>
                <w:div w:id="1164710515">
                  <w:marLeft w:val="0"/>
                  <w:marRight w:val="0"/>
                  <w:marTop w:val="0"/>
                  <w:marBottom w:val="0"/>
                  <w:divBdr>
                    <w:top w:val="none" w:sz="0" w:space="0" w:color="auto"/>
                    <w:left w:val="none" w:sz="0" w:space="0" w:color="auto"/>
                    <w:bottom w:val="none" w:sz="0" w:space="0" w:color="auto"/>
                    <w:right w:val="none" w:sz="0" w:space="0" w:color="auto"/>
                  </w:divBdr>
                  <w:divsChild>
                    <w:div w:id="894773906">
                      <w:marLeft w:val="0"/>
                      <w:marRight w:val="0"/>
                      <w:marTop w:val="0"/>
                      <w:marBottom w:val="0"/>
                      <w:divBdr>
                        <w:top w:val="none" w:sz="0" w:space="0" w:color="auto"/>
                        <w:left w:val="none" w:sz="0" w:space="0" w:color="auto"/>
                        <w:bottom w:val="none" w:sz="0" w:space="0" w:color="auto"/>
                        <w:right w:val="none" w:sz="0" w:space="0" w:color="auto"/>
                      </w:divBdr>
                      <w:divsChild>
                        <w:div w:id="1510022090">
                          <w:marLeft w:val="0"/>
                          <w:marRight w:val="0"/>
                          <w:marTop w:val="0"/>
                          <w:marBottom w:val="0"/>
                          <w:divBdr>
                            <w:top w:val="none" w:sz="0" w:space="0" w:color="auto"/>
                            <w:left w:val="none" w:sz="0" w:space="0" w:color="auto"/>
                            <w:bottom w:val="none" w:sz="0" w:space="0" w:color="auto"/>
                            <w:right w:val="none" w:sz="0" w:space="0" w:color="auto"/>
                          </w:divBdr>
                          <w:divsChild>
                            <w:div w:id="1615020419">
                              <w:marLeft w:val="0"/>
                              <w:marRight w:val="0"/>
                              <w:marTop w:val="0"/>
                              <w:marBottom w:val="0"/>
                              <w:divBdr>
                                <w:top w:val="none" w:sz="0" w:space="0" w:color="auto"/>
                                <w:left w:val="none" w:sz="0" w:space="0" w:color="auto"/>
                                <w:bottom w:val="none" w:sz="0" w:space="0" w:color="auto"/>
                                <w:right w:val="none" w:sz="0" w:space="0" w:color="auto"/>
                              </w:divBdr>
                              <w:divsChild>
                                <w:div w:id="1749961953">
                                  <w:marLeft w:val="0"/>
                                  <w:marRight w:val="0"/>
                                  <w:marTop w:val="0"/>
                                  <w:marBottom w:val="0"/>
                                  <w:divBdr>
                                    <w:top w:val="none" w:sz="0" w:space="0" w:color="auto"/>
                                    <w:left w:val="none" w:sz="0" w:space="0" w:color="auto"/>
                                    <w:bottom w:val="none" w:sz="0" w:space="0" w:color="auto"/>
                                    <w:right w:val="none" w:sz="0" w:space="0" w:color="auto"/>
                                  </w:divBdr>
                                  <w:divsChild>
                                    <w:div w:id="139464464">
                                      <w:marLeft w:val="0"/>
                                      <w:marRight w:val="0"/>
                                      <w:marTop w:val="0"/>
                                      <w:marBottom w:val="0"/>
                                      <w:divBdr>
                                        <w:top w:val="none" w:sz="0" w:space="0" w:color="auto"/>
                                        <w:left w:val="none" w:sz="0" w:space="0" w:color="auto"/>
                                        <w:bottom w:val="none" w:sz="0" w:space="0" w:color="auto"/>
                                        <w:right w:val="none" w:sz="0" w:space="0" w:color="auto"/>
                                      </w:divBdr>
                                      <w:divsChild>
                                        <w:div w:id="1084491076">
                                          <w:marLeft w:val="0"/>
                                          <w:marRight w:val="0"/>
                                          <w:marTop w:val="0"/>
                                          <w:marBottom w:val="0"/>
                                          <w:divBdr>
                                            <w:top w:val="none" w:sz="0" w:space="0" w:color="auto"/>
                                            <w:left w:val="none" w:sz="0" w:space="0" w:color="auto"/>
                                            <w:bottom w:val="none" w:sz="0" w:space="0" w:color="auto"/>
                                            <w:right w:val="none" w:sz="0" w:space="0" w:color="auto"/>
                                          </w:divBdr>
                                          <w:divsChild>
                                            <w:div w:id="19747574">
                                              <w:marLeft w:val="0"/>
                                              <w:marRight w:val="0"/>
                                              <w:marTop w:val="0"/>
                                              <w:marBottom w:val="0"/>
                                              <w:divBdr>
                                                <w:top w:val="none" w:sz="0" w:space="0" w:color="auto"/>
                                                <w:left w:val="none" w:sz="0" w:space="0" w:color="auto"/>
                                                <w:bottom w:val="none" w:sz="0" w:space="0" w:color="auto"/>
                                                <w:right w:val="none" w:sz="0" w:space="0" w:color="auto"/>
                                              </w:divBdr>
                                              <w:divsChild>
                                                <w:div w:id="404493320">
                                                  <w:marLeft w:val="0"/>
                                                  <w:marRight w:val="0"/>
                                                  <w:marTop w:val="0"/>
                                                  <w:marBottom w:val="0"/>
                                                  <w:divBdr>
                                                    <w:top w:val="none" w:sz="0" w:space="0" w:color="auto"/>
                                                    <w:left w:val="none" w:sz="0" w:space="0" w:color="auto"/>
                                                    <w:bottom w:val="none" w:sz="0" w:space="0" w:color="auto"/>
                                                    <w:right w:val="none" w:sz="0" w:space="0" w:color="auto"/>
                                                  </w:divBdr>
                                                  <w:divsChild>
                                                    <w:div w:id="1894778684">
                                                      <w:marLeft w:val="0"/>
                                                      <w:marRight w:val="0"/>
                                                      <w:marTop w:val="0"/>
                                                      <w:marBottom w:val="0"/>
                                                      <w:divBdr>
                                                        <w:top w:val="none" w:sz="0" w:space="0" w:color="auto"/>
                                                        <w:left w:val="none" w:sz="0" w:space="0" w:color="auto"/>
                                                        <w:bottom w:val="none" w:sz="0" w:space="0" w:color="auto"/>
                                                        <w:right w:val="none" w:sz="0" w:space="0" w:color="auto"/>
                                                      </w:divBdr>
                                                      <w:divsChild>
                                                        <w:div w:id="487017994">
                                                          <w:marLeft w:val="0"/>
                                                          <w:marRight w:val="0"/>
                                                          <w:marTop w:val="0"/>
                                                          <w:marBottom w:val="0"/>
                                                          <w:divBdr>
                                                            <w:top w:val="none" w:sz="0" w:space="0" w:color="auto"/>
                                                            <w:left w:val="none" w:sz="0" w:space="0" w:color="auto"/>
                                                            <w:bottom w:val="none" w:sz="0" w:space="0" w:color="auto"/>
                                                            <w:right w:val="none" w:sz="0" w:space="0" w:color="auto"/>
                                                          </w:divBdr>
                                                          <w:divsChild>
                                                            <w:div w:id="1834645203">
                                                              <w:marLeft w:val="0"/>
                                                              <w:marRight w:val="0"/>
                                                              <w:marTop w:val="0"/>
                                                              <w:marBottom w:val="0"/>
                                                              <w:divBdr>
                                                                <w:top w:val="none" w:sz="0" w:space="0" w:color="auto"/>
                                                                <w:left w:val="none" w:sz="0" w:space="0" w:color="auto"/>
                                                                <w:bottom w:val="none" w:sz="0" w:space="0" w:color="auto"/>
                                                                <w:right w:val="none" w:sz="0" w:space="0" w:color="auto"/>
                                                              </w:divBdr>
                                                              <w:divsChild>
                                                                <w:div w:id="1659383644">
                                                                  <w:marLeft w:val="0"/>
                                                                  <w:marRight w:val="0"/>
                                                                  <w:marTop w:val="0"/>
                                                                  <w:marBottom w:val="0"/>
                                                                  <w:divBdr>
                                                                    <w:top w:val="none" w:sz="0" w:space="0" w:color="auto"/>
                                                                    <w:left w:val="none" w:sz="0" w:space="0" w:color="auto"/>
                                                                    <w:bottom w:val="none" w:sz="0" w:space="0" w:color="auto"/>
                                                                    <w:right w:val="none" w:sz="0" w:space="0" w:color="auto"/>
                                                                  </w:divBdr>
                                                                  <w:divsChild>
                                                                    <w:div w:id="630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6133058">
      <w:bodyDiv w:val="1"/>
      <w:marLeft w:val="0"/>
      <w:marRight w:val="0"/>
      <w:marTop w:val="0"/>
      <w:marBottom w:val="0"/>
      <w:divBdr>
        <w:top w:val="none" w:sz="0" w:space="0" w:color="auto"/>
        <w:left w:val="none" w:sz="0" w:space="0" w:color="auto"/>
        <w:bottom w:val="none" w:sz="0" w:space="0" w:color="auto"/>
        <w:right w:val="none" w:sz="0" w:space="0" w:color="auto"/>
      </w:divBdr>
    </w:div>
    <w:div w:id="299894034">
      <w:bodyDiv w:val="1"/>
      <w:marLeft w:val="0"/>
      <w:marRight w:val="0"/>
      <w:marTop w:val="0"/>
      <w:marBottom w:val="0"/>
      <w:divBdr>
        <w:top w:val="none" w:sz="0" w:space="0" w:color="auto"/>
        <w:left w:val="none" w:sz="0" w:space="0" w:color="auto"/>
        <w:bottom w:val="none" w:sz="0" w:space="0" w:color="auto"/>
        <w:right w:val="none" w:sz="0" w:space="0" w:color="auto"/>
      </w:divBdr>
    </w:div>
    <w:div w:id="353767782">
      <w:bodyDiv w:val="1"/>
      <w:marLeft w:val="0"/>
      <w:marRight w:val="0"/>
      <w:marTop w:val="0"/>
      <w:marBottom w:val="0"/>
      <w:divBdr>
        <w:top w:val="none" w:sz="0" w:space="0" w:color="auto"/>
        <w:left w:val="none" w:sz="0" w:space="0" w:color="auto"/>
        <w:bottom w:val="none" w:sz="0" w:space="0" w:color="auto"/>
        <w:right w:val="none" w:sz="0" w:space="0" w:color="auto"/>
      </w:divBdr>
    </w:div>
    <w:div w:id="362873714">
      <w:bodyDiv w:val="1"/>
      <w:marLeft w:val="0"/>
      <w:marRight w:val="0"/>
      <w:marTop w:val="0"/>
      <w:marBottom w:val="0"/>
      <w:divBdr>
        <w:top w:val="none" w:sz="0" w:space="0" w:color="auto"/>
        <w:left w:val="none" w:sz="0" w:space="0" w:color="auto"/>
        <w:bottom w:val="none" w:sz="0" w:space="0" w:color="auto"/>
        <w:right w:val="none" w:sz="0" w:space="0" w:color="auto"/>
      </w:divBdr>
      <w:divsChild>
        <w:div w:id="1821992928">
          <w:marLeft w:val="1800"/>
          <w:marRight w:val="0"/>
          <w:marTop w:val="320"/>
          <w:marBottom w:val="0"/>
          <w:divBdr>
            <w:top w:val="none" w:sz="0" w:space="0" w:color="auto"/>
            <w:left w:val="none" w:sz="0" w:space="0" w:color="auto"/>
            <w:bottom w:val="none" w:sz="0" w:space="0" w:color="auto"/>
            <w:right w:val="none" w:sz="0" w:space="0" w:color="auto"/>
          </w:divBdr>
        </w:div>
      </w:divsChild>
    </w:div>
    <w:div w:id="620721380">
      <w:bodyDiv w:val="1"/>
      <w:marLeft w:val="0"/>
      <w:marRight w:val="0"/>
      <w:marTop w:val="0"/>
      <w:marBottom w:val="0"/>
      <w:divBdr>
        <w:top w:val="none" w:sz="0" w:space="0" w:color="auto"/>
        <w:left w:val="none" w:sz="0" w:space="0" w:color="auto"/>
        <w:bottom w:val="none" w:sz="0" w:space="0" w:color="auto"/>
        <w:right w:val="none" w:sz="0" w:space="0" w:color="auto"/>
      </w:divBdr>
    </w:div>
    <w:div w:id="1083338283">
      <w:bodyDiv w:val="1"/>
      <w:marLeft w:val="0"/>
      <w:marRight w:val="0"/>
      <w:marTop w:val="0"/>
      <w:marBottom w:val="0"/>
      <w:divBdr>
        <w:top w:val="none" w:sz="0" w:space="0" w:color="auto"/>
        <w:left w:val="none" w:sz="0" w:space="0" w:color="auto"/>
        <w:bottom w:val="none" w:sz="0" w:space="0" w:color="auto"/>
        <w:right w:val="none" w:sz="0" w:space="0" w:color="auto"/>
      </w:divBdr>
      <w:divsChild>
        <w:div w:id="630016344">
          <w:marLeft w:val="0"/>
          <w:marRight w:val="0"/>
          <w:marTop w:val="0"/>
          <w:marBottom w:val="0"/>
          <w:divBdr>
            <w:top w:val="none" w:sz="0" w:space="0" w:color="auto"/>
            <w:left w:val="none" w:sz="0" w:space="0" w:color="auto"/>
            <w:bottom w:val="none" w:sz="0" w:space="0" w:color="auto"/>
            <w:right w:val="none" w:sz="0" w:space="0" w:color="auto"/>
          </w:divBdr>
          <w:divsChild>
            <w:div w:id="383942289">
              <w:marLeft w:val="0"/>
              <w:marRight w:val="0"/>
              <w:marTop w:val="0"/>
              <w:marBottom w:val="0"/>
              <w:divBdr>
                <w:top w:val="none" w:sz="0" w:space="0" w:color="auto"/>
                <w:left w:val="none" w:sz="0" w:space="0" w:color="auto"/>
                <w:bottom w:val="none" w:sz="0" w:space="0" w:color="auto"/>
                <w:right w:val="none" w:sz="0" w:space="0" w:color="auto"/>
              </w:divBdr>
              <w:divsChild>
                <w:div w:id="1915124992">
                  <w:marLeft w:val="0"/>
                  <w:marRight w:val="0"/>
                  <w:marTop w:val="181"/>
                  <w:marBottom w:val="181"/>
                  <w:divBdr>
                    <w:top w:val="none" w:sz="0" w:space="0" w:color="auto"/>
                    <w:left w:val="none" w:sz="0" w:space="0" w:color="auto"/>
                    <w:bottom w:val="none" w:sz="0" w:space="0" w:color="auto"/>
                    <w:right w:val="none" w:sz="0" w:space="0" w:color="auto"/>
                  </w:divBdr>
                  <w:divsChild>
                    <w:div w:id="2006397545">
                      <w:marLeft w:val="0"/>
                      <w:marRight w:val="0"/>
                      <w:marTop w:val="0"/>
                      <w:marBottom w:val="0"/>
                      <w:divBdr>
                        <w:top w:val="none" w:sz="0" w:space="0" w:color="auto"/>
                        <w:left w:val="none" w:sz="0" w:space="0" w:color="auto"/>
                        <w:bottom w:val="none" w:sz="0" w:space="0" w:color="auto"/>
                        <w:right w:val="none" w:sz="0" w:space="0" w:color="auto"/>
                      </w:divBdr>
                      <w:divsChild>
                        <w:div w:id="992753803">
                          <w:marLeft w:val="0"/>
                          <w:marRight w:val="0"/>
                          <w:marTop w:val="0"/>
                          <w:marBottom w:val="0"/>
                          <w:divBdr>
                            <w:top w:val="none" w:sz="0" w:space="0" w:color="auto"/>
                            <w:left w:val="none" w:sz="0" w:space="0" w:color="auto"/>
                            <w:bottom w:val="none" w:sz="0" w:space="0" w:color="auto"/>
                            <w:right w:val="none" w:sz="0" w:space="0" w:color="auto"/>
                          </w:divBdr>
                        </w:div>
                        <w:div w:id="10161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567697">
      <w:bodyDiv w:val="1"/>
      <w:marLeft w:val="0"/>
      <w:marRight w:val="0"/>
      <w:marTop w:val="0"/>
      <w:marBottom w:val="0"/>
      <w:divBdr>
        <w:top w:val="none" w:sz="0" w:space="0" w:color="auto"/>
        <w:left w:val="none" w:sz="0" w:space="0" w:color="auto"/>
        <w:bottom w:val="none" w:sz="0" w:space="0" w:color="auto"/>
        <w:right w:val="none" w:sz="0" w:space="0" w:color="auto"/>
      </w:divBdr>
      <w:divsChild>
        <w:div w:id="510147070">
          <w:marLeft w:val="0"/>
          <w:marRight w:val="0"/>
          <w:marTop w:val="0"/>
          <w:marBottom w:val="0"/>
          <w:divBdr>
            <w:top w:val="none" w:sz="0" w:space="0" w:color="auto"/>
            <w:left w:val="none" w:sz="0" w:space="0" w:color="auto"/>
            <w:bottom w:val="none" w:sz="0" w:space="0" w:color="auto"/>
            <w:right w:val="none" w:sz="0" w:space="0" w:color="auto"/>
          </w:divBdr>
          <w:divsChild>
            <w:div w:id="1470005104">
              <w:marLeft w:val="0"/>
              <w:marRight w:val="0"/>
              <w:marTop w:val="0"/>
              <w:marBottom w:val="0"/>
              <w:divBdr>
                <w:top w:val="none" w:sz="0" w:space="0" w:color="auto"/>
                <w:left w:val="none" w:sz="0" w:space="0" w:color="auto"/>
                <w:bottom w:val="none" w:sz="0" w:space="0" w:color="auto"/>
                <w:right w:val="none" w:sz="0" w:space="0" w:color="auto"/>
              </w:divBdr>
              <w:divsChild>
                <w:div w:id="1876037922">
                  <w:marLeft w:val="0"/>
                  <w:marRight w:val="0"/>
                  <w:marTop w:val="0"/>
                  <w:marBottom w:val="0"/>
                  <w:divBdr>
                    <w:top w:val="none" w:sz="0" w:space="0" w:color="auto"/>
                    <w:left w:val="none" w:sz="0" w:space="0" w:color="auto"/>
                    <w:bottom w:val="none" w:sz="0" w:space="0" w:color="auto"/>
                    <w:right w:val="none" w:sz="0" w:space="0" w:color="auto"/>
                  </w:divBdr>
                  <w:divsChild>
                    <w:div w:id="1648389047">
                      <w:marLeft w:val="0"/>
                      <w:marRight w:val="0"/>
                      <w:marTop w:val="0"/>
                      <w:marBottom w:val="0"/>
                      <w:divBdr>
                        <w:top w:val="none" w:sz="0" w:space="0" w:color="auto"/>
                        <w:left w:val="none" w:sz="0" w:space="0" w:color="auto"/>
                        <w:bottom w:val="none" w:sz="0" w:space="0" w:color="auto"/>
                        <w:right w:val="none" w:sz="0" w:space="0" w:color="auto"/>
                      </w:divBdr>
                      <w:divsChild>
                        <w:div w:id="794635673">
                          <w:marLeft w:val="0"/>
                          <w:marRight w:val="0"/>
                          <w:marTop w:val="0"/>
                          <w:marBottom w:val="0"/>
                          <w:divBdr>
                            <w:top w:val="none" w:sz="0" w:space="0" w:color="auto"/>
                            <w:left w:val="none" w:sz="0" w:space="0" w:color="auto"/>
                            <w:bottom w:val="none" w:sz="0" w:space="0" w:color="auto"/>
                            <w:right w:val="none" w:sz="0" w:space="0" w:color="auto"/>
                          </w:divBdr>
                          <w:divsChild>
                            <w:div w:id="1842308718">
                              <w:marLeft w:val="0"/>
                              <w:marRight w:val="0"/>
                              <w:marTop w:val="0"/>
                              <w:marBottom w:val="0"/>
                              <w:divBdr>
                                <w:top w:val="none" w:sz="0" w:space="0" w:color="auto"/>
                                <w:left w:val="none" w:sz="0" w:space="0" w:color="auto"/>
                                <w:bottom w:val="none" w:sz="0" w:space="0" w:color="auto"/>
                                <w:right w:val="none" w:sz="0" w:space="0" w:color="auto"/>
                              </w:divBdr>
                              <w:divsChild>
                                <w:div w:id="1475172041">
                                  <w:marLeft w:val="0"/>
                                  <w:marRight w:val="0"/>
                                  <w:marTop w:val="0"/>
                                  <w:marBottom w:val="0"/>
                                  <w:divBdr>
                                    <w:top w:val="none" w:sz="0" w:space="0" w:color="auto"/>
                                    <w:left w:val="none" w:sz="0" w:space="0" w:color="auto"/>
                                    <w:bottom w:val="none" w:sz="0" w:space="0" w:color="auto"/>
                                    <w:right w:val="none" w:sz="0" w:space="0" w:color="auto"/>
                                  </w:divBdr>
                                  <w:divsChild>
                                    <w:div w:id="255478087">
                                      <w:marLeft w:val="0"/>
                                      <w:marRight w:val="0"/>
                                      <w:marTop w:val="0"/>
                                      <w:marBottom w:val="0"/>
                                      <w:divBdr>
                                        <w:top w:val="none" w:sz="0" w:space="0" w:color="auto"/>
                                        <w:left w:val="none" w:sz="0" w:space="0" w:color="auto"/>
                                        <w:bottom w:val="none" w:sz="0" w:space="0" w:color="auto"/>
                                        <w:right w:val="none" w:sz="0" w:space="0" w:color="auto"/>
                                      </w:divBdr>
                                      <w:divsChild>
                                        <w:div w:id="10366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861664">
      <w:bodyDiv w:val="1"/>
      <w:marLeft w:val="0"/>
      <w:marRight w:val="0"/>
      <w:marTop w:val="0"/>
      <w:marBottom w:val="0"/>
      <w:divBdr>
        <w:top w:val="none" w:sz="0" w:space="0" w:color="auto"/>
        <w:left w:val="none" w:sz="0" w:space="0" w:color="auto"/>
        <w:bottom w:val="none" w:sz="0" w:space="0" w:color="auto"/>
        <w:right w:val="none" w:sz="0" w:space="0" w:color="auto"/>
      </w:divBdr>
    </w:div>
    <w:div w:id="1766263582">
      <w:bodyDiv w:val="1"/>
      <w:marLeft w:val="0"/>
      <w:marRight w:val="0"/>
      <w:marTop w:val="0"/>
      <w:marBottom w:val="0"/>
      <w:divBdr>
        <w:top w:val="none" w:sz="0" w:space="0" w:color="auto"/>
        <w:left w:val="none" w:sz="0" w:space="0" w:color="auto"/>
        <w:bottom w:val="none" w:sz="0" w:space="0" w:color="auto"/>
        <w:right w:val="none" w:sz="0" w:space="0" w:color="auto"/>
      </w:divBdr>
    </w:div>
    <w:div w:id="1805125264">
      <w:bodyDiv w:val="1"/>
      <w:marLeft w:val="0"/>
      <w:marRight w:val="0"/>
      <w:marTop w:val="0"/>
      <w:marBottom w:val="0"/>
      <w:divBdr>
        <w:top w:val="none" w:sz="0" w:space="0" w:color="auto"/>
        <w:left w:val="none" w:sz="0" w:space="0" w:color="auto"/>
        <w:bottom w:val="none" w:sz="0" w:space="0" w:color="auto"/>
        <w:right w:val="none" w:sz="0" w:space="0" w:color="auto"/>
      </w:divBdr>
    </w:div>
    <w:div w:id="1806921723">
      <w:bodyDiv w:val="1"/>
      <w:marLeft w:val="0"/>
      <w:marRight w:val="0"/>
      <w:marTop w:val="0"/>
      <w:marBottom w:val="0"/>
      <w:divBdr>
        <w:top w:val="none" w:sz="0" w:space="0" w:color="auto"/>
        <w:left w:val="none" w:sz="0" w:space="0" w:color="auto"/>
        <w:bottom w:val="none" w:sz="0" w:space="0" w:color="auto"/>
        <w:right w:val="none" w:sz="0" w:space="0" w:color="auto"/>
      </w:divBdr>
    </w:div>
    <w:div w:id="1966040061">
      <w:bodyDiv w:val="1"/>
      <w:marLeft w:val="0"/>
      <w:marRight w:val="0"/>
      <w:marTop w:val="0"/>
      <w:marBottom w:val="0"/>
      <w:divBdr>
        <w:top w:val="none" w:sz="0" w:space="0" w:color="auto"/>
        <w:left w:val="none" w:sz="0" w:space="0" w:color="auto"/>
        <w:bottom w:val="none" w:sz="0" w:space="0" w:color="auto"/>
        <w:right w:val="none" w:sz="0" w:space="0" w:color="auto"/>
      </w:divBdr>
      <w:divsChild>
        <w:div w:id="623541670">
          <w:marLeft w:val="1800"/>
          <w:marRight w:val="0"/>
          <w:marTop w:val="3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9C79-23B4-445B-8738-9E6F4AF4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7630</Words>
  <Characters>43496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Xubing Liu</dc:creator>
  <cp:lastModifiedBy>Xubing Liu</cp:lastModifiedBy>
  <cp:revision>5</cp:revision>
  <cp:lastPrinted>2017-11-27T08:32:00Z</cp:lastPrinted>
  <dcterms:created xsi:type="dcterms:W3CDTF">2018-02-12T17:14:00Z</dcterms:created>
  <dcterms:modified xsi:type="dcterms:W3CDTF">2018-02-15T01:26:00Z</dcterms:modified>
</cp:coreProperties>
</file>