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93" w:rsidRPr="00787B22" w:rsidRDefault="00632893" w:rsidP="00632893">
      <w:pPr>
        <w:jc w:val="both"/>
        <w:rPr>
          <w:rFonts w:asciiTheme="majorBidi" w:hAnsiTheme="majorBidi" w:cstheme="majorBidi"/>
          <w:color w:val="FF0000"/>
          <w:sz w:val="32"/>
          <w:szCs w:val="28"/>
          <w:lang w:val="en-GB"/>
        </w:rPr>
      </w:pPr>
      <w:r w:rsidRPr="000B5FE0">
        <w:rPr>
          <w:rFonts w:asciiTheme="majorBidi" w:hAnsiTheme="majorBidi" w:cstheme="majorBidi"/>
          <w:color w:val="000000" w:themeColor="text1"/>
          <w:sz w:val="32"/>
          <w:szCs w:val="28"/>
          <w:lang w:val="en-GB"/>
        </w:rPr>
        <w:t xml:space="preserve">Core Outcome Set in IAD Research (CONSIDER): international </w:t>
      </w:r>
      <w:r w:rsidRPr="00787B22">
        <w:rPr>
          <w:rFonts w:asciiTheme="majorBidi" w:hAnsiTheme="majorBidi" w:cstheme="majorBidi"/>
          <w:sz w:val="32"/>
          <w:szCs w:val="28"/>
          <w:lang w:val="en-GB"/>
        </w:rPr>
        <w:t>and multidisciplinary consensus on a core set of outcome domains in incontinence-associated dermatitis research</w:t>
      </w:r>
    </w:p>
    <w:p w:rsidR="00047393" w:rsidRDefault="00047393" w:rsidP="0004739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:rsidR="00047393" w:rsidRPr="00360376" w:rsidRDefault="00047393" w:rsidP="00047393">
      <w:pPr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360376">
        <w:rPr>
          <w:rFonts w:asciiTheme="majorBidi" w:hAnsiTheme="majorBidi" w:cstheme="majorBidi"/>
          <w:b/>
          <w:sz w:val="24"/>
          <w:szCs w:val="24"/>
          <w:lang w:val="en-GB"/>
        </w:rPr>
        <w:t xml:space="preserve">Impact statement </w:t>
      </w:r>
    </w:p>
    <w:p w:rsidR="00355DAA" w:rsidRDefault="00360376" w:rsidP="007E50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60376">
        <w:rPr>
          <w:rFonts w:ascii="Times New Roman" w:hAnsi="Times New Roman" w:cs="Times New Roman"/>
          <w:sz w:val="24"/>
          <w:szCs w:val="24"/>
          <w:lang w:val="en-GB"/>
        </w:rPr>
        <w:t>Incontinence-associated dermatitis is a burden for both patients and caregivers. Adequate prevention and treatment of incontinence-associated dermatitis are therefore essential.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7B22">
        <w:rPr>
          <w:rFonts w:ascii="Times New Roman" w:hAnsi="Times New Roman" w:cs="Times New Roman"/>
          <w:sz w:val="24"/>
          <w:szCs w:val="24"/>
          <w:lang w:val="en-GB"/>
        </w:rPr>
        <w:t xml:space="preserve">A wide range of products </w:t>
      </w:r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787B22">
        <w:rPr>
          <w:rFonts w:ascii="Times New Roman" w:hAnsi="Times New Roman" w:cs="Times New Roman"/>
          <w:sz w:val="24"/>
          <w:szCs w:val="24"/>
          <w:lang w:val="en-GB"/>
        </w:rPr>
        <w:t xml:space="preserve"> available </w:t>
      </w:r>
      <w:r w:rsidRPr="00787B2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but studies on the efficacy and </w:t>
      </w:r>
      <w:r w:rsidR="007E501A">
        <w:rPr>
          <w:rFonts w:ascii="Times New Roman" w:hAnsi="Times New Roman" w:cs="Times New Roman"/>
          <w:bCs/>
          <w:sz w:val="24"/>
          <w:szCs w:val="24"/>
          <w:lang w:val="en-GB"/>
        </w:rPr>
        <w:t>(cost-)</w:t>
      </w:r>
      <w:r w:rsidRPr="00787B2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effectiveness cannot adequately be compared because of the large variety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</w:t>
      </w:r>
      <w:r w:rsidRPr="00787B22">
        <w:rPr>
          <w:rFonts w:ascii="Times New Roman" w:hAnsi="Times New Roman" w:cs="Times New Roman"/>
          <w:bCs/>
          <w:sz w:val="24"/>
          <w:szCs w:val="24"/>
          <w:lang w:val="en-GB"/>
        </w:rPr>
        <w:t>outcomes used and their related measures.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32107" w:rsidRPr="00787B2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COS for IAD in adults consists of the following outcome domains: ‘erythema’, ‘maceration’, ‘erosion’, ‘IAD-related pain’, and ‘patient satisfaction’. It is recommended that all trials and non-randomised studies in this area should use these domains with the aim of improving transparency and to enhance comparability. </w:t>
      </w:r>
      <w:r w:rsidR="00355DAA" w:rsidRPr="00787B22">
        <w:rPr>
          <w:rFonts w:ascii="Times New Roman" w:hAnsi="Times New Roman" w:cs="Times New Roman"/>
          <w:bCs/>
          <w:sz w:val="24"/>
          <w:szCs w:val="24"/>
          <w:lang w:val="en-GB"/>
        </w:rPr>
        <w:t>The use of a COS will contribute to the reduction of outcome reporting bias and it will enhance the comparability of study results leading to a stronger evidence-base</w:t>
      </w:r>
      <w:r w:rsidR="00355DA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360376" w:rsidRPr="00360376" w:rsidRDefault="00360376">
      <w:pPr>
        <w:rPr>
          <w:lang w:val="en-US"/>
        </w:rPr>
      </w:pPr>
    </w:p>
    <w:sectPr w:rsidR="00360376" w:rsidRPr="0036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071"/>
    <w:multiLevelType w:val="hybridMultilevel"/>
    <w:tmpl w:val="518E0C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45213"/>
    <w:multiLevelType w:val="hybridMultilevel"/>
    <w:tmpl w:val="EDDA61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93"/>
    <w:rsid w:val="00047393"/>
    <w:rsid w:val="00355DAA"/>
    <w:rsid w:val="00360376"/>
    <w:rsid w:val="00632893"/>
    <w:rsid w:val="00732107"/>
    <w:rsid w:val="007E501A"/>
    <w:rsid w:val="008A4C5D"/>
    <w:rsid w:val="00B40492"/>
    <w:rsid w:val="00C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4E897-C4C3-4F0C-840F-56364345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3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Van den Bussche</cp:lastModifiedBy>
  <cp:revision>4</cp:revision>
  <dcterms:created xsi:type="dcterms:W3CDTF">2017-10-26T09:51:00Z</dcterms:created>
  <dcterms:modified xsi:type="dcterms:W3CDTF">2018-01-03T13:26:00Z</dcterms:modified>
</cp:coreProperties>
</file>