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9109" w14:textId="77777777" w:rsidR="0054688F" w:rsidRPr="00787B22" w:rsidRDefault="0054688F" w:rsidP="0054688F">
      <w:pPr>
        <w:jc w:val="both"/>
        <w:rPr>
          <w:rFonts w:asciiTheme="majorBidi" w:hAnsiTheme="majorBidi" w:cstheme="majorBidi"/>
          <w:color w:val="FF0000"/>
          <w:sz w:val="32"/>
          <w:szCs w:val="28"/>
          <w:lang w:val="en-GB"/>
        </w:rPr>
      </w:pPr>
      <w:r w:rsidRPr="00787B22">
        <w:rPr>
          <w:rFonts w:asciiTheme="majorBidi" w:hAnsiTheme="majorBidi" w:cstheme="majorBidi"/>
          <w:sz w:val="32"/>
          <w:szCs w:val="28"/>
          <w:lang w:val="en-GB"/>
        </w:rPr>
        <w:t>CONSIDER – Core Outcome Set in IAD Research: international and multidisciplinary consensus on a core set of outcome domains in incontinence-associated dermatitis research</w:t>
      </w:r>
    </w:p>
    <w:p w14:paraId="46645B7A" w14:textId="77777777" w:rsidR="00D441B6" w:rsidRPr="0054688F" w:rsidRDefault="00D441B6" w:rsidP="00D57E5E">
      <w:p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</w:p>
    <w:p w14:paraId="5800DCB2" w14:textId="77777777" w:rsidR="00D441B6" w:rsidRDefault="00D441B6" w:rsidP="00D57E5E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14:paraId="6B921E52" w14:textId="77777777" w:rsidR="00D57E5E" w:rsidRPr="00F91502" w:rsidRDefault="00D57E5E" w:rsidP="00D57E5E">
      <w:pPr>
        <w:rPr>
          <w:rFonts w:asciiTheme="majorBidi" w:hAnsiTheme="majorBidi" w:cstheme="majorBidi"/>
          <w:sz w:val="20"/>
          <w:szCs w:val="20"/>
          <w:lang w:val="en-US"/>
        </w:rPr>
      </w:pPr>
      <w:r w:rsidRPr="00F91502">
        <w:rPr>
          <w:rFonts w:asciiTheme="majorBidi" w:hAnsiTheme="majorBidi" w:cstheme="majorBidi"/>
          <w:sz w:val="20"/>
          <w:szCs w:val="20"/>
          <w:lang w:val="en-US"/>
        </w:rPr>
        <w:t>Table S2. Draft core set of outcomes – Delphi round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D57E5E" w:rsidRPr="00DE61C5" w14:paraId="4D61CE4C" w14:textId="77777777" w:rsidTr="00D57E5E">
        <w:trPr>
          <w:trHeight w:val="288"/>
        </w:trPr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A21B9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  <w:t>Core Area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A183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  <w:t>Domain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F1EE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nl-BE"/>
              </w:rPr>
              <w:t>Examples</w:t>
            </w:r>
          </w:p>
        </w:tc>
      </w:tr>
      <w:tr w:rsidR="00D57E5E" w:rsidRPr="00DE61C5" w14:paraId="267A8450" w14:textId="77777777" w:rsidTr="00D57E5E">
        <w:trPr>
          <w:trHeight w:val="288"/>
        </w:trPr>
        <w:tc>
          <w:tcPr>
            <w:tcW w:w="938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</w:tcPr>
          <w:p w14:paraId="3C342AE7" w14:textId="77777777" w:rsidR="00D57E5E" w:rsidRPr="00351B7D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351B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  <w:t>Life Impact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85EABF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2F830F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nl-BE"/>
              </w:rPr>
            </w:pPr>
          </w:p>
        </w:tc>
      </w:tr>
      <w:tr w:rsidR="00D57E5E" w:rsidRPr="00782FEF" w14:paraId="46E0AFC5" w14:textId="77777777" w:rsidTr="00D57E5E">
        <w:trPr>
          <w:trHeight w:val="288"/>
        </w:trPr>
        <w:tc>
          <w:tcPr>
            <w:tcW w:w="9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2C715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C382F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Burden of care from caregiver's perspective</w:t>
            </w:r>
          </w:p>
        </w:tc>
        <w:tc>
          <w:tcPr>
            <w:tcW w:w="2578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44ED3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</w:tr>
      <w:tr w:rsidR="00D57E5E" w:rsidRPr="00782FEF" w14:paraId="3218A847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3FE7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1CA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Burden of care from patient perspective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540E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</w:tr>
      <w:tr w:rsidR="00D57E5E" w:rsidRPr="00782FEF" w14:paraId="36AFC86E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C800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7D33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Health-related Quality of Life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F0D5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</w:tr>
      <w:tr w:rsidR="00D57E5E" w:rsidRPr="00DE61C5" w14:paraId="17B2BB5F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8E72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95A34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Independence (IAD related)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640D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</w:tr>
      <w:tr w:rsidR="00D57E5E" w:rsidRPr="00782FEF" w14:paraId="13B9E3DB" w14:textId="77777777" w:rsidTr="00D57E5E">
        <w:trPr>
          <w:trHeight w:val="56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AECC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A49C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Pain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866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  <w:t>How much a patient hurts at the affected area, magnitude of the pain experience, frequency of pain, pain quality</w:t>
            </w:r>
          </w:p>
        </w:tc>
      </w:tr>
      <w:tr w:rsidR="00D57E5E" w:rsidRPr="00DE61C5" w14:paraId="1228D504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6F224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44803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Physical comfort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7B60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</w:tr>
      <w:tr w:rsidR="00D57E5E" w:rsidRPr="00DE61C5" w14:paraId="0C94774C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0A457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D65B0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Physical functioning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E0B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</w:tr>
      <w:tr w:rsidR="00D57E5E" w:rsidRPr="00DE61C5" w14:paraId="26546DC6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160C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A4E5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Physical well-being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B50B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</w:tr>
      <w:tr w:rsidR="00D57E5E" w:rsidRPr="00782FEF" w14:paraId="17D11824" w14:textId="77777777" w:rsidTr="00D57E5E">
        <w:trPr>
          <w:trHeight w:val="56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410F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C550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Psychological impact of the disease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70AA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Anxiety, depression, stress, embarrassment, dignity, ignorance resulting in unrest and panic, sense of dependency, dysfunctional beliefs, negative thoughts, cognitive biases</w:t>
            </w:r>
          </w:p>
        </w:tc>
      </w:tr>
      <w:tr w:rsidR="00D57E5E" w:rsidRPr="00DE61C5" w14:paraId="6C0134B6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7E4A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B069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Quality of Life (general)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FD1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</w:tr>
      <w:tr w:rsidR="00D57E5E" w:rsidRPr="00782FEF" w14:paraId="6E6F8C7C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02B8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25B77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 xml:space="preserve">Quality of Life </w:t>
            </w: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  <w:t>(IAD related</w:t>
            </w: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BCF6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</w:tr>
      <w:tr w:rsidR="00D57E5E" w:rsidRPr="00782FEF" w14:paraId="67710593" w14:textId="77777777" w:rsidTr="00D57E5E">
        <w:trPr>
          <w:trHeight w:val="56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D5F7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534B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Satisfaction with intervention from by caregiver's perspective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46FC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Acceptability, preference, amount of patient handling, patient care load, staff time</w:t>
            </w:r>
          </w:p>
        </w:tc>
      </w:tr>
      <w:tr w:rsidR="00D57E5E" w:rsidRPr="00782FEF" w14:paraId="6986810F" w14:textId="77777777" w:rsidTr="00D57E5E">
        <w:trPr>
          <w:trHeight w:val="56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FC1E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8B2B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Satisfaction with intervention from patient perspective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DB8C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Satisfaction, acceptability, appreciation, tolerance, benefit, preference, feeling refreshed afterwards, confidence in dressing's effectiveness, understandability, comfort</w:t>
            </w:r>
          </w:p>
        </w:tc>
      </w:tr>
      <w:tr w:rsidR="00D57E5E" w:rsidRPr="00782FEF" w14:paraId="1BCD5E54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20353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6700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Self-reported symptoms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587F3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Itching/pruritus, stinging, tenderness of intact skin, tightness, tingling or burning, pain</w:t>
            </w:r>
          </w:p>
        </w:tc>
      </w:tr>
      <w:tr w:rsidR="00D57E5E" w:rsidRPr="00DE61C5" w14:paraId="78AA6080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A8897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E88F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Sleep (IAD related)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9A42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Sleep disturbance</w:t>
            </w:r>
          </w:p>
        </w:tc>
      </w:tr>
      <w:tr w:rsidR="00D57E5E" w:rsidRPr="00FF76D2" w14:paraId="55CC6C6F" w14:textId="77777777" w:rsidTr="00D57E5E">
        <w:trPr>
          <w:trHeight w:val="294"/>
        </w:trPr>
        <w:tc>
          <w:tcPr>
            <w:tcW w:w="2422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hideMark/>
          </w:tcPr>
          <w:p w14:paraId="3B44F886" w14:textId="77777777" w:rsidR="00D57E5E" w:rsidRPr="00351B7D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</w:pPr>
            <w:r w:rsidRPr="00351B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  <w:t>Resource use/ economical impact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5FFF076B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</w:tr>
      <w:tr w:rsidR="00D57E5E" w:rsidRPr="00782FEF" w14:paraId="1D6FCD03" w14:textId="77777777" w:rsidTr="00D57E5E">
        <w:trPr>
          <w:trHeight w:val="564"/>
        </w:trPr>
        <w:tc>
          <w:tcPr>
            <w:tcW w:w="93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68D2F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7306A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Caregivers' work productivity</w:t>
            </w:r>
          </w:p>
        </w:tc>
        <w:tc>
          <w:tcPr>
            <w:tcW w:w="25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D23CB4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Caregivers' time to perform the intervention</w:t>
            </w:r>
          </w:p>
        </w:tc>
      </w:tr>
      <w:tr w:rsidR="00D57E5E" w:rsidRPr="00DE61C5" w14:paraId="76E0B1BA" w14:textId="77777777" w:rsidTr="00D57E5E">
        <w:trPr>
          <w:trHeight w:val="56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8BD3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09C24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Cost-effectiveness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2AF6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</w:tr>
      <w:tr w:rsidR="00D57E5E" w:rsidRPr="00782FEF" w14:paraId="548E6FDF" w14:textId="77777777" w:rsidTr="00D57E5E">
        <w:trPr>
          <w:trHeight w:val="564"/>
        </w:trPr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0F1CA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B756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Costs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3F3D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Direct costs, indirect costs, visits for primary and secondary care, laboratory tests, days of admission to a hospital, medications, skin care products,…</w:t>
            </w:r>
          </w:p>
        </w:tc>
      </w:tr>
      <w:tr w:rsidR="00D57E5E" w:rsidRPr="00DE61C5" w14:paraId="4B1FE673" w14:textId="77777777" w:rsidTr="00D57E5E">
        <w:trPr>
          <w:trHeight w:val="300"/>
        </w:trPr>
        <w:tc>
          <w:tcPr>
            <w:tcW w:w="2422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hideMark/>
          </w:tcPr>
          <w:p w14:paraId="7766A602" w14:textId="77777777" w:rsidR="00D57E5E" w:rsidRPr="00351B7D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nl-BE"/>
              </w:rPr>
            </w:pPr>
            <w:r w:rsidRPr="00351B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nl-BE"/>
              </w:rPr>
              <w:t>Pathophysiological manifestations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7FB9F6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316DB119" w14:textId="77777777" w:rsidTr="00D57E5E">
        <w:trPr>
          <w:trHeight w:val="282"/>
        </w:trPr>
        <w:tc>
          <w:tcPr>
            <w:tcW w:w="93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D8990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74684F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Bleeding</w:t>
            </w:r>
          </w:p>
        </w:tc>
        <w:tc>
          <w:tcPr>
            <w:tcW w:w="257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D2575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40911D36" w14:textId="77777777" w:rsidTr="00D57E5E">
        <w:trPr>
          <w:trHeight w:val="34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D5A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49C7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Bullae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38CE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Blisters</w:t>
            </w:r>
          </w:p>
        </w:tc>
      </w:tr>
      <w:tr w:rsidR="00D57E5E" w:rsidRPr="00DE61C5" w14:paraId="7F884973" w14:textId="77777777" w:rsidTr="00D57E5E">
        <w:trPr>
          <w:trHeight w:val="56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A694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669C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  <w:t>Clinical characteristics of skin surrounding IAD area assessed by caregiver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55AC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E</w:t>
            </w: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rythema or maceration</w:t>
            </w:r>
          </w:p>
        </w:tc>
      </w:tr>
      <w:tr w:rsidR="00D57E5E" w:rsidRPr="00782FEF" w14:paraId="5F2B3CC0" w14:textId="77777777" w:rsidTr="00D57E5E">
        <w:trPr>
          <w:trHeight w:val="840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CAB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BDE1F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  <w:t>Clinical signs of inflammation / colonisation / infection of IAD area assessed by caregiver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069B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  <w:t>Satellite lesions, a white scaling of the skin, discolouration, maceration, shiny appearance, swelling, inflammatory response, oedema, (purulent) exudate, shiny appearance, slough present in the wound bed (yellow/brown/greyish), rubor, calor, dolor, tumor</w:t>
            </w:r>
          </w:p>
        </w:tc>
      </w:tr>
      <w:tr w:rsidR="00D57E5E" w:rsidRPr="00DE61C5" w14:paraId="44C60727" w14:textId="77777777" w:rsidTr="00D57E5E">
        <w:trPr>
          <w:trHeight w:val="29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86C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DC29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Cracking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A7B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Cracks, fissures</w:t>
            </w:r>
          </w:p>
        </w:tc>
      </w:tr>
      <w:tr w:rsidR="00D57E5E" w:rsidRPr="00DE61C5" w14:paraId="0727ACC1" w14:textId="77777777" w:rsidTr="00D57E5E">
        <w:trPr>
          <w:trHeight w:val="270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48EB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352D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Crusting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B223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782FEF" w14:paraId="56FC7640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B18E5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C62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Denudation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CD5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  <w:t>Denudement, loss of superficial skin layers</w:t>
            </w:r>
          </w:p>
        </w:tc>
      </w:tr>
      <w:tr w:rsidR="00D57E5E" w:rsidRPr="00DE61C5" w14:paraId="1DF8B8A3" w14:textId="77777777" w:rsidTr="00D57E5E">
        <w:trPr>
          <w:trHeight w:val="27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4CB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7FB2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Desquamation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B646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1D2EFD46" w14:textId="77777777" w:rsidTr="00D57E5E">
        <w:trPr>
          <w:trHeight w:val="28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0158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71E2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Discolouration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DBCC0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5712F10F" w14:textId="77777777" w:rsidTr="00D57E5E">
        <w:trPr>
          <w:trHeight w:val="28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7330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C9FA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Dryness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BD67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Xerosis</w:t>
            </w:r>
          </w:p>
        </w:tc>
      </w:tr>
      <w:tr w:rsidR="00D57E5E" w:rsidRPr="00DE61C5" w14:paraId="05772EAE" w14:textId="77777777" w:rsidTr="00D57E5E">
        <w:trPr>
          <w:trHeight w:val="28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A1B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6DE7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Erosion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83A5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782FEF" w14:paraId="5E80732A" w14:textId="77777777" w:rsidTr="00D57E5E">
        <w:trPr>
          <w:trHeight w:val="56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859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4E3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Erythema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59C0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  <w:t>Blanchable erythema, change in erythema, changes in the red components of colour, non-exuding infiltrated erythema, red skin, redness</w:t>
            </w:r>
          </w:p>
        </w:tc>
      </w:tr>
      <w:tr w:rsidR="00D57E5E" w:rsidRPr="00DE61C5" w14:paraId="747C2531" w14:textId="77777777" w:rsidTr="00D57E5E">
        <w:trPr>
          <w:trHeight w:val="307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074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7BDD0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Excoriation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987D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782FEF" w14:paraId="5A239491" w14:textId="77777777" w:rsidTr="00D57E5E">
        <w:trPr>
          <w:trHeight w:val="566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BBD3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B17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Exudate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EA90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  <w:t>Exudation, exuding infiltrated erythema, infiltrated erythema (dry or exuding), serous exudate</w:t>
            </w:r>
          </w:p>
        </w:tc>
      </w:tr>
      <w:tr w:rsidR="00D57E5E" w:rsidRPr="00DE61C5" w14:paraId="5267BD12" w14:textId="77777777" w:rsidTr="00D57E5E">
        <w:trPr>
          <w:trHeight w:val="276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75B1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4D3B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Glossy/shiny appearance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890C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46F0239F" w14:textId="77777777" w:rsidTr="00D57E5E">
        <w:trPr>
          <w:trHeight w:val="280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D490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6BA0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Infection confirmed by culture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B726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006217A1" w14:textId="77777777" w:rsidTr="00D57E5E">
        <w:trPr>
          <w:trHeight w:val="2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354B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5D50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Lichenification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8AF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147BCE72" w14:textId="77777777" w:rsidTr="00D57E5E">
        <w:trPr>
          <w:trHeight w:val="27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11A95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AE94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  <w:t>Maceration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753EF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</w:tr>
      <w:tr w:rsidR="00D57E5E" w:rsidRPr="00DE61C5" w14:paraId="0807735D" w14:textId="77777777" w:rsidTr="00D57E5E">
        <w:trPr>
          <w:trHeight w:val="27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9DF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E40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Macules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1AB5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3C1CFCD8" w14:textId="77777777" w:rsidTr="00D57E5E">
        <w:trPr>
          <w:trHeight w:val="296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17E3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2FB9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Maculopapular rash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B7965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77023F72" w14:textId="77777777" w:rsidTr="00D57E5E">
        <w:trPr>
          <w:trHeight w:val="286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CCC8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0E25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Necrosis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B81E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65636051" w14:textId="77777777" w:rsidTr="00D57E5E">
        <w:trPr>
          <w:trHeight w:val="276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E6C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A75E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Nodules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D4D3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502750D2" w14:textId="77777777" w:rsidTr="00D57E5E">
        <w:trPr>
          <w:trHeight w:val="280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F013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0CAE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Oedema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4DD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Edema</w:t>
            </w:r>
          </w:p>
        </w:tc>
      </w:tr>
      <w:tr w:rsidR="00D57E5E" w:rsidRPr="00DE61C5" w14:paraId="6402DBAE" w14:textId="77777777" w:rsidTr="00D57E5E">
        <w:trPr>
          <w:trHeight w:val="20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78D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C567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Oozing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E4AA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573214D0" w14:textId="77777777" w:rsidTr="00D57E5E">
        <w:trPr>
          <w:trHeight w:val="1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29B7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23A35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Papules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FDC45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7F046440" w14:textId="77777777" w:rsidTr="00D57E5E">
        <w:trPr>
          <w:trHeight w:val="24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54FE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DAD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Pigmentation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3363B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Hyperpigmentation, hypopigmentation</w:t>
            </w:r>
          </w:p>
        </w:tc>
      </w:tr>
      <w:tr w:rsidR="00D57E5E" w:rsidRPr="00DE61C5" w14:paraId="5BFC7A42" w14:textId="77777777" w:rsidTr="00D57E5E">
        <w:trPr>
          <w:trHeight w:val="256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6DDF7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2A2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Purulent exudate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47A8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67BC53DC" w14:textId="77777777" w:rsidTr="00D57E5E">
        <w:trPr>
          <w:trHeight w:val="312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B162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EB9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Pustules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16DC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7ED57D49" w14:textId="77777777" w:rsidTr="00D57E5E">
        <w:trPr>
          <w:trHeight w:val="28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A1B74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C06A2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Roughness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7585B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714C55BA" w14:textId="77777777" w:rsidTr="00D57E5E">
        <w:trPr>
          <w:trHeight w:val="279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45EB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3775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Satellite lesions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70A8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537DE542" w14:textId="77777777" w:rsidTr="00D57E5E">
        <w:trPr>
          <w:trHeight w:val="296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1BB9B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6E6AD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Scabbing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4B9F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3B01FC43" w14:textId="77777777" w:rsidTr="00D57E5E">
        <w:trPr>
          <w:trHeight w:val="272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0EE4B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27A8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Scaling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76B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Scales, flaky appearance</w:t>
            </w:r>
          </w:p>
        </w:tc>
      </w:tr>
      <w:tr w:rsidR="00D57E5E" w:rsidRPr="00DE61C5" w14:paraId="43D88917" w14:textId="77777777" w:rsidTr="00D57E5E">
        <w:trPr>
          <w:trHeight w:val="276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77ABE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CB42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Scratch marks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7E993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Scratching</w:t>
            </w:r>
          </w:p>
        </w:tc>
      </w:tr>
      <w:tr w:rsidR="00D57E5E" w:rsidRPr="00DE61C5" w14:paraId="54BCD156" w14:textId="77777777" w:rsidTr="00D57E5E">
        <w:trPr>
          <w:trHeight w:val="29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00547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7716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Shiny appearance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63284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782FEF" w14:paraId="15D39DBD" w14:textId="77777777" w:rsidTr="00D57E5E">
        <w:trPr>
          <w:trHeight w:val="426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7B2D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0A2C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Skin barrier properties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FD9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  <w:t>Transepidermal water loss, stratum corneum hydration, pH, or others</w:t>
            </w:r>
          </w:p>
        </w:tc>
      </w:tr>
      <w:tr w:rsidR="00D57E5E" w:rsidRPr="00DE61C5" w14:paraId="0173F457" w14:textId="77777777" w:rsidTr="00D57E5E">
        <w:trPr>
          <w:trHeight w:val="24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70B16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4A60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Skin loss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F043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782FEF" w14:paraId="71A98AA4" w14:textId="77777777" w:rsidTr="00D57E5E">
        <w:trPr>
          <w:trHeight w:val="421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15158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A8F77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  <w:t>Slough present in the wound bed (yellow/brown/greyish)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E75C9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 w:eastAsia="nl-BE"/>
              </w:rPr>
            </w:pPr>
          </w:p>
        </w:tc>
      </w:tr>
      <w:tr w:rsidR="00D57E5E" w:rsidRPr="00DE61C5" w14:paraId="0E8195BF" w14:textId="77777777" w:rsidTr="00D57E5E">
        <w:trPr>
          <w:trHeight w:val="24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8A1A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D4E44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Swelling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06A10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</w:p>
        </w:tc>
      </w:tr>
      <w:tr w:rsidR="00D57E5E" w:rsidRPr="00DE61C5" w14:paraId="31609ACF" w14:textId="77777777" w:rsidTr="00D57E5E">
        <w:trPr>
          <w:trHeight w:val="290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A812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88011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Vesicles</w:t>
            </w: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5E50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Blisters</w:t>
            </w:r>
          </w:p>
        </w:tc>
      </w:tr>
      <w:tr w:rsidR="00D57E5E" w:rsidRPr="00DE61C5" w14:paraId="50737113" w14:textId="77777777" w:rsidTr="00C14344">
        <w:trPr>
          <w:trHeight w:val="280"/>
        </w:trPr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FB96F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nl-BE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9C70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</w:pPr>
            <w:r w:rsidRPr="00DE61C5">
              <w:rPr>
                <w:rFonts w:asciiTheme="majorBidi" w:eastAsia="Times New Roman" w:hAnsiTheme="majorBidi" w:cstheme="majorBidi"/>
                <w:sz w:val="20"/>
                <w:szCs w:val="20"/>
                <w:lang w:eastAsia="nl-BE"/>
              </w:rPr>
              <w:t>White scaling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5C42A" w14:textId="77777777" w:rsidR="00D57E5E" w:rsidRPr="00DE61C5" w:rsidRDefault="00D57E5E" w:rsidP="00D57E5E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nl-BE"/>
              </w:rPr>
            </w:pPr>
          </w:p>
        </w:tc>
      </w:tr>
      <w:tr w:rsidR="00C14344" w:rsidRPr="00DE61C5" w14:paraId="5F7216BB" w14:textId="77777777" w:rsidTr="00C14344">
        <w:trPr>
          <w:trHeight w:val="28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3110824" w14:textId="4A830173" w:rsidR="00C14344" w:rsidRPr="00582594" w:rsidRDefault="00C14344" w:rsidP="00582594">
            <w:pPr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nl-BE"/>
              </w:rPr>
            </w:pPr>
            <w:r w:rsidRPr="00782FEF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lang w:eastAsia="nl-BE"/>
              </w:rPr>
              <w:t>IAD, incontinence-associated dermatitis.</w:t>
            </w:r>
            <w:bookmarkStart w:id="0" w:name="_GoBack"/>
            <w:bookmarkEnd w:id="0"/>
          </w:p>
        </w:tc>
      </w:tr>
    </w:tbl>
    <w:p w14:paraId="1CF12E83" w14:textId="77777777" w:rsidR="00567072" w:rsidRPr="00617EBB" w:rsidRDefault="00567072" w:rsidP="007311BC">
      <w:pPr>
        <w:tabs>
          <w:tab w:val="left" w:pos="2460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sectPr w:rsidR="00567072" w:rsidRPr="0061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E440E" w14:textId="77777777" w:rsidR="00A76B1C" w:rsidRDefault="00A76B1C" w:rsidP="00E53BD0">
      <w:pPr>
        <w:spacing w:after="0" w:line="240" w:lineRule="auto"/>
      </w:pPr>
      <w:r>
        <w:separator/>
      </w:r>
    </w:p>
  </w:endnote>
  <w:endnote w:type="continuationSeparator" w:id="0">
    <w:p w14:paraId="367089FB" w14:textId="77777777" w:rsidR="00A76B1C" w:rsidRDefault="00A76B1C" w:rsidP="00E5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BFF8" w14:textId="77777777" w:rsidR="00A76B1C" w:rsidRDefault="00A76B1C" w:rsidP="00E53BD0">
      <w:pPr>
        <w:spacing w:after="0" w:line="240" w:lineRule="auto"/>
      </w:pPr>
      <w:r>
        <w:separator/>
      </w:r>
    </w:p>
  </w:footnote>
  <w:footnote w:type="continuationSeparator" w:id="0">
    <w:p w14:paraId="521F27B3" w14:textId="77777777" w:rsidR="00A76B1C" w:rsidRDefault="00A76B1C" w:rsidP="00E5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8F5"/>
    <w:multiLevelType w:val="hybridMultilevel"/>
    <w:tmpl w:val="666CA418"/>
    <w:lvl w:ilvl="0" w:tplc="DC86A5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0C71"/>
    <w:multiLevelType w:val="hybridMultilevel"/>
    <w:tmpl w:val="666CA418"/>
    <w:lvl w:ilvl="0" w:tplc="DC86A5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03753"/>
    <w:multiLevelType w:val="hybridMultilevel"/>
    <w:tmpl w:val="D616BC7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62811"/>
    <w:multiLevelType w:val="hybridMultilevel"/>
    <w:tmpl w:val="BBE4A5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90022"/>
    <w:multiLevelType w:val="hybridMultilevel"/>
    <w:tmpl w:val="C7940FCC"/>
    <w:lvl w:ilvl="0" w:tplc="7206D9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8B0460"/>
    <w:multiLevelType w:val="hybridMultilevel"/>
    <w:tmpl w:val="AC9EA428"/>
    <w:lvl w:ilvl="0" w:tplc="42FC30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D5141"/>
    <w:multiLevelType w:val="hybridMultilevel"/>
    <w:tmpl w:val="6644A7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B798B"/>
    <w:multiLevelType w:val="hybridMultilevel"/>
    <w:tmpl w:val="1DB4ECD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0400A"/>
    <w:multiLevelType w:val="hybridMultilevel"/>
    <w:tmpl w:val="C1B032E4"/>
    <w:lvl w:ilvl="0" w:tplc="4FA497A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B"/>
    <w:rsid w:val="00001DC0"/>
    <w:rsid w:val="00005289"/>
    <w:rsid w:val="00010EE1"/>
    <w:rsid w:val="00011755"/>
    <w:rsid w:val="00020737"/>
    <w:rsid w:val="000211DA"/>
    <w:rsid w:val="00047C49"/>
    <w:rsid w:val="00081489"/>
    <w:rsid w:val="00095ED6"/>
    <w:rsid w:val="00111C4C"/>
    <w:rsid w:val="00125489"/>
    <w:rsid w:val="00126703"/>
    <w:rsid w:val="0013258C"/>
    <w:rsid w:val="00133664"/>
    <w:rsid w:val="00150B92"/>
    <w:rsid w:val="00172252"/>
    <w:rsid w:val="001B1BAB"/>
    <w:rsid w:val="001D1DF2"/>
    <w:rsid w:val="001D2A6D"/>
    <w:rsid w:val="001E0E61"/>
    <w:rsid w:val="001F14D6"/>
    <w:rsid w:val="002233FE"/>
    <w:rsid w:val="0022544A"/>
    <w:rsid w:val="00234EB7"/>
    <w:rsid w:val="0023545F"/>
    <w:rsid w:val="002763EF"/>
    <w:rsid w:val="002A5D4B"/>
    <w:rsid w:val="002B53E1"/>
    <w:rsid w:val="002C4695"/>
    <w:rsid w:val="002E039F"/>
    <w:rsid w:val="002E43F8"/>
    <w:rsid w:val="00306C7D"/>
    <w:rsid w:val="00313261"/>
    <w:rsid w:val="00347C04"/>
    <w:rsid w:val="00347E4F"/>
    <w:rsid w:val="00351B7D"/>
    <w:rsid w:val="00362253"/>
    <w:rsid w:val="00365C5A"/>
    <w:rsid w:val="00383931"/>
    <w:rsid w:val="0039219F"/>
    <w:rsid w:val="00392681"/>
    <w:rsid w:val="00394089"/>
    <w:rsid w:val="003A34DD"/>
    <w:rsid w:val="003C0F9F"/>
    <w:rsid w:val="003D1254"/>
    <w:rsid w:val="00401F14"/>
    <w:rsid w:val="004059FF"/>
    <w:rsid w:val="00405CE1"/>
    <w:rsid w:val="00407FEA"/>
    <w:rsid w:val="00421686"/>
    <w:rsid w:val="004377CC"/>
    <w:rsid w:val="004622EA"/>
    <w:rsid w:val="00480C97"/>
    <w:rsid w:val="00483704"/>
    <w:rsid w:val="004B7DDC"/>
    <w:rsid w:val="004D6060"/>
    <w:rsid w:val="004E26ED"/>
    <w:rsid w:val="0050520A"/>
    <w:rsid w:val="00511A8D"/>
    <w:rsid w:val="00534123"/>
    <w:rsid w:val="00544450"/>
    <w:rsid w:val="00544EE7"/>
    <w:rsid w:val="0054688F"/>
    <w:rsid w:val="00567072"/>
    <w:rsid w:val="00582594"/>
    <w:rsid w:val="00582623"/>
    <w:rsid w:val="005A35B8"/>
    <w:rsid w:val="005A70BD"/>
    <w:rsid w:val="005E4C66"/>
    <w:rsid w:val="00617EBB"/>
    <w:rsid w:val="006313D9"/>
    <w:rsid w:val="00651AD1"/>
    <w:rsid w:val="006811D2"/>
    <w:rsid w:val="006D4C96"/>
    <w:rsid w:val="007311BC"/>
    <w:rsid w:val="00740676"/>
    <w:rsid w:val="00782FEF"/>
    <w:rsid w:val="007F3D3B"/>
    <w:rsid w:val="008027C2"/>
    <w:rsid w:val="00807501"/>
    <w:rsid w:val="008166E2"/>
    <w:rsid w:val="0082706B"/>
    <w:rsid w:val="00827C78"/>
    <w:rsid w:val="00832EE0"/>
    <w:rsid w:val="00835E6F"/>
    <w:rsid w:val="008663AF"/>
    <w:rsid w:val="00875FC3"/>
    <w:rsid w:val="00883BA1"/>
    <w:rsid w:val="008B1897"/>
    <w:rsid w:val="008B55FA"/>
    <w:rsid w:val="008C6465"/>
    <w:rsid w:val="008E0CE8"/>
    <w:rsid w:val="008F6646"/>
    <w:rsid w:val="0090684B"/>
    <w:rsid w:val="009174FF"/>
    <w:rsid w:val="009225D1"/>
    <w:rsid w:val="00930FF2"/>
    <w:rsid w:val="0093106C"/>
    <w:rsid w:val="00943613"/>
    <w:rsid w:val="00963D12"/>
    <w:rsid w:val="00973E74"/>
    <w:rsid w:val="00982BFA"/>
    <w:rsid w:val="00984A33"/>
    <w:rsid w:val="00987563"/>
    <w:rsid w:val="009911FC"/>
    <w:rsid w:val="009A76AD"/>
    <w:rsid w:val="009D4586"/>
    <w:rsid w:val="00A17C34"/>
    <w:rsid w:val="00A247D1"/>
    <w:rsid w:val="00A315AC"/>
    <w:rsid w:val="00A57AB5"/>
    <w:rsid w:val="00A60912"/>
    <w:rsid w:val="00A76B1C"/>
    <w:rsid w:val="00A807A7"/>
    <w:rsid w:val="00A81374"/>
    <w:rsid w:val="00AA14FD"/>
    <w:rsid w:val="00AB1EED"/>
    <w:rsid w:val="00AB30C1"/>
    <w:rsid w:val="00AD4EC6"/>
    <w:rsid w:val="00AE7348"/>
    <w:rsid w:val="00B04080"/>
    <w:rsid w:val="00B10AA1"/>
    <w:rsid w:val="00B136CF"/>
    <w:rsid w:val="00B16E60"/>
    <w:rsid w:val="00B177B0"/>
    <w:rsid w:val="00B25BC1"/>
    <w:rsid w:val="00B3638C"/>
    <w:rsid w:val="00B926B3"/>
    <w:rsid w:val="00BA54D6"/>
    <w:rsid w:val="00BA6BEF"/>
    <w:rsid w:val="00BF2461"/>
    <w:rsid w:val="00C067C1"/>
    <w:rsid w:val="00C10C20"/>
    <w:rsid w:val="00C14344"/>
    <w:rsid w:val="00C14FFF"/>
    <w:rsid w:val="00C33A89"/>
    <w:rsid w:val="00C6369E"/>
    <w:rsid w:val="00C66FC1"/>
    <w:rsid w:val="00CB057A"/>
    <w:rsid w:val="00CC4B7C"/>
    <w:rsid w:val="00CD6876"/>
    <w:rsid w:val="00CE6719"/>
    <w:rsid w:val="00D02383"/>
    <w:rsid w:val="00D16418"/>
    <w:rsid w:val="00D229C6"/>
    <w:rsid w:val="00D25EC3"/>
    <w:rsid w:val="00D441B6"/>
    <w:rsid w:val="00D44AD2"/>
    <w:rsid w:val="00D57E5E"/>
    <w:rsid w:val="00D957B2"/>
    <w:rsid w:val="00DA4FFA"/>
    <w:rsid w:val="00DB2BBC"/>
    <w:rsid w:val="00DC7F1D"/>
    <w:rsid w:val="00DE61C5"/>
    <w:rsid w:val="00DF73A9"/>
    <w:rsid w:val="00E41051"/>
    <w:rsid w:val="00E45D93"/>
    <w:rsid w:val="00E52DDC"/>
    <w:rsid w:val="00E53BD0"/>
    <w:rsid w:val="00E55C4C"/>
    <w:rsid w:val="00E619C5"/>
    <w:rsid w:val="00E72C47"/>
    <w:rsid w:val="00EB78D5"/>
    <w:rsid w:val="00ED4E87"/>
    <w:rsid w:val="00EE401C"/>
    <w:rsid w:val="00EE7E1A"/>
    <w:rsid w:val="00F13404"/>
    <w:rsid w:val="00F209AA"/>
    <w:rsid w:val="00F73101"/>
    <w:rsid w:val="00F741BC"/>
    <w:rsid w:val="00F85CA1"/>
    <w:rsid w:val="00F87DF4"/>
    <w:rsid w:val="00F903E6"/>
    <w:rsid w:val="00F91502"/>
    <w:rsid w:val="00FB7AF9"/>
    <w:rsid w:val="00FD0D95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F46B"/>
  <w15:chartTrackingRefBased/>
  <w15:docId w15:val="{0FA78BEE-2AC5-4174-850D-AB41AF32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3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E43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347E4F"/>
    <w:pPr>
      <w:ind w:left="720"/>
      <w:contextualSpacing/>
    </w:pPr>
  </w:style>
  <w:style w:type="table" w:styleId="Tabelraster">
    <w:name w:val="Table Grid"/>
    <w:basedOn w:val="Standaardtabel"/>
    <w:uiPriority w:val="39"/>
    <w:rsid w:val="00347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4837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3704"/>
    <w:rPr>
      <w:rFonts w:eastAsiaTheme="minorEastAsia"/>
      <w:color w:val="5A5A5A" w:themeColor="text1" w:themeTint="A5"/>
      <w:spacing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EE0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B13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7C4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7C4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7C4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7C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7C49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5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3BD0"/>
  </w:style>
  <w:style w:type="paragraph" w:styleId="Voettekst">
    <w:name w:val="footer"/>
    <w:basedOn w:val="Standaard"/>
    <w:link w:val="VoettekstChar"/>
    <w:uiPriority w:val="99"/>
    <w:unhideWhenUsed/>
    <w:rsid w:val="00E5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0C08A-ECF3-43AF-846B-08F527C4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den Bussche</dc:creator>
  <cp:keywords/>
  <dc:description/>
  <cp:lastModifiedBy>Karen Van den Bussche</cp:lastModifiedBy>
  <cp:revision>64</cp:revision>
  <cp:lastPrinted>2017-10-23T11:58:00Z</cp:lastPrinted>
  <dcterms:created xsi:type="dcterms:W3CDTF">2017-06-15T15:21:00Z</dcterms:created>
  <dcterms:modified xsi:type="dcterms:W3CDTF">2018-01-03T15:02:00Z</dcterms:modified>
</cp:coreProperties>
</file>