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07" w:rsidRPr="00113BB1" w:rsidRDefault="00C75207" w:rsidP="00C75207">
      <w:pPr>
        <w:pStyle w:val="Heading1"/>
      </w:pPr>
      <w:bookmarkStart w:id="0" w:name="_Toc485124078"/>
      <w:r w:rsidRPr="00113BB1">
        <w:t>Appendix</w:t>
      </w:r>
      <w:r>
        <w:t xml:space="preserve"> 1</w:t>
      </w:r>
      <w:r w:rsidRPr="00113BB1">
        <w:t>: Details of biomarker analysis (including women who had received anticoagulation)</w:t>
      </w:r>
      <w:bookmarkEnd w:id="0"/>
    </w:p>
    <w:p w:rsidR="00C75207" w:rsidRDefault="00C75207" w:rsidP="00C75207">
      <w:bookmarkStart w:id="1" w:name="aptt-min"/>
      <w:bookmarkEnd w:id="1"/>
      <w:r>
        <w:t>The following figures show, for each biomarker, a box-whisker plot comparing biomarker levels for women with DVT, PE, no PE and those excluded from the primary analysis.</w:t>
      </w:r>
    </w:p>
    <w:p w:rsidR="00C75207" w:rsidRDefault="00C75207" w:rsidP="00C75207">
      <w:pPr>
        <w:pStyle w:val="Heading5"/>
        <w:spacing w:line="360" w:lineRule="auto"/>
      </w:pPr>
      <w:r>
        <w:t>APTT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3869C942" wp14:editId="4D5AAAB0">
            <wp:extent cx="5334000" cy="5334000"/>
            <wp:effectExtent l="0" t="0" r="0" b="0"/>
            <wp:docPr id="5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aptt-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2" w:name="_Toc485133587"/>
      <w:r>
        <w:t>Appendix Figure 1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APTT</w:t>
      </w:r>
      <w:r w:rsidRPr="00391A95">
        <w:rPr>
          <w:noProof/>
        </w:rPr>
        <w:t xml:space="preserve"> levels for women with DVT, PE, no PE and those excluded from the primary analysis</w:t>
      </w:r>
      <w:bookmarkEnd w:id="2"/>
    </w:p>
    <w:p w:rsidR="00C75207" w:rsidRDefault="00C75207" w:rsidP="00C75207">
      <w:pPr>
        <w:pStyle w:val="Heading5"/>
        <w:spacing w:line="360" w:lineRule="auto"/>
      </w:pPr>
      <w:bookmarkStart w:id="3" w:name="clauss-fibrinogen"/>
      <w:bookmarkEnd w:id="3"/>
      <w:proofErr w:type="spellStart"/>
      <w:r>
        <w:lastRenderedPageBreak/>
        <w:t>Clauss</w:t>
      </w:r>
      <w:proofErr w:type="spellEnd"/>
      <w:r>
        <w:t xml:space="preserve"> Fibrinogen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2A53073E" wp14:editId="4E499F2D">
            <wp:extent cx="5334000" cy="5334000"/>
            <wp:effectExtent l="0" t="0" r="0" b="0"/>
            <wp:docPr id="6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clauss.fibrinogen-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4" w:name="_Toc485133588"/>
      <w:r>
        <w:t xml:space="preserve">Appendix Figure </w:t>
      </w:r>
      <w:r>
        <w:t>2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Clauss Fibrinogen</w:t>
      </w:r>
      <w:r w:rsidRPr="00391A95">
        <w:rPr>
          <w:noProof/>
        </w:rPr>
        <w:t xml:space="preserve"> levels for women with DVT, PE, no PE and those excluded from the primary analysis</w:t>
      </w:r>
      <w:bookmarkEnd w:id="4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5" w:name="prothrombin-time"/>
      <w:bookmarkEnd w:id="5"/>
      <w:r>
        <w:t>Prothrombin Time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796C7063" wp14:editId="50208D82">
            <wp:extent cx="5334000" cy="5334000"/>
            <wp:effectExtent l="0" t="0" r="0" b="0"/>
            <wp:docPr id="6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prothombin.time-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6" w:name="_Toc485133589"/>
      <w:r>
        <w:t xml:space="preserve">Appendix Figure </w:t>
      </w:r>
      <w:r>
        <w:t>3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prothrombin time</w:t>
      </w:r>
      <w:r w:rsidRPr="00391A95">
        <w:rPr>
          <w:noProof/>
        </w:rPr>
        <w:t xml:space="preserve"> levels for women with DVT, PE, no PE and those excluded from the primary analysis</w:t>
      </w:r>
      <w:bookmarkEnd w:id="6"/>
    </w:p>
    <w:p w:rsidR="00C75207" w:rsidRDefault="00C75207" w:rsidP="00C75207">
      <w:pPr>
        <w:pStyle w:val="Heading5"/>
        <w:spacing w:line="360" w:lineRule="auto"/>
      </w:pPr>
      <w:bookmarkStart w:id="7" w:name="d-dimer-innovance"/>
      <w:bookmarkEnd w:id="7"/>
      <w:r>
        <w:lastRenderedPageBreak/>
        <w:t>D-Dimer (</w:t>
      </w:r>
      <w:proofErr w:type="spellStart"/>
      <w:r>
        <w:t>Innovance</w:t>
      </w:r>
      <w:proofErr w:type="spellEnd"/>
      <w:r>
        <w:t>)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0BE1A4B3" wp14:editId="6A780CCA">
            <wp:extent cx="5334000" cy="5334000"/>
            <wp:effectExtent l="0" t="0" r="0" b="0"/>
            <wp:docPr id="6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ddimer.innovance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8" w:name="_Toc485133590"/>
      <w:r>
        <w:t xml:space="preserve">Appendix Figure </w:t>
      </w:r>
      <w:r>
        <w:t>4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D-dimer (Innovance)</w:t>
      </w:r>
      <w:r w:rsidRPr="00391A95">
        <w:rPr>
          <w:noProof/>
        </w:rPr>
        <w:t xml:space="preserve"> levels for women with DVT, PE, no PE and those excluded from the primary analysis</w:t>
      </w:r>
      <w:bookmarkEnd w:id="8"/>
    </w:p>
    <w:p w:rsidR="00C75207" w:rsidRDefault="00C75207" w:rsidP="00C75207">
      <w:pPr>
        <w:pStyle w:val="Heading5"/>
        <w:spacing w:line="360" w:lineRule="auto"/>
      </w:pPr>
      <w:bookmarkStart w:id="9" w:name="d-dimer-elisa"/>
      <w:bookmarkEnd w:id="9"/>
      <w:r>
        <w:lastRenderedPageBreak/>
        <w:t>D-Dimer (ELISA)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1A8F9034" wp14:editId="109BE72C">
            <wp:extent cx="5334000" cy="5334000"/>
            <wp:effectExtent l="0" t="0" r="0" b="0"/>
            <wp:docPr id="7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ddimer.elisa-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10" w:name="_Toc485133591"/>
      <w:r>
        <w:t xml:space="preserve">Appendix Figure </w:t>
      </w:r>
      <w:r>
        <w:t>5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D-dimer (ELISA)</w:t>
      </w:r>
      <w:r w:rsidRPr="00391A95">
        <w:rPr>
          <w:noProof/>
        </w:rPr>
        <w:t xml:space="preserve"> levels for women with DVT, PE, no PE and those excluded from the primary analysis</w:t>
      </w:r>
      <w:bookmarkEnd w:id="10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11" w:name="thrombin-generation-lag-time"/>
      <w:bookmarkEnd w:id="11"/>
      <w:r>
        <w:t>Thrombin Generation (Lag Time)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48003303" wp14:editId="4AB1E47D">
            <wp:extent cx="5334000" cy="5334000"/>
            <wp:effectExtent l="0" t="0" r="0" b="0"/>
            <wp:docPr id="7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thrombin.generation.lag.time-1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12" w:name="_Toc485133592"/>
      <w:r>
        <w:t xml:space="preserve">Appendix Figure </w:t>
      </w:r>
      <w:r>
        <w:t>6</w:t>
      </w:r>
      <w:r>
        <w:rPr>
          <w:noProof/>
        </w:rPr>
        <w:t>: B</w:t>
      </w:r>
      <w:r w:rsidRPr="00391A95">
        <w:rPr>
          <w:noProof/>
        </w:rPr>
        <w:t>ox-whisker plot comparing Thrombin Generation (Lag Time) levels for women with DVT, PE, no PE and those excluded from the primary analysis</w:t>
      </w:r>
      <w:bookmarkEnd w:id="12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r>
        <w:t>Thrombin Generation (Endogenous Potential)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2597668E" wp14:editId="3C461294">
            <wp:extent cx="5334000" cy="5334000"/>
            <wp:effectExtent l="0" t="0" r="0" b="0"/>
            <wp:docPr id="7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thrombin.generation.endogenous.potential-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13" w:name="_Toc485133593"/>
      <w:r>
        <w:t xml:space="preserve">Appendix Figure </w:t>
      </w:r>
      <w:r>
        <w:t>7</w:t>
      </w:r>
      <w:r>
        <w:rPr>
          <w:noProof/>
        </w:rPr>
        <w:t>: B</w:t>
      </w:r>
      <w:r w:rsidRPr="00391A95">
        <w:rPr>
          <w:noProof/>
        </w:rPr>
        <w:t>ox-whisker plot comparing Thrombin Generation (Endogenous Potential) levels for women with DVT, PE, no PE and those excluded from the primary analysis</w:t>
      </w:r>
      <w:bookmarkEnd w:id="13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14" w:name="thrombin-generation-peak"/>
      <w:bookmarkEnd w:id="14"/>
      <w:r>
        <w:t>Thrombin Generation (Peak)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67438C0F" wp14:editId="2561028D">
            <wp:extent cx="5334000" cy="5334000"/>
            <wp:effectExtent l="0" t="0" r="0" b="0"/>
            <wp:docPr id="79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thrombin.generation.peak-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15" w:name="_Toc485133594"/>
      <w:r>
        <w:t xml:space="preserve">Appendix Figure </w:t>
      </w:r>
      <w:r>
        <w:t>8</w:t>
      </w:r>
      <w:r>
        <w:rPr>
          <w:noProof/>
        </w:rPr>
        <w:t>: B</w:t>
      </w:r>
      <w:r w:rsidRPr="00391A95">
        <w:rPr>
          <w:noProof/>
        </w:rPr>
        <w:t>ox-whisker plot comparing Thrombin Generation (</w:t>
      </w:r>
      <w:r>
        <w:rPr>
          <w:noProof/>
        </w:rPr>
        <w:t>Peak</w:t>
      </w:r>
      <w:r w:rsidRPr="00391A95">
        <w:rPr>
          <w:noProof/>
        </w:rPr>
        <w:t>) levels for women with DVT, PE, no PE and those excluded from the primary analysis</w:t>
      </w:r>
      <w:bookmarkEnd w:id="15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16" w:name="thrombin-generation-time-to-peak"/>
      <w:bookmarkEnd w:id="16"/>
      <w:r>
        <w:t>Thrombin Generation (Time to Peak)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15ABB2AB" wp14:editId="76F1FC9F">
            <wp:extent cx="5334000" cy="5334000"/>
            <wp:effectExtent l="0" t="0" r="0" b="0"/>
            <wp:docPr id="8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thrombin.generation.time.to.peak-1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17" w:name="_Toc485133595"/>
      <w:r>
        <w:t xml:space="preserve">Appendix Figure </w:t>
      </w:r>
      <w:r>
        <w:t>9</w:t>
      </w:r>
      <w:r>
        <w:rPr>
          <w:noProof/>
        </w:rPr>
        <w:t>: B</w:t>
      </w:r>
      <w:r w:rsidRPr="00391A95">
        <w:rPr>
          <w:noProof/>
        </w:rPr>
        <w:t>ox-whisker plot comparing Thrombin Generation (</w:t>
      </w:r>
      <w:r>
        <w:rPr>
          <w:noProof/>
        </w:rPr>
        <w:t>Time to Peak</w:t>
      </w:r>
      <w:r w:rsidRPr="00391A95">
        <w:rPr>
          <w:noProof/>
        </w:rPr>
        <w:t>) levels for women with DVT, PE, no PE and those excluded from the primary analysis</w:t>
      </w:r>
      <w:bookmarkEnd w:id="17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18" w:name="plasmin-antiplasmin"/>
      <w:bookmarkEnd w:id="18"/>
      <w:r>
        <w:t>Plasmin-</w:t>
      </w:r>
      <w:proofErr w:type="spellStart"/>
      <w:r>
        <w:t>antiplasmin</w:t>
      </w:r>
      <w:proofErr w:type="spellEnd"/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3C7549F0" wp14:editId="7AA23E7F">
            <wp:extent cx="5334000" cy="5334000"/>
            <wp:effectExtent l="0" t="0" r="0" b="0"/>
            <wp:docPr id="85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plasmin.antiplasmin-1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19" w:name="_Toc485133596"/>
      <w:r>
        <w:t>Appendix Figure 1</w:t>
      </w:r>
      <w:r>
        <w:t>0</w:t>
      </w:r>
      <w:r>
        <w:rPr>
          <w:noProof/>
        </w:rPr>
        <w:t>: B</w:t>
      </w:r>
      <w:r w:rsidRPr="00391A95">
        <w:rPr>
          <w:noProof/>
        </w:rPr>
        <w:t>ox-whisker plot comparing</w:t>
      </w:r>
      <w:r>
        <w:rPr>
          <w:noProof/>
        </w:rPr>
        <w:t xml:space="preserve"> plasmin-antiplasmin</w:t>
      </w:r>
      <w:r w:rsidRPr="00391A95">
        <w:rPr>
          <w:noProof/>
        </w:rPr>
        <w:t xml:space="preserve"> levels for women with DVT, PE, no PE and those excluded from the primary analysis</w:t>
      </w:r>
      <w:bookmarkEnd w:id="19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20" w:name="mrproanp"/>
      <w:bookmarkEnd w:id="20"/>
      <w:proofErr w:type="spellStart"/>
      <w:r>
        <w:t>MRProANP</w:t>
      </w:r>
      <w:proofErr w:type="spellEnd"/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3D4484D3" wp14:editId="08A861B5">
            <wp:extent cx="5334000" cy="5334000"/>
            <wp:effectExtent l="0" t="0" r="0" b="0"/>
            <wp:docPr id="88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mrproanp-1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21" w:name="_Toc485133597"/>
      <w:r>
        <w:t>Appendix Figure 1</w:t>
      </w:r>
      <w:r>
        <w:t>1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MRProANP</w:t>
      </w:r>
      <w:r w:rsidRPr="00391A95">
        <w:rPr>
          <w:noProof/>
        </w:rPr>
        <w:t xml:space="preserve"> levels for women with DVT, PE, no PE and those excluded from the primary analysis</w:t>
      </w:r>
      <w:bookmarkEnd w:id="21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22" w:name="bnp"/>
      <w:bookmarkEnd w:id="22"/>
      <w:r>
        <w:t>BNP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3EB90212" wp14:editId="5A91318C">
            <wp:extent cx="5334000" cy="5334000"/>
            <wp:effectExtent l="0" t="0" r="0" b="0"/>
            <wp:docPr id="9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bnp-1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23" w:name="_Toc485133598"/>
      <w:r>
        <w:t>Appendix Figure 1</w:t>
      </w:r>
      <w:r>
        <w:t>2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BNP</w:t>
      </w:r>
      <w:r w:rsidRPr="00391A95">
        <w:rPr>
          <w:noProof/>
        </w:rPr>
        <w:t xml:space="preserve"> levels for women with DVT, PE, no PE and those excluded from the primary analysis</w:t>
      </w:r>
      <w:bookmarkEnd w:id="23"/>
    </w:p>
    <w:p w:rsidR="00C75207" w:rsidRDefault="00C75207" w:rsidP="00C75207">
      <w:pPr>
        <w:pStyle w:val="Heading5"/>
        <w:spacing w:line="360" w:lineRule="auto"/>
      </w:pPr>
      <w:bookmarkStart w:id="24" w:name="tissue-factor"/>
      <w:bookmarkEnd w:id="24"/>
      <w:r>
        <w:lastRenderedPageBreak/>
        <w:t>Tissue Factor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0F26ACDE" wp14:editId="59C26E6E">
            <wp:extent cx="5334000" cy="5334000"/>
            <wp:effectExtent l="0" t="0" r="0" b="0"/>
            <wp:docPr id="94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tissue.factor-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25" w:name="_Toc485133599"/>
      <w:r>
        <w:t>Appendix Figure 1</w:t>
      </w:r>
      <w:r>
        <w:t>3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Tissue Factor</w:t>
      </w:r>
      <w:r w:rsidRPr="00391A95">
        <w:rPr>
          <w:noProof/>
        </w:rPr>
        <w:t xml:space="preserve"> levels for women with DVT, PE, no PE and those excluded from the primary analysis</w:t>
      </w:r>
      <w:bookmarkEnd w:id="25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26" w:name="pf-1-2"/>
      <w:bookmarkEnd w:id="26"/>
      <w:r>
        <w:t>PF 1 + 2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13134B21" wp14:editId="6635EA4E">
            <wp:extent cx="5334000" cy="5334000"/>
            <wp:effectExtent l="0" t="0" r="0" b="0"/>
            <wp:docPr id="97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prothrombin.fragments-1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27" w:name="_Toc485133600"/>
      <w:r>
        <w:t>Appendix Figure 1</w:t>
      </w:r>
      <w:r>
        <w:t>4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PF1+2</w:t>
      </w:r>
      <w:r w:rsidRPr="00391A95">
        <w:rPr>
          <w:noProof/>
        </w:rPr>
        <w:t xml:space="preserve"> levels for women with DVT, PE, no PE and those excluded from the primary analysis</w:t>
      </w:r>
      <w:bookmarkEnd w:id="27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28" w:name="troponin"/>
      <w:bookmarkEnd w:id="28"/>
      <w:r>
        <w:t>Troponin</w:t>
      </w:r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3D6AB0D1" wp14:editId="410E0CC8">
            <wp:extent cx="5334000" cy="5334000"/>
            <wp:effectExtent l="0" t="0" r="0" b="0"/>
            <wp:docPr id="100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troponin-1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29" w:name="_Toc485133601"/>
      <w:r>
        <w:t>Appendix Figure 1</w:t>
      </w:r>
      <w:r>
        <w:t>5</w:t>
      </w:r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troponin</w:t>
      </w:r>
      <w:r w:rsidRPr="00391A95">
        <w:rPr>
          <w:noProof/>
        </w:rPr>
        <w:t xml:space="preserve"> levels for women with DVT, PE, no PE and those excluded from the primary analysis</w:t>
      </w:r>
      <w:bookmarkEnd w:id="29"/>
    </w:p>
    <w:p w:rsidR="00C75207" w:rsidRDefault="00C75207" w:rsidP="00C75207">
      <w:pPr>
        <w:pStyle w:val="BodyText"/>
        <w:keepNext/>
        <w:spacing w:line="360" w:lineRule="auto"/>
      </w:pPr>
    </w:p>
    <w:p w:rsidR="00C75207" w:rsidRDefault="00C75207" w:rsidP="00C75207">
      <w:pPr>
        <w:pStyle w:val="Heading5"/>
        <w:spacing w:line="360" w:lineRule="auto"/>
      </w:pPr>
      <w:bookmarkStart w:id="30" w:name="c-reactive-protein"/>
      <w:bookmarkEnd w:id="30"/>
      <w:proofErr w:type="gramStart"/>
      <w:r>
        <w:t>C-Reactive Protein</w:t>
      </w:r>
      <w:proofErr w:type="gramEnd"/>
    </w:p>
    <w:p w:rsidR="00C75207" w:rsidRDefault="00C75207" w:rsidP="00C75207">
      <w:pPr>
        <w:pStyle w:val="FirstParagraph"/>
        <w:keepNext/>
        <w:spacing w:line="360" w:lineRule="auto"/>
      </w:pPr>
      <w:r>
        <w:rPr>
          <w:noProof/>
          <w:lang w:val="en-GB" w:eastAsia="en-GB"/>
        </w:rPr>
        <w:drawing>
          <wp:inline distT="0" distB="0" distL="0" distR="0" wp14:anchorId="530D19BD" wp14:editId="38A153A2">
            <wp:extent cx="5334000" cy="5334000"/>
            <wp:effectExtent l="0" t="0" r="0" b="0"/>
            <wp:docPr id="10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dipep_word_files/figure-docx/results_biomarker_all_crp-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207" w:rsidRDefault="00C75207" w:rsidP="00C75207">
      <w:pPr>
        <w:pStyle w:val="Caption"/>
        <w:spacing w:line="360" w:lineRule="auto"/>
      </w:pPr>
      <w:bookmarkStart w:id="31" w:name="_Toc485133602"/>
      <w:r>
        <w:t xml:space="preserve">Appendix </w:t>
      </w:r>
      <w:r>
        <w:t xml:space="preserve">Figure </w:t>
      </w:r>
      <w:r>
        <w:t>16</w:t>
      </w:r>
      <w:bookmarkStart w:id="32" w:name="_GoBack"/>
      <w:bookmarkEnd w:id="32"/>
      <w:r>
        <w:rPr>
          <w:noProof/>
        </w:rPr>
        <w:t>: B</w:t>
      </w:r>
      <w:r w:rsidRPr="00391A95">
        <w:rPr>
          <w:noProof/>
        </w:rPr>
        <w:t xml:space="preserve">ox-whisker plot comparing </w:t>
      </w:r>
      <w:r>
        <w:rPr>
          <w:noProof/>
        </w:rPr>
        <w:t>CRP</w:t>
      </w:r>
      <w:r w:rsidRPr="00391A95">
        <w:rPr>
          <w:noProof/>
        </w:rPr>
        <w:t xml:space="preserve"> levels for women with DVT, PE, no PE and those excluded from the primary analysis</w:t>
      </w:r>
      <w:bookmarkEnd w:id="31"/>
    </w:p>
    <w:p w:rsidR="00C75207" w:rsidRDefault="00C75207" w:rsidP="00C75207">
      <w:pPr>
        <w:pStyle w:val="BodyText"/>
        <w:keepNext/>
        <w:spacing w:line="360" w:lineRule="auto"/>
      </w:pPr>
    </w:p>
    <w:p w:rsidR="00A2294A" w:rsidRDefault="00A2294A"/>
    <w:sectPr w:rsidR="00A2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07"/>
    <w:rsid w:val="00A2294A"/>
    <w:rsid w:val="00C7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5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7520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2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207"/>
  </w:style>
  <w:style w:type="paragraph" w:styleId="Caption">
    <w:name w:val="caption"/>
    <w:basedOn w:val="Normal"/>
    <w:next w:val="Normal"/>
    <w:uiPriority w:val="35"/>
    <w:unhideWhenUsed/>
    <w:qFormat/>
    <w:rsid w:val="00C752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irstParagraph">
    <w:name w:val="First Paragraph"/>
    <w:basedOn w:val="BodyText"/>
    <w:next w:val="BodyText"/>
    <w:qFormat/>
    <w:rsid w:val="00C75207"/>
    <w:pPr>
      <w:spacing w:before="180" w:after="180" w:line="240" w:lineRule="auto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0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52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520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2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C7520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C752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207"/>
  </w:style>
  <w:style w:type="paragraph" w:styleId="Caption">
    <w:name w:val="caption"/>
    <w:basedOn w:val="Normal"/>
    <w:next w:val="Normal"/>
    <w:uiPriority w:val="35"/>
    <w:unhideWhenUsed/>
    <w:qFormat/>
    <w:rsid w:val="00C7520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FirstParagraph">
    <w:name w:val="First Paragraph"/>
    <w:basedOn w:val="BodyText"/>
    <w:next w:val="BodyText"/>
    <w:qFormat/>
    <w:rsid w:val="00C75207"/>
    <w:pPr>
      <w:spacing w:before="180" w:after="180" w:line="240" w:lineRule="auto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2017-07-03T14:35:00Z</dcterms:created>
  <dcterms:modified xsi:type="dcterms:W3CDTF">2017-07-03T14:38:00Z</dcterms:modified>
</cp:coreProperties>
</file>