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E93D2" w14:textId="5F635BD4" w:rsidR="00260E1E" w:rsidRPr="00B97F7B" w:rsidRDefault="001C6F9D" w:rsidP="00435403">
      <w:pPr>
        <w:widowControl w:val="0"/>
        <w:autoSpaceDE w:val="0"/>
        <w:autoSpaceDN w:val="0"/>
        <w:adjustRightInd w:val="0"/>
        <w:spacing w:line="276" w:lineRule="auto"/>
        <w:jc w:val="both"/>
        <w:rPr>
          <w:b/>
          <w:bCs/>
          <w:u w:color="1A1A1A"/>
        </w:rPr>
      </w:pPr>
      <w:r>
        <w:rPr>
          <w:b/>
          <w:bCs/>
          <w:u w:color="1A1A1A"/>
        </w:rPr>
        <w:t>D</w:t>
      </w:r>
      <w:r w:rsidR="00B413B2" w:rsidRPr="008E3287">
        <w:rPr>
          <w:b/>
          <w:bCs/>
          <w:u w:color="1A1A1A"/>
        </w:rPr>
        <w:t xml:space="preserve">evelopmental borderwork </w:t>
      </w:r>
      <w:r>
        <w:rPr>
          <w:b/>
          <w:bCs/>
          <w:u w:color="1A1A1A"/>
        </w:rPr>
        <w:t>and</w:t>
      </w:r>
      <w:r w:rsidR="00B413B2" w:rsidRPr="008E3287">
        <w:rPr>
          <w:b/>
          <w:bCs/>
          <w:u w:color="1A1A1A"/>
        </w:rPr>
        <w:t xml:space="preserve"> </w:t>
      </w:r>
      <w:r w:rsidR="00260E1E" w:rsidRPr="008E3287">
        <w:rPr>
          <w:b/>
          <w:bCs/>
          <w:u w:color="1A1A1A"/>
        </w:rPr>
        <w:t>the International Organization for Migration</w:t>
      </w:r>
    </w:p>
    <w:p w14:paraId="54FB4E54" w14:textId="18C42583" w:rsidR="00FA573B" w:rsidRDefault="008F0B5C" w:rsidP="00AB1B8C">
      <w:pPr>
        <w:tabs>
          <w:tab w:val="left" w:pos="1861"/>
        </w:tabs>
      </w:pPr>
      <w:r>
        <w:tab/>
      </w:r>
    </w:p>
    <w:p w14:paraId="7AE3C57C" w14:textId="42901E0E" w:rsidR="004C05DC" w:rsidRDefault="004C05DC" w:rsidP="00D2710B">
      <w:r>
        <w:t>Philippe M. Frowd</w:t>
      </w:r>
    </w:p>
    <w:p w14:paraId="2DDDCA04" w14:textId="634187B6" w:rsidR="004C05DC" w:rsidRDefault="004C05DC" w:rsidP="00D2710B">
      <w:r>
        <w:t>University of York</w:t>
      </w:r>
    </w:p>
    <w:p w14:paraId="42B34698" w14:textId="77777777" w:rsidR="009C0408" w:rsidRDefault="009C0408" w:rsidP="00D2710B"/>
    <w:p w14:paraId="72A7FC66" w14:textId="77777777" w:rsidR="009C0408" w:rsidRDefault="009C0408" w:rsidP="00D2710B">
      <w:r>
        <w:t>Department of Politics</w:t>
      </w:r>
    </w:p>
    <w:p w14:paraId="599686CF" w14:textId="77777777" w:rsidR="00FF21C8" w:rsidRDefault="009C0408" w:rsidP="00D2710B">
      <w:r w:rsidRPr="009813FA">
        <w:t>Derwent</w:t>
      </w:r>
      <w:r w:rsidR="00FF21C8">
        <w:t xml:space="preserve"> College</w:t>
      </w:r>
    </w:p>
    <w:p w14:paraId="309BC782" w14:textId="7EBE9042" w:rsidR="004C05DC" w:rsidRDefault="004C05DC" w:rsidP="00D2710B">
      <w:r>
        <w:t>University of York</w:t>
      </w:r>
    </w:p>
    <w:p w14:paraId="2685D56D" w14:textId="3E43F5AF" w:rsidR="00FF21C8" w:rsidRDefault="00FF21C8" w:rsidP="00D2710B">
      <w:proofErr w:type="spellStart"/>
      <w:r>
        <w:t>Heslington</w:t>
      </w:r>
      <w:proofErr w:type="spellEnd"/>
    </w:p>
    <w:p w14:paraId="640047E0" w14:textId="215CDF6A" w:rsidR="004C05DC" w:rsidRDefault="00FF21C8" w:rsidP="00D2710B">
      <w:r>
        <w:t xml:space="preserve">York </w:t>
      </w:r>
      <w:r w:rsidR="004C05DC">
        <w:t>YO10 5DD</w:t>
      </w:r>
    </w:p>
    <w:p w14:paraId="25679006" w14:textId="06F8E232" w:rsidR="004C05DC" w:rsidRDefault="004C05DC" w:rsidP="00D2710B">
      <w:r>
        <w:t>United Kingdom</w:t>
      </w:r>
    </w:p>
    <w:p w14:paraId="389D55FF" w14:textId="288120F9" w:rsidR="004C05DC" w:rsidRDefault="00CE70C4" w:rsidP="00D2710B">
      <w:hyperlink r:id="rId7" w:history="1">
        <w:r w:rsidR="004C05DC" w:rsidRPr="003A6145">
          <w:rPr>
            <w:rStyle w:val="Hyperlink"/>
          </w:rPr>
          <w:t>p.m.frowd@york.ac.uk</w:t>
        </w:r>
      </w:hyperlink>
    </w:p>
    <w:p w14:paraId="0F1C0FA0" w14:textId="77777777" w:rsidR="004C05DC" w:rsidRDefault="004C05DC" w:rsidP="00D2710B"/>
    <w:p w14:paraId="726FD8A2" w14:textId="644CFD56" w:rsidR="00D2710B" w:rsidRDefault="009C31FE" w:rsidP="00D2710B">
      <w:r>
        <w:t>W</w:t>
      </w:r>
      <w:r w:rsidR="002E07F2">
        <w:t>ord count: 8,849</w:t>
      </w:r>
    </w:p>
    <w:p w14:paraId="101A59B2" w14:textId="77777777" w:rsidR="004C05DC" w:rsidRPr="00FA573B" w:rsidRDefault="004C05DC" w:rsidP="00D2710B"/>
    <w:p w14:paraId="45AE22D8" w14:textId="74E9F1CE" w:rsidR="00A10185" w:rsidRPr="004C05DC" w:rsidRDefault="004C05DC" w:rsidP="00435403">
      <w:pPr>
        <w:widowControl w:val="0"/>
        <w:autoSpaceDE w:val="0"/>
        <w:autoSpaceDN w:val="0"/>
        <w:adjustRightInd w:val="0"/>
        <w:spacing w:line="276" w:lineRule="auto"/>
        <w:jc w:val="both"/>
        <w:outlineLvl w:val="0"/>
        <w:rPr>
          <w:b/>
        </w:rPr>
      </w:pPr>
      <w:r>
        <w:rPr>
          <w:b/>
        </w:rPr>
        <w:t>Introduction</w:t>
      </w:r>
    </w:p>
    <w:p w14:paraId="637E2F06" w14:textId="77777777" w:rsidR="00FA573B" w:rsidRPr="00FA573B" w:rsidRDefault="00FA573B" w:rsidP="00435403">
      <w:pPr>
        <w:widowControl w:val="0"/>
        <w:autoSpaceDE w:val="0"/>
        <w:autoSpaceDN w:val="0"/>
        <w:adjustRightInd w:val="0"/>
        <w:spacing w:line="276" w:lineRule="auto"/>
        <w:jc w:val="both"/>
        <w:outlineLvl w:val="0"/>
        <w:rPr>
          <w:b/>
          <w:u w:val="single"/>
        </w:rPr>
      </w:pPr>
    </w:p>
    <w:p w14:paraId="7F15B669" w14:textId="4854A664" w:rsidR="003E2152" w:rsidRDefault="004919A8" w:rsidP="00D1107B">
      <w:pPr>
        <w:widowControl w:val="0"/>
        <w:autoSpaceDE w:val="0"/>
        <w:autoSpaceDN w:val="0"/>
        <w:adjustRightInd w:val="0"/>
        <w:spacing w:line="276" w:lineRule="auto"/>
        <w:jc w:val="both"/>
      </w:pPr>
      <w:r>
        <w:t xml:space="preserve">The global governance of borders and migration </w:t>
      </w:r>
      <w:r w:rsidR="00D77F6C">
        <w:t xml:space="preserve">combines elements of </w:t>
      </w:r>
      <w:r>
        <w:t>both care and control</w:t>
      </w:r>
      <w:r w:rsidR="003A0F18">
        <w:t>.</w:t>
      </w:r>
      <w:r>
        <w:t xml:space="preserve"> The hardening of </w:t>
      </w:r>
      <w:r w:rsidR="00745CA3">
        <w:t xml:space="preserve">the world’s </w:t>
      </w:r>
      <w:r>
        <w:t>borders is facilitated by technical cooperation, new technologies of identification, and the externalization of the West’s borders into the global south. Yet migrant</w:t>
      </w:r>
      <w:r w:rsidR="005A5D7C">
        <w:t>s’ human</w:t>
      </w:r>
      <w:r>
        <w:t xml:space="preserve"> rights, the need to save lives of migrants at sea, and a sense of duty towards the displaced also drive the practices of the global actors — like the </w:t>
      </w:r>
      <w:r w:rsidR="001511B1" w:rsidRPr="00B97F7B">
        <w:t>International O</w:t>
      </w:r>
      <w:r w:rsidR="003D2280">
        <w:t>rganization for Migration (IOM)</w:t>
      </w:r>
      <w:r w:rsidR="006168AE">
        <w:t xml:space="preserve"> </w:t>
      </w:r>
      <w:r>
        <w:t>— whose contribute to governing the world’s borders.</w:t>
      </w:r>
      <w:r w:rsidR="00DA2F1E">
        <w:t xml:space="preserve"> </w:t>
      </w:r>
      <w:r w:rsidR="00661246" w:rsidRPr="00B97F7B">
        <w:t>This global governance of borders is increasingly undertaken by organizations like the IOM,</w:t>
      </w:r>
      <w:r w:rsidR="00661246">
        <w:t xml:space="preserve"> which presents itself as an intergovernmental service provider of expertise and logistics in areas as diverse as visa processing, border police training, evacuations of foreign nationals, disaster relief, </w:t>
      </w:r>
      <w:r w:rsidR="00376D81">
        <w:t>and reintegration of deportees.</w:t>
      </w:r>
      <w:r w:rsidR="004E2EA4">
        <w:t xml:space="preserve"> </w:t>
      </w:r>
      <w:r w:rsidR="00376D81">
        <w:t xml:space="preserve">The IOM’s work in the global south </w:t>
      </w:r>
      <w:r w:rsidR="003B0CC2">
        <w:t>places a particularly strong emphasis on the reinforcement of state capacity as well as on humanitarian principles and development methods. In sub-Saharan Africa particularly, t</w:t>
      </w:r>
      <w:r w:rsidR="00DA2F1E">
        <w:t>he</w:t>
      </w:r>
      <w:r w:rsidR="00661246" w:rsidRPr="00B97F7B">
        <w:t xml:space="preserve"> </w:t>
      </w:r>
      <w:r w:rsidR="003B0CC2">
        <w:t xml:space="preserve">organization </w:t>
      </w:r>
      <w:r w:rsidR="00DA2F1E">
        <w:t>straddles the</w:t>
      </w:r>
      <w:r w:rsidR="00661246" w:rsidRPr="00B97F7B">
        <w:t xml:space="preserve"> security, statebuilding, and humanitarianism </w:t>
      </w:r>
      <w:r w:rsidR="00DA2F1E">
        <w:t>elements of contemporary ‘border management’.</w:t>
      </w:r>
      <w:r w:rsidR="009E0A5C">
        <w:t xml:space="preserve"> The </w:t>
      </w:r>
      <w:r w:rsidR="00EE706D">
        <w:t>term</w:t>
      </w:r>
      <w:r w:rsidR="009E0A5C">
        <w:t xml:space="preserve"> </w:t>
      </w:r>
      <w:r w:rsidR="00EE706D">
        <w:t>‘</w:t>
      </w:r>
      <w:r w:rsidR="009E0A5C">
        <w:t>border management</w:t>
      </w:r>
      <w:r w:rsidR="00EE706D">
        <w:t>’</w:t>
      </w:r>
      <w:r w:rsidR="009E0A5C">
        <w:t xml:space="preserve"> is commonly associated with </w:t>
      </w:r>
      <w:r w:rsidR="00FD6C50">
        <w:t>coercive</w:t>
      </w:r>
      <w:r w:rsidR="009E0A5C">
        <w:t xml:space="preserve"> activities such as training </w:t>
      </w:r>
      <w:r w:rsidR="00D84177">
        <w:t>security forces</w:t>
      </w:r>
      <w:r w:rsidR="009E0A5C">
        <w:t xml:space="preserve"> to</w:t>
      </w:r>
      <w:r w:rsidR="00FD6C50">
        <w:t xml:space="preserve"> better control</w:t>
      </w:r>
      <w:r w:rsidR="009E0A5C">
        <w:t xml:space="preserve"> borders</w:t>
      </w:r>
      <w:r w:rsidR="00D84177">
        <w:t>. This is one part of the story,</w:t>
      </w:r>
      <w:r w:rsidR="00BA7348">
        <w:t xml:space="preserve"> </w:t>
      </w:r>
      <w:r w:rsidR="009E0A5C">
        <w:t xml:space="preserve">but IOM </w:t>
      </w:r>
      <w:r w:rsidR="00FD6C50">
        <w:t xml:space="preserve">increasingly </w:t>
      </w:r>
      <w:r w:rsidR="00B14064">
        <w:t>introduces</w:t>
      </w:r>
      <w:r w:rsidR="00FD6C50">
        <w:t xml:space="preserve"> humanitarian personnel, </w:t>
      </w:r>
      <w:r w:rsidR="009307E4">
        <w:t xml:space="preserve">legal norms, </w:t>
      </w:r>
      <w:r w:rsidR="00FD6C50">
        <w:t xml:space="preserve">and methods — often to mitigate the very effects of border controls — into its work. </w:t>
      </w:r>
      <w:r w:rsidR="00B14064">
        <w:t>As part of a growing emphasis on crisis management and disaster relief within the IOM, m</w:t>
      </w:r>
      <w:r w:rsidR="00FD6C50">
        <w:t>any of its projects focus entirely on sensitization</w:t>
      </w:r>
      <w:r w:rsidR="00B14064">
        <w:t xml:space="preserve"> activities, emergency evacuations, and</w:t>
      </w:r>
      <w:r w:rsidR="00BA7348">
        <w:t xml:space="preserve"> </w:t>
      </w:r>
      <w:r w:rsidR="00B14064">
        <w:t xml:space="preserve">health interventions on </w:t>
      </w:r>
      <w:r w:rsidR="00D84177">
        <w:t>displaced</w:t>
      </w:r>
      <w:r w:rsidR="00B14064">
        <w:t xml:space="preserve"> populations</w:t>
      </w:r>
      <w:r w:rsidR="00FD6C50">
        <w:t xml:space="preserve">. </w:t>
      </w:r>
      <w:r>
        <w:t>How are these seemingly disparate elements of border governance reconciled?</w:t>
      </w:r>
      <w:r w:rsidR="00D1107B">
        <w:t xml:space="preserve"> What are their effects? This article </w:t>
      </w:r>
      <w:r w:rsidRPr="004919A8">
        <w:t>builds on a growing interest in the work of</w:t>
      </w:r>
      <w:r w:rsidR="00D1107B">
        <w:t xml:space="preserve"> the IOM</w:t>
      </w:r>
      <w:r w:rsidRPr="004919A8">
        <w:t xml:space="preserve">, paying </w:t>
      </w:r>
      <w:proofErr w:type="gramStart"/>
      <w:r w:rsidRPr="004919A8">
        <w:t>particular attention</w:t>
      </w:r>
      <w:proofErr w:type="gramEnd"/>
      <w:r w:rsidRPr="004919A8">
        <w:t xml:space="preserve"> to the organization’s logics and </w:t>
      </w:r>
      <w:r w:rsidRPr="0044489B">
        <w:t xml:space="preserve">strategies as well as to the ways that it brings together care and control. </w:t>
      </w:r>
      <w:r w:rsidR="00D1107B" w:rsidRPr="0044489B">
        <w:t xml:space="preserve">It </w:t>
      </w:r>
      <w:r w:rsidRPr="0044489B">
        <w:t>builds on two main questions: H</w:t>
      </w:r>
      <w:r w:rsidR="00792B60" w:rsidRPr="0044489B">
        <w:t xml:space="preserve">ow does the IOM link borders and </w:t>
      </w:r>
      <w:r w:rsidR="00FF50D5" w:rsidRPr="0044489B">
        <w:t xml:space="preserve">migration with </w:t>
      </w:r>
      <w:r w:rsidR="00992D4D" w:rsidRPr="0044489B">
        <w:t>security, humanitarianism, and development?</w:t>
      </w:r>
      <w:r w:rsidRPr="0044489B">
        <w:t xml:space="preserve"> </w:t>
      </w:r>
      <w:r w:rsidR="00DA2F1E" w:rsidRPr="0044489B">
        <w:t>How</w:t>
      </w:r>
      <w:r w:rsidR="003E2152" w:rsidRPr="0044489B">
        <w:t xml:space="preserve"> do</w:t>
      </w:r>
      <w:r w:rsidR="009065E4" w:rsidRPr="0044489B">
        <w:t xml:space="preserve"> these linkages</w:t>
      </w:r>
      <w:r w:rsidR="003E2152" w:rsidRPr="0044489B">
        <w:t xml:space="preserve"> </w:t>
      </w:r>
      <w:r w:rsidR="00DA2F1E" w:rsidRPr="0044489B">
        <w:t xml:space="preserve">shape </w:t>
      </w:r>
      <w:r w:rsidR="003E2152" w:rsidRPr="0044489B">
        <w:t xml:space="preserve">the IOM’s </w:t>
      </w:r>
      <w:r w:rsidR="009065E4" w:rsidRPr="0044489B">
        <w:t>pr</w:t>
      </w:r>
      <w:r w:rsidR="005B4A79" w:rsidRPr="0044489B">
        <w:t xml:space="preserve">actices and projects </w:t>
      </w:r>
      <w:r w:rsidR="003E2152" w:rsidRPr="0044489B">
        <w:t>in the global south?</w:t>
      </w:r>
      <w:r w:rsidR="00256C1A" w:rsidRPr="0044489B">
        <w:t xml:space="preserve"> In answering</w:t>
      </w:r>
      <w:r w:rsidR="00256C1A">
        <w:t xml:space="preserve"> these two questions, the article contributes to work on the role of international organizations in the governance of migration as well as to the literature tackling the linkages between migration, security, humanitarianism, and development.</w:t>
      </w:r>
    </w:p>
    <w:p w14:paraId="42BA4FD8" w14:textId="77777777" w:rsidR="00D1107B" w:rsidRDefault="00D1107B" w:rsidP="00D1107B">
      <w:pPr>
        <w:widowControl w:val="0"/>
        <w:autoSpaceDE w:val="0"/>
        <w:autoSpaceDN w:val="0"/>
        <w:adjustRightInd w:val="0"/>
        <w:spacing w:line="276" w:lineRule="auto"/>
        <w:jc w:val="both"/>
      </w:pPr>
    </w:p>
    <w:p w14:paraId="7D69AFC9" w14:textId="7D2A4291" w:rsidR="004E76B8" w:rsidRPr="004B796F" w:rsidRDefault="004E76B8" w:rsidP="004E76B8">
      <w:pPr>
        <w:widowControl w:val="0"/>
        <w:autoSpaceDE w:val="0"/>
        <w:autoSpaceDN w:val="0"/>
        <w:adjustRightInd w:val="0"/>
        <w:spacing w:line="276" w:lineRule="auto"/>
        <w:jc w:val="both"/>
      </w:pPr>
      <w:r>
        <w:t xml:space="preserve">This article </w:t>
      </w:r>
      <w:r w:rsidRPr="008E0CCE">
        <w:t xml:space="preserve">advances two claims about contemporary borderwork and the positioning of </w:t>
      </w:r>
      <w:r w:rsidR="004E2EA4">
        <w:t>IOM’s role</w:t>
      </w:r>
      <w:r w:rsidRPr="008E0CCE">
        <w:t xml:space="preserve"> within it</w:t>
      </w:r>
      <w:r w:rsidR="00D1107B" w:rsidRPr="008E0CCE">
        <w:t>.</w:t>
      </w:r>
      <w:r w:rsidRPr="008E0CCE">
        <w:t xml:space="preserve"> The first is</w:t>
      </w:r>
      <w:r w:rsidR="004C439A">
        <w:t xml:space="preserve"> that contemporary borderwork, </w:t>
      </w:r>
      <w:r w:rsidRPr="008E0CCE">
        <w:t>especially in the field of ‘border management’ of</w:t>
      </w:r>
      <w:r w:rsidR="004C439A">
        <w:t xml:space="preserve"> which the IOM is a key player,</w:t>
      </w:r>
      <w:r w:rsidRPr="008E0CCE">
        <w:t xml:space="preserve"> has taken a turn that can be described as </w:t>
      </w:r>
      <w:r w:rsidRPr="008E0CCE">
        <w:rPr>
          <w:i/>
        </w:rPr>
        <w:t>developmental</w:t>
      </w:r>
      <w:r w:rsidRPr="008E0CCE">
        <w:t xml:space="preserve">. </w:t>
      </w:r>
      <w:r w:rsidR="008C178F">
        <w:t xml:space="preserve">Efforts to ‘manage’ migration, </w:t>
      </w:r>
      <w:r w:rsidRPr="008E0CCE">
        <w:t xml:space="preserve">partly through border controls but also </w:t>
      </w:r>
      <w:r w:rsidR="008C178F">
        <w:t xml:space="preserve">through other policy tools, </w:t>
      </w:r>
      <w:r w:rsidRPr="008E0CCE">
        <w:t>increasingly draw on the discourse of development but also its financial resources, forms of organization</w:t>
      </w:r>
      <w:r w:rsidRPr="004B796F">
        <w:t xml:space="preserve">, and implicit understandings about the world. Similarly, the need to secure borders </w:t>
      </w:r>
      <w:r w:rsidR="004C439A">
        <w:t xml:space="preserve">is </w:t>
      </w:r>
      <w:r w:rsidRPr="004B796F">
        <w:t xml:space="preserve">increasingly </w:t>
      </w:r>
      <w:r w:rsidR="004C439A">
        <w:t>justified by</w:t>
      </w:r>
      <w:r w:rsidRPr="004B796F">
        <w:t xml:space="preserve"> humanitarian principles and practices.</w:t>
      </w:r>
      <w:r w:rsidR="00EA7B07">
        <w:t xml:space="preserve"> </w:t>
      </w:r>
      <w:r w:rsidR="00EA7B07">
        <w:t>This is driven by the IOM’s expanding</w:t>
      </w:r>
      <w:r w:rsidR="00E94FBC">
        <w:t xml:space="preserve"> definition of migration issues, as well as its growing financial resources and </w:t>
      </w:r>
      <w:r w:rsidR="00EA7B07">
        <w:t xml:space="preserve">global footprint, which in many cases allow it to carry out practices beyond the border management </w:t>
      </w:r>
      <w:r w:rsidR="00FD4A5A">
        <w:t xml:space="preserve">and evacuation/return </w:t>
      </w:r>
      <w:r w:rsidR="00EA7B07">
        <w:t>projects it is commonly associated with.</w:t>
      </w:r>
      <w:r w:rsidR="00EA7B07">
        <w:t xml:space="preserve"> </w:t>
      </w:r>
      <w:r w:rsidRPr="004B796F">
        <w:t xml:space="preserve">This argument builds on a gap in the literatures on ‘migration and security’ and ‘migration and development’. The migration-security literature is well developed in </w:t>
      </w:r>
      <w:r>
        <w:t xml:space="preserve">its analysis of the </w:t>
      </w:r>
      <w:r w:rsidRPr="004B796F">
        <w:t xml:space="preserve">sociological </w:t>
      </w:r>
      <w:r>
        <w:t xml:space="preserve">elements of how migration is constructed as a security threat </w:t>
      </w:r>
      <w:r w:rsidRPr="004B796F">
        <w:t xml:space="preserve">(e.g. </w:t>
      </w:r>
      <w:proofErr w:type="spellStart"/>
      <w:r w:rsidRPr="004B796F">
        <w:t>Bigo</w:t>
      </w:r>
      <w:proofErr w:type="spellEnd"/>
      <w:r>
        <w:t xml:space="preserve"> 2001</w:t>
      </w:r>
      <w:r w:rsidRPr="004B796F">
        <w:t xml:space="preserve">, </w:t>
      </w:r>
      <w:proofErr w:type="spellStart"/>
      <w:r w:rsidRPr="004B796F">
        <w:t>Bourbeau</w:t>
      </w:r>
      <w:proofErr w:type="spellEnd"/>
      <w:r>
        <w:t xml:space="preserve"> 2011</w:t>
      </w:r>
      <w:r w:rsidR="001E5DAF">
        <w:t xml:space="preserve">, Ceyhan and </w:t>
      </w:r>
      <w:proofErr w:type="spellStart"/>
      <w:r w:rsidRPr="004B796F">
        <w:t>Tsoukala</w:t>
      </w:r>
      <w:proofErr w:type="spellEnd"/>
      <w:r>
        <w:t xml:space="preserve"> 2002</w:t>
      </w:r>
      <w:r w:rsidRPr="004B796F">
        <w:t xml:space="preserve">, </w:t>
      </w:r>
      <w:proofErr w:type="spellStart"/>
      <w:r w:rsidRPr="004B796F">
        <w:t>Andersson</w:t>
      </w:r>
      <w:proofErr w:type="spellEnd"/>
      <w:r w:rsidRPr="004B796F">
        <w:t xml:space="preserve"> 2014)</w:t>
      </w:r>
      <w:r>
        <w:t xml:space="preserve">. This literature focuses on security professionals </w:t>
      </w:r>
      <w:r w:rsidRPr="004B796F">
        <w:t xml:space="preserve">and </w:t>
      </w:r>
      <w:r>
        <w:t>is driven in part by a desire to comprehend the internationalization and externalization of borders</w:t>
      </w:r>
      <w:r w:rsidRPr="004B796F">
        <w:t>. Work on ‘migration and development’</w:t>
      </w:r>
      <w:r w:rsidR="006E65CD">
        <w:t>, for its part, has examined</w:t>
      </w:r>
      <w:r>
        <w:t xml:space="preserve"> </w:t>
      </w:r>
      <w:r w:rsidRPr="004B796F">
        <w:t xml:space="preserve">how migration potentially improves development outcomes through remittances or vice-versa how development </w:t>
      </w:r>
      <w:proofErr w:type="gramStart"/>
      <w:r w:rsidRPr="004B796F">
        <w:t>actually</w:t>
      </w:r>
      <w:r w:rsidR="00396A98">
        <w:t xml:space="preserve"> fosters</w:t>
      </w:r>
      <w:proofErr w:type="gramEnd"/>
      <w:r w:rsidR="00396A98">
        <w:t xml:space="preserve"> migration (De Haas 2012</w:t>
      </w:r>
      <w:r w:rsidRPr="004B796F">
        <w:t>)</w:t>
      </w:r>
      <w:r>
        <w:t xml:space="preserve">, or how </w:t>
      </w:r>
      <w:r w:rsidRPr="004B796F">
        <w:t>the migration-development nexus itself as a means of ‘keepi</w:t>
      </w:r>
      <w:r>
        <w:t>ng people where they are’ (</w:t>
      </w:r>
      <w:r w:rsidRPr="004B796F">
        <w:t xml:space="preserve">Bakewell 2008). However, neither of these </w:t>
      </w:r>
      <w:r>
        <w:t xml:space="preserve">clusters of </w:t>
      </w:r>
      <w:r w:rsidRPr="004B796F">
        <w:t xml:space="preserve">literatures has sufficiently engaged with the </w:t>
      </w:r>
      <w:r w:rsidRPr="00BB3B16">
        <w:rPr>
          <w:i/>
        </w:rPr>
        <w:t>developmental</w:t>
      </w:r>
      <w:r w:rsidRPr="004B796F">
        <w:t xml:space="preserve"> nature of border interventions themselves</w:t>
      </w:r>
      <w:r w:rsidR="00396324">
        <w:t xml:space="preserve">. This </w:t>
      </w:r>
      <w:r w:rsidR="00911482">
        <w:t xml:space="preserve">developmental turn </w:t>
      </w:r>
      <w:r w:rsidR="00396324">
        <w:t xml:space="preserve">includes </w:t>
      </w:r>
      <w:r w:rsidR="00911482">
        <w:t>interventions’</w:t>
      </w:r>
      <w:r w:rsidRPr="004B796F">
        <w:t xml:space="preserve"> reliance on the language of ‘capacity’ or their justifications (and funding) in the language and practices of development and humanitarianism</w:t>
      </w:r>
      <w:r w:rsidR="00911482">
        <w:t>. The term developmental also captures the marked increase in IOM practices that defy its frequent association with security and control</w:t>
      </w:r>
      <w:r w:rsidR="00EA7B07">
        <w:t xml:space="preserve"> — underpinned by the organization’s broad mandate (</w:t>
      </w:r>
      <w:proofErr w:type="spellStart"/>
      <w:r w:rsidR="00EA7B07">
        <w:t>Pécoud</w:t>
      </w:r>
      <w:proofErr w:type="spellEnd"/>
      <w:r w:rsidR="00EA7B07">
        <w:t xml:space="preserve"> 2017: 6)</w:t>
      </w:r>
      <w:r w:rsidRPr="004B796F">
        <w:t>.</w:t>
      </w:r>
      <w:r w:rsidR="001E4F26">
        <w:t xml:space="preserve"> </w:t>
      </w:r>
      <w:r w:rsidR="006E65CD">
        <w:t>This article’s contribution is to create an explanatory framework for the linkages between these factors</w:t>
      </w:r>
      <w:r w:rsidR="003122F9">
        <w:t xml:space="preserve"> that situates security, humanitarianism, and development as </w:t>
      </w:r>
      <w:r w:rsidR="003122F9" w:rsidRPr="0024464B">
        <w:rPr>
          <w:i/>
        </w:rPr>
        <w:t>overlapping</w:t>
      </w:r>
      <w:r w:rsidR="003122F9">
        <w:t xml:space="preserve"> sectors</w:t>
      </w:r>
      <w:r w:rsidR="00D84177">
        <w:t xml:space="preserve"> </w:t>
      </w:r>
      <w:r w:rsidR="00D84177" w:rsidRPr="0024464B">
        <w:t>within</w:t>
      </w:r>
      <w:r w:rsidR="00D84177">
        <w:t xml:space="preserve"> border management</w:t>
      </w:r>
      <w:r w:rsidR="0024464B">
        <w:t>.</w:t>
      </w:r>
    </w:p>
    <w:p w14:paraId="008D5527" w14:textId="77777777" w:rsidR="00D1107B" w:rsidRDefault="00D1107B" w:rsidP="00D1107B">
      <w:pPr>
        <w:widowControl w:val="0"/>
        <w:autoSpaceDE w:val="0"/>
        <w:autoSpaceDN w:val="0"/>
        <w:adjustRightInd w:val="0"/>
        <w:spacing w:line="276" w:lineRule="auto"/>
        <w:jc w:val="both"/>
      </w:pPr>
    </w:p>
    <w:p w14:paraId="081EA46E" w14:textId="38630DFB" w:rsidR="00B6267E" w:rsidRPr="008E0CCE" w:rsidRDefault="000D5AA2" w:rsidP="000E2CEF">
      <w:pPr>
        <w:widowControl w:val="0"/>
        <w:autoSpaceDE w:val="0"/>
        <w:autoSpaceDN w:val="0"/>
        <w:adjustRightInd w:val="0"/>
        <w:spacing w:line="276" w:lineRule="auto"/>
        <w:jc w:val="both"/>
      </w:pPr>
      <w:r w:rsidRPr="008E0CCE">
        <w:t>T</w:t>
      </w:r>
      <w:r w:rsidR="001E4F26" w:rsidRPr="008E0CCE">
        <w:t>his article’s second argument is that</w:t>
      </w:r>
      <w:r w:rsidRPr="008E0CCE">
        <w:t xml:space="preserve"> </w:t>
      </w:r>
      <w:r w:rsidR="001E4F26" w:rsidRPr="008E0CCE">
        <w:t xml:space="preserve">developmental borderwork is central to the </w:t>
      </w:r>
      <w:r w:rsidR="00A226E9">
        <w:t xml:space="preserve">activities and </w:t>
      </w:r>
      <w:r w:rsidR="001E4F26" w:rsidRPr="008E0CCE">
        <w:t>self-image of the IOM, particularly in the global south.</w:t>
      </w:r>
      <w:r w:rsidR="00CC4F59" w:rsidRPr="008E0CCE">
        <w:t xml:space="preserve"> The IOM</w:t>
      </w:r>
      <w:r w:rsidR="003820EA" w:rsidRPr="008E0CCE">
        <w:t xml:space="preserve"> has a powerful role in the assembling and transmission of modes of controlling borders.</w:t>
      </w:r>
      <w:r w:rsidR="00D843A2" w:rsidRPr="008E0CCE">
        <w:t xml:space="preserve"> </w:t>
      </w:r>
      <w:r w:rsidR="00CC4F59" w:rsidRPr="008E0CCE">
        <w:t xml:space="preserve">This </w:t>
      </w:r>
      <w:r w:rsidR="000E2CEF" w:rsidRPr="008E0CCE">
        <w:t>argument</w:t>
      </w:r>
      <w:r w:rsidR="00CC4F59" w:rsidRPr="008E0CCE">
        <w:t xml:space="preserve"> builds on work that emphasizes the role of international organizations in shaping the ideational elements of border control — and this article takes up t</w:t>
      </w:r>
      <w:r w:rsidR="000E2CEF" w:rsidRPr="008E0CCE">
        <w:t>h</w:t>
      </w:r>
      <w:r w:rsidR="00CC4F59" w:rsidRPr="008E0CCE">
        <w:t>e mantle of explaining and understanding the elements that make</w:t>
      </w:r>
      <w:r w:rsidR="00F70063">
        <w:t xml:space="preserve"> up the</w:t>
      </w:r>
      <w:r w:rsidR="00D1107B" w:rsidRPr="008E0CCE">
        <w:t xml:space="preserve"> worldviews and agendas of international organizations (IOs) in the global governance </w:t>
      </w:r>
      <w:r w:rsidR="003820EA" w:rsidRPr="008E0CCE">
        <w:t>of borders and migration.</w:t>
      </w:r>
      <w:r w:rsidR="000E2CEF" w:rsidRPr="008E0CCE">
        <w:t xml:space="preserve"> It argues that the IOM’s contribution to developmental borderwork </w:t>
      </w:r>
      <w:r w:rsidR="00D1107B" w:rsidRPr="008E0CCE">
        <w:t>is underpinned by</w:t>
      </w:r>
      <w:r w:rsidR="00B6267E" w:rsidRPr="008E0CCE">
        <w:t xml:space="preserve"> three key elements of the agency’s </w:t>
      </w:r>
      <w:r w:rsidR="007D23C2">
        <w:t xml:space="preserve">practices and </w:t>
      </w:r>
      <w:r w:rsidR="00B6267E" w:rsidRPr="008E0CCE">
        <w:t xml:space="preserve">positioning: a genuine but </w:t>
      </w:r>
      <w:r w:rsidR="00950C88">
        <w:t>overly formalist</w:t>
      </w:r>
      <w:r w:rsidR="00B6267E" w:rsidRPr="008E0CCE">
        <w:t xml:space="preserve"> humanitarianism, a technical and technological </w:t>
      </w:r>
      <w:r w:rsidR="000E2CEF" w:rsidRPr="008E0CCE">
        <w:t xml:space="preserve">global </w:t>
      </w:r>
      <w:r w:rsidR="00B6267E" w:rsidRPr="008E0CCE">
        <w:t>positioning</w:t>
      </w:r>
      <w:r w:rsidR="000E2CEF" w:rsidRPr="008E0CCE">
        <w:t xml:space="preserve"> as a service provider</w:t>
      </w:r>
      <w:r w:rsidR="00B6267E" w:rsidRPr="008E0CCE">
        <w:t xml:space="preserve">, and </w:t>
      </w:r>
      <w:r w:rsidR="000E2CEF" w:rsidRPr="008E0CCE">
        <w:t>a practical</w:t>
      </w:r>
      <w:r w:rsidR="00B6267E" w:rsidRPr="008E0CCE">
        <w:t xml:space="preserve"> focus on pedagogy and statebuilding.</w:t>
      </w:r>
      <w:r w:rsidR="000E2CEF" w:rsidRPr="008E0CCE">
        <w:t xml:space="preserve"> </w:t>
      </w:r>
      <w:r w:rsidR="00B6267E" w:rsidRPr="008E0CCE">
        <w:t>This emphasis on the ideational elements of migration in such an organization builds on a growing concern with the multilevel governance</w:t>
      </w:r>
      <w:r w:rsidR="000E2CEF" w:rsidRPr="008E0CCE">
        <w:t xml:space="preserve"> of borders and migration, and especially on the worldviews and strategies of IOs in this governance. Recent work</w:t>
      </w:r>
      <w:r w:rsidR="00B6267E" w:rsidRPr="008E0CCE">
        <w:t xml:space="preserve"> </w:t>
      </w:r>
      <w:r w:rsidR="000E2CEF" w:rsidRPr="008E0CCE">
        <w:t xml:space="preserve">in this vein has looked at the role of </w:t>
      </w:r>
      <w:r w:rsidR="00B6267E" w:rsidRPr="008E0CCE">
        <w:t xml:space="preserve">consultative processes, dialogues and </w:t>
      </w:r>
      <w:r w:rsidR="00B6267E" w:rsidRPr="008E0CCE">
        <w:lastRenderedPageBreak/>
        <w:t xml:space="preserve">intergovernmental organizations (e.g. Kunz, </w:t>
      </w:r>
      <w:proofErr w:type="spellStart"/>
      <w:r w:rsidR="00B6267E" w:rsidRPr="008E0CCE">
        <w:t>Lavenez</w:t>
      </w:r>
      <w:proofErr w:type="spellEnd"/>
      <w:r w:rsidR="00B6267E" w:rsidRPr="008E0CCE">
        <w:t xml:space="preserve">, and </w:t>
      </w:r>
      <w:proofErr w:type="spellStart"/>
      <w:r w:rsidR="00B6267E" w:rsidRPr="008E0CCE">
        <w:t>Panizzon</w:t>
      </w:r>
      <w:proofErr w:type="spellEnd"/>
      <w:r w:rsidR="00B6267E" w:rsidRPr="008E0CCE">
        <w:t xml:space="preserve"> 2011) as well as </w:t>
      </w:r>
      <w:r w:rsidR="000E2CEF" w:rsidRPr="008E0CCE">
        <w:t xml:space="preserve">the functional differentiation of </w:t>
      </w:r>
      <w:r w:rsidR="00B6267E" w:rsidRPr="008E0CCE">
        <w:t>IOs in governing mobility (Betts 2010). This article builds on the growing realization that IOs are central to the major trends in how migration is understood, channelled, and stopped. Focusing on an organization like the IOM</w:t>
      </w:r>
      <w:r w:rsidR="000E2CEF" w:rsidRPr="008E0CCE">
        <w:t xml:space="preserve"> — which</w:t>
      </w:r>
      <w:r w:rsidR="00B6267E" w:rsidRPr="008E0CCE">
        <w:t xml:space="preserve"> has so far received limited attention despite an increasingly central role in migration governance</w:t>
      </w:r>
      <w:r w:rsidR="000E2CEF" w:rsidRPr="008E0CCE">
        <w:t xml:space="preserve"> —</w:t>
      </w:r>
      <w:r w:rsidR="00B6267E" w:rsidRPr="008E0CCE">
        <w:t xml:space="preserve"> this article contributes to remedying the observation that “little is known on the strategies of IOs, on their influence on policy-making, on the worldviews they promote, or on the nature of their interventions and their actual contribution to policy implementation” (Geiger and </w:t>
      </w:r>
      <w:proofErr w:type="spellStart"/>
      <w:r w:rsidR="00B6267E" w:rsidRPr="008E0CCE">
        <w:t>Pécoud</w:t>
      </w:r>
      <w:proofErr w:type="spellEnd"/>
      <w:r w:rsidR="00B6267E" w:rsidRPr="008E0CCE">
        <w:t xml:space="preserve"> 2014: 866).</w:t>
      </w:r>
    </w:p>
    <w:p w14:paraId="5B86FEEB" w14:textId="77777777" w:rsidR="00F9007A" w:rsidRDefault="00F9007A" w:rsidP="00435403">
      <w:pPr>
        <w:widowControl w:val="0"/>
        <w:autoSpaceDE w:val="0"/>
        <w:autoSpaceDN w:val="0"/>
        <w:adjustRightInd w:val="0"/>
        <w:spacing w:line="276" w:lineRule="auto"/>
        <w:jc w:val="both"/>
      </w:pPr>
    </w:p>
    <w:p w14:paraId="2964ABB2" w14:textId="5948A777" w:rsidR="00784065" w:rsidRDefault="00F9007A" w:rsidP="00435403">
      <w:pPr>
        <w:widowControl w:val="0"/>
        <w:autoSpaceDE w:val="0"/>
        <w:autoSpaceDN w:val="0"/>
        <w:adjustRightInd w:val="0"/>
        <w:spacing w:line="276" w:lineRule="auto"/>
        <w:jc w:val="both"/>
      </w:pPr>
      <w:r w:rsidRPr="00B97F7B">
        <w:t xml:space="preserve">To make this argument, the </w:t>
      </w:r>
      <w:r w:rsidR="000033CE">
        <w:t>article</w:t>
      </w:r>
      <w:r w:rsidRPr="00B97F7B">
        <w:t xml:space="preserve"> draws </w:t>
      </w:r>
      <w:r w:rsidR="00D843A2">
        <w:t xml:space="preserve">on two cases, which build on the author’s fieldwork in Mauritania, recent telephone interviews with staff at IOM offices, and analysis of the organization’s policy pronouncements, newsletters, and strategies. </w:t>
      </w:r>
      <w:r w:rsidR="00C85478">
        <w:t>The interviews</w:t>
      </w:r>
      <w:r w:rsidR="003A6A2B">
        <w:t xml:space="preserve">, carried out in 2013 and 2016, have been anonymized and </w:t>
      </w:r>
      <w:r w:rsidR="00C85478">
        <w:t>cited using only dates</w:t>
      </w:r>
      <w:r w:rsidR="003A6A2B">
        <w:t>. Al</w:t>
      </w:r>
      <w:r w:rsidR="00C85478">
        <w:t xml:space="preserve">l </w:t>
      </w:r>
      <w:r w:rsidR="003A6A2B">
        <w:t xml:space="preserve">of them are </w:t>
      </w:r>
      <w:r w:rsidR="00C85478">
        <w:t xml:space="preserve">based on conversations with current and former IOM staff based in Europe and Africa at varying levels of seniority. </w:t>
      </w:r>
      <w:r w:rsidR="00D843A2">
        <w:t xml:space="preserve">The first case </w:t>
      </w:r>
      <w:r w:rsidRPr="00B97F7B">
        <w:t xml:space="preserve">examines the IOM’s deployment of new and improved border infrastructures and technologies </w:t>
      </w:r>
      <w:r w:rsidR="00D843A2">
        <w:t xml:space="preserve">in </w:t>
      </w:r>
      <w:r w:rsidRPr="00B97F7B">
        <w:t>Mauritania and South Sudan.</w:t>
      </w:r>
      <w:r w:rsidR="00D843A2">
        <w:t xml:space="preserve"> In this case, the IOM’s developmental approach to borderwork manifests itself through the leveraging of humanitarian infrastructure, the </w:t>
      </w:r>
      <w:r w:rsidR="00C85478">
        <w:t xml:space="preserve">use of development industry methods of follow-up, and a fundamental goal of improving state capacity. The second case </w:t>
      </w:r>
      <w:r w:rsidRPr="00B97F7B">
        <w:t xml:space="preserve">examines the </w:t>
      </w:r>
      <w:r w:rsidR="00C85478">
        <w:t xml:space="preserve">IOM’s adoption of the </w:t>
      </w:r>
      <w:r w:rsidRPr="00B97F7B">
        <w:t>Humanitarian Border Management (HBM)</w:t>
      </w:r>
      <w:r w:rsidR="00C85478">
        <w:t xml:space="preserve"> concept since 2012</w:t>
      </w:r>
      <w:r w:rsidRPr="00B97F7B">
        <w:t>.</w:t>
      </w:r>
      <w:r w:rsidR="00C85478">
        <w:t xml:space="preserve"> The article argues that</w:t>
      </w:r>
      <w:r w:rsidR="00CD38DE">
        <w:t xml:space="preserve"> this concept comes from a humanitarian streak within the organization </w:t>
      </w:r>
      <w:r w:rsidR="00AE128F">
        <w:t xml:space="preserve">growing from the ‘migration crisis’ of the early 2010s </w:t>
      </w:r>
      <w:r w:rsidR="00CD38DE">
        <w:t xml:space="preserve">— </w:t>
      </w:r>
      <w:r w:rsidR="00AE128F">
        <w:t>reflected</w:t>
      </w:r>
      <w:r w:rsidR="00AE128F">
        <w:t xml:space="preserve"> </w:t>
      </w:r>
      <w:r w:rsidR="00CD38DE">
        <w:t xml:space="preserve">in its </w:t>
      </w:r>
      <w:r w:rsidR="008554FF">
        <w:t xml:space="preserve">staff’s </w:t>
      </w:r>
      <w:r w:rsidR="006A6ACD">
        <w:t xml:space="preserve">own </w:t>
      </w:r>
      <w:r w:rsidR="008554FF">
        <w:t>worldviews</w:t>
      </w:r>
      <w:r w:rsidR="006A6ACD">
        <w:t xml:space="preserve"> </w:t>
      </w:r>
      <w:r w:rsidR="008554FF">
        <w:t xml:space="preserve">— yet is also in tension with the organization’s broader responsibility to its members and its commitment to state capacity. </w:t>
      </w:r>
      <w:r w:rsidR="003A6A2B">
        <w:t xml:space="preserve">In this case, the ‘developmental’ element of borderwork comes from the blending of the will to mitigate states’ control reflex and the methods and tools of </w:t>
      </w:r>
      <w:r w:rsidR="0012492A">
        <w:t xml:space="preserve">humanitarianism and </w:t>
      </w:r>
      <w:r w:rsidR="003A6A2B">
        <w:t xml:space="preserve">capacity-building. </w:t>
      </w:r>
      <w:r w:rsidR="00C85478">
        <w:t>The article concludes that i</w:t>
      </w:r>
      <w:r w:rsidRPr="00B97F7B">
        <w:t>n each of these cases we see ‘developmental borderwork’ at play through links of varying intensity between security, statebuilding, and humanitarianism.</w:t>
      </w:r>
    </w:p>
    <w:p w14:paraId="2634ADD1" w14:textId="77777777" w:rsidR="003D0323" w:rsidRPr="003D0323" w:rsidRDefault="003D0323" w:rsidP="00435403">
      <w:pPr>
        <w:widowControl w:val="0"/>
        <w:autoSpaceDE w:val="0"/>
        <w:autoSpaceDN w:val="0"/>
        <w:adjustRightInd w:val="0"/>
        <w:spacing w:line="276" w:lineRule="auto"/>
        <w:jc w:val="both"/>
      </w:pPr>
    </w:p>
    <w:p w14:paraId="5D9902E6" w14:textId="4E20F3E6" w:rsidR="00DC4C97" w:rsidRPr="004C05DC" w:rsidRDefault="004C05DC" w:rsidP="00435403">
      <w:pPr>
        <w:widowControl w:val="0"/>
        <w:autoSpaceDE w:val="0"/>
        <w:autoSpaceDN w:val="0"/>
        <w:adjustRightInd w:val="0"/>
        <w:spacing w:line="276" w:lineRule="auto"/>
        <w:jc w:val="both"/>
        <w:outlineLvl w:val="0"/>
        <w:rPr>
          <w:b/>
        </w:rPr>
      </w:pPr>
      <w:r w:rsidRPr="004C05DC">
        <w:rPr>
          <w:b/>
        </w:rPr>
        <w:t>Developmental borderwork</w:t>
      </w:r>
    </w:p>
    <w:p w14:paraId="77015F6F" w14:textId="77777777" w:rsidR="004B0F88" w:rsidRDefault="004B0F88" w:rsidP="00435403">
      <w:pPr>
        <w:widowControl w:val="0"/>
        <w:autoSpaceDE w:val="0"/>
        <w:autoSpaceDN w:val="0"/>
        <w:adjustRightInd w:val="0"/>
        <w:spacing w:line="276" w:lineRule="auto"/>
        <w:jc w:val="both"/>
      </w:pPr>
    </w:p>
    <w:p w14:paraId="47D10B4E" w14:textId="534D648F" w:rsidR="00226B0E" w:rsidRDefault="005704C6" w:rsidP="00435403">
      <w:pPr>
        <w:widowControl w:val="0"/>
        <w:autoSpaceDE w:val="0"/>
        <w:autoSpaceDN w:val="0"/>
        <w:adjustRightInd w:val="0"/>
        <w:spacing w:line="276" w:lineRule="auto"/>
        <w:jc w:val="both"/>
      </w:pPr>
      <w:r w:rsidRPr="006102C1">
        <w:t xml:space="preserve">Contemporary borderwork has taken a turn for the ‘developmental’. Across the global south, and </w:t>
      </w:r>
      <w:r w:rsidR="00085EBC">
        <w:t xml:space="preserve">particularly </w:t>
      </w:r>
      <w:r w:rsidRPr="006102C1">
        <w:t>in Africa, the work of building and sustaining international borders is increasingly subject to the</w:t>
      </w:r>
      <w:r w:rsidR="00FB7088" w:rsidRPr="006102C1">
        <w:t xml:space="preserve"> </w:t>
      </w:r>
      <w:r w:rsidR="006A6ACD">
        <w:t>rationalities of statebuilding</w:t>
      </w:r>
      <w:r w:rsidR="00FB7088" w:rsidRPr="006102C1">
        <w:t xml:space="preserve">, development, and cooperation. </w:t>
      </w:r>
      <w:r w:rsidR="00FB7088" w:rsidRPr="00B56256">
        <w:t>The European Union (EU) is particularly active in this</w:t>
      </w:r>
      <w:r w:rsidR="008E78DA" w:rsidRPr="00B56256">
        <w:t xml:space="preserve"> field</w:t>
      </w:r>
      <w:r w:rsidR="008E78DA">
        <w:t>,</w:t>
      </w:r>
      <w:r w:rsidR="00A172B3">
        <w:t xml:space="preserve"> funding border management </w:t>
      </w:r>
      <w:r w:rsidR="00A172B3" w:rsidRPr="00A34080">
        <w:t xml:space="preserve">assistance in Central Asia </w:t>
      </w:r>
      <w:r w:rsidR="00A34080" w:rsidRPr="00A34080">
        <w:t>alongside</w:t>
      </w:r>
      <w:r w:rsidR="00A172B3" w:rsidRPr="00A34080">
        <w:t xml:space="preserve"> the Organization for Security </w:t>
      </w:r>
      <w:r w:rsidR="00C1707F" w:rsidRPr="00A34080">
        <w:t xml:space="preserve">and </w:t>
      </w:r>
      <w:r w:rsidR="00A172B3" w:rsidRPr="00A34080">
        <w:t>Cooperation in Europe (OSCE)</w:t>
      </w:r>
      <w:r w:rsidR="00C40A9B" w:rsidRPr="00A34080">
        <w:t xml:space="preserve">, and through member states’ police forces such as the Spanish </w:t>
      </w:r>
      <w:r w:rsidR="00C40A9B" w:rsidRPr="00A34080">
        <w:rPr>
          <w:i/>
        </w:rPr>
        <w:t>Guardia Civil</w:t>
      </w:r>
      <w:r w:rsidR="006A6ACD" w:rsidRPr="00A34080">
        <w:t xml:space="preserve"> in West Africa, while</w:t>
      </w:r>
      <w:r w:rsidR="006A6ACD">
        <w:t xml:space="preserve"> </w:t>
      </w:r>
      <w:r w:rsidR="00C1707F">
        <w:t>UN agencies such as the UN Office on Drugs and Crime (UNODC)</w:t>
      </w:r>
      <w:r w:rsidR="00011310">
        <w:t xml:space="preserve"> fund training on drug interdiction. </w:t>
      </w:r>
      <w:r w:rsidR="00226B0E">
        <w:t xml:space="preserve">The IOM </w:t>
      </w:r>
      <w:r w:rsidR="00D756F9">
        <w:t xml:space="preserve">is </w:t>
      </w:r>
      <w:r w:rsidR="00011310">
        <w:t>heavily</w:t>
      </w:r>
      <w:r w:rsidR="00226B0E">
        <w:t xml:space="preserve"> active in this field</w:t>
      </w:r>
      <w:r w:rsidR="00011310">
        <w:t xml:space="preserve">, which in many cases involves </w:t>
      </w:r>
      <w:r w:rsidR="00555FA4">
        <w:t xml:space="preserve">capacity-building </w:t>
      </w:r>
      <w:r w:rsidR="00226B0E">
        <w:t>in weak states of the global south where many of the organization’s projects are concentrated.</w:t>
      </w:r>
      <w:r w:rsidR="00951A10">
        <w:t xml:space="preserve"> Much of this work is funded through</w:t>
      </w:r>
      <w:r w:rsidR="00B1765D">
        <w:t xml:space="preserve"> </w:t>
      </w:r>
      <w:r w:rsidR="0027319F">
        <w:t xml:space="preserve">the IOM Development Fund, which </w:t>
      </w:r>
      <w:r w:rsidR="005A5DB0">
        <w:t>provides</w:t>
      </w:r>
      <w:r w:rsidR="00A102BC">
        <w:t xml:space="preserve"> </w:t>
      </w:r>
      <w:r w:rsidR="00B1765D">
        <w:t>small grants of up to</w:t>
      </w:r>
      <w:r w:rsidR="003F5E8F">
        <w:t xml:space="preserve"> $3</w:t>
      </w:r>
      <w:r w:rsidR="003075DF">
        <w:t>00,000</w:t>
      </w:r>
      <w:r w:rsidR="00F22F30">
        <w:t xml:space="preserve"> </w:t>
      </w:r>
      <w:r w:rsidR="00A102BC">
        <w:t xml:space="preserve">for </w:t>
      </w:r>
      <w:r w:rsidR="005A5DB0">
        <w:t xml:space="preserve">migration management </w:t>
      </w:r>
      <w:r w:rsidR="00A102BC">
        <w:t>capacity-building</w:t>
      </w:r>
      <w:r w:rsidR="005A5DB0">
        <w:t xml:space="preserve"> projects in </w:t>
      </w:r>
      <w:r w:rsidR="00F22F30">
        <w:t>eligible states</w:t>
      </w:r>
      <w:r w:rsidR="003075DF">
        <w:t xml:space="preserve"> drawn</w:t>
      </w:r>
      <w:r w:rsidR="00F22F30">
        <w:t xml:space="preserve"> from the World Bank’s list of </w:t>
      </w:r>
      <w:r w:rsidR="00F22F30">
        <w:lastRenderedPageBreak/>
        <w:t>low</w:t>
      </w:r>
      <w:r w:rsidR="00B1765D">
        <w:t xml:space="preserve"> and </w:t>
      </w:r>
      <w:r w:rsidR="00F22F30">
        <w:t>middle</w:t>
      </w:r>
      <w:r w:rsidR="00B1765D">
        <w:t xml:space="preserve"> </w:t>
      </w:r>
      <w:r w:rsidR="00F22F30">
        <w:t>income countries.</w:t>
      </w:r>
      <w:r w:rsidR="00226B0E">
        <w:t xml:space="preserve"> It is precisely this focus on building capacity of states considered ‘origin’ and ‘transit’ states — the field of operations referred to by the editors of this special issue — that leads </w:t>
      </w:r>
      <w:r w:rsidR="003E5F5D">
        <w:t xml:space="preserve">me </w:t>
      </w:r>
      <w:r w:rsidR="00226B0E">
        <w:t xml:space="preserve">to the </w:t>
      </w:r>
      <w:r w:rsidR="003E5F5D">
        <w:t xml:space="preserve">argument that there is a shift towards the </w:t>
      </w:r>
      <w:r w:rsidR="00226B0E">
        <w:t>‘developmental’. IOM projects have included regional training workshops for West African security officials to bett</w:t>
      </w:r>
      <w:r w:rsidR="00453034">
        <w:t xml:space="preserve">er detect fraudulent documents, </w:t>
      </w:r>
      <w:r w:rsidR="00226B0E">
        <w:t>the drafting of a procedures manu</w:t>
      </w:r>
      <w:r w:rsidR="00453034">
        <w:t>al for Namibia’s border police</w:t>
      </w:r>
      <w:r w:rsidR="00226B0E">
        <w:t>, encouraging Malian and Mauritanian polic</w:t>
      </w:r>
      <w:r w:rsidR="00453034">
        <w:t>e to cooperate with each other</w:t>
      </w:r>
      <w:r w:rsidR="00226B0E">
        <w:t xml:space="preserve">, </w:t>
      </w:r>
      <w:r w:rsidR="00011310">
        <w:t>and providing count</w:t>
      </w:r>
      <w:r w:rsidR="00453034">
        <w:t>er-terrorism training in Libya</w:t>
      </w:r>
      <w:r w:rsidR="00011310">
        <w:t>.</w:t>
      </w:r>
      <w:r w:rsidR="00B6278C">
        <w:t xml:space="preserve"> </w:t>
      </w:r>
      <w:r w:rsidR="003A3F08">
        <w:t xml:space="preserve">Yet </w:t>
      </w:r>
      <w:r w:rsidR="00B6278C">
        <w:t xml:space="preserve">IOM </w:t>
      </w:r>
      <w:r w:rsidR="003A3F08">
        <w:t xml:space="preserve">also </w:t>
      </w:r>
      <w:r w:rsidR="007E735C">
        <w:t xml:space="preserve">increasingly </w:t>
      </w:r>
      <w:r w:rsidR="00B54D7C">
        <w:t>orients</w:t>
      </w:r>
      <w:r w:rsidR="007E735C">
        <w:t xml:space="preserve"> its projects</w:t>
      </w:r>
      <w:r w:rsidR="00B54D7C">
        <w:t xml:space="preserve"> towards</w:t>
      </w:r>
      <w:r w:rsidR="007E735C">
        <w:t xml:space="preserve"> sensitization and sensitivity, such as training</w:t>
      </w:r>
      <w:r w:rsidR="00B54D7C">
        <w:t xml:space="preserve"> given to</w:t>
      </w:r>
      <w:r w:rsidR="007E735C">
        <w:t xml:space="preserve"> Niger’s border police on human rights and</w:t>
      </w:r>
      <w:r w:rsidR="00B6278C">
        <w:t xml:space="preserve"> histories of migration</w:t>
      </w:r>
      <w:r w:rsidR="007E735C">
        <w:t xml:space="preserve"> in the Sahel</w:t>
      </w:r>
      <w:r w:rsidR="00B6278C">
        <w:t xml:space="preserve"> (interview 6.9.2016).</w:t>
      </w:r>
      <w:r w:rsidR="003A3F08">
        <w:t xml:space="preserve"> The organization’s </w:t>
      </w:r>
      <w:r w:rsidR="00B54D7C">
        <w:t>positioning</w:t>
      </w:r>
      <w:r w:rsidR="003A3F08">
        <w:t xml:space="preserve"> as the pre-eminent migration organization extends its remit</w:t>
      </w:r>
      <w:r w:rsidR="00AE6331">
        <w:t xml:space="preserve"> </w:t>
      </w:r>
      <w:r w:rsidR="008E5B4B">
        <w:t xml:space="preserve">away from the security focus of its ‘northern’ members and </w:t>
      </w:r>
      <w:r w:rsidR="00AE6331">
        <w:t>further</w:t>
      </w:r>
      <w:r w:rsidR="003A3F08">
        <w:t xml:space="preserve"> to</w:t>
      </w:r>
      <w:r w:rsidR="00AE6331">
        <w:t>wards</w:t>
      </w:r>
      <w:r w:rsidR="003A3F08">
        <w:t xml:space="preserve"> projects such as HIV prevention in mobile populations</w:t>
      </w:r>
      <w:r w:rsidR="00584F8C">
        <w:t xml:space="preserve"> across</w:t>
      </w:r>
      <w:r w:rsidR="003A3F08">
        <w:t xml:space="preserve"> Southern Africa and</w:t>
      </w:r>
      <w:r w:rsidR="00584F8C">
        <w:t xml:space="preserve"> care for tuberculosis patients amongst the displaced in South Sudan.</w:t>
      </w:r>
      <w:r w:rsidR="00B6278C">
        <w:t xml:space="preserve"> </w:t>
      </w:r>
      <w:r w:rsidR="00011310">
        <w:t>These</w:t>
      </w:r>
      <w:r w:rsidR="00B54D7C">
        <w:t xml:space="preserve"> </w:t>
      </w:r>
      <w:r w:rsidR="00011310">
        <w:t>projects</w:t>
      </w:r>
      <w:r w:rsidR="00B54D7C">
        <w:t xml:space="preserve"> all contribute to</w:t>
      </w:r>
      <w:r w:rsidR="00011310">
        <w:t xml:space="preserve"> a turn — especially within the IOM —</w:t>
      </w:r>
      <w:r w:rsidR="00453034">
        <w:t xml:space="preserve"> to a new form of ‘borderwork’</w:t>
      </w:r>
      <w:r w:rsidR="00B6278C">
        <w:t xml:space="preserve"> that is</w:t>
      </w:r>
      <w:r w:rsidR="007E735C">
        <w:t xml:space="preserve"> broadly</w:t>
      </w:r>
      <w:r w:rsidR="00B6278C">
        <w:t xml:space="preserve"> developmental</w:t>
      </w:r>
      <w:r w:rsidR="00606C6A">
        <w:t xml:space="preserve"> in that it brings together these divergent rationales in complex ways. </w:t>
      </w:r>
      <w:r w:rsidR="0044344D">
        <w:t xml:space="preserve">The IOM’s developmental </w:t>
      </w:r>
      <w:r w:rsidR="008E5B4B">
        <w:t xml:space="preserve">turn </w:t>
      </w:r>
      <w:r w:rsidR="0044344D">
        <w:t>retains</w:t>
      </w:r>
      <w:r w:rsidR="00AE6331">
        <w:t xml:space="preserve"> </w:t>
      </w:r>
      <w:r w:rsidR="008E5B4B">
        <w:t>work around sovereign</w:t>
      </w:r>
      <w:r w:rsidR="00B54D7C">
        <w:t xml:space="preserve"> </w:t>
      </w:r>
      <w:r w:rsidR="00584F8C">
        <w:t>border</w:t>
      </w:r>
      <w:r w:rsidR="00B54D7C">
        <w:t>s</w:t>
      </w:r>
      <w:r w:rsidR="00584F8C">
        <w:t xml:space="preserve"> </w:t>
      </w:r>
      <w:r w:rsidR="0044344D">
        <w:t>as its raison d’être</w:t>
      </w:r>
      <w:r w:rsidR="00584F8C">
        <w:t xml:space="preserve">, </w:t>
      </w:r>
      <w:r w:rsidR="00B54D7C">
        <w:t xml:space="preserve">yet </w:t>
      </w:r>
      <w:r w:rsidR="008E5B4B">
        <w:t xml:space="preserve">its conception of managing them </w:t>
      </w:r>
      <w:r w:rsidR="0044344D">
        <w:t>brings together logics and</w:t>
      </w:r>
      <w:r w:rsidR="00B54D7C">
        <w:t xml:space="preserve"> modes of </w:t>
      </w:r>
      <w:r w:rsidR="00AE6331">
        <w:t xml:space="preserve">intervention from the worlds of </w:t>
      </w:r>
      <w:r w:rsidR="0044344D">
        <w:t xml:space="preserve">security, </w:t>
      </w:r>
      <w:r w:rsidR="00900E37">
        <w:t>develop</w:t>
      </w:r>
      <w:r w:rsidR="00AE6331">
        <w:t>ment</w:t>
      </w:r>
      <w:r w:rsidR="0044344D">
        <w:t>,</w:t>
      </w:r>
      <w:r w:rsidR="00AE6331">
        <w:t xml:space="preserve"> and humanitarianism.</w:t>
      </w:r>
    </w:p>
    <w:p w14:paraId="60FE0DD7" w14:textId="77777777" w:rsidR="00FB7088" w:rsidRDefault="00FB7088" w:rsidP="00435403">
      <w:pPr>
        <w:widowControl w:val="0"/>
        <w:autoSpaceDE w:val="0"/>
        <w:autoSpaceDN w:val="0"/>
        <w:adjustRightInd w:val="0"/>
        <w:spacing w:line="276" w:lineRule="auto"/>
        <w:jc w:val="both"/>
        <w:rPr>
          <w:b/>
        </w:rPr>
      </w:pPr>
    </w:p>
    <w:p w14:paraId="555CBFC4" w14:textId="49B112E8" w:rsidR="00FB7088" w:rsidRDefault="00FB7088" w:rsidP="00FB7088">
      <w:pPr>
        <w:widowControl w:val="0"/>
        <w:autoSpaceDE w:val="0"/>
        <w:autoSpaceDN w:val="0"/>
        <w:adjustRightInd w:val="0"/>
        <w:spacing w:line="276" w:lineRule="auto"/>
        <w:jc w:val="both"/>
      </w:pPr>
      <w:r w:rsidRPr="006102C1">
        <w:t>What does it mean to speak of borderwork</w:t>
      </w:r>
      <w:r w:rsidR="006102C1">
        <w:t xml:space="preserve"> in the first place</w:t>
      </w:r>
      <w:r w:rsidRPr="006102C1">
        <w:t>?</w:t>
      </w:r>
      <w:r>
        <w:rPr>
          <w:b/>
        </w:rPr>
        <w:t xml:space="preserve"> </w:t>
      </w:r>
      <w:r>
        <w:t>I use the term</w:t>
      </w:r>
      <w:r w:rsidR="007236C9">
        <w:t xml:space="preserve"> here</w:t>
      </w:r>
      <w:r>
        <w:t xml:space="preserve"> to r</w:t>
      </w:r>
      <w:r w:rsidR="007236C9" w:rsidRPr="00B97F7B">
        <w:t>efer</w:t>
      </w:r>
      <w:r>
        <w:t xml:space="preserve"> </w:t>
      </w:r>
      <w:r w:rsidR="007236C9" w:rsidRPr="00B97F7B">
        <w:t>to the</w:t>
      </w:r>
      <w:r w:rsidR="007236C9">
        <w:t xml:space="preserve"> discursive and practical</w:t>
      </w:r>
      <w:r w:rsidR="007236C9" w:rsidRPr="00B97F7B">
        <w:t xml:space="preserve"> labour that goes into the production</w:t>
      </w:r>
      <w:r w:rsidR="007236C9">
        <w:t xml:space="preserve"> and maintenance of the borders</w:t>
      </w:r>
      <w:r w:rsidR="007236C9" w:rsidRPr="00B97F7B">
        <w:t xml:space="preserve">. </w:t>
      </w:r>
      <w:r w:rsidR="007236C9">
        <w:t>The term has gained greater traction of late, beginning with</w:t>
      </w:r>
      <w:r>
        <w:t xml:space="preserve"> Chris Rumford’s </w:t>
      </w:r>
      <w:r w:rsidR="007236C9" w:rsidRPr="00A35184">
        <w:t>(2008)</w:t>
      </w:r>
      <w:r>
        <w:t xml:space="preserve"> definition as “</w:t>
      </w:r>
      <w:r w:rsidRPr="00FB7088">
        <w:t>the role of citizens (and indeed non-citizens) in envisioning, constructing, maintaining and erasing borders</w:t>
      </w:r>
      <w:r>
        <w:t xml:space="preserve">” (2008: 2). This understanding of borderwork as the enrolment of everyday people in borderwork figures in </w:t>
      </w:r>
      <w:proofErr w:type="spellStart"/>
      <w:r>
        <w:t>Hille</w:t>
      </w:r>
      <w:proofErr w:type="spellEnd"/>
      <w:r>
        <w:t xml:space="preserve"> </w:t>
      </w:r>
      <w:proofErr w:type="spellStart"/>
      <w:r>
        <w:t>Koskela’s</w:t>
      </w:r>
      <w:proofErr w:type="spellEnd"/>
      <w:r>
        <w:t xml:space="preserve"> work (2010)</w:t>
      </w:r>
      <w:r w:rsidR="00FC0D1F">
        <w:t xml:space="preserve"> in which she focuses</w:t>
      </w:r>
      <w:r>
        <w:t xml:space="preserve"> on the Texas Virtual Border Watch Program. More recently, Reeves’ (2013) research on state-making in Central Asia has used ‘borderwork’ to describe the performative and spatial practices that constitute the state and its limits. It is in the spirit of these various contributions that I use the term.</w:t>
      </w:r>
      <w:r w:rsidR="00FC0D1F">
        <w:t xml:space="preserve"> I draw on a meaning of borderwork different from ‘bordering practices’, and take it to bring attention to the work people do that often takes place well beyond the borders themselves, with particular attention to the institutional settings inhabited by IOM staff. Borderwork, here, helps us to point to their forms of knowledge generation, lobbying, training, </w:t>
      </w:r>
      <w:r w:rsidR="00453034">
        <w:t>and project management</w:t>
      </w:r>
      <w:r w:rsidR="00FC0D1F">
        <w:t>.</w:t>
      </w:r>
    </w:p>
    <w:p w14:paraId="1B71106A" w14:textId="77777777" w:rsidR="00FB7088" w:rsidRDefault="00FB7088" w:rsidP="00FB7088">
      <w:pPr>
        <w:widowControl w:val="0"/>
        <w:autoSpaceDE w:val="0"/>
        <w:autoSpaceDN w:val="0"/>
        <w:adjustRightInd w:val="0"/>
        <w:spacing w:line="276" w:lineRule="auto"/>
        <w:jc w:val="both"/>
      </w:pPr>
    </w:p>
    <w:p w14:paraId="25A8AC3B" w14:textId="2BDB838B" w:rsidR="00FC0D1F" w:rsidRPr="006C05CF" w:rsidRDefault="00FB7088" w:rsidP="00FC0D1F">
      <w:pPr>
        <w:widowControl w:val="0"/>
        <w:autoSpaceDE w:val="0"/>
        <w:autoSpaceDN w:val="0"/>
        <w:adjustRightInd w:val="0"/>
        <w:spacing w:line="276" w:lineRule="auto"/>
        <w:jc w:val="both"/>
      </w:pPr>
      <w:r>
        <w:t xml:space="preserve">I use the term along three lines, to refer to the </w:t>
      </w:r>
      <w:r w:rsidRPr="00FB7088">
        <w:t>practices</w:t>
      </w:r>
      <w:r>
        <w:t xml:space="preserve"> that build and sustain international borders. </w:t>
      </w:r>
      <w:r w:rsidR="00FC0D1F">
        <w:t xml:space="preserve">First, I understand borderwork as an activity whose </w:t>
      </w:r>
      <w:r w:rsidR="00FC0D1F" w:rsidRPr="006C05CF">
        <w:t>geographical scope is not limited to the territorial limits set by international borders. Rather, borderwork can be — and very often is — enacted well away from the territorial border. This is largely consistent with the insights of critical border studies that borders are social processes (</w:t>
      </w:r>
      <w:proofErr w:type="spellStart"/>
      <w:r w:rsidR="00FC0D1F" w:rsidRPr="006C05CF">
        <w:t>Paasi</w:t>
      </w:r>
      <w:proofErr w:type="spellEnd"/>
      <w:r w:rsidR="00FC0D1F" w:rsidRPr="006C05CF">
        <w:t xml:space="preserve"> 1998) and can be enacted by citizens as much as agents of the state (Rumford 2008). For instance, the production of immigration data can have its initial thrust at the border where data is collected yet enable techniques of population registration or deportation that occur away from the territorial line itself.</w:t>
      </w:r>
      <w:r w:rsidR="00FC0D1F">
        <w:t xml:space="preserve"> Second, I understand the term as referring to the </w:t>
      </w:r>
      <w:r w:rsidR="00FC0D1F" w:rsidRPr="006C05CF">
        <w:t xml:space="preserve">performative as well as constructive </w:t>
      </w:r>
      <w:r w:rsidR="00FC0D1F">
        <w:t>aspects of borders</w:t>
      </w:r>
      <w:r w:rsidR="00FC0D1F" w:rsidRPr="006C05CF">
        <w:t xml:space="preserve">. </w:t>
      </w:r>
      <w:proofErr w:type="gramStart"/>
      <w:r w:rsidR="00FC0D1F" w:rsidRPr="006C05CF">
        <w:t>That is to say that</w:t>
      </w:r>
      <w:proofErr w:type="gramEnd"/>
      <w:r w:rsidR="00FC0D1F" w:rsidRPr="006C05CF">
        <w:t xml:space="preserve"> an international border derives its </w:t>
      </w:r>
      <w:r w:rsidR="00FC0D1F" w:rsidRPr="006C05CF">
        <w:lastRenderedPageBreak/>
        <w:t>functioning from its continual performance (e.g. patrolling) or position within a discourse (e.g. as a space of threat) but also relies on physical constructions such as border posts — like those built by the IOM — and other material infrastructures.</w:t>
      </w:r>
      <w:r w:rsidR="00FC0D1F">
        <w:t xml:space="preserve"> Third, and finally, I understand ‘borderwork’ as fundamentally </w:t>
      </w:r>
      <w:r w:rsidR="00FC0D1F" w:rsidRPr="006C05CF">
        <w:t xml:space="preserve">driven by a cultural foundation. The construction and performance of borders across space is always undergirded by a form of </w:t>
      </w:r>
      <w:r w:rsidR="00FC0D1F">
        <w:t xml:space="preserve">ideational </w:t>
      </w:r>
      <w:r w:rsidR="00FC0D1F" w:rsidRPr="006C05CF">
        <w:t xml:space="preserve">reasoning: knowledge about what is to be defended against, how, and by whom. This is </w:t>
      </w:r>
      <w:proofErr w:type="gramStart"/>
      <w:r w:rsidR="00FC0D1F" w:rsidRPr="006C05CF">
        <w:t>similar to</w:t>
      </w:r>
      <w:proofErr w:type="gramEnd"/>
      <w:r w:rsidR="00FC0D1F" w:rsidRPr="006C05CF">
        <w:t xml:space="preserve"> what </w:t>
      </w:r>
      <w:proofErr w:type="spellStart"/>
      <w:r w:rsidR="00FC0D1F" w:rsidRPr="006C05CF">
        <w:t>Zaiotti</w:t>
      </w:r>
      <w:proofErr w:type="spellEnd"/>
      <w:r w:rsidR="00FC0D1F" w:rsidRPr="006C05CF">
        <w:t xml:space="preserve"> calls ‘cult</w:t>
      </w:r>
      <w:r w:rsidR="00FC0D1F">
        <w:t>ures of border control’ (2011).</w:t>
      </w:r>
      <w:r w:rsidR="008F1F0B">
        <w:t xml:space="preserve"> </w:t>
      </w:r>
      <w:r w:rsidR="00FC0D1F" w:rsidRPr="006C05CF">
        <w:t xml:space="preserve">It is in this vein that </w:t>
      </w:r>
      <w:proofErr w:type="spellStart"/>
      <w:r w:rsidR="00FC0D1F" w:rsidRPr="006C05CF">
        <w:t>Pécoud</w:t>
      </w:r>
      <w:proofErr w:type="spellEnd"/>
      <w:r w:rsidR="00FC0D1F" w:rsidRPr="006C05CF">
        <w:t xml:space="preserve"> (201</w:t>
      </w:r>
      <w:r w:rsidR="009B1A9A">
        <w:t>5</w:t>
      </w:r>
      <w:r w:rsidR="00FC0D1F" w:rsidRPr="006C05CF">
        <w:t xml:space="preserve">) points to the </w:t>
      </w:r>
      <w:r w:rsidR="008F1F0B">
        <w:t xml:space="preserve">importance </w:t>
      </w:r>
      <w:r w:rsidR="00FC0D1F" w:rsidRPr="006C05CF">
        <w:t>of ‘narrativ</w:t>
      </w:r>
      <w:r w:rsidR="008F1F0B">
        <w:t xml:space="preserve">es’ about migration management, not only as strategic tools but also as modes of self-understanding. </w:t>
      </w:r>
      <w:r w:rsidR="00FC0D1F" w:rsidRPr="006C05CF">
        <w:t>The work of the IOM — and contemporary border management practices more generally — fit within this frame of ‘borderwork’. For instance, its practice of training of border guards often takes place in police schools well away from the territorial border and its logics, is reliant on the performance of role-plays, and inculcates trainees with specific visio</w:t>
      </w:r>
      <w:r w:rsidR="008F1F0B">
        <w:t>ns of how a good border is run.</w:t>
      </w:r>
    </w:p>
    <w:p w14:paraId="756329D2" w14:textId="77777777" w:rsidR="007236C9" w:rsidRDefault="007236C9" w:rsidP="007236C9">
      <w:pPr>
        <w:widowControl w:val="0"/>
        <w:autoSpaceDE w:val="0"/>
        <w:autoSpaceDN w:val="0"/>
        <w:adjustRightInd w:val="0"/>
        <w:spacing w:line="276" w:lineRule="auto"/>
        <w:jc w:val="both"/>
      </w:pPr>
    </w:p>
    <w:p w14:paraId="7B2CC884" w14:textId="1EBBBE3D" w:rsidR="006C05CF" w:rsidRPr="002F4B06" w:rsidRDefault="007236C9" w:rsidP="002F4B06">
      <w:pPr>
        <w:widowControl w:val="0"/>
        <w:autoSpaceDE w:val="0"/>
        <w:autoSpaceDN w:val="0"/>
        <w:adjustRightInd w:val="0"/>
        <w:spacing w:line="276" w:lineRule="auto"/>
        <w:jc w:val="both"/>
      </w:pPr>
      <w:r w:rsidRPr="006512A7">
        <w:t>Why</w:t>
      </w:r>
      <w:r w:rsidR="008F1F0B" w:rsidRPr="006512A7">
        <w:t xml:space="preserve"> speak of </w:t>
      </w:r>
      <w:r w:rsidR="00D2694C">
        <w:t xml:space="preserve">an emerging </w:t>
      </w:r>
      <w:r w:rsidR="008F1F0B" w:rsidRPr="006512A7">
        <w:t xml:space="preserve">‘developmental’ </w:t>
      </w:r>
      <w:r w:rsidR="00D2694C">
        <w:t xml:space="preserve">form of </w:t>
      </w:r>
      <w:r w:rsidR="008F1F0B" w:rsidRPr="006512A7">
        <w:t xml:space="preserve">borderwork? </w:t>
      </w:r>
      <w:r w:rsidR="008F1F0B" w:rsidRPr="0098710F">
        <w:t>This emerges from the observation that</w:t>
      </w:r>
      <w:r w:rsidR="008F1F0B" w:rsidRPr="0098710F">
        <w:rPr>
          <w:b/>
        </w:rPr>
        <w:t xml:space="preserve"> </w:t>
      </w:r>
      <w:r w:rsidR="008F1F0B" w:rsidRPr="0098710F">
        <w:t xml:space="preserve">the </w:t>
      </w:r>
      <w:r w:rsidR="002524A8" w:rsidRPr="0098710F">
        <w:t xml:space="preserve">specific projects and </w:t>
      </w:r>
      <w:r w:rsidR="003B2D83" w:rsidRPr="0098710F">
        <w:t xml:space="preserve">practices </w:t>
      </w:r>
      <w:r w:rsidR="008F1F0B" w:rsidRPr="0098710F">
        <w:t>named above rely on</w:t>
      </w:r>
      <w:r w:rsidR="00932E64" w:rsidRPr="0098710F">
        <w:t xml:space="preserve"> four elements. First, borderwork practices of the IOM draw on d</w:t>
      </w:r>
      <w:r w:rsidR="008F1F0B" w:rsidRPr="0098710F">
        <w:t>iscourses about ‘capacity’</w:t>
      </w:r>
      <w:r w:rsidR="00932E64" w:rsidRPr="0098710F">
        <w:t xml:space="preserve"> of states, and </w:t>
      </w:r>
      <w:r w:rsidR="002D1B53" w:rsidRPr="0098710F">
        <w:t>implement</w:t>
      </w:r>
      <w:r w:rsidR="00932E64" w:rsidRPr="0098710F">
        <w:t xml:space="preserve"> solutions that draw on </w:t>
      </w:r>
      <w:r w:rsidR="008F1F0B" w:rsidRPr="0098710F">
        <w:t>modernizing and statebuilding agendas</w:t>
      </w:r>
      <w:r w:rsidR="00932E64" w:rsidRPr="0098710F">
        <w:t xml:space="preserve">. </w:t>
      </w:r>
      <w:r w:rsidR="000921F2">
        <w:t>This is evidence by the plethora of training programs the IOM runs to grow law enforcement agencies’ focus on managing migration.</w:t>
      </w:r>
      <w:r w:rsidR="00932E64" w:rsidRPr="0098710F">
        <w:t xml:space="preserve"> Second, the IOM’s work </w:t>
      </w:r>
      <w:r w:rsidR="000921F2">
        <w:t xml:space="preserve">also </w:t>
      </w:r>
      <w:r w:rsidR="00932E64" w:rsidRPr="0098710F">
        <w:t>a</w:t>
      </w:r>
      <w:r w:rsidR="008F1F0B" w:rsidRPr="0098710F">
        <w:t xml:space="preserve">ppeals to humanitarian principles and </w:t>
      </w:r>
      <w:r w:rsidR="00932E64" w:rsidRPr="0098710F">
        <w:t xml:space="preserve">forms of </w:t>
      </w:r>
      <w:r w:rsidR="008F1F0B" w:rsidRPr="0098710F">
        <w:t xml:space="preserve">intervention, </w:t>
      </w:r>
      <w:r w:rsidR="00932E64" w:rsidRPr="0098710F">
        <w:t xml:space="preserve">which are often </w:t>
      </w:r>
      <w:r w:rsidR="008F1F0B" w:rsidRPr="0098710F">
        <w:t xml:space="preserve">founded on a well-meaning desire to </w:t>
      </w:r>
      <w:r w:rsidR="004E382C">
        <w:t xml:space="preserve">aid and </w:t>
      </w:r>
      <w:r w:rsidR="008F1F0B" w:rsidRPr="0098710F">
        <w:t>improve</w:t>
      </w:r>
      <w:r w:rsidR="00932E64" w:rsidRPr="0098710F">
        <w:t>.</w:t>
      </w:r>
      <w:r w:rsidR="00C01D55">
        <w:t xml:space="preserve"> The use of role-playing workshops to reinforce sensitivity to refugee protection </w:t>
      </w:r>
      <w:r w:rsidR="00F57E22">
        <w:t xml:space="preserve">in the DRC </w:t>
      </w:r>
      <w:r w:rsidR="00C01D55">
        <w:t>is one of myriad methods in this vein.</w:t>
      </w:r>
      <w:r w:rsidR="00014398">
        <w:t xml:space="preserve"> This includes practices </w:t>
      </w:r>
      <w:r w:rsidR="00BD76E5">
        <w:t xml:space="preserve">that eschew </w:t>
      </w:r>
      <w:r w:rsidR="004E382C">
        <w:t>coercion</w:t>
      </w:r>
      <w:r w:rsidR="00390294">
        <w:t xml:space="preserve"> or</w:t>
      </w:r>
      <w:r w:rsidR="00BD76E5">
        <w:t xml:space="preserve"> dissuasion, </w:t>
      </w:r>
      <w:r w:rsidR="00014398">
        <w:t xml:space="preserve">such as the construction of </w:t>
      </w:r>
      <w:r w:rsidR="009E0A5C">
        <w:t>‘</w:t>
      </w:r>
      <w:r w:rsidR="004E382C">
        <w:t xml:space="preserve">information </w:t>
      </w:r>
      <w:r w:rsidR="00014398">
        <w:t>centres</w:t>
      </w:r>
      <w:r w:rsidR="009E0A5C">
        <w:t>’</w:t>
      </w:r>
      <w:r w:rsidR="00014398">
        <w:t xml:space="preserve"> in</w:t>
      </w:r>
      <w:r w:rsidR="004E382C">
        <w:t xml:space="preserve"> cities like </w:t>
      </w:r>
      <w:proofErr w:type="spellStart"/>
      <w:r w:rsidR="004E382C">
        <w:t>Agadez</w:t>
      </w:r>
      <w:proofErr w:type="spellEnd"/>
      <w:r w:rsidR="00014398">
        <w:t xml:space="preserve"> </w:t>
      </w:r>
      <w:r w:rsidR="004E382C">
        <w:t>(</w:t>
      </w:r>
      <w:r w:rsidR="00014398">
        <w:t>Niger</w:t>
      </w:r>
      <w:r w:rsidR="004E382C">
        <w:t>)</w:t>
      </w:r>
      <w:r w:rsidR="00BD76E5">
        <w:t xml:space="preserve"> </w:t>
      </w:r>
      <w:r w:rsidR="004E382C">
        <w:t>to</w:t>
      </w:r>
      <w:r w:rsidR="00014398">
        <w:t xml:space="preserve"> </w:t>
      </w:r>
      <w:r w:rsidR="007F2CCD">
        <w:t>advise</w:t>
      </w:r>
      <w:r w:rsidR="00014398">
        <w:t xml:space="preserve"> </w:t>
      </w:r>
      <w:r w:rsidR="004E382C">
        <w:t xml:space="preserve">previously Europe-bound </w:t>
      </w:r>
      <w:r w:rsidR="00014398">
        <w:t xml:space="preserve">migrants returning from exploitative and violent </w:t>
      </w:r>
      <w:r w:rsidR="00BD76E5">
        <w:t>transit situations in</w:t>
      </w:r>
      <w:r w:rsidR="00014398">
        <w:t xml:space="preserve"> Libya.</w:t>
      </w:r>
      <w:r w:rsidR="00932E64" w:rsidRPr="0098710F">
        <w:t xml:space="preserve"> Many have recently </w:t>
      </w:r>
      <w:r w:rsidR="000921F2">
        <w:t>written</w:t>
      </w:r>
      <w:r w:rsidR="000921F2" w:rsidRPr="0098710F">
        <w:t xml:space="preserve"> </w:t>
      </w:r>
      <w:r w:rsidR="00932E64" w:rsidRPr="0098710F">
        <w:t xml:space="preserve">about </w:t>
      </w:r>
      <w:r w:rsidR="000921F2">
        <w:t xml:space="preserve">this as a type of </w:t>
      </w:r>
      <w:r w:rsidR="00932E64" w:rsidRPr="0098710F">
        <w:t xml:space="preserve">‘humanitarian borderwork’ (e.g. Pallister-Wilkins 2015), </w:t>
      </w:r>
      <w:r w:rsidR="000921F2">
        <w:t>using this concept to</w:t>
      </w:r>
      <w:r w:rsidR="0098710F" w:rsidRPr="0098710F">
        <w:t xml:space="preserve"> </w:t>
      </w:r>
      <w:r w:rsidR="000921F2">
        <w:t>understand</w:t>
      </w:r>
      <w:r w:rsidR="008F1F0B" w:rsidRPr="0098710F">
        <w:t xml:space="preserve"> the efforts of charities and relief agencies in the Mediterranean.</w:t>
      </w:r>
      <w:r w:rsidR="002F4B06" w:rsidRPr="0098710F">
        <w:t xml:space="preserve"> Thirdly, there is a sense that security can be improved through material interventions, which follow a linear trajectory and are objectively measurable either in terms of numbers trained, equipment deployed, or other modes of project assessment. Finally, the ‘developmental’ element of borderwork comes from the </w:t>
      </w:r>
      <w:r w:rsidR="002F4B06" w:rsidRPr="0098710F">
        <w:rPr>
          <w:i/>
        </w:rPr>
        <w:t>combination</w:t>
      </w:r>
      <w:r w:rsidR="002F4B06" w:rsidRPr="0098710F">
        <w:t xml:space="preserve"> of these elements, through staff’s</w:t>
      </w:r>
      <w:r w:rsidR="008F1F0B" w:rsidRPr="0098710F">
        <w:t xml:space="preserve"> i</w:t>
      </w:r>
      <w:r w:rsidR="00E828B6" w:rsidRPr="0098710F">
        <w:t>nclination</w:t>
      </w:r>
      <w:r w:rsidR="002F4B06" w:rsidRPr="0098710F">
        <w:t>s</w:t>
      </w:r>
      <w:r w:rsidR="006C05CF" w:rsidRPr="0098710F">
        <w:t xml:space="preserve"> to link these</w:t>
      </w:r>
      <w:r w:rsidR="002F4B06" w:rsidRPr="0098710F">
        <w:t xml:space="preserve"> different factors</w:t>
      </w:r>
      <w:r w:rsidR="006C05CF" w:rsidRPr="0098710F">
        <w:t xml:space="preserve"> up</w:t>
      </w:r>
      <w:r w:rsidR="002F4B06" w:rsidRPr="0098710F">
        <w:t xml:space="preserve"> and</w:t>
      </w:r>
      <w:r w:rsidR="008F1F0B" w:rsidRPr="0098710F">
        <w:t xml:space="preserve"> </w:t>
      </w:r>
      <w:r w:rsidR="002F4B06" w:rsidRPr="0098710F">
        <w:t>base</w:t>
      </w:r>
      <w:r w:rsidR="00E828B6" w:rsidRPr="0098710F">
        <w:t xml:space="preserve"> strategies </w:t>
      </w:r>
      <w:r w:rsidR="002F4B06" w:rsidRPr="0098710F">
        <w:t>on iterations of the security-humanitarian-statebuilding nexus.</w:t>
      </w:r>
    </w:p>
    <w:p w14:paraId="70D5DF1D" w14:textId="77777777" w:rsidR="00852C9B" w:rsidRDefault="00852C9B" w:rsidP="00435403">
      <w:pPr>
        <w:widowControl w:val="0"/>
        <w:autoSpaceDE w:val="0"/>
        <w:autoSpaceDN w:val="0"/>
        <w:adjustRightInd w:val="0"/>
        <w:spacing w:line="276" w:lineRule="auto"/>
        <w:jc w:val="both"/>
      </w:pPr>
    </w:p>
    <w:p w14:paraId="133A16E3" w14:textId="26F5FFA2" w:rsidR="00101994" w:rsidRDefault="008F1F0B" w:rsidP="00435403">
      <w:pPr>
        <w:widowControl w:val="0"/>
        <w:autoSpaceDE w:val="0"/>
        <w:autoSpaceDN w:val="0"/>
        <w:adjustRightInd w:val="0"/>
        <w:spacing w:line="276" w:lineRule="auto"/>
        <w:jc w:val="both"/>
      </w:pPr>
      <w:r>
        <w:t>This r</w:t>
      </w:r>
      <w:r w:rsidR="009949ED">
        <w:t>ealization is not radically new, even in relation to the work of the IOM.</w:t>
      </w:r>
      <w:r>
        <w:t xml:space="preserve"> Existing work on the IOM has understood the organization as juggling </w:t>
      </w:r>
      <w:proofErr w:type="gramStart"/>
      <w:r>
        <w:t>a number of</w:t>
      </w:r>
      <w:proofErr w:type="gramEnd"/>
      <w:r>
        <w:t xml:space="preserve"> priorities. For instance, </w:t>
      </w:r>
      <w:proofErr w:type="spellStart"/>
      <w:r>
        <w:t>Ashutosh</w:t>
      </w:r>
      <w:proofErr w:type="spellEnd"/>
      <w:r>
        <w:t xml:space="preserve"> and Mountz (2011: 22) argue that “</w:t>
      </w:r>
      <w:r w:rsidRPr="00746F03">
        <w:t>the IOM stands at the intersection of the nation-state, international human rights regimes, and neo-libe</w:t>
      </w:r>
      <w:r>
        <w:t xml:space="preserve">ral governance”. </w:t>
      </w:r>
      <w:r w:rsidR="004C0645" w:rsidRPr="00B97F7B">
        <w:t xml:space="preserve">Geiger and </w:t>
      </w:r>
      <w:proofErr w:type="spellStart"/>
      <w:r w:rsidR="004C0645" w:rsidRPr="00B97F7B">
        <w:t>Pécoud</w:t>
      </w:r>
      <w:proofErr w:type="spellEnd"/>
      <w:r w:rsidR="004C0645" w:rsidRPr="00B97F7B">
        <w:t xml:space="preserve"> identify three overlapping “political agendas” of IO intervention in international politics: security, labour, humanitarianism (2014: 876). They note that the disjuncture between these agendas can be evidenced by tensions or debates within organizations, but this overlooks the fact that these concerns are often </w:t>
      </w:r>
      <w:r w:rsidR="004C0645" w:rsidRPr="00B97F7B">
        <w:rPr>
          <w:i/>
        </w:rPr>
        <w:t xml:space="preserve">merged </w:t>
      </w:r>
      <w:r w:rsidR="004C0645" w:rsidRPr="00B97F7B">
        <w:t xml:space="preserve">in these organizations’ discourses and practices. We should indeed be attentive to the overlaps between these areas and think of IOM as putting forward a broader developmental </w:t>
      </w:r>
      <w:proofErr w:type="spellStart"/>
      <w:r w:rsidR="004C0645" w:rsidRPr="00B97F7B">
        <w:t>mindset</w:t>
      </w:r>
      <w:proofErr w:type="spellEnd"/>
      <w:r w:rsidR="004C0645" w:rsidRPr="00B97F7B">
        <w:t xml:space="preserve"> in border control.</w:t>
      </w:r>
      <w:r w:rsidR="00255272">
        <w:t xml:space="preserve"> Rather than understand IOM as </w:t>
      </w:r>
      <w:r w:rsidR="00255272">
        <w:lastRenderedPageBreak/>
        <w:t>using humanitarianism or development work as a smokescreen for control, or in contention with it, we should understand how these practices cohabit within the same projects and priorities.</w:t>
      </w:r>
      <w:r w:rsidR="004C0645" w:rsidRPr="00B97F7B">
        <w:t xml:space="preserve"> This </w:t>
      </w:r>
      <w:r w:rsidR="00255272">
        <w:t>merging is</w:t>
      </w:r>
      <w:r w:rsidR="00255272" w:rsidRPr="00B97F7B">
        <w:t xml:space="preserve"> </w:t>
      </w:r>
      <w:r w:rsidR="004C0645" w:rsidRPr="00B97F7B">
        <w:t>visible in many of the organization’s project</w:t>
      </w:r>
      <w:r w:rsidR="00690B60" w:rsidRPr="00B97F7B">
        <w:t>s</w:t>
      </w:r>
      <w:r w:rsidR="004C0645" w:rsidRPr="00B97F7B">
        <w:t xml:space="preserve"> and documents, especially in relation to the global south.</w:t>
      </w:r>
    </w:p>
    <w:p w14:paraId="178FD316" w14:textId="77777777" w:rsidR="008822B8" w:rsidRDefault="008822B8" w:rsidP="00435403">
      <w:pPr>
        <w:widowControl w:val="0"/>
        <w:autoSpaceDE w:val="0"/>
        <w:autoSpaceDN w:val="0"/>
        <w:adjustRightInd w:val="0"/>
        <w:spacing w:line="276" w:lineRule="auto"/>
        <w:jc w:val="both"/>
      </w:pPr>
    </w:p>
    <w:p w14:paraId="233E9DE3" w14:textId="5CAE3660" w:rsidR="00900D12" w:rsidRPr="004C05DC" w:rsidRDefault="004C05DC" w:rsidP="00435403">
      <w:pPr>
        <w:widowControl w:val="0"/>
        <w:autoSpaceDE w:val="0"/>
        <w:autoSpaceDN w:val="0"/>
        <w:adjustRightInd w:val="0"/>
        <w:spacing w:line="276" w:lineRule="auto"/>
        <w:jc w:val="both"/>
        <w:rPr>
          <w:b/>
        </w:rPr>
      </w:pPr>
      <w:r w:rsidRPr="004C05DC">
        <w:rPr>
          <w:b/>
        </w:rPr>
        <w:t xml:space="preserve">The </w:t>
      </w:r>
      <w:r w:rsidR="00507529">
        <w:rPr>
          <w:b/>
        </w:rPr>
        <w:t>IOM</w:t>
      </w:r>
      <w:r w:rsidR="00882F82">
        <w:rPr>
          <w:b/>
        </w:rPr>
        <w:t>’s emerging</w:t>
      </w:r>
      <w:r w:rsidR="00C90B48">
        <w:rPr>
          <w:b/>
        </w:rPr>
        <w:t xml:space="preserve"> borderwork agenda</w:t>
      </w:r>
    </w:p>
    <w:p w14:paraId="2CF4EA48" w14:textId="77777777" w:rsidR="006C05CF" w:rsidRDefault="006C05CF" w:rsidP="00435403">
      <w:pPr>
        <w:widowControl w:val="0"/>
        <w:autoSpaceDE w:val="0"/>
        <w:autoSpaceDN w:val="0"/>
        <w:adjustRightInd w:val="0"/>
        <w:spacing w:line="276" w:lineRule="auto"/>
        <w:jc w:val="both"/>
      </w:pPr>
    </w:p>
    <w:p w14:paraId="556C6045" w14:textId="40B76487" w:rsidR="00D666F3" w:rsidRPr="00852C9B" w:rsidRDefault="00471F18" w:rsidP="00435403">
      <w:pPr>
        <w:widowControl w:val="0"/>
        <w:autoSpaceDE w:val="0"/>
        <w:autoSpaceDN w:val="0"/>
        <w:adjustRightInd w:val="0"/>
        <w:spacing w:line="276" w:lineRule="auto"/>
        <w:jc w:val="both"/>
        <w:rPr>
          <w:b/>
          <w:i/>
        </w:rPr>
      </w:pPr>
      <w:r>
        <w:rPr>
          <w:b/>
          <w:i/>
        </w:rPr>
        <w:t>A</w:t>
      </w:r>
      <w:r w:rsidR="002E0CCC">
        <w:rPr>
          <w:b/>
          <w:i/>
        </w:rPr>
        <w:t xml:space="preserve"> constrained</w:t>
      </w:r>
      <w:r w:rsidR="00852C9B" w:rsidRPr="00852C9B">
        <w:rPr>
          <w:b/>
          <w:i/>
        </w:rPr>
        <w:t xml:space="preserve"> h</w:t>
      </w:r>
      <w:r w:rsidR="00D666F3" w:rsidRPr="00852C9B">
        <w:rPr>
          <w:b/>
          <w:i/>
        </w:rPr>
        <w:t>umanitarianism</w:t>
      </w:r>
    </w:p>
    <w:p w14:paraId="59FF397D" w14:textId="77777777" w:rsidR="00B83F2D" w:rsidRDefault="00B83F2D" w:rsidP="00B83F2D">
      <w:pPr>
        <w:widowControl w:val="0"/>
        <w:autoSpaceDE w:val="0"/>
        <w:autoSpaceDN w:val="0"/>
        <w:adjustRightInd w:val="0"/>
        <w:spacing w:line="276" w:lineRule="auto"/>
        <w:jc w:val="both"/>
      </w:pPr>
    </w:p>
    <w:p w14:paraId="476FD4EA" w14:textId="2C462692" w:rsidR="0085361F" w:rsidRDefault="005838FA" w:rsidP="002029BF">
      <w:pPr>
        <w:widowControl w:val="0"/>
        <w:autoSpaceDE w:val="0"/>
        <w:autoSpaceDN w:val="0"/>
        <w:adjustRightInd w:val="0"/>
        <w:spacing w:line="276" w:lineRule="auto"/>
        <w:jc w:val="both"/>
      </w:pPr>
      <w:r>
        <w:t xml:space="preserve">While it is easy to see the </w:t>
      </w:r>
      <w:r w:rsidR="00947EB6">
        <w:t>IOM</w:t>
      </w:r>
      <w:r>
        <w:t xml:space="preserve"> as an adopter of humanitarian slogans and nothing more,</w:t>
      </w:r>
      <w:r w:rsidR="00B9560D">
        <w:t xml:space="preserve"> its discourse reflects changes within the organization as well as its evolving global positioning. The IOM i</w:t>
      </w:r>
      <w:r w:rsidR="00947EB6">
        <w:t xml:space="preserve">s frequently criticised by NGOs and in the academic literature for adopting a </w:t>
      </w:r>
      <w:r w:rsidR="00947EB6" w:rsidRPr="00616F19">
        <w:t>veneer</w:t>
      </w:r>
      <w:r w:rsidR="00947EB6">
        <w:t xml:space="preserve"> of humanitarianism</w:t>
      </w:r>
      <w:r w:rsidR="00616F19">
        <w:t xml:space="preserve"> without </w:t>
      </w:r>
      <w:r w:rsidR="001D1902">
        <w:t xml:space="preserve">having </w:t>
      </w:r>
      <w:r w:rsidR="00616F19">
        <w:t>much to show for it</w:t>
      </w:r>
      <w:r w:rsidR="00B9560D">
        <w:t xml:space="preserve">: </w:t>
      </w:r>
      <w:proofErr w:type="spellStart"/>
      <w:r w:rsidR="001C4001" w:rsidRPr="001D1902">
        <w:t>Brachet</w:t>
      </w:r>
      <w:proofErr w:type="spellEnd"/>
      <w:r w:rsidR="001C4001" w:rsidRPr="001D1902">
        <w:t xml:space="preserve"> (2016</w:t>
      </w:r>
      <w:r w:rsidR="00947EB6" w:rsidRPr="001D1902">
        <w:t>) describes the IOM</w:t>
      </w:r>
      <w:r w:rsidR="001D1902" w:rsidRPr="001D1902">
        <w:t>’s humanitarianism as much more of a rebranding exercise of existing project than a practical evolution</w:t>
      </w:r>
      <w:r w:rsidR="008B2003" w:rsidRPr="001D1902">
        <w:t xml:space="preserve">. </w:t>
      </w:r>
      <w:proofErr w:type="spellStart"/>
      <w:r w:rsidR="002029BF" w:rsidRPr="001D1902">
        <w:t>Ashutosh</w:t>
      </w:r>
      <w:proofErr w:type="spellEnd"/>
      <w:r w:rsidR="002029BF" w:rsidRPr="001D1902">
        <w:t xml:space="preserve"> and Mountz </w:t>
      </w:r>
      <w:r w:rsidR="002F4421">
        <w:t xml:space="preserve">similarly </w:t>
      </w:r>
      <w:r w:rsidR="002029BF" w:rsidRPr="001D1902">
        <w:t>consider the IOM’s humanitarian rhetoric as a mode of legitimization of its practices (2011: 22) and go on</w:t>
      </w:r>
      <w:r w:rsidR="002029BF">
        <w:t xml:space="preserve"> to call it a “</w:t>
      </w:r>
      <w:r w:rsidR="002029BF" w:rsidRPr="00AA7834">
        <w:t>consent-generating app</w:t>
      </w:r>
      <w:r w:rsidR="002029BF">
        <w:t>aratus of the neo-liberal state” which dovetails with states’ attempts to stress human rights language for public consumption (2011: 25). They consider that “</w:t>
      </w:r>
      <w:r w:rsidR="002029BF" w:rsidRPr="00AD040A">
        <w:t>the ‘good’ work done by the IOM serves to obscure</w:t>
      </w:r>
      <w:r w:rsidR="002029BF">
        <w:t xml:space="preserve"> some if its ‘shady’ operations” (2011: 28).</w:t>
      </w:r>
      <w:r w:rsidR="0085361F">
        <w:t xml:space="preserve"> </w:t>
      </w:r>
      <w:r w:rsidR="00602B87">
        <w:t xml:space="preserve">The critiques assume </w:t>
      </w:r>
      <w:r w:rsidR="008B2003">
        <w:t xml:space="preserve">a </w:t>
      </w:r>
      <w:r w:rsidR="008B2003" w:rsidRPr="00602B87">
        <w:t>strategic</w:t>
      </w:r>
      <w:r w:rsidR="00602B87">
        <w:t xml:space="preserve"> quality to the discourse, which is to be expected given the IOM’s need for positioning itself in relation to UNHCR.</w:t>
      </w:r>
      <w:r w:rsidR="00800668">
        <w:t xml:space="preserve"> Indeed, </w:t>
      </w:r>
      <w:r w:rsidR="00800668" w:rsidRPr="00800668">
        <w:t xml:space="preserve">As </w:t>
      </w:r>
      <w:proofErr w:type="spellStart"/>
      <w:r w:rsidR="00800668" w:rsidRPr="00800668">
        <w:t>Georgi</w:t>
      </w:r>
      <w:proofErr w:type="spellEnd"/>
      <w:r w:rsidR="00800668" w:rsidRPr="00800668">
        <w:t xml:space="preserve"> argues, the organization is a “competitor in the humanitarian market place” (2010: 48).</w:t>
      </w:r>
      <w:r w:rsidR="00934B1F">
        <w:t xml:space="preserve"> </w:t>
      </w:r>
      <w:r w:rsidR="0085361F">
        <w:t>Th</w:t>
      </w:r>
      <w:r w:rsidR="008B2003">
        <w:t>ese critiques also</w:t>
      </w:r>
      <w:r w:rsidR="0085361F">
        <w:t xml:space="preserve"> </w:t>
      </w:r>
      <w:r w:rsidR="008B2003">
        <w:t xml:space="preserve">align </w:t>
      </w:r>
      <w:r w:rsidR="0085361F">
        <w:t xml:space="preserve">with critiques of </w:t>
      </w:r>
      <w:r w:rsidR="0085361F" w:rsidRPr="00602B87">
        <w:t xml:space="preserve">the </w:t>
      </w:r>
      <w:r w:rsidR="00602B87" w:rsidRPr="00602B87">
        <w:t>growing interplay of</w:t>
      </w:r>
      <w:r w:rsidR="0085361F" w:rsidRPr="00602B87">
        <w:t xml:space="preserve"> </w:t>
      </w:r>
      <w:proofErr w:type="spellStart"/>
      <w:r w:rsidR="0085361F" w:rsidRPr="00602B87">
        <w:t>of</w:t>
      </w:r>
      <w:proofErr w:type="spellEnd"/>
      <w:r w:rsidR="0085361F" w:rsidRPr="00602B87">
        <w:t xml:space="preserve"> humanitarianism</w:t>
      </w:r>
      <w:r w:rsidR="0085361F">
        <w:t xml:space="preserve"> and border control, especially from a Foucauldian perspective, which point to the “para</w:t>
      </w:r>
      <w:r w:rsidR="0085361F" w:rsidRPr="00BC14F1">
        <w:t>dox of protection where the subject must be saved while the object is kept safe</w:t>
      </w:r>
      <w:r w:rsidR="0085361F">
        <w:t>”</w:t>
      </w:r>
      <w:r w:rsidR="0085361F" w:rsidRPr="00BC14F1">
        <w:t xml:space="preserve"> </w:t>
      </w:r>
      <w:r w:rsidR="0085361F">
        <w:t>(Pallister-Wilkins 2015: 60).</w:t>
      </w:r>
      <w:r w:rsidR="00602B87">
        <w:t xml:space="preserve"> However, IOM staff display elements of a humanitarian worldview, and the organization devotes considerable resources to </w:t>
      </w:r>
      <w:r w:rsidR="006C027E">
        <w:t xml:space="preserve">projects and </w:t>
      </w:r>
      <w:r w:rsidR="00602B87">
        <w:t>campaigns in which care outweighs control. Why is this the case?</w:t>
      </w:r>
    </w:p>
    <w:p w14:paraId="04CC4B4B" w14:textId="77777777" w:rsidR="008B2003" w:rsidRDefault="008B2003" w:rsidP="002029BF">
      <w:pPr>
        <w:widowControl w:val="0"/>
        <w:autoSpaceDE w:val="0"/>
        <w:autoSpaceDN w:val="0"/>
        <w:adjustRightInd w:val="0"/>
        <w:spacing w:line="276" w:lineRule="auto"/>
        <w:jc w:val="both"/>
      </w:pPr>
    </w:p>
    <w:p w14:paraId="6B16B57B" w14:textId="5E3AABE8" w:rsidR="00C56C7A" w:rsidRDefault="00B9560D" w:rsidP="00C56C7A">
      <w:pPr>
        <w:widowControl w:val="0"/>
        <w:autoSpaceDE w:val="0"/>
        <w:autoSpaceDN w:val="0"/>
        <w:adjustRightInd w:val="0"/>
        <w:spacing w:line="276" w:lineRule="auto"/>
        <w:jc w:val="both"/>
      </w:pPr>
      <w:r>
        <w:t>T</w:t>
      </w:r>
      <w:r w:rsidR="00616F19">
        <w:t xml:space="preserve">he IOM’s words on humanitarianism do not simply operate as a mask but also have clear </w:t>
      </w:r>
      <w:r w:rsidR="000C37CA">
        <w:t>strategic</w:t>
      </w:r>
      <w:r w:rsidR="00616F19">
        <w:t xml:space="preserve"> effects. This is not to absolve the organization</w:t>
      </w:r>
      <w:r w:rsidR="00602B87">
        <w:t xml:space="preserve"> of the strategic element of its discourse</w:t>
      </w:r>
      <w:r w:rsidR="00616F19">
        <w:t>, but rather to highlight its evolving positioning in relation to others in the globa</w:t>
      </w:r>
      <w:r w:rsidR="00C56C7A">
        <w:t>l space of mobility governance.</w:t>
      </w:r>
      <w:r>
        <w:t xml:space="preserve"> For instance, the IOM</w:t>
      </w:r>
      <w:r w:rsidR="004D6E13">
        <w:t xml:space="preserve"> </w:t>
      </w:r>
      <w:r w:rsidR="00FB2076">
        <w:t xml:space="preserve">now </w:t>
      </w:r>
      <w:r w:rsidR="004D6E13">
        <w:t>sidestep</w:t>
      </w:r>
      <w:r w:rsidR="00FB2076">
        <w:t>s</w:t>
      </w:r>
      <w:r w:rsidR="004D6E13">
        <w:t xml:space="preserve"> </w:t>
      </w:r>
      <w:r>
        <w:t>competition with UNHCR and the IL</w:t>
      </w:r>
      <w:r w:rsidR="004D6E13">
        <w:t xml:space="preserve">O by focusing on </w:t>
      </w:r>
      <w:r w:rsidR="00740B83">
        <w:t xml:space="preserve">its </w:t>
      </w:r>
      <w:r w:rsidR="004D6E13">
        <w:t>relatively new practices of disaster relief.</w:t>
      </w:r>
      <w:r w:rsidR="00C56C7A">
        <w:t xml:space="preserve"> </w:t>
      </w:r>
      <w:r w:rsidR="00C56C7A" w:rsidRPr="00B97F7B">
        <w:t xml:space="preserve">Fusing security with </w:t>
      </w:r>
      <w:r w:rsidR="00C56C7A">
        <w:t>development</w:t>
      </w:r>
      <w:r w:rsidR="00D00AE7">
        <w:t xml:space="preserve"> and with humanitarianism</w:t>
      </w:r>
      <w:r w:rsidR="00C56C7A" w:rsidRPr="00B97F7B">
        <w:t xml:space="preserve"> also functions at a strategic level, as a way of ensuring some degree of consensus and to ensure that IOM is not intruding on the core sovereign functions of states</w:t>
      </w:r>
      <w:r w:rsidR="00532BB9">
        <w:t xml:space="preserve"> (a tenuous balance </w:t>
      </w:r>
      <w:proofErr w:type="spellStart"/>
      <w:r w:rsidR="00532BB9">
        <w:t>Pécoud</w:t>
      </w:r>
      <w:proofErr w:type="spellEnd"/>
      <w:r w:rsidR="00532BB9">
        <w:t xml:space="preserve"> highlights in the introduction to this issue)</w:t>
      </w:r>
      <w:r w:rsidR="00C56C7A" w:rsidRPr="00B97F7B">
        <w:t>.</w:t>
      </w:r>
      <w:r w:rsidR="00D00AE7">
        <w:t xml:space="preserve"> During my time in </w:t>
      </w:r>
      <w:r w:rsidR="00C56C7A">
        <w:t xml:space="preserve">Mauritania, most </w:t>
      </w:r>
      <w:r w:rsidR="00D00AE7">
        <w:t>Western</w:t>
      </w:r>
      <w:r w:rsidR="00C56C7A">
        <w:t xml:space="preserve"> interveners report</w:t>
      </w:r>
      <w:r w:rsidR="00D00AE7">
        <w:t>ed to me</w:t>
      </w:r>
      <w:r w:rsidR="00C56C7A">
        <w:t xml:space="preserve"> that talking about migration or development (rather than security) tends to calm suspicions about the goals of intervention. </w:t>
      </w:r>
      <w:r w:rsidR="00C56C7A" w:rsidRPr="00B97F7B">
        <w:t>It also functions to bring together a wider range of actors and ensure a ‘comprehensive’ approach</w:t>
      </w:r>
      <w:r w:rsidR="00C56C7A">
        <w:t xml:space="preserve"> to questions around migration</w:t>
      </w:r>
      <w:r w:rsidR="00C56C7A" w:rsidRPr="00B97F7B">
        <w:t xml:space="preserve">. For example, the IOM has been heavily involved in </w:t>
      </w:r>
      <w:r w:rsidR="00C56C7A">
        <w:t>arguing for a strong attention to</w:t>
      </w:r>
      <w:r w:rsidR="00C56C7A" w:rsidRPr="00B97F7B">
        <w:t xml:space="preserve"> migration </w:t>
      </w:r>
      <w:r w:rsidR="00C56C7A">
        <w:t xml:space="preserve">in </w:t>
      </w:r>
      <w:r w:rsidR="00C56C7A" w:rsidRPr="00B97F7B">
        <w:t xml:space="preserve">the post-2015 development agenda. </w:t>
      </w:r>
      <w:r w:rsidR="00C56C7A">
        <w:t>Even at the level of everyday procedures,</w:t>
      </w:r>
      <w:r w:rsidR="00C56C7A" w:rsidRPr="00B97F7B">
        <w:t xml:space="preserve"> </w:t>
      </w:r>
      <w:r w:rsidR="00C56C7A">
        <w:t xml:space="preserve">IOM </w:t>
      </w:r>
      <w:r w:rsidR="00C56C7A" w:rsidRPr="00B97F7B">
        <w:t>approximate</w:t>
      </w:r>
      <w:r w:rsidR="00C56C7A">
        <w:t>s the development industry</w:t>
      </w:r>
      <w:r w:rsidR="00C56C7A" w:rsidRPr="00B97F7B">
        <w:t>: the</w:t>
      </w:r>
      <w:r w:rsidR="00C56C7A">
        <w:t xml:space="preserve"> organization</w:t>
      </w:r>
      <w:r w:rsidR="00C56C7A" w:rsidRPr="00B97F7B">
        <w:t xml:space="preserve"> propose</w:t>
      </w:r>
      <w:r w:rsidR="00C56C7A">
        <w:t>s</w:t>
      </w:r>
      <w:r w:rsidR="00C56C7A" w:rsidRPr="00B97F7B">
        <w:t xml:space="preserve"> work plans based on members’ </w:t>
      </w:r>
      <w:r w:rsidR="00C56C7A">
        <w:t xml:space="preserve">border management </w:t>
      </w:r>
      <w:r w:rsidR="00C56C7A" w:rsidRPr="00B97F7B">
        <w:t xml:space="preserve">needs, while remaining sensitive to local priorities, and are careful about not overstepping </w:t>
      </w:r>
      <w:r w:rsidR="00C56C7A" w:rsidRPr="00B97F7B">
        <w:lastRenderedPageBreak/>
        <w:t>their bounds in relation to what local governments will allow.</w:t>
      </w:r>
    </w:p>
    <w:p w14:paraId="4DC18EBB" w14:textId="77777777" w:rsidR="00C56C7A" w:rsidRDefault="00C56C7A" w:rsidP="00C56C7A">
      <w:pPr>
        <w:widowControl w:val="0"/>
        <w:autoSpaceDE w:val="0"/>
        <w:autoSpaceDN w:val="0"/>
        <w:adjustRightInd w:val="0"/>
        <w:spacing w:line="276" w:lineRule="auto"/>
        <w:jc w:val="both"/>
      </w:pPr>
    </w:p>
    <w:p w14:paraId="02116A78" w14:textId="23AC85A3" w:rsidR="000F5FD8" w:rsidRDefault="00C56C7A" w:rsidP="00C56C7A">
      <w:pPr>
        <w:widowControl w:val="0"/>
        <w:autoSpaceDE w:val="0"/>
        <w:autoSpaceDN w:val="0"/>
        <w:adjustRightInd w:val="0"/>
        <w:spacing w:line="276" w:lineRule="auto"/>
        <w:jc w:val="both"/>
      </w:pPr>
      <w:r>
        <w:t xml:space="preserve">The IOM’s humanitarian tendencies are </w:t>
      </w:r>
      <w:r w:rsidR="00D87A1B">
        <w:t>part of a</w:t>
      </w:r>
      <w:r>
        <w:t xml:space="preserve"> sincere </w:t>
      </w:r>
      <w:r w:rsidR="00C45C67">
        <w:t>shift</w:t>
      </w:r>
      <w:r w:rsidR="00D87A1B">
        <w:t xml:space="preserve"> in priorities</w:t>
      </w:r>
      <w:r w:rsidR="00B01F50">
        <w:t xml:space="preserve"> since the beginning of this decade</w:t>
      </w:r>
      <w:r w:rsidR="00D87A1B">
        <w:t>, produced in part by a</w:t>
      </w:r>
      <w:r w:rsidR="00A5435C">
        <w:t xml:space="preserve"> drive within IOM to adopt a holistic view of what the organization does.</w:t>
      </w:r>
      <w:r>
        <w:t xml:space="preserve"> My interlocutors stressed that while border management </w:t>
      </w:r>
      <w:r w:rsidR="00934E3B">
        <w:t>has consistently been</w:t>
      </w:r>
      <w:r w:rsidR="00934E3B">
        <w:t xml:space="preserve"> </w:t>
      </w:r>
      <w:r>
        <w:t xml:space="preserve">a key part </w:t>
      </w:r>
      <w:r w:rsidRPr="00AF3684">
        <w:t>of the organization, there is nothing new about its humanitarian focus (interview 19.1.2016). Indeed, t</w:t>
      </w:r>
      <w:r w:rsidR="00616F19" w:rsidRPr="00AF3684">
        <w:t xml:space="preserve">he </w:t>
      </w:r>
      <w:r w:rsidRPr="00AF3684">
        <w:t>organization</w:t>
      </w:r>
      <w:r w:rsidR="00616F19" w:rsidRPr="00AF3684">
        <w:t xml:space="preserve"> has been heavily involved in anti-trafficking campaigns well before the ‘migration crisis’ of</w:t>
      </w:r>
      <w:r w:rsidR="00602B87" w:rsidRPr="00AF3684">
        <w:t xml:space="preserve"> the</w:t>
      </w:r>
      <w:r w:rsidRPr="00AF3684">
        <w:t xml:space="preserve"> early 2010s in Europe, and devotes a considerable amount of its funding and professional resources to types of borderwork that align with the idealism and sense of responsibility (see Barnett 2011) that are characteristic of humanitarianism</w:t>
      </w:r>
      <w:r w:rsidR="00D83ED9">
        <w:t xml:space="preserve">, carrying out </w:t>
      </w:r>
      <w:r w:rsidRPr="00AF3684">
        <w:t>displacement tracking of complex emergencies in Mali, South Sudan</w:t>
      </w:r>
      <w:r w:rsidRPr="00B97F7B">
        <w:t>, and Iraq among others.</w:t>
      </w:r>
      <w:r w:rsidR="00732727" w:rsidRPr="00732727">
        <w:t xml:space="preserve"> </w:t>
      </w:r>
      <w:r w:rsidR="00732727">
        <w:t>R</w:t>
      </w:r>
      <w:r w:rsidR="00732727" w:rsidRPr="00B97F7B">
        <w:t xml:space="preserve">ecent </w:t>
      </w:r>
      <w:r w:rsidR="00732727">
        <w:t xml:space="preserve">conceptual </w:t>
      </w:r>
      <w:r w:rsidR="00732727" w:rsidRPr="00B97F7B">
        <w:t>critiques of humanitarianism in the context of borders and migration have concentrated on undermining the idea of a clinical separation between the drives for protection and security. Pallister-Wilkins (201</w:t>
      </w:r>
      <w:r w:rsidR="00732727">
        <w:t>5</w:t>
      </w:r>
      <w:r w:rsidR="00732727" w:rsidRPr="00B97F7B">
        <w:t>:</w:t>
      </w:r>
      <w:r w:rsidR="00732727">
        <w:t xml:space="preserve"> </w:t>
      </w:r>
      <w:r w:rsidR="00732727" w:rsidRPr="00B97F7B">
        <w:t>59) argues that “humanitarian motivations are deployed by militaries, police forces, and government agencies in various situations for the governance of ‘problematic peoples’”</w:t>
      </w:r>
      <w:r w:rsidR="00732727">
        <w:t xml:space="preserve"> and indeed, t</w:t>
      </w:r>
      <w:r w:rsidR="00732727" w:rsidRPr="00B97F7B">
        <w:t xml:space="preserve">he second bullet of the IOM’s </w:t>
      </w:r>
      <w:proofErr w:type="gramStart"/>
      <w:r w:rsidR="00732727" w:rsidRPr="00B97F7B">
        <w:t>12 point</w:t>
      </w:r>
      <w:proofErr w:type="gramEnd"/>
      <w:r w:rsidR="00732727" w:rsidRPr="00B97F7B">
        <w:t xml:space="preserve"> strategy illustrates how this clinical separation of security and humanitarianism </w:t>
      </w:r>
      <w:r w:rsidR="00732727">
        <w:t>is not so clear-cut</w:t>
      </w:r>
      <w:r w:rsidR="00732727" w:rsidRPr="00B97F7B">
        <w:t>, claiming that the organization committed to the “humane and orderly management of migration” (</w:t>
      </w:r>
      <w:r w:rsidR="00732727">
        <w:t>IOM 2016a</w:t>
      </w:r>
      <w:r w:rsidR="00732727" w:rsidRPr="00B97F7B">
        <w:t>).</w:t>
      </w:r>
      <w:r w:rsidR="00732727">
        <w:t xml:space="preserve"> The persistence of sovereignty and its attendant desire to manage flows — which the IOM must still position itself to defend — puts a brake on the organization’s commitments to the ‘human’ over the ‘state’.</w:t>
      </w:r>
      <w:r w:rsidR="00732727">
        <w:t xml:space="preserve"> </w:t>
      </w:r>
      <w:r w:rsidR="00F04122">
        <w:t>Yet it is</w:t>
      </w:r>
      <w:r w:rsidR="006E5AFE">
        <w:t xml:space="preserve"> safe to say that</w:t>
      </w:r>
      <w:r w:rsidR="000F5FD8">
        <w:t xml:space="preserve"> a rapid driver of change has been</w:t>
      </w:r>
      <w:r w:rsidR="006E5AFE">
        <w:t xml:space="preserve"> the Euro</w:t>
      </w:r>
      <w:r w:rsidR="00E95141">
        <w:t>-Mediterranean</w:t>
      </w:r>
      <w:r w:rsidR="006E5AFE">
        <w:t xml:space="preserve"> ‘migration crisis’ of the early 2010s, and</w:t>
      </w:r>
      <w:r w:rsidR="009855DA">
        <w:t xml:space="preserve"> the currency of th</w:t>
      </w:r>
      <w:r w:rsidR="006F6BA0">
        <w:t xml:space="preserve">is </w:t>
      </w:r>
      <w:r w:rsidR="009855DA">
        <w:t>term within the IOM</w:t>
      </w:r>
      <w:r w:rsidR="006E5AFE">
        <w:t xml:space="preserve"> and </w:t>
      </w:r>
      <w:r w:rsidR="00BA468E">
        <w:t>its partners</w:t>
      </w:r>
      <w:r w:rsidR="009502E8">
        <w:t>,</w:t>
      </w:r>
      <w:r w:rsidR="00BA468E">
        <w:t xml:space="preserve"> </w:t>
      </w:r>
      <w:r w:rsidR="000F5FD8">
        <w:t xml:space="preserve">which </w:t>
      </w:r>
      <w:r w:rsidR="006E5AFE">
        <w:t>ha</w:t>
      </w:r>
      <w:r w:rsidR="000F5FD8">
        <w:t>ve been catalysts for efforts</w:t>
      </w:r>
      <w:r w:rsidR="006E5AFE">
        <w:t xml:space="preserve"> </w:t>
      </w:r>
      <w:r w:rsidR="000F5FD8">
        <w:t xml:space="preserve">to bring </w:t>
      </w:r>
      <w:r w:rsidR="00F04122">
        <w:t xml:space="preserve">together previously </w:t>
      </w:r>
      <w:proofErr w:type="spellStart"/>
      <w:r w:rsidR="00F04122">
        <w:t>siloed</w:t>
      </w:r>
      <w:proofErr w:type="spellEnd"/>
      <w:r w:rsidR="009855DA">
        <w:t xml:space="preserve"> divisions such as those relating to border management, migrant assistance, and development.</w:t>
      </w:r>
      <w:r w:rsidR="000F5FD8">
        <w:t xml:space="preserve"> </w:t>
      </w:r>
      <w:r w:rsidR="000F5FD8" w:rsidRPr="00B97F7B">
        <w:t>Through the</w:t>
      </w:r>
      <w:r w:rsidR="000F5FD8">
        <w:t xml:space="preserve"> new</w:t>
      </w:r>
      <w:r w:rsidR="000F5FD8" w:rsidRPr="00B97F7B">
        <w:t xml:space="preserve"> </w:t>
      </w:r>
      <w:r w:rsidR="000F5FD8">
        <w:t>Global Migration Data Analysis Centre (</w:t>
      </w:r>
      <w:r w:rsidR="000F5FD8" w:rsidRPr="00B97F7B">
        <w:t>GMDAC</w:t>
      </w:r>
      <w:r w:rsidR="000F5FD8">
        <w:t>),</w:t>
      </w:r>
      <w:r w:rsidR="000F5FD8" w:rsidRPr="00B97F7B">
        <w:t xml:space="preserve"> </w:t>
      </w:r>
      <w:r w:rsidR="000F5FD8">
        <w:t xml:space="preserve">for instance, </w:t>
      </w:r>
      <w:r w:rsidR="000F5FD8" w:rsidRPr="00B97F7B">
        <w:t>IOM contributes to building up a statistical record of migrant movements and — by bringing attention to the numbers who perish — providing backi</w:t>
      </w:r>
      <w:r w:rsidR="000F5FD8">
        <w:t>ng for a growing advocacy role</w:t>
      </w:r>
      <w:r w:rsidR="000F5FD8">
        <w:t>.</w:t>
      </w:r>
    </w:p>
    <w:p w14:paraId="33ACE588" w14:textId="77777777" w:rsidR="008B2003" w:rsidRDefault="008B2003" w:rsidP="002029BF">
      <w:pPr>
        <w:widowControl w:val="0"/>
        <w:autoSpaceDE w:val="0"/>
        <w:autoSpaceDN w:val="0"/>
        <w:adjustRightInd w:val="0"/>
        <w:spacing w:line="276" w:lineRule="auto"/>
        <w:jc w:val="both"/>
      </w:pPr>
    </w:p>
    <w:p w14:paraId="1FBBB998" w14:textId="609DF7B3" w:rsidR="00ED27EB" w:rsidRDefault="005B305C" w:rsidP="00ED27EB">
      <w:pPr>
        <w:spacing w:line="276" w:lineRule="auto"/>
        <w:jc w:val="both"/>
      </w:pPr>
      <w:r>
        <w:t>The</w:t>
      </w:r>
      <w:r w:rsidR="00DA4BDF">
        <w:t xml:space="preserve"> IOM’</w:t>
      </w:r>
      <w:r>
        <w:t xml:space="preserve">s humanitarianism </w:t>
      </w:r>
      <w:r w:rsidR="00DA4BDF">
        <w:t xml:space="preserve">is </w:t>
      </w:r>
      <w:r w:rsidR="008B2003">
        <w:t>largely a procedural,</w:t>
      </w:r>
      <w:r>
        <w:t xml:space="preserve"> formal, and</w:t>
      </w:r>
      <w:r w:rsidR="00C448AE">
        <w:t xml:space="preserve"> legally-oriented one</w:t>
      </w:r>
      <w:r w:rsidR="00276875">
        <w:t xml:space="preserve"> as reflected in the Migration Crisis Operational Framework (MCOF) which </w:t>
      </w:r>
      <w:r w:rsidR="00696EFF">
        <w:t>emerged from the ‘migration crisis’ problematic</w:t>
      </w:r>
      <w:r w:rsidR="00DB24B6">
        <w:t>. For instance, IOM stresses humanitarianism in the formal</w:t>
      </w:r>
      <w:r w:rsidR="00236AB0">
        <w:t>ized</w:t>
      </w:r>
      <w:r w:rsidR="00DB24B6">
        <w:t xml:space="preserve"> elements of project design. Its </w:t>
      </w:r>
      <w:r w:rsidR="008B2003">
        <w:t xml:space="preserve">Project Handbook </w:t>
      </w:r>
      <w:r w:rsidR="00DB24B6">
        <w:t>(2012</w:t>
      </w:r>
      <w:r w:rsidR="001E3799">
        <w:t>a</w:t>
      </w:r>
      <w:r w:rsidR="00DB24B6">
        <w:t xml:space="preserve">) </w:t>
      </w:r>
      <w:r w:rsidR="008B2003">
        <w:t xml:space="preserve">asks </w:t>
      </w:r>
      <w:r w:rsidR="00DB24B6">
        <w:t xml:space="preserve">project developers and managers </w:t>
      </w:r>
      <w:r w:rsidR="008B2003">
        <w:t xml:space="preserve">to consider the formal, legal humanitarian conventions — mainly from the UN — in the development of project proposals. </w:t>
      </w:r>
      <w:r w:rsidR="00C448AE">
        <w:t>Q</w:t>
      </w:r>
      <w:r w:rsidR="008B2003">
        <w:t xml:space="preserve">uestions </w:t>
      </w:r>
      <w:r w:rsidR="00EC5F18">
        <w:t>for self-</w:t>
      </w:r>
      <w:r w:rsidR="00EC5F18" w:rsidRPr="00ED27EB">
        <w:t xml:space="preserve">evaluation during project design </w:t>
      </w:r>
      <w:r w:rsidR="008B2003" w:rsidRPr="00ED27EB">
        <w:t>include: “Does the project proposal recognize that the human rights of migrants are interdependent and indivisible?” (IOM 2012</w:t>
      </w:r>
      <w:r w:rsidR="001E3799">
        <w:t>a</w:t>
      </w:r>
      <w:r w:rsidR="008B2003" w:rsidRPr="00ED27EB">
        <w:t>: 89) alongside further questions about gender sensitivity and environmental sustainability.</w:t>
      </w:r>
      <w:r w:rsidR="00ED27EB" w:rsidRPr="00ED27EB">
        <w:t xml:space="preserve"> Beyond this, the </w:t>
      </w:r>
      <w:r w:rsidR="007C200F">
        <w:t>MCOF</w:t>
      </w:r>
      <w:r w:rsidR="00ED27EB" w:rsidRPr="00ED27EB">
        <w:t xml:space="preserve"> consistently places the IOM’s humanitarian commitments in legal terms. One objective is to “help crisis-affected populations, including displaced persons and international migrants stranded in crisis situations in their destination/transit countries, to better access their fundamental rights to protection and assistance through IOM support to States” (IOM 2012</w:t>
      </w:r>
      <w:r w:rsidR="001E3799">
        <w:t>b</w:t>
      </w:r>
      <w:r w:rsidR="00ED27EB" w:rsidRPr="00ED27EB">
        <w:t xml:space="preserve">: 1). This same document goes on to claim that IOM is “bound and committed to the existing legal and institutional frameworks contributing to the effective delivery of assistance and protection </w:t>
      </w:r>
      <w:r w:rsidR="00ED27EB" w:rsidRPr="00ED27EB">
        <w:lastRenderedPageBreak/>
        <w:t>and ultimately to the respect and promotion of human rights and humanitarian principles</w:t>
      </w:r>
      <w:r w:rsidR="00C448AE">
        <w:t>” (IOM 2012</w:t>
      </w:r>
      <w:r w:rsidR="001E3799">
        <w:t>b</w:t>
      </w:r>
      <w:r w:rsidR="00C448AE">
        <w:t>: 9).</w:t>
      </w:r>
      <w:r w:rsidR="00D10CD2">
        <w:t xml:space="preserve"> While this humanitarianism is largely a formalist one, it is consequential enough on the IOM’s self</w:t>
      </w:r>
      <w:r w:rsidR="00FD6C50">
        <w:t>-</w:t>
      </w:r>
      <w:r w:rsidR="00D10CD2">
        <w:t>image that it actively shapes the organization’s strategy and practices.</w:t>
      </w:r>
      <w:r w:rsidR="00971D53">
        <w:t xml:space="preserve"> This emphasis on self-image, and projection of image, shows precisely the importance of ‘slogans’ that </w:t>
      </w:r>
      <w:proofErr w:type="spellStart"/>
      <w:r w:rsidR="00971D53">
        <w:t>Pécoud</w:t>
      </w:r>
      <w:proofErr w:type="spellEnd"/>
      <w:r w:rsidR="00971D53">
        <w:t xml:space="preserve"> highlights in his introduction to this special issue (2017: 8). </w:t>
      </w:r>
    </w:p>
    <w:p w14:paraId="2CABB803" w14:textId="356F0B62" w:rsidR="003F6B43" w:rsidRPr="00D00AE7" w:rsidRDefault="003F6B43" w:rsidP="00435403">
      <w:pPr>
        <w:widowControl w:val="0"/>
        <w:autoSpaceDE w:val="0"/>
        <w:autoSpaceDN w:val="0"/>
        <w:adjustRightInd w:val="0"/>
        <w:spacing w:line="276" w:lineRule="auto"/>
        <w:jc w:val="both"/>
      </w:pPr>
    </w:p>
    <w:p w14:paraId="07608E03" w14:textId="6776ED8C" w:rsidR="003F6B43" w:rsidRDefault="002E0CCC" w:rsidP="00435403">
      <w:pPr>
        <w:widowControl w:val="0"/>
        <w:autoSpaceDE w:val="0"/>
        <w:autoSpaceDN w:val="0"/>
        <w:adjustRightInd w:val="0"/>
        <w:spacing w:line="276" w:lineRule="auto"/>
        <w:jc w:val="both"/>
        <w:rPr>
          <w:b/>
          <w:i/>
        </w:rPr>
      </w:pPr>
      <w:r>
        <w:rPr>
          <w:b/>
          <w:i/>
        </w:rPr>
        <w:t>Strategic focus on t</w:t>
      </w:r>
      <w:r w:rsidR="007B485B">
        <w:rPr>
          <w:b/>
          <w:i/>
        </w:rPr>
        <w:t>echnique and technology</w:t>
      </w:r>
    </w:p>
    <w:p w14:paraId="3C3353F8" w14:textId="77777777" w:rsidR="00DA5317" w:rsidRDefault="00DA5317" w:rsidP="00435403">
      <w:pPr>
        <w:widowControl w:val="0"/>
        <w:autoSpaceDE w:val="0"/>
        <w:autoSpaceDN w:val="0"/>
        <w:adjustRightInd w:val="0"/>
        <w:spacing w:line="276" w:lineRule="auto"/>
        <w:jc w:val="both"/>
        <w:rPr>
          <w:b/>
        </w:rPr>
      </w:pPr>
    </w:p>
    <w:p w14:paraId="0505D561" w14:textId="719CF4C5" w:rsidR="009013DC" w:rsidRDefault="00073E1B" w:rsidP="00073E1B">
      <w:pPr>
        <w:widowControl w:val="0"/>
        <w:autoSpaceDE w:val="0"/>
        <w:autoSpaceDN w:val="0"/>
        <w:adjustRightInd w:val="0"/>
        <w:spacing w:line="276" w:lineRule="auto"/>
        <w:jc w:val="both"/>
        <w:rPr>
          <w:highlight w:val="yellow"/>
        </w:rPr>
      </w:pPr>
      <w:r>
        <w:t xml:space="preserve">The </w:t>
      </w:r>
      <w:r w:rsidR="007A1E26" w:rsidRPr="007A1E26">
        <w:t>IOM</w:t>
      </w:r>
      <w:r>
        <w:t xml:space="preserve"> </w:t>
      </w:r>
      <w:r w:rsidR="0011314D">
        <w:t xml:space="preserve">positions itself </w:t>
      </w:r>
      <w:r w:rsidR="0041719F">
        <w:t>as a technical, service-providing organization</w:t>
      </w:r>
      <w:r w:rsidR="0011314D">
        <w:t xml:space="preserve">, a vision of itself anchored in a </w:t>
      </w:r>
      <w:r>
        <w:t xml:space="preserve">developmental </w:t>
      </w:r>
      <w:r w:rsidR="0011314D">
        <w:t>worldview</w:t>
      </w:r>
      <w:r>
        <w:t xml:space="preserve">. </w:t>
      </w:r>
      <w:r w:rsidR="007A1E26">
        <w:t>Contemporary borderwork is marked by</w:t>
      </w:r>
      <w:r>
        <w:t xml:space="preserve"> both</w:t>
      </w:r>
      <w:r w:rsidR="007A1E26">
        <w:t xml:space="preserve"> </w:t>
      </w:r>
      <w:proofErr w:type="spellStart"/>
      <w:r w:rsidR="007A1E26">
        <w:t>technicalization</w:t>
      </w:r>
      <w:proofErr w:type="spellEnd"/>
      <w:r w:rsidR="007A1E26">
        <w:t xml:space="preserve"> and </w:t>
      </w:r>
      <w:proofErr w:type="spellStart"/>
      <w:r w:rsidR="007A1E26">
        <w:t>technologization</w:t>
      </w:r>
      <w:proofErr w:type="spellEnd"/>
      <w:r w:rsidR="004D2A91">
        <w:t>: s</w:t>
      </w:r>
      <w:r>
        <w:t>tates demand technical (and technological) solutions to their border ‘problems’ and IOM, as a service provider to states, is happy to oblige through the provision of expert networks, technological solutions, and capacity-building interventions. This technical image (and self-image) of the IOM has been well noted in the</w:t>
      </w:r>
      <w:r w:rsidR="009013DC">
        <w:t xml:space="preserve"> literature on the organization. </w:t>
      </w:r>
      <w:proofErr w:type="spellStart"/>
      <w:r w:rsidR="009013DC">
        <w:t>Brachet</w:t>
      </w:r>
      <w:proofErr w:type="spellEnd"/>
      <w:r w:rsidR="009013DC">
        <w:t xml:space="preserve"> (2016: 273) notes that the IOM operates in a way “</w:t>
      </w:r>
      <w:r w:rsidR="009013DC" w:rsidRPr="00526148">
        <w:t xml:space="preserve">akin to consultancy: it offers a diagnosis, develops projects ad hoc with precise purposes, dispenses advice, and estimates the efficacy of its actions on the ground </w:t>
      </w:r>
      <w:proofErr w:type="gramStart"/>
      <w:r w:rsidR="009013DC" w:rsidRPr="00526148">
        <w:t xml:space="preserve">with </w:t>
      </w:r>
      <w:r w:rsidR="009013DC">
        <w:t>regard to</w:t>
      </w:r>
      <w:proofErr w:type="gramEnd"/>
      <w:r w:rsidR="009013DC">
        <w:t xml:space="preserve"> the objectives stated”. </w:t>
      </w:r>
      <w:proofErr w:type="spellStart"/>
      <w:r w:rsidR="009013DC">
        <w:t>Andrijasevic</w:t>
      </w:r>
      <w:proofErr w:type="spellEnd"/>
      <w:r w:rsidR="009013DC">
        <w:t xml:space="preserve"> and Walters (2010: 984) see the organization’s neoliberalism reflected in its positioning as “a ‘partner’ and a ‘</w:t>
      </w:r>
      <w:r w:rsidR="009013DC" w:rsidRPr="006E785C">
        <w:t>consultant</w:t>
      </w:r>
      <w:r w:rsidR="009013DC">
        <w:t>’</w:t>
      </w:r>
      <w:r w:rsidR="009013DC" w:rsidRPr="006E785C">
        <w:t xml:space="preserve"> assisting states who, for various reasons, express a will to get their own borders in order, as it were</w:t>
      </w:r>
      <w:r w:rsidR="009013DC">
        <w:t xml:space="preserve">”. </w:t>
      </w:r>
      <w:r w:rsidR="00891053">
        <w:t>My</w:t>
      </w:r>
      <w:r w:rsidR="009013DC">
        <w:t xml:space="preserve"> argument here is more in line with the idea that </w:t>
      </w:r>
      <w:r w:rsidR="00891053" w:rsidRPr="00891053">
        <w:t>IOM’s</w:t>
      </w:r>
      <w:r w:rsidR="007A1E26" w:rsidRPr="00891053">
        <w:t xml:space="preserve"> adoption of the ‘management’ lingo </w:t>
      </w:r>
      <w:r w:rsidR="00097086" w:rsidRPr="00891053">
        <w:t xml:space="preserve">is </w:t>
      </w:r>
      <w:r w:rsidR="009013DC" w:rsidRPr="00891053">
        <w:t>a means of making its work as an IO easier</w:t>
      </w:r>
      <w:r w:rsidR="00097086" w:rsidRPr="00891053">
        <w:t xml:space="preserve"> </w:t>
      </w:r>
      <w:r w:rsidR="007A1E26" w:rsidRPr="00891053">
        <w:t>(Geiger</w:t>
      </w:r>
      <w:r w:rsidRPr="00891053">
        <w:t xml:space="preserve"> and</w:t>
      </w:r>
      <w:r w:rsidR="007A1E26" w:rsidRPr="00891053">
        <w:t xml:space="preserve"> </w:t>
      </w:r>
      <w:proofErr w:type="spellStart"/>
      <w:r w:rsidR="007A1E26" w:rsidRPr="00891053">
        <w:t>Pécoud</w:t>
      </w:r>
      <w:proofErr w:type="spellEnd"/>
      <w:r w:rsidRPr="00891053">
        <w:t xml:space="preserve"> 2014</w:t>
      </w:r>
      <w:r w:rsidR="009013DC" w:rsidRPr="00891053">
        <w:t>).</w:t>
      </w:r>
      <w:r w:rsidR="00891053" w:rsidRPr="00891053">
        <w:t xml:space="preserve"> Its positioning as a technical and technological service provider is an essential element in its positioning as the actor of choice for border management</w:t>
      </w:r>
      <w:r w:rsidR="00927F13">
        <w:t>.</w:t>
      </w:r>
    </w:p>
    <w:p w14:paraId="403E2C62" w14:textId="77777777" w:rsidR="00005D3D" w:rsidRDefault="00005D3D" w:rsidP="007C4D24">
      <w:pPr>
        <w:widowControl w:val="0"/>
        <w:autoSpaceDE w:val="0"/>
        <w:autoSpaceDN w:val="0"/>
        <w:adjustRightInd w:val="0"/>
        <w:spacing w:line="276" w:lineRule="auto"/>
        <w:jc w:val="both"/>
      </w:pPr>
    </w:p>
    <w:p w14:paraId="61788E2A" w14:textId="379C6A72" w:rsidR="00B6560C" w:rsidRDefault="00927F13" w:rsidP="007C4D24">
      <w:pPr>
        <w:widowControl w:val="0"/>
        <w:autoSpaceDE w:val="0"/>
        <w:autoSpaceDN w:val="0"/>
        <w:adjustRightInd w:val="0"/>
        <w:spacing w:line="276" w:lineRule="auto"/>
        <w:jc w:val="both"/>
      </w:pPr>
      <w:r w:rsidRPr="00927F13">
        <w:t>IOM’s work in border management emphasi</w:t>
      </w:r>
      <w:r w:rsidR="001D19C4">
        <w:t xml:space="preserve">zes </w:t>
      </w:r>
      <w:r w:rsidR="00987DE9" w:rsidRPr="00927F13">
        <w:rPr>
          <w:i/>
        </w:rPr>
        <w:t>capacity-</w:t>
      </w:r>
      <w:r w:rsidR="00A07654" w:rsidRPr="00927F13">
        <w:rPr>
          <w:i/>
        </w:rPr>
        <w:t>building</w:t>
      </w:r>
      <w:r w:rsidR="00A82B2E">
        <w:t xml:space="preserve">, which reflects IOM’s self-image as a reformer of states </w:t>
      </w:r>
      <w:r w:rsidR="003A2FA4">
        <w:t>and</w:t>
      </w:r>
      <w:r w:rsidR="00A82B2E">
        <w:t xml:space="preserve"> the ascendancy of </w:t>
      </w:r>
      <w:r w:rsidR="003A2FA4">
        <w:t xml:space="preserve">these </w:t>
      </w:r>
      <w:r w:rsidR="00A82B2E">
        <w:t xml:space="preserve">rationales within </w:t>
      </w:r>
      <w:r w:rsidR="003A2FA4">
        <w:t>the organization</w:t>
      </w:r>
      <w:r w:rsidR="00A82B2E">
        <w:t>. Wh</w:t>
      </w:r>
      <w:r w:rsidR="001D19C4">
        <w:t xml:space="preserve">ile sums invested are </w:t>
      </w:r>
      <w:r w:rsidR="00A82B2E">
        <w:t xml:space="preserve">often small, and projects short, </w:t>
      </w:r>
      <w:r w:rsidR="001D19C4">
        <w:t>this line of emphasis</w:t>
      </w:r>
      <w:r w:rsidR="00A82B2E">
        <w:t xml:space="preserve"> on capacity</w:t>
      </w:r>
      <w:r w:rsidR="001D19C4">
        <w:t xml:space="preserve"> represents a crucial rhetorical strategy for the advancement of IBM </w:t>
      </w:r>
      <w:r w:rsidR="00AF4F7A">
        <w:t xml:space="preserve">section </w:t>
      </w:r>
      <w:r w:rsidR="001D19C4">
        <w:t>projects and personnel</w:t>
      </w:r>
      <w:r w:rsidRPr="00927F13">
        <w:t xml:space="preserve">. </w:t>
      </w:r>
      <w:r w:rsidR="00CC1A8A">
        <w:t>It</w:t>
      </w:r>
      <w:r w:rsidR="00CC1A8A">
        <w:t xml:space="preserve"> </w:t>
      </w:r>
      <w:r>
        <w:t>is reflected most evidently in the titles of its projects (e.g. ‘</w:t>
      </w:r>
      <w:r w:rsidRPr="00927F13">
        <w:t>Capacity Building in Migration Management in East Africa</w:t>
      </w:r>
      <w:r>
        <w:t>’) but also in its strategic thinking about border management. D</w:t>
      </w:r>
      <w:r w:rsidR="00332703" w:rsidRPr="00927F13">
        <w:t>ocuments like</w:t>
      </w:r>
      <w:r w:rsidR="004B77C6">
        <w:t xml:space="preserve"> its</w:t>
      </w:r>
      <w:r w:rsidR="00332703" w:rsidRPr="00927F13">
        <w:t xml:space="preserve"> ‘Border Manag</w:t>
      </w:r>
      <w:r w:rsidR="00D6187C">
        <w:t xml:space="preserve">ement and the Role of the IOM’ </w:t>
      </w:r>
      <w:r w:rsidR="004B77C6">
        <w:t xml:space="preserve">show the agency framing border management </w:t>
      </w:r>
      <w:r w:rsidR="00AA1878" w:rsidRPr="00927F13">
        <w:t>as “an important development issue, with countries looking to greater efficiencies to support higher levels of economic growth through</w:t>
      </w:r>
      <w:r w:rsidR="00AA1878">
        <w:t xml:space="preserve"> impr</w:t>
      </w:r>
      <w:r w:rsidR="004B77C6">
        <w:t>oved trade and human mobility”</w:t>
      </w:r>
      <w:r w:rsidR="00A36BB8">
        <w:t>.</w:t>
      </w:r>
      <w:r w:rsidR="004B77C6">
        <w:t xml:space="preserve"> This is balanced, however, by an emphasis on how </w:t>
      </w:r>
      <w:r w:rsidR="00A36BB8">
        <w:t xml:space="preserve">IOM “takes a comprehensive and integrated approach to </w:t>
      </w:r>
      <w:r w:rsidR="007B3C08">
        <w:t>boosting State capacity to manage borders effectively and efficiently</w:t>
      </w:r>
      <w:r w:rsidR="007B3C08" w:rsidRPr="004C08E3">
        <w:t xml:space="preserve">” (IOM </w:t>
      </w:r>
      <w:r w:rsidR="004C08E3" w:rsidRPr="004C08E3">
        <w:t>2009</w:t>
      </w:r>
      <w:r w:rsidR="007B3C08" w:rsidRPr="004C08E3">
        <w:t>: 1)</w:t>
      </w:r>
      <w:r w:rsidR="004B77C6" w:rsidRPr="004C08E3">
        <w:t>.</w:t>
      </w:r>
      <w:r w:rsidR="004B77C6">
        <w:t xml:space="preserve"> This strategy document calls for </w:t>
      </w:r>
      <w:r w:rsidR="00DD1A95">
        <w:t>capacity-building, the deployment of technical systems, and ‘identity management’ to ensure adequate filtering and the selective permeability of borders.</w:t>
      </w:r>
      <w:r w:rsidR="004B77C6">
        <w:t xml:space="preserve"> This is essential as key border management technologies the organization pushes — like the Migration Information and Data Analysis System (MIDAS) — effectively contribute to its institutional prestige (interview 10.2.2013) which helps the agency </w:t>
      </w:r>
      <w:r w:rsidR="00DF520C">
        <w:t xml:space="preserve">position itself as </w:t>
      </w:r>
      <w:r w:rsidR="00DF520C">
        <w:rPr>
          <w:i/>
        </w:rPr>
        <w:t>the</w:t>
      </w:r>
      <w:r w:rsidR="00DF520C">
        <w:t xml:space="preserve"> capacity-builder in the field.</w:t>
      </w:r>
    </w:p>
    <w:p w14:paraId="2BC925D3" w14:textId="77777777" w:rsidR="00852C9B" w:rsidRDefault="00852C9B" w:rsidP="00435403">
      <w:pPr>
        <w:widowControl w:val="0"/>
        <w:autoSpaceDE w:val="0"/>
        <w:autoSpaceDN w:val="0"/>
        <w:adjustRightInd w:val="0"/>
        <w:spacing w:line="276" w:lineRule="auto"/>
        <w:jc w:val="both"/>
      </w:pPr>
    </w:p>
    <w:p w14:paraId="38B29DC1" w14:textId="6D2FF5C4" w:rsidR="000774AD" w:rsidRDefault="00814E7D" w:rsidP="00435403">
      <w:pPr>
        <w:widowControl w:val="0"/>
        <w:autoSpaceDE w:val="0"/>
        <w:autoSpaceDN w:val="0"/>
        <w:adjustRightInd w:val="0"/>
        <w:spacing w:line="276" w:lineRule="auto"/>
        <w:jc w:val="both"/>
      </w:pPr>
      <w:r w:rsidRPr="00B97F7B">
        <w:t xml:space="preserve">The IOM also </w:t>
      </w:r>
      <w:r w:rsidR="00765A0A">
        <w:t>perceives itself</w:t>
      </w:r>
      <w:r w:rsidRPr="00B97F7B">
        <w:t xml:space="preserve"> as a form of international clearing house for the disparate interests of donors, recipients, and the </w:t>
      </w:r>
      <w:r w:rsidR="00765A0A">
        <w:t xml:space="preserve">its state </w:t>
      </w:r>
      <w:r w:rsidRPr="00B97F7B">
        <w:t>membership at large.</w:t>
      </w:r>
      <w:r w:rsidR="00A471EE">
        <w:t xml:space="preserve"> </w:t>
      </w:r>
      <w:r w:rsidR="00A471EE">
        <w:t>The IOM’s formal rapprochement with the United Nations system since 2016, through which it now labels itself through the catchall moniker of ‘the UN migration agency’, has facilitated this change of perception.</w:t>
      </w:r>
      <w:r w:rsidR="00A471EE" w:rsidRPr="00B97F7B">
        <w:t xml:space="preserve"> </w:t>
      </w:r>
      <w:r w:rsidR="0012477C">
        <w:t xml:space="preserve">The ‘developmental’ element of its borderwork here is precisely in the emphasis the organization places in its </w:t>
      </w:r>
      <w:r w:rsidR="00C246FC" w:rsidRPr="00B97F7B">
        <w:t xml:space="preserve">12 point </w:t>
      </w:r>
      <w:r w:rsidR="00890D3B">
        <w:t>‘</w:t>
      </w:r>
      <w:r w:rsidR="00C246FC" w:rsidRPr="00B97F7B">
        <w:t>st</w:t>
      </w:r>
      <w:r w:rsidR="00890D3B">
        <w:t>rategic focus’</w:t>
      </w:r>
      <w:r w:rsidR="00F55177" w:rsidRPr="00B97F7B">
        <w:t xml:space="preserve"> </w:t>
      </w:r>
      <w:r w:rsidR="0012477C">
        <w:t xml:space="preserve">on </w:t>
      </w:r>
      <w:r w:rsidR="00F55177" w:rsidRPr="00B97F7B">
        <w:t xml:space="preserve">“spreading best practices” (point 5) </w:t>
      </w:r>
      <w:r w:rsidR="00890D3B">
        <w:t>as well as</w:t>
      </w:r>
      <w:r w:rsidR="00F55177" w:rsidRPr="00B97F7B">
        <w:t xml:space="preserve"> acting as a “primary reference point” (point 6) </w:t>
      </w:r>
      <w:r w:rsidR="00300778" w:rsidRPr="00B97F7B">
        <w:t xml:space="preserve">in </w:t>
      </w:r>
      <w:r w:rsidR="0012477C">
        <w:t>the</w:t>
      </w:r>
      <w:r w:rsidR="00300778" w:rsidRPr="00B97F7B">
        <w:t xml:space="preserve"> field</w:t>
      </w:r>
      <w:r w:rsidR="0012477C">
        <w:t xml:space="preserve"> of border management</w:t>
      </w:r>
      <w:r w:rsidRPr="00B97F7B">
        <w:t xml:space="preserve">. </w:t>
      </w:r>
      <w:r w:rsidR="00B64FF1" w:rsidRPr="00B97F7B">
        <w:t xml:space="preserve">The IOM is </w:t>
      </w:r>
      <w:r w:rsidR="00010A27">
        <w:t xml:space="preserve">therefore </w:t>
      </w:r>
      <w:r w:rsidR="00B64FF1" w:rsidRPr="00B97F7B">
        <w:t>not so much driven by competition</w:t>
      </w:r>
      <w:r w:rsidR="0012477C">
        <w:t xml:space="preserve"> with other agencies</w:t>
      </w:r>
      <w:r w:rsidR="00B64FF1" w:rsidRPr="00B97F7B">
        <w:t xml:space="preserve"> as it is </w:t>
      </w:r>
      <w:r w:rsidR="0012477C">
        <w:t>by</w:t>
      </w:r>
      <w:r w:rsidR="00B64FF1" w:rsidRPr="00B97F7B">
        <w:t xml:space="preserve"> the need to find </w:t>
      </w:r>
      <w:r w:rsidR="00890D3B">
        <w:t xml:space="preserve">its </w:t>
      </w:r>
      <w:r w:rsidR="00B64FF1" w:rsidRPr="00890D3B">
        <w:t>niche</w:t>
      </w:r>
      <w:r w:rsidR="00A471EE">
        <w:t>s</w:t>
      </w:r>
      <w:r w:rsidR="00B64FF1" w:rsidRPr="00B97F7B">
        <w:t xml:space="preserve">. </w:t>
      </w:r>
      <w:r w:rsidR="0012477C">
        <w:t>Indeed, m</w:t>
      </w:r>
      <w:r w:rsidR="00A823F2">
        <w:t>y interlocutors did</w:t>
      </w:r>
      <w:r w:rsidR="00B64FF1" w:rsidRPr="00B97F7B">
        <w:t xml:space="preserve"> not tend to view UNHCR, ILO, and others </w:t>
      </w:r>
      <w:r w:rsidR="00A823F2">
        <w:t>as</w:t>
      </w:r>
      <w:r w:rsidR="00B64FF1" w:rsidRPr="00B97F7B">
        <w:t xml:space="preserve"> competitors in a market, but rather as </w:t>
      </w:r>
      <w:r w:rsidR="00010A27">
        <w:t xml:space="preserve">collaborating agencies </w:t>
      </w:r>
      <w:r w:rsidR="00B64FF1" w:rsidRPr="00B97F7B">
        <w:t xml:space="preserve">with </w:t>
      </w:r>
      <w:r w:rsidR="00010A27">
        <w:t xml:space="preserve">diverging </w:t>
      </w:r>
      <w:r w:rsidR="00B64FF1" w:rsidRPr="00B97F7B">
        <w:t>specializations.</w:t>
      </w:r>
      <w:r w:rsidR="007D3B09">
        <w:t xml:space="preserve"> </w:t>
      </w:r>
      <w:r w:rsidR="00B64FF1" w:rsidRPr="00B97F7B">
        <w:t xml:space="preserve">For </w:t>
      </w:r>
      <w:proofErr w:type="gramStart"/>
      <w:r w:rsidR="00B64FF1" w:rsidRPr="00B97F7B">
        <w:t>IOM</w:t>
      </w:r>
      <w:proofErr w:type="gramEnd"/>
      <w:r w:rsidR="00B64FF1" w:rsidRPr="00B97F7B">
        <w:t xml:space="preserve"> this means it must emphasize its own specializations</w:t>
      </w:r>
      <w:r w:rsidR="0026497E">
        <w:t xml:space="preserve"> across security, statebuilding, and humanitarian tasks</w:t>
      </w:r>
      <w:r w:rsidR="00B64FF1" w:rsidRPr="00B97F7B">
        <w:t xml:space="preserve">: speed, </w:t>
      </w:r>
      <w:r w:rsidR="00010A27">
        <w:t xml:space="preserve">a </w:t>
      </w:r>
      <w:r w:rsidR="00B64FF1" w:rsidRPr="00B97F7B">
        <w:t xml:space="preserve">practical ability to fill gaps, </w:t>
      </w:r>
      <w:r w:rsidR="00010A27">
        <w:t xml:space="preserve">its </w:t>
      </w:r>
      <w:r w:rsidR="00B64FF1" w:rsidRPr="00B97F7B">
        <w:t xml:space="preserve">work on </w:t>
      </w:r>
      <w:r w:rsidR="00010A27">
        <w:t xml:space="preserve">mass </w:t>
      </w:r>
      <w:r w:rsidR="00E05A74">
        <w:t xml:space="preserve">resettlement, and the </w:t>
      </w:r>
      <w:r w:rsidR="00B64FF1" w:rsidRPr="00B97F7B">
        <w:t>flexibility</w:t>
      </w:r>
      <w:r w:rsidR="00E05A74">
        <w:t xml:space="preserve"> of its humanitarian provision</w:t>
      </w:r>
      <w:r w:rsidR="0012477C">
        <w:t>.</w:t>
      </w:r>
      <w:r w:rsidR="00AA0E66">
        <w:t xml:space="preserve"> </w:t>
      </w:r>
      <w:r w:rsidR="008E19CA">
        <w:t xml:space="preserve">In this vein, </w:t>
      </w:r>
      <w:r w:rsidR="0012477C" w:rsidRPr="00B97F7B">
        <w:t xml:space="preserve">IOM </w:t>
      </w:r>
      <w:r w:rsidR="00AA0E66">
        <w:t xml:space="preserve">staff say the organization </w:t>
      </w:r>
      <w:r w:rsidR="0012477C" w:rsidRPr="00B97F7B">
        <w:t xml:space="preserve">wants to be </w:t>
      </w:r>
      <w:r w:rsidR="00890D3B">
        <w:t>‘</w:t>
      </w:r>
      <w:r w:rsidR="0012477C" w:rsidRPr="00B97F7B">
        <w:t>used, rather than simply allowed to exist</w:t>
      </w:r>
      <w:r w:rsidR="00890D3B">
        <w:t>’</w:t>
      </w:r>
      <w:r w:rsidR="0012477C" w:rsidRPr="00B97F7B">
        <w:t xml:space="preserve"> (</w:t>
      </w:r>
      <w:r w:rsidR="0012477C">
        <w:t>interview 19.1.2016</w:t>
      </w:r>
      <w:r w:rsidR="0012477C" w:rsidRPr="00B97F7B">
        <w:t>)</w:t>
      </w:r>
      <w:r w:rsidR="0012477C">
        <w:t xml:space="preserve">. </w:t>
      </w:r>
      <w:r w:rsidR="00AA0E66">
        <w:t>I</w:t>
      </w:r>
      <w:r w:rsidR="0012477C">
        <w:t xml:space="preserve">t </w:t>
      </w:r>
      <w:r w:rsidR="00890D3B">
        <w:t xml:space="preserve">therefore </w:t>
      </w:r>
      <w:r w:rsidR="00B64FF1" w:rsidRPr="00B97F7B">
        <w:t>sets itself up as a pro</w:t>
      </w:r>
      <w:r w:rsidR="0014374A" w:rsidRPr="00B97F7B">
        <w:t xml:space="preserve">vider of key services </w:t>
      </w:r>
      <w:r w:rsidR="00600163">
        <w:t>not only to governments but to</w:t>
      </w:r>
      <w:r w:rsidR="0014374A" w:rsidRPr="00B97F7B">
        <w:t xml:space="preserve"> other agencies</w:t>
      </w:r>
      <w:r w:rsidR="00600163">
        <w:t xml:space="preserve"> as well</w:t>
      </w:r>
      <w:r w:rsidR="0014374A" w:rsidRPr="00B97F7B">
        <w:t>.</w:t>
      </w:r>
      <w:r w:rsidR="00B7024E" w:rsidRPr="00B97F7B">
        <w:t xml:space="preserve"> This </w:t>
      </w:r>
      <w:r w:rsidR="00600163">
        <w:t xml:space="preserve">positioning </w:t>
      </w:r>
      <w:r w:rsidR="00B7024E" w:rsidRPr="00B97F7B">
        <w:t>has taken some</w:t>
      </w:r>
      <w:r w:rsidR="00600163">
        <w:t xml:space="preserve"> institutional</w:t>
      </w:r>
      <w:r w:rsidR="00B7024E" w:rsidRPr="00B97F7B">
        <w:t xml:space="preserve"> ability </w:t>
      </w:r>
      <w:r w:rsidR="00600163">
        <w:t>for reinvention</w:t>
      </w:r>
      <w:r w:rsidR="00B7024E" w:rsidRPr="00B97F7B">
        <w:t>.</w:t>
      </w:r>
      <w:r w:rsidR="00090F72">
        <w:t xml:space="preserve"> The EU Emergency Trust Fund for Africa, which bundled €2.8 billion in </w:t>
      </w:r>
      <w:r w:rsidR="001B09C5">
        <w:t xml:space="preserve">pledged </w:t>
      </w:r>
      <w:r w:rsidR="00090F72">
        <w:t xml:space="preserve">funding agreed after the 2015 Valletta summit, carved out a new role for the IOM as one of the implementers-in-chief of EU projects around security and development </w:t>
      </w:r>
      <w:r w:rsidR="00A770A7">
        <w:t>on the continent</w:t>
      </w:r>
      <w:r w:rsidR="00090F72">
        <w:t xml:space="preserve">. </w:t>
      </w:r>
      <w:r w:rsidR="00890D3B">
        <w:t xml:space="preserve">As </w:t>
      </w:r>
      <w:r w:rsidR="00600163" w:rsidRPr="00B97F7B">
        <w:t xml:space="preserve">Geiger and </w:t>
      </w:r>
      <w:proofErr w:type="spellStart"/>
      <w:r w:rsidR="00600163" w:rsidRPr="00B97F7B">
        <w:t>Pécoud</w:t>
      </w:r>
      <w:proofErr w:type="spellEnd"/>
      <w:r w:rsidR="00600163" w:rsidRPr="00B97F7B">
        <w:t xml:space="preserve"> note</w:t>
      </w:r>
      <w:r w:rsidR="00890D3B">
        <w:t>,</w:t>
      </w:r>
      <w:r w:rsidR="00600163" w:rsidRPr="00B97F7B">
        <w:t xml:space="preserve"> the IOM “was not destined to become a permanent organisation, but nevertheless managed to endure by constantly reinventing its role and functions” (</w:t>
      </w:r>
      <w:r w:rsidR="00890D3B">
        <w:t>2014: 870)</w:t>
      </w:r>
      <w:r w:rsidR="00E133EC">
        <w:t>. IOM is</w:t>
      </w:r>
      <w:r w:rsidR="007C4483">
        <w:t xml:space="preserve"> </w:t>
      </w:r>
      <w:r w:rsidR="007C4483" w:rsidRPr="00B97F7B">
        <w:t>keenly aware of its overlaps with other regimes to do with mobility such as those relating to refugees. This is visible in the case of resettlement, in which UNHCR proposes cases but IOM considers itself as doing the heavy lifting of making the process happen (</w:t>
      </w:r>
      <w:r w:rsidR="00B54E22">
        <w:t>interview 19.1.2016</w:t>
      </w:r>
      <w:r w:rsidR="007C4483" w:rsidRPr="00B97F7B">
        <w:t>).</w:t>
      </w:r>
      <w:r w:rsidR="00A2129E">
        <w:t xml:space="preserve"> </w:t>
      </w:r>
      <w:r w:rsidR="00E20CA0">
        <w:t>IOM</w:t>
      </w:r>
      <w:r w:rsidR="00A2129E" w:rsidRPr="00B97F7B">
        <w:t xml:space="preserve"> is </w:t>
      </w:r>
      <w:proofErr w:type="gramStart"/>
      <w:r w:rsidR="00A2129E" w:rsidRPr="00B97F7B">
        <w:t>in essence a</w:t>
      </w:r>
      <w:proofErr w:type="gramEnd"/>
      <w:r w:rsidR="00A2129E" w:rsidRPr="00B97F7B">
        <w:t xml:space="preserve"> clearing house for border management work, taking on a </w:t>
      </w:r>
      <w:r w:rsidR="00A2129E" w:rsidRPr="00AA0E66">
        <w:t>mediating</w:t>
      </w:r>
      <w:r w:rsidR="00A2129E" w:rsidRPr="00B97F7B">
        <w:t xml:space="preserve"> position in the global organizational arena around border management</w:t>
      </w:r>
      <w:r w:rsidR="00A2129E">
        <w:t>.</w:t>
      </w:r>
    </w:p>
    <w:p w14:paraId="446E2155" w14:textId="3D1C86CC" w:rsidR="004E0549" w:rsidRPr="00B97F7B" w:rsidRDefault="009F08C5" w:rsidP="002E07F2">
      <w:pPr>
        <w:widowControl w:val="0"/>
        <w:tabs>
          <w:tab w:val="left" w:pos="1044"/>
        </w:tabs>
        <w:autoSpaceDE w:val="0"/>
        <w:autoSpaceDN w:val="0"/>
        <w:adjustRightInd w:val="0"/>
        <w:spacing w:line="276" w:lineRule="auto"/>
        <w:jc w:val="both"/>
      </w:pPr>
      <w:r>
        <w:tab/>
      </w:r>
    </w:p>
    <w:p w14:paraId="4E2D525F" w14:textId="4A1E9665" w:rsidR="00B374E4" w:rsidRDefault="00FB2501" w:rsidP="00435403">
      <w:pPr>
        <w:widowControl w:val="0"/>
        <w:autoSpaceDE w:val="0"/>
        <w:autoSpaceDN w:val="0"/>
        <w:adjustRightInd w:val="0"/>
        <w:spacing w:line="276" w:lineRule="auto"/>
        <w:jc w:val="both"/>
      </w:pPr>
      <w:r w:rsidRPr="00B97F7B">
        <w:t xml:space="preserve">IOM </w:t>
      </w:r>
      <w:r w:rsidR="00AA0E66">
        <w:t>reconciles the</w:t>
      </w:r>
      <w:r w:rsidRPr="00B97F7B">
        <w:t xml:space="preserve"> contradictory </w:t>
      </w:r>
      <w:r w:rsidR="00AA0E66">
        <w:t xml:space="preserve">elements of developmental borderwork </w:t>
      </w:r>
      <w:r w:rsidRPr="00B97F7B">
        <w:t xml:space="preserve">by skilfully using the language and practices of </w:t>
      </w:r>
      <w:r w:rsidRPr="00AA0E66">
        <w:t>technique</w:t>
      </w:r>
      <w:r w:rsidRPr="00B97F7B">
        <w:t xml:space="preserve"> rather than of politics. </w:t>
      </w:r>
      <w:r w:rsidR="00400970">
        <w:t xml:space="preserve">This is particularly striking in the case of </w:t>
      </w:r>
      <w:r w:rsidR="006A499C">
        <w:t xml:space="preserve">the new </w:t>
      </w:r>
      <w:r w:rsidR="00400970">
        <w:t>HBM</w:t>
      </w:r>
      <w:r w:rsidR="006A499C">
        <w:t xml:space="preserve"> approach</w:t>
      </w:r>
      <w:r w:rsidR="00400970">
        <w:t xml:space="preserve">, which tries to keep border control functioning in the name of protecting trapped migrants (interview 19.1.2016). </w:t>
      </w:r>
      <w:r w:rsidRPr="00B97F7B">
        <w:t xml:space="preserve">As </w:t>
      </w:r>
      <w:proofErr w:type="spellStart"/>
      <w:r w:rsidRPr="00B97F7B">
        <w:t>Georgi</w:t>
      </w:r>
      <w:proofErr w:type="spellEnd"/>
      <w:r w:rsidRPr="00B97F7B">
        <w:t xml:space="preserve"> notes, the term ‘migration management’ itself has </w:t>
      </w:r>
      <w:proofErr w:type="spellStart"/>
      <w:r w:rsidR="0020702D" w:rsidRPr="00B97F7B">
        <w:t>became</w:t>
      </w:r>
      <w:proofErr w:type="spellEnd"/>
      <w:r w:rsidR="0020702D" w:rsidRPr="00B97F7B">
        <w:t xml:space="preserve"> a “label for a rather diffuse and less specific direction in migration policy, holding </w:t>
      </w:r>
      <w:r w:rsidRPr="00B97F7B">
        <w:t>[IOM’s]</w:t>
      </w:r>
      <w:r w:rsidR="0020702D" w:rsidRPr="00B97F7B">
        <w:t xml:space="preserve"> diverse and often contradictory services together” (</w:t>
      </w:r>
      <w:proofErr w:type="spellStart"/>
      <w:r w:rsidR="0020702D" w:rsidRPr="00B97F7B">
        <w:t>Georgi</w:t>
      </w:r>
      <w:proofErr w:type="spellEnd"/>
      <w:r w:rsidR="0020702D" w:rsidRPr="00B97F7B">
        <w:t xml:space="preserve"> 2010: 60).</w:t>
      </w:r>
      <w:r w:rsidRPr="00B97F7B">
        <w:t xml:space="preserve"> The discourse of management is in line with thinking within the organization that there is an optimal way to manage borders and migration that can be attained through the application of expertise, rather than purely through the (contestable and difficult) work of high-level politicking. An example of the IOM’s favouring of technical solutions is illustrated by its relationship to the European Union, where the former reprises its role as s</w:t>
      </w:r>
      <w:r w:rsidR="00E20CA0">
        <w:t>ervice provider and implementer: a</w:t>
      </w:r>
      <w:r w:rsidRPr="00B97F7B">
        <w:t>fter the 2015 Africa-EU summit on migration in Vallett</w:t>
      </w:r>
      <w:r w:rsidR="00DC7B30" w:rsidRPr="00B97F7B">
        <w:t xml:space="preserve">a, an action plan was published in which the IOM figured in its </w:t>
      </w:r>
      <w:r w:rsidR="00DC7B30" w:rsidRPr="00B97F7B">
        <w:rPr>
          <w:i/>
        </w:rPr>
        <w:t>technical</w:t>
      </w:r>
      <w:r w:rsidR="00DC7B30" w:rsidRPr="00B97F7B">
        <w:t xml:space="preserve"> role: </w:t>
      </w:r>
      <w:r w:rsidR="007E368E" w:rsidRPr="00B97F7B">
        <w:t>one</w:t>
      </w:r>
      <w:r w:rsidR="003E4523" w:rsidRPr="00B97F7B">
        <w:t xml:space="preserve"> pilot </w:t>
      </w:r>
      <w:r w:rsidR="007E368E" w:rsidRPr="00B97F7B">
        <w:t xml:space="preserve">project to </w:t>
      </w:r>
      <w:r w:rsidR="003E4523" w:rsidRPr="00B97F7B">
        <w:t>boost capacity (state and civil society) in ‘origin states’ to “manage voluntary returns and support reintegration of all returnees” (Valletta Summit on Migration 2015).</w:t>
      </w:r>
      <w:r w:rsidR="00B374E4" w:rsidRPr="00B97F7B">
        <w:t xml:space="preserve"> </w:t>
      </w:r>
      <w:proofErr w:type="spellStart"/>
      <w:r w:rsidR="00973B83" w:rsidRPr="00B97F7B">
        <w:lastRenderedPageBreak/>
        <w:t>Pécoud’s</w:t>
      </w:r>
      <w:proofErr w:type="spellEnd"/>
      <w:r w:rsidR="00973B83" w:rsidRPr="00B97F7B">
        <w:t xml:space="preserve"> (2014) argument that the process of </w:t>
      </w:r>
      <w:proofErr w:type="spellStart"/>
      <w:r w:rsidR="00973B83" w:rsidRPr="00B97F7B">
        <w:t>depoliticization</w:t>
      </w:r>
      <w:proofErr w:type="spellEnd"/>
      <w:r w:rsidR="00973B83" w:rsidRPr="00B97F7B">
        <w:t xml:space="preserve"> is key to the global governance of migration applies neatly here, as the IOM is providing </w:t>
      </w:r>
      <w:r w:rsidR="00B374E4" w:rsidRPr="00B97F7B">
        <w:t>a technical good in service of a thoroughly political goal: of smoothing the process of returning the hundreds, if not thousands, of migrants denied access to Europe.</w:t>
      </w:r>
    </w:p>
    <w:p w14:paraId="294CFA70" w14:textId="77777777" w:rsidR="00E0586F" w:rsidRDefault="00E0586F" w:rsidP="00435403">
      <w:pPr>
        <w:widowControl w:val="0"/>
        <w:autoSpaceDE w:val="0"/>
        <w:autoSpaceDN w:val="0"/>
        <w:adjustRightInd w:val="0"/>
        <w:spacing w:line="276" w:lineRule="auto"/>
        <w:jc w:val="both"/>
      </w:pPr>
    </w:p>
    <w:p w14:paraId="34D5A372" w14:textId="325D6DD8" w:rsidR="00C23923" w:rsidRPr="007B485B" w:rsidRDefault="00F764DB" w:rsidP="00435403">
      <w:pPr>
        <w:widowControl w:val="0"/>
        <w:autoSpaceDE w:val="0"/>
        <w:autoSpaceDN w:val="0"/>
        <w:adjustRightInd w:val="0"/>
        <w:spacing w:line="276" w:lineRule="auto"/>
        <w:jc w:val="both"/>
        <w:rPr>
          <w:b/>
          <w:i/>
        </w:rPr>
      </w:pPr>
      <w:r>
        <w:rPr>
          <w:b/>
          <w:i/>
        </w:rPr>
        <w:t>Deployment of</w:t>
      </w:r>
      <w:r w:rsidR="00284FE5">
        <w:rPr>
          <w:b/>
          <w:i/>
        </w:rPr>
        <w:t xml:space="preserve"> intervention and development</w:t>
      </w:r>
      <w:r>
        <w:rPr>
          <w:b/>
          <w:i/>
        </w:rPr>
        <w:t xml:space="preserve"> t</w:t>
      </w:r>
      <w:r w:rsidR="00284FE5">
        <w:rPr>
          <w:b/>
          <w:i/>
        </w:rPr>
        <w:t>echniques</w:t>
      </w:r>
    </w:p>
    <w:p w14:paraId="6505742B" w14:textId="77777777" w:rsidR="007B485B" w:rsidRDefault="007B485B" w:rsidP="00435403">
      <w:pPr>
        <w:widowControl w:val="0"/>
        <w:autoSpaceDE w:val="0"/>
        <w:autoSpaceDN w:val="0"/>
        <w:adjustRightInd w:val="0"/>
        <w:spacing w:line="276" w:lineRule="auto"/>
        <w:jc w:val="both"/>
      </w:pPr>
    </w:p>
    <w:p w14:paraId="34E41174" w14:textId="08ABEBFD" w:rsidR="00122D15" w:rsidRPr="00934A66" w:rsidRDefault="00056DE9" w:rsidP="00435403">
      <w:pPr>
        <w:widowControl w:val="0"/>
        <w:autoSpaceDE w:val="0"/>
        <w:autoSpaceDN w:val="0"/>
        <w:adjustRightInd w:val="0"/>
        <w:spacing w:line="276" w:lineRule="auto"/>
        <w:jc w:val="both"/>
      </w:pPr>
      <w:r>
        <w:t xml:space="preserve">The third aspect of the IOM’s developmental approach to border management is its participation in interventions and its </w:t>
      </w:r>
      <w:r w:rsidR="00AC2CC8">
        <w:t xml:space="preserve">growing </w:t>
      </w:r>
      <w:r>
        <w:t xml:space="preserve">use of development industry methods and techniques. </w:t>
      </w:r>
      <w:r w:rsidR="00A306B0">
        <w:t xml:space="preserve"> </w:t>
      </w:r>
      <w:r w:rsidR="00EB2145" w:rsidRPr="00B97F7B">
        <w:t>The IOM is the most prominent participant in the growing fusion — at the level of practice and of understandings — of border control as a practice that is pedagogical, performative, and subject to knowledge exchange.</w:t>
      </w:r>
      <w:r w:rsidR="0022560C">
        <w:t xml:space="preserve"> The 2012 formation of the Africa Capacity Building Centre (ACBC), based in Tanzania, testifies to the intensification of </w:t>
      </w:r>
      <w:r w:rsidR="002B4D28">
        <w:t xml:space="preserve">bricks-and-mortar </w:t>
      </w:r>
      <w:r w:rsidR="0022560C">
        <w:t>efforts to transmit knowledge and equipment</w:t>
      </w:r>
      <w:r w:rsidR="000B4B57">
        <w:t xml:space="preserve"> in the global south</w:t>
      </w:r>
      <w:r w:rsidR="0022560C">
        <w:t>.</w:t>
      </w:r>
      <w:r w:rsidR="00EB2145" w:rsidRPr="00B97F7B">
        <w:t xml:space="preserve"> </w:t>
      </w:r>
      <w:r w:rsidR="000774AD">
        <w:t>Its</w:t>
      </w:r>
      <w:r w:rsidR="00EB2145" w:rsidRPr="00B97F7B">
        <w:t xml:space="preserve"> </w:t>
      </w:r>
      <w:r w:rsidR="00EB2145" w:rsidRPr="000774AD">
        <w:t>strategy</w:t>
      </w:r>
      <w:r w:rsidR="00EB2145" w:rsidRPr="00B97F7B">
        <w:t xml:space="preserve"> is to compete and ensure global circulation of i</w:t>
      </w:r>
      <w:r w:rsidR="000774AD">
        <w:t>ts models of border management. To do this, it</w:t>
      </w:r>
      <w:r w:rsidR="00E0586F" w:rsidRPr="00B97F7B">
        <w:t xml:space="preserve"> sets cultural standards about how border control should be done. As </w:t>
      </w:r>
      <w:proofErr w:type="spellStart"/>
      <w:r w:rsidR="00E0586F" w:rsidRPr="00B97F7B">
        <w:t>Georgi</w:t>
      </w:r>
      <w:proofErr w:type="spellEnd"/>
      <w:r w:rsidR="00E0586F" w:rsidRPr="00B97F7B">
        <w:t xml:space="preserve"> (2010) rightly notes, the IOM is both an operational and an ideological organization. This ideological function is expressed through the agency’s work on key </w:t>
      </w:r>
      <w:r w:rsidR="000970CC">
        <w:t>training manuals</w:t>
      </w:r>
      <w:r w:rsidR="00E0586F" w:rsidRPr="00B97F7B">
        <w:t xml:space="preserve"> like the </w:t>
      </w:r>
      <w:r w:rsidR="00E0586F" w:rsidRPr="00B97F7B">
        <w:rPr>
          <w:i/>
        </w:rPr>
        <w:t>Essentials of Migration Management</w:t>
      </w:r>
      <w:r w:rsidR="00E0586F" w:rsidRPr="00B97F7B">
        <w:t xml:space="preserve"> </w:t>
      </w:r>
      <w:r w:rsidR="00392EB2">
        <w:t xml:space="preserve">(EMM) </w:t>
      </w:r>
      <w:r w:rsidR="00E0586F" w:rsidRPr="00B97F7B">
        <w:t xml:space="preserve">and the </w:t>
      </w:r>
      <w:r w:rsidR="00E0586F" w:rsidRPr="00B97F7B">
        <w:rPr>
          <w:i/>
        </w:rPr>
        <w:t>Essentials of Migration Practice</w:t>
      </w:r>
      <w:r w:rsidR="00392EB2">
        <w:rPr>
          <w:i/>
        </w:rPr>
        <w:t xml:space="preserve"> </w:t>
      </w:r>
      <w:r w:rsidR="00392EB2">
        <w:t>(EMP)</w:t>
      </w:r>
      <w:r w:rsidR="00F441AB" w:rsidRPr="00B97F7B">
        <w:t xml:space="preserve">. </w:t>
      </w:r>
      <w:r w:rsidR="00F441AB" w:rsidRPr="00B97F7B">
        <w:rPr>
          <w:lang w:val="en-CA"/>
        </w:rPr>
        <w:t>In each section of the EMM, dealing with themes such as border security, travel documents, or refugee law, the reader is asked to apply her knowledge and test her competencies.</w:t>
      </w:r>
      <w:r w:rsidR="00934A66">
        <w:rPr>
          <w:lang w:val="en-CA"/>
        </w:rPr>
        <w:t xml:space="preserve"> </w:t>
      </w:r>
      <w:r w:rsidR="00934A66">
        <w:t xml:space="preserve">The </w:t>
      </w:r>
      <w:proofErr w:type="gramStart"/>
      <w:r w:rsidR="00934A66">
        <w:t>vast majority</w:t>
      </w:r>
      <w:proofErr w:type="gramEnd"/>
      <w:r w:rsidR="00934A66">
        <w:t xml:space="preserve"> of examples used in the EMM, whether on visa processing or border control offshoring, are based on ‘best practice’ from Europe and the Anglosphere: examples such as US pre-clearance, Australian passenger screening methods, and EU airline liaison feature prominently. This is not revolutionary or surprising </w:t>
      </w:r>
      <w:proofErr w:type="gramStart"/>
      <w:r w:rsidR="00934A66">
        <w:t>in itself, but</w:t>
      </w:r>
      <w:proofErr w:type="gramEnd"/>
      <w:r w:rsidR="00934A66">
        <w:t xml:space="preserve"> it is important to note that this is consequential in shaping experts’ modes of pedagogy once they meet the context of the global south. </w:t>
      </w:r>
      <w:r w:rsidR="00C00504">
        <w:t>Knowledge tools such as the EMP run through</w:t>
      </w:r>
      <w:r w:rsidR="00934A66">
        <w:t xml:space="preserve"> the </w:t>
      </w:r>
      <w:r w:rsidR="002B6C8E">
        <w:t xml:space="preserve">current </w:t>
      </w:r>
      <w:r w:rsidR="00D86CDA">
        <w:rPr>
          <w:lang w:val="en-CA"/>
        </w:rPr>
        <w:t>pedagogical</w:t>
      </w:r>
      <w:r w:rsidR="00934A66">
        <w:rPr>
          <w:lang w:val="en-CA"/>
        </w:rPr>
        <w:t xml:space="preserve"> work of the IOM</w:t>
      </w:r>
      <w:r w:rsidR="002B6C8E">
        <w:rPr>
          <w:lang w:val="en-CA"/>
        </w:rPr>
        <w:t xml:space="preserve"> and features in ongoing training practices across the global south. This pedagogy</w:t>
      </w:r>
      <w:r w:rsidR="00934A66">
        <w:rPr>
          <w:lang w:val="en-CA"/>
        </w:rPr>
        <w:t xml:space="preserve"> </w:t>
      </w:r>
      <w:r w:rsidR="00F441AB" w:rsidRPr="00B97F7B">
        <w:rPr>
          <w:lang w:val="en-CA"/>
        </w:rPr>
        <w:t xml:space="preserve">works through face-to-face meetings within a </w:t>
      </w:r>
      <w:proofErr w:type="gramStart"/>
      <w:r w:rsidR="00F441AB" w:rsidRPr="00B97F7B">
        <w:rPr>
          <w:lang w:val="en-CA"/>
        </w:rPr>
        <w:t>particular field</w:t>
      </w:r>
      <w:proofErr w:type="gramEnd"/>
      <w:r w:rsidR="00F441AB" w:rsidRPr="00B97F7B">
        <w:rPr>
          <w:lang w:val="en-CA"/>
        </w:rPr>
        <w:t xml:space="preserve">, such as regional law enforcement meetings and migration policy workshops. </w:t>
      </w:r>
      <w:r w:rsidR="00E0586F" w:rsidRPr="00B97F7B">
        <w:t xml:space="preserve">In the IOM’s case, the organization is active as an idea generating organization even though its staff are keen to downplay its role in circulating knowledge about border control. For instance, the Schengen countries </w:t>
      </w:r>
      <w:r w:rsidR="00E0586F" w:rsidRPr="000B69A3">
        <w:t>remain powerful border management role models and many of the pool of experts the IOM draws on come from these states and were active in shaping Scheng</w:t>
      </w:r>
      <w:r w:rsidR="00911BF4">
        <w:t>en itself (interview 2.3.2016).</w:t>
      </w:r>
    </w:p>
    <w:p w14:paraId="4BCA434F" w14:textId="77777777" w:rsidR="00A53B62" w:rsidRDefault="00A53B62" w:rsidP="00435403">
      <w:pPr>
        <w:widowControl w:val="0"/>
        <w:autoSpaceDE w:val="0"/>
        <w:autoSpaceDN w:val="0"/>
        <w:adjustRightInd w:val="0"/>
        <w:spacing w:line="276" w:lineRule="auto"/>
        <w:jc w:val="both"/>
      </w:pPr>
    </w:p>
    <w:p w14:paraId="69676CA3" w14:textId="72C72BCA" w:rsidR="00371C36" w:rsidRDefault="00371C36" w:rsidP="00435403">
      <w:pPr>
        <w:widowControl w:val="0"/>
        <w:autoSpaceDE w:val="0"/>
        <w:autoSpaceDN w:val="0"/>
        <w:adjustRightInd w:val="0"/>
        <w:spacing w:line="276" w:lineRule="auto"/>
        <w:jc w:val="both"/>
      </w:pPr>
      <w:r>
        <w:t>The IOM</w:t>
      </w:r>
      <w:r w:rsidR="00AE0BF2">
        <w:t xml:space="preserve">’s growth in terms of membership and geographical presence enables its </w:t>
      </w:r>
      <w:proofErr w:type="spellStart"/>
      <w:r w:rsidR="00AE0BF2">
        <w:t>developmentalist</w:t>
      </w:r>
      <w:proofErr w:type="spellEnd"/>
      <w:r w:rsidR="00AE0BF2">
        <w:t xml:space="preserve"> emphasis on </w:t>
      </w:r>
      <w:r w:rsidRPr="00B97F7B">
        <w:t>practical and technical expertise</w:t>
      </w:r>
      <w:r w:rsidR="00AE0BF2">
        <w:t>. IOM staff are keen to</w:t>
      </w:r>
      <w:r>
        <w:t xml:space="preserve"> </w:t>
      </w:r>
      <w:r w:rsidR="00AE0BF2">
        <w:t xml:space="preserve">stress the organization’s growing </w:t>
      </w:r>
      <w:r>
        <w:t>ability to spread best practices in proximity to the ‘field’</w:t>
      </w:r>
      <w:r w:rsidR="00AE0BF2">
        <w:t xml:space="preserve"> — a ‘field’ in which the organization is increasingly present as the case of humanitarian relief in South Sudan demonstrates</w:t>
      </w:r>
      <w:r w:rsidRPr="00B97F7B">
        <w:t xml:space="preserve">. </w:t>
      </w:r>
      <w:r w:rsidR="00AE4044">
        <w:t>More broadly, t</w:t>
      </w:r>
      <w:r w:rsidRPr="00B97F7B">
        <w:t>he very structure of the IOM’s offices replicates the multi-sectorial nature of the organization. Its offices generally have staff mirroring the organization of divisions, meaning that there are usually staff on border management, emergencies/humanitarianism, and resettlement — these are simply closer to the ‘field’ in their local iterations.</w:t>
      </w:r>
      <w:r>
        <w:t xml:space="preserve"> </w:t>
      </w:r>
      <w:r w:rsidR="00122D15">
        <w:t>Buttressing this claim is</w:t>
      </w:r>
      <w:r w:rsidRPr="00B97F7B">
        <w:t xml:space="preserve"> </w:t>
      </w:r>
      <w:r w:rsidR="00122D15">
        <w:t xml:space="preserve">the provision of </w:t>
      </w:r>
      <w:r w:rsidRPr="00A2129E">
        <w:t>tailored</w:t>
      </w:r>
      <w:r w:rsidRPr="00B97F7B">
        <w:t xml:space="preserve"> solutions: for each </w:t>
      </w:r>
      <w:proofErr w:type="gramStart"/>
      <w:r w:rsidRPr="00B97F7B">
        <w:lastRenderedPageBreak/>
        <w:t>project</w:t>
      </w:r>
      <w:proofErr w:type="gramEnd"/>
      <w:r w:rsidRPr="00B97F7B">
        <w:t xml:space="preserve"> it creates a particular package of methods based on a combination of </w:t>
      </w:r>
      <w:r w:rsidR="00202FAC">
        <w:t>pre-</w:t>
      </w:r>
      <w:r w:rsidRPr="00B97F7B">
        <w:t>assessment</w:t>
      </w:r>
      <w:r w:rsidR="00202FAC">
        <w:t>s</w:t>
      </w:r>
      <w:r w:rsidRPr="00B97F7B">
        <w:t>, requesting state requirements, the wishes of the donor, and prevailing international laws and standards.</w:t>
      </w:r>
      <w:r>
        <w:t xml:space="preserve"> It</w:t>
      </w:r>
      <w:r w:rsidRPr="00B97F7B">
        <w:t xml:space="preserve"> encourages the repetition of training activities, and is particularly keen on the training of trainers (</w:t>
      </w:r>
      <w:proofErr w:type="spellStart"/>
      <w:r w:rsidRPr="00B97F7B">
        <w:t>ToT</w:t>
      </w:r>
      <w:proofErr w:type="spellEnd"/>
      <w:r w:rsidRPr="00B97F7B">
        <w:t>) model which emphasizes training at all levels</w:t>
      </w:r>
      <w:r>
        <w:t xml:space="preserve"> within intervened states’ bureaucracies: from </w:t>
      </w:r>
      <w:r w:rsidRPr="00B97F7B">
        <w:t xml:space="preserve">those who are </w:t>
      </w:r>
      <w:proofErr w:type="gramStart"/>
      <w:r w:rsidRPr="00B97F7B">
        <w:t>in a position to</w:t>
      </w:r>
      <w:proofErr w:type="gramEnd"/>
      <w:r w:rsidRPr="00B97F7B">
        <w:t xml:space="preserve"> make decisions about practice and policy</w:t>
      </w:r>
      <w:r>
        <w:t xml:space="preserve">, through middle management, and down to the ‘new generation’ who can solidify new forms of practice </w:t>
      </w:r>
      <w:r w:rsidRPr="00B97F7B">
        <w:t>(</w:t>
      </w:r>
      <w:r w:rsidR="0091608D" w:rsidRPr="000B69A3">
        <w:t xml:space="preserve">interview </w:t>
      </w:r>
      <w:r w:rsidRPr="000B69A3">
        <w:t>2.3.2016). While</w:t>
      </w:r>
      <w:r w:rsidRPr="00B97F7B">
        <w:t xml:space="preserve"> the IOM is somewhat constrained by its position as an intergovernmental organization, </w:t>
      </w:r>
      <w:r w:rsidR="005C2BCE">
        <w:t xml:space="preserve">this </w:t>
      </w:r>
      <w:r w:rsidRPr="00B97F7B">
        <w:t xml:space="preserve">is counterbalanced by the fact that it is a </w:t>
      </w:r>
      <w:r w:rsidRPr="00B97F7B">
        <w:rPr>
          <w:i/>
        </w:rPr>
        <w:t>global</w:t>
      </w:r>
      <w:r w:rsidRPr="00B97F7B">
        <w:t xml:space="preserve"> organization </w:t>
      </w:r>
      <w:r w:rsidR="00784D0F">
        <w:t>with its internal logics and politics</w:t>
      </w:r>
      <w:r>
        <w:t>.</w:t>
      </w:r>
    </w:p>
    <w:p w14:paraId="0107FDF9" w14:textId="77777777" w:rsidR="00FE4483" w:rsidRDefault="00FE4483" w:rsidP="00435403">
      <w:pPr>
        <w:widowControl w:val="0"/>
        <w:autoSpaceDE w:val="0"/>
        <w:autoSpaceDN w:val="0"/>
        <w:adjustRightInd w:val="0"/>
        <w:spacing w:line="276" w:lineRule="auto"/>
        <w:jc w:val="both"/>
      </w:pPr>
    </w:p>
    <w:p w14:paraId="78F3FD79" w14:textId="5DE7E290" w:rsidR="00351519" w:rsidRPr="00BA7348" w:rsidRDefault="00BA571F" w:rsidP="00655FF1">
      <w:pPr>
        <w:widowControl w:val="0"/>
        <w:autoSpaceDE w:val="0"/>
        <w:autoSpaceDN w:val="0"/>
        <w:adjustRightInd w:val="0"/>
        <w:spacing w:line="276" w:lineRule="auto"/>
        <w:jc w:val="both"/>
      </w:pPr>
      <w:r>
        <w:t>The IOM has also made more explicit forays into humanitarian techniques of intervention</w:t>
      </w:r>
      <w:r w:rsidR="002D3A18">
        <w:t>.</w:t>
      </w:r>
      <w:r w:rsidR="006C4980">
        <w:t xml:space="preserve"> </w:t>
      </w:r>
      <w:r w:rsidR="00655FF1">
        <w:t xml:space="preserve">As </w:t>
      </w:r>
      <w:r>
        <w:t>MCOF-driven</w:t>
      </w:r>
      <w:r w:rsidR="006C4980">
        <w:t xml:space="preserve"> activities such as ‘</w:t>
      </w:r>
      <w:r w:rsidR="00655FF1">
        <w:t>humanitarian border management</w:t>
      </w:r>
      <w:r w:rsidR="006C4980">
        <w:t>’</w:t>
      </w:r>
      <w:r w:rsidR="00655FF1">
        <w:t xml:space="preserve"> </w:t>
      </w:r>
      <w:r w:rsidR="006C4980">
        <w:t>demonstrate</w:t>
      </w:r>
      <w:r w:rsidR="00655FF1">
        <w:t xml:space="preserve">, </w:t>
      </w:r>
      <w:r w:rsidR="006C4980">
        <w:t xml:space="preserve">the IOM’s </w:t>
      </w:r>
      <w:r w:rsidR="00655FF1">
        <w:t>humanitarian</w:t>
      </w:r>
      <w:r w:rsidR="006C4980">
        <w:t xml:space="preserve"> work</w:t>
      </w:r>
      <w:r w:rsidR="00655FF1">
        <w:t xml:space="preserve"> is perfectly compatible with </w:t>
      </w:r>
      <w:r w:rsidR="006C4980">
        <w:t xml:space="preserve">its </w:t>
      </w:r>
      <w:r w:rsidR="00655FF1">
        <w:t>border security</w:t>
      </w:r>
      <w:r w:rsidR="006C4980">
        <w:t xml:space="preserve"> work</w:t>
      </w:r>
      <w:r w:rsidR="00655FF1">
        <w:t>. However, it is inacc</w:t>
      </w:r>
      <w:r w:rsidR="006C4980">
        <w:t xml:space="preserve">urate to claim that the former is simply a palatable veneer for the latter. Rather, it demonstrates the organization’s </w:t>
      </w:r>
      <w:r w:rsidR="00C00504">
        <w:t xml:space="preserve">reframing towards intervening </w:t>
      </w:r>
      <w:proofErr w:type="gramStart"/>
      <w:r w:rsidR="00C00504">
        <w:t>on</w:t>
      </w:r>
      <w:r w:rsidR="006C4980">
        <w:t xml:space="preserve"> the whole</w:t>
      </w:r>
      <w:proofErr w:type="gramEnd"/>
      <w:r w:rsidR="006C4980">
        <w:t xml:space="preserve"> ‘chain’ of phenomena related to migration. </w:t>
      </w:r>
      <w:r>
        <w:t>The IOM’s</w:t>
      </w:r>
      <w:r w:rsidR="006C4980">
        <w:t xml:space="preserve"> submission to the 2016 World Humanitarian Summit is revelatory, arguing that “[m]</w:t>
      </w:r>
      <w:proofErr w:type="spellStart"/>
      <w:r w:rsidR="006C4980" w:rsidRPr="00057A5D">
        <w:t>igration</w:t>
      </w:r>
      <w:proofErr w:type="spellEnd"/>
      <w:r w:rsidR="006C4980" w:rsidRPr="00057A5D">
        <w:t xml:space="preserve"> as a thematic area and migrants as a target population can serve as models for the interconnectedness between relief and development and can provide an avenue for new, innovati</w:t>
      </w:r>
      <w:r w:rsidR="006C4980">
        <w:t>ve, and synergistic programming” (IOM 2016</w:t>
      </w:r>
      <w:r w:rsidR="00BE424C">
        <w:t>b</w:t>
      </w:r>
      <w:r w:rsidR="006C4980">
        <w:t xml:space="preserve">: 5). </w:t>
      </w:r>
      <w:r w:rsidR="00351519">
        <w:t xml:space="preserve">Some of this programming stretches the very definition of border management itself, proving that ‘borderwork’ is carried out across territory and not simply at the border line. Projects in the IOM’s Humanitarian Compendium — for which just under $1billion is being requested — showcase the organization’s work in low and middle income countries, especially in conflict zones across Africa and the Middle East. The IOM is part of the Inter-Agency Standing Committee (which includes UNICEF, UNHCR, and UNDP among others) and specializes in efforts aimed at mobile populations. These projects stretch the definition of border management by operating further along the ‘chain’ of migration, and projected beneficiaries are often host communities. This is visible in projects relating to agricultural assistance to the community around the </w:t>
      </w:r>
      <w:proofErr w:type="spellStart"/>
      <w:r w:rsidR="00351519">
        <w:t>M’Bera</w:t>
      </w:r>
      <w:proofErr w:type="spellEnd"/>
      <w:r w:rsidR="00351519">
        <w:t xml:space="preserve"> camp in Mauritania, in which thousands of displaced people from northern Mali live. Another project in Mali seeks to remedy water and sanitation issues (and prevent water-borne disease) in areas where many people internally displaced by Mali’s protracted conflict. These project proposals are even more ambitious in South Sudan, where IOM has requested over $81 million for a range of projects on camp management, the psychosocial well-being of conflict-affected populations, and the provision of common logistics for other humanitarian actors operating in the country (IOM 2016</w:t>
      </w:r>
      <w:r w:rsidR="00BE424C">
        <w:t>c</w:t>
      </w:r>
      <w:r w:rsidR="00351519">
        <w:t>). While the IOM’s border management work has been fused with humanitarianism through HBM (discussed later), the organization’s raison d’être itself has increasingly shifted to humanitari</w:t>
      </w:r>
      <w:r>
        <w:t>an- and development-driven</w:t>
      </w:r>
      <w:r w:rsidR="00351519">
        <w:t xml:space="preserve"> approach</w:t>
      </w:r>
      <w:r>
        <w:t>es</w:t>
      </w:r>
      <w:r w:rsidR="00351519">
        <w:t xml:space="preserve"> in </w:t>
      </w:r>
      <w:r>
        <w:t>many</w:t>
      </w:r>
      <w:r w:rsidR="00351519">
        <w:t xml:space="preserve"> areas.</w:t>
      </w:r>
    </w:p>
    <w:p w14:paraId="159A6B7C" w14:textId="77777777" w:rsidR="00F147DB" w:rsidRPr="00B97F7B" w:rsidRDefault="00F147DB" w:rsidP="00435403">
      <w:pPr>
        <w:widowControl w:val="0"/>
        <w:autoSpaceDE w:val="0"/>
        <w:autoSpaceDN w:val="0"/>
        <w:adjustRightInd w:val="0"/>
        <w:spacing w:line="276" w:lineRule="auto"/>
        <w:jc w:val="both"/>
      </w:pPr>
    </w:p>
    <w:p w14:paraId="41226F51" w14:textId="5AF821F1" w:rsidR="00A10185" w:rsidRPr="004C05DC" w:rsidRDefault="004C05DC" w:rsidP="00435403">
      <w:pPr>
        <w:spacing w:line="276" w:lineRule="auto"/>
        <w:jc w:val="both"/>
        <w:outlineLvl w:val="0"/>
        <w:rPr>
          <w:b/>
        </w:rPr>
      </w:pPr>
      <w:r w:rsidRPr="004C05DC">
        <w:rPr>
          <w:b/>
        </w:rPr>
        <w:t>Statebuilding and border infrastructures</w:t>
      </w:r>
    </w:p>
    <w:p w14:paraId="624AD15B" w14:textId="77777777" w:rsidR="00A10185" w:rsidRDefault="00A10185" w:rsidP="00435403">
      <w:pPr>
        <w:spacing w:line="276" w:lineRule="auto"/>
        <w:jc w:val="both"/>
      </w:pPr>
    </w:p>
    <w:p w14:paraId="172F1E84" w14:textId="1D26999A" w:rsidR="0021720B" w:rsidRDefault="009F1451" w:rsidP="00435403">
      <w:pPr>
        <w:widowControl w:val="0"/>
        <w:autoSpaceDE w:val="0"/>
        <w:autoSpaceDN w:val="0"/>
        <w:adjustRightInd w:val="0"/>
        <w:spacing w:line="276" w:lineRule="auto"/>
        <w:jc w:val="both"/>
      </w:pPr>
      <w:r w:rsidRPr="00B97F7B">
        <w:t xml:space="preserve">With Mauritania facing increasing numbers of infiltrations and attacks from Islamist groups based in the Sahel-Sahara zone of West Africa, including a first suicide bombing at the French embassy in Nouakchott in 2009, the security-focused government of president </w:t>
      </w:r>
      <w:r w:rsidRPr="00B97F7B">
        <w:lastRenderedPageBreak/>
        <w:t xml:space="preserve">Mohammed </w:t>
      </w:r>
      <w:proofErr w:type="spellStart"/>
      <w:r w:rsidRPr="00B97F7B">
        <w:t>Ould</w:t>
      </w:r>
      <w:proofErr w:type="spellEnd"/>
      <w:r w:rsidRPr="00B97F7B">
        <w:t xml:space="preserve"> Abdel Aziz has made the </w:t>
      </w:r>
      <w:r w:rsidR="00A77EB1">
        <w:t>development</w:t>
      </w:r>
      <w:r w:rsidR="00A77EB1" w:rsidRPr="00B97F7B">
        <w:t xml:space="preserve"> </w:t>
      </w:r>
      <w:r w:rsidRPr="00B97F7B">
        <w:t xml:space="preserve">of border </w:t>
      </w:r>
      <w:r w:rsidR="00A77EB1">
        <w:t xml:space="preserve">security infrastructures </w:t>
      </w:r>
      <w:r w:rsidRPr="00B97F7B">
        <w:t>a top priority. In 2010, the Mauritanian government decreed that the country would have 45 exclusive legal points of entry along its over 4,000km of borders with Western Sahara, Algeria, Mali, and Senegal, as well as 3 international airports. The national migration strategy, in force since 2011 and developed with help from the European Union, called for this program under its section dealing with ‘control over migration flows’. Since then, largely with €8million of funding from the European Development Fund (EDF), the EU and IOM have led a project to build and renovate Mauritania’s border posts, helping to train staff and install new technological infrastructures.</w:t>
      </w:r>
      <w:r>
        <w:t xml:space="preserve"> In South Sudan, the world’s newest independent state, the task of enhancing border security was driven by the desire to build border management capabilities of a state in </w:t>
      </w:r>
      <w:r w:rsidR="00CD354F">
        <w:t>the process of being (re)built, and</w:t>
      </w:r>
      <w:r w:rsidR="00CD354F" w:rsidRPr="00B97F7B">
        <w:t xml:space="preserve"> the construction of border posts was undertaken in a context of massive return of this new country’s nationals from neighbouring states.</w:t>
      </w:r>
      <w:r w:rsidR="009B3F39">
        <w:t xml:space="preserve"> T</w:t>
      </w:r>
      <w:r w:rsidR="009B3F39" w:rsidRPr="00B97F7B">
        <w:t>he IOM’s project design goals generally try to link up border management programming with medium-term (2-3 year) national security priorities</w:t>
      </w:r>
      <w:r w:rsidR="009B3F39">
        <w:t xml:space="preserve"> of the intervened state. In each case, IOM linked its project either to a national migration strategy with strong security elements (in Mauritania) or to an emerging legal framework for migration management and policing (in South Sudan).</w:t>
      </w:r>
      <w:r w:rsidR="005C627B">
        <w:t xml:space="preserve"> </w:t>
      </w:r>
      <w:proofErr w:type="gramStart"/>
      <w:r w:rsidR="005C627B">
        <w:t>Both of these</w:t>
      </w:r>
      <w:proofErr w:type="gramEnd"/>
      <w:r w:rsidR="005C627B">
        <w:t xml:space="preserve"> projects</w:t>
      </w:r>
      <w:r w:rsidR="005C627B" w:rsidRPr="005C627B">
        <w:t xml:space="preserve"> </w:t>
      </w:r>
      <w:r w:rsidR="005C627B" w:rsidRPr="00B97F7B">
        <w:t xml:space="preserve">are some of the IOM’s most literal </w:t>
      </w:r>
      <w:r w:rsidR="005C627B">
        <w:t xml:space="preserve">attempts at border-work, and their implementation shines light </w:t>
      </w:r>
      <w:r w:rsidR="005C627B" w:rsidRPr="00B97F7B">
        <w:t>on the security-statebuilding nexus that forms part of the broader developmental approach to borderwork within the IOM</w:t>
      </w:r>
      <w:r w:rsidR="00357D16">
        <w:t>.</w:t>
      </w:r>
    </w:p>
    <w:p w14:paraId="2D76BFD0" w14:textId="77777777" w:rsidR="00501E64" w:rsidRDefault="00501E64" w:rsidP="00435403">
      <w:pPr>
        <w:widowControl w:val="0"/>
        <w:autoSpaceDE w:val="0"/>
        <w:autoSpaceDN w:val="0"/>
        <w:adjustRightInd w:val="0"/>
        <w:spacing w:line="276" w:lineRule="auto"/>
        <w:jc w:val="both"/>
      </w:pPr>
    </w:p>
    <w:p w14:paraId="2F3AC7D8" w14:textId="3FEE03F8" w:rsidR="009B3F39" w:rsidRDefault="00501E64" w:rsidP="00815906">
      <w:pPr>
        <w:spacing w:line="276" w:lineRule="auto"/>
        <w:jc w:val="both"/>
        <w:outlineLvl w:val="0"/>
      </w:pPr>
      <w:r w:rsidRPr="00B97F7B">
        <w:t xml:space="preserve">Part of the alliance between border control and statebuilding is </w:t>
      </w:r>
      <w:r w:rsidR="005C627B">
        <w:t xml:space="preserve">the IOM’s understanding that it </w:t>
      </w:r>
      <w:r w:rsidRPr="00B97F7B">
        <w:t xml:space="preserve">is starting </w:t>
      </w:r>
      <w:r w:rsidRPr="00FE37B4">
        <w:t>from the very basics. This self-understanding shared across the agency shapes its understanding of security as a process that is built and guided. For instance, the border posts project in Mauritania has been put in place as a means of ensuring some path dependencies</w:t>
      </w:r>
      <w:r w:rsidR="005C627B" w:rsidRPr="00FE37B4">
        <w:t xml:space="preserve"> of </w:t>
      </w:r>
      <w:r w:rsidR="005C627B" w:rsidRPr="00FE37B4">
        <w:rPr>
          <w:i/>
        </w:rPr>
        <w:t>correct</w:t>
      </w:r>
      <w:r w:rsidR="005C627B" w:rsidRPr="00FE37B4">
        <w:t xml:space="preserve"> ways of controlling borders</w:t>
      </w:r>
      <w:r w:rsidRPr="00FE37B4">
        <w:t>. In Mauritania, the onus has been to ensure that border infrastructures are solid and able to be incrementally updated.</w:t>
      </w:r>
      <w:r w:rsidR="00191E4A" w:rsidRPr="00FE37B4">
        <w:t xml:space="preserve"> In South Sudan, the process was understood as providing many of the ‘first’ steps towa</w:t>
      </w:r>
      <w:r w:rsidR="00A0534C" w:rsidRPr="00FE37B4">
        <w:t>rds suitable border management.</w:t>
      </w:r>
      <w:r w:rsidR="00FE37B4" w:rsidRPr="00FE37B4">
        <w:t xml:space="preserve"> </w:t>
      </w:r>
      <w:r w:rsidR="00A0534C" w:rsidRPr="00FE37B4">
        <w:t xml:space="preserve">One of these ‘first steps’ is the implementation of </w:t>
      </w:r>
      <w:r w:rsidR="00191E4A" w:rsidRPr="00FE37B4">
        <w:t xml:space="preserve">the Migration Information and Data Analysis System (MIDAS) that </w:t>
      </w:r>
      <w:r w:rsidR="005B1A90" w:rsidRPr="00FE37B4">
        <w:t xml:space="preserve">IOM uses as a basic entry-exit data collection system. </w:t>
      </w:r>
      <w:r w:rsidR="00A0534C" w:rsidRPr="00FE37B4">
        <w:t xml:space="preserve">With a very basic interface, this system is </w:t>
      </w:r>
      <w:r w:rsidR="00FE37B4">
        <w:t>free</w:t>
      </w:r>
      <w:r w:rsidR="00A0534C" w:rsidRPr="00FE37B4">
        <w:t xml:space="preserve"> and is </w:t>
      </w:r>
      <w:r w:rsidRPr="00FE37B4">
        <w:t xml:space="preserve">IOM’s </w:t>
      </w:r>
      <w:r w:rsidR="00A0534C" w:rsidRPr="00FE37B4">
        <w:t>way of</w:t>
      </w:r>
      <w:r w:rsidRPr="00FE37B4">
        <w:t xml:space="preserve"> </w:t>
      </w:r>
      <w:r w:rsidR="00A0534C" w:rsidRPr="00FE37B4">
        <w:t>‘</w:t>
      </w:r>
      <w:r w:rsidRPr="00FE37B4">
        <w:t>protect</w:t>
      </w:r>
      <w:r w:rsidR="00A0534C" w:rsidRPr="00FE37B4">
        <w:t xml:space="preserve">ing’ </w:t>
      </w:r>
      <w:r w:rsidRPr="00FE37B4">
        <w:t xml:space="preserve">states </w:t>
      </w:r>
      <w:r w:rsidR="00A0534C" w:rsidRPr="00FE37B4">
        <w:t>from expensive private sector border solutions</w:t>
      </w:r>
      <w:r w:rsidR="00FE37B4">
        <w:t xml:space="preserve"> (</w:t>
      </w:r>
      <w:r w:rsidR="00FE37B4" w:rsidRPr="00FE37B4">
        <w:t>interview 27.1.2016</w:t>
      </w:r>
      <w:r w:rsidR="00FE37B4">
        <w:t>)</w:t>
      </w:r>
      <w:r w:rsidR="005B1A90" w:rsidRPr="00FE37B4">
        <w:t>.</w:t>
      </w:r>
      <w:r w:rsidR="00FE37B4">
        <w:t xml:space="preserve"> Mauritania was offered a whole range of systems before settling for MIDAS (interview, 28.2.2013).</w:t>
      </w:r>
      <w:r w:rsidR="005B1A90" w:rsidRPr="00FE37B4">
        <w:t xml:space="preserve"> The understanding of IOM staff is that </w:t>
      </w:r>
      <w:r w:rsidR="00A0534C" w:rsidRPr="00FE37B4">
        <w:t xml:space="preserve">these </w:t>
      </w:r>
      <w:r w:rsidR="005B1A90" w:rsidRPr="00FE37B4">
        <w:t>solutions result in</w:t>
      </w:r>
      <w:r w:rsidRPr="00FE37B4">
        <w:t xml:space="preserve"> burdensome competitive conditions</w:t>
      </w:r>
      <w:r w:rsidR="00A0534C" w:rsidRPr="00FE37B4">
        <w:t xml:space="preserve"> and actively hamper the </w:t>
      </w:r>
      <w:r w:rsidR="00FE37B4">
        <w:t>pursuit of basic capacity</w:t>
      </w:r>
      <w:r w:rsidRPr="00FE37B4">
        <w:t>. Systems like MIDAS are a key part of the IOM’s positioning as a neutral, technical provider of border management solutions for states who may not be able to afford them. As such, the organization operates as a public sector developmental organization whose clients are not so much custom</w:t>
      </w:r>
      <w:r w:rsidR="00815906">
        <w:t>ers as recipients of assistance.</w:t>
      </w:r>
    </w:p>
    <w:p w14:paraId="291B293F" w14:textId="77777777" w:rsidR="00815906" w:rsidRDefault="00815906" w:rsidP="00815906">
      <w:pPr>
        <w:spacing w:line="276" w:lineRule="auto"/>
        <w:jc w:val="both"/>
        <w:outlineLvl w:val="0"/>
      </w:pPr>
    </w:p>
    <w:p w14:paraId="4E6137C0" w14:textId="7E937E5E" w:rsidR="005B1A90" w:rsidRDefault="009F1451" w:rsidP="00435403">
      <w:pPr>
        <w:widowControl w:val="0"/>
        <w:autoSpaceDE w:val="0"/>
        <w:autoSpaceDN w:val="0"/>
        <w:adjustRightInd w:val="0"/>
        <w:spacing w:line="276" w:lineRule="auto"/>
        <w:jc w:val="both"/>
      </w:pPr>
      <w:r w:rsidRPr="00B97F7B">
        <w:rPr>
          <w:lang w:val="en-CA"/>
        </w:rPr>
        <w:t>The normative assumption</w:t>
      </w:r>
      <w:r>
        <w:rPr>
          <w:lang w:val="en-CA"/>
        </w:rPr>
        <w:t xml:space="preserve"> underpinning </w:t>
      </w:r>
      <w:r w:rsidR="00501E64">
        <w:rPr>
          <w:lang w:val="en-CA"/>
        </w:rPr>
        <w:t>these projects</w:t>
      </w:r>
      <w:r>
        <w:rPr>
          <w:lang w:val="en-CA"/>
        </w:rPr>
        <w:t xml:space="preserve"> is that security and capacity go hand in hand. C</w:t>
      </w:r>
      <w:r w:rsidRPr="00B97F7B">
        <w:rPr>
          <w:lang w:val="en-CA"/>
        </w:rPr>
        <w:t xml:space="preserve">apacity-building practices </w:t>
      </w:r>
      <w:r>
        <w:rPr>
          <w:lang w:val="en-CA"/>
        </w:rPr>
        <w:t xml:space="preserve">assume </w:t>
      </w:r>
      <w:r w:rsidRPr="00B97F7B">
        <w:rPr>
          <w:lang w:val="en-CA"/>
        </w:rPr>
        <w:t>that African states, hampered by colonial era borders and weak administrative efficiency, must first attain successful statehood through better territorial control (at borders) and better visibility of population (through identification</w:t>
      </w:r>
      <w:r>
        <w:rPr>
          <w:lang w:val="en-CA"/>
        </w:rPr>
        <w:t xml:space="preserve"> </w:t>
      </w:r>
      <w:r>
        <w:rPr>
          <w:lang w:val="en-CA"/>
        </w:rPr>
        <w:lastRenderedPageBreak/>
        <w:t>techniques</w:t>
      </w:r>
      <w:r w:rsidRPr="00B97F7B">
        <w:rPr>
          <w:lang w:val="en-CA"/>
        </w:rPr>
        <w:t xml:space="preserve">). Modernization is therefore a form of statebuilding, which </w:t>
      </w:r>
      <w:proofErr w:type="spellStart"/>
      <w:r w:rsidRPr="00B97F7B">
        <w:rPr>
          <w:lang w:val="en-CA"/>
        </w:rPr>
        <w:t>Hameiri</w:t>
      </w:r>
      <w:proofErr w:type="spellEnd"/>
      <w:r w:rsidRPr="00B97F7B">
        <w:rPr>
          <w:lang w:val="en-CA"/>
        </w:rPr>
        <w:t xml:space="preserve"> </w:t>
      </w:r>
      <w:r w:rsidRPr="00B97F7B">
        <w:rPr>
          <w:shd w:val="clear" w:color="auto" w:fill="FFFFFF"/>
        </w:rPr>
        <w:t xml:space="preserve">defines as “the broad range of programs and projects designed to build or strengthen the capacity of institutions, organizations and agencies” (2010: 2). </w:t>
      </w:r>
      <w:r w:rsidRPr="00B97F7B">
        <w:rPr>
          <w:shd w:val="clear" w:color="auto" w:fill="FFFFFF"/>
          <w:lang w:val="en-CA"/>
        </w:rPr>
        <w:t xml:space="preserve">Statebuilding does not always concern military or traditional concerns of ‘hard’ security. Rather, it is a routine and unspectacular practice aiming at buttressing the state. </w:t>
      </w:r>
      <w:proofErr w:type="spellStart"/>
      <w:r w:rsidRPr="00B97F7B">
        <w:rPr>
          <w:shd w:val="clear" w:color="auto" w:fill="FFFFFF"/>
          <w:lang w:val="en-CA"/>
        </w:rPr>
        <w:t>Hameiri</w:t>
      </w:r>
      <w:proofErr w:type="spellEnd"/>
      <w:r w:rsidRPr="00B97F7B">
        <w:rPr>
          <w:shd w:val="clear" w:color="auto" w:fill="FFFFFF"/>
          <w:lang w:val="en-CA"/>
        </w:rPr>
        <w:t xml:space="preserve"> notes that this type of </w:t>
      </w:r>
      <w:r w:rsidRPr="00B97F7B">
        <w:rPr>
          <w:shd w:val="clear" w:color="auto" w:fill="FFFFFF"/>
        </w:rPr>
        <w:t>statebuilding outside of post-conflict settings has “taken on a more pre-emptive, risk management form than earlier post-Cold War interventions” (</w:t>
      </w:r>
      <w:proofErr w:type="spellStart"/>
      <w:r w:rsidRPr="00B97F7B">
        <w:rPr>
          <w:shd w:val="clear" w:color="auto" w:fill="FFFFFF"/>
        </w:rPr>
        <w:t>Hameiri</w:t>
      </w:r>
      <w:proofErr w:type="spellEnd"/>
      <w:r w:rsidRPr="00B97F7B">
        <w:rPr>
          <w:shd w:val="clear" w:color="auto" w:fill="FFFFFF"/>
        </w:rPr>
        <w:t xml:space="preserve"> 2010: 2). </w:t>
      </w:r>
      <w:r>
        <w:rPr>
          <w:shd w:val="clear" w:color="auto" w:fill="FFFFFF"/>
        </w:rPr>
        <w:t xml:space="preserve">This turn to risk management is instructive as to the </w:t>
      </w:r>
      <w:r>
        <w:rPr>
          <w:i/>
          <w:shd w:val="clear" w:color="auto" w:fill="FFFFFF"/>
        </w:rPr>
        <w:t>technical</w:t>
      </w:r>
      <w:r>
        <w:rPr>
          <w:shd w:val="clear" w:color="auto" w:fill="FFFFFF"/>
        </w:rPr>
        <w:t xml:space="preserve"> rather than political element of statebuilding, reflected in how the border posts projects in Mauritania and South Sudan have been run.</w:t>
      </w:r>
      <w:r w:rsidR="00501E64">
        <w:rPr>
          <w:shd w:val="clear" w:color="auto" w:fill="FFFFFF"/>
        </w:rPr>
        <w:t xml:space="preserve"> </w:t>
      </w:r>
      <w:r w:rsidR="00622209" w:rsidRPr="00B97F7B">
        <w:t xml:space="preserve">Both </w:t>
      </w:r>
      <w:r>
        <w:t>have been</w:t>
      </w:r>
      <w:r w:rsidR="00622209" w:rsidRPr="00B97F7B">
        <w:t xml:space="preserve"> run under the IOM’s unique </w:t>
      </w:r>
      <w:r w:rsidR="0021720B" w:rsidRPr="00B97F7B">
        <w:t xml:space="preserve">Africa Capacity </w:t>
      </w:r>
      <w:r w:rsidR="00622209" w:rsidRPr="00B97F7B">
        <w:t xml:space="preserve">Building Centre (ACBC), </w:t>
      </w:r>
      <w:r w:rsidR="00016CCA" w:rsidRPr="00B97F7B">
        <w:t>based in Moshi, Tanzania.</w:t>
      </w:r>
      <w:r w:rsidR="00BD00F9" w:rsidRPr="00B97F7B">
        <w:t xml:space="preserve"> Unlike the regional offices which operate under the central office, the ACBC i</w:t>
      </w:r>
      <w:r w:rsidR="00622209" w:rsidRPr="00B97F7B">
        <w:t>s more autonomous and represents</w:t>
      </w:r>
      <w:r w:rsidR="00BD00F9" w:rsidRPr="00B97F7B">
        <w:t xml:space="preserve"> the agency’s first dedicated centre for capacity-building in the management of borders and migration.</w:t>
      </w:r>
      <w:r w:rsidR="00016CCA" w:rsidRPr="00B97F7B">
        <w:t xml:space="preserve"> The ACBC’s mission</w:t>
      </w:r>
      <w:r w:rsidR="00C542C2" w:rsidRPr="00B97F7B">
        <w:t xml:space="preserve"> </w:t>
      </w:r>
      <w:r w:rsidR="00016CCA" w:rsidRPr="00B97F7B">
        <w:t>is to coordinate the IOM’s work in this vein across Africa, and it maintains a strong linkage — including shared office space — with the Tanzania Regional Immigration Training Academy (TRITA).</w:t>
      </w:r>
      <w:r w:rsidR="00BD00F9" w:rsidRPr="00B97F7B">
        <w:t xml:space="preserve"> This enables the ACBC to function as a one-stop hub for expertise and project coordination.</w:t>
      </w:r>
      <w:r w:rsidR="00016CCA" w:rsidRPr="00B97F7B">
        <w:t xml:space="preserve"> The ACBC also sets the agenda for the </w:t>
      </w:r>
      <w:r w:rsidR="0050075E" w:rsidRPr="00B97F7B">
        <w:t>IOM’s</w:t>
      </w:r>
      <w:r w:rsidR="00016CCA" w:rsidRPr="00B97F7B">
        <w:t xml:space="preserve"> </w:t>
      </w:r>
      <w:r w:rsidR="0050075E" w:rsidRPr="00B97F7B">
        <w:t>various national projects, administering funding</w:t>
      </w:r>
      <w:r w:rsidR="009C6330" w:rsidRPr="00B97F7B">
        <w:t xml:space="preserve"> and project design.</w:t>
      </w:r>
    </w:p>
    <w:p w14:paraId="455F2B3A" w14:textId="77777777" w:rsidR="0090255C" w:rsidRDefault="0090255C" w:rsidP="00435403">
      <w:pPr>
        <w:widowControl w:val="0"/>
        <w:autoSpaceDE w:val="0"/>
        <w:autoSpaceDN w:val="0"/>
        <w:adjustRightInd w:val="0"/>
        <w:spacing w:line="276" w:lineRule="auto"/>
        <w:jc w:val="both"/>
      </w:pPr>
    </w:p>
    <w:p w14:paraId="20B6C7C4" w14:textId="7F07057E" w:rsidR="000225A1" w:rsidRDefault="001A6AC9" w:rsidP="00435403">
      <w:pPr>
        <w:spacing w:line="276" w:lineRule="auto"/>
        <w:jc w:val="both"/>
        <w:outlineLvl w:val="0"/>
      </w:pPr>
      <w:r w:rsidRPr="00B97F7B">
        <w:t xml:space="preserve">The </w:t>
      </w:r>
      <w:r w:rsidR="00FC156F">
        <w:t xml:space="preserve">installation of new border posts in </w:t>
      </w:r>
      <w:r w:rsidRPr="00B97F7B">
        <w:t xml:space="preserve">South Sudan drew upon the pedagogical </w:t>
      </w:r>
      <w:r w:rsidR="00EE04E1">
        <w:t xml:space="preserve">and humanitarian </w:t>
      </w:r>
      <w:r w:rsidRPr="00B97F7B">
        <w:t>leanings</w:t>
      </w:r>
      <w:r w:rsidR="00FC156F">
        <w:t xml:space="preserve"> that underpin developmental borderwork</w:t>
      </w:r>
      <w:r w:rsidRPr="00B97F7B">
        <w:t xml:space="preserve">. </w:t>
      </w:r>
      <w:r w:rsidR="00C42BC3">
        <w:t xml:space="preserve">In terms of </w:t>
      </w:r>
      <w:r w:rsidR="00C42BC3" w:rsidRPr="000B69A3">
        <w:t>training</w:t>
      </w:r>
      <w:r w:rsidRPr="000B69A3">
        <w:t xml:space="preserve">, the IOM took </w:t>
      </w:r>
      <w:r w:rsidR="00FC156F" w:rsidRPr="000B69A3">
        <w:t xml:space="preserve">South Sudanese </w:t>
      </w:r>
      <w:r w:rsidRPr="000B69A3">
        <w:t>police staff on observation missions to neighbouring countries with study tours organized to Tanzania, Uganda, and Rwanda (</w:t>
      </w:r>
      <w:r w:rsidR="00624C5B" w:rsidRPr="000B69A3">
        <w:t>interview 27.1.2016</w:t>
      </w:r>
      <w:r w:rsidRPr="000B69A3">
        <w:t>). The sharing of best practice</w:t>
      </w:r>
      <w:r w:rsidR="00917A10" w:rsidRPr="000B69A3">
        <w:t>s</w:t>
      </w:r>
      <w:r w:rsidRPr="000B69A3">
        <w:t xml:space="preserve"> — in a post-conflict context — was key between Rwanda and South Sudan, </w:t>
      </w:r>
      <w:proofErr w:type="gramStart"/>
      <w:r w:rsidRPr="000B69A3">
        <w:t>and also</w:t>
      </w:r>
      <w:proofErr w:type="gramEnd"/>
      <w:r w:rsidRPr="000B69A3">
        <w:t xml:space="preserve"> functioned as a way of showing the success of the Rwandan development model at the borders.</w:t>
      </w:r>
      <w:r w:rsidR="004B1430">
        <w:t xml:space="preserve"> In Mauritania, a follow-up project, ‘Strengthen Joint Management of Borders between Mali and Mauritania’ (2013-2014), made a point of “using the experti</w:t>
      </w:r>
      <w:r w:rsidR="004B1430" w:rsidRPr="005E21BE">
        <w:t>se of Mauritania to increase the capacity of those responsibl</w:t>
      </w:r>
      <w:r w:rsidR="004B1430">
        <w:t xml:space="preserve">e for border management in Mali” (IOM 2015). In South Sudan, this emphasis on sharing best practices took on greater importance in a context marked by </w:t>
      </w:r>
      <w:r w:rsidR="001932DC" w:rsidRPr="000B69A3">
        <w:t xml:space="preserve">what </w:t>
      </w:r>
      <w:proofErr w:type="spellStart"/>
      <w:r w:rsidR="001932DC" w:rsidRPr="000B69A3">
        <w:t>Schomerus</w:t>
      </w:r>
      <w:proofErr w:type="spellEnd"/>
      <w:r w:rsidR="001932DC" w:rsidRPr="000B69A3">
        <w:t xml:space="preserve"> and De </w:t>
      </w:r>
      <w:proofErr w:type="spellStart"/>
      <w:r w:rsidR="001932DC" w:rsidRPr="000B69A3">
        <w:t>Vries</w:t>
      </w:r>
      <w:proofErr w:type="spellEnd"/>
      <w:r w:rsidR="001932DC" w:rsidRPr="000B69A3">
        <w:t xml:space="preserve"> (2014) call Sout</w:t>
      </w:r>
      <w:r w:rsidR="004B1430">
        <w:t>h Sudan’s ‘security pluralism’. I</w:t>
      </w:r>
      <w:r w:rsidR="001932DC" w:rsidRPr="000B69A3">
        <w:t xml:space="preserve">t was particularly important for the IOM to buttress the </w:t>
      </w:r>
      <w:r w:rsidR="001932DC" w:rsidRPr="004B1430">
        <w:rPr>
          <w:i/>
        </w:rPr>
        <w:t>right</w:t>
      </w:r>
      <w:r w:rsidR="001932DC" w:rsidRPr="000B69A3">
        <w:t xml:space="preserve"> state institutions</w:t>
      </w:r>
      <w:r w:rsidR="004C5EF3" w:rsidRPr="000B69A3">
        <w:t xml:space="preserve"> in the post-independence context</w:t>
      </w:r>
      <w:r w:rsidR="001932DC" w:rsidRPr="000B69A3">
        <w:t xml:space="preserve">. </w:t>
      </w:r>
      <w:r w:rsidR="00FE052A" w:rsidRPr="000B69A3">
        <w:t>Training activities guided by t</w:t>
      </w:r>
      <w:r w:rsidR="00CD354F" w:rsidRPr="000B69A3">
        <w:t xml:space="preserve">he </w:t>
      </w:r>
      <w:r w:rsidR="00CD354F" w:rsidRPr="000B69A3">
        <w:rPr>
          <w:i/>
        </w:rPr>
        <w:t>Essentials of Migration Management</w:t>
      </w:r>
      <w:r w:rsidR="00CD354F" w:rsidRPr="000B69A3">
        <w:t xml:space="preserve"> (EMM), and the newer </w:t>
      </w:r>
      <w:r w:rsidR="00CD354F" w:rsidRPr="000B69A3">
        <w:rPr>
          <w:i/>
        </w:rPr>
        <w:t>Essentials of Migration Practice</w:t>
      </w:r>
      <w:r w:rsidR="00CD354F" w:rsidRPr="000B69A3">
        <w:t xml:space="preserve"> (EMP) </w:t>
      </w:r>
      <w:r w:rsidR="00FE052A" w:rsidRPr="000B69A3">
        <w:t>were</w:t>
      </w:r>
      <w:r w:rsidR="00CD354F" w:rsidRPr="00B97F7B">
        <w:t xml:space="preserve"> </w:t>
      </w:r>
      <w:r w:rsidR="00FE052A">
        <w:t>used to</w:t>
      </w:r>
      <w:r w:rsidR="00CD354F" w:rsidRPr="00B97F7B">
        <w:t xml:space="preserve"> guide IOM training </w:t>
      </w:r>
      <w:r w:rsidR="001932DC" w:rsidRPr="00B97F7B">
        <w:t>activities</w:t>
      </w:r>
      <w:r w:rsidR="00FE052A">
        <w:t xml:space="preserve"> in both Mauritania and South Sudan, and t</w:t>
      </w:r>
      <w:r w:rsidR="00CD354F" w:rsidRPr="00B97F7B">
        <w:t xml:space="preserve">hese are mainly </w:t>
      </w:r>
      <w:r w:rsidR="001932DC">
        <w:t>taught</w:t>
      </w:r>
      <w:r w:rsidR="00CD354F" w:rsidRPr="00B97F7B">
        <w:t xml:space="preserve"> via </w:t>
      </w:r>
      <w:r w:rsidR="00D85A2B">
        <w:t>training of trainers</w:t>
      </w:r>
      <w:r w:rsidR="00CD354F" w:rsidRPr="00B97F7B">
        <w:t xml:space="preserve">, </w:t>
      </w:r>
      <w:r w:rsidR="00FE052A">
        <w:t>with trainings adapted to local circumstances.</w:t>
      </w:r>
      <w:r w:rsidR="00EE04E1">
        <w:t xml:space="preserve"> </w:t>
      </w:r>
      <w:r w:rsidR="008B4714">
        <w:t>Finally, the border posts projec</w:t>
      </w:r>
      <w:r w:rsidR="00EE04E1">
        <w:t>t in South Sudan</w:t>
      </w:r>
      <w:r w:rsidR="008B4714">
        <w:t xml:space="preserve"> relied strongly on the IOM’s </w:t>
      </w:r>
      <w:r w:rsidR="00EE04E1">
        <w:t>straddling of humanitarianism and security</w:t>
      </w:r>
      <w:r w:rsidR="008B4714">
        <w:t xml:space="preserve">. </w:t>
      </w:r>
      <w:r w:rsidR="00EE04E1">
        <w:t xml:space="preserve">Here, </w:t>
      </w:r>
      <w:r w:rsidR="008B4714" w:rsidRPr="00B97F7B">
        <w:t xml:space="preserve">the IOM’s ability to deliver aid </w:t>
      </w:r>
      <w:r w:rsidR="00C42BC3">
        <w:t xml:space="preserve">to those displaced by conflict </w:t>
      </w:r>
      <w:r w:rsidR="008B4714" w:rsidRPr="00B97F7B">
        <w:t>was a direct result of its operational presence</w:t>
      </w:r>
      <w:r w:rsidR="00D85A2B">
        <w:t xml:space="preserve"> after the civil war </w:t>
      </w:r>
      <w:r w:rsidR="008B4714" w:rsidRPr="00B97F7B">
        <w:t>as well as its relatively speedy operational capacities and footprint</w:t>
      </w:r>
      <w:r w:rsidR="00D85A2B">
        <w:t xml:space="preserve"> (interview 27.1.2016)</w:t>
      </w:r>
      <w:r w:rsidR="008B4714" w:rsidRPr="00B97F7B">
        <w:t>.</w:t>
      </w:r>
      <w:r w:rsidR="00006B97">
        <w:t xml:space="preserve"> In the case of border infrastructures, the IOM’s work on border management </w:t>
      </w:r>
      <w:r w:rsidR="000559FF">
        <w:t>defies a</w:t>
      </w:r>
      <w:r w:rsidR="00006B97">
        <w:t xml:space="preserve"> security</w:t>
      </w:r>
      <w:r w:rsidR="000559FF">
        <w:t>-first interpretation</w:t>
      </w:r>
      <w:r w:rsidR="00006B97">
        <w:t xml:space="preserve"> by</w:t>
      </w:r>
      <w:r w:rsidR="000559FF">
        <w:t xml:space="preserve"> either</w:t>
      </w:r>
      <w:r w:rsidR="00006B97">
        <w:t xml:space="preserve"> building on a humanitarian footprint </w:t>
      </w:r>
      <w:r w:rsidR="000559FF">
        <w:t xml:space="preserve">or integrating into </w:t>
      </w:r>
      <w:r w:rsidR="00242288">
        <w:t xml:space="preserve">a </w:t>
      </w:r>
      <w:r w:rsidR="000559FF">
        <w:t>broader statebuilding agenda.</w:t>
      </w:r>
    </w:p>
    <w:p w14:paraId="00D76E67" w14:textId="77777777" w:rsidR="00D33657" w:rsidRDefault="00D33657" w:rsidP="00435403">
      <w:pPr>
        <w:spacing w:line="276" w:lineRule="auto"/>
        <w:jc w:val="both"/>
        <w:outlineLvl w:val="0"/>
      </w:pPr>
    </w:p>
    <w:p w14:paraId="4823BF8C" w14:textId="77777777" w:rsidR="00717CC1" w:rsidRDefault="00717CC1" w:rsidP="00435403">
      <w:pPr>
        <w:spacing w:line="276" w:lineRule="auto"/>
        <w:jc w:val="both"/>
        <w:outlineLvl w:val="0"/>
      </w:pPr>
    </w:p>
    <w:p w14:paraId="1E783980" w14:textId="77777777" w:rsidR="00717CC1" w:rsidRPr="00D33657" w:rsidRDefault="00717CC1" w:rsidP="00435403">
      <w:pPr>
        <w:spacing w:line="276" w:lineRule="auto"/>
        <w:jc w:val="both"/>
        <w:outlineLvl w:val="0"/>
      </w:pPr>
    </w:p>
    <w:p w14:paraId="3C8BEAD9" w14:textId="6B7B18BE" w:rsidR="00A10185" w:rsidRPr="004C05DC" w:rsidRDefault="004C05DC" w:rsidP="00435403">
      <w:pPr>
        <w:spacing w:line="276" w:lineRule="auto"/>
        <w:jc w:val="both"/>
        <w:outlineLvl w:val="0"/>
        <w:rPr>
          <w:b/>
        </w:rPr>
      </w:pPr>
      <w:r w:rsidRPr="004C05DC">
        <w:rPr>
          <w:b/>
        </w:rPr>
        <w:lastRenderedPageBreak/>
        <w:t>Making border management humanitarian</w:t>
      </w:r>
    </w:p>
    <w:p w14:paraId="611545EC" w14:textId="77777777" w:rsidR="00A10185" w:rsidRDefault="00A10185" w:rsidP="00435403">
      <w:pPr>
        <w:spacing w:line="276" w:lineRule="auto"/>
        <w:jc w:val="both"/>
      </w:pPr>
    </w:p>
    <w:p w14:paraId="78134AF0" w14:textId="6CDF6D0D" w:rsidR="00157B6E" w:rsidRPr="00B97F7B" w:rsidRDefault="0081760D" w:rsidP="00435403">
      <w:pPr>
        <w:spacing w:line="276" w:lineRule="auto"/>
        <w:jc w:val="both"/>
      </w:pPr>
      <w:r>
        <w:t xml:space="preserve">The IOM’s rhetorical commitment to humanitarian principles is nothing new, but its desire to ally them to border management is </w:t>
      </w:r>
      <w:r w:rsidR="00B24C4E">
        <w:t>an innovation</w:t>
      </w:r>
      <w:r>
        <w:t xml:space="preserve"> within the organization.</w:t>
      </w:r>
      <w:r w:rsidR="00343AC4" w:rsidRPr="00343AC4">
        <w:t xml:space="preserve"> </w:t>
      </w:r>
      <w:r w:rsidR="00343AC4" w:rsidRPr="00B97F7B">
        <w:t>The practice of ‘border management’ itself is one of the IOM’s main areas of expertise, and its Immigration and Border Management (IBM) division is the main institutional locus for this expertise. IOM s</w:t>
      </w:r>
      <w:r w:rsidR="00343AC4">
        <w:t>taff generally insist that ‘management’</w:t>
      </w:r>
      <w:r w:rsidR="00343AC4" w:rsidRPr="00B97F7B">
        <w:t xml:space="preserve"> is not only about control but also about the involvement of non-security agencies (like food inspection) </w:t>
      </w:r>
      <w:proofErr w:type="gramStart"/>
      <w:r w:rsidR="00343AC4" w:rsidRPr="00B97F7B">
        <w:t>and also</w:t>
      </w:r>
      <w:proofErr w:type="gramEnd"/>
      <w:r w:rsidR="00343AC4" w:rsidRPr="00B97F7B">
        <w:t xml:space="preserve"> involves the application of technical procedures</w:t>
      </w:r>
      <w:r w:rsidR="00343AC4">
        <w:t xml:space="preserve"> and a migrant-centred view</w:t>
      </w:r>
      <w:r w:rsidR="00343AC4" w:rsidRPr="00B97F7B">
        <w:t xml:space="preserve">. </w:t>
      </w:r>
      <w:r w:rsidR="00343AC4">
        <w:t xml:space="preserve">More recently, the </w:t>
      </w:r>
      <w:r w:rsidR="00343AC4" w:rsidRPr="00B97F7B">
        <w:t xml:space="preserve">broader </w:t>
      </w:r>
      <w:r w:rsidR="00343AC4">
        <w:t xml:space="preserve">political </w:t>
      </w:r>
      <w:r w:rsidR="00343AC4" w:rsidRPr="00B97F7B">
        <w:t xml:space="preserve">context </w:t>
      </w:r>
      <w:r w:rsidR="00343AC4">
        <w:t xml:space="preserve">has been one </w:t>
      </w:r>
      <w:r w:rsidR="00343AC4" w:rsidRPr="00B97F7B">
        <w:t xml:space="preserve">in which the IOM has leveraged the migration crisis in Europe to position itself as a critic of the European Union’s overly control-focused approach to managing migrant flows. The organization has also stressed its credibility as a preventer of disease through its work in regulating mobility in West Africa during </w:t>
      </w:r>
      <w:r w:rsidR="00343AC4">
        <w:t>the Ebola outbreak (interview 19.1.2016)</w:t>
      </w:r>
      <w:r w:rsidR="00343AC4" w:rsidRPr="00B97F7B">
        <w:t xml:space="preserve">. </w:t>
      </w:r>
      <w:r w:rsidR="00343AC4">
        <w:t xml:space="preserve">It is not surprising, then, </w:t>
      </w:r>
      <w:r w:rsidR="00343AC4" w:rsidRPr="00B97F7B">
        <w:t>that the IOM would move towards a stronger nexus between its border control and humanitarian missions. But how does it bring these together, and why?</w:t>
      </w:r>
    </w:p>
    <w:p w14:paraId="2EDC372E" w14:textId="77777777" w:rsidR="007B2EFF" w:rsidRPr="00B97F7B" w:rsidRDefault="007B2EFF" w:rsidP="00435403">
      <w:pPr>
        <w:spacing w:line="276" w:lineRule="auto"/>
        <w:jc w:val="both"/>
      </w:pPr>
    </w:p>
    <w:p w14:paraId="1FBBDB4C" w14:textId="0CC27D87" w:rsidR="00ED27EB" w:rsidRDefault="00663731" w:rsidP="00F0048D">
      <w:pPr>
        <w:spacing w:line="276" w:lineRule="auto"/>
        <w:jc w:val="both"/>
      </w:pPr>
      <w:r w:rsidRPr="00B97F7B">
        <w:t xml:space="preserve">Claims that the IOM engages in developmental borderwork find some support in the organization’s ongoing application of the Migration Crisis Operational Framework (MCOF), and within this, the concept of ‘humanitarian border management’. </w:t>
      </w:r>
      <w:r w:rsidR="007B2EFF" w:rsidRPr="00B97F7B">
        <w:t xml:space="preserve">The concept of HBM is rooted in a conception of the role of crisis that seeks to balance out </w:t>
      </w:r>
      <w:r w:rsidR="007B2EFF" w:rsidRPr="00D4593D">
        <w:t xml:space="preserve">the functioning of borders with the realities of the risks migrants face. The MCOF </w:t>
      </w:r>
      <w:r w:rsidR="00315046" w:rsidRPr="00D4593D">
        <w:t>was designed, in its own terms, due to a “growing interest in the migration consequences of crisis situations” (IOM 2012</w:t>
      </w:r>
      <w:r w:rsidR="001E3799">
        <w:t>b</w:t>
      </w:r>
      <w:r w:rsidR="00315046" w:rsidRPr="00D4593D">
        <w:t xml:space="preserve">: 1). The MCOF includes a range of solutions for elements of crises with impacts on migrants, from camp management to health support to resilience building. </w:t>
      </w:r>
      <w:r w:rsidR="0014506F" w:rsidRPr="00D4593D">
        <w:t xml:space="preserve">Indeed, sectors 16 and 17 </w:t>
      </w:r>
      <w:r w:rsidR="00F3366C">
        <w:t xml:space="preserve">of the framework </w:t>
      </w:r>
      <w:r w:rsidR="0014506F" w:rsidRPr="00D4593D">
        <w:t>concern post-conflict reconstruction and development issues in which the IOM has been involved. Y</w:t>
      </w:r>
      <w:r w:rsidR="00315046" w:rsidRPr="00D4593D">
        <w:t xml:space="preserve">et it is ‘sector 11’ of the MCOF that deals most directly with the question of HBM, arguing that </w:t>
      </w:r>
      <w:r w:rsidR="008A73F4" w:rsidRPr="00D4593D">
        <w:t>IOM has tried to “support States in building robust immigration and border management programmes supported by appropriate policies, laws, procedures and information systems to facilitate the movement of people which arises f</w:t>
      </w:r>
      <w:r w:rsidR="00A55FF1">
        <w:t>rom a crisis” (IO</w:t>
      </w:r>
      <w:r w:rsidR="00ED27EB">
        <w:t>M 2012</w:t>
      </w:r>
      <w:r w:rsidR="001E3799">
        <w:t>b</w:t>
      </w:r>
      <w:r w:rsidR="00ED27EB">
        <w:t>: 7).</w:t>
      </w:r>
    </w:p>
    <w:p w14:paraId="255029E6" w14:textId="77777777" w:rsidR="00ED27EB" w:rsidRDefault="00ED27EB" w:rsidP="00F0048D">
      <w:pPr>
        <w:spacing w:line="276" w:lineRule="auto"/>
        <w:jc w:val="both"/>
      </w:pPr>
    </w:p>
    <w:p w14:paraId="526377DF" w14:textId="04D8C5C9" w:rsidR="00223580" w:rsidRPr="00AD3A8E" w:rsidRDefault="00A55FF1" w:rsidP="00F0048D">
      <w:pPr>
        <w:spacing w:line="276" w:lineRule="auto"/>
        <w:jc w:val="both"/>
      </w:pPr>
      <w:r>
        <w:t>The framework</w:t>
      </w:r>
      <w:r w:rsidR="008A73F4" w:rsidRPr="00D4593D">
        <w:t xml:space="preserve"> document gives examples of crises </w:t>
      </w:r>
      <w:r w:rsidR="0014506F" w:rsidRPr="00D4593D">
        <w:t>in which IOM has been able to assist both migrants (e.g. displaced Iraqis) but also state authorities’ controls (e.g. better immigration management in Somalia). The concept of HBM is holistic enough to enable IOM to maintain its obligations</w:t>
      </w:r>
      <w:r w:rsidR="0014506F" w:rsidRPr="00B97F7B">
        <w:t xml:space="preserve"> to migrants whilst ensuring that its members do not have to relinquish control of their borders. In other words, crisis need not mean loss of control, and this is something IOM staff also emphasize: that there is a need to contend </w:t>
      </w:r>
      <w:r w:rsidR="003E33F7" w:rsidRPr="00B97F7B">
        <w:t xml:space="preserve">with ‘exceptional </w:t>
      </w:r>
      <w:r w:rsidR="003E33F7" w:rsidRPr="000B69A3">
        <w:t>measures’</w:t>
      </w:r>
      <w:r w:rsidR="0014506F" w:rsidRPr="000B69A3">
        <w:t xml:space="preserve"> (interview</w:t>
      </w:r>
      <w:r w:rsidR="00007F16" w:rsidRPr="000B69A3">
        <w:t xml:space="preserve"> 19.1.2016</w:t>
      </w:r>
      <w:r w:rsidR="0014506F" w:rsidRPr="00B97F7B">
        <w:t>).</w:t>
      </w:r>
      <w:r w:rsidR="00C45139" w:rsidRPr="00B97F7B">
        <w:t xml:space="preserve"> The IOM’s perception here is that it is not borders themselves that are oppressive, but rather their </w:t>
      </w:r>
      <w:r w:rsidR="00C45139" w:rsidRPr="00B97F7B">
        <w:rPr>
          <w:i/>
        </w:rPr>
        <w:t>malfunctioning</w:t>
      </w:r>
      <w:r w:rsidR="00C45139" w:rsidRPr="00B97F7B">
        <w:t>. My interviewees stressed that malfunctioning borders gave smugglers (and other exploitative actors) opportunities to extort or otherwise abuse migrants who — given the failure of the border — found themselves trapped</w:t>
      </w:r>
      <w:r w:rsidR="00011EA8">
        <w:t xml:space="preserve"> (</w:t>
      </w:r>
      <w:r>
        <w:t>interview 19.1.2016</w:t>
      </w:r>
      <w:r w:rsidR="00011EA8">
        <w:t>)</w:t>
      </w:r>
      <w:r w:rsidR="00F0048D">
        <w:t>.</w:t>
      </w:r>
    </w:p>
    <w:p w14:paraId="624510F1" w14:textId="77777777" w:rsidR="00FE7DA0" w:rsidRPr="00B97F7B" w:rsidRDefault="00FE7DA0" w:rsidP="00435403">
      <w:pPr>
        <w:spacing w:line="276" w:lineRule="auto"/>
        <w:jc w:val="both"/>
      </w:pPr>
    </w:p>
    <w:p w14:paraId="2385B803" w14:textId="1A84D595" w:rsidR="00AA240E" w:rsidRDefault="00FE7DA0" w:rsidP="00435403">
      <w:pPr>
        <w:spacing w:line="276" w:lineRule="auto"/>
        <w:jc w:val="both"/>
      </w:pPr>
      <w:r w:rsidRPr="00B97F7B">
        <w:lastRenderedPageBreak/>
        <w:t>The way that HBM has been implemented shows the two major str</w:t>
      </w:r>
      <w:r w:rsidR="00703F86">
        <w:t>ands of ‘developmental’ borders where</w:t>
      </w:r>
      <w:r w:rsidRPr="00B97F7B">
        <w:t xml:space="preserve"> the inculcation of a standard approach to border management </w:t>
      </w:r>
      <w:r w:rsidR="0058428B" w:rsidRPr="00B97F7B">
        <w:t xml:space="preserve">(through pedagogy) </w:t>
      </w:r>
      <w:r w:rsidRPr="00B97F7B">
        <w:t xml:space="preserve">meets to need for </w:t>
      </w:r>
      <w:r w:rsidRPr="00A55FF1">
        <w:t>sensitivity</w:t>
      </w:r>
      <w:r w:rsidRPr="00B97F7B">
        <w:t xml:space="preserve"> rather than control</w:t>
      </w:r>
      <w:r w:rsidR="0058428B" w:rsidRPr="00B97F7B">
        <w:t xml:space="preserve"> (through humanitarianism)</w:t>
      </w:r>
      <w:r w:rsidRPr="00B97F7B">
        <w:t>.</w:t>
      </w:r>
      <w:r w:rsidR="00FC41DC" w:rsidRPr="00B97F7B">
        <w:t xml:space="preserve"> The </w:t>
      </w:r>
      <w:r w:rsidR="00A55FF1">
        <w:t xml:space="preserve">IOM staff’s aspiration towards a </w:t>
      </w:r>
      <w:r w:rsidR="00FC41DC" w:rsidRPr="00B97F7B">
        <w:t xml:space="preserve">‘protection-sensitive’ </w:t>
      </w:r>
      <w:proofErr w:type="spellStart"/>
      <w:r w:rsidR="00A55FF1">
        <w:t>mindset</w:t>
      </w:r>
      <w:proofErr w:type="spellEnd"/>
      <w:r w:rsidR="00A55FF1">
        <w:t xml:space="preserve"> </w:t>
      </w:r>
      <w:r w:rsidR="00FC41DC" w:rsidRPr="00B97F7B">
        <w:t xml:space="preserve">suggests that IOM thinks border </w:t>
      </w:r>
      <w:r w:rsidR="001F5BC4" w:rsidRPr="00B97F7B">
        <w:t>management is about more than control, and that borders have certain externalities which much be reconciled with the needs of mobile and vulnerable populations.</w:t>
      </w:r>
      <w:r w:rsidR="00A55FF1">
        <w:t xml:space="preserve"> Indeed, staff mentioned to me that they take a ‘broad’ view of migration (27.1.2016).</w:t>
      </w:r>
      <w:r w:rsidR="005D4599" w:rsidRPr="00B97F7B">
        <w:t xml:space="preserve"> It also reflects the fact that, as an organization, the IOM is multi-faceted and subject to much internal deliberation.</w:t>
      </w:r>
      <w:r w:rsidR="00AA240E" w:rsidRPr="00AA240E">
        <w:t xml:space="preserve"> </w:t>
      </w:r>
      <w:r w:rsidR="00AA240E" w:rsidRPr="00B97F7B">
        <w:t xml:space="preserve">With regards to the question of borders’ sensitivity, IOM staff are keen to stress that the humanitarian side of the organization has always existed, even before the adoption of the MCOF whose section on border management emphasizes the need for border to be ‘protection-sensitive’. The </w:t>
      </w:r>
      <w:r w:rsidR="00C474AB">
        <w:t>HBM</w:t>
      </w:r>
      <w:r w:rsidR="00AA240E" w:rsidRPr="00B97F7B">
        <w:t xml:space="preserve"> concept </w:t>
      </w:r>
      <w:r w:rsidR="00C474AB">
        <w:t xml:space="preserve">itself </w:t>
      </w:r>
      <w:r w:rsidR="00AA240E" w:rsidRPr="00B97F7B">
        <w:t xml:space="preserve">draws on the breadth of the organization: its approval went through the various sections of the organization and as such the approach represents a ‘joined-up’ way of thinking in line with the MCOF. Part of the motivation for HBM is as a negotiation between the ideals of free movement and states’ risk aversion: it acts as a third option between stopping </w:t>
      </w:r>
      <w:r w:rsidR="00AA240E" w:rsidRPr="000B69A3">
        <w:t xml:space="preserve">controls and complete closure of borders, both of which IOM considers to be undesirable (interview, </w:t>
      </w:r>
      <w:r w:rsidR="000B69A3" w:rsidRPr="000B69A3">
        <w:t>19.1.2016</w:t>
      </w:r>
      <w:r w:rsidR="00AA240E" w:rsidRPr="000B69A3">
        <w:t xml:space="preserve">). In this case, the IOM’s border work is a </w:t>
      </w:r>
      <w:r w:rsidR="00AA240E" w:rsidRPr="000B69A3">
        <w:rPr>
          <w:i/>
        </w:rPr>
        <w:t>balance</w:t>
      </w:r>
      <w:r w:rsidR="00AA240E" w:rsidRPr="000B69A3">
        <w:t xml:space="preserve"> between the utopian solution (which</w:t>
      </w:r>
      <w:r w:rsidR="00AA240E" w:rsidRPr="00B97F7B">
        <w:t xml:space="preserve"> is unrealistic for an IGO beholden to its members) and the situation that endangers migrants and prevents mobility (which is unpalatable to the IOM’s sincere humanitarian aspirations).</w:t>
      </w:r>
    </w:p>
    <w:p w14:paraId="4CD213C1" w14:textId="77777777" w:rsidR="00AA240E" w:rsidRDefault="00AA240E" w:rsidP="00435403">
      <w:pPr>
        <w:spacing w:line="276" w:lineRule="auto"/>
        <w:jc w:val="both"/>
      </w:pPr>
    </w:p>
    <w:p w14:paraId="42F83621" w14:textId="63E4E01E" w:rsidR="00590DFC" w:rsidRDefault="00CA40D8" w:rsidP="00435403">
      <w:pPr>
        <w:spacing w:line="276" w:lineRule="auto"/>
        <w:jc w:val="both"/>
      </w:pPr>
      <w:r w:rsidRPr="00B97F7B">
        <w:t xml:space="preserve">In the case of HBM, the IOM uses many of the same pedagogical tools as seen in the implementation of </w:t>
      </w:r>
      <w:r w:rsidRPr="0039025A">
        <w:t xml:space="preserve">more conventional border management procedures. </w:t>
      </w:r>
      <w:r w:rsidR="0039025A" w:rsidRPr="0039025A">
        <w:t xml:space="preserve">Section 2.9 of the </w:t>
      </w:r>
      <w:r w:rsidR="0039025A" w:rsidRPr="0039025A">
        <w:rPr>
          <w:i/>
        </w:rPr>
        <w:t>Essentials of Migration Management</w:t>
      </w:r>
      <w:r w:rsidR="0039025A" w:rsidRPr="0039025A">
        <w:t xml:space="preserve"> training guide — which staff insist is very basic, but still which still composes the backbone of the IOM’s normative approach to training — includes sections on some of the more humanitarian elements of migration and mentions that there should be a sizeable role for international assistance when governments are unable to intervene. The IOM also works</w:t>
      </w:r>
      <w:r w:rsidR="00137A96" w:rsidRPr="0039025A">
        <w:t xml:space="preserve"> to sensitize border guards, and effectively take them beyond the cultural or occupational habits</w:t>
      </w:r>
      <w:r w:rsidR="00137A96" w:rsidRPr="00B97F7B">
        <w:t xml:space="preserve"> inherent in their career path. </w:t>
      </w:r>
      <w:r w:rsidRPr="00B97F7B">
        <w:t xml:space="preserve">In the Democratic Republic of Congo (DRC), the </w:t>
      </w:r>
      <w:r w:rsidR="003F648A" w:rsidRPr="00B97F7B">
        <w:t xml:space="preserve">IOM’s staff encouraged local staff to carry out role-playing exercises on refugee protection. Given that many of these workshops involve multiple agencies, notably police and local refugee integration authorities, the role-plays were based on actors’ own positions. These situations are very </w:t>
      </w:r>
      <w:r w:rsidR="002059B9">
        <w:t xml:space="preserve">emotionally </w:t>
      </w:r>
      <w:r w:rsidR="003F648A" w:rsidRPr="00B97F7B">
        <w:t xml:space="preserve">powerful and build into the ‘learning by </w:t>
      </w:r>
      <w:r w:rsidR="0088360E" w:rsidRPr="00B97F7B">
        <w:t>doing’ model that the IOM uses</w:t>
      </w:r>
      <w:r w:rsidR="003F648A" w:rsidRPr="00B97F7B">
        <w:t>.</w:t>
      </w:r>
    </w:p>
    <w:p w14:paraId="6E5DE3B2" w14:textId="77777777" w:rsidR="000D23C5" w:rsidRPr="00B97F7B" w:rsidRDefault="000D23C5" w:rsidP="00435403">
      <w:pPr>
        <w:spacing w:line="276" w:lineRule="auto"/>
        <w:jc w:val="both"/>
      </w:pPr>
    </w:p>
    <w:p w14:paraId="2E9E04F4" w14:textId="336118CB" w:rsidR="00FC3EE5" w:rsidRPr="00584256" w:rsidRDefault="00584256" w:rsidP="00435403">
      <w:pPr>
        <w:widowControl w:val="0"/>
        <w:autoSpaceDE w:val="0"/>
        <w:autoSpaceDN w:val="0"/>
        <w:adjustRightInd w:val="0"/>
        <w:spacing w:line="276" w:lineRule="auto"/>
        <w:jc w:val="both"/>
        <w:outlineLvl w:val="0"/>
        <w:rPr>
          <w:b/>
        </w:rPr>
      </w:pPr>
      <w:r w:rsidRPr="00584256">
        <w:rPr>
          <w:b/>
        </w:rPr>
        <w:t>Conclusion</w:t>
      </w:r>
    </w:p>
    <w:p w14:paraId="10DF65D7" w14:textId="77777777" w:rsidR="00FC3EE5" w:rsidRDefault="00FC3EE5" w:rsidP="00435403">
      <w:pPr>
        <w:widowControl w:val="0"/>
        <w:autoSpaceDE w:val="0"/>
        <w:autoSpaceDN w:val="0"/>
        <w:adjustRightInd w:val="0"/>
        <w:spacing w:line="276" w:lineRule="auto"/>
        <w:jc w:val="both"/>
        <w:rPr>
          <w:b/>
        </w:rPr>
      </w:pPr>
    </w:p>
    <w:p w14:paraId="7EEBD194" w14:textId="52679032" w:rsidR="00D00AE7" w:rsidRDefault="00D00AE7" w:rsidP="00435403">
      <w:pPr>
        <w:widowControl w:val="0"/>
        <w:autoSpaceDE w:val="0"/>
        <w:autoSpaceDN w:val="0"/>
        <w:adjustRightInd w:val="0"/>
        <w:spacing w:line="276" w:lineRule="auto"/>
        <w:jc w:val="both"/>
      </w:pPr>
      <w:r>
        <w:t xml:space="preserve">This article has argued that the </w:t>
      </w:r>
      <w:r w:rsidR="00912FCB" w:rsidRPr="00912FCB">
        <w:t xml:space="preserve">IOM’s </w:t>
      </w:r>
      <w:r>
        <w:t xml:space="preserve">border management work, especially in the global south, should be considered ‘developmental’. This has not been to take at face value its modernizing premise, but rather to illustrate the combination of humanitarianism, </w:t>
      </w:r>
      <w:proofErr w:type="spellStart"/>
      <w:r>
        <w:t>technicalization</w:t>
      </w:r>
      <w:proofErr w:type="spellEnd"/>
      <w:r>
        <w:t>, and intervention that are characteristic of how the organization speaks of itself and acts in the ‘field’.</w:t>
      </w:r>
      <w:r w:rsidR="002629BC">
        <w:t xml:space="preserve"> More specifically, this article has shown how key changes in global politics, such as the Euro-Mediterranean ‘migration crisis’</w:t>
      </w:r>
      <w:r w:rsidR="00D9163D">
        <w:t>, as well as</w:t>
      </w:r>
      <w:r w:rsidR="002629BC">
        <w:t xml:space="preserve"> </w:t>
      </w:r>
      <w:r w:rsidR="00D9163D">
        <w:t>changing</w:t>
      </w:r>
      <w:r>
        <w:t xml:space="preserve"> </w:t>
      </w:r>
      <w:r w:rsidR="00D9163D">
        <w:t xml:space="preserve">rationales within the IOM have shaped this developmental turn. </w:t>
      </w:r>
      <w:r>
        <w:t xml:space="preserve">Developmental borderwork </w:t>
      </w:r>
      <w:r>
        <w:lastRenderedPageBreak/>
        <w:t xml:space="preserve">is </w:t>
      </w:r>
      <w:r w:rsidR="00912FCB">
        <w:t xml:space="preserve">a common rationality or worldview that underpins </w:t>
      </w:r>
      <w:r>
        <w:t>the IOM’s work, founded on</w:t>
      </w:r>
      <w:r w:rsidR="00912FCB">
        <w:t xml:space="preserve"> a will to improv</w:t>
      </w:r>
      <w:r w:rsidR="00B171F3">
        <w:t>e methods of control coupled with a self-image of a duty of care.</w:t>
      </w:r>
      <w:r>
        <w:t xml:space="preserve"> The article has argued that </w:t>
      </w:r>
      <w:r w:rsidR="00FB2B6D">
        <w:t>given the nature of contemporary borderwork in the global south — underpinned as it is by the rationalities of ‘improvement’ — we should pay more attention to the worldviews and agendas of key governance actors like the IOM. It has also argued that the novelty of the ‘developmental’ term is that it goes beyond simple migration-security or migration-development nexus thinking, and towards a consideration of how these factors sustain each other in key projects.</w:t>
      </w:r>
    </w:p>
    <w:p w14:paraId="02B75F54" w14:textId="77777777" w:rsidR="00FB2B6D" w:rsidRDefault="00FB2B6D" w:rsidP="00435403">
      <w:pPr>
        <w:widowControl w:val="0"/>
        <w:autoSpaceDE w:val="0"/>
        <w:autoSpaceDN w:val="0"/>
        <w:adjustRightInd w:val="0"/>
        <w:spacing w:line="276" w:lineRule="auto"/>
        <w:jc w:val="both"/>
      </w:pPr>
    </w:p>
    <w:p w14:paraId="46E32642" w14:textId="08296039" w:rsidR="00835912" w:rsidRDefault="00FB2B6D" w:rsidP="00835912">
      <w:pPr>
        <w:widowControl w:val="0"/>
        <w:autoSpaceDE w:val="0"/>
        <w:autoSpaceDN w:val="0"/>
        <w:adjustRightInd w:val="0"/>
        <w:spacing w:line="276" w:lineRule="auto"/>
        <w:jc w:val="both"/>
      </w:pPr>
      <w:r>
        <w:t xml:space="preserve">Drawing on fieldwork and interviews as well as policy analysis, this article has shown how the improvement of border infrastructures in Mauritania and South Sudan is not only a question of security but also explicitly targets these states as sites of intervention on their ability to govern effectively. In the case of </w:t>
      </w:r>
      <w:proofErr w:type="spellStart"/>
      <w:r>
        <w:t>of</w:t>
      </w:r>
      <w:proofErr w:type="spellEnd"/>
      <w:r>
        <w:t xml:space="preserve"> humanitarian border management, the article has </w:t>
      </w:r>
      <w:r w:rsidR="00835912">
        <w:t xml:space="preserve">shown that, far from being a cynical ploy, it is revelatory of the IOM’s impossible positioning between the world of sovereign states and the ideals of a borderless world. If anything, both of these cases should give us pause when labelling the </w:t>
      </w:r>
      <w:proofErr w:type="gramStart"/>
      <w:r w:rsidR="00835912">
        <w:t>IOM</w:t>
      </w:r>
      <w:proofErr w:type="gramEnd"/>
      <w:r w:rsidR="00835912">
        <w:t xml:space="preserve"> a </w:t>
      </w:r>
      <w:r w:rsidR="000E033C">
        <w:t>‘neoliberal’</w:t>
      </w:r>
      <w:r w:rsidR="00961145">
        <w:t xml:space="preserve"> organization. Many of its practices do, in fact, facilitate low-wage labour (e.g. help with temporary workers in the Americas). However, </w:t>
      </w:r>
      <w:r w:rsidR="00954EAD">
        <w:t>examining</w:t>
      </w:r>
      <w:r w:rsidR="00835912">
        <w:t xml:space="preserve"> the</w:t>
      </w:r>
      <w:r w:rsidR="00961145">
        <w:t xml:space="preserve"> </w:t>
      </w:r>
      <w:r w:rsidR="00835912">
        <w:t>‘</w:t>
      </w:r>
      <w:r w:rsidR="006C7FAB">
        <w:t>developmental</w:t>
      </w:r>
      <w:r w:rsidR="00835912">
        <w:t>’</w:t>
      </w:r>
      <w:r w:rsidR="006C7FAB">
        <w:t xml:space="preserve"> </w:t>
      </w:r>
      <w:r w:rsidR="00835912">
        <w:t xml:space="preserve">elements of the IOM’s work </w:t>
      </w:r>
      <w:r w:rsidR="006C7FAB">
        <w:t xml:space="preserve">in </w:t>
      </w:r>
      <w:r w:rsidR="00835912">
        <w:t>the</w:t>
      </w:r>
      <w:r w:rsidR="006C7FAB">
        <w:t xml:space="preserve"> border management </w:t>
      </w:r>
      <w:r w:rsidR="00835912">
        <w:t>field shows us that the organization is multi-faceted, constrained in its global context, and driven by its need to reinvent itself and its work.</w:t>
      </w:r>
    </w:p>
    <w:p w14:paraId="169DD89F" w14:textId="587A99EC" w:rsidR="00D2710B" w:rsidRPr="00B97F7B" w:rsidRDefault="00D2710B" w:rsidP="00435403">
      <w:pPr>
        <w:widowControl w:val="0"/>
        <w:autoSpaceDE w:val="0"/>
        <w:autoSpaceDN w:val="0"/>
        <w:adjustRightInd w:val="0"/>
        <w:spacing w:line="276" w:lineRule="auto"/>
        <w:jc w:val="both"/>
      </w:pPr>
    </w:p>
    <w:p w14:paraId="262D1723" w14:textId="506F9ECE" w:rsidR="00863DD6" w:rsidRPr="00584256" w:rsidRDefault="00584256" w:rsidP="00395A4C">
      <w:pPr>
        <w:widowControl w:val="0"/>
        <w:autoSpaceDE w:val="0"/>
        <w:autoSpaceDN w:val="0"/>
        <w:adjustRightInd w:val="0"/>
        <w:spacing w:line="276" w:lineRule="auto"/>
        <w:outlineLvl w:val="0"/>
        <w:rPr>
          <w:b/>
        </w:rPr>
      </w:pPr>
      <w:r w:rsidRPr="00584256">
        <w:rPr>
          <w:b/>
        </w:rPr>
        <w:t>References</w:t>
      </w:r>
    </w:p>
    <w:p w14:paraId="2ADD5AFB" w14:textId="77777777" w:rsidR="00863DD6" w:rsidRDefault="00863DD6" w:rsidP="00395A4C">
      <w:pPr>
        <w:widowControl w:val="0"/>
        <w:autoSpaceDE w:val="0"/>
        <w:autoSpaceDN w:val="0"/>
        <w:adjustRightInd w:val="0"/>
        <w:spacing w:line="276" w:lineRule="auto"/>
      </w:pPr>
    </w:p>
    <w:p w14:paraId="5F440D51" w14:textId="0AF891E8" w:rsidR="00943AAE" w:rsidRDefault="00943AAE" w:rsidP="00395A4C">
      <w:pPr>
        <w:widowControl w:val="0"/>
        <w:autoSpaceDE w:val="0"/>
        <w:autoSpaceDN w:val="0"/>
        <w:adjustRightInd w:val="0"/>
        <w:spacing w:line="276" w:lineRule="auto"/>
      </w:pPr>
      <w:proofErr w:type="spellStart"/>
      <w:r>
        <w:t>Andersson</w:t>
      </w:r>
      <w:proofErr w:type="spellEnd"/>
      <w:r>
        <w:t xml:space="preserve">, Ruben. 2014. </w:t>
      </w:r>
      <w:r w:rsidRPr="00943AAE">
        <w:rPr>
          <w:i/>
        </w:rPr>
        <w:t xml:space="preserve">Illegality, </w:t>
      </w:r>
      <w:proofErr w:type="spellStart"/>
      <w:r w:rsidRPr="00943AAE">
        <w:rPr>
          <w:i/>
        </w:rPr>
        <w:t>Inc</w:t>
      </w:r>
      <w:proofErr w:type="spellEnd"/>
      <w:r w:rsidRPr="00943AAE">
        <w:rPr>
          <w:i/>
        </w:rPr>
        <w:t>: Clandestine Migration and the Business of Bordering Europe</w:t>
      </w:r>
      <w:r>
        <w:t>. Oakland: University of California Press.</w:t>
      </w:r>
    </w:p>
    <w:p w14:paraId="50BFD7D5" w14:textId="77777777" w:rsidR="00943AAE" w:rsidRDefault="00943AAE" w:rsidP="00395A4C">
      <w:pPr>
        <w:widowControl w:val="0"/>
        <w:autoSpaceDE w:val="0"/>
        <w:autoSpaceDN w:val="0"/>
        <w:adjustRightInd w:val="0"/>
        <w:spacing w:line="276" w:lineRule="auto"/>
      </w:pPr>
    </w:p>
    <w:p w14:paraId="59E48B9B" w14:textId="77777777" w:rsidR="00DB5C8C" w:rsidRDefault="00DB5C8C" w:rsidP="00395A4C">
      <w:pPr>
        <w:widowControl w:val="0"/>
        <w:autoSpaceDE w:val="0"/>
        <w:autoSpaceDN w:val="0"/>
        <w:adjustRightInd w:val="0"/>
        <w:spacing w:line="276" w:lineRule="auto"/>
      </w:pPr>
      <w:proofErr w:type="spellStart"/>
      <w:r w:rsidRPr="00DB5C8C">
        <w:t>Andrijasevic</w:t>
      </w:r>
      <w:proofErr w:type="spellEnd"/>
      <w:r w:rsidRPr="00DB5C8C">
        <w:t xml:space="preserve">, </w:t>
      </w:r>
      <w:proofErr w:type="spellStart"/>
      <w:r w:rsidRPr="00DB5C8C">
        <w:t>Rutvica</w:t>
      </w:r>
      <w:proofErr w:type="spellEnd"/>
      <w:r w:rsidRPr="00DB5C8C">
        <w:t xml:space="preserve">, and William Walters. 2010. ‘The International Organization for Migration and the International Government of Borders’. </w:t>
      </w:r>
      <w:r w:rsidRPr="00DB5C8C">
        <w:rPr>
          <w:i/>
          <w:iCs/>
        </w:rPr>
        <w:t>Environment and Planning D: Society and Space</w:t>
      </w:r>
      <w:r w:rsidRPr="00DB5C8C">
        <w:t xml:space="preserve"> 28 (6): 977–99. doi:10.1068/d1509.</w:t>
      </w:r>
    </w:p>
    <w:p w14:paraId="60C79612" w14:textId="77777777" w:rsidR="001D1902" w:rsidRDefault="001D1902" w:rsidP="00395A4C">
      <w:pPr>
        <w:widowControl w:val="0"/>
        <w:autoSpaceDE w:val="0"/>
        <w:autoSpaceDN w:val="0"/>
        <w:adjustRightInd w:val="0"/>
        <w:spacing w:line="276" w:lineRule="auto"/>
      </w:pPr>
    </w:p>
    <w:p w14:paraId="43D8FA63" w14:textId="77777777" w:rsidR="001D1902" w:rsidRPr="001D1902" w:rsidRDefault="001D1902" w:rsidP="00395A4C">
      <w:pPr>
        <w:widowControl w:val="0"/>
        <w:autoSpaceDE w:val="0"/>
        <w:autoSpaceDN w:val="0"/>
        <w:adjustRightInd w:val="0"/>
        <w:spacing w:line="276" w:lineRule="auto"/>
      </w:pPr>
      <w:proofErr w:type="spellStart"/>
      <w:r w:rsidRPr="001D1902">
        <w:t>Ashutosh</w:t>
      </w:r>
      <w:proofErr w:type="spellEnd"/>
      <w:r w:rsidRPr="001D1902">
        <w:t xml:space="preserve">, Ishan, and Alison Mountz. 2011. ‘Migration Management for the Benefit of Whom? Interrogating the Work of the International Organization for Migration’. </w:t>
      </w:r>
      <w:r w:rsidRPr="001D1902">
        <w:rPr>
          <w:i/>
          <w:iCs/>
        </w:rPr>
        <w:t>Citizenship Studies</w:t>
      </w:r>
      <w:r w:rsidRPr="001D1902">
        <w:t xml:space="preserve"> 15 (1): 21–38. doi:10.1080/13621025.2011.534914.</w:t>
      </w:r>
    </w:p>
    <w:p w14:paraId="7BDE6369" w14:textId="77777777" w:rsidR="00616F19" w:rsidRDefault="00616F19" w:rsidP="00395A4C">
      <w:pPr>
        <w:widowControl w:val="0"/>
        <w:autoSpaceDE w:val="0"/>
        <w:autoSpaceDN w:val="0"/>
        <w:adjustRightInd w:val="0"/>
        <w:spacing w:line="276" w:lineRule="auto"/>
      </w:pPr>
    </w:p>
    <w:p w14:paraId="63F43F9F" w14:textId="77777777" w:rsidR="00930DE8" w:rsidRDefault="00930DE8" w:rsidP="00930DE8">
      <w:pPr>
        <w:widowControl w:val="0"/>
        <w:autoSpaceDE w:val="0"/>
        <w:autoSpaceDN w:val="0"/>
        <w:adjustRightInd w:val="0"/>
        <w:spacing w:line="276" w:lineRule="auto"/>
      </w:pPr>
      <w:r w:rsidRPr="00930DE8">
        <w:t xml:space="preserve">Bakewell, Oliver. 2008. ‘“Keeping Them in Their Place”: The Ambivalent Relationship between Development and Migration in Africa’. </w:t>
      </w:r>
      <w:r w:rsidRPr="00930DE8">
        <w:rPr>
          <w:i/>
          <w:iCs/>
        </w:rPr>
        <w:t>Third World Quarterly</w:t>
      </w:r>
      <w:r w:rsidRPr="00930DE8">
        <w:t xml:space="preserve"> 29 (7): 1341–58. doi:10.1080/01436590802386492.</w:t>
      </w:r>
    </w:p>
    <w:p w14:paraId="7248EB89" w14:textId="77777777" w:rsidR="004F5CD4" w:rsidRDefault="004F5CD4" w:rsidP="00930DE8">
      <w:pPr>
        <w:widowControl w:val="0"/>
        <w:autoSpaceDE w:val="0"/>
        <w:autoSpaceDN w:val="0"/>
        <w:adjustRightInd w:val="0"/>
        <w:spacing w:line="276" w:lineRule="auto"/>
      </w:pPr>
    </w:p>
    <w:p w14:paraId="7280DCDB" w14:textId="6E489F8F" w:rsidR="004F5CD4" w:rsidRPr="004F5CD4" w:rsidRDefault="004F5CD4" w:rsidP="00930DE8">
      <w:pPr>
        <w:widowControl w:val="0"/>
        <w:autoSpaceDE w:val="0"/>
        <w:autoSpaceDN w:val="0"/>
        <w:adjustRightInd w:val="0"/>
        <w:spacing w:line="276" w:lineRule="auto"/>
      </w:pPr>
      <w:r>
        <w:t>Barnett, M</w:t>
      </w:r>
      <w:r w:rsidR="00B019EA">
        <w:t>ichael</w:t>
      </w:r>
      <w:r>
        <w:t xml:space="preserve">. 2011. </w:t>
      </w:r>
      <w:r>
        <w:rPr>
          <w:i/>
        </w:rPr>
        <w:t>Empire of Humanity: A History of Humanitarianism</w:t>
      </w:r>
      <w:r>
        <w:t xml:space="preserve">. </w:t>
      </w:r>
      <w:r w:rsidR="008D1679">
        <w:t>Ithaca: Cornell University Press.</w:t>
      </w:r>
    </w:p>
    <w:p w14:paraId="1F4C7084" w14:textId="77777777" w:rsidR="00577DC7" w:rsidRDefault="00577DC7" w:rsidP="00930DE8">
      <w:pPr>
        <w:widowControl w:val="0"/>
        <w:autoSpaceDE w:val="0"/>
        <w:autoSpaceDN w:val="0"/>
        <w:adjustRightInd w:val="0"/>
        <w:spacing w:line="276" w:lineRule="auto"/>
      </w:pPr>
    </w:p>
    <w:p w14:paraId="52854A99" w14:textId="0B67BDD2" w:rsidR="00577DC7" w:rsidRPr="00577DC7" w:rsidRDefault="00577DC7" w:rsidP="00930DE8">
      <w:pPr>
        <w:widowControl w:val="0"/>
        <w:autoSpaceDE w:val="0"/>
        <w:autoSpaceDN w:val="0"/>
        <w:adjustRightInd w:val="0"/>
        <w:spacing w:line="276" w:lineRule="auto"/>
      </w:pPr>
      <w:r>
        <w:t>Betts, Alexander</w:t>
      </w:r>
      <w:r w:rsidR="00A95689">
        <w:t xml:space="preserve"> (ed.)</w:t>
      </w:r>
      <w:r>
        <w:t xml:space="preserve">. 2010. </w:t>
      </w:r>
      <w:r>
        <w:rPr>
          <w:i/>
        </w:rPr>
        <w:t>Global Migration Governance</w:t>
      </w:r>
      <w:r>
        <w:t>. Oxford: Oxford University Press.</w:t>
      </w:r>
    </w:p>
    <w:p w14:paraId="2E3BE1EE" w14:textId="77777777" w:rsidR="009D657D" w:rsidRDefault="009D657D" w:rsidP="00930DE8">
      <w:pPr>
        <w:widowControl w:val="0"/>
        <w:autoSpaceDE w:val="0"/>
        <w:autoSpaceDN w:val="0"/>
        <w:adjustRightInd w:val="0"/>
        <w:spacing w:line="276" w:lineRule="auto"/>
      </w:pPr>
    </w:p>
    <w:p w14:paraId="193AE9E6" w14:textId="6C680180" w:rsidR="003212C1" w:rsidRPr="003212C1" w:rsidRDefault="003212C1" w:rsidP="003212C1">
      <w:pPr>
        <w:widowControl w:val="0"/>
        <w:autoSpaceDE w:val="0"/>
        <w:autoSpaceDN w:val="0"/>
        <w:adjustRightInd w:val="0"/>
        <w:spacing w:line="276" w:lineRule="auto"/>
      </w:pPr>
      <w:proofErr w:type="spellStart"/>
      <w:r>
        <w:t>Bigo</w:t>
      </w:r>
      <w:proofErr w:type="spellEnd"/>
      <w:r>
        <w:t>, Didier</w:t>
      </w:r>
      <w:r w:rsidR="00FD78E9">
        <w:t xml:space="preserve">. </w:t>
      </w:r>
      <w:r w:rsidRPr="003212C1">
        <w:t xml:space="preserve">2001. </w:t>
      </w:r>
      <w:r>
        <w:t>‘</w:t>
      </w:r>
      <w:r w:rsidRPr="003212C1">
        <w:t>Internal and External Security(</w:t>
      </w:r>
      <w:proofErr w:type="spellStart"/>
      <w:r w:rsidRPr="003212C1">
        <w:t>ies</w:t>
      </w:r>
      <w:proofErr w:type="spellEnd"/>
      <w:r w:rsidRPr="003212C1">
        <w:t xml:space="preserve">): The </w:t>
      </w:r>
      <w:proofErr w:type="spellStart"/>
      <w:r w:rsidRPr="003212C1">
        <w:t>Möbius</w:t>
      </w:r>
      <w:proofErr w:type="spellEnd"/>
      <w:r w:rsidRPr="003212C1">
        <w:t xml:space="preserve"> Ribbon</w:t>
      </w:r>
      <w:r>
        <w:t>’</w:t>
      </w:r>
      <w:r w:rsidRPr="003212C1">
        <w:t xml:space="preserve">. In </w:t>
      </w:r>
      <w:r w:rsidRPr="003212C1">
        <w:rPr>
          <w:i/>
        </w:rPr>
        <w:t>Identities, Borders, Orders</w:t>
      </w:r>
      <w:r w:rsidRPr="003212C1">
        <w:t xml:space="preserve"> </w:t>
      </w:r>
      <w:r>
        <w:t xml:space="preserve">edited by </w:t>
      </w:r>
      <w:r w:rsidRPr="003212C1">
        <w:t>M. J</w:t>
      </w:r>
      <w:r>
        <w:t xml:space="preserve">acobsen, D. Albert and Y. </w:t>
      </w:r>
      <w:proofErr w:type="spellStart"/>
      <w:r>
        <w:t>Lapid</w:t>
      </w:r>
      <w:proofErr w:type="spellEnd"/>
      <w:r w:rsidRPr="003212C1">
        <w:t>. Minneapolis: University of Minnesota Press.</w:t>
      </w:r>
    </w:p>
    <w:p w14:paraId="5242CFDB" w14:textId="4117B299" w:rsidR="00930DE8" w:rsidRDefault="00930DE8" w:rsidP="00395A4C">
      <w:pPr>
        <w:widowControl w:val="0"/>
        <w:autoSpaceDE w:val="0"/>
        <w:autoSpaceDN w:val="0"/>
        <w:adjustRightInd w:val="0"/>
        <w:spacing w:line="276" w:lineRule="auto"/>
      </w:pPr>
    </w:p>
    <w:p w14:paraId="0E57F537" w14:textId="77777777" w:rsidR="00616F19" w:rsidRDefault="00616F19" w:rsidP="00395A4C">
      <w:pPr>
        <w:widowControl w:val="0"/>
        <w:autoSpaceDE w:val="0"/>
        <w:autoSpaceDN w:val="0"/>
        <w:adjustRightInd w:val="0"/>
        <w:spacing w:line="276" w:lineRule="auto"/>
      </w:pPr>
      <w:proofErr w:type="spellStart"/>
      <w:r w:rsidRPr="00616F19">
        <w:t>Brachet</w:t>
      </w:r>
      <w:proofErr w:type="spellEnd"/>
      <w:r w:rsidRPr="00616F19">
        <w:t xml:space="preserve">, Julien. 2016. ‘Policing the Desert: The IOM in Libya Beyond War and Peace: Policing the Desert’. </w:t>
      </w:r>
      <w:r w:rsidRPr="00616F19">
        <w:rPr>
          <w:i/>
          <w:iCs/>
        </w:rPr>
        <w:t>Antipode</w:t>
      </w:r>
      <w:r w:rsidRPr="00616F19">
        <w:t xml:space="preserve"> 48 (2): 272–92. doi:10.1111/anti.12176.</w:t>
      </w:r>
    </w:p>
    <w:p w14:paraId="086AAB47" w14:textId="77777777" w:rsidR="00396A98" w:rsidRDefault="00396A98" w:rsidP="00395A4C">
      <w:pPr>
        <w:widowControl w:val="0"/>
        <w:autoSpaceDE w:val="0"/>
        <w:autoSpaceDN w:val="0"/>
        <w:adjustRightInd w:val="0"/>
        <w:spacing w:line="276" w:lineRule="auto"/>
      </w:pPr>
    </w:p>
    <w:p w14:paraId="2310F69B" w14:textId="27351109" w:rsidR="00396A98" w:rsidRDefault="00396A98" w:rsidP="00396A98">
      <w:pPr>
        <w:widowControl w:val="0"/>
        <w:autoSpaceDE w:val="0"/>
        <w:autoSpaceDN w:val="0"/>
        <w:adjustRightInd w:val="0"/>
        <w:spacing w:line="276" w:lineRule="auto"/>
        <w:rPr>
          <w:lang w:val="en-CA"/>
        </w:rPr>
      </w:pPr>
      <w:r w:rsidRPr="00396A98">
        <w:rPr>
          <w:lang w:val="en-CA"/>
        </w:rPr>
        <w:t xml:space="preserve">Ceyhan, </w:t>
      </w:r>
      <w:proofErr w:type="spellStart"/>
      <w:r w:rsidRPr="00396A98">
        <w:rPr>
          <w:lang w:val="en-CA"/>
        </w:rPr>
        <w:t>A</w:t>
      </w:r>
      <w:r>
        <w:rPr>
          <w:lang w:val="en-CA"/>
        </w:rPr>
        <w:t>yse</w:t>
      </w:r>
      <w:proofErr w:type="spellEnd"/>
      <w:r>
        <w:rPr>
          <w:lang w:val="en-CA"/>
        </w:rPr>
        <w:t>,</w:t>
      </w:r>
      <w:r w:rsidRPr="00396A98">
        <w:rPr>
          <w:lang w:val="en-CA"/>
        </w:rPr>
        <w:t xml:space="preserve"> and</w:t>
      </w:r>
      <w:r>
        <w:rPr>
          <w:lang w:val="en-CA"/>
        </w:rPr>
        <w:t xml:space="preserve"> </w:t>
      </w:r>
      <w:proofErr w:type="spellStart"/>
      <w:r>
        <w:rPr>
          <w:lang w:val="en-CA"/>
        </w:rPr>
        <w:t>Anastas</w:t>
      </w:r>
      <w:r w:rsidR="00F3066D">
        <w:rPr>
          <w:lang w:val="en-CA"/>
        </w:rPr>
        <w:t>s</w:t>
      </w:r>
      <w:r>
        <w:rPr>
          <w:lang w:val="en-CA"/>
        </w:rPr>
        <w:t>ia</w:t>
      </w:r>
      <w:proofErr w:type="spellEnd"/>
      <w:r w:rsidRPr="00396A98">
        <w:rPr>
          <w:lang w:val="en-CA"/>
        </w:rPr>
        <w:t xml:space="preserve"> </w:t>
      </w:r>
      <w:proofErr w:type="spellStart"/>
      <w:r w:rsidRPr="00396A98">
        <w:rPr>
          <w:lang w:val="en-CA"/>
        </w:rPr>
        <w:t>Tsoukala</w:t>
      </w:r>
      <w:proofErr w:type="spellEnd"/>
      <w:r>
        <w:rPr>
          <w:lang w:val="en-CA"/>
        </w:rPr>
        <w:t>.</w:t>
      </w:r>
      <w:r w:rsidRPr="00396A98">
        <w:rPr>
          <w:lang w:val="en-CA"/>
        </w:rPr>
        <w:t xml:space="preserve"> 2002. </w:t>
      </w:r>
      <w:r>
        <w:rPr>
          <w:lang w:val="en-CA"/>
        </w:rPr>
        <w:t>‘</w:t>
      </w:r>
      <w:r w:rsidRPr="00396A98">
        <w:rPr>
          <w:lang w:val="en-CA"/>
        </w:rPr>
        <w:t>The Securitization of Migration in Western Societies: Ambivalent Discourses and Policies</w:t>
      </w:r>
      <w:r>
        <w:rPr>
          <w:lang w:val="en-CA"/>
        </w:rPr>
        <w:t>’</w:t>
      </w:r>
      <w:r w:rsidRPr="00396A98">
        <w:rPr>
          <w:lang w:val="en-CA"/>
        </w:rPr>
        <w:t xml:space="preserve">. </w:t>
      </w:r>
      <w:r w:rsidRPr="00396A98">
        <w:rPr>
          <w:i/>
          <w:lang w:val="en-CA"/>
        </w:rPr>
        <w:t>Alternatives</w:t>
      </w:r>
      <w:r w:rsidRPr="00396A98">
        <w:rPr>
          <w:lang w:val="en-CA"/>
        </w:rPr>
        <w:t xml:space="preserve"> 27: 21-39.</w:t>
      </w:r>
    </w:p>
    <w:p w14:paraId="0729053F" w14:textId="77777777" w:rsidR="003540B1" w:rsidRDefault="003540B1" w:rsidP="00395A4C">
      <w:pPr>
        <w:widowControl w:val="0"/>
        <w:autoSpaceDE w:val="0"/>
        <w:autoSpaceDN w:val="0"/>
        <w:adjustRightInd w:val="0"/>
        <w:spacing w:line="276" w:lineRule="auto"/>
      </w:pPr>
    </w:p>
    <w:p w14:paraId="5197E996" w14:textId="77777777" w:rsidR="00B6510A" w:rsidRDefault="00B6510A" w:rsidP="00B6510A">
      <w:pPr>
        <w:widowControl w:val="0"/>
        <w:autoSpaceDE w:val="0"/>
        <w:autoSpaceDN w:val="0"/>
        <w:adjustRightInd w:val="0"/>
        <w:spacing w:line="276" w:lineRule="auto"/>
      </w:pPr>
      <w:r w:rsidRPr="00B6510A">
        <w:t xml:space="preserve">de Haas, Hein. 2012. ‘The Migration and Development Pendulum: A Critical View on Research and Policy: The Migration and Development Pendulum’. </w:t>
      </w:r>
      <w:r w:rsidRPr="00B6510A">
        <w:rPr>
          <w:i/>
          <w:iCs/>
        </w:rPr>
        <w:t>International Migration</w:t>
      </w:r>
      <w:r w:rsidRPr="00B6510A">
        <w:t xml:space="preserve"> 50 (3): 8–25. doi:10.1111/j.1468-2435.2012.</w:t>
      </w:r>
      <w:proofErr w:type="gramStart"/>
      <w:r w:rsidRPr="00B6510A">
        <w:t>00755.x.</w:t>
      </w:r>
      <w:proofErr w:type="gramEnd"/>
    </w:p>
    <w:p w14:paraId="4C3A104B" w14:textId="77777777" w:rsidR="00D72513" w:rsidRPr="00B6510A" w:rsidRDefault="00D72513" w:rsidP="00B6510A">
      <w:pPr>
        <w:widowControl w:val="0"/>
        <w:autoSpaceDE w:val="0"/>
        <w:autoSpaceDN w:val="0"/>
        <w:adjustRightInd w:val="0"/>
        <w:spacing w:line="276" w:lineRule="auto"/>
      </w:pPr>
    </w:p>
    <w:p w14:paraId="092E31D3" w14:textId="77777777" w:rsidR="00D72513" w:rsidRPr="00B021C8" w:rsidRDefault="00D72513" w:rsidP="00D72513">
      <w:pPr>
        <w:spacing w:line="276" w:lineRule="auto"/>
      </w:pPr>
      <w:proofErr w:type="spellStart"/>
      <w:r w:rsidRPr="008531B0">
        <w:t>Dupeyron</w:t>
      </w:r>
      <w:proofErr w:type="spellEnd"/>
      <w:r w:rsidRPr="008531B0">
        <w:t xml:space="preserve">, Bruno. 2016. ‘Secluding North America’s Migration Outcasts: Notes on the International Organization for Migration’s Compassionate Mercenary Business’. In </w:t>
      </w:r>
      <w:r w:rsidRPr="008531B0">
        <w:rPr>
          <w:i/>
          <w:iCs/>
        </w:rPr>
        <w:t>Externalizing Migration Management: Europe, North America and the Spread</w:t>
      </w:r>
      <w:r w:rsidRPr="00B021C8">
        <w:rPr>
          <w:i/>
          <w:iCs/>
        </w:rPr>
        <w:t xml:space="preserve"> of ‘Remote Control’ Practices</w:t>
      </w:r>
      <w:r w:rsidRPr="00B021C8">
        <w:t xml:space="preserve"> edited by R. </w:t>
      </w:r>
      <w:proofErr w:type="spellStart"/>
      <w:r w:rsidRPr="00B021C8">
        <w:t>Zaiotti</w:t>
      </w:r>
      <w:proofErr w:type="spellEnd"/>
      <w:r w:rsidRPr="00B021C8">
        <w:t>. Routledge.</w:t>
      </w:r>
    </w:p>
    <w:p w14:paraId="5B7A9C58" w14:textId="77777777" w:rsidR="00B6510A" w:rsidRDefault="00B6510A" w:rsidP="00395A4C">
      <w:pPr>
        <w:widowControl w:val="0"/>
        <w:autoSpaceDE w:val="0"/>
        <w:autoSpaceDN w:val="0"/>
        <w:adjustRightInd w:val="0"/>
        <w:spacing w:line="276" w:lineRule="auto"/>
      </w:pPr>
    </w:p>
    <w:p w14:paraId="67029B36" w14:textId="77777777" w:rsidR="00BC6BF5" w:rsidRDefault="00BC6BF5" w:rsidP="00395A4C">
      <w:pPr>
        <w:widowControl w:val="0"/>
        <w:autoSpaceDE w:val="0"/>
        <w:autoSpaceDN w:val="0"/>
        <w:adjustRightInd w:val="0"/>
        <w:spacing w:line="276" w:lineRule="auto"/>
      </w:pPr>
      <w:r w:rsidRPr="00BC6BF5">
        <w:t xml:space="preserve">Geiger, Martin, and Antoine </w:t>
      </w:r>
      <w:proofErr w:type="spellStart"/>
      <w:r w:rsidRPr="00BC6BF5">
        <w:t>Pécoud</w:t>
      </w:r>
      <w:proofErr w:type="spellEnd"/>
      <w:r w:rsidRPr="00BC6BF5">
        <w:t xml:space="preserve">. 2014. ‘International Organisations and the Politics of Migration’. </w:t>
      </w:r>
      <w:r w:rsidRPr="00BC6BF5">
        <w:rPr>
          <w:i/>
          <w:iCs/>
        </w:rPr>
        <w:t>Journal of Ethnic and Migration Studies</w:t>
      </w:r>
      <w:r w:rsidRPr="00BC6BF5">
        <w:t xml:space="preserve"> 40 (6): 865–87. doi:10.1080/1369183X.2013.855071.</w:t>
      </w:r>
    </w:p>
    <w:p w14:paraId="3C482BA3" w14:textId="77777777" w:rsidR="00CE5060" w:rsidRDefault="00CE5060" w:rsidP="00395A4C">
      <w:pPr>
        <w:widowControl w:val="0"/>
        <w:autoSpaceDE w:val="0"/>
        <w:autoSpaceDN w:val="0"/>
        <w:adjustRightInd w:val="0"/>
        <w:spacing w:line="276" w:lineRule="auto"/>
      </w:pPr>
    </w:p>
    <w:p w14:paraId="37BEEEAC" w14:textId="4ABAAAC6" w:rsidR="00CE5060" w:rsidRDefault="00CE5060" w:rsidP="00395A4C">
      <w:pPr>
        <w:widowControl w:val="0"/>
        <w:autoSpaceDE w:val="0"/>
        <w:autoSpaceDN w:val="0"/>
        <w:adjustRightInd w:val="0"/>
        <w:spacing w:line="276" w:lineRule="auto"/>
      </w:pPr>
      <w:proofErr w:type="spellStart"/>
      <w:r w:rsidRPr="00CE5060">
        <w:t>Georgi</w:t>
      </w:r>
      <w:proofErr w:type="spellEnd"/>
      <w:r w:rsidRPr="00CE5060">
        <w:t>, F</w:t>
      </w:r>
      <w:r>
        <w:t>abian</w:t>
      </w:r>
      <w:r w:rsidRPr="00CE5060">
        <w:t xml:space="preserve">. 2010. </w:t>
      </w:r>
      <w:r>
        <w:t>‘</w:t>
      </w:r>
      <w:r w:rsidRPr="00CE5060">
        <w:t xml:space="preserve">For the Benefit of Some: The International Organization for Migration and Its Global </w:t>
      </w:r>
      <w:r>
        <w:t>Migration Management’.</w:t>
      </w:r>
      <w:r w:rsidRPr="00CE5060">
        <w:t xml:space="preserve"> In </w:t>
      </w:r>
      <w:proofErr w:type="gramStart"/>
      <w:r w:rsidRPr="00CE5060">
        <w:rPr>
          <w:i/>
        </w:rPr>
        <w:t>The</w:t>
      </w:r>
      <w:proofErr w:type="gramEnd"/>
      <w:r w:rsidRPr="00CE5060">
        <w:rPr>
          <w:i/>
        </w:rPr>
        <w:t xml:space="preserve"> Politics of International Migration Management</w:t>
      </w:r>
      <w:r w:rsidRPr="00CE5060">
        <w:t xml:space="preserve">, edited by M. Geiger and A. </w:t>
      </w:r>
      <w:proofErr w:type="spellStart"/>
      <w:r w:rsidRPr="00CE5060">
        <w:t>Pécoud</w:t>
      </w:r>
      <w:proofErr w:type="spellEnd"/>
      <w:r w:rsidRPr="00CE5060">
        <w:t>, 45–72. Basingstoke: Palgrave Macmillan.</w:t>
      </w:r>
    </w:p>
    <w:p w14:paraId="0E9123A6" w14:textId="77777777" w:rsidR="00FD78E9" w:rsidRDefault="00FD78E9" w:rsidP="00395A4C">
      <w:pPr>
        <w:widowControl w:val="0"/>
        <w:autoSpaceDE w:val="0"/>
        <w:autoSpaceDN w:val="0"/>
        <w:adjustRightInd w:val="0"/>
        <w:spacing w:line="276" w:lineRule="auto"/>
      </w:pPr>
    </w:p>
    <w:p w14:paraId="400145BC" w14:textId="08F0F507" w:rsidR="00FD78E9" w:rsidRPr="00FD78E9" w:rsidRDefault="00FD78E9" w:rsidP="00FD78E9">
      <w:pPr>
        <w:widowControl w:val="0"/>
        <w:autoSpaceDE w:val="0"/>
        <w:autoSpaceDN w:val="0"/>
        <w:adjustRightInd w:val="0"/>
        <w:spacing w:line="276" w:lineRule="auto"/>
      </w:pPr>
      <w:proofErr w:type="spellStart"/>
      <w:r>
        <w:t>Hameiri</w:t>
      </w:r>
      <w:proofErr w:type="spellEnd"/>
      <w:r>
        <w:t xml:space="preserve">, </w:t>
      </w:r>
      <w:proofErr w:type="spellStart"/>
      <w:r>
        <w:t>Shahar</w:t>
      </w:r>
      <w:proofErr w:type="spellEnd"/>
      <w:r>
        <w:t>.</w:t>
      </w:r>
      <w:r w:rsidRPr="00FD78E9">
        <w:t xml:space="preserve"> 2010. </w:t>
      </w:r>
      <w:r w:rsidRPr="00FD78E9">
        <w:rPr>
          <w:i/>
        </w:rPr>
        <w:t>Regulating statehood: state building and the transformation of the global order</w:t>
      </w:r>
      <w:r w:rsidRPr="00FD78E9">
        <w:t>. Basingstoke: Palgrave.</w:t>
      </w:r>
    </w:p>
    <w:p w14:paraId="65106372" w14:textId="77777777" w:rsidR="00CC2CB9" w:rsidRDefault="00CC2CB9" w:rsidP="00395A4C">
      <w:pPr>
        <w:widowControl w:val="0"/>
        <w:autoSpaceDE w:val="0"/>
        <w:autoSpaceDN w:val="0"/>
        <w:adjustRightInd w:val="0"/>
        <w:spacing w:line="276" w:lineRule="auto"/>
      </w:pPr>
    </w:p>
    <w:p w14:paraId="778720E0" w14:textId="5CAC55CB" w:rsidR="009D3CDF" w:rsidRDefault="009D3CDF" w:rsidP="00395A4C">
      <w:pPr>
        <w:widowControl w:val="0"/>
        <w:autoSpaceDE w:val="0"/>
        <w:autoSpaceDN w:val="0"/>
        <w:adjustRightInd w:val="0"/>
        <w:spacing w:line="276" w:lineRule="auto"/>
      </w:pPr>
      <w:r>
        <w:t xml:space="preserve">IOM </w:t>
      </w:r>
      <w:r w:rsidR="00B150B0">
        <w:t>(International Organization for Migration). 2016</w:t>
      </w:r>
      <w:r w:rsidR="00F749A1">
        <w:t>a</w:t>
      </w:r>
      <w:r w:rsidR="00B150B0">
        <w:t xml:space="preserve">. </w:t>
      </w:r>
      <w:r w:rsidR="002F3A43" w:rsidRPr="00392215">
        <w:rPr>
          <w:i/>
        </w:rPr>
        <w:t>IOM Strategi</w:t>
      </w:r>
      <w:r w:rsidR="00392215" w:rsidRPr="00392215">
        <w:rPr>
          <w:i/>
        </w:rPr>
        <w:t>c</w:t>
      </w:r>
      <w:r w:rsidR="002F3A43" w:rsidRPr="00392215">
        <w:rPr>
          <w:i/>
        </w:rPr>
        <w:t xml:space="preserve"> Focus</w:t>
      </w:r>
      <w:r w:rsidR="002F3A43">
        <w:t xml:space="preserve">. Available </w:t>
      </w:r>
      <w:r w:rsidR="00392215">
        <w:t>from</w:t>
      </w:r>
      <w:r w:rsidR="002F3A43">
        <w:t xml:space="preserve">: </w:t>
      </w:r>
      <w:hyperlink r:id="rId8" w:history="1">
        <w:r w:rsidR="00B03206" w:rsidRPr="00CC55BF">
          <w:rPr>
            <w:rStyle w:val="Hyperlink"/>
          </w:rPr>
          <w:t>https://www.iom.int/sites/default/files/about-iom/iom_strategic_focus_en.pdf</w:t>
        </w:r>
      </w:hyperlink>
      <w:r w:rsidR="00B03206">
        <w:t xml:space="preserve"> </w:t>
      </w:r>
      <w:r w:rsidR="00392215">
        <w:t>(Accessed 8 April 2016).</w:t>
      </w:r>
    </w:p>
    <w:p w14:paraId="16051EC6" w14:textId="77777777" w:rsidR="009D3CDF" w:rsidRDefault="009D3CDF" w:rsidP="00395A4C">
      <w:pPr>
        <w:widowControl w:val="0"/>
        <w:autoSpaceDE w:val="0"/>
        <w:autoSpaceDN w:val="0"/>
        <w:adjustRightInd w:val="0"/>
        <w:spacing w:line="276" w:lineRule="auto"/>
      </w:pPr>
    </w:p>
    <w:p w14:paraId="263924CE" w14:textId="72FF37A0" w:rsidR="00535750" w:rsidRDefault="005056B0" w:rsidP="00395A4C">
      <w:pPr>
        <w:widowControl w:val="0"/>
        <w:autoSpaceDE w:val="0"/>
        <w:autoSpaceDN w:val="0"/>
        <w:adjustRightInd w:val="0"/>
        <w:spacing w:line="276" w:lineRule="auto"/>
      </w:pPr>
      <w:r>
        <w:t>———</w:t>
      </w:r>
      <w:r w:rsidR="00AD597E">
        <w:t>. 2016</w:t>
      </w:r>
      <w:r w:rsidR="00C06C0F">
        <w:t>b</w:t>
      </w:r>
      <w:r w:rsidR="00535750">
        <w:t>. Issue Paper for World Humanitarian Summit, May 2016. Available from:</w:t>
      </w:r>
      <w:r w:rsidR="003E0AFB">
        <w:t xml:space="preserve"> </w:t>
      </w:r>
      <w:hyperlink r:id="rId9" w:history="1">
        <w:r w:rsidR="00535750" w:rsidRPr="009D1BD7">
          <w:rPr>
            <w:rStyle w:val="Hyperlink"/>
          </w:rPr>
          <w:t>https://www.iom.int/sites/default/files/our_work/DOE/humanitarian_emergencies/IOM-Issue-Paper-WHS2016.pdf</w:t>
        </w:r>
      </w:hyperlink>
      <w:r w:rsidR="003E0AFB">
        <w:t xml:space="preserve"> </w:t>
      </w:r>
      <w:r w:rsidR="00535750">
        <w:t>(Accessed</w:t>
      </w:r>
      <w:r w:rsidR="003E0AFB">
        <w:t xml:space="preserve"> 26 September 2016)</w:t>
      </w:r>
    </w:p>
    <w:p w14:paraId="57A318EB" w14:textId="77777777" w:rsidR="00C06C0F" w:rsidRDefault="00C06C0F" w:rsidP="00C06C0F">
      <w:pPr>
        <w:widowControl w:val="0"/>
        <w:autoSpaceDE w:val="0"/>
        <w:autoSpaceDN w:val="0"/>
        <w:adjustRightInd w:val="0"/>
        <w:spacing w:line="276" w:lineRule="auto"/>
      </w:pPr>
    </w:p>
    <w:p w14:paraId="26FFD294" w14:textId="77777777" w:rsidR="00C06C0F" w:rsidRDefault="00C06C0F" w:rsidP="00C06C0F">
      <w:pPr>
        <w:widowControl w:val="0"/>
        <w:autoSpaceDE w:val="0"/>
        <w:autoSpaceDN w:val="0"/>
        <w:adjustRightInd w:val="0"/>
        <w:spacing w:line="276" w:lineRule="auto"/>
      </w:pPr>
      <w:r>
        <w:t xml:space="preserve">———. 2016c. Overview, IOM Humanitarian Compendium. Available from: </w:t>
      </w:r>
      <w:hyperlink r:id="rId10" w:history="1">
        <w:r w:rsidRPr="00700B7E">
          <w:rPr>
            <w:rStyle w:val="Hyperlink"/>
          </w:rPr>
          <w:t>http://humanitariancompendium.iom.int/overview</w:t>
        </w:r>
      </w:hyperlink>
      <w:r>
        <w:t xml:space="preserve"> (Accessed 29 September 2016)</w:t>
      </w:r>
    </w:p>
    <w:p w14:paraId="37E4EB85" w14:textId="77777777" w:rsidR="009D3CDF" w:rsidRDefault="009D3CDF" w:rsidP="00CC2CB9">
      <w:pPr>
        <w:widowControl w:val="0"/>
        <w:autoSpaceDE w:val="0"/>
        <w:autoSpaceDN w:val="0"/>
        <w:adjustRightInd w:val="0"/>
        <w:spacing w:line="276" w:lineRule="auto"/>
      </w:pPr>
    </w:p>
    <w:p w14:paraId="642C3098" w14:textId="37C546FB" w:rsidR="009D3CDF" w:rsidRDefault="005056B0" w:rsidP="00CC2CB9">
      <w:pPr>
        <w:widowControl w:val="0"/>
        <w:autoSpaceDE w:val="0"/>
        <w:autoSpaceDN w:val="0"/>
        <w:adjustRightInd w:val="0"/>
        <w:spacing w:line="276" w:lineRule="auto"/>
      </w:pPr>
      <w:r>
        <w:t>———.</w:t>
      </w:r>
      <w:r w:rsidR="00B150B0">
        <w:t xml:space="preserve"> </w:t>
      </w:r>
      <w:r w:rsidR="009D3CDF">
        <w:t>2012</w:t>
      </w:r>
      <w:r w:rsidR="001E3799">
        <w:t>a</w:t>
      </w:r>
      <w:r w:rsidR="00B03206">
        <w:t>.</w:t>
      </w:r>
      <w:r w:rsidR="009D3CDF">
        <w:t xml:space="preserve"> </w:t>
      </w:r>
      <w:r w:rsidR="00B03206" w:rsidRPr="00B03206">
        <w:rPr>
          <w:i/>
        </w:rPr>
        <w:t xml:space="preserve">IOM </w:t>
      </w:r>
      <w:r w:rsidR="009D3CDF" w:rsidRPr="00B03206">
        <w:rPr>
          <w:i/>
        </w:rPr>
        <w:t>Project Handbook</w:t>
      </w:r>
      <w:r w:rsidR="00B03206">
        <w:t>.</w:t>
      </w:r>
    </w:p>
    <w:p w14:paraId="015CE318" w14:textId="77777777" w:rsidR="00387B6B" w:rsidRDefault="00387B6B" w:rsidP="00AB1B8C">
      <w:pPr>
        <w:widowControl w:val="0"/>
        <w:autoSpaceDE w:val="0"/>
        <w:autoSpaceDN w:val="0"/>
        <w:adjustRightInd w:val="0"/>
        <w:spacing w:line="276" w:lineRule="auto"/>
        <w:jc w:val="center"/>
      </w:pPr>
    </w:p>
    <w:p w14:paraId="6380D314" w14:textId="2640CF25" w:rsidR="00387B6B" w:rsidRDefault="005056B0" w:rsidP="00CC2CB9">
      <w:pPr>
        <w:widowControl w:val="0"/>
        <w:autoSpaceDE w:val="0"/>
        <w:autoSpaceDN w:val="0"/>
        <w:adjustRightInd w:val="0"/>
        <w:spacing w:line="276" w:lineRule="auto"/>
      </w:pPr>
      <w:r>
        <w:lastRenderedPageBreak/>
        <w:t>———</w:t>
      </w:r>
      <w:r w:rsidR="00B150B0">
        <w:t xml:space="preserve">. </w:t>
      </w:r>
      <w:r w:rsidR="00387B6B">
        <w:t>2012</w:t>
      </w:r>
      <w:r w:rsidR="001E3799">
        <w:t>b</w:t>
      </w:r>
      <w:r w:rsidR="002675E3">
        <w:t>.</w:t>
      </w:r>
      <w:r w:rsidR="00B03206">
        <w:t xml:space="preserve"> </w:t>
      </w:r>
      <w:r w:rsidR="00387B6B" w:rsidRPr="002675E3">
        <w:rPr>
          <w:i/>
        </w:rPr>
        <w:t>M</w:t>
      </w:r>
      <w:r w:rsidR="00B03206" w:rsidRPr="002675E3">
        <w:rPr>
          <w:i/>
        </w:rPr>
        <w:t xml:space="preserve">igration </w:t>
      </w:r>
      <w:r w:rsidR="00387B6B" w:rsidRPr="002675E3">
        <w:rPr>
          <w:i/>
        </w:rPr>
        <w:t>C</w:t>
      </w:r>
      <w:r w:rsidR="00B03206" w:rsidRPr="002675E3">
        <w:rPr>
          <w:i/>
        </w:rPr>
        <w:t xml:space="preserve">risis </w:t>
      </w:r>
      <w:r w:rsidR="00387B6B" w:rsidRPr="002675E3">
        <w:rPr>
          <w:i/>
        </w:rPr>
        <w:t>O</w:t>
      </w:r>
      <w:r w:rsidR="00B03206" w:rsidRPr="002675E3">
        <w:rPr>
          <w:i/>
        </w:rPr>
        <w:t xml:space="preserve">perational </w:t>
      </w:r>
      <w:r w:rsidR="00387B6B" w:rsidRPr="002675E3">
        <w:rPr>
          <w:i/>
        </w:rPr>
        <w:t>F</w:t>
      </w:r>
      <w:r w:rsidR="00B03206" w:rsidRPr="002675E3">
        <w:rPr>
          <w:i/>
        </w:rPr>
        <w:t>ramework</w:t>
      </w:r>
      <w:r w:rsidR="00B03206">
        <w:t xml:space="preserve">. </w:t>
      </w:r>
      <w:r w:rsidR="002675E3">
        <w:t xml:space="preserve">Document MC/2355. </w:t>
      </w:r>
      <w:r w:rsidR="00B03206">
        <w:t xml:space="preserve">Document adopted by the IOM Council. Available from: </w:t>
      </w:r>
      <w:hyperlink r:id="rId11" w:history="1">
        <w:r w:rsidR="00B03206" w:rsidRPr="00CC55BF">
          <w:rPr>
            <w:rStyle w:val="Hyperlink"/>
          </w:rPr>
          <w:t>https://www.iom.int/files/live/sites/iom/files/What-We-Do/docs/MC2355_-_IOM_Migration_Crisis_Operational_Framework.pdf</w:t>
        </w:r>
      </w:hyperlink>
      <w:r w:rsidR="00B03206">
        <w:t xml:space="preserve"> (Accessed 8 April 2016)</w:t>
      </w:r>
    </w:p>
    <w:p w14:paraId="11769FC1" w14:textId="77777777" w:rsidR="004C08E3" w:rsidRDefault="004C08E3" w:rsidP="00CC2CB9">
      <w:pPr>
        <w:widowControl w:val="0"/>
        <w:autoSpaceDE w:val="0"/>
        <w:autoSpaceDN w:val="0"/>
        <w:adjustRightInd w:val="0"/>
        <w:spacing w:line="276" w:lineRule="auto"/>
      </w:pPr>
    </w:p>
    <w:p w14:paraId="0EDB7121" w14:textId="1F578E9E" w:rsidR="004C08E3" w:rsidRDefault="005056B0" w:rsidP="00CC2CB9">
      <w:pPr>
        <w:widowControl w:val="0"/>
        <w:autoSpaceDE w:val="0"/>
        <w:autoSpaceDN w:val="0"/>
        <w:adjustRightInd w:val="0"/>
        <w:spacing w:line="276" w:lineRule="auto"/>
      </w:pPr>
      <w:r>
        <w:t>———</w:t>
      </w:r>
      <w:r w:rsidR="00B150B0">
        <w:t xml:space="preserve">. </w:t>
      </w:r>
      <w:r w:rsidR="003E45D7">
        <w:t xml:space="preserve">2009. </w:t>
      </w:r>
      <w:r w:rsidR="004C08E3" w:rsidRPr="003E45D7">
        <w:rPr>
          <w:i/>
        </w:rPr>
        <w:t>Border Management and the Role of IOM</w:t>
      </w:r>
      <w:r w:rsidR="003E45D7">
        <w:t>.</w:t>
      </w:r>
      <w:r w:rsidR="004C08E3">
        <w:t xml:space="preserve"> </w:t>
      </w:r>
      <w:r w:rsidR="002675E3">
        <w:t xml:space="preserve">Document </w:t>
      </w:r>
      <w:r w:rsidR="004C08E3">
        <w:t>SCPF/38. 19 October.</w:t>
      </w:r>
    </w:p>
    <w:p w14:paraId="5C42BB71" w14:textId="77777777" w:rsidR="00CC2CB9" w:rsidRPr="00B97F7B" w:rsidRDefault="00CC2CB9" w:rsidP="00395A4C">
      <w:pPr>
        <w:widowControl w:val="0"/>
        <w:autoSpaceDE w:val="0"/>
        <w:autoSpaceDN w:val="0"/>
        <w:adjustRightInd w:val="0"/>
        <w:spacing w:line="276" w:lineRule="auto"/>
      </w:pPr>
    </w:p>
    <w:p w14:paraId="317653E2" w14:textId="7D070482" w:rsidR="005056B0" w:rsidRDefault="005056B0" w:rsidP="005056B0">
      <w:pPr>
        <w:widowControl w:val="0"/>
        <w:autoSpaceDE w:val="0"/>
        <w:autoSpaceDN w:val="0"/>
        <w:adjustRightInd w:val="0"/>
        <w:spacing w:line="276" w:lineRule="auto"/>
      </w:pPr>
      <w:r>
        <w:t>IOM Mauritania. 2015. January-December 2015 project note.</w:t>
      </w:r>
    </w:p>
    <w:p w14:paraId="237CC7F1" w14:textId="77777777" w:rsidR="005056B0" w:rsidRDefault="005056B0" w:rsidP="005056B0">
      <w:pPr>
        <w:widowControl w:val="0"/>
        <w:autoSpaceDE w:val="0"/>
        <w:autoSpaceDN w:val="0"/>
        <w:adjustRightInd w:val="0"/>
        <w:spacing w:line="276" w:lineRule="auto"/>
      </w:pPr>
    </w:p>
    <w:p w14:paraId="04561063" w14:textId="1E08BEC6" w:rsidR="00260E1E" w:rsidRDefault="00C42ADA" w:rsidP="00395A4C">
      <w:pPr>
        <w:spacing w:line="276" w:lineRule="auto"/>
      </w:pPr>
      <w:proofErr w:type="spellStart"/>
      <w:r>
        <w:t>Koskela</w:t>
      </w:r>
      <w:proofErr w:type="spellEnd"/>
      <w:r>
        <w:t xml:space="preserve">, </w:t>
      </w:r>
      <w:proofErr w:type="spellStart"/>
      <w:r>
        <w:t>H</w:t>
      </w:r>
      <w:r w:rsidR="000A19E4">
        <w:t>ille</w:t>
      </w:r>
      <w:proofErr w:type="spellEnd"/>
      <w:r w:rsidR="000A19E4">
        <w:t>. 2010.</w:t>
      </w:r>
      <w:r>
        <w:t xml:space="preserve"> </w:t>
      </w:r>
      <w:r w:rsidR="00A606C2">
        <w:t>‘</w:t>
      </w:r>
      <w:r w:rsidRPr="00C42ADA">
        <w:t>Did You Spot an Alien? Voluntary Vigilance, Borderwork and the Texas Virtual Border Watch Program</w:t>
      </w:r>
      <w:r w:rsidR="00A606C2">
        <w:t>’</w:t>
      </w:r>
      <w:r>
        <w:t xml:space="preserve">. </w:t>
      </w:r>
      <w:r w:rsidRPr="006D3A23">
        <w:rPr>
          <w:i/>
        </w:rPr>
        <w:t>Space and Polity</w:t>
      </w:r>
      <w:r>
        <w:t xml:space="preserve"> 14 (2): 103-121.</w:t>
      </w:r>
    </w:p>
    <w:p w14:paraId="45180E65" w14:textId="77777777" w:rsidR="003D5565" w:rsidRDefault="003D5565" w:rsidP="00395A4C">
      <w:pPr>
        <w:spacing w:line="276" w:lineRule="auto"/>
      </w:pPr>
    </w:p>
    <w:p w14:paraId="11C427DF" w14:textId="7AD1F0F6" w:rsidR="003D5565" w:rsidRDefault="003D5565" w:rsidP="003D5565">
      <w:pPr>
        <w:spacing w:line="276" w:lineRule="auto"/>
        <w:rPr>
          <w:bCs/>
          <w:lang w:val="en-CA"/>
        </w:rPr>
      </w:pPr>
      <w:r w:rsidRPr="003D5565">
        <w:rPr>
          <w:bCs/>
          <w:lang w:val="en-CA"/>
        </w:rPr>
        <w:t xml:space="preserve">Kunz, </w:t>
      </w:r>
      <w:proofErr w:type="spellStart"/>
      <w:r w:rsidRPr="003D5565">
        <w:rPr>
          <w:bCs/>
          <w:lang w:val="en-CA"/>
        </w:rPr>
        <w:t>R</w:t>
      </w:r>
      <w:r>
        <w:rPr>
          <w:bCs/>
          <w:lang w:val="en-CA"/>
        </w:rPr>
        <w:t>ahel</w:t>
      </w:r>
      <w:proofErr w:type="spellEnd"/>
      <w:r w:rsidRPr="003D5565">
        <w:rPr>
          <w:bCs/>
          <w:lang w:val="en-CA"/>
        </w:rPr>
        <w:t xml:space="preserve">, </w:t>
      </w:r>
      <w:proofErr w:type="spellStart"/>
      <w:r w:rsidRPr="003D5565">
        <w:rPr>
          <w:bCs/>
          <w:lang w:val="en-CA"/>
        </w:rPr>
        <w:t>Lavenex</w:t>
      </w:r>
      <w:proofErr w:type="spellEnd"/>
      <w:r w:rsidRPr="003D5565">
        <w:rPr>
          <w:bCs/>
          <w:lang w:val="en-CA"/>
        </w:rPr>
        <w:t>, S</w:t>
      </w:r>
      <w:r>
        <w:rPr>
          <w:bCs/>
          <w:lang w:val="en-CA"/>
        </w:rPr>
        <w:t xml:space="preserve">andra, </w:t>
      </w:r>
      <w:r w:rsidRPr="003D5565">
        <w:rPr>
          <w:bCs/>
          <w:lang w:val="en-CA"/>
        </w:rPr>
        <w:t xml:space="preserve">and </w:t>
      </w:r>
      <w:r>
        <w:rPr>
          <w:bCs/>
          <w:lang w:val="en-CA"/>
        </w:rPr>
        <w:t xml:space="preserve">Marion </w:t>
      </w:r>
      <w:proofErr w:type="spellStart"/>
      <w:r w:rsidRPr="003D5565">
        <w:rPr>
          <w:bCs/>
          <w:lang w:val="en-CA"/>
        </w:rPr>
        <w:t>Panizzon</w:t>
      </w:r>
      <w:proofErr w:type="spellEnd"/>
      <w:r>
        <w:rPr>
          <w:bCs/>
          <w:lang w:val="en-CA"/>
        </w:rPr>
        <w:t xml:space="preserve"> (eds.).</w:t>
      </w:r>
      <w:r w:rsidRPr="003D5565">
        <w:rPr>
          <w:bCs/>
          <w:lang w:val="en-CA"/>
        </w:rPr>
        <w:t xml:space="preserve"> 2011. </w:t>
      </w:r>
      <w:r w:rsidRPr="003D5565">
        <w:rPr>
          <w:bCs/>
          <w:i/>
          <w:lang w:val="en-CA"/>
        </w:rPr>
        <w:t>Multilayered migration governance</w:t>
      </w:r>
      <w:r w:rsidRPr="003D5565">
        <w:rPr>
          <w:bCs/>
          <w:lang w:val="en-CA"/>
        </w:rPr>
        <w:t>. Abingdon: Routledge.</w:t>
      </w:r>
    </w:p>
    <w:p w14:paraId="3EEB4702" w14:textId="77777777" w:rsidR="00D75DCD" w:rsidRDefault="00D75DCD" w:rsidP="003D5565">
      <w:pPr>
        <w:spacing w:line="276" w:lineRule="auto"/>
        <w:rPr>
          <w:bCs/>
          <w:lang w:val="en-CA"/>
        </w:rPr>
      </w:pPr>
    </w:p>
    <w:p w14:paraId="36E59FD8" w14:textId="77777777" w:rsidR="00D75DCD" w:rsidRDefault="00D75DCD" w:rsidP="00D75DCD">
      <w:pPr>
        <w:spacing w:line="276" w:lineRule="auto"/>
        <w:rPr>
          <w:bCs/>
        </w:rPr>
      </w:pPr>
      <w:proofErr w:type="spellStart"/>
      <w:r w:rsidRPr="00D75DCD">
        <w:rPr>
          <w:bCs/>
        </w:rPr>
        <w:t>Paasi</w:t>
      </w:r>
      <w:proofErr w:type="spellEnd"/>
      <w:r w:rsidRPr="00D75DCD">
        <w:rPr>
          <w:bCs/>
        </w:rPr>
        <w:t xml:space="preserve">, </w:t>
      </w:r>
      <w:proofErr w:type="spellStart"/>
      <w:r w:rsidRPr="00D75DCD">
        <w:rPr>
          <w:bCs/>
        </w:rPr>
        <w:t>Anssi</w:t>
      </w:r>
      <w:proofErr w:type="spellEnd"/>
      <w:r w:rsidRPr="00D75DCD">
        <w:rPr>
          <w:bCs/>
        </w:rPr>
        <w:t xml:space="preserve">. 1998. ‘Boundaries as Social Processes: Territoriality in the World of Flows’. </w:t>
      </w:r>
      <w:r w:rsidRPr="00D75DCD">
        <w:rPr>
          <w:bCs/>
          <w:i/>
          <w:iCs/>
        </w:rPr>
        <w:t>Geopolitics</w:t>
      </w:r>
      <w:r w:rsidRPr="00D75DCD">
        <w:rPr>
          <w:bCs/>
        </w:rPr>
        <w:t xml:space="preserve"> 3 (1): 69–88. doi:10.1080/14650049808407608.</w:t>
      </w:r>
    </w:p>
    <w:p w14:paraId="4DE825DB" w14:textId="77777777" w:rsidR="00715F6B" w:rsidRDefault="00715F6B" w:rsidP="00D75DCD">
      <w:pPr>
        <w:spacing w:line="276" w:lineRule="auto"/>
        <w:rPr>
          <w:bCs/>
        </w:rPr>
      </w:pPr>
    </w:p>
    <w:p w14:paraId="5E012CA8" w14:textId="0379E66C" w:rsidR="00715F6B" w:rsidRDefault="00715F6B" w:rsidP="00D75DCD">
      <w:pPr>
        <w:spacing w:line="276" w:lineRule="auto"/>
        <w:rPr>
          <w:bCs/>
        </w:rPr>
      </w:pPr>
      <w:r w:rsidRPr="00715F6B">
        <w:rPr>
          <w:bCs/>
        </w:rPr>
        <w:t xml:space="preserve">Pallister-Wilkins, Polly. 2015. ‘The Humanitarian Politics of European Border Policing: </w:t>
      </w:r>
      <w:proofErr w:type="spellStart"/>
      <w:r w:rsidRPr="00715F6B">
        <w:rPr>
          <w:bCs/>
        </w:rPr>
        <w:t>Frontex</w:t>
      </w:r>
      <w:proofErr w:type="spellEnd"/>
      <w:r w:rsidRPr="00715F6B">
        <w:rPr>
          <w:bCs/>
        </w:rPr>
        <w:t xml:space="preserve"> and Border Police in </w:t>
      </w:r>
      <w:proofErr w:type="spellStart"/>
      <w:proofErr w:type="gramStart"/>
      <w:r w:rsidRPr="00715F6B">
        <w:rPr>
          <w:bCs/>
        </w:rPr>
        <w:t>Evros</w:t>
      </w:r>
      <w:proofErr w:type="spellEnd"/>
      <w:r w:rsidRPr="00715F6B">
        <w:rPr>
          <w:bCs/>
        </w:rPr>
        <w:t xml:space="preserve"> </w:t>
      </w:r>
      <w:r w:rsidRPr="00715F6B">
        <w:rPr>
          <w:bCs/>
          <w:vertAlign w:val="superscript"/>
        </w:rPr>
        <w:t>,</w:t>
      </w:r>
      <w:proofErr w:type="gramEnd"/>
      <w:r w:rsidRPr="00715F6B">
        <w:rPr>
          <w:bCs/>
        </w:rPr>
        <w:t xml:space="preserve">’. </w:t>
      </w:r>
      <w:r w:rsidRPr="00715F6B">
        <w:rPr>
          <w:bCs/>
          <w:i/>
          <w:iCs/>
        </w:rPr>
        <w:t>International Political Sociology</w:t>
      </w:r>
      <w:r w:rsidRPr="00715F6B">
        <w:rPr>
          <w:bCs/>
        </w:rPr>
        <w:t xml:space="preserve"> 9 (1): 53–69. doi:10.1111/ips.12076.</w:t>
      </w:r>
    </w:p>
    <w:p w14:paraId="5B0E1958" w14:textId="77777777" w:rsidR="007C3CE8" w:rsidRDefault="007C3CE8" w:rsidP="00D75DCD">
      <w:pPr>
        <w:spacing w:line="276" w:lineRule="auto"/>
        <w:rPr>
          <w:bCs/>
        </w:rPr>
      </w:pPr>
    </w:p>
    <w:p w14:paraId="5E2132B5" w14:textId="50A4F2C5" w:rsidR="000C2542" w:rsidRDefault="000C2542" w:rsidP="00D75DCD">
      <w:pPr>
        <w:spacing w:line="276" w:lineRule="auto"/>
        <w:rPr>
          <w:bCs/>
        </w:rPr>
      </w:pPr>
      <w:proofErr w:type="spellStart"/>
      <w:r>
        <w:t>Pécoud</w:t>
      </w:r>
      <w:proofErr w:type="spellEnd"/>
      <w:r>
        <w:t xml:space="preserve">, Antoine. 2017. What do we know about the International Organization for Migration? </w:t>
      </w:r>
      <w:r w:rsidRPr="002E07F2">
        <w:rPr>
          <w:i/>
        </w:rPr>
        <w:t>Journal of Ethnic and Migration Studies</w:t>
      </w:r>
      <w:r>
        <w:t xml:space="preserve"> (forthcoming).</w:t>
      </w:r>
    </w:p>
    <w:p w14:paraId="1E1AC103" w14:textId="628F51D3" w:rsidR="000C2542" w:rsidRDefault="000C2542" w:rsidP="002E07F2">
      <w:pPr>
        <w:tabs>
          <w:tab w:val="left" w:pos="2966"/>
        </w:tabs>
        <w:spacing w:line="276" w:lineRule="auto"/>
        <w:rPr>
          <w:bCs/>
        </w:rPr>
      </w:pPr>
      <w:r>
        <w:rPr>
          <w:bCs/>
        </w:rPr>
        <w:tab/>
      </w:r>
    </w:p>
    <w:p w14:paraId="46EF3510" w14:textId="6A13AD65" w:rsidR="007C3CE8" w:rsidRPr="00D75DCD" w:rsidRDefault="000C2542" w:rsidP="00D75DCD">
      <w:pPr>
        <w:spacing w:line="276" w:lineRule="auto"/>
        <w:rPr>
          <w:bCs/>
        </w:rPr>
      </w:pPr>
      <w:r>
        <w:t>———.</w:t>
      </w:r>
      <w:r w:rsidR="007C3CE8">
        <w:rPr>
          <w:bCs/>
        </w:rPr>
        <w:t>. 201</w:t>
      </w:r>
      <w:r w:rsidR="009B1A9A">
        <w:rPr>
          <w:bCs/>
        </w:rPr>
        <w:t>5</w:t>
      </w:r>
      <w:r w:rsidR="007C3CE8">
        <w:rPr>
          <w:bCs/>
        </w:rPr>
        <w:t>. Depoliticising Migration: Global Governance and International Migration Nar</w:t>
      </w:r>
      <w:r w:rsidR="009B1A9A">
        <w:rPr>
          <w:bCs/>
        </w:rPr>
        <w:t>ratives. Basingstoke: Palgrave Macmillan.</w:t>
      </w:r>
    </w:p>
    <w:p w14:paraId="19B47298" w14:textId="77777777" w:rsidR="00FE406D" w:rsidRDefault="00FE406D" w:rsidP="003D5565">
      <w:pPr>
        <w:spacing w:line="276" w:lineRule="auto"/>
        <w:rPr>
          <w:bCs/>
          <w:lang w:val="en-CA"/>
        </w:rPr>
      </w:pPr>
    </w:p>
    <w:p w14:paraId="3A9CEC0A" w14:textId="1EBD75A4" w:rsidR="00FE406D" w:rsidRPr="003D5565" w:rsidRDefault="00FE406D" w:rsidP="003D5565">
      <w:pPr>
        <w:spacing w:line="276" w:lineRule="auto"/>
        <w:rPr>
          <w:bCs/>
          <w:lang w:val="en-CA"/>
        </w:rPr>
      </w:pPr>
      <w:r>
        <w:rPr>
          <w:bCs/>
          <w:lang w:val="en-CA"/>
        </w:rPr>
        <w:t xml:space="preserve">Reeves, Madeleine. 2014. Border Work: Spatial Lives of the State in Central Asia. </w:t>
      </w:r>
      <w:r w:rsidR="00FC4D01">
        <w:rPr>
          <w:bCs/>
          <w:lang w:val="en-CA"/>
        </w:rPr>
        <w:t>Ithaca</w:t>
      </w:r>
      <w:r>
        <w:rPr>
          <w:bCs/>
          <w:lang w:val="en-CA"/>
        </w:rPr>
        <w:t xml:space="preserve">: </w:t>
      </w:r>
      <w:r w:rsidR="00FC4D01">
        <w:rPr>
          <w:bCs/>
          <w:lang w:val="en-CA"/>
        </w:rPr>
        <w:t xml:space="preserve">Cornell </w:t>
      </w:r>
      <w:r>
        <w:rPr>
          <w:bCs/>
          <w:lang w:val="en-CA"/>
        </w:rPr>
        <w:t>University Press.</w:t>
      </w:r>
    </w:p>
    <w:p w14:paraId="58CAAC43" w14:textId="77777777" w:rsidR="00DE42A4" w:rsidRDefault="00DE42A4" w:rsidP="00395A4C">
      <w:pPr>
        <w:spacing w:line="276" w:lineRule="auto"/>
      </w:pPr>
    </w:p>
    <w:p w14:paraId="2CA02450" w14:textId="78E38E46" w:rsidR="00D2710B" w:rsidRDefault="00DE42A4" w:rsidP="00395A4C">
      <w:pPr>
        <w:spacing w:line="276" w:lineRule="auto"/>
      </w:pPr>
      <w:r>
        <w:t xml:space="preserve">Rumford, Chris. </w:t>
      </w:r>
      <w:r w:rsidRPr="00DE42A4">
        <w:t>2008</w:t>
      </w:r>
      <w:r>
        <w:t>.</w:t>
      </w:r>
      <w:r w:rsidRPr="00DE42A4">
        <w:t xml:space="preserve"> </w:t>
      </w:r>
      <w:r w:rsidR="00F51E80">
        <w:t>‘</w:t>
      </w:r>
      <w:r w:rsidRPr="00DE42A4">
        <w:t>Introduction: Citizens and Borderwork in Europe</w:t>
      </w:r>
      <w:r w:rsidR="00F51E80">
        <w:t>’</w:t>
      </w:r>
      <w:r>
        <w:t xml:space="preserve">. </w:t>
      </w:r>
      <w:r w:rsidRPr="00DE42A4">
        <w:rPr>
          <w:i/>
        </w:rPr>
        <w:t>Space and Polity</w:t>
      </w:r>
      <w:r>
        <w:rPr>
          <w:i/>
        </w:rPr>
        <w:t xml:space="preserve"> </w:t>
      </w:r>
      <w:r>
        <w:t>12 (</w:t>
      </w:r>
      <w:r w:rsidRPr="00DE42A4">
        <w:t>1</w:t>
      </w:r>
      <w:r>
        <w:t>):</w:t>
      </w:r>
      <w:r w:rsidRPr="00DE42A4">
        <w:t xml:space="preserve"> 1-12</w:t>
      </w:r>
      <w:r>
        <w:t>.</w:t>
      </w:r>
    </w:p>
    <w:p w14:paraId="35992D46" w14:textId="77777777" w:rsidR="00671443" w:rsidRDefault="00671443" w:rsidP="00395A4C">
      <w:pPr>
        <w:spacing w:line="276" w:lineRule="auto"/>
      </w:pPr>
    </w:p>
    <w:p w14:paraId="506AA2C8" w14:textId="448ED627" w:rsidR="00671443" w:rsidRDefault="00671443" w:rsidP="00395A4C">
      <w:pPr>
        <w:spacing w:line="276" w:lineRule="auto"/>
      </w:pPr>
      <w:proofErr w:type="spellStart"/>
      <w:r w:rsidRPr="00671443">
        <w:t>Schomerus</w:t>
      </w:r>
      <w:proofErr w:type="spellEnd"/>
      <w:r w:rsidRPr="00671443">
        <w:t xml:space="preserve">, </w:t>
      </w:r>
      <w:proofErr w:type="spellStart"/>
      <w:r w:rsidRPr="00671443">
        <w:t>Mareike</w:t>
      </w:r>
      <w:proofErr w:type="spellEnd"/>
      <w:r w:rsidRPr="00671443">
        <w:t xml:space="preserve">, and </w:t>
      </w:r>
      <w:proofErr w:type="spellStart"/>
      <w:r w:rsidRPr="00671443">
        <w:t>Lotje</w:t>
      </w:r>
      <w:proofErr w:type="spellEnd"/>
      <w:r w:rsidRPr="00671443">
        <w:t xml:space="preserve"> de </w:t>
      </w:r>
      <w:proofErr w:type="spellStart"/>
      <w:r w:rsidRPr="00671443">
        <w:t>Vries</w:t>
      </w:r>
      <w:proofErr w:type="spellEnd"/>
      <w:r w:rsidRPr="00671443">
        <w:t>. 2014. ‘Improvising Border security:</w:t>
      </w:r>
      <w:r w:rsidR="004D2E96">
        <w:t xml:space="preserve"> </w:t>
      </w:r>
      <w:r w:rsidRPr="00671443">
        <w:t>“A Situation of Security Pluralism”</w:t>
      </w:r>
      <w:r w:rsidR="004D2E96">
        <w:t xml:space="preserve"> </w:t>
      </w:r>
      <w:r w:rsidRPr="00671443">
        <w:t xml:space="preserve">along South Sudan’s Borders with the Democratic Republic of the Congo’. </w:t>
      </w:r>
      <w:r w:rsidRPr="00671443">
        <w:rPr>
          <w:i/>
          <w:iCs/>
        </w:rPr>
        <w:t>Security Dialogue</w:t>
      </w:r>
      <w:r w:rsidRPr="00671443">
        <w:t xml:space="preserve"> 45 (3): 279–94.</w:t>
      </w:r>
    </w:p>
    <w:p w14:paraId="7C1CA614" w14:textId="77777777" w:rsidR="00861B57" w:rsidRDefault="00861B57" w:rsidP="00395A4C">
      <w:pPr>
        <w:spacing w:line="276" w:lineRule="auto"/>
      </w:pPr>
    </w:p>
    <w:p w14:paraId="721C5076" w14:textId="43EB68EE" w:rsidR="00861B57" w:rsidRDefault="00861B57" w:rsidP="00395A4C">
      <w:pPr>
        <w:spacing w:line="276" w:lineRule="auto"/>
      </w:pPr>
      <w:r>
        <w:t xml:space="preserve">Valletta Summit on Migration. 2015. </w:t>
      </w:r>
      <w:r w:rsidRPr="00861B57">
        <w:rPr>
          <w:i/>
        </w:rPr>
        <w:t>Action Plan</w:t>
      </w:r>
      <w:r>
        <w:t>. 11-12 November 2015.</w:t>
      </w:r>
    </w:p>
    <w:p w14:paraId="7A703E05" w14:textId="43EB68EE" w:rsidR="008C698D" w:rsidRPr="00B021C8" w:rsidRDefault="008C698D" w:rsidP="00395A4C">
      <w:pPr>
        <w:spacing w:line="276" w:lineRule="auto"/>
      </w:pPr>
    </w:p>
    <w:p w14:paraId="0D0604A8" w14:textId="637A5AAF" w:rsidR="003540B1" w:rsidRPr="008C04B3" w:rsidRDefault="003540B1" w:rsidP="00395A4C">
      <w:pPr>
        <w:spacing w:line="276" w:lineRule="auto"/>
      </w:pPr>
      <w:proofErr w:type="spellStart"/>
      <w:r w:rsidRPr="00B021C8">
        <w:t>Zaiotti</w:t>
      </w:r>
      <w:proofErr w:type="spellEnd"/>
      <w:r w:rsidRPr="00B021C8">
        <w:t xml:space="preserve">, Ruben. 2011. </w:t>
      </w:r>
      <w:r w:rsidRPr="00B021C8">
        <w:rPr>
          <w:i/>
        </w:rPr>
        <w:t>Cultures of Border Control: Schengen and the Evolution of European Frontiers</w:t>
      </w:r>
      <w:r w:rsidRPr="00B021C8">
        <w:t>. Chicago: Chicago University Press.</w:t>
      </w:r>
      <w:bookmarkStart w:id="0" w:name="_GoBack"/>
      <w:bookmarkEnd w:id="0"/>
    </w:p>
    <w:sectPr w:rsidR="003540B1" w:rsidRPr="008C04B3" w:rsidSect="001C3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6C1D3" w14:textId="77777777" w:rsidR="00CE70C4" w:rsidRDefault="00CE70C4" w:rsidP="00B204FC">
      <w:r>
        <w:separator/>
      </w:r>
    </w:p>
  </w:endnote>
  <w:endnote w:type="continuationSeparator" w:id="0">
    <w:p w14:paraId="095FD888" w14:textId="77777777" w:rsidR="00CE70C4" w:rsidRDefault="00CE70C4" w:rsidP="00B2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2"/>
        <w:szCs w:val="22"/>
      </w:rPr>
      <w:id w:val="-900439768"/>
      <w:docPartObj>
        <w:docPartGallery w:val="Page Numbers (Bottom of Page)"/>
        <w:docPartUnique/>
      </w:docPartObj>
    </w:sdtPr>
    <w:sdtEndPr>
      <w:rPr>
        <w:noProof/>
      </w:rPr>
    </w:sdtEndPr>
    <w:sdtContent>
      <w:p w14:paraId="3C023635" w14:textId="12C1DF3A" w:rsidR="00B6510A" w:rsidRPr="0028598C" w:rsidRDefault="00B6510A">
        <w:pPr>
          <w:pStyle w:val="Footer"/>
          <w:jc w:val="center"/>
          <w:rPr>
            <w:rFonts w:ascii="Times New Roman" w:hAnsi="Times New Roman" w:cs="Times New Roman"/>
            <w:sz w:val="22"/>
            <w:szCs w:val="22"/>
          </w:rPr>
        </w:pPr>
        <w:r w:rsidRPr="0028598C">
          <w:rPr>
            <w:rFonts w:ascii="Times New Roman" w:hAnsi="Times New Roman" w:cs="Times New Roman"/>
            <w:sz w:val="22"/>
            <w:szCs w:val="22"/>
          </w:rPr>
          <w:fldChar w:fldCharType="begin"/>
        </w:r>
        <w:r w:rsidRPr="0028598C">
          <w:rPr>
            <w:rFonts w:ascii="Times New Roman" w:hAnsi="Times New Roman" w:cs="Times New Roman"/>
            <w:sz w:val="22"/>
            <w:szCs w:val="22"/>
          </w:rPr>
          <w:instrText xml:space="preserve"> PAGE   \* MERGEFORMAT </w:instrText>
        </w:r>
        <w:r w:rsidRPr="0028598C">
          <w:rPr>
            <w:rFonts w:ascii="Times New Roman" w:hAnsi="Times New Roman" w:cs="Times New Roman"/>
            <w:sz w:val="22"/>
            <w:szCs w:val="22"/>
          </w:rPr>
          <w:fldChar w:fldCharType="separate"/>
        </w:r>
        <w:r w:rsidR="00717CC1">
          <w:rPr>
            <w:rFonts w:ascii="Times New Roman" w:hAnsi="Times New Roman" w:cs="Times New Roman"/>
            <w:noProof/>
            <w:sz w:val="22"/>
            <w:szCs w:val="22"/>
          </w:rPr>
          <w:t>18</w:t>
        </w:r>
        <w:r w:rsidRPr="0028598C">
          <w:rPr>
            <w:rFonts w:ascii="Times New Roman" w:hAnsi="Times New Roman" w:cs="Times New Roman"/>
            <w:noProof/>
            <w:sz w:val="22"/>
            <w:szCs w:val="22"/>
          </w:rPr>
          <w:fldChar w:fldCharType="end"/>
        </w:r>
      </w:p>
    </w:sdtContent>
  </w:sdt>
  <w:p w14:paraId="59B77911" w14:textId="77777777" w:rsidR="00B6510A" w:rsidRPr="0028598C" w:rsidRDefault="00B6510A">
    <w:pPr>
      <w:pStyle w:val="Footer"/>
      <w:rPr>
        <w:rFonts w:ascii="Times New Roman" w:hAnsi="Times New Roman" w:cs="Times New Roman"/>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B9C48" w14:textId="77777777" w:rsidR="00CE70C4" w:rsidRDefault="00CE70C4" w:rsidP="00B204FC">
      <w:r>
        <w:separator/>
      </w:r>
    </w:p>
  </w:footnote>
  <w:footnote w:type="continuationSeparator" w:id="0">
    <w:p w14:paraId="35A08596" w14:textId="77777777" w:rsidR="00CE70C4" w:rsidRDefault="00CE70C4" w:rsidP="00B204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FB0F5A"/>
    <w:multiLevelType w:val="hybridMultilevel"/>
    <w:tmpl w:val="2E96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3F5300"/>
    <w:multiLevelType w:val="hybridMultilevel"/>
    <w:tmpl w:val="EF6E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25B07"/>
    <w:multiLevelType w:val="hybridMultilevel"/>
    <w:tmpl w:val="13B2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E4C37"/>
    <w:multiLevelType w:val="hybridMultilevel"/>
    <w:tmpl w:val="32322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52527"/>
    <w:multiLevelType w:val="hybridMultilevel"/>
    <w:tmpl w:val="18609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463F70"/>
    <w:multiLevelType w:val="hybridMultilevel"/>
    <w:tmpl w:val="AC188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8E48B2"/>
    <w:multiLevelType w:val="hybridMultilevel"/>
    <w:tmpl w:val="13B2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37DED"/>
    <w:multiLevelType w:val="hybridMultilevel"/>
    <w:tmpl w:val="A52AAE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7D3D63"/>
    <w:multiLevelType w:val="hybridMultilevel"/>
    <w:tmpl w:val="5CC6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130CE3"/>
    <w:multiLevelType w:val="hybridMultilevel"/>
    <w:tmpl w:val="304EB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DA2FFC"/>
    <w:multiLevelType w:val="hybridMultilevel"/>
    <w:tmpl w:val="07D00B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nsid w:val="480C44CB"/>
    <w:multiLevelType w:val="hybridMultilevel"/>
    <w:tmpl w:val="304EB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924AB3"/>
    <w:multiLevelType w:val="hybridMultilevel"/>
    <w:tmpl w:val="F0B8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A76EB3"/>
    <w:multiLevelType w:val="hybridMultilevel"/>
    <w:tmpl w:val="4AC6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B50932"/>
    <w:multiLevelType w:val="hybridMultilevel"/>
    <w:tmpl w:val="001A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9570A9"/>
    <w:multiLevelType w:val="hybridMultilevel"/>
    <w:tmpl w:val="9672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C44D3F"/>
    <w:multiLevelType w:val="hybridMultilevel"/>
    <w:tmpl w:val="AC188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B513AF"/>
    <w:multiLevelType w:val="hybridMultilevel"/>
    <w:tmpl w:val="90B4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EF0E8F"/>
    <w:multiLevelType w:val="hybridMultilevel"/>
    <w:tmpl w:val="7D72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FF70CE"/>
    <w:multiLevelType w:val="hybridMultilevel"/>
    <w:tmpl w:val="AB12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C1E64"/>
    <w:multiLevelType w:val="hybridMultilevel"/>
    <w:tmpl w:val="4B3C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D3658D"/>
    <w:multiLevelType w:val="hybridMultilevel"/>
    <w:tmpl w:val="45F8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FC24B6"/>
    <w:multiLevelType w:val="hybridMultilevel"/>
    <w:tmpl w:val="13B2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143241"/>
    <w:multiLevelType w:val="hybridMultilevel"/>
    <w:tmpl w:val="6986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71269"/>
    <w:multiLevelType w:val="hybridMultilevel"/>
    <w:tmpl w:val="13B2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4C6503"/>
    <w:multiLevelType w:val="hybridMultilevel"/>
    <w:tmpl w:val="D752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DB7BA1"/>
    <w:multiLevelType w:val="hybridMultilevel"/>
    <w:tmpl w:val="5154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4"/>
  </w:num>
  <w:num w:numId="4">
    <w:abstractNumId w:val="15"/>
  </w:num>
  <w:num w:numId="5">
    <w:abstractNumId w:val="5"/>
  </w:num>
  <w:num w:numId="6">
    <w:abstractNumId w:val="1"/>
  </w:num>
  <w:num w:numId="7">
    <w:abstractNumId w:val="22"/>
  </w:num>
  <w:num w:numId="8">
    <w:abstractNumId w:val="11"/>
  </w:num>
  <w:num w:numId="9">
    <w:abstractNumId w:val="26"/>
  </w:num>
  <w:num w:numId="10">
    <w:abstractNumId w:val="16"/>
  </w:num>
  <w:num w:numId="11">
    <w:abstractNumId w:val="20"/>
  </w:num>
  <w:num w:numId="12">
    <w:abstractNumId w:val="18"/>
  </w:num>
  <w:num w:numId="13">
    <w:abstractNumId w:val="13"/>
  </w:num>
  <w:num w:numId="14">
    <w:abstractNumId w:val="2"/>
  </w:num>
  <w:num w:numId="15">
    <w:abstractNumId w:val="25"/>
  </w:num>
  <w:num w:numId="16">
    <w:abstractNumId w:val="10"/>
  </w:num>
  <w:num w:numId="17">
    <w:abstractNumId w:val="19"/>
  </w:num>
  <w:num w:numId="18">
    <w:abstractNumId w:val="4"/>
  </w:num>
  <w:num w:numId="19">
    <w:abstractNumId w:val="7"/>
  </w:num>
  <w:num w:numId="20">
    <w:abstractNumId w:val="3"/>
  </w:num>
  <w:num w:numId="21">
    <w:abstractNumId w:val="23"/>
  </w:num>
  <w:num w:numId="22">
    <w:abstractNumId w:val="8"/>
  </w:num>
  <w:num w:numId="23">
    <w:abstractNumId w:val="12"/>
  </w:num>
  <w:num w:numId="24">
    <w:abstractNumId w:val="27"/>
  </w:num>
  <w:num w:numId="25">
    <w:abstractNumId w:val="17"/>
  </w:num>
  <w:num w:numId="26">
    <w:abstractNumId w:val="9"/>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88"/>
    <w:rsid w:val="00000754"/>
    <w:rsid w:val="000033CE"/>
    <w:rsid w:val="00003766"/>
    <w:rsid w:val="00005D3D"/>
    <w:rsid w:val="00006356"/>
    <w:rsid w:val="00006B97"/>
    <w:rsid w:val="00006F7B"/>
    <w:rsid w:val="00007F16"/>
    <w:rsid w:val="00010A27"/>
    <w:rsid w:val="00011310"/>
    <w:rsid w:val="00011EA8"/>
    <w:rsid w:val="00012532"/>
    <w:rsid w:val="00014398"/>
    <w:rsid w:val="00016BFC"/>
    <w:rsid w:val="00016CCA"/>
    <w:rsid w:val="00017673"/>
    <w:rsid w:val="0002142A"/>
    <w:rsid w:val="000225A1"/>
    <w:rsid w:val="000240DA"/>
    <w:rsid w:val="00027DC2"/>
    <w:rsid w:val="00030C48"/>
    <w:rsid w:val="000344A3"/>
    <w:rsid w:val="00036C23"/>
    <w:rsid w:val="00041007"/>
    <w:rsid w:val="00042012"/>
    <w:rsid w:val="000463C8"/>
    <w:rsid w:val="00047EF0"/>
    <w:rsid w:val="00051642"/>
    <w:rsid w:val="00051B46"/>
    <w:rsid w:val="000552E4"/>
    <w:rsid w:val="000559FF"/>
    <w:rsid w:val="00056225"/>
    <w:rsid w:val="00056DE9"/>
    <w:rsid w:val="000574DF"/>
    <w:rsid w:val="00057A5D"/>
    <w:rsid w:val="000603B5"/>
    <w:rsid w:val="000623C5"/>
    <w:rsid w:val="00064EE5"/>
    <w:rsid w:val="00065DE7"/>
    <w:rsid w:val="000665CE"/>
    <w:rsid w:val="0006741E"/>
    <w:rsid w:val="00070CF4"/>
    <w:rsid w:val="00070E48"/>
    <w:rsid w:val="00070E88"/>
    <w:rsid w:val="0007163B"/>
    <w:rsid w:val="000716AF"/>
    <w:rsid w:val="00071D97"/>
    <w:rsid w:val="00073E1B"/>
    <w:rsid w:val="00074543"/>
    <w:rsid w:val="00074717"/>
    <w:rsid w:val="00074C6E"/>
    <w:rsid w:val="0007550D"/>
    <w:rsid w:val="00075AEB"/>
    <w:rsid w:val="00077425"/>
    <w:rsid w:val="000774AD"/>
    <w:rsid w:val="00077927"/>
    <w:rsid w:val="00085EBC"/>
    <w:rsid w:val="000869D6"/>
    <w:rsid w:val="00086CAF"/>
    <w:rsid w:val="00087992"/>
    <w:rsid w:val="00090EC3"/>
    <w:rsid w:val="00090F72"/>
    <w:rsid w:val="000921F2"/>
    <w:rsid w:val="0009366B"/>
    <w:rsid w:val="00093EF2"/>
    <w:rsid w:val="000943EE"/>
    <w:rsid w:val="000949DB"/>
    <w:rsid w:val="00097086"/>
    <w:rsid w:val="000970CC"/>
    <w:rsid w:val="00097CD6"/>
    <w:rsid w:val="000A19E4"/>
    <w:rsid w:val="000A2359"/>
    <w:rsid w:val="000A2B58"/>
    <w:rsid w:val="000A2E2A"/>
    <w:rsid w:val="000A45EB"/>
    <w:rsid w:val="000A7A46"/>
    <w:rsid w:val="000B1188"/>
    <w:rsid w:val="000B37E9"/>
    <w:rsid w:val="000B3F1E"/>
    <w:rsid w:val="000B3F8D"/>
    <w:rsid w:val="000B45C6"/>
    <w:rsid w:val="000B4AFC"/>
    <w:rsid w:val="000B4B57"/>
    <w:rsid w:val="000B4C5B"/>
    <w:rsid w:val="000B4FB5"/>
    <w:rsid w:val="000B5FAC"/>
    <w:rsid w:val="000B69A3"/>
    <w:rsid w:val="000C2542"/>
    <w:rsid w:val="000C37CA"/>
    <w:rsid w:val="000D23C5"/>
    <w:rsid w:val="000D5AA2"/>
    <w:rsid w:val="000D6626"/>
    <w:rsid w:val="000E033C"/>
    <w:rsid w:val="000E2CEF"/>
    <w:rsid w:val="000E4932"/>
    <w:rsid w:val="000E5F4A"/>
    <w:rsid w:val="000F14E8"/>
    <w:rsid w:val="000F291F"/>
    <w:rsid w:val="000F2E04"/>
    <w:rsid w:val="000F3BCC"/>
    <w:rsid w:val="000F543D"/>
    <w:rsid w:val="000F5FD8"/>
    <w:rsid w:val="00101994"/>
    <w:rsid w:val="001053B9"/>
    <w:rsid w:val="0011037D"/>
    <w:rsid w:val="0011314D"/>
    <w:rsid w:val="0011473B"/>
    <w:rsid w:val="00117954"/>
    <w:rsid w:val="00121007"/>
    <w:rsid w:val="00122D15"/>
    <w:rsid w:val="0012477C"/>
    <w:rsid w:val="0012492A"/>
    <w:rsid w:val="00124B3F"/>
    <w:rsid w:val="001260F4"/>
    <w:rsid w:val="00130D1A"/>
    <w:rsid w:val="0013103B"/>
    <w:rsid w:val="0013136F"/>
    <w:rsid w:val="00131944"/>
    <w:rsid w:val="00136B18"/>
    <w:rsid w:val="00137A96"/>
    <w:rsid w:val="00137F72"/>
    <w:rsid w:val="0014374A"/>
    <w:rsid w:val="0014506F"/>
    <w:rsid w:val="001474E7"/>
    <w:rsid w:val="00147DFF"/>
    <w:rsid w:val="0015033B"/>
    <w:rsid w:val="00150D79"/>
    <w:rsid w:val="001511B1"/>
    <w:rsid w:val="00152618"/>
    <w:rsid w:val="00152C6A"/>
    <w:rsid w:val="001534BF"/>
    <w:rsid w:val="00154BDF"/>
    <w:rsid w:val="00154F23"/>
    <w:rsid w:val="00157B6E"/>
    <w:rsid w:val="00160A64"/>
    <w:rsid w:val="0016110D"/>
    <w:rsid w:val="00162428"/>
    <w:rsid w:val="00163961"/>
    <w:rsid w:val="0016476A"/>
    <w:rsid w:val="00165149"/>
    <w:rsid w:val="00167275"/>
    <w:rsid w:val="001678CF"/>
    <w:rsid w:val="00167D4D"/>
    <w:rsid w:val="0017244E"/>
    <w:rsid w:val="00173C86"/>
    <w:rsid w:val="001748B1"/>
    <w:rsid w:val="001760B9"/>
    <w:rsid w:val="00176BCB"/>
    <w:rsid w:val="00177799"/>
    <w:rsid w:val="00177912"/>
    <w:rsid w:val="00180C07"/>
    <w:rsid w:val="00183521"/>
    <w:rsid w:val="0018410A"/>
    <w:rsid w:val="001842B5"/>
    <w:rsid w:val="001871C1"/>
    <w:rsid w:val="00190257"/>
    <w:rsid w:val="001910E9"/>
    <w:rsid w:val="00191E4A"/>
    <w:rsid w:val="00191ED9"/>
    <w:rsid w:val="001932DC"/>
    <w:rsid w:val="0019671E"/>
    <w:rsid w:val="001A25FA"/>
    <w:rsid w:val="001A5817"/>
    <w:rsid w:val="001A5ABA"/>
    <w:rsid w:val="001A5EAC"/>
    <w:rsid w:val="001A6AC9"/>
    <w:rsid w:val="001A7D3D"/>
    <w:rsid w:val="001B09C5"/>
    <w:rsid w:val="001B147F"/>
    <w:rsid w:val="001B5418"/>
    <w:rsid w:val="001B76E2"/>
    <w:rsid w:val="001C131D"/>
    <w:rsid w:val="001C2FAB"/>
    <w:rsid w:val="001C3489"/>
    <w:rsid w:val="001C3D11"/>
    <w:rsid w:val="001C4001"/>
    <w:rsid w:val="001C6F9D"/>
    <w:rsid w:val="001D0E8A"/>
    <w:rsid w:val="001D1902"/>
    <w:rsid w:val="001D19C4"/>
    <w:rsid w:val="001D3834"/>
    <w:rsid w:val="001D3B89"/>
    <w:rsid w:val="001D593E"/>
    <w:rsid w:val="001E2052"/>
    <w:rsid w:val="001E30A0"/>
    <w:rsid w:val="001E3799"/>
    <w:rsid w:val="001E4F26"/>
    <w:rsid w:val="001E5DAF"/>
    <w:rsid w:val="001E672E"/>
    <w:rsid w:val="001E7535"/>
    <w:rsid w:val="001F22AC"/>
    <w:rsid w:val="001F4CBC"/>
    <w:rsid w:val="001F5093"/>
    <w:rsid w:val="001F5BC4"/>
    <w:rsid w:val="001F729B"/>
    <w:rsid w:val="0020242D"/>
    <w:rsid w:val="002029BF"/>
    <w:rsid w:val="00202FAC"/>
    <w:rsid w:val="002059B9"/>
    <w:rsid w:val="0020702D"/>
    <w:rsid w:val="00211278"/>
    <w:rsid w:val="00211964"/>
    <w:rsid w:val="00215258"/>
    <w:rsid w:val="00215A77"/>
    <w:rsid w:val="002164F0"/>
    <w:rsid w:val="00216C62"/>
    <w:rsid w:val="00217139"/>
    <w:rsid w:val="0021720B"/>
    <w:rsid w:val="00217F6E"/>
    <w:rsid w:val="00221CAA"/>
    <w:rsid w:val="0022270B"/>
    <w:rsid w:val="00223580"/>
    <w:rsid w:val="002244B2"/>
    <w:rsid w:val="0022560C"/>
    <w:rsid w:val="00225DD5"/>
    <w:rsid w:val="00226B0E"/>
    <w:rsid w:val="00230CE8"/>
    <w:rsid w:val="00232D16"/>
    <w:rsid w:val="0023449C"/>
    <w:rsid w:val="0023465E"/>
    <w:rsid w:val="00235778"/>
    <w:rsid w:val="00236AB0"/>
    <w:rsid w:val="0023761D"/>
    <w:rsid w:val="00237DF6"/>
    <w:rsid w:val="002406F0"/>
    <w:rsid w:val="00241403"/>
    <w:rsid w:val="00242288"/>
    <w:rsid w:val="002425C1"/>
    <w:rsid w:val="0024464B"/>
    <w:rsid w:val="00245ED1"/>
    <w:rsid w:val="00245EE5"/>
    <w:rsid w:val="00246A79"/>
    <w:rsid w:val="0025007F"/>
    <w:rsid w:val="002501E4"/>
    <w:rsid w:val="002524A8"/>
    <w:rsid w:val="00255272"/>
    <w:rsid w:val="00255D16"/>
    <w:rsid w:val="00256C1A"/>
    <w:rsid w:val="00256F66"/>
    <w:rsid w:val="00260E1E"/>
    <w:rsid w:val="002612AA"/>
    <w:rsid w:val="00261D57"/>
    <w:rsid w:val="00262652"/>
    <w:rsid w:val="002629BC"/>
    <w:rsid w:val="0026497E"/>
    <w:rsid w:val="00264F85"/>
    <w:rsid w:val="00265815"/>
    <w:rsid w:val="002675E3"/>
    <w:rsid w:val="00267DD4"/>
    <w:rsid w:val="0027184A"/>
    <w:rsid w:val="00271C3E"/>
    <w:rsid w:val="00271EB2"/>
    <w:rsid w:val="00272791"/>
    <w:rsid w:val="0027319F"/>
    <w:rsid w:val="00276875"/>
    <w:rsid w:val="00284FE5"/>
    <w:rsid w:val="002857C8"/>
    <w:rsid w:val="0028598C"/>
    <w:rsid w:val="00290E39"/>
    <w:rsid w:val="00291832"/>
    <w:rsid w:val="00293CA2"/>
    <w:rsid w:val="00293D4A"/>
    <w:rsid w:val="00295279"/>
    <w:rsid w:val="002A1B1D"/>
    <w:rsid w:val="002A30A3"/>
    <w:rsid w:val="002A35E4"/>
    <w:rsid w:val="002A4ED7"/>
    <w:rsid w:val="002A68EB"/>
    <w:rsid w:val="002B1866"/>
    <w:rsid w:val="002B4D28"/>
    <w:rsid w:val="002B53F1"/>
    <w:rsid w:val="002B6C8E"/>
    <w:rsid w:val="002C27B4"/>
    <w:rsid w:val="002C4C4A"/>
    <w:rsid w:val="002D1B53"/>
    <w:rsid w:val="002D36DE"/>
    <w:rsid w:val="002D3A18"/>
    <w:rsid w:val="002D597B"/>
    <w:rsid w:val="002D6C62"/>
    <w:rsid w:val="002D7DC8"/>
    <w:rsid w:val="002E07F2"/>
    <w:rsid w:val="002E0CCC"/>
    <w:rsid w:val="002E0CF3"/>
    <w:rsid w:val="002E17C8"/>
    <w:rsid w:val="002E1B56"/>
    <w:rsid w:val="002E2079"/>
    <w:rsid w:val="002E436D"/>
    <w:rsid w:val="002F1E46"/>
    <w:rsid w:val="002F3A43"/>
    <w:rsid w:val="002F3F72"/>
    <w:rsid w:val="002F4421"/>
    <w:rsid w:val="002F4B06"/>
    <w:rsid w:val="002F54F4"/>
    <w:rsid w:val="00300778"/>
    <w:rsid w:val="003020BB"/>
    <w:rsid w:val="003028FB"/>
    <w:rsid w:val="003044C4"/>
    <w:rsid w:val="003075DF"/>
    <w:rsid w:val="00307AC2"/>
    <w:rsid w:val="00311216"/>
    <w:rsid w:val="003122F9"/>
    <w:rsid w:val="00314524"/>
    <w:rsid w:val="00315046"/>
    <w:rsid w:val="00315353"/>
    <w:rsid w:val="00315DD1"/>
    <w:rsid w:val="003163F4"/>
    <w:rsid w:val="0031703C"/>
    <w:rsid w:val="003212C1"/>
    <w:rsid w:val="00324F64"/>
    <w:rsid w:val="0032692C"/>
    <w:rsid w:val="003301AE"/>
    <w:rsid w:val="00332703"/>
    <w:rsid w:val="00334F7E"/>
    <w:rsid w:val="003408BC"/>
    <w:rsid w:val="00340E33"/>
    <w:rsid w:val="00343AC4"/>
    <w:rsid w:val="00344BA0"/>
    <w:rsid w:val="00351519"/>
    <w:rsid w:val="00351D4A"/>
    <w:rsid w:val="003521DA"/>
    <w:rsid w:val="00353DA2"/>
    <w:rsid w:val="003540B1"/>
    <w:rsid w:val="00356A51"/>
    <w:rsid w:val="00357D16"/>
    <w:rsid w:val="00361705"/>
    <w:rsid w:val="00361925"/>
    <w:rsid w:val="003629A1"/>
    <w:rsid w:val="00363112"/>
    <w:rsid w:val="003655CC"/>
    <w:rsid w:val="00366518"/>
    <w:rsid w:val="00366666"/>
    <w:rsid w:val="003673B6"/>
    <w:rsid w:val="003676C8"/>
    <w:rsid w:val="0036793D"/>
    <w:rsid w:val="00370B2D"/>
    <w:rsid w:val="00371A92"/>
    <w:rsid w:val="00371C36"/>
    <w:rsid w:val="00372127"/>
    <w:rsid w:val="003721C3"/>
    <w:rsid w:val="00372BBA"/>
    <w:rsid w:val="00373BEA"/>
    <w:rsid w:val="00375C13"/>
    <w:rsid w:val="00376D81"/>
    <w:rsid w:val="00377476"/>
    <w:rsid w:val="00377C45"/>
    <w:rsid w:val="003820EA"/>
    <w:rsid w:val="00382245"/>
    <w:rsid w:val="003827E6"/>
    <w:rsid w:val="0038439C"/>
    <w:rsid w:val="00384575"/>
    <w:rsid w:val="00385D10"/>
    <w:rsid w:val="00386EB3"/>
    <w:rsid w:val="003872AF"/>
    <w:rsid w:val="00387909"/>
    <w:rsid w:val="00387B6B"/>
    <w:rsid w:val="0039025A"/>
    <w:rsid w:val="00390294"/>
    <w:rsid w:val="00390CA2"/>
    <w:rsid w:val="00391042"/>
    <w:rsid w:val="00392215"/>
    <w:rsid w:val="00392B93"/>
    <w:rsid w:val="00392EB2"/>
    <w:rsid w:val="0039384E"/>
    <w:rsid w:val="00395A4C"/>
    <w:rsid w:val="003962C5"/>
    <w:rsid w:val="00396324"/>
    <w:rsid w:val="00396A98"/>
    <w:rsid w:val="00397ABC"/>
    <w:rsid w:val="003A071F"/>
    <w:rsid w:val="003A0F18"/>
    <w:rsid w:val="003A133C"/>
    <w:rsid w:val="003A1A65"/>
    <w:rsid w:val="003A2FA4"/>
    <w:rsid w:val="003A3F08"/>
    <w:rsid w:val="003A4D81"/>
    <w:rsid w:val="003A55ED"/>
    <w:rsid w:val="003A6A2B"/>
    <w:rsid w:val="003A6B5F"/>
    <w:rsid w:val="003A7208"/>
    <w:rsid w:val="003A7895"/>
    <w:rsid w:val="003B059F"/>
    <w:rsid w:val="003B0CC2"/>
    <w:rsid w:val="003B22A1"/>
    <w:rsid w:val="003B2D83"/>
    <w:rsid w:val="003B422E"/>
    <w:rsid w:val="003B45EB"/>
    <w:rsid w:val="003B4A92"/>
    <w:rsid w:val="003C1BF2"/>
    <w:rsid w:val="003C2D19"/>
    <w:rsid w:val="003C3E42"/>
    <w:rsid w:val="003C68D6"/>
    <w:rsid w:val="003D0323"/>
    <w:rsid w:val="003D1F45"/>
    <w:rsid w:val="003D2158"/>
    <w:rsid w:val="003D2280"/>
    <w:rsid w:val="003D2D80"/>
    <w:rsid w:val="003D39A9"/>
    <w:rsid w:val="003D4B00"/>
    <w:rsid w:val="003D54CD"/>
    <w:rsid w:val="003D5565"/>
    <w:rsid w:val="003D5F89"/>
    <w:rsid w:val="003D758E"/>
    <w:rsid w:val="003E0AFB"/>
    <w:rsid w:val="003E10D4"/>
    <w:rsid w:val="003E14AC"/>
    <w:rsid w:val="003E2152"/>
    <w:rsid w:val="003E2993"/>
    <w:rsid w:val="003E33F7"/>
    <w:rsid w:val="003E4523"/>
    <w:rsid w:val="003E45D7"/>
    <w:rsid w:val="003E506A"/>
    <w:rsid w:val="003E5F5D"/>
    <w:rsid w:val="003E6FB8"/>
    <w:rsid w:val="003E7BD1"/>
    <w:rsid w:val="003E7FAA"/>
    <w:rsid w:val="003F3688"/>
    <w:rsid w:val="003F3DDE"/>
    <w:rsid w:val="003F5E8F"/>
    <w:rsid w:val="003F648A"/>
    <w:rsid w:val="003F6B43"/>
    <w:rsid w:val="00400970"/>
    <w:rsid w:val="00401D8D"/>
    <w:rsid w:val="00403BCB"/>
    <w:rsid w:val="004113AF"/>
    <w:rsid w:val="00412644"/>
    <w:rsid w:val="00414BDC"/>
    <w:rsid w:val="0041719F"/>
    <w:rsid w:val="00417A48"/>
    <w:rsid w:val="00425369"/>
    <w:rsid w:val="00426A7F"/>
    <w:rsid w:val="004271D4"/>
    <w:rsid w:val="0043036E"/>
    <w:rsid w:val="004312C0"/>
    <w:rsid w:val="00435403"/>
    <w:rsid w:val="00441D14"/>
    <w:rsid w:val="0044344D"/>
    <w:rsid w:val="0044489B"/>
    <w:rsid w:val="00450972"/>
    <w:rsid w:val="00451B4E"/>
    <w:rsid w:val="00453034"/>
    <w:rsid w:val="00453456"/>
    <w:rsid w:val="0046058C"/>
    <w:rsid w:val="00460A3C"/>
    <w:rsid w:val="00461EDB"/>
    <w:rsid w:val="00462782"/>
    <w:rsid w:val="004710DD"/>
    <w:rsid w:val="00471F18"/>
    <w:rsid w:val="004750FD"/>
    <w:rsid w:val="00475CBD"/>
    <w:rsid w:val="004763A3"/>
    <w:rsid w:val="004773C3"/>
    <w:rsid w:val="00480EF5"/>
    <w:rsid w:val="00482DBE"/>
    <w:rsid w:val="00485756"/>
    <w:rsid w:val="00487C23"/>
    <w:rsid w:val="004919A8"/>
    <w:rsid w:val="00493416"/>
    <w:rsid w:val="00493B02"/>
    <w:rsid w:val="00495E0D"/>
    <w:rsid w:val="004971F7"/>
    <w:rsid w:val="004A17C0"/>
    <w:rsid w:val="004A3629"/>
    <w:rsid w:val="004A40A9"/>
    <w:rsid w:val="004A41F7"/>
    <w:rsid w:val="004A4F4E"/>
    <w:rsid w:val="004A58A0"/>
    <w:rsid w:val="004B0F88"/>
    <w:rsid w:val="004B1430"/>
    <w:rsid w:val="004B5DA9"/>
    <w:rsid w:val="004B77C6"/>
    <w:rsid w:val="004B796F"/>
    <w:rsid w:val="004C05DC"/>
    <w:rsid w:val="004C0645"/>
    <w:rsid w:val="004C08E3"/>
    <w:rsid w:val="004C19BB"/>
    <w:rsid w:val="004C275B"/>
    <w:rsid w:val="004C3F2C"/>
    <w:rsid w:val="004C439A"/>
    <w:rsid w:val="004C588C"/>
    <w:rsid w:val="004C5EF3"/>
    <w:rsid w:val="004D030F"/>
    <w:rsid w:val="004D2890"/>
    <w:rsid w:val="004D2A91"/>
    <w:rsid w:val="004D2BEE"/>
    <w:rsid w:val="004D2E96"/>
    <w:rsid w:val="004D334C"/>
    <w:rsid w:val="004D36DB"/>
    <w:rsid w:val="004D45D9"/>
    <w:rsid w:val="004D5900"/>
    <w:rsid w:val="004D6E13"/>
    <w:rsid w:val="004D71AF"/>
    <w:rsid w:val="004D7933"/>
    <w:rsid w:val="004E0549"/>
    <w:rsid w:val="004E224D"/>
    <w:rsid w:val="004E2EA4"/>
    <w:rsid w:val="004E3548"/>
    <w:rsid w:val="004E382C"/>
    <w:rsid w:val="004E59E5"/>
    <w:rsid w:val="004E76B8"/>
    <w:rsid w:val="004E7C37"/>
    <w:rsid w:val="004F167E"/>
    <w:rsid w:val="004F1A79"/>
    <w:rsid w:val="004F1E06"/>
    <w:rsid w:val="004F27F4"/>
    <w:rsid w:val="004F2B53"/>
    <w:rsid w:val="004F345E"/>
    <w:rsid w:val="004F45C4"/>
    <w:rsid w:val="004F5CD4"/>
    <w:rsid w:val="004F764E"/>
    <w:rsid w:val="0050075E"/>
    <w:rsid w:val="00500D5F"/>
    <w:rsid w:val="00501E64"/>
    <w:rsid w:val="00502C2F"/>
    <w:rsid w:val="0050487A"/>
    <w:rsid w:val="00505229"/>
    <w:rsid w:val="005056B0"/>
    <w:rsid w:val="00507529"/>
    <w:rsid w:val="00511654"/>
    <w:rsid w:val="005140F0"/>
    <w:rsid w:val="0051607C"/>
    <w:rsid w:val="00516690"/>
    <w:rsid w:val="00516B98"/>
    <w:rsid w:val="005206A8"/>
    <w:rsid w:val="0052097F"/>
    <w:rsid w:val="00520C95"/>
    <w:rsid w:val="005222E2"/>
    <w:rsid w:val="00523EA1"/>
    <w:rsid w:val="00526148"/>
    <w:rsid w:val="005272AB"/>
    <w:rsid w:val="005277F4"/>
    <w:rsid w:val="005306B5"/>
    <w:rsid w:val="0053089D"/>
    <w:rsid w:val="00531F0A"/>
    <w:rsid w:val="00532197"/>
    <w:rsid w:val="00532BB9"/>
    <w:rsid w:val="00532D98"/>
    <w:rsid w:val="005350D9"/>
    <w:rsid w:val="00535750"/>
    <w:rsid w:val="00537B15"/>
    <w:rsid w:val="00540114"/>
    <w:rsid w:val="0054032A"/>
    <w:rsid w:val="00542CFE"/>
    <w:rsid w:val="005451D0"/>
    <w:rsid w:val="00554CFE"/>
    <w:rsid w:val="0055512A"/>
    <w:rsid w:val="0055515C"/>
    <w:rsid w:val="005551C4"/>
    <w:rsid w:val="0055560C"/>
    <w:rsid w:val="00555DF4"/>
    <w:rsid w:val="00555FA4"/>
    <w:rsid w:val="005649E9"/>
    <w:rsid w:val="005663DB"/>
    <w:rsid w:val="0056652D"/>
    <w:rsid w:val="00566DBA"/>
    <w:rsid w:val="00566F4E"/>
    <w:rsid w:val="00566FEC"/>
    <w:rsid w:val="005704C6"/>
    <w:rsid w:val="00571206"/>
    <w:rsid w:val="00571A11"/>
    <w:rsid w:val="00573427"/>
    <w:rsid w:val="00574E46"/>
    <w:rsid w:val="0057503D"/>
    <w:rsid w:val="00576BCF"/>
    <w:rsid w:val="00577DC7"/>
    <w:rsid w:val="00580189"/>
    <w:rsid w:val="00582310"/>
    <w:rsid w:val="005838FA"/>
    <w:rsid w:val="00584256"/>
    <w:rsid w:val="0058428B"/>
    <w:rsid w:val="00584F8C"/>
    <w:rsid w:val="00584FF1"/>
    <w:rsid w:val="005850A1"/>
    <w:rsid w:val="00586A1F"/>
    <w:rsid w:val="00590830"/>
    <w:rsid w:val="00590DFC"/>
    <w:rsid w:val="005933EC"/>
    <w:rsid w:val="00595532"/>
    <w:rsid w:val="005955D8"/>
    <w:rsid w:val="005A04DD"/>
    <w:rsid w:val="005A0820"/>
    <w:rsid w:val="005A4A99"/>
    <w:rsid w:val="005A5D7C"/>
    <w:rsid w:val="005A5DB0"/>
    <w:rsid w:val="005A65B8"/>
    <w:rsid w:val="005A7A54"/>
    <w:rsid w:val="005A7AE5"/>
    <w:rsid w:val="005B19D8"/>
    <w:rsid w:val="005B1A90"/>
    <w:rsid w:val="005B305C"/>
    <w:rsid w:val="005B4A79"/>
    <w:rsid w:val="005C0BAA"/>
    <w:rsid w:val="005C0EFB"/>
    <w:rsid w:val="005C16B1"/>
    <w:rsid w:val="005C2BCE"/>
    <w:rsid w:val="005C4BBD"/>
    <w:rsid w:val="005C627B"/>
    <w:rsid w:val="005C7120"/>
    <w:rsid w:val="005D2AA8"/>
    <w:rsid w:val="005D30EA"/>
    <w:rsid w:val="005D4599"/>
    <w:rsid w:val="005D6EBE"/>
    <w:rsid w:val="005E078E"/>
    <w:rsid w:val="005E0A68"/>
    <w:rsid w:val="005E0AA9"/>
    <w:rsid w:val="005E21BE"/>
    <w:rsid w:val="005E3125"/>
    <w:rsid w:val="005E57B9"/>
    <w:rsid w:val="005E7AC3"/>
    <w:rsid w:val="005E7ED7"/>
    <w:rsid w:val="005F0E8A"/>
    <w:rsid w:val="005F3440"/>
    <w:rsid w:val="005F4592"/>
    <w:rsid w:val="005F69E4"/>
    <w:rsid w:val="00600163"/>
    <w:rsid w:val="00601133"/>
    <w:rsid w:val="00602571"/>
    <w:rsid w:val="00602B87"/>
    <w:rsid w:val="00605E21"/>
    <w:rsid w:val="00606C6A"/>
    <w:rsid w:val="006102C1"/>
    <w:rsid w:val="006118F9"/>
    <w:rsid w:val="00613D90"/>
    <w:rsid w:val="006143B2"/>
    <w:rsid w:val="00614C33"/>
    <w:rsid w:val="006168AE"/>
    <w:rsid w:val="00616F19"/>
    <w:rsid w:val="00622209"/>
    <w:rsid w:val="0062384C"/>
    <w:rsid w:val="00624C5B"/>
    <w:rsid w:val="00626029"/>
    <w:rsid w:val="0062723A"/>
    <w:rsid w:val="00627805"/>
    <w:rsid w:val="006302A7"/>
    <w:rsid w:val="00632A33"/>
    <w:rsid w:val="00633011"/>
    <w:rsid w:val="006334C6"/>
    <w:rsid w:val="00633EB4"/>
    <w:rsid w:val="006344E7"/>
    <w:rsid w:val="00636954"/>
    <w:rsid w:val="00637748"/>
    <w:rsid w:val="00637BEC"/>
    <w:rsid w:val="00637D65"/>
    <w:rsid w:val="00640809"/>
    <w:rsid w:val="006429CD"/>
    <w:rsid w:val="006478E8"/>
    <w:rsid w:val="006512A7"/>
    <w:rsid w:val="00651958"/>
    <w:rsid w:val="00653D12"/>
    <w:rsid w:val="00654B93"/>
    <w:rsid w:val="006551DC"/>
    <w:rsid w:val="00655FF1"/>
    <w:rsid w:val="00656ABB"/>
    <w:rsid w:val="00660A17"/>
    <w:rsid w:val="00661246"/>
    <w:rsid w:val="00663731"/>
    <w:rsid w:val="00666DF6"/>
    <w:rsid w:val="006676C6"/>
    <w:rsid w:val="00670098"/>
    <w:rsid w:val="00671443"/>
    <w:rsid w:val="00671BCE"/>
    <w:rsid w:val="00671E47"/>
    <w:rsid w:val="00674804"/>
    <w:rsid w:val="00677218"/>
    <w:rsid w:val="00677943"/>
    <w:rsid w:val="00677CE0"/>
    <w:rsid w:val="006847BA"/>
    <w:rsid w:val="00684BCB"/>
    <w:rsid w:val="00685AE0"/>
    <w:rsid w:val="00687E90"/>
    <w:rsid w:val="0069042C"/>
    <w:rsid w:val="00690B60"/>
    <w:rsid w:val="00692FE4"/>
    <w:rsid w:val="00694509"/>
    <w:rsid w:val="00694902"/>
    <w:rsid w:val="0069539A"/>
    <w:rsid w:val="00696EFF"/>
    <w:rsid w:val="006974C0"/>
    <w:rsid w:val="00697DCF"/>
    <w:rsid w:val="006A1925"/>
    <w:rsid w:val="006A499C"/>
    <w:rsid w:val="006A6ACD"/>
    <w:rsid w:val="006A781F"/>
    <w:rsid w:val="006B5E68"/>
    <w:rsid w:val="006C027E"/>
    <w:rsid w:val="006C05CF"/>
    <w:rsid w:val="006C271A"/>
    <w:rsid w:val="006C4980"/>
    <w:rsid w:val="006C5C0D"/>
    <w:rsid w:val="006C7FAB"/>
    <w:rsid w:val="006D092E"/>
    <w:rsid w:val="006D264E"/>
    <w:rsid w:val="006D3295"/>
    <w:rsid w:val="006D3490"/>
    <w:rsid w:val="006D3A23"/>
    <w:rsid w:val="006D3FA1"/>
    <w:rsid w:val="006D61EC"/>
    <w:rsid w:val="006E22CF"/>
    <w:rsid w:val="006E2AF8"/>
    <w:rsid w:val="006E40AC"/>
    <w:rsid w:val="006E5AFE"/>
    <w:rsid w:val="006E65CD"/>
    <w:rsid w:val="006E7817"/>
    <w:rsid w:val="006E785C"/>
    <w:rsid w:val="006F076F"/>
    <w:rsid w:val="006F13B3"/>
    <w:rsid w:val="006F2BB5"/>
    <w:rsid w:val="006F3A97"/>
    <w:rsid w:val="006F51BD"/>
    <w:rsid w:val="006F6BA0"/>
    <w:rsid w:val="006F747C"/>
    <w:rsid w:val="007008D9"/>
    <w:rsid w:val="007018DB"/>
    <w:rsid w:val="00703F86"/>
    <w:rsid w:val="00704D2A"/>
    <w:rsid w:val="00715663"/>
    <w:rsid w:val="007156A2"/>
    <w:rsid w:val="00715CBA"/>
    <w:rsid w:val="00715F6B"/>
    <w:rsid w:val="00717836"/>
    <w:rsid w:val="00717CC1"/>
    <w:rsid w:val="00722537"/>
    <w:rsid w:val="00722C27"/>
    <w:rsid w:val="007236C9"/>
    <w:rsid w:val="00723FD6"/>
    <w:rsid w:val="00724ADC"/>
    <w:rsid w:val="0072729C"/>
    <w:rsid w:val="0072781E"/>
    <w:rsid w:val="00731896"/>
    <w:rsid w:val="00732727"/>
    <w:rsid w:val="00734378"/>
    <w:rsid w:val="00740374"/>
    <w:rsid w:val="00740B83"/>
    <w:rsid w:val="00743AF9"/>
    <w:rsid w:val="00745CA3"/>
    <w:rsid w:val="00745E62"/>
    <w:rsid w:val="00745E76"/>
    <w:rsid w:val="007462B8"/>
    <w:rsid w:val="00746F03"/>
    <w:rsid w:val="007552E1"/>
    <w:rsid w:val="007606D2"/>
    <w:rsid w:val="00760A67"/>
    <w:rsid w:val="00761434"/>
    <w:rsid w:val="00765A0A"/>
    <w:rsid w:val="00767770"/>
    <w:rsid w:val="00767F48"/>
    <w:rsid w:val="0077025A"/>
    <w:rsid w:val="00770FF3"/>
    <w:rsid w:val="0077424E"/>
    <w:rsid w:val="0077475F"/>
    <w:rsid w:val="00774C8C"/>
    <w:rsid w:val="00775A89"/>
    <w:rsid w:val="00781E92"/>
    <w:rsid w:val="007837A1"/>
    <w:rsid w:val="00783CA0"/>
    <w:rsid w:val="00784065"/>
    <w:rsid w:val="00784A36"/>
    <w:rsid w:val="00784D0F"/>
    <w:rsid w:val="00790A62"/>
    <w:rsid w:val="0079245A"/>
    <w:rsid w:val="00792B60"/>
    <w:rsid w:val="0079349E"/>
    <w:rsid w:val="00794FDB"/>
    <w:rsid w:val="0079500B"/>
    <w:rsid w:val="00796227"/>
    <w:rsid w:val="00797BE6"/>
    <w:rsid w:val="00797D25"/>
    <w:rsid w:val="007A11AD"/>
    <w:rsid w:val="007A19F5"/>
    <w:rsid w:val="007A1E26"/>
    <w:rsid w:val="007A2C4F"/>
    <w:rsid w:val="007A35F5"/>
    <w:rsid w:val="007A64C0"/>
    <w:rsid w:val="007B0A77"/>
    <w:rsid w:val="007B0D54"/>
    <w:rsid w:val="007B1A14"/>
    <w:rsid w:val="007B208E"/>
    <w:rsid w:val="007B25BD"/>
    <w:rsid w:val="007B2809"/>
    <w:rsid w:val="007B2EFF"/>
    <w:rsid w:val="007B32B1"/>
    <w:rsid w:val="007B3C08"/>
    <w:rsid w:val="007B485B"/>
    <w:rsid w:val="007B4E5C"/>
    <w:rsid w:val="007B4E60"/>
    <w:rsid w:val="007C082D"/>
    <w:rsid w:val="007C1A54"/>
    <w:rsid w:val="007C200F"/>
    <w:rsid w:val="007C3CE8"/>
    <w:rsid w:val="007C3E33"/>
    <w:rsid w:val="007C4049"/>
    <w:rsid w:val="007C4483"/>
    <w:rsid w:val="007C4CFD"/>
    <w:rsid w:val="007C4D24"/>
    <w:rsid w:val="007C6C93"/>
    <w:rsid w:val="007C72F3"/>
    <w:rsid w:val="007C74BC"/>
    <w:rsid w:val="007C7BDA"/>
    <w:rsid w:val="007D0D2F"/>
    <w:rsid w:val="007D23C2"/>
    <w:rsid w:val="007D3B09"/>
    <w:rsid w:val="007D3BE6"/>
    <w:rsid w:val="007E283E"/>
    <w:rsid w:val="007E368E"/>
    <w:rsid w:val="007E45DA"/>
    <w:rsid w:val="007E4BAB"/>
    <w:rsid w:val="007E6392"/>
    <w:rsid w:val="007E735C"/>
    <w:rsid w:val="007E7A18"/>
    <w:rsid w:val="007F1066"/>
    <w:rsid w:val="007F1602"/>
    <w:rsid w:val="007F2CCD"/>
    <w:rsid w:val="007F5991"/>
    <w:rsid w:val="00800668"/>
    <w:rsid w:val="008028E4"/>
    <w:rsid w:val="008072F5"/>
    <w:rsid w:val="008124B8"/>
    <w:rsid w:val="00814E7D"/>
    <w:rsid w:val="00815906"/>
    <w:rsid w:val="0081662C"/>
    <w:rsid w:val="00816DD3"/>
    <w:rsid w:val="00817180"/>
    <w:rsid w:val="0081760D"/>
    <w:rsid w:val="00821F24"/>
    <w:rsid w:val="008240A4"/>
    <w:rsid w:val="00824A27"/>
    <w:rsid w:val="00825DA7"/>
    <w:rsid w:val="008326C4"/>
    <w:rsid w:val="00834874"/>
    <w:rsid w:val="00835912"/>
    <w:rsid w:val="00836703"/>
    <w:rsid w:val="008372A0"/>
    <w:rsid w:val="00837747"/>
    <w:rsid w:val="00840D90"/>
    <w:rsid w:val="0085230A"/>
    <w:rsid w:val="0085298A"/>
    <w:rsid w:val="00852C9B"/>
    <w:rsid w:val="008531B0"/>
    <w:rsid w:val="0085361F"/>
    <w:rsid w:val="008554FF"/>
    <w:rsid w:val="008562E3"/>
    <w:rsid w:val="00860AA2"/>
    <w:rsid w:val="00861B57"/>
    <w:rsid w:val="00863D40"/>
    <w:rsid w:val="00863DD6"/>
    <w:rsid w:val="0086700D"/>
    <w:rsid w:val="00867216"/>
    <w:rsid w:val="00870DF3"/>
    <w:rsid w:val="00871938"/>
    <w:rsid w:val="008745FD"/>
    <w:rsid w:val="00875C39"/>
    <w:rsid w:val="00877D68"/>
    <w:rsid w:val="008808BE"/>
    <w:rsid w:val="00881D99"/>
    <w:rsid w:val="0088218B"/>
    <w:rsid w:val="008822B8"/>
    <w:rsid w:val="00882F82"/>
    <w:rsid w:val="0088360E"/>
    <w:rsid w:val="00883AD8"/>
    <w:rsid w:val="0088683D"/>
    <w:rsid w:val="00890D3B"/>
    <w:rsid w:val="00891053"/>
    <w:rsid w:val="008912E5"/>
    <w:rsid w:val="00891DDA"/>
    <w:rsid w:val="00894DB7"/>
    <w:rsid w:val="008A058F"/>
    <w:rsid w:val="008A0D6C"/>
    <w:rsid w:val="008A1D0B"/>
    <w:rsid w:val="008A2ABF"/>
    <w:rsid w:val="008A6D66"/>
    <w:rsid w:val="008A71C9"/>
    <w:rsid w:val="008A73F4"/>
    <w:rsid w:val="008A770D"/>
    <w:rsid w:val="008B094C"/>
    <w:rsid w:val="008B0A39"/>
    <w:rsid w:val="008B2003"/>
    <w:rsid w:val="008B236F"/>
    <w:rsid w:val="008B2B16"/>
    <w:rsid w:val="008B391B"/>
    <w:rsid w:val="008B4259"/>
    <w:rsid w:val="008B4714"/>
    <w:rsid w:val="008B5DEA"/>
    <w:rsid w:val="008C04B3"/>
    <w:rsid w:val="008C0593"/>
    <w:rsid w:val="008C178F"/>
    <w:rsid w:val="008C55FD"/>
    <w:rsid w:val="008C5B31"/>
    <w:rsid w:val="008C698D"/>
    <w:rsid w:val="008C6D08"/>
    <w:rsid w:val="008C6DC6"/>
    <w:rsid w:val="008C7E80"/>
    <w:rsid w:val="008D1679"/>
    <w:rsid w:val="008D1C0C"/>
    <w:rsid w:val="008D32EE"/>
    <w:rsid w:val="008D38A3"/>
    <w:rsid w:val="008D3A99"/>
    <w:rsid w:val="008D3B92"/>
    <w:rsid w:val="008D3FA0"/>
    <w:rsid w:val="008D503B"/>
    <w:rsid w:val="008D56F4"/>
    <w:rsid w:val="008D7216"/>
    <w:rsid w:val="008E02C4"/>
    <w:rsid w:val="008E0CCE"/>
    <w:rsid w:val="008E1933"/>
    <w:rsid w:val="008E19CA"/>
    <w:rsid w:val="008E291E"/>
    <w:rsid w:val="008E3287"/>
    <w:rsid w:val="008E33A0"/>
    <w:rsid w:val="008E403E"/>
    <w:rsid w:val="008E434D"/>
    <w:rsid w:val="008E5B4B"/>
    <w:rsid w:val="008E6CA8"/>
    <w:rsid w:val="008E78DA"/>
    <w:rsid w:val="008F0B5C"/>
    <w:rsid w:val="008F1D3E"/>
    <w:rsid w:val="008F1F0B"/>
    <w:rsid w:val="008F2DD4"/>
    <w:rsid w:val="008F47BD"/>
    <w:rsid w:val="008F7456"/>
    <w:rsid w:val="00900D12"/>
    <w:rsid w:val="00900E37"/>
    <w:rsid w:val="009013DC"/>
    <w:rsid w:val="0090255C"/>
    <w:rsid w:val="009032DA"/>
    <w:rsid w:val="0090478D"/>
    <w:rsid w:val="00904A7E"/>
    <w:rsid w:val="00904AA7"/>
    <w:rsid w:val="009065E4"/>
    <w:rsid w:val="009113F6"/>
    <w:rsid w:val="00911482"/>
    <w:rsid w:val="00911BF4"/>
    <w:rsid w:val="00912D24"/>
    <w:rsid w:val="00912FCB"/>
    <w:rsid w:val="00915268"/>
    <w:rsid w:val="0091608D"/>
    <w:rsid w:val="00917A10"/>
    <w:rsid w:val="00917BCB"/>
    <w:rsid w:val="009244BA"/>
    <w:rsid w:val="0092716D"/>
    <w:rsid w:val="00927F13"/>
    <w:rsid w:val="009307E4"/>
    <w:rsid w:val="00930DE8"/>
    <w:rsid w:val="00932084"/>
    <w:rsid w:val="00932A93"/>
    <w:rsid w:val="00932E64"/>
    <w:rsid w:val="009343D2"/>
    <w:rsid w:val="00934A66"/>
    <w:rsid w:val="00934B1F"/>
    <w:rsid w:val="00934E3B"/>
    <w:rsid w:val="0093564D"/>
    <w:rsid w:val="00935EDA"/>
    <w:rsid w:val="00937D7D"/>
    <w:rsid w:val="0094118B"/>
    <w:rsid w:val="00942705"/>
    <w:rsid w:val="00943AAE"/>
    <w:rsid w:val="009470F7"/>
    <w:rsid w:val="00947EB6"/>
    <w:rsid w:val="009502E8"/>
    <w:rsid w:val="00950C88"/>
    <w:rsid w:val="00951A10"/>
    <w:rsid w:val="00952D00"/>
    <w:rsid w:val="0095306D"/>
    <w:rsid w:val="00954EAD"/>
    <w:rsid w:val="009553F9"/>
    <w:rsid w:val="0095707B"/>
    <w:rsid w:val="00961145"/>
    <w:rsid w:val="009612BD"/>
    <w:rsid w:val="009623E2"/>
    <w:rsid w:val="00964A8F"/>
    <w:rsid w:val="0097069A"/>
    <w:rsid w:val="00971D53"/>
    <w:rsid w:val="0097378C"/>
    <w:rsid w:val="00973B83"/>
    <w:rsid w:val="00973FDF"/>
    <w:rsid w:val="009776B8"/>
    <w:rsid w:val="00980688"/>
    <w:rsid w:val="009813FA"/>
    <w:rsid w:val="00983F31"/>
    <w:rsid w:val="009855DA"/>
    <w:rsid w:val="0098586F"/>
    <w:rsid w:val="0098668E"/>
    <w:rsid w:val="00986CB3"/>
    <w:rsid w:val="0098710F"/>
    <w:rsid w:val="00987543"/>
    <w:rsid w:val="00987DE9"/>
    <w:rsid w:val="00991A69"/>
    <w:rsid w:val="00992D4D"/>
    <w:rsid w:val="009949ED"/>
    <w:rsid w:val="00994C6F"/>
    <w:rsid w:val="0099531D"/>
    <w:rsid w:val="0099549F"/>
    <w:rsid w:val="00995724"/>
    <w:rsid w:val="00996E3D"/>
    <w:rsid w:val="00996E90"/>
    <w:rsid w:val="009970BC"/>
    <w:rsid w:val="009A0BFB"/>
    <w:rsid w:val="009A1896"/>
    <w:rsid w:val="009A315C"/>
    <w:rsid w:val="009A6B8A"/>
    <w:rsid w:val="009B1A9A"/>
    <w:rsid w:val="009B30FF"/>
    <w:rsid w:val="009B3F39"/>
    <w:rsid w:val="009B5CD8"/>
    <w:rsid w:val="009B66C7"/>
    <w:rsid w:val="009C0408"/>
    <w:rsid w:val="009C31FE"/>
    <w:rsid w:val="009C3CBD"/>
    <w:rsid w:val="009C5E43"/>
    <w:rsid w:val="009C6325"/>
    <w:rsid w:val="009C6330"/>
    <w:rsid w:val="009C6577"/>
    <w:rsid w:val="009C7724"/>
    <w:rsid w:val="009D0093"/>
    <w:rsid w:val="009D1383"/>
    <w:rsid w:val="009D3CDF"/>
    <w:rsid w:val="009D657D"/>
    <w:rsid w:val="009D7B9D"/>
    <w:rsid w:val="009E0A5C"/>
    <w:rsid w:val="009E4656"/>
    <w:rsid w:val="009E724B"/>
    <w:rsid w:val="009E7472"/>
    <w:rsid w:val="009F08C5"/>
    <w:rsid w:val="009F1451"/>
    <w:rsid w:val="009F2FC0"/>
    <w:rsid w:val="009F3DB3"/>
    <w:rsid w:val="009F5E5C"/>
    <w:rsid w:val="009F695A"/>
    <w:rsid w:val="00A011B0"/>
    <w:rsid w:val="00A02BDA"/>
    <w:rsid w:val="00A0534C"/>
    <w:rsid w:val="00A0693E"/>
    <w:rsid w:val="00A07654"/>
    <w:rsid w:val="00A10185"/>
    <w:rsid w:val="00A102BC"/>
    <w:rsid w:val="00A12319"/>
    <w:rsid w:val="00A12F45"/>
    <w:rsid w:val="00A1503B"/>
    <w:rsid w:val="00A172B3"/>
    <w:rsid w:val="00A17B84"/>
    <w:rsid w:val="00A2129E"/>
    <w:rsid w:val="00A226E9"/>
    <w:rsid w:val="00A25AB4"/>
    <w:rsid w:val="00A26188"/>
    <w:rsid w:val="00A26B76"/>
    <w:rsid w:val="00A27EDD"/>
    <w:rsid w:val="00A306B0"/>
    <w:rsid w:val="00A33401"/>
    <w:rsid w:val="00A33F69"/>
    <w:rsid w:val="00A34080"/>
    <w:rsid w:val="00A35184"/>
    <w:rsid w:val="00A36BB8"/>
    <w:rsid w:val="00A37269"/>
    <w:rsid w:val="00A422E5"/>
    <w:rsid w:val="00A43552"/>
    <w:rsid w:val="00A461B8"/>
    <w:rsid w:val="00A471EE"/>
    <w:rsid w:val="00A52B39"/>
    <w:rsid w:val="00A53B62"/>
    <w:rsid w:val="00A5435C"/>
    <w:rsid w:val="00A55FF1"/>
    <w:rsid w:val="00A606C2"/>
    <w:rsid w:val="00A64469"/>
    <w:rsid w:val="00A65644"/>
    <w:rsid w:val="00A660A0"/>
    <w:rsid w:val="00A67CA2"/>
    <w:rsid w:val="00A701BF"/>
    <w:rsid w:val="00A707CD"/>
    <w:rsid w:val="00A70BE4"/>
    <w:rsid w:val="00A71D41"/>
    <w:rsid w:val="00A733FF"/>
    <w:rsid w:val="00A75B94"/>
    <w:rsid w:val="00A770A7"/>
    <w:rsid w:val="00A77EB1"/>
    <w:rsid w:val="00A80388"/>
    <w:rsid w:val="00A80461"/>
    <w:rsid w:val="00A80641"/>
    <w:rsid w:val="00A80799"/>
    <w:rsid w:val="00A80869"/>
    <w:rsid w:val="00A823F2"/>
    <w:rsid w:val="00A82B2E"/>
    <w:rsid w:val="00A84325"/>
    <w:rsid w:val="00A8510D"/>
    <w:rsid w:val="00A879B3"/>
    <w:rsid w:val="00A90007"/>
    <w:rsid w:val="00A901A0"/>
    <w:rsid w:val="00A90339"/>
    <w:rsid w:val="00A91661"/>
    <w:rsid w:val="00A94714"/>
    <w:rsid w:val="00A95689"/>
    <w:rsid w:val="00A95695"/>
    <w:rsid w:val="00AA08FF"/>
    <w:rsid w:val="00AA0E66"/>
    <w:rsid w:val="00AA14F1"/>
    <w:rsid w:val="00AA1878"/>
    <w:rsid w:val="00AA240E"/>
    <w:rsid w:val="00AA7834"/>
    <w:rsid w:val="00AB1B8C"/>
    <w:rsid w:val="00AB51DA"/>
    <w:rsid w:val="00AB75B7"/>
    <w:rsid w:val="00AC013A"/>
    <w:rsid w:val="00AC02AB"/>
    <w:rsid w:val="00AC2200"/>
    <w:rsid w:val="00AC2CC8"/>
    <w:rsid w:val="00AC2FA9"/>
    <w:rsid w:val="00AD040A"/>
    <w:rsid w:val="00AD18FF"/>
    <w:rsid w:val="00AD2185"/>
    <w:rsid w:val="00AD3A8E"/>
    <w:rsid w:val="00AD45BB"/>
    <w:rsid w:val="00AD597E"/>
    <w:rsid w:val="00AD6DB1"/>
    <w:rsid w:val="00AE0BF2"/>
    <w:rsid w:val="00AE1196"/>
    <w:rsid w:val="00AE1252"/>
    <w:rsid w:val="00AE128F"/>
    <w:rsid w:val="00AE152F"/>
    <w:rsid w:val="00AE3D85"/>
    <w:rsid w:val="00AE4044"/>
    <w:rsid w:val="00AE6331"/>
    <w:rsid w:val="00AE684E"/>
    <w:rsid w:val="00AF0B0A"/>
    <w:rsid w:val="00AF1A85"/>
    <w:rsid w:val="00AF3684"/>
    <w:rsid w:val="00AF4F7A"/>
    <w:rsid w:val="00AF7275"/>
    <w:rsid w:val="00B014E6"/>
    <w:rsid w:val="00B019EA"/>
    <w:rsid w:val="00B01F50"/>
    <w:rsid w:val="00B021C8"/>
    <w:rsid w:val="00B03206"/>
    <w:rsid w:val="00B03748"/>
    <w:rsid w:val="00B063A0"/>
    <w:rsid w:val="00B06C06"/>
    <w:rsid w:val="00B078EF"/>
    <w:rsid w:val="00B07A28"/>
    <w:rsid w:val="00B12C56"/>
    <w:rsid w:val="00B12EE6"/>
    <w:rsid w:val="00B14064"/>
    <w:rsid w:val="00B15047"/>
    <w:rsid w:val="00B150B0"/>
    <w:rsid w:val="00B160B3"/>
    <w:rsid w:val="00B161F3"/>
    <w:rsid w:val="00B162B3"/>
    <w:rsid w:val="00B16D8F"/>
    <w:rsid w:val="00B171F3"/>
    <w:rsid w:val="00B1765D"/>
    <w:rsid w:val="00B204FC"/>
    <w:rsid w:val="00B21865"/>
    <w:rsid w:val="00B22FD8"/>
    <w:rsid w:val="00B24699"/>
    <w:rsid w:val="00B24C37"/>
    <w:rsid w:val="00B24C4E"/>
    <w:rsid w:val="00B24FED"/>
    <w:rsid w:val="00B25DCF"/>
    <w:rsid w:val="00B266D8"/>
    <w:rsid w:val="00B27063"/>
    <w:rsid w:val="00B27F91"/>
    <w:rsid w:val="00B31EAD"/>
    <w:rsid w:val="00B32803"/>
    <w:rsid w:val="00B32C6F"/>
    <w:rsid w:val="00B35800"/>
    <w:rsid w:val="00B374E4"/>
    <w:rsid w:val="00B40370"/>
    <w:rsid w:val="00B413B2"/>
    <w:rsid w:val="00B413E3"/>
    <w:rsid w:val="00B42F32"/>
    <w:rsid w:val="00B45EF5"/>
    <w:rsid w:val="00B4602E"/>
    <w:rsid w:val="00B52327"/>
    <w:rsid w:val="00B53738"/>
    <w:rsid w:val="00B54D7C"/>
    <w:rsid w:val="00B54E22"/>
    <w:rsid w:val="00B56256"/>
    <w:rsid w:val="00B56EC5"/>
    <w:rsid w:val="00B6267E"/>
    <w:rsid w:val="00B6278C"/>
    <w:rsid w:val="00B64FF1"/>
    <w:rsid w:val="00B6510A"/>
    <w:rsid w:val="00B6560C"/>
    <w:rsid w:val="00B7024E"/>
    <w:rsid w:val="00B7186E"/>
    <w:rsid w:val="00B745AF"/>
    <w:rsid w:val="00B74C58"/>
    <w:rsid w:val="00B74E2F"/>
    <w:rsid w:val="00B75A84"/>
    <w:rsid w:val="00B817C3"/>
    <w:rsid w:val="00B81A48"/>
    <w:rsid w:val="00B83076"/>
    <w:rsid w:val="00B83F2D"/>
    <w:rsid w:val="00B84FD4"/>
    <w:rsid w:val="00B9083C"/>
    <w:rsid w:val="00B90BCD"/>
    <w:rsid w:val="00B9176E"/>
    <w:rsid w:val="00B92A5F"/>
    <w:rsid w:val="00B946E1"/>
    <w:rsid w:val="00B9560D"/>
    <w:rsid w:val="00B96826"/>
    <w:rsid w:val="00B96C46"/>
    <w:rsid w:val="00B97F7B"/>
    <w:rsid w:val="00BA049E"/>
    <w:rsid w:val="00BA099F"/>
    <w:rsid w:val="00BA407A"/>
    <w:rsid w:val="00BA468E"/>
    <w:rsid w:val="00BA4BA2"/>
    <w:rsid w:val="00BA571F"/>
    <w:rsid w:val="00BA5B91"/>
    <w:rsid w:val="00BA7348"/>
    <w:rsid w:val="00BB0B80"/>
    <w:rsid w:val="00BB170F"/>
    <w:rsid w:val="00BB2452"/>
    <w:rsid w:val="00BB3B16"/>
    <w:rsid w:val="00BB4608"/>
    <w:rsid w:val="00BB59E6"/>
    <w:rsid w:val="00BB7F1B"/>
    <w:rsid w:val="00BC14F1"/>
    <w:rsid w:val="00BC1ADE"/>
    <w:rsid w:val="00BC3B48"/>
    <w:rsid w:val="00BC4E78"/>
    <w:rsid w:val="00BC6BF5"/>
    <w:rsid w:val="00BC71BC"/>
    <w:rsid w:val="00BD00F9"/>
    <w:rsid w:val="00BD0917"/>
    <w:rsid w:val="00BD2165"/>
    <w:rsid w:val="00BD2F0C"/>
    <w:rsid w:val="00BD6165"/>
    <w:rsid w:val="00BD741E"/>
    <w:rsid w:val="00BD76E5"/>
    <w:rsid w:val="00BD7A49"/>
    <w:rsid w:val="00BE0242"/>
    <w:rsid w:val="00BE1564"/>
    <w:rsid w:val="00BE1ECA"/>
    <w:rsid w:val="00BE29FD"/>
    <w:rsid w:val="00BE3DBF"/>
    <w:rsid w:val="00BE424C"/>
    <w:rsid w:val="00BE7C18"/>
    <w:rsid w:val="00BF120F"/>
    <w:rsid w:val="00BF1A7D"/>
    <w:rsid w:val="00BF3183"/>
    <w:rsid w:val="00BF3F71"/>
    <w:rsid w:val="00BF4DCB"/>
    <w:rsid w:val="00BF59FE"/>
    <w:rsid w:val="00BF6623"/>
    <w:rsid w:val="00C00504"/>
    <w:rsid w:val="00C00952"/>
    <w:rsid w:val="00C01D55"/>
    <w:rsid w:val="00C041A9"/>
    <w:rsid w:val="00C04DB7"/>
    <w:rsid w:val="00C06C0F"/>
    <w:rsid w:val="00C127CD"/>
    <w:rsid w:val="00C16B0C"/>
    <w:rsid w:val="00C1707F"/>
    <w:rsid w:val="00C20EFE"/>
    <w:rsid w:val="00C213EC"/>
    <w:rsid w:val="00C226A6"/>
    <w:rsid w:val="00C23923"/>
    <w:rsid w:val="00C246FC"/>
    <w:rsid w:val="00C26236"/>
    <w:rsid w:val="00C30506"/>
    <w:rsid w:val="00C30DAC"/>
    <w:rsid w:val="00C3547D"/>
    <w:rsid w:val="00C36B5E"/>
    <w:rsid w:val="00C36BB5"/>
    <w:rsid w:val="00C4093D"/>
    <w:rsid w:val="00C40A9B"/>
    <w:rsid w:val="00C42ADA"/>
    <w:rsid w:val="00C42BC3"/>
    <w:rsid w:val="00C448AE"/>
    <w:rsid w:val="00C45139"/>
    <w:rsid w:val="00C45C67"/>
    <w:rsid w:val="00C4718F"/>
    <w:rsid w:val="00C474AB"/>
    <w:rsid w:val="00C52F2A"/>
    <w:rsid w:val="00C542C2"/>
    <w:rsid w:val="00C56C7A"/>
    <w:rsid w:val="00C576DE"/>
    <w:rsid w:val="00C60F96"/>
    <w:rsid w:val="00C633E3"/>
    <w:rsid w:val="00C63E55"/>
    <w:rsid w:val="00C65781"/>
    <w:rsid w:val="00C66483"/>
    <w:rsid w:val="00C66718"/>
    <w:rsid w:val="00C71968"/>
    <w:rsid w:val="00C71ACE"/>
    <w:rsid w:val="00C72546"/>
    <w:rsid w:val="00C73EF2"/>
    <w:rsid w:val="00C7469C"/>
    <w:rsid w:val="00C75836"/>
    <w:rsid w:val="00C81D1E"/>
    <w:rsid w:val="00C81DAE"/>
    <w:rsid w:val="00C85478"/>
    <w:rsid w:val="00C858BE"/>
    <w:rsid w:val="00C85CEB"/>
    <w:rsid w:val="00C860C2"/>
    <w:rsid w:val="00C87B19"/>
    <w:rsid w:val="00C90B48"/>
    <w:rsid w:val="00C9124A"/>
    <w:rsid w:val="00C91F06"/>
    <w:rsid w:val="00C920AE"/>
    <w:rsid w:val="00C92365"/>
    <w:rsid w:val="00C94613"/>
    <w:rsid w:val="00C970BD"/>
    <w:rsid w:val="00CA0102"/>
    <w:rsid w:val="00CA40D8"/>
    <w:rsid w:val="00CB0CC0"/>
    <w:rsid w:val="00CB0E0C"/>
    <w:rsid w:val="00CB19BC"/>
    <w:rsid w:val="00CB3870"/>
    <w:rsid w:val="00CB482D"/>
    <w:rsid w:val="00CB6815"/>
    <w:rsid w:val="00CB72BB"/>
    <w:rsid w:val="00CB73FC"/>
    <w:rsid w:val="00CC1A8A"/>
    <w:rsid w:val="00CC2CB9"/>
    <w:rsid w:val="00CC3F9A"/>
    <w:rsid w:val="00CC40E8"/>
    <w:rsid w:val="00CC4F59"/>
    <w:rsid w:val="00CC5F0D"/>
    <w:rsid w:val="00CC6988"/>
    <w:rsid w:val="00CC7C07"/>
    <w:rsid w:val="00CC7D74"/>
    <w:rsid w:val="00CD29B5"/>
    <w:rsid w:val="00CD354F"/>
    <w:rsid w:val="00CD38DE"/>
    <w:rsid w:val="00CE49C6"/>
    <w:rsid w:val="00CE5060"/>
    <w:rsid w:val="00CE5648"/>
    <w:rsid w:val="00CE70C4"/>
    <w:rsid w:val="00CF5371"/>
    <w:rsid w:val="00CF6D42"/>
    <w:rsid w:val="00CF7618"/>
    <w:rsid w:val="00CF775D"/>
    <w:rsid w:val="00D00AE7"/>
    <w:rsid w:val="00D01320"/>
    <w:rsid w:val="00D042D8"/>
    <w:rsid w:val="00D04AA1"/>
    <w:rsid w:val="00D04D74"/>
    <w:rsid w:val="00D05379"/>
    <w:rsid w:val="00D06145"/>
    <w:rsid w:val="00D06814"/>
    <w:rsid w:val="00D10CD2"/>
    <w:rsid w:val="00D10D05"/>
    <w:rsid w:val="00D1107B"/>
    <w:rsid w:val="00D114BD"/>
    <w:rsid w:val="00D152D7"/>
    <w:rsid w:val="00D20FCA"/>
    <w:rsid w:val="00D21363"/>
    <w:rsid w:val="00D22793"/>
    <w:rsid w:val="00D238DB"/>
    <w:rsid w:val="00D24163"/>
    <w:rsid w:val="00D24A60"/>
    <w:rsid w:val="00D268A2"/>
    <w:rsid w:val="00D2694C"/>
    <w:rsid w:val="00D26C95"/>
    <w:rsid w:val="00D2710B"/>
    <w:rsid w:val="00D27E6D"/>
    <w:rsid w:val="00D324CE"/>
    <w:rsid w:val="00D32849"/>
    <w:rsid w:val="00D33657"/>
    <w:rsid w:val="00D341D4"/>
    <w:rsid w:val="00D407D0"/>
    <w:rsid w:val="00D42B52"/>
    <w:rsid w:val="00D4593D"/>
    <w:rsid w:val="00D47CAD"/>
    <w:rsid w:val="00D50971"/>
    <w:rsid w:val="00D5198F"/>
    <w:rsid w:val="00D539C7"/>
    <w:rsid w:val="00D55FD7"/>
    <w:rsid w:val="00D5662C"/>
    <w:rsid w:val="00D6073B"/>
    <w:rsid w:val="00D60A0B"/>
    <w:rsid w:val="00D6187C"/>
    <w:rsid w:val="00D621C8"/>
    <w:rsid w:val="00D6234F"/>
    <w:rsid w:val="00D629C3"/>
    <w:rsid w:val="00D63B49"/>
    <w:rsid w:val="00D666F3"/>
    <w:rsid w:val="00D66874"/>
    <w:rsid w:val="00D70055"/>
    <w:rsid w:val="00D705BB"/>
    <w:rsid w:val="00D70DA1"/>
    <w:rsid w:val="00D71A92"/>
    <w:rsid w:val="00D72513"/>
    <w:rsid w:val="00D74746"/>
    <w:rsid w:val="00D74CE3"/>
    <w:rsid w:val="00D750A5"/>
    <w:rsid w:val="00D75372"/>
    <w:rsid w:val="00D756F9"/>
    <w:rsid w:val="00D75DCD"/>
    <w:rsid w:val="00D764CA"/>
    <w:rsid w:val="00D76C1C"/>
    <w:rsid w:val="00D779F8"/>
    <w:rsid w:val="00D77F6C"/>
    <w:rsid w:val="00D83ED9"/>
    <w:rsid w:val="00D840E3"/>
    <w:rsid w:val="00D84177"/>
    <w:rsid w:val="00D843A2"/>
    <w:rsid w:val="00D84F95"/>
    <w:rsid w:val="00D85A2B"/>
    <w:rsid w:val="00D85EFF"/>
    <w:rsid w:val="00D86CDA"/>
    <w:rsid w:val="00D87A1B"/>
    <w:rsid w:val="00D87D17"/>
    <w:rsid w:val="00D9016D"/>
    <w:rsid w:val="00D9163D"/>
    <w:rsid w:val="00D92018"/>
    <w:rsid w:val="00D960C7"/>
    <w:rsid w:val="00DA110E"/>
    <w:rsid w:val="00DA2C2D"/>
    <w:rsid w:val="00DA2F1E"/>
    <w:rsid w:val="00DA4BDF"/>
    <w:rsid w:val="00DA5317"/>
    <w:rsid w:val="00DA598B"/>
    <w:rsid w:val="00DA7330"/>
    <w:rsid w:val="00DB1A50"/>
    <w:rsid w:val="00DB21FC"/>
    <w:rsid w:val="00DB24B6"/>
    <w:rsid w:val="00DB3808"/>
    <w:rsid w:val="00DB48FE"/>
    <w:rsid w:val="00DB5C8C"/>
    <w:rsid w:val="00DB63EE"/>
    <w:rsid w:val="00DC0D21"/>
    <w:rsid w:val="00DC0D2C"/>
    <w:rsid w:val="00DC1168"/>
    <w:rsid w:val="00DC3143"/>
    <w:rsid w:val="00DC4C97"/>
    <w:rsid w:val="00DC7B30"/>
    <w:rsid w:val="00DD03E3"/>
    <w:rsid w:val="00DD1A95"/>
    <w:rsid w:val="00DD5676"/>
    <w:rsid w:val="00DD5829"/>
    <w:rsid w:val="00DE2043"/>
    <w:rsid w:val="00DE41E0"/>
    <w:rsid w:val="00DE42A4"/>
    <w:rsid w:val="00DE73B2"/>
    <w:rsid w:val="00DF2652"/>
    <w:rsid w:val="00DF3012"/>
    <w:rsid w:val="00DF3BA0"/>
    <w:rsid w:val="00DF4FE1"/>
    <w:rsid w:val="00DF520C"/>
    <w:rsid w:val="00E004B3"/>
    <w:rsid w:val="00E014C0"/>
    <w:rsid w:val="00E02BC6"/>
    <w:rsid w:val="00E0586F"/>
    <w:rsid w:val="00E05A74"/>
    <w:rsid w:val="00E06730"/>
    <w:rsid w:val="00E115A0"/>
    <w:rsid w:val="00E133EC"/>
    <w:rsid w:val="00E14D94"/>
    <w:rsid w:val="00E167AA"/>
    <w:rsid w:val="00E17142"/>
    <w:rsid w:val="00E20CA0"/>
    <w:rsid w:val="00E235ED"/>
    <w:rsid w:val="00E25F58"/>
    <w:rsid w:val="00E279D4"/>
    <w:rsid w:val="00E30229"/>
    <w:rsid w:val="00E36FDB"/>
    <w:rsid w:val="00E372A0"/>
    <w:rsid w:val="00E41573"/>
    <w:rsid w:val="00E41F02"/>
    <w:rsid w:val="00E45201"/>
    <w:rsid w:val="00E4586A"/>
    <w:rsid w:val="00E47FC9"/>
    <w:rsid w:val="00E5027A"/>
    <w:rsid w:val="00E50DB0"/>
    <w:rsid w:val="00E538F1"/>
    <w:rsid w:val="00E60E0C"/>
    <w:rsid w:val="00E61C12"/>
    <w:rsid w:val="00E64E5E"/>
    <w:rsid w:val="00E65D71"/>
    <w:rsid w:val="00E66685"/>
    <w:rsid w:val="00E70475"/>
    <w:rsid w:val="00E7128A"/>
    <w:rsid w:val="00E712E7"/>
    <w:rsid w:val="00E719B1"/>
    <w:rsid w:val="00E74C8D"/>
    <w:rsid w:val="00E8173F"/>
    <w:rsid w:val="00E828B6"/>
    <w:rsid w:val="00E8426B"/>
    <w:rsid w:val="00E84F95"/>
    <w:rsid w:val="00E8536E"/>
    <w:rsid w:val="00E8718A"/>
    <w:rsid w:val="00E93AAD"/>
    <w:rsid w:val="00E94FBC"/>
    <w:rsid w:val="00E95141"/>
    <w:rsid w:val="00E95791"/>
    <w:rsid w:val="00E96BEF"/>
    <w:rsid w:val="00E9722E"/>
    <w:rsid w:val="00EA02F1"/>
    <w:rsid w:val="00EA0EDA"/>
    <w:rsid w:val="00EA1882"/>
    <w:rsid w:val="00EA27C2"/>
    <w:rsid w:val="00EA7B07"/>
    <w:rsid w:val="00EB2145"/>
    <w:rsid w:val="00EB2702"/>
    <w:rsid w:val="00EB4079"/>
    <w:rsid w:val="00EB408D"/>
    <w:rsid w:val="00EB72E7"/>
    <w:rsid w:val="00EC41ED"/>
    <w:rsid w:val="00EC4D10"/>
    <w:rsid w:val="00EC5F18"/>
    <w:rsid w:val="00EC74E6"/>
    <w:rsid w:val="00ED103B"/>
    <w:rsid w:val="00ED27EB"/>
    <w:rsid w:val="00ED2973"/>
    <w:rsid w:val="00EE04E1"/>
    <w:rsid w:val="00EE08A0"/>
    <w:rsid w:val="00EE0F09"/>
    <w:rsid w:val="00EE10F9"/>
    <w:rsid w:val="00EE1485"/>
    <w:rsid w:val="00EE457D"/>
    <w:rsid w:val="00EE5C33"/>
    <w:rsid w:val="00EE6DF4"/>
    <w:rsid w:val="00EE706D"/>
    <w:rsid w:val="00EF0D43"/>
    <w:rsid w:val="00EF25F6"/>
    <w:rsid w:val="00EF285A"/>
    <w:rsid w:val="00EF2A86"/>
    <w:rsid w:val="00EF3340"/>
    <w:rsid w:val="00EF4E05"/>
    <w:rsid w:val="00EF585D"/>
    <w:rsid w:val="00F0048D"/>
    <w:rsid w:val="00F04122"/>
    <w:rsid w:val="00F05B25"/>
    <w:rsid w:val="00F05DCB"/>
    <w:rsid w:val="00F119BB"/>
    <w:rsid w:val="00F11D3F"/>
    <w:rsid w:val="00F147DB"/>
    <w:rsid w:val="00F20029"/>
    <w:rsid w:val="00F22A7A"/>
    <w:rsid w:val="00F22F30"/>
    <w:rsid w:val="00F2336F"/>
    <w:rsid w:val="00F25510"/>
    <w:rsid w:val="00F3066D"/>
    <w:rsid w:val="00F3087B"/>
    <w:rsid w:val="00F3366C"/>
    <w:rsid w:val="00F34751"/>
    <w:rsid w:val="00F36E17"/>
    <w:rsid w:val="00F407A4"/>
    <w:rsid w:val="00F429CB"/>
    <w:rsid w:val="00F441AB"/>
    <w:rsid w:val="00F51E80"/>
    <w:rsid w:val="00F53AC9"/>
    <w:rsid w:val="00F55177"/>
    <w:rsid w:val="00F56D96"/>
    <w:rsid w:val="00F57621"/>
    <w:rsid w:val="00F57E22"/>
    <w:rsid w:val="00F60A41"/>
    <w:rsid w:val="00F61379"/>
    <w:rsid w:val="00F615A6"/>
    <w:rsid w:val="00F6648C"/>
    <w:rsid w:val="00F67CD6"/>
    <w:rsid w:val="00F70063"/>
    <w:rsid w:val="00F701E7"/>
    <w:rsid w:val="00F749A1"/>
    <w:rsid w:val="00F74C29"/>
    <w:rsid w:val="00F7633C"/>
    <w:rsid w:val="00F764DB"/>
    <w:rsid w:val="00F76F1B"/>
    <w:rsid w:val="00F80171"/>
    <w:rsid w:val="00F8152F"/>
    <w:rsid w:val="00F8252E"/>
    <w:rsid w:val="00F8481B"/>
    <w:rsid w:val="00F85177"/>
    <w:rsid w:val="00F853C3"/>
    <w:rsid w:val="00F85FE4"/>
    <w:rsid w:val="00F87B1C"/>
    <w:rsid w:val="00F9007A"/>
    <w:rsid w:val="00F90B33"/>
    <w:rsid w:val="00F90FD7"/>
    <w:rsid w:val="00F93772"/>
    <w:rsid w:val="00F944E8"/>
    <w:rsid w:val="00F9527B"/>
    <w:rsid w:val="00F9542D"/>
    <w:rsid w:val="00F95AF2"/>
    <w:rsid w:val="00F95C9D"/>
    <w:rsid w:val="00FA0732"/>
    <w:rsid w:val="00FA2BD9"/>
    <w:rsid w:val="00FA4EFF"/>
    <w:rsid w:val="00FA573B"/>
    <w:rsid w:val="00FA5AF5"/>
    <w:rsid w:val="00FA5D62"/>
    <w:rsid w:val="00FB011F"/>
    <w:rsid w:val="00FB015C"/>
    <w:rsid w:val="00FB142C"/>
    <w:rsid w:val="00FB2076"/>
    <w:rsid w:val="00FB2501"/>
    <w:rsid w:val="00FB2B6D"/>
    <w:rsid w:val="00FB4537"/>
    <w:rsid w:val="00FB7088"/>
    <w:rsid w:val="00FC0069"/>
    <w:rsid w:val="00FC0D1F"/>
    <w:rsid w:val="00FC156F"/>
    <w:rsid w:val="00FC28B4"/>
    <w:rsid w:val="00FC2C31"/>
    <w:rsid w:val="00FC3EE5"/>
    <w:rsid w:val="00FC41DC"/>
    <w:rsid w:val="00FC4A6B"/>
    <w:rsid w:val="00FC4D01"/>
    <w:rsid w:val="00FD3F8E"/>
    <w:rsid w:val="00FD492E"/>
    <w:rsid w:val="00FD4A5A"/>
    <w:rsid w:val="00FD5260"/>
    <w:rsid w:val="00FD6C50"/>
    <w:rsid w:val="00FD78E9"/>
    <w:rsid w:val="00FE052A"/>
    <w:rsid w:val="00FE05AA"/>
    <w:rsid w:val="00FE158F"/>
    <w:rsid w:val="00FE2BBD"/>
    <w:rsid w:val="00FE356A"/>
    <w:rsid w:val="00FE37B4"/>
    <w:rsid w:val="00FE406D"/>
    <w:rsid w:val="00FE4483"/>
    <w:rsid w:val="00FE7DA0"/>
    <w:rsid w:val="00FE7F08"/>
    <w:rsid w:val="00FF21C8"/>
    <w:rsid w:val="00FF2A26"/>
    <w:rsid w:val="00FF50D5"/>
    <w:rsid w:val="00FF53B9"/>
    <w:rsid w:val="00FF7806"/>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E27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144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2E1"/>
    <w:pPr>
      <w:ind w:left="720"/>
      <w:contextualSpacing/>
    </w:pPr>
    <w:rPr>
      <w:rFonts w:ascii="Times" w:hAnsi="Times" w:cstheme="minorBidi"/>
    </w:rPr>
  </w:style>
  <w:style w:type="paragraph" w:styleId="NormalWeb">
    <w:name w:val="Normal (Web)"/>
    <w:basedOn w:val="Normal"/>
    <w:uiPriority w:val="99"/>
    <w:semiHidden/>
    <w:unhideWhenUsed/>
    <w:rsid w:val="00150D79"/>
  </w:style>
  <w:style w:type="paragraph" w:styleId="Header">
    <w:name w:val="header"/>
    <w:basedOn w:val="Normal"/>
    <w:link w:val="HeaderChar"/>
    <w:uiPriority w:val="99"/>
    <w:unhideWhenUsed/>
    <w:rsid w:val="00B204FC"/>
    <w:pPr>
      <w:tabs>
        <w:tab w:val="center" w:pos="4513"/>
        <w:tab w:val="right" w:pos="9026"/>
      </w:tabs>
    </w:pPr>
    <w:rPr>
      <w:rFonts w:ascii="Times" w:hAnsi="Times" w:cstheme="minorBidi"/>
    </w:rPr>
  </w:style>
  <w:style w:type="character" w:customStyle="1" w:styleId="HeaderChar">
    <w:name w:val="Header Char"/>
    <w:basedOn w:val="DefaultParagraphFont"/>
    <w:link w:val="Header"/>
    <w:uiPriority w:val="99"/>
    <w:rsid w:val="00B204FC"/>
    <w:rPr>
      <w:rFonts w:ascii="Times" w:hAnsi="Times"/>
    </w:rPr>
  </w:style>
  <w:style w:type="paragraph" w:styleId="Footer">
    <w:name w:val="footer"/>
    <w:basedOn w:val="Normal"/>
    <w:link w:val="FooterChar"/>
    <w:uiPriority w:val="99"/>
    <w:unhideWhenUsed/>
    <w:rsid w:val="00B204FC"/>
    <w:pPr>
      <w:tabs>
        <w:tab w:val="center" w:pos="4513"/>
        <w:tab w:val="right" w:pos="9026"/>
      </w:tabs>
    </w:pPr>
    <w:rPr>
      <w:rFonts w:ascii="Times" w:hAnsi="Times" w:cstheme="minorBidi"/>
    </w:rPr>
  </w:style>
  <w:style w:type="character" w:customStyle="1" w:styleId="FooterChar">
    <w:name w:val="Footer Char"/>
    <w:basedOn w:val="DefaultParagraphFont"/>
    <w:link w:val="Footer"/>
    <w:uiPriority w:val="99"/>
    <w:rsid w:val="00B204FC"/>
    <w:rPr>
      <w:rFonts w:ascii="Times" w:hAnsi="Times"/>
    </w:rPr>
  </w:style>
  <w:style w:type="character" w:styleId="CommentReference">
    <w:name w:val="annotation reference"/>
    <w:basedOn w:val="DefaultParagraphFont"/>
    <w:uiPriority w:val="99"/>
    <w:semiHidden/>
    <w:unhideWhenUsed/>
    <w:rsid w:val="005E21BE"/>
    <w:rPr>
      <w:sz w:val="18"/>
      <w:szCs w:val="18"/>
    </w:rPr>
  </w:style>
  <w:style w:type="paragraph" w:styleId="CommentText">
    <w:name w:val="annotation text"/>
    <w:basedOn w:val="Normal"/>
    <w:link w:val="CommentTextChar"/>
    <w:uiPriority w:val="99"/>
    <w:semiHidden/>
    <w:unhideWhenUsed/>
    <w:rsid w:val="005E21BE"/>
    <w:rPr>
      <w:rFonts w:ascii="Times" w:hAnsi="Times" w:cstheme="minorBidi"/>
    </w:rPr>
  </w:style>
  <w:style w:type="character" w:customStyle="1" w:styleId="CommentTextChar">
    <w:name w:val="Comment Text Char"/>
    <w:basedOn w:val="DefaultParagraphFont"/>
    <w:link w:val="CommentText"/>
    <w:uiPriority w:val="99"/>
    <w:semiHidden/>
    <w:rsid w:val="005E21BE"/>
    <w:rPr>
      <w:rFonts w:ascii="Times" w:hAnsi="Times"/>
    </w:rPr>
  </w:style>
  <w:style w:type="paragraph" w:styleId="CommentSubject">
    <w:name w:val="annotation subject"/>
    <w:basedOn w:val="CommentText"/>
    <w:next w:val="CommentText"/>
    <w:link w:val="CommentSubjectChar"/>
    <w:uiPriority w:val="99"/>
    <w:semiHidden/>
    <w:unhideWhenUsed/>
    <w:rsid w:val="005E21BE"/>
    <w:rPr>
      <w:b/>
      <w:bCs/>
      <w:sz w:val="20"/>
      <w:szCs w:val="20"/>
    </w:rPr>
  </w:style>
  <w:style w:type="character" w:customStyle="1" w:styleId="CommentSubjectChar">
    <w:name w:val="Comment Subject Char"/>
    <w:basedOn w:val="CommentTextChar"/>
    <w:link w:val="CommentSubject"/>
    <w:uiPriority w:val="99"/>
    <w:semiHidden/>
    <w:rsid w:val="005E21BE"/>
    <w:rPr>
      <w:rFonts w:ascii="Times" w:hAnsi="Times"/>
      <w:b/>
      <w:bCs/>
      <w:sz w:val="20"/>
      <w:szCs w:val="20"/>
    </w:rPr>
  </w:style>
  <w:style w:type="paragraph" w:styleId="BalloonText">
    <w:name w:val="Balloon Text"/>
    <w:basedOn w:val="Normal"/>
    <w:link w:val="BalloonTextChar"/>
    <w:uiPriority w:val="99"/>
    <w:semiHidden/>
    <w:unhideWhenUsed/>
    <w:rsid w:val="005E21BE"/>
    <w:rPr>
      <w:sz w:val="18"/>
      <w:szCs w:val="18"/>
    </w:rPr>
  </w:style>
  <w:style w:type="character" w:customStyle="1" w:styleId="BalloonTextChar">
    <w:name w:val="Balloon Text Char"/>
    <w:basedOn w:val="DefaultParagraphFont"/>
    <w:link w:val="BalloonText"/>
    <w:uiPriority w:val="99"/>
    <w:semiHidden/>
    <w:rsid w:val="005E21BE"/>
    <w:rPr>
      <w:rFonts w:ascii="Times New Roman" w:hAnsi="Times New Roman" w:cs="Times New Roman"/>
      <w:sz w:val="18"/>
      <w:szCs w:val="18"/>
    </w:rPr>
  </w:style>
  <w:style w:type="character" w:styleId="Hyperlink">
    <w:name w:val="Hyperlink"/>
    <w:basedOn w:val="DefaultParagraphFont"/>
    <w:uiPriority w:val="99"/>
    <w:unhideWhenUsed/>
    <w:rsid w:val="004C05DC"/>
    <w:rPr>
      <w:color w:val="0563C1" w:themeColor="hyperlink"/>
      <w:u w:val="single"/>
    </w:rPr>
  </w:style>
  <w:style w:type="paragraph" w:styleId="DocumentMap">
    <w:name w:val="Document Map"/>
    <w:basedOn w:val="Normal"/>
    <w:link w:val="DocumentMapChar"/>
    <w:uiPriority w:val="99"/>
    <w:semiHidden/>
    <w:unhideWhenUsed/>
    <w:rsid w:val="002E07F2"/>
  </w:style>
  <w:style w:type="character" w:customStyle="1" w:styleId="DocumentMapChar">
    <w:name w:val="Document Map Char"/>
    <w:basedOn w:val="DefaultParagraphFont"/>
    <w:link w:val="DocumentMap"/>
    <w:uiPriority w:val="99"/>
    <w:semiHidden/>
    <w:rsid w:val="002E07F2"/>
    <w:rPr>
      <w:rFonts w:ascii="Times New Roman" w:hAnsi="Times New Roman" w:cs="Times New Roman"/>
    </w:rPr>
  </w:style>
  <w:style w:type="paragraph" w:styleId="Revision">
    <w:name w:val="Revision"/>
    <w:hidden/>
    <w:uiPriority w:val="99"/>
    <w:semiHidden/>
    <w:rsid w:val="002E07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1546">
      <w:bodyDiv w:val="1"/>
      <w:marLeft w:val="0"/>
      <w:marRight w:val="0"/>
      <w:marTop w:val="0"/>
      <w:marBottom w:val="0"/>
      <w:divBdr>
        <w:top w:val="none" w:sz="0" w:space="0" w:color="auto"/>
        <w:left w:val="none" w:sz="0" w:space="0" w:color="auto"/>
        <w:bottom w:val="none" w:sz="0" w:space="0" w:color="auto"/>
        <w:right w:val="none" w:sz="0" w:space="0" w:color="auto"/>
      </w:divBdr>
      <w:divsChild>
        <w:div w:id="488139533">
          <w:marLeft w:val="0"/>
          <w:marRight w:val="0"/>
          <w:marTop w:val="0"/>
          <w:marBottom w:val="0"/>
          <w:divBdr>
            <w:top w:val="none" w:sz="0" w:space="0" w:color="auto"/>
            <w:left w:val="none" w:sz="0" w:space="0" w:color="auto"/>
            <w:bottom w:val="none" w:sz="0" w:space="0" w:color="auto"/>
            <w:right w:val="none" w:sz="0" w:space="0" w:color="auto"/>
          </w:divBdr>
          <w:divsChild>
            <w:div w:id="3422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1398">
      <w:bodyDiv w:val="1"/>
      <w:marLeft w:val="0"/>
      <w:marRight w:val="0"/>
      <w:marTop w:val="0"/>
      <w:marBottom w:val="0"/>
      <w:divBdr>
        <w:top w:val="none" w:sz="0" w:space="0" w:color="auto"/>
        <w:left w:val="none" w:sz="0" w:space="0" w:color="auto"/>
        <w:bottom w:val="none" w:sz="0" w:space="0" w:color="auto"/>
        <w:right w:val="none" w:sz="0" w:space="0" w:color="auto"/>
      </w:divBdr>
      <w:divsChild>
        <w:div w:id="1629702787">
          <w:marLeft w:val="0"/>
          <w:marRight w:val="0"/>
          <w:marTop w:val="0"/>
          <w:marBottom w:val="0"/>
          <w:divBdr>
            <w:top w:val="none" w:sz="0" w:space="0" w:color="auto"/>
            <w:left w:val="none" w:sz="0" w:space="0" w:color="auto"/>
            <w:bottom w:val="none" w:sz="0" w:space="0" w:color="auto"/>
            <w:right w:val="none" w:sz="0" w:space="0" w:color="auto"/>
          </w:divBdr>
          <w:divsChild>
            <w:div w:id="2058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8353">
      <w:bodyDiv w:val="1"/>
      <w:marLeft w:val="0"/>
      <w:marRight w:val="0"/>
      <w:marTop w:val="0"/>
      <w:marBottom w:val="0"/>
      <w:divBdr>
        <w:top w:val="none" w:sz="0" w:space="0" w:color="auto"/>
        <w:left w:val="none" w:sz="0" w:space="0" w:color="auto"/>
        <w:bottom w:val="none" w:sz="0" w:space="0" w:color="auto"/>
        <w:right w:val="none" w:sz="0" w:space="0" w:color="auto"/>
      </w:divBdr>
      <w:divsChild>
        <w:div w:id="94718329">
          <w:marLeft w:val="0"/>
          <w:marRight w:val="0"/>
          <w:marTop w:val="0"/>
          <w:marBottom w:val="0"/>
          <w:divBdr>
            <w:top w:val="none" w:sz="0" w:space="0" w:color="auto"/>
            <w:left w:val="none" w:sz="0" w:space="0" w:color="auto"/>
            <w:bottom w:val="none" w:sz="0" w:space="0" w:color="auto"/>
            <w:right w:val="none" w:sz="0" w:space="0" w:color="auto"/>
          </w:divBdr>
        </w:div>
        <w:div w:id="1442803954">
          <w:marLeft w:val="0"/>
          <w:marRight w:val="0"/>
          <w:marTop w:val="0"/>
          <w:marBottom w:val="0"/>
          <w:divBdr>
            <w:top w:val="none" w:sz="0" w:space="0" w:color="auto"/>
            <w:left w:val="none" w:sz="0" w:space="0" w:color="auto"/>
            <w:bottom w:val="none" w:sz="0" w:space="0" w:color="auto"/>
            <w:right w:val="none" w:sz="0" w:space="0" w:color="auto"/>
          </w:divBdr>
        </w:div>
      </w:divsChild>
    </w:div>
    <w:div w:id="350645210">
      <w:bodyDiv w:val="1"/>
      <w:marLeft w:val="0"/>
      <w:marRight w:val="0"/>
      <w:marTop w:val="0"/>
      <w:marBottom w:val="0"/>
      <w:divBdr>
        <w:top w:val="none" w:sz="0" w:space="0" w:color="auto"/>
        <w:left w:val="none" w:sz="0" w:space="0" w:color="auto"/>
        <w:bottom w:val="none" w:sz="0" w:space="0" w:color="auto"/>
        <w:right w:val="none" w:sz="0" w:space="0" w:color="auto"/>
      </w:divBdr>
      <w:divsChild>
        <w:div w:id="1948075791">
          <w:marLeft w:val="0"/>
          <w:marRight w:val="0"/>
          <w:marTop w:val="0"/>
          <w:marBottom w:val="0"/>
          <w:divBdr>
            <w:top w:val="none" w:sz="0" w:space="0" w:color="auto"/>
            <w:left w:val="none" w:sz="0" w:space="0" w:color="auto"/>
            <w:bottom w:val="none" w:sz="0" w:space="0" w:color="auto"/>
            <w:right w:val="none" w:sz="0" w:space="0" w:color="auto"/>
          </w:divBdr>
          <w:divsChild>
            <w:div w:id="1543438779">
              <w:marLeft w:val="0"/>
              <w:marRight w:val="0"/>
              <w:marTop w:val="0"/>
              <w:marBottom w:val="0"/>
              <w:divBdr>
                <w:top w:val="none" w:sz="0" w:space="0" w:color="auto"/>
                <w:left w:val="none" w:sz="0" w:space="0" w:color="auto"/>
                <w:bottom w:val="none" w:sz="0" w:space="0" w:color="auto"/>
                <w:right w:val="none" w:sz="0" w:space="0" w:color="auto"/>
              </w:divBdr>
              <w:divsChild>
                <w:div w:id="826096847">
                  <w:marLeft w:val="0"/>
                  <w:marRight w:val="0"/>
                  <w:marTop w:val="0"/>
                  <w:marBottom w:val="0"/>
                  <w:divBdr>
                    <w:top w:val="none" w:sz="0" w:space="0" w:color="auto"/>
                    <w:left w:val="none" w:sz="0" w:space="0" w:color="auto"/>
                    <w:bottom w:val="none" w:sz="0" w:space="0" w:color="auto"/>
                    <w:right w:val="none" w:sz="0" w:space="0" w:color="auto"/>
                  </w:divBdr>
                  <w:divsChild>
                    <w:div w:id="6046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3388">
      <w:bodyDiv w:val="1"/>
      <w:marLeft w:val="0"/>
      <w:marRight w:val="0"/>
      <w:marTop w:val="0"/>
      <w:marBottom w:val="0"/>
      <w:divBdr>
        <w:top w:val="none" w:sz="0" w:space="0" w:color="auto"/>
        <w:left w:val="none" w:sz="0" w:space="0" w:color="auto"/>
        <w:bottom w:val="none" w:sz="0" w:space="0" w:color="auto"/>
        <w:right w:val="none" w:sz="0" w:space="0" w:color="auto"/>
      </w:divBdr>
      <w:divsChild>
        <w:div w:id="864054537">
          <w:marLeft w:val="0"/>
          <w:marRight w:val="0"/>
          <w:marTop w:val="0"/>
          <w:marBottom w:val="0"/>
          <w:divBdr>
            <w:top w:val="none" w:sz="0" w:space="0" w:color="auto"/>
            <w:left w:val="none" w:sz="0" w:space="0" w:color="auto"/>
            <w:bottom w:val="none" w:sz="0" w:space="0" w:color="auto"/>
            <w:right w:val="none" w:sz="0" w:space="0" w:color="auto"/>
          </w:divBdr>
          <w:divsChild>
            <w:div w:id="8864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61">
      <w:bodyDiv w:val="1"/>
      <w:marLeft w:val="0"/>
      <w:marRight w:val="0"/>
      <w:marTop w:val="0"/>
      <w:marBottom w:val="0"/>
      <w:divBdr>
        <w:top w:val="none" w:sz="0" w:space="0" w:color="auto"/>
        <w:left w:val="none" w:sz="0" w:space="0" w:color="auto"/>
        <w:bottom w:val="none" w:sz="0" w:space="0" w:color="auto"/>
        <w:right w:val="none" w:sz="0" w:space="0" w:color="auto"/>
      </w:divBdr>
      <w:divsChild>
        <w:div w:id="600646959">
          <w:marLeft w:val="0"/>
          <w:marRight w:val="0"/>
          <w:marTop w:val="0"/>
          <w:marBottom w:val="0"/>
          <w:divBdr>
            <w:top w:val="none" w:sz="0" w:space="0" w:color="auto"/>
            <w:left w:val="none" w:sz="0" w:space="0" w:color="auto"/>
            <w:bottom w:val="none" w:sz="0" w:space="0" w:color="auto"/>
            <w:right w:val="none" w:sz="0" w:space="0" w:color="auto"/>
          </w:divBdr>
          <w:divsChild>
            <w:div w:id="1030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8603">
      <w:bodyDiv w:val="1"/>
      <w:marLeft w:val="0"/>
      <w:marRight w:val="0"/>
      <w:marTop w:val="0"/>
      <w:marBottom w:val="0"/>
      <w:divBdr>
        <w:top w:val="none" w:sz="0" w:space="0" w:color="auto"/>
        <w:left w:val="none" w:sz="0" w:space="0" w:color="auto"/>
        <w:bottom w:val="none" w:sz="0" w:space="0" w:color="auto"/>
        <w:right w:val="none" w:sz="0" w:space="0" w:color="auto"/>
      </w:divBdr>
      <w:divsChild>
        <w:div w:id="75246085">
          <w:marLeft w:val="0"/>
          <w:marRight w:val="0"/>
          <w:marTop w:val="0"/>
          <w:marBottom w:val="0"/>
          <w:divBdr>
            <w:top w:val="none" w:sz="0" w:space="0" w:color="auto"/>
            <w:left w:val="none" w:sz="0" w:space="0" w:color="auto"/>
            <w:bottom w:val="none" w:sz="0" w:space="0" w:color="auto"/>
            <w:right w:val="none" w:sz="0" w:space="0" w:color="auto"/>
          </w:divBdr>
          <w:divsChild>
            <w:div w:id="17481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7035">
      <w:bodyDiv w:val="1"/>
      <w:marLeft w:val="0"/>
      <w:marRight w:val="0"/>
      <w:marTop w:val="0"/>
      <w:marBottom w:val="0"/>
      <w:divBdr>
        <w:top w:val="none" w:sz="0" w:space="0" w:color="auto"/>
        <w:left w:val="none" w:sz="0" w:space="0" w:color="auto"/>
        <w:bottom w:val="none" w:sz="0" w:space="0" w:color="auto"/>
        <w:right w:val="none" w:sz="0" w:space="0" w:color="auto"/>
      </w:divBdr>
      <w:divsChild>
        <w:div w:id="1405031063">
          <w:marLeft w:val="0"/>
          <w:marRight w:val="0"/>
          <w:marTop w:val="0"/>
          <w:marBottom w:val="0"/>
          <w:divBdr>
            <w:top w:val="none" w:sz="0" w:space="0" w:color="auto"/>
            <w:left w:val="none" w:sz="0" w:space="0" w:color="auto"/>
            <w:bottom w:val="none" w:sz="0" w:space="0" w:color="auto"/>
            <w:right w:val="none" w:sz="0" w:space="0" w:color="auto"/>
          </w:divBdr>
          <w:divsChild>
            <w:div w:id="1950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3223">
      <w:bodyDiv w:val="1"/>
      <w:marLeft w:val="0"/>
      <w:marRight w:val="0"/>
      <w:marTop w:val="0"/>
      <w:marBottom w:val="0"/>
      <w:divBdr>
        <w:top w:val="none" w:sz="0" w:space="0" w:color="auto"/>
        <w:left w:val="none" w:sz="0" w:space="0" w:color="auto"/>
        <w:bottom w:val="none" w:sz="0" w:space="0" w:color="auto"/>
        <w:right w:val="none" w:sz="0" w:space="0" w:color="auto"/>
      </w:divBdr>
      <w:divsChild>
        <w:div w:id="553782067">
          <w:marLeft w:val="0"/>
          <w:marRight w:val="0"/>
          <w:marTop w:val="0"/>
          <w:marBottom w:val="0"/>
          <w:divBdr>
            <w:top w:val="none" w:sz="0" w:space="0" w:color="auto"/>
            <w:left w:val="none" w:sz="0" w:space="0" w:color="auto"/>
            <w:bottom w:val="none" w:sz="0" w:space="0" w:color="auto"/>
            <w:right w:val="none" w:sz="0" w:space="0" w:color="auto"/>
          </w:divBdr>
          <w:divsChild>
            <w:div w:id="6956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19926">
      <w:bodyDiv w:val="1"/>
      <w:marLeft w:val="0"/>
      <w:marRight w:val="0"/>
      <w:marTop w:val="0"/>
      <w:marBottom w:val="0"/>
      <w:divBdr>
        <w:top w:val="none" w:sz="0" w:space="0" w:color="auto"/>
        <w:left w:val="none" w:sz="0" w:space="0" w:color="auto"/>
        <w:bottom w:val="none" w:sz="0" w:space="0" w:color="auto"/>
        <w:right w:val="none" w:sz="0" w:space="0" w:color="auto"/>
      </w:divBdr>
      <w:divsChild>
        <w:div w:id="361904827">
          <w:marLeft w:val="0"/>
          <w:marRight w:val="0"/>
          <w:marTop w:val="0"/>
          <w:marBottom w:val="0"/>
          <w:divBdr>
            <w:top w:val="none" w:sz="0" w:space="0" w:color="auto"/>
            <w:left w:val="none" w:sz="0" w:space="0" w:color="auto"/>
            <w:bottom w:val="none" w:sz="0" w:space="0" w:color="auto"/>
            <w:right w:val="none" w:sz="0" w:space="0" w:color="auto"/>
          </w:divBdr>
          <w:divsChild>
            <w:div w:id="19659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2937">
      <w:bodyDiv w:val="1"/>
      <w:marLeft w:val="0"/>
      <w:marRight w:val="0"/>
      <w:marTop w:val="0"/>
      <w:marBottom w:val="0"/>
      <w:divBdr>
        <w:top w:val="none" w:sz="0" w:space="0" w:color="auto"/>
        <w:left w:val="none" w:sz="0" w:space="0" w:color="auto"/>
        <w:bottom w:val="none" w:sz="0" w:space="0" w:color="auto"/>
        <w:right w:val="none" w:sz="0" w:space="0" w:color="auto"/>
      </w:divBdr>
      <w:divsChild>
        <w:div w:id="1798252271">
          <w:marLeft w:val="0"/>
          <w:marRight w:val="0"/>
          <w:marTop w:val="0"/>
          <w:marBottom w:val="0"/>
          <w:divBdr>
            <w:top w:val="none" w:sz="0" w:space="0" w:color="auto"/>
            <w:left w:val="none" w:sz="0" w:space="0" w:color="auto"/>
            <w:bottom w:val="none" w:sz="0" w:space="0" w:color="auto"/>
            <w:right w:val="none" w:sz="0" w:space="0" w:color="auto"/>
          </w:divBdr>
          <w:divsChild>
            <w:div w:id="66849388">
              <w:marLeft w:val="0"/>
              <w:marRight w:val="0"/>
              <w:marTop w:val="0"/>
              <w:marBottom w:val="0"/>
              <w:divBdr>
                <w:top w:val="none" w:sz="0" w:space="0" w:color="auto"/>
                <w:left w:val="none" w:sz="0" w:space="0" w:color="auto"/>
                <w:bottom w:val="none" w:sz="0" w:space="0" w:color="auto"/>
                <w:right w:val="none" w:sz="0" w:space="0" w:color="auto"/>
              </w:divBdr>
              <w:divsChild>
                <w:div w:id="7750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3621">
      <w:bodyDiv w:val="1"/>
      <w:marLeft w:val="0"/>
      <w:marRight w:val="0"/>
      <w:marTop w:val="0"/>
      <w:marBottom w:val="0"/>
      <w:divBdr>
        <w:top w:val="none" w:sz="0" w:space="0" w:color="auto"/>
        <w:left w:val="none" w:sz="0" w:space="0" w:color="auto"/>
        <w:bottom w:val="none" w:sz="0" w:space="0" w:color="auto"/>
        <w:right w:val="none" w:sz="0" w:space="0" w:color="auto"/>
      </w:divBdr>
      <w:divsChild>
        <w:div w:id="2133668039">
          <w:marLeft w:val="0"/>
          <w:marRight w:val="0"/>
          <w:marTop w:val="0"/>
          <w:marBottom w:val="0"/>
          <w:divBdr>
            <w:top w:val="none" w:sz="0" w:space="0" w:color="auto"/>
            <w:left w:val="none" w:sz="0" w:space="0" w:color="auto"/>
            <w:bottom w:val="none" w:sz="0" w:space="0" w:color="auto"/>
            <w:right w:val="none" w:sz="0" w:space="0" w:color="auto"/>
          </w:divBdr>
          <w:divsChild>
            <w:div w:id="1312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6465">
      <w:bodyDiv w:val="1"/>
      <w:marLeft w:val="0"/>
      <w:marRight w:val="0"/>
      <w:marTop w:val="0"/>
      <w:marBottom w:val="0"/>
      <w:divBdr>
        <w:top w:val="none" w:sz="0" w:space="0" w:color="auto"/>
        <w:left w:val="none" w:sz="0" w:space="0" w:color="auto"/>
        <w:bottom w:val="none" w:sz="0" w:space="0" w:color="auto"/>
        <w:right w:val="none" w:sz="0" w:space="0" w:color="auto"/>
      </w:divBdr>
      <w:divsChild>
        <w:div w:id="506091865">
          <w:marLeft w:val="0"/>
          <w:marRight w:val="0"/>
          <w:marTop w:val="0"/>
          <w:marBottom w:val="0"/>
          <w:divBdr>
            <w:top w:val="none" w:sz="0" w:space="0" w:color="auto"/>
            <w:left w:val="none" w:sz="0" w:space="0" w:color="auto"/>
            <w:bottom w:val="none" w:sz="0" w:space="0" w:color="auto"/>
            <w:right w:val="none" w:sz="0" w:space="0" w:color="auto"/>
          </w:divBdr>
          <w:divsChild>
            <w:div w:id="6769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5159">
      <w:bodyDiv w:val="1"/>
      <w:marLeft w:val="0"/>
      <w:marRight w:val="0"/>
      <w:marTop w:val="0"/>
      <w:marBottom w:val="0"/>
      <w:divBdr>
        <w:top w:val="none" w:sz="0" w:space="0" w:color="auto"/>
        <w:left w:val="none" w:sz="0" w:space="0" w:color="auto"/>
        <w:bottom w:val="none" w:sz="0" w:space="0" w:color="auto"/>
        <w:right w:val="none" w:sz="0" w:space="0" w:color="auto"/>
      </w:divBdr>
      <w:divsChild>
        <w:div w:id="870648851">
          <w:marLeft w:val="0"/>
          <w:marRight w:val="0"/>
          <w:marTop w:val="0"/>
          <w:marBottom w:val="0"/>
          <w:divBdr>
            <w:top w:val="none" w:sz="0" w:space="0" w:color="auto"/>
            <w:left w:val="none" w:sz="0" w:space="0" w:color="auto"/>
            <w:bottom w:val="none" w:sz="0" w:space="0" w:color="auto"/>
            <w:right w:val="none" w:sz="0" w:space="0" w:color="auto"/>
          </w:divBdr>
          <w:divsChild>
            <w:div w:id="6093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1052">
      <w:bodyDiv w:val="1"/>
      <w:marLeft w:val="0"/>
      <w:marRight w:val="0"/>
      <w:marTop w:val="0"/>
      <w:marBottom w:val="0"/>
      <w:divBdr>
        <w:top w:val="none" w:sz="0" w:space="0" w:color="auto"/>
        <w:left w:val="none" w:sz="0" w:space="0" w:color="auto"/>
        <w:bottom w:val="none" w:sz="0" w:space="0" w:color="auto"/>
        <w:right w:val="none" w:sz="0" w:space="0" w:color="auto"/>
      </w:divBdr>
      <w:divsChild>
        <w:div w:id="178348922">
          <w:marLeft w:val="0"/>
          <w:marRight w:val="0"/>
          <w:marTop w:val="0"/>
          <w:marBottom w:val="0"/>
          <w:divBdr>
            <w:top w:val="none" w:sz="0" w:space="0" w:color="auto"/>
            <w:left w:val="none" w:sz="0" w:space="0" w:color="auto"/>
            <w:bottom w:val="none" w:sz="0" w:space="0" w:color="auto"/>
            <w:right w:val="none" w:sz="0" w:space="0" w:color="auto"/>
          </w:divBdr>
          <w:divsChild>
            <w:div w:id="17994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8689">
      <w:bodyDiv w:val="1"/>
      <w:marLeft w:val="0"/>
      <w:marRight w:val="0"/>
      <w:marTop w:val="0"/>
      <w:marBottom w:val="0"/>
      <w:divBdr>
        <w:top w:val="none" w:sz="0" w:space="0" w:color="auto"/>
        <w:left w:val="none" w:sz="0" w:space="0" w:color="auto"/>
        <w:bottom w:val="none" w:sz="0" w:space="0" w:color="auto"/>
        <w:right w:val="none" w:sz="0" w:space="0" w:color="auto"/>
      </w:divBdr>
      <w:divsChild>
        <w:div w:id="1302734002">
          <w:marLeft w:val="0"/>
          <w:marRight w:val="0"/>
          <w:marTop w:val="0"/>
          <w:marBottom w:val="0"/>
          <w:divBdr>
            <w:top w:val="none" w:sz="0" w:space="0" w:color="auto"/>
            <w:left w:val="none" w:sz="0" w:space="0" w:color="auto"/>
            <w:bottom w:val="none" w:sz="0" w:space="0" w:color="auto"/>
            <w:right w:val="none" w:sz="0" w:space="0" w:color="auto"/>
          </w:divBdr>
          <w:divsChild>
            <w:div w:id="9802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9933">
      <w:bodyDiv w:val="1"/>
      <w:marLeft w:val="0"/>
      <w:marRight w:val="0"/>
      <w:marTop w:val="0"/>
      <w:marBottom w:val="0"/>
      <w:divBdr>
        <w:top w:val="none" w:sz="0" w:space="0" w:color="auto"/>
        <w:left w:val="none" w:sz="0" w:space="0" w:color="auto"/>
        <w:bottom w:val="none" w:sz="0" w:space="0" w:color="auto"/>
        <w:right w:val="none" w:sz="0" w:space="0" w:color="auto"/>
      </w:divBdr>
      <w:divsChild>
        <w:div w:id="746421023">
          <w:marLeft w:val="0"/>
          <w:marRight w:val="0"/>
          <w:marTop w:val="0"/>
          <w:marBottom w:val="0"/>
          <w:divBdr>
            <w:top w:val="none" w:sz="0" w:space="0" w:color="auto"/>
            <w:left w:val="none" w:sz="0" w:space="0" w:color="auto"/>
            <w:bottom w:val="none" w:sz="0" w:space="0" w:color="auto"/>
            <w:right w:val="none" w:sz="0" w:space="0" w:color="auto"/>
          </w:divBdr>
          <w:divsChild>
            <w:div w:id="10751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om.int/files/live/sites/iom/files/What-We-Do/docs/MC2355_-_IOM_Migration_Crisis_Operational_Framework.pdf"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m.frowd@york.ac.uk" TargetMode="External"/><Relationship Id="rId8" Type="http://schemas.openxmlformats.org/officeDocument/2006/relationships/hyperlink" Target="https://www.iom.int/sites/default/files/about-iom/iom_strategic_focus_en.pdf" TargetMode="External"/><Relationship Id="rId9" Type="http://schemas.openxmlformats.org/officeDocument/2006/relationships/hyperlink" Target="https://www.iom.int/sites/default/files/our_work/DOE/humanitarian_emergencies/IOM-Issue-Paper-WHS2016.pdf" TargetMode="External"/><Relationship Id="rId10" Type="http://schemas.openxmlformats.org/officeDocument/2006/relationships/hyperlink" Target="http://humanitariancompendium.iom.int/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8969</Words>
  <Characters>51398</Characters>
  <Application>Microsoft Macintosh Word</Application>
  <DocSecurity>0</DocSecurity>
  <Lines>803</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2016-04-08T17:29:00Z</cp:lastPrinted>
  <dcterms:created xsi:type="dcterms:W3CDTF">2017-06-19T09:38:00Z</dcterms:created>
  <dcterms:modified xsi:type="dcterms:W3CDTF">2017-06-19T23:38:00Z</dcterms:modified>
</cp:coreProperties>
</file>