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FB1" w:rsidRPr="00CD1A5A" w:rsidRDefault="00076FB1" w:rsidP="00076FB1">
      <w:pPr>
        <w:pStyle w:val="Articletitle"/>
      </w:pPr>
      <w:r w:rsidRPr="00CD1A5A">
        <w:t>Developing and validating a questionnaire for evaluating the EFL ‘Total PACKage’: Technological Pedagogical Content Knowledge (TPACK) for English as a Foreign Language (EFL)</w:t>
      </w:r>
    </w:p>
    <w:p w:rsidR="00912743" w:rsidRPr="0035097C" w:rsidRDefault="004F5EE1" w:rsidP="00F800A0">
      <w:pPr>
        <w:pStyle w:val="Abstract"/>
        <w:rPr>
          <w:highlight w:val="green"/>
        </w:rPr>
      </w:pPr>
      <w:r w:rsidRPr="00CD1A5A">
        <w:t xml:space="preserve">This </w:t>
      </w:r>
      <w:r w:rsidR="00454EAA" w:rsidRPr="00CD1A5A">
        <w:t>paper</w:t>
      </w:r>
      <w:r w:rsidR="007A4A22" w:rsidRPr="00CD1A5A">
        <w:t xml:space="preserve"> </w:t>
      </w:r>
      <w:r w:rsidR="00D516B2" w:rsidRPr="00CD1A5A">
        <w:t>introduces a new</w:t>
      </w:r>
      <w:r w:rsidRPr="00CD1A5A">
        <w:t xml:space="preserve"> </w:t>
      </w:r>
      <w:r w:rsidR="00D516B2" w:rsidRPr="00CD1A5A">
        <w:t>self-report questionnaire for the</w:t>
      </w:r>
      <w:r w:rsidR="007A4A22" w:rsidRPr="00CD1A5A">
        <w:t xml:space="preserve"> assess</w:t>
      </w:r>
      <w:r w:rsidR="00D516B2" w:rsidRPr="00CD1A5A">
        <w:t>ment of</w:t>
      </w:r>
      <w:r w:rsidR="007A4A22" w:rsidRPr="00CD1A5A">
        <w:t xml:space="preserve"> </w:t>
      </w:r>
      <w:r w:rsidR="00912743" w:rsidRPr="00CD1A5A">
        <w:t xml:space="preserve">TPACK for </w:t>
      </w:r>
      <w:r w:rsidR="00D516B2" w:rsidRPr="00CD1A5A">
        <w:t>English language teaching</w:t>
      </w:r>
      <w:r w:rsidR="002D26D1" w:rsidRPr="00CD1A5A">
        <w:t xml:space="preserve"> which does not prescribe a particular approach to language teaching or the use of particular technologies</w:t>
      </w:r>
      <w:r w:rsidR="007A4A22" w:rsidRPr="00CD1A5A">
        <w:t>.</w:t>
      </w:r>
      <w:r w:rsidR="00912743" w:rsidRPr="00CD1A5A">
        <w:t xml:space="preserve"> </w:t>
      </w:r>
      <w:r w:rsidR="00912743" w:rsidRPr="0035097C">
        <w:t xml:space="preserve">Development and validation of the questionnaire involved: (1) creation of an initial item pool </w:t>
      </w:r>
      <w:r w:rsidR="00AB1F4B" w:rsidRPr="0035097C">
        <w:t>based on</w:t>
      </w:r>
      <w:r w:rsidR="00912743" w:rsidRPr="0035097C">
        <w:t xml:space="preserve"> a review of the literature on Pedagogical Content Knowledge (PCK) and the use of technology in EFL, (2) evaluation of the content validity of the initial items with a panel of 36 </w:t>
      </w:r>
      <w:r w:rsidR="00D516B2" w:rsidRPr="0035097C">
        <w:t xml:space="preserve">international </w:t>
      </w:r>
      <w:r w:rsidR="00912743" w:rsidRPr="0035097C">
        <w:t xml:space="preserve">experts in </w:t>
      </w:r>
      <w:r w:rsidR="00CE153D" w:rsidRPr="0035097C">
        <w:t>c</w:t>
      </w:r>
      <w:r w:rsidR="00912743" w:rsidRPr="0035097C">
        <w:t>omputer-</w:t>
      </w:r>
      <w:r w:rsidR="00CE153D" w:rsidRPr="0035097C">
        <w:t>a</w:t>
      </w:r>
      <w:r w:rsidR="00912743" w:rsidRPr="0035097C">
        <w:t xml:space="preserve">ssisted </w:t>
      </w:r>
      <w:r w:rsidR="00CE153D" w:rsidRPr="0035097C">
        <w:t>language learning</w:t>
      </w:r>
      <w:r w:rsidR="00912743" w:rsidRPr="0035097C">
        <w:t xml:space="preserve">, (3) </w:t>
      </w:r>
      <w:r w:rsidR="003A28DE" w:rsidRPr="0035097C">
        <w:t xml:space="preserve">exploration and validation of the underlying factor structure </w:t>
      </w:r>
      <w:r w:rsidR="00D516B2" w:rsidRPr="0035097C">
        <w:t xml:space="preserve">through the administration of the questionnaire to 542 EFL practitioners and </w:t>
      </w:r>
      <w:r w:rsidR="00922561" w:rsidRPr="0035097C">
        <w:t>E</w:t>
      </w:r>
      <w:r w:rsidR="00B23F32" w:rsidRPr="0035097C">
        <w:t>xploratory</w:t>
      </w:r>
      <w:r w:rsidR="008E3E79" w:rsidRPr="0035097C">
        <w:t xml:space="preserve"> </w:t>
      </w:r>
      <w:r w:rsidR="00922561" w:rsidRPr="0035097C">
        <w:t xml:space="preserve">Factor Analysis (EFA) </w:t>
      </w:r>
      <w:r w:rsidR="00CE153D" w:rsidRPr="0035097C">
        <w:t xml:space="preserve">and </w:t>
      </w:r>
      <w:r w:rsidR="00922561" w:rsidRPr="0035097C">
        <w:t>Confirmatory Factor Analysis (CFA)</w:t>
      </w:r>
      <w:r w:rsidR="00912743" w:rsidRPr="0035097C">
        <w:t xml:space="preserve">. </w:t>
      </w:r>
      <w:r w:rsidR="001A2B37" w:rsidRPr="0035097C">
        <w:t>A</w:t>
      </w:r>
      <w:r w:rsidR="00590036">
        <w:t xml:space="preserve"> six-</w:t>
      </w:r>
      <w:r w:rsidR="00B23F32" w:rsidRPr="0035097C">
        <w:t xml:space="preserve">factor solution, comprising </w:t>
      </w:r>
      <w:r w:rsidR="002D6088" w:rsidRPr="0035097C">
        <w:t xml:space="preserve">PCK, TK, CK, </w:t>
      </w:r>
      <w:r w:rsidR="00720A4C" w:rsidRPr="0035097C">
        <w:t>Technological Pedagogical Knowledge (</w:t>
      </w:r>
      <w:r w:rsidR="002D6088" w:rsidRPr="0035097C">
        <w:t>TPK</w:t>
      </w:r>
      <w:r w:rsidR="00720A4C" w:rsidRPr="0035097C">
        <w:t>)</w:t>
      </w:r>
      <w:r w:rsidR="002D6088" w:rsidRPr="0035097C">
        <w:t xml:space="preserve">, </w:t>
      </w:r>
      <w:r w:rsidR="00720A4C" w:rsidRPr="0035097C">
        <w:t>Technological Content Knowledge (</w:t>
      </w:r>
      <w:r w:rsidR="002D6088" w:rsidRPr="0035097C">
        <w:t>TCK</w:t>
      </w:r>
      <w:r w:rsidR="00720A4C" w:rsidRPr="0035097C">
        <w:t>)</w:t>
      </w:r>
      <w:r w:rsidR="002D6088" w:rsidRPr="0035097C">
        <w:t xml:space="preserve">, and </w:t>
      </w:r>
      <w:r w:rsidR="00720A4C" w:rsidRPr="0035097C">
        <w:t>Technological Pedagogical Content Knowledge (</w:t>
      </w:r>
      <w:r w:rsidR="002D6088" w:rsidRPr="0035097C">
        <w:t>TPCK</w:t>
      </w:r>
      <w:r w:rsidR="00720A4C" w:rsidRPr="0035097C">
        <w:t>)</w:t>
      </w:r>
      <w:r w:rsidR="00160B2C" w:rsidRPr="0035097C">
        <w:t>,</w:t>
      </w:r>
      <w:r w:rsidR="002D6088" w:rsidRPr="0035097C">
        <w:t xml:space="preserve"> </w:t>
      </w:r>
      <w:r w:rsidR="001A2B37" w:rsidRPr="0035097C">
        <w:t>emerged from the EFA</w:t>
      </w:r>
      <w:r w:rsidR="00922561" w:rsidRPr="0035097C">
        <w:t xml:space="preserve"> and was subsequently confirmed through CFA</w:t>
      </w:r>
      <w:r w:rsidR="002D6088" w:rsidRPr="0035097C">
        <w:t xml:space="preserve">. </w:t>
      </w:r>
      <w:r w:rsidR="00314A7F" w:rsidRPr="0035097C">
        <w:t>The results also provide further support for approaches to English language teacher education in which attempt to integrate TK, PK and CK, rather than introduce them separately, and which highlight the ways in which emerging and established technologies can be employed to represent language and provide opportunities for communication that are known to promote language acquisition.</w:t>
      </w:r>
    </w:p>
    <w:p w:rsidR="001831CF" w:rsidRPr="0035097C" w:rsidRDefault="001831CF" w:rsidP="001831CF">
      <w:pPr>
        <w:pStyle w:val="Abstract"/>
      </w:pPr>
      <w:r w:rsidRPr="0035097C">
        <w:t>EFL,</w:t>
      </w:r>
      <w:r w:rsidR="00A86D3E" w:rsidRPr="0035097C">
        <w:t xml:space="preserve"> ELT,</w:t>
      </w:r>
      <w:r w:rsidRPr="0035097C">
        <w:t xml:space="preserve"> </w:t>
      </w:r>
      <w:r w:rsidR="00A86D3E" w:rsidRPr="0035097C">
        <w:t xml:space="preserve">Pedagogical Content Knowledge, </w:t>
      </w:r>
      <w:r w:rsidRPr="0035097C">
        <w:t>Teacher Knowledge, Technology, TPACK</w:t>
      </w:r>
      <w:r w:rsidR="00F27F83" w:rsidRPr="0035097C">
        <w:t xml:space="preserve">, </w:t>
      </w:r>
    </w:p>
    <w:p w:rsidR="00F27F83" w:rsidRPr="0035097C" w:rsidRDefault="006D79F5" w:rsidP="00F27F83">
      <w:pPr>
        <w:pStyle w:val="Keywords"/>
      </w:pPr>
      <w:r w:rsidRPr="0035097C">
        <w:t xml:space="preserve">Word count: </w:t>
      </w:r>
      <w:r w:rsidR="00D2416C" w:rsidRPr="0035097C">
        <w:t>10,45</w:t>
      </w:r>
      <w:r w:rsidR="0094009A">
        <w:t>9</w:t>
      </w:r>
      <w:r w:rsidR="00643931" w:rsidRPr="0035097C">
        <w:t xml:space="preserve"> (</w:t>
      </w:r>
      <w:r w:rsidR="00E91971" w:rsidRPr="0035097C">
        <w:t>10,23</w:t>
      </w:r>
      <w:r w:rsidR="0094009A">
        <w:t>5</w:t>
      </w:r>
      <w:r w:rsidR="00E91971" w:rsidRPr="0035097C">
        <w:t xml:space="preserve"> </w:t>
      </w:r>
      <w:r w:rsidR="00D1384E" w:rsidRPr="0035097C">
        <w:t>minus Title Page and Acknowledgements)</w:t>
      </w:r>
    </w:p>
    <w:p w:rsidR="00B00AF1" w:rsidRPr="0035097C" w:rsidRDefault="00B00AF1" w:rsidP="00B00AF1">
      <w:pPr>
        <w:pStyle w:val="Keywords"/>
        <w:sectPr w:rsidR="00B00AF1" w:rsidRPr="0035097C" w:rsidSect="00074B81">
          <w:headerReference w:type="default" r:id="rId8"/>
          <w:pgSz w:w="11901" w:h="16840" w:code="9"/>
          <w:pgMar w:top="1418" w:right="1701" w:bottom="1418" w:left="1701" w:header="709" w:footer="709" w:gutter="0"/>
          <w:cols w:space="708"/>
          <w:docGrid w:linePitch="360"/>
        </w:sectPr>
      </w:pPr>
    </w:p>
    <w:p w:rsidR="00997B0F" w:rsidRPr="0035097C" w:rsidRDefault="00AD5635" w:rsidP="0051610D">
      <w:pPr>
        <w:pStyle w:val="Balk1"/>
      </w:pPr>
      <w:r w:rsidRPr="0035097C">
        <w:lastRenderedPageBreak/>
        <w:t>Introduction</w:t>
      </w:r>
    </w:p>
    <w:p w:rsidR="00BC47C7" w:rsidRPr="0035097C" w:rsidRDefault="00497071" w:rsidP="00F42332">
      <w:pPr>
        <w:pStyle w:val="Paragraph"/>
      </w:pPr>
      <w:r w:rsidRPr="0035097C">
        <w:t xml:space="preserve">Investment in technology in schools and universities has </w:t>
      </w:r>
      <w:r w:rsidR="00AA53DA" w:rsidRPr="0035097C">
        <w:t>increased in</w:t>
      </w:r>
      <w:r w:rsidRPr="0035097C">
        <w:t xml:space="preserve"> recent years</w:t>
      </w:r>
      <w:r w:rsidR="002C34F6" w:rsidRPr="0035097C">
        <w:t>.</w:t>
      </w:r>
      <w:r w:rsidRPr="0035097C">
        <w:t xml:space="preserve"> </w:t>
      </w:r>
      <w:r w:rsidR="00612464" w:rsidRPr="0035097C">
        <w:t>Moreover, the use of technology is now stipulated in curricul</w:t>
      </w:r>
      <w:r w:rsidR="00C36724" w:rsidRPr="0035097C">
        <w:t>a</w:t>
      </w:r>
      <w:r w:rsidR="00612464" w:rsidRPr="0035097C">
        <w:t>, including those specifically focusing on language learning and teaching</w:t>
      </w:r>
      <w:r w:rsidR="00560AF3" w:rsidRPr="0035097C">
        <w:t xml:space="preserve"> </w:t>
      </w:r>
      <w:r w:rsidR="002F290B" w:rsidRPr="0035097C">
        <w:fldChar w:fldCharType="begin"/>
      </w:r>
      <w:r w:rsidR="00D9658A" w:rsidRPr="0035097C">
        <w:instrText xml:space="preserve"> ADDIN EN.CITE &lt;EndNote&gt;&lt;Cite&gt;&lt;Author&gt;Healey&lt;/Author&gt;&lt;Year&gt;2008&lt;/Year&gt;&lt;RecNum&gt;152&lt;/RecNum&gt;&lt;DisplayText&gt;(Healey et al., 2008; Macaro, Handley, &amp;amp; Walter, 2012)&lt;/DisplayText&gt;&lt;record&gt;&lt;rec-number&gt;152&lt;/rec-number&gt;&lt;foreign-keys&gt;&lt;key app="EN" db-id="xz2tx09xj5wea2ez5afvxz5325ddrvrssdax"&gt;152&lt;/key&gt;&lt;key app="ENWeb" db-id="VfemGwrYHK4AAE21N@4"&gt;563&lt;/key&gt;&lt;/foreign-keys&gt;&lt;ref-type name="Book"&gt;6&lt;/ref-type&gt;&lt;contributors&gt;&lt;authors&gt;&lt;author&gt;Healey, D.&lt;/author&gt;&lt;author&gt;Hegelheimer, V.&lt;/author&gt;&lt;author&gt;Hubbard, P.&lt;/author&gt;&lt;author&gt;Ioannou-Georgiou, S.&lt;/author&gt;&lt;author&gt;Kessler, G.&lt;/author&gt;&lt;author&gt;Ware, P.&lt;/author&gt;&lt;/authors&gt;&lt;/contributors&gt;&lt;titles&gt;&lt;title&gt;Technology standards framework document&lt;/title&gt;&lt;/titles&gt;&lt;dates&gt;&lt;year&gt;2008&lt;/year&gt;&lt;/dates&gt;&lt;pub-location&gt;Alexandria, VA&lt;/pub-location&gt;&lt;publisher&gt;TESOL&lt;/publisher&gt;&lt;urls&gt;&lt;/urls&gt;&lt;/record&gt;&lt;/Cite&gt;&lt;Cite&gt;&lt;Author&gt;Macaro&lt;/Author&gt;&lt;Year&gt;2012&lt;/Year&gt;&lt;RecNum&gt;150&lt;/RecNum&gt;&lt;record&gt;&lt;rec-number&gt;150&lt;/rec-number&gt;&lt;foreign-keys&gt;&lt;key app="EN" db-id="xz2tx09xj5wea2ez5afvxz5325ddrvrssdax"&gt;150&lt;/key&gt;&lt;key app="ENWeb" db-id="VfemGwrYHK4AAE21N@4"&gt;561&lt;/key&gt;&lt;/foreign-keys&gt;&lt;ref-type name="Journal Article"&gt;17&lt;/ref-type&gt;&lt;contributors&gt;&lt;authors&gt;&lt;author&gt;Macaro, E.&lt;/author&gt;&lt;author&gt;Handley, Z.&lt;/author&gt;&lt;author&gt;Walter, C.&lt;/author&gt;&lt;/authors&gt;&lt;/contributors&gt;&lt;titles&gt;&lt;title&gt;A systematic review of CALL in English as a second language: Focus on primary and secondary education&lt;/title&gt;&lt;secondary-title&gt;Language Teaching&lt;/secondary-title&gt;&lt;/titles&gt;&lt;periodical&gt;&lt;full-title&gt;Language Teaching&lt;/full-title&gt;&lt;/periodical&gt;&lt;pages&gt;1-43&lt;/pages&gt;&lt;volume&gt;45&lt;/volume&gt;&lt;number&gt;1&lt;/number&gt;&lt;dates&gt;&lt;year&gt;2012&lt;/year&gt;&lt;/dates&gt;&lt;urls&gt;&lt;/urls&gt;&lt;/record&gt;&lt;/Cite&gt;&lt;/EndNote&gt;</w:instrText>
      </w:r>
      <w:r w:rsidR="002F290B" w:rsidRPr="0035097C">
        <w:fldChar w:fldCharType="separate"/>
      </w:r>
      <w:r w:rsidR="00D21ECF" w:rsidRPr="0035097C">
        <w:rPr>
          <w:noProof/>
        </w:rPr>
        <w:t>(</w:t>
      </w:r>
      <w:hyperlink w:anchor="_ENREF_26" w:tooltip="Healey, 2008 #152" w:history="1">
        <w:r w:rsidR="0034054B" w:rsidRPr="0035097C">
          <w:rPr>
            <w:noProof/>
          </w:rPr>
          <w:t>Healey et al., 2008</w:t>
        </w:r>
      </w:hyperlink>
      <w:r w:rsidR="00D21ECF" w:rsidRPr="0035097C">
        <w:rPr>
          <w:noProof/>
        </w:rPr>
        <w:t xml:space="preserve">; </w:t>
      </w:r>
      <w:hyperlink w:anchor="_ENREF_44" w:tooltip="Macaro, 2012 #150" w:history="1">
        <w:r w:rsidR="0034054B" w:rsidRPr="0035097C">
          <w:rPr>
            <w:noProof/>
          </w:rPr>
          <w:t>Macaro, Handley, &amp; Walter, 2012</w:t>
        </w:r>
      </w:hyperlink>
      <w:r w:rsidR="00D21ECF" w:rsidRPr="0035097C">
        <w:rPr>
          <w:noProof/>
        </w:rPr>
        <w:t>)</w:t>
      </w:r>
      <w:r w:rsidR="002F290B" w:rsidRPr="0035097C">
        <w:fldChar w:fldCharType="end"/>
      </w:r>
      <w:r w:rsidR="00612464" w:rsidRPr="0035097C">
        <w:t>.</w:t>
      </w:r>
      <w:r w:rsidR="002C34F6" w:rsidRPr="0035097C">
        <w:t xml:space="preserve"> These policies and the investment appear to be driven by a belief </w:t>
      </w:r>
      <w:r w:rsidR="00D17D36" w:rsidRPr="0035097C">
        <w:t>that the use of technology will inevitably improve edu</w:t>
      </w:r>
      <w:r w:rsidR="00386AE2" w:rsidRPr="0035097C">
        <w:t xml:space="preserve">cational outcomes </w:t>
      </w:r>
      <w:r w:rsidR="002F290B" w:rsidRPr="0035097C">
        <w:fldChar w:fldCharType="begin"/>
      </w:r>
      <w:r w:rsidR="00386AE2" w:rsidRPr="0035097C">
        <w:instrText xml:space="preserve"> ADDIN EN.CITE &lt;EndNote&gt;&lt;Cite&gt;&lt;Author&gt;Selwyn&lt;/Author&gt;&lt;Year&gt;2012&lt;/Year&gt;&lt;RecNum&gt;556&lt;/RecNum&gt;&lt;DisplayText&gt;(Selwyn, 2012)&lt;/DisplayText&gt;&lt;record&gt;&lt;rec-number&gt;556&lt;/rec-number&gt;&lt;foreign-keys&gt;&lt;key app="EN" db-id="xz2tx09xj5wea2ez5afvxz5325ddrvrssdax"&gt;556&lt;/key&gt;&lt;/foreign-keys&gt;&lt;ref-type name="Journal Article"&gt;17&lt;/ref-type&gt;&lt;contributors&gt;&lt;authors&gt;&lt;author&gt;Selwyn, N.&lt;/author&gt;&lt;/authors&gt;&lt;/contributors&gt;&lt;titles&gt;&lt;title&gt;Making sense of young people, education and digital technology: The role of sociological theory&lt;/title&gt;&lt;secondary-title&gt;Oxford Review of Education&lt;/secondary-title&gt;&lt;/titles&gt;&lt;periodical&gt;&lt;full-title&gt;Oxford Review of Education&lt;/full-title&gt;&lt;/periodical&gt;&lt;pages&gt;81-96&lt;/pages&gt;&lt;volume&gt;38&lt;/volume&gt;&lt;number&gt;1&lt;/number&gt;&lt;dates&gt;&lt;year&gt;2012&lt;/year&gt;&lt;/dates&gt;&lt;urls&gt;&lt;/urls&gt;&lt;electronic-resource-num&gt;10.1080/03054985.2011.577949 &lt;/electronic-resource-num&gt;&lt;/record&gt;&lt;/Cite&gt;&lt;/EndNote&gt;</w:instrText>
      </w:r>
      <w:r w:rsidR="002F290B" w:rsidRPr="0035097C">
        <w:fldChar w:fldCharType="separate"/>
      </w:r>
      <w:r w:rsidR="00386AE2" w:rsidRPr="0035097C">
        <w:rPr>
          <w:noProof/>
        </w:rPr>
        <w:t>(</w:t>
      </w:r>
      <w:hyperlink w:anchor="_ENREF_57" w:tooltip="Selwyn, 2012 #556" w:history="1">
        <w:r w:rsidR="0034054B" w:rsidRPr="0035097C">
          <w:rPr>
            <w:noProof/>
          </w:rPr>
          <w:t>Selwyn, 2012</w:t>
        </w:r>
      </w:hyperlink>
      <w:r w:rsidR="00386AE2" w:rsidRPr="0035097C">
        <w:rPr>
          <w:noProof/>
        </w:rPr>
        <w:t>)</w:t>
      </w:r>
      <w:r w:rsidR="002F290B" w:rsidRPr="0035097C">
        <w:fldChar w:fldCharType="end"/>
      </w:r>
      <w:r w:rsidR="002C34F6" w:rsidRPr="0035097C">
        <w:t>.</w:t>
      </w:r>
      <w:r w:rsidR="00612464" w:rsidRPr="0035097C">
        <w:t xml:space="preserve"> </w:t>
      </w:r>
      <w:r w:rsidRPr="0035097C">
        <w:t>Many educational technologists and Computer-Assisted Language Learning (CALL) researchers and experts</w:t>
      </w:r>
      <w:r w:rsidR="001F4C79" w:rsidRPr="0035097C">
        <w:t>, however,</w:t>
      </w:r>
      <w:r w:rsidR="002C34F6" w:rsidRPr="0035097C">
        <w:t xml:space="preserve"> adopt a more critical stance to the use of technology in education, and</w:t>
      </w:r>
      <w:r w:rsidRPr="0035097C">
        <w:t xml:space="preserve"> </w:t>
      </w:r>
      <w:r w:rsidR="00224FEA" w:rsidRPr="0035097C">
        <w:t xml:space="preserve">believe </w:t>
      </w:r>
      <w:r w:rsidRPr="0035097C">
        <w:t xml:space="preserve">that technology is </w:t>
      </w:r>
      <w:r w:rsidR="007159F6" w:rsidRPr="0035097C">
        <w:t>only</w:t>
      </w:r>
      <w:r w:rsidRPr="0035097C">
        <w:t xml:space="preserve"> effective when its  attributes and affordances align with the </w:t>
      </w:r>
      <w:r w:rsidR="00612464" w:rsidRPr="0035097C">
        <w:t xml:space="preserve">subject </w:t>
      </w:r>
      <w:r w:rsidR="00752917" w:rsidRPr="0035097C">
        <w:t xml:space="preserve">content </w:t>
      </w:r>
      <w:r w:rsidR="00612464" w:rsidRPr="0035097C">
        <w:t>and associated theories of learning and teaching practices</w:t>
      </w:r>
      <w:r w:rsidR="00AF6837" w:rsidRPr="0035097C">
        <w:t xml:space="preserve"> </w:t>
      </w:r>
      <w:r w:rsidR="002F290B" w:rsidRPr="0035097C">
        <w:fldChar w:fldCharType="begin">
          <w:fldData xml:space="preserve">PEVuZE5vdGU+PENpdGU+PEF1dGhvcj5Db2xwYWVydDwvQXV0aG9yPjxZZWFyPjIwMDY8L1llYXI+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</w:fldData>
        </w:fldChar>
      </w:r>
      <w:r w:rsidR="00386AE2" w:rsidRPr="0035097C">
        <w:instrText xml:space="preserve"> ADDIN EN.CITE </w:instrText>
      </w:r>
      <w:r w:rsidR="002F290B" w:rsidRPr="0035097C">
        <w:fldChar w:fldCharType="begin">
          <w:fldData xml:space="preserve">PEVuZE5vdGU+PENpdGU+PEF1dGhvcj5Db2xwYWVydDwvQXV0aG9yPjxZZWFyPjIwMDY8L1llYXI+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</w:fldData>
        </w:fldChar>
      </w:r>
      <w:r w:rsidR="00386AE2" w:rsidRPr="0035097C">
        <w:instrText xml:space="preserve"> ADDIN EN.CITE.DATA </w:instrText>
      </w:r>
      <w:r w:rsidR="002F290B" w:rsidRPr="0035097C">
        <w:fldChar w:fldCharType="end"/>
      </w:r>
      <w:r w:rsidR="002F290B" w:rsidRPr="0035097C">
        <w:fldChar w:fldCharType="separate"/>
      </w:r>
      <w:r w:rsidR="0028233C" w:rsidRPr="0035097C">
        <w:rPr>
          <w:noProof/>
        </w:rPr>
        <w:t xml:space="preserve">(e.g. </w:t>
      </w:r>
      <w:hyperlink w:anchor="_ENREF_3" w:tooltip="Angeli, 2009 #139" w:history="1">
        <w:r w:rsidR="0034054B" w:rsidRPr="0035097C">
          <w:rPr>
            <w:noProof/>
          </w:rPr>
          <w:t>Angeli &amp; Valanides, 2009</w:t>
        </w:r>
      </w:hyperlink>
      <w:r w:rsidR="0028233C" w:rsidRPr="0035097C">
        <w:rPr>
          <w:noProof/>
        </w:rPr>
        <w:t xml:space="preserve">; </w:t>
      </w:r>
      <w:hyperlink w:anchor="_ENREF_15" w:tooltip="Colpaert, 2006 #421" w:history="1">
        <w:r w:rsidR="0034054B" w:rsidRPr="0035097C">
          <w:rPr>
            <w:noProof/>
          </w:rPr>
          <w:t>Colpaert, 2006</w:t>
        </w:r>
      </w:hyperlink>
      <w:r w:rsidR="0028233C" w:rsidRPr="0035097C">
        <w:rPr>
          <w:noProof/>
        </w:rPr>
        <w:t xml:space="preserve">; </w:t>
      </w:r>
      <w:hyperlink w:anchor="_ENREF_21" w:tooltip="Golonka, 2014 #423" w:history="1">
        <w:r w:rsidR="0034054B" w:rsidRPr="0035097C">
          <w:rPr>
            <w:noProof/>
          </w:rPr>
          <w:t>Golonka, Bowles, Frank, Richardson, &amp; Freynik, 2014</w:t>
        </w:r>
      </w:hyperlink>
      <w:r w:rsidR="0028233C" w:rsidRPr="0035097C">
        <w:rPr>
          <w:noProof/>
        </w:rPr>
        <w:t xml:space="preserve">; </w:t>
      </w:r>
      <w:hyperlink w:anchor="_ENREF_47" w:tooltip="Mishra, 2006 #135" w:history="1">
        <w:r w:rsidR="0034054B" w:rsidRPr="0035097C">
          <w:rPr>
            <w:noProof/>
          </w:rPr>
          <w:t>Mishra &amp; Koehler, 2006</w:t>
        </w:r>
      </w:hyperlink>
      <w:r w:rsidR="0028233C" w:rsidRPr="0035097C">
        <w:rPr>
          <w:noProof/>
        </w:rPr>
        <w:t>)</w:t>
      </w:r>
      <w:r w:rsidR="002F290B" w:rsidRPr="0035097C">
        <w:fldChar w:fldCharType="end"/>
      </w:r>
      <w:r w:rsidR="00F42097" w:rsidRPr="0035097C">
        <w:t xml:space="preserve">. </w:t>
      </w:r>
      <w:r w:rsidR="000E185D" w:rsidRPr="0035097C">
        <w:t xml:space="preserve">It </w:t>
      </w:r>
      <w:r w:rsidR="00B549FE" w:rsidRPr="0035097C">
        <w:t>has therefore been argued that it is</w:t>
      </w:r>
      <w:r w:rsidR="000E185D" w:rsidRPr="0035097C">
        <w:t xml:space="preserve"> essential to provide</w:t>
      </w:r>
      <w:r w:rsidR="00FA614A" w:rsidRPr="0035097C">
        <w:t xml:space="preserve"> teachers</w:t>
      </w:r>
      <w:r w:rsidR="000E185D" w:rsidRPr="0035097C">
        <w:t xml:space="preserve"> training</w:t>
      </w:r>
      <w:r w:rsidR="00695BB4" w:rsidRPr="0035097C">
        <w:t xml:space="preserve"> </w:t>
      </w:r>
      <w:r w:rsidR="000E185D" w:rsidRPr="0035097C">
        <w:t>not only in how to use specific technologies generally</w:t>
      </w:r>
      <w:r w:rsidR="00A83F6A" w:rsidRPr="0035097C">
        <w:t>,</w:t>
      </w:r>
      <w:r w:rsidR="00695BB4" w:rsidRPr="0035097C">
        <w:t xml:space="preserve"> but also </w:t>
      </w:r>
      <w:r w:rsidR="000E185D" w:rsidRPr="0035097C">
        <w:t xml:space="preserve">in how to select and adapt technologies for use in specific educational contexts to teach specific </w:t>
      </w:r>
      <w:r w:rsidR="00BF5BE5" w:rsidRPr="0035097C">
        <w:t xml:space="preserve">subject content </w:t>
      </w:r>
      <w:r w:rsidR="002F290B" w:rsidRPr="0035097C">
        <w:fldChar w:fldCharType="begin"/>
      </w:r>
      <w:r w:rsidR="00252B41" w:rsidRPr="0035097C">
        <w:instrText xml:space="preserve"> ADDIN EN.CITE &lt;EndNote&gt;&lt;Cite&gt;&lt;Author&gt;Tondeur&lt;/Author&gt;&lt;Year&gt;2012&lt;/Year&gt;&lt;RecNum&gt;501&lt;/RecNum&gt;&lt;DisplayText&gt;(Tondeur et al., 2012)&lt;/DisplayText&gt;&lt;record&gt;&lt;rec-number&gt;501&lt;/rec-number&gt;&lt;foreign-keys&gt;&lt;key app="EN" db-id="xz2tx09xj5wea2ez5afvxz5325ddrvrssdax"&gt;501&lt;/key&gt;&lt;key app="ENWeb" db-id="VfemGwrYHK4AAE21N@4"&gt;907&lt;/key&gt;&lt;/foreign-keys&gt;&lt;ref-type name="Journal Article"&gt;17&lt;/ref-type&gt;&lt;contributors&gt;&lt;authors&gt;&lt;author&gt;Tondeur, J.&lt;/author&gt;&lt;author&gt;van Braak, J.&lt;/author&gt;&lt;author&gt;Sang, G.&lt;/author&gt;&lt;author&gt;Voogt, J.&lt;/author&gt;&lt;author&gt;Fisser, P.&lt;/author&gt;&lt;author&gt;Ottenbreit-Leftwich, A.&lt;/author&gt;&lt;/authors&gt;&lt;/contributors&gt;&lt;titles&gt;&lt;title&gt;Preparing pre-service teachers to integrate technology in education: A synthesis of qualitative evidence&lt;/title&gt;&lt;secondary-title&gt;Computers &amp;amp; Education&lt;/secondary-title&gt;&lt;/titles&gt;&lt;pages&gt;134-144&lt;/pages&gt;&lt;volume&gt;59&lt;/volume&gt;&lt;dates&gt;&lt;year&gt;2012&lt;/year&gt;&lt;/dates&gt;&lt;urls&gt;&lt;/urls&gt;&lt;/record&gt;&lt;/Cite&gt;&lt;/EndNote&gt;</w:instrText>
      </w:r>
      <w:r w:rsidR="002F290B" w:rsidRPr="0035097C">
        <w:fldChar w:fldCharType="separate"/>
      </w:r>
      <w:r w:rsidR="00252B41" w:rsidRPr="0035097C">
        <w:rPr>
          <w:noProof/>
        </w:rPr>
        <w:t>(</w:t>
      </w:r>
      <w:hyperlink w:anchor="_ENREF_69" w:tooltip="Tondeur, 2012 #501" w:history="1">
        <w:r w:rsidR="0034054B" w:rsidRPr="0035097C">
          <w:rPr>
            <w:noProof/>
          </w:rPr>
          <w:t>Tondeur et al., 2012</w:t>
        </w:r>
      </w:hyperlink>
      <w:r w:rsidR="00252B41" w:rsidRPr="0035097C">
        <w:rPr>
          <w:noProof/>
        </w:rPr>
        <w:t>)</w:t>
      </w:r>
      <w:r w:rsidR="002F290B" w:rsidRPr="0035097C">
        <w:fldChar w:fldCharType="end"/>
      </w:r>
      <w:r w:rsidR="00695BB4" w:rsidRPr="0035097C">
        <w:t xml:space="preserve">. </w:t>
      </w:r>
    </w:p>
    <w:p w:rsidR="00BC47C7" w:rsidRPr="0035097C" w:rsidRDefault="00C711A0" w:rsidP="00F42332">
      <w:pPr>
        <w:pStyle w:val="Newparagraph"/>
      </w:pPr>
      <w:r w:rsidRPr="0035097C">
        <w:t>Th</w:t>
      </w:r>
      <w:r w:rsidR="002C34F6" w:rsidRPr="0035097C">
        <w:t>e</w:t>
      </w:r>
      <w:r w:rsidRPr="0035097C">
        <w:t xml:space="preserve"> knowledge </w:t>
      </w:r>
      <w:r w:rsidR="002C34F6" w:rsidRPr="0035097C">
        <w:t xml:space="preserve">that teachers require to make decisions about the potential use of technology in educational contexts </w:t>
      </w:r>
      <w:r w:rsidRPr="0035097C">
        <w:t>has been referred to as Technolog</w:t>
      </w:r>
      <w:r w:rsidR="00D22713" w:rsidRPr="0035097C">
        <w:t>ical</w:t>
      </w:r>
      <w:r w:rsidRPr="0035097C">
        <w:t xml:space="preserve"> Pedagog</w:t>
      </w:r>
      <w:r w:rsidR="00D22713" w:rsidRPr="0035097C">
        <w:t>ical</w:t>
      </w:r>
      <w:r w:rsidRPr="0035097C">
        <w:t xml:space="preserve"> Content Knowledge </w:t>
      </w:r>
      <w:r w:rsidR="000269AE" w:rsidRPr="0035097C">
        <w:t>or ‘Total PACKage’</w:t>
      </w:r>
      <w:r w:rsidR="003E01D1" w:rsidRPr="0035097C">
        <w:t xml:space="preserve"> </w:t>
      </w:r>
      <w:r w:rsidR="002F290B" w:rsidRPr="0035097C">
        <w:fldChar w:fldCharType="begin"/>
      </w:r>
      <w:r w:rsidR="003E01D1" w:rsidRPr="0035097C">
        <w:instrText xml:space="preserve"> ADDIN EN.CITE &lt;EndNote&gt;&lt;Cite&gt;&lt;Author&gt;Thompson&lt;/Author&gt;&lt;Year&gt;2007&lt;/Year&gt;&lt;RecNum&gt;558&lt;/RecNum&gt;&lt;Prefix&gt;TPCK or TPACK`; &lt;/Prefix&gt;&lt;DisplayText&gt;(TPCK or TPACK; Mishra &amp;amp; Koehler, 2006; A. D. Thompson &amp;amp; Mishra, 2007)&lt;/DisplayText&gt;&lt;record&gt;&lt;rec-number&gt;558&lt;/rec-number&gt;&lt;foreign-keys&gt;&lt;key app="EN" db-id="xz2tx09xj5wea2ez5afvxz5325ddrvrssdax"&gt;558&lt;/key&gt;&lt;/foreign-keys&gt;&lt;ref-type name="Journal Article"&gt;17&lt;/ref-type&gt;&lt;contributors&gt;&lt;authors&gt;&lt;author&gt;Thompson, A. D.&lt;/author&gt;&lt;author&gt;Mishra, P.&lt;/author&gt;&lt;/authors&gt;&lt;/contributors&gt;&lt;titles&gt;&lt;title&gt;Breaking news: TPCK becomes TPACK!&lt;/title&gt;&lt;secondary-title&gt;Journal of Computing in Teacher Education&lt;/secondary-title&gt;&lt;/titles&gt;&lt;periodical&gt;&lt;full-title&gt;Journal of Computing in Teacher Education&lt;/full-title&gt;&lt;/periodical&gt;&lt;pages&gt;38-64&lt;/pages&gt;&lt;volume&gt;24&lt;/volume&gt;&lt;number&gt;2&lt;/number&gt;&lt;dates&gt;&lt;year&gt;2007&lt;/year&gt;&lt;/dates&gt;&lt;urls&gt;&lt;/urls&gt;&lt;/record&gt;&lt;/Cite&gt;&lt;Cite&gt;&lt;Author&gt;Mishra&lt;/Author&gt;&lt;Year&gt;2006&lt;/Year&gt;&lt;RecNum&gt;135&lt;/RecNum&gt;&lt;record&gt;&lt;rec-number&gt;135&lt;/rec-number&gt;&lt;foreign-keys&gt;&lt;key app="EN" db-id="xz2tx09xj5wea2ez5afvxz5325ddrvrssdax"&gt;135&lt;/key&gt;&lt;key app="ENWeb" db-id="VfemGwrYHK4AAE21N@4"&gt;546&lt;/key&gt;&lt;/foreign-keys&gt;&lt;ref-type name="Journal Article"&gt;17&lt;/ref-type&gt;&lt;contributors&gt;&lt;authors&gt;&lt;author&gt;Mishra, P.&lt;/author&gt;&lt;author&gt;Koehler, M. J.&lt;/author&gt;&lt;/authors&gt;&lt;/contributors&gt;&lt;titles&gt;&lt;title&gt;Technological pedagogical content knowledge: A framework for teacher knowledge&lt;/title&gt;&lt;secondary-title&gt;Teachers College Record&lt;/secondary-title&gt;&lt;/titles&gt;&lt;pages&gt;1017-1054&lt;/pages&gt;&lt;volume&gt;108&lt;/volume&gt;&lt;number&gt;6&lt;/number&gt;&lt;dates&gt;&lt;year&gt;2006&lt;/year&gt;&lt;/dates&gt;&lt;urls&gt;&lt;/urls&gt;&lt;/record&gt;&lt;/Cite&gt;&lt;/EndNote&gt;</w:instrText>
      </w:r>
      <w:r w:rsidR="002F290B" w:rsidRPr="0035097C">
        <w:fldChar w:fldCharType="separate"/>
      </w:r>
      <w:r w:rsidR="003E01D1" w:rsidRPr="0035097C">
        <w:rPr>
          <w:noProof/>
        </w:rPr>
        <w:t xml:space="preserve">(TPCK or TPACK; </w:t>
      </w:r>
      <w:hyperlink w:anchor="_ENREF_47" w:tooltip="Mishra, 2006 #135" w:history="1">
        <w:r w:rsidR="0034054B" w:rsidRPr="0035097C">
          <w:rPr>
            <w:noProof/>
          </w:rPr>
          <w:t>Mishra &amp; Koehler, 2006</w:t>
        </w:r>
      </w:hyperlink>
      <w:r w:rsidR="003E01D1" w:rsidRPr="0035097C">
        <w:rPr>
          <w:noProof/>
        </w:rPr>
        <w:t xml:space="preserve">; </w:t>
      </w:r>
      <w:hyperlink w:anchor="_ENREF_66" w:tooltip="Thompson, 2007 #558" w:history="1">
        <w:r w:rsidR="0034054B" w:rsidRPr="0035097C">
          <w:rPr>
            <w:noProof/>
          </w:rPr>
          <w:t>A. D. Thompson &amp; Mishra, 2007</w:t>
        </w:r>
      </w:hyperlink>
      <w:r w:rsidR="003E01D1" w:rsidRPr="0035097C">
        <w:rPr>
          <w:noProof/>
        </w:rPr>
        <w:t>)</w:t>
      </w:r>
      <w:r w:rsidR="002F290B" w:rsidRPr="0035097C">
        <w:fldChar w:fldCharType="end"/>
      </w:r>
      <w:r w:rsidR="003C4BCA" w:rsidRPr="0035097C">
        <w:t>, and a number of s</w:t>
      </w:r>
      <w:r w:rsidR="001432E8" w:rsidRPr="0035097C">
        <w:t>elf-assessment instruments</w:t>
      </w:r>
      <w:r w:rsidR="003C4BCA" w:rsidRPr="0035097C">
        <w:t xml:space="preserve"> have been developed to assess the impact of teacher training and continuing professional development on </w:t>
      </w:r>
      <w:r w:rsidR="00BC1C8F" w:rsidRPr="0035097C">
        <w:t>TPACK</w:t>
      </w:r>
      <w:r w:rsidR="003C4BCA" w:rsidRPr="0035097C">
        <w:t xml:space="preserve"> </w:t>
      </w:r>
      <w:r w:rsidR="002F290B" w:rsidRPr="0035097C">
        <w:fldChar w:fldCharType="begin">
          <w:fldData xml:space="preserve">PEVuZE5vdGU+PENpdGU+PEF1dGhvcj5BbmdlbGk8L0F1dGhvcj48WWVhcj4yMDA5PC9ZZWFyPjxS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</w:fldData>
        </w:fldChar>
      </w:r>
      <w:r w:rsidR="00386AE2" w:rsidRPr="0035097C">
        <w:instrText xml:space="preserve"> ADDIN EN.CITE </w:instrText>
      </w:r>
      <w:r w:rsidR="002F290B" w:rsidRPr="0035097C">
        <w:fldChar w:fldCharType="begin">
          <w:fldData xml:space="preserve">PEVuZE5vdGU+PENpdGU+PEF1dGhvcj5BbmdlbGk8L0F1dGhvcj48WWVhcj4yMDA5PC9ZZWFyPjxS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</w:fldData>
        </w:fldChar>
      </w:r>
      <w:r w:rsidR="00386AE2" w:rsidRPr="0035097C">
        <w:instrText xml:space="preserve"> ADDIN EN.CITE.DATA </w:instrText>
      </w:r>
      <w:r w:rsidR="002F290B" w:rsidRPr="0035097C">
        <w:fldChar w:fldCharType="end"/>
      </w:r>
      <w:r w:rsidR="002F290B" w:rsidRPr="0035097C">
        <w:fldChar w:fldCharType="separate"/>
      </w:r>
      <w:r w:rsidR="003C4BCA" w:rsidRPr="0035097C">
        <w:rPr>
          <w:noProof/>
        </w:rPr>
        <w:t xml:space="preserve">(e.g. </w:t>
      </w:r>
      <w:hyperlink w:anchor="_ENREF_3" w:tooltip="Angeli, 2009 #139" w:history="1">
        <w:r w:rsidR="0034054B" w:rsidRPr="0035097C">
          <w:rPr>
            <w:noProof/>
          </w:rPr>
          <w:t>Angeli &amp; Valanides, 2009</w:t>
        </w:r>
      </w:hyperlink>
      <w:r w:rsidR="003C4BCA" w:rsidRPr="0035097C">
        <w:rPr>
          <w:noProof/>
        </w:rPr>
        <w:t xml:space="preserve">; </w:t>
      </w:r>
      <w:hyperlink w:anchor="_ENREF_30" w:tooltip="Jimoyannis, 2010 #228" w:history="1">
        <w:r w:rsidR="0034054B" w:rsidRPr="0035097C">
          <w:rPr>
            <w:noProof/>
          </w:rPr>
          <w:t>Jimoyannis, 2010</w:t>
        </w:r>
      </w:hyperlink>
      <w:r w:rsidR="003C4BCA" w:rsidRPr="0035097C">
        <w:rPr>
          <w:noProof/>
        </w:rPr>
        <w:t xml:space="preserve">; </w:t>
      </w:r>
      <w:hyperlink w:anchor="_ENREF_33" w:tooltip="Koehler, 2007 #226" w:history="1">
        <w:r w:rsidR="0034054B" w:rsidRPr="0035097C">
          <w:rPr>
            <w:noProof/>
          </w:rPr>
          <w:t>Koehler, Mishra, &amp; Yahya, 2007</w:t>
        </w:r>
      </w:hyperlink>
      <w:r w:rsidR="003C4BCA" w:rsidRPr="0035097C">
        <w:rPr>
          <w:noProof/>
        </w:rPr>
        <w:t xml:space="preserve">; </w:t>
      </w:r>
      <w:hyperlink w:anchor="_ENREF_34" w:tooltip="Koh, 2014 #507" w:history="1">
        <w:r w:rsidR="0034054B" w:rsidRPr="0035097C">
          <w:rPr>
            <w:noProof/>
          </w:rPr>
          <w:t>Koh &amp; Chai, 2014</w:t>
        </w:r>
      </w:hyperlink>
      <w:r w:rsidR="003C4BCA" w:rsidRPr="0035097C">
        <w:rPr>
          <w:noProof/>
        </w:rPr>
        <w:t>)</w:t>
      </w:r>
      <w:r w:rsidR="002F290B" w:rsidRPr="0035097C">
        <w:fldChar w:fldCharType="end"/>
      </w:r>
      <w:r w:rsidR="003C4BCA" w:rsidRPr="0035097C">
        <w:t xml:space="preserve">. </w:t>
      </w:r>
      <w:r w:rsidR="001432E8" w:rsidRPr="0035097C">
        <w:t xml:space="preserve">Initially, these instruments tended to be </w:t>
      </w:r>
      <w:r w:rsidR="003C4BCA" w:rsidRPr="0035097C">
        <w:t xml:space="preserve">subject-independent </w:t>
      </w:r>
      <w:r w:rsidR="002F290B" w:rsidRPr="0035097C">
        <w:fldChar w:fldCharType="begin">
          <w:fldData xml:space="preserve">PEVuZE5vdGU+PENpdGU+PEF1dGhvcj5BcmNoYW1iYXVsdDwvQXV0aG9yPjxZZWFyPjIwMTA8L1ll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</w:fldData>
        </w:fldChar>
      </w:r>
      <w:r w:rsidR="00252B41" w:rsidRPr="0035097C">
        <w:instrText xml:space="preserve"> ADDIN EN.CITE </w:instrText>
      </w:r>
      <w:r w:rsidR="002F290B" w:rsidRPr="0035097C">
        <w:fldChar w:fldCharType="begin">
          <w:fldData xml:space="preserve">PEVuZE5vdGU+PENpdGU+PEF1dGhvcj5BcmNoYW1iYXVsdDwvQXV0aG9yPjxZZWFyPjIwMTA8L1ll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</w:fldData>
        </w:fldChar>
      </w:r>
      <w:r w:rsidR="00252B41" w:rsidRPr="0035097C">
        <w:instrText xml:space="preserve"> ADDIN EN.CITE.DATA </w:instrText>
      </w:r>
      <w:r w:rsidR="002F290B" w:rsidRPr="0035097C">
        <w:fldChar w:fldCharType="end"/>
      </w:r>
      <w:r w:rsidR="002F290B" w:rsidRPr="0035097C">
        <w:fldChar w:fldCharType="separate"/>
      </w:r>
      <w:r w:rsidR="00252B41" w:rsidRPr="0035097C">
        <w:rPr>
          <w:noProof/>
        </w:rPr>
        <w:t xml:space="preserve">(e.g. </w:t>
      </w:r>
      <w:hyperlink w:anchor="_ENREF_5" w:tooltip="Archambault, 2010 #143" w:history="1">
        <w:r w:rsidR="0034054B" w:rsidRPr="0035097C">
          <w:rPr>
            <w:noProof/>
          </w:rPr>
          <w:t>Archambault &amp; Barnett, 2010</w:t>
        </w:r>
      </w:hyperlink>
      <w:r w:rsidR="00252B41" w:rsidRPr="0035097C">
        <w:rPr>
          <w:noProof/>
        </w:rPr>
        <w:t xml:space="preserve">; </w:t>
      </w:r>
      <w:hyperlink w:anchor="_ENREF_35" w:tooltip="Koh, 2010 #144" w:history="1">
        <w:r w:rsidR="0034054B" w:rsidRPr="0035097C">
          <w:rPr>
            <w:noProof/>
          </w:rPr>
          <w:t>Koh, Chai, &amp; Tsai, 2010</w:t>
        </w:r>
      </w:hyperlink>
      <w:r w:rsidR="00252B41" w:rsidRPr="0035097C">
        <w:rPr>
          <w:noProof/>
        </w:rPr>
        <w:t xml:space="preserve">; </w:t>
      </w:r>
      <w:hyperlink w:anchor="_ENREF_53" w:tooltip="Schmidt, 2009 #147" w:history="1">
        <w:r w:rsidR="0034054B" w:rsidRPr="0035097C">
          <w:rPr>
            <w:noProof/>
          </w:rPr>
          <w:t>Schmidt et al., 2009</w:t>
        </w:r>
      </w:hyperlink>
      <w:r w:rsidR="00252B41" w:rsidRPr="0035097C">
        <w:rPr>
          <w:noProof/>
        </w:rPr>
        <w:t>)</w:t>
      </w:r>
      <w:r w:rsidR="002F290B" w:rsidRPr="0035097C">
        <w:fldChar w:fldCharType="end"/>
      </w:r>
      <w:r w:rsidR="003C4BCA" w:rsidRPr="0035097C">
        <w:t>. It is, however, increasingly acknowledged that subject-dependent</w:t>
      </w:r>
      <w:r w:rsidR="002C34F6" w:rsidRPr="0035097C">
        <w:t xml:space="preserve"> </w:t>
      </w:r>
      <w:r w:rsidR="002C34F6" w:rsidRPr="0035097C">
        <w:lastRenderedPageBreak/>
        <w:t>instruments might better capture teachers’ TPACK</w:t>
      </w:r>
      <w:r w:rsidR="00B327F1" w:rsidRPr="0035097C">
        <w:t xml:space="preserve"> </w:t>
      </w:r>
      <w:r w:rsidR="002F290B" w:rsidRPr="0035097C">
        <w:fldChar w:fldCharType="begin"/>
      </w:r>
      <w:r w:rsidR="0021781E" w:rsidRPr="0035097C">
        <w:instrText xml:space="preserve"> ADDIN EN.CITE &lt;EndNote&gt;&lt;Cite&gt;&lt;Author&gt;Voogt&lt;/Author&gt;&lt;Year&gt;2012&lt;/Year&gt;&lt;RecNum&gt;137&lt;/RecNum&gt;&lt;DisplayText&gt;(Voogt, Fisser, Roblin, Tondeur, &amp;amp; van Braak, 2012)&lt;/DisplayText&gt;&lt;record&gt;&lt;rec-number&gt;137&lt;/rec-number&gt;&lt;foreign-keys&gt;&lt;key app="EN" db-id="xz2tx09xj5wea2ez5afvxz5325ddrvrssdax"&gt;137&lt;/key&gt;&lt;key app="ENWeb" db-id="VfemGwrYHK4AAE21N@4"&gt;548&lt;/key&gt;&lt;/foreign-keys&gt;&lt;ref-type name="Journal Article"&gt;17&lt;/ref-type&gt;&lt;contributors&gt;&lt;authors&gt;&lt;author&gt;Voogt, J.&lt;/author&gt;&lt;author&gt;Fisser, P.&lt;/author&gt;&lt;author&gt;Roblin, N. P.&lt;/author&gt;&lt;author&gt;Tondeur, J.&lt;/author&gt;&lt;author&gt;van Braak, J.&lt;/author&gt;&lt;/authors&gt;&lt;/contributors&gt;&lt;titles&gt;&lt;title&gt;Technological pedagogical content knowledge- a review of literature&lt;/title&gt;&lt;secondary-title&gt;Journal of Computer Assisted Learning&lt;/secondary-title&gt;&lt;/titles&gt;&lt;periodical&gt;&lt;full-title&gt;Journal of Computer Assisted Learning&lt;/full-title&gt;&lt;/periodical&gt;&lt;pages&gt;109-121&lt;/pages&gt;&lt;volume&gt;29&lt;/volume&gt;&lt;dates&gt;&lt;year&gt;2012&lt;/year&gt;&lt;/dates&gt;&lt;urls&gt;&lt;/urls&gt;&lt;/record&gt;&lt;/Cite&gt;&lt;/EndNote&gt;</w:instrText>
      </w:r>
      <w:r w:rsidR="002F290B" w:rsidRPr="0035097C">
        <w:fldChar w:fldCharType="separate"/>
      </w:r>
      <w:r w:rsidR="002E209D" w:rsidRPr="0035097C">
        <w:rPr>
          <w:noProof/>
        </w:rPr>
        <w:t>(</w:t>
      </w:r>
      <w:hyperlink w:anchor="_ENREF_72" w:tooltip="Voogt, 2012 #137" w:history="1">
        <w:r w:rsidR="0034054B" w:rsidRPr="0035097C">
          <w:rPr>
            <w:noProof/>
          </w:rPr>
          <w:t>Voogt, Fisser, Roblin, Tondeur, &amp; van Braak, 2012</w:t>
        </w:r>
      </w:hyperlink>
      <w:r w:rsidR="002E209D" w:rsidRPr="0035097C">
        <w:rPr>
          <w:noProof/>
        </w:rPr>
        <w:t>)</w:t>
      </w:r>
      <w:r w:rsidR="002F290B" w:rsidRPr="0035097C">
        <w:fldChar w:fldCharType="end"/>
      </w:r>
      <w:r w:rsidR="009171DA" w:rsidRPr="0035097C">
        <w:t>, and i</w:t>
      </w:r>
      <w:r w:rsidR="00BC47C7" w:rsidRPr="0035097C">
        <w:t>nstruments</w:t>
      </w:r>
      <w:r w:rsidR="001432E8" w:rsidRPr="0035097C">
        <w:t xml:space="preserve"> have</w:t>
      </w:r>
      <w:r w:rsidR="00BC47C7" w:rsidRPr="0035097C">
        <w:t xml:space="preserve"> </w:t>
      </w:r>
      <w:r w:rsidR="00322276" w:rsidRPr="0035097C">
        <w:t xml:space="preserve">been developed for a number </w:t>
      </w:r>
      <w:r w:rsidR="001432E8" w:rsidRPr="0035097C">
        <w:t>of specific curriculum areas including language learning</w:t>
      </w:r>
      <w:r w:rsidR="002E209D" w:rsidRPr="0035097C">
        <w:t xml:space="preserve"> </w:t>
      </w:r>
      <w:r w:rsidR="002F290B" w:rsidRPr="0035097C">
        <w:fldChar w:fldCharType="begin"/>
      </w:r>
      <w:r w:rsidR="002E209D" w:rsidRPr="0035097C">
        <w:instrText xml:space="preserve"> ADDIN EN.CITE &lt;EndNote&gt;&lt;Cite&gt;&lt;Author&gt;Baser&lt;/Author&gt;&lt;Year&gt;2016&lt;/Year&gt;&lt;RecNum&gt;546&lt;/RecNum&gt;&lt;DisplayText&gt;(Baser, Kopcha, &amp;amp; Ozden, 2016; Chai, Chin, Koh, &amp;amp; Tan, 2013)&lt;/DisplayText&gt;&lt;record&gt;&lt;rec-number&gt;546&lt;/rec-number&gt;&lt;foreign-keys&gt;&lt;key app="EN" db-id="xz2tx09xj5wea2ez5afvxz5325ddrvrssdax"&gt;546&lt;/key&gt;&lt;/foreign-keys&gt;&lt;ref-type name="Journal Article"&gt;17&lt;/ref-type&gt;&lt;contributors&gt;&lt;authors&gt;&lt;author&gt;Baser, D.&lt;/author&gt;&lt;author&gt;Kopcha, T. J.&lt;/author&gt;&lt;author&gt;Ozden, M. Y.&lt;/author&gt;&lt;/authors&gt;&lt;/contributors&gt;&lt;titles&gt;&lt;title&gt;Developing a technological pedagogical content knowledge (TPACK) assessment for preservice teachers learning to teach English as a foreign language&lt;/title&gt;&lt;secondary-title&gt;Computer Assisted Language Learning&lt;/secondary-title&gt;&lt;/titles&gt;&lt;periodical&gt;&lt;full-title&gt;Computer Assisted Language Learning&lt;/full-title&gt;&lt;/periodical&gt;&lt;pages&gt;749-764&lt;/pages&gt;&lt;volume&gt;29&lt;/volume&gt;&lt;number&gt;4&lt;/number&gt;&lt;dates&gt;&lt;year&gt;2016&lt;/year&gt;&lt;/dates&gt;&lt;urls&gt;&lt;/urls&gt;&lt;/record&gt;&lt;/Cite&gt;&lt;Cite&gt;&lt;Author&gt;Chai&lt;/Author&gt;&lt;Year&gt;2013&lt;/Year&gt;&lt;RecNum&gt;560&lt;/RecNum&gt;&lt;record&gt;&lt;rec-number&gt;560&lt;/rec-number&gt;&lt;foreign-keys&gt;&lt;key app="EN" db-id="xz2tx09xj5wea2ez5afvxz5325ddrvrssdax"&gt;560&lt;/key&gt;&lt;/foreign-keys&gt;&lt;ref-type name="Journal Article"&gt;17&lt;/ref-type&gt;&lt;contributors&gt;&lt;authors&gt;&lt;author&gt;Chai, C.-S.&lt;/author&gt;&lt;author&gt;Chin, C. K.&lt;/author&gt;&lt;author&gt;Koh, J. H.-L.&lt;/author&gt;&lt;author&gt;Tan, C. L.&lt;/author&gt;&lt;/authors&gt;&lt;/contributors&gt;&lt;titles&gt;&lt;title&gt;Exploring Singaporean Chinese language teachers&amp;apos; technological pedagogical content knowledge and its relationship to the teachers&amp;apos; pedagogical beliefs&lt;/title&gt;&lt;secondary-title&gt;Asia-Pacific Education Researcher&lt;/secondary-title&gt;&lt;/titles&gt;&lt;periodical&gt;&lt;full-title&gt;Asia-Pacific Education Researcher&lt;/full-title&gt;&lt;/periodical&gt;&lt;pages&gt;657-666&lt;/pages&gt;&lt;volume&gt;22&lt;/volume&gt;&lt;number&gt;4&lt;/number&gt;&lt;dates&gt;&lt;year&gt;2013&lt;/year&gt;&lt;/dates&gt;&lt;urls&gt;&lt;/urls&gt;&lt;electronic-resource-num&gt;10.1007/s40299-013-0071-3&lt;/electronic-resource-num&gt;&lt;/record&gt;&lt;/Cite&gt;&lt;/EndNote&gt;</w:instrText>
      </w:r>
      <w:r w:rsidR="002F290B" w:rsidRPr="0035097C">
        <w:fldChar w:fldCharType="separate"/>
      </w:r>
      <w:r w:rsidR="002E209D" w:rsidRPr="0035097C">
        <w:rPr>
          <w:noProof/>
        </w:rPr>
        <w:t>(</w:t>
      </w:r>
      <w:hyperlink w:anchor="_ENREF_6" w:tooltip="Baser, 2016 #546" w:history="1">
        <w:r w:rsidR="0034054B" w:rsidRPr="0035097C">
          <w:rPr>
            <w:noProof/>
          </w:rPr>
          <w:t>Baser, Kopcha, &amp; Ozden, 2016</w:t>
        </w:r>
      </w:hyperlink>
      <w:r w:rsidR="002E209D" w:rsidRPr="0035097C">
        <w:rPr>
          <w:noProof/>
        </w:rPr>
        <w:t xml:space="preserve">; </w:t>
      </w:r>
      <w:hyperlink w:anchor="_ENREF_12" w:tooltip="Chai, 2013 #560" w:history="1">
        <w:r w:rsidR="0034054B" w:rsidRPr="0035097C">
          <w:rPr>
            <w:noProof/>
          </w:rPr>
          <w:t>Chai, Chin, Koh, &amp; Tan, 2013</w:t>
        </w:r>
      </w:hyperlink>
      <w:r w:rsidR="002E209D" w:rsidRPr="0035097C">
        <w:rPr>
          <w:noProof/>
        </w:rPr>
        <w:t>)</w:t>
      </w:r>
      <w:r w:rsidR="002F290B" w:rsidRPr="0035097C">
        <w:fldChar w:fldCharType="end"/>
      </w:r>
      <w:r w:rsidR="001432E8" w:rsidRPr="0035097C">
        <w:t xml:space="preserve"> </w:t>
      </w:r>
    </w:p>
    <w:p w:rsidR="00F97F67" w:rsidRPr="0035097C" w:rsidRDefault="00B41FFA" w:rsidP="00F42332">
      <w:pPr>
        <w:pStyle w:val="Newparagraph"/>
      </w:pPr>
      <w:r w:rsidRPr="0035097C">
        <w:t xml:space="preserve">The approach which has been adopted to the development of instruments </w:t>
      </w:r>
      <w:r w:rsidR="00E86C6F" w:rsidRPr="0035097C">
        <w:t xml:space="preserve">to </w:t>
      </w:r>
      <w:r w:rsidRPr="0035097C">
        <w:t>assess the TPACK of language teacher</w:t>
      </w:r>
      <w:r w:rsidR="00E86C6F" w:rsidRPr="0035097C">
        <w:t>s</w:t>
      </w:r>
      <w:r w:rsidRPr="0035097C">
        <w:t xml:space="preserve"> is to be commended for its rigour</w:t>
      </w:r>
      <w:r w:rsidR="0018626E" w:rsidRPr="0035097C">
        <w:t>.</w:t>
      </w:r>
      <w:r w:rsidR="001C1FC9" w:rsidRPr="0035097C">
        <w:t xml:space="preserve"> </w:t>
      </w:r>
      <w:r w:rsidR="002C0054" w:rsidRPr="0035097C">
        <w:t xml:space="preserve">Emphasising </w:t>
      </w:r>
      <w:r w:rsidR="00E86C6F" w:rsidRPr="0035097C">
        <w:t xml:space="preserve">the ability to facilitate </w:t>
      </w:r>
      <w:r w:rsidR="002C0054" w:rsidRPr="0035097C">
        <w:t xml:space="preserve">collaborative and self-directed learning, </w:t>
      </w:r>
      <w:r w:rsidR="001C1FC9" w:rsidRPr="0035097C">
        <w:t xml:space="preserve">Chai et al.’s (2013) instrument, </w:t>
      </w:r>
      <w:r w:rsidRPr="0035097C">
        <w:t>however, appear</w:t>
      </w:r>
      <w:r w:rsidR="001C1FC9" w:rsidRPr="0035097C">
        <w:t>s</w:t>
      </w:r>
      <w:r w:rsidRPr="0035097C">
        <w:t xml:space="preserve"> to </w:t>
      </w:r>
      <w:r w:rsidR="003766DC" w:rsidRPr="0035097C">
        <w:t>be influenced by</w:t>
      </w:r>
      <w:r w:rsidRPr="0035097C">
        <w:t xml:space="preserve"> social-constructivist and soci</w:t>
      </w:r>
      <w:r w:rsidR="0033471F" w:rsidRPr="0035097C">
        <w:t>o-cultural theories of learning</w:t>
      </w:r>
      <w:r w:rsidR="009111C0" w:rsidRPr="0035097C">
        <w:t>, to the exclusion of other theories of Second Language Acquisition</w:t>
      </w:r>
      <w:r w:rsidR="00272E91" w:rsidRPr="0035097C">
        <w:t xml:space="preserve"> </w:t>
      </w:r>
      <w:r w:rsidR="002F290B" w:rsidRPr="0035097C">
        <w:fldChar w:fldCharType="begin"/>
      </w:r>
      <w:r w:rsidR="00272E91" w:rsidRPr="0035097C">
        <w:instrText xml:space="preserve"> ADDIN EN.CITE &lt;EndNote&gt;&lt;Cite&gt;&lt;Author&gt;Mitchell&lt;/Author&gt;&lt;Year&gt;2013&lt;/Year&gt;&lt;RecNum&gt;584&lt;/RecNum&gt;&lt;Prefix&gt;SLA`; see &lt;/Prefix&gt;&lt;DisplayText&gt;(SLA; see Mitchell, Myles, &amp;amp; Marsden, 2013)&lt;/DisplayText&gt;&lt;record&gt;&lt;rec-number&gt;584&lt;/rec-number&gt;&lt;foreign-keys&gt;&lt;key app="EN" db-id="xz2tx09xj5wea2ez5afvxz5325ddrvrssdax"&gt;584&lt;/key&gt;&lt;/foreign-keys&gt;&lt;ref-type name="Book"&gt;6&lt;/ref-type&gt;&lt;contributors&gt;&lt;authors&gt;&lt;author&gt;Mitchell, R.&lt;/author&gt;&lt;author&gt;Myles, F.&lt;/author&gt;&lt;author&gt;Marsden, E.&lt;/author&gt;&lt;/authors&gt;&lt;/contributors&gt;&lt;titles&gt;&lt;title&gt;Second language learning theories&lt;/title&gt;&lt;/titles&gt;&lt;dates&gt;&lt;year&gt;2013&lt;/year&gt;&lt;/dates&gt;&lt;pub-location&gt;London&lt;/pub-location&gt;&lt;publisher&gt;Routledge&lt;/publisher&gt;&lt;urls&gt;&lt;/urls&gt;&lt;/record&gt;&lt;/Cite&gt;&lt;/EndNote&gt;</w:instrText>
      </w:r>
      <w:r w:rsidR="002F290B" w:rsidRPr="0035097C">
        <w:fldChar w:fldCharType="separate"/>
      </w:r>
      <w:r w:rsidR="00272E91" w:rsidRPr="0035097C">
        <w:rPr>
          <w:noProof/>
        </w:rPr>
        <w:t>(</w:t>
      </w:r>
      <w:hyperlink w:anchor="_ENREF_48" w:tooltip="Mitchell, 2013 #584" w:history="1">
        <w:r w:rsidR="0034054B" w:rsidRPr="0035097C">
          <w:rPr>
            <w:noProof/>
          </w:rPr>
          <w:t>SLA; see Mitchell, Myles, &amp; Marsden, 2013</w:t>
        </w:r>
      </w:hyperlink>
      <w:r w:rsidR="00272E91" w:rsidRPr="0035097C">
        <w:rPr>
          <w:noProof/>
        </w:rPr>
        <w:t>)</w:t>
      </w:r>
      <w:r w:rsidR="002F290B" w:rsidRPr="0035097C">
        <w:fldChar w:fldCharType="end"/>
      </w:r>
      <w:r w:rsidR="00F2373A" w:rsidRPr="0035097C">
        <w:t>.</w:t>
      </w:r>
      <w:r w:rsidR="003766DC" w:rsidRPr="0035097C">
        <w:t xml:space="preserve"> </w:t>
      </w:r>
      <w:r w:rsidR="00E86C6F" w:rsidRPr="0035097C">
        <w:t xml:space="preserve">Emphasising the communicative competence of the teacher, i.e. the teacher’s ability to use language to engage in successful communication </w:t>
      </w:r>
      <w:r w:rsidR="002F290B" w:rsidRPr="0035097C">
        <w:fldChar w:fldCharType="begin"/>
      </w:r>
      <w:r w:rsidR="00FE70ED" w:rsidRPr="0035097C">
        <w:instrText xml:space="preserve"> ADDIN EN.CITE &lt;EndNote&gt;&lt;Cite&gt;&lt;Author&gt;Canale&lt;/Author&gt;&lt;Year&gt;1980&lt;/Year&gt;&lt;RecNum&gt;559&lt;/RecNum&gt;&lt;DisplayText&gt;(Canale &amp;amp; Swain, 1980)&lt;/DisplayText&gt;&lt;record&gt;&lt;rec-number&gt;559&lt;/rec-number&gt;&lt;foreign-keys&gt;&lt;key app="EN" db-id="xz2tx09xj5wea2ez5afvxz5325ddrvrssdax"&gt;559&lt;/key&gt;&lt;/foreign-keys&gt;&lt;ref-type name="Journal Article"&gt;17&lt;/ref-type&gt;&lt;contributors&gt;&lt;authors&gt;&lt;author&gt;Canale, M.&lt;/author&gt;&lt;author&gt;Swain, M.&lt;/author&gt;&lt;/authors&gt;&lt;/contributors&gt;&lt;titles&gt;&lt;title&gt;Theoretical bases of communicative approaches to second language teaching and testing&lt;/title&gt;&lt;secondary-title&gt;Applied Linguistics&lt;/secondary-title&gt;&lt;/titles&gt;&lt;periodical&gt;&lt;full-title&gt;Applied Linguistics&lt;/full-title&gt;&lt;/periodical&gt;&lt;pages&gt;1-57&lt;/pages&gt;&lt;volume&gt;1&lt;/volume&gt;&lt;dates&gt;&lt;year&gt;1980&lt;/year&gt;&lt;/dates&gt;&lt;urls&gt;&lt;/urls&gt;&lt;/record&gt;&lt;/Cite&gt;&lt;/EndNote&gt;</w:instrText>
      </w:r>
      <w:r w:rsidR="002F290B" w:rsidRPr="0035097C">
        <w:fldChar w:fldCharType="separate"/>
      </w:r>
      <w:r w:rsidR="00E86C6F" w:rsidRPr="0035097C">
        <w:rPr>
          <w:noProof/>
        </w:rPr>
        <w:t>(</w:t>
      </w:r>
      <w:hyperlink w:anchor="_ENREF_8" w:tooltip="Canale, 1980 #559" w:history="1">
        <w:r w:rsidR="0034054B" w:rsidRPr="0035097C">
          <w:rPr>
            <w:noProof/>
          </w:rPr>
          <w:t>Canale &amp; Swain, 1980</w:t>
        </w:r>
      </w:hyperlink>
      <w:r w:rsidR="00E86C6F" w:rsidRPr="0035097C">
        <w:rPr>
          <w:noProof/>
        </w:rPr>
        <w:t>)</w:t>
      </w:r>
      <w:r w:rsidR="002F290B" w:rsidRPr="0035097C">
        <w:fldChar w:fldCharType="end"/>
      </w:r>
      <w:r w:rsidR="001C1FC9" w:rsidRPr="0035097C">
        <w:t>,</w:t>
      </w:r>
      <w:r w:rsidR="00AC5C93" w:rsidRPr="0035097C">
        <w:t xml:space="preserve"> to the neglect of other potential dimensions of Content Knowledge (CK), as well as the use of technologies to provide opportunities to learn through communication</w:t>
      </w:r>
      <w:r w:rsidR="00E86C6F" w:rsidRPr="0035097C">
        <w:t xml:space="preserve">, </w:t>
      </w:r>
      <w:r w:rsidR="001C1FC9" w:rsidRPr="0035097C">
        <w:t>Baser et al.</w:t>
      </w:r>
      <w:r w:rsidR="00F820A4" w:rsidRPr="0035097C">
        <w:t>’s (2016) instrument appears to</w:t>
      </w:r>
      <w:r w:rsidR="00AC5C93" w:rsidRPr="0035097C">
        <w:t xml:space="preserve"> be influenced by </w:t>
      </w:r>
      <w:r w:rsidR="00F64A72" w:rsidRPr="0035097C">
        <w:t>C</w:t>
      </w:r>
      <w:r w:rsidR="00AC5C93" w:rsidRPr="0035097C">
        <w:t xml:space="preserve">ommunicative </w:t>
      </w:r>
      <w:r w:rsidR="00F64A72" w:rsidRPr="0035097C">
        <w:t>L</w:t>
      </w:r>
      <w:r w:rsidR="00AC5C93" w:rsidRPr="0035097C">
        <w:t xml:space="preserve">anguage </w:t>
      </w:r>
      <w:r w:rsidR="00F64A72" w:rsidRPr="0035097C">
        <w:t>T</w:t>
      </w:r>
      <w:r w:rsidR="00AC5C93" w:rsidRPr="0035097C">
        <w:t>eaching</w:t>
      </w:r>
      <w:r w:rsidR="00F64A72" w:rsidRPr="0035097C">
        <w:t xml:space="preserve"> (CLT)</w:t>
      </w:r>
      <w:r w:rsidR="00AC5C93" w:rsidRPr="0035097C">
        <w:t>, to the neglect of other approaches to and methods of language learning and teaching</w:t>
      </w:r>
      <w:r w:rsidR="00272E91" w:rsidRPr="0035097C">
        <w:t xml:space="preserve"> </w:t>
      </w:r>
      <w:r w:rsidR="002F290B" w:rsidRPr="0035097C">
        <w:fldChar w:fldCharType="begin"/>
      </w:r>
      <w:r w:rsidR="00272E91" w:rsidRPr="0035097C">
        <w:instrText xml:space="preserve"> ADDIN EN.CITE &lt;EndNote&gt;&lt;Cite&gt;&lt;Author&gt;Larsen-Freeman&lt;/Author&gt;&lt;Year&gt;2011&lt;/Year&gt;&lt;RecNum&gt;585&lt;/RecNum&gt;&lt;Prefix&gt;see &lt;/Prefix&gt;&lt;DisplayText&gt;(see Larsen-Freeman &amp;amp; Anderson, 2011)&lt;/DisplayText&gt;&lt;record&gt;&lt;rec-number&gt;585&lt;/rec-number&gt;&lt;foreign-keys&gt;&lt;key app="EN" db-id="xz2tx09xj5wea2ez5afvxz5325ddrvrssdax"&gt;585&lt;/key&gt;&lt;/foreign-keys&gt;&lt;ref-type name="Book"&gt;6&lt;/ref-type&gt;&lt;contributors&gt;&lt;authors&gt;&lt;author&gt;Larsen-Freeman, D.&lt;/author&gt;&lt;author&gt;Anderson, M.&lt;/author&gt;&lt;/authors&gt;&lt;/contributors&gt;&lt;titles&gt;&lt;title&gt;Techniques and principles in language teaching&lt;/title&gt;&lt;/titles&gt;&lt;dates&gt;&lt;year&gt;2011&lt;/year&gt;&lt;/dates&gt;&lt;pub-location&gt;Oxford&lt;/pub-location&gt;&lt;publisher&gt;Oxford University Press&lt;/publisher&gt;&lt;urls&gt;&lt;/urls&gt;&lt;/record&gt;&lt;/Cite&gt;&lt;/EndNote&gt;</w:instrText>
      </w:r>
      <w:r w:rsidR="002F290B" w:rsidRPr="0035097C">
        <w:fldChar w:fldCharType="separate"/>
      </w:r>
      <w:r w:rsidR="00272E91" w:rsidRPr="0035097C">
        <w:rPr>
          <w:noProof/>
        </w:rPr>
        <w:t>(</w:t>
      </w:r>
      <w:hyperlink w:anchor="_ENREF_38" w:tooltip="Larsen-Freeman, 2011 #585" w:history="1">
        <w:r w:rsidR="0034054B" w:rsidRPr="0035097C">
          <w:rPr>
            <w:noProof/>
          </w:rPr>
          <w:t>see Larsen-Freeman &amp; Anderson, 2011</w:t>
        </w:r>
      </w:hyperlink>
      <w:r w:rsidR="00272E91" w:rsidRPr="0035097C">
        <w:rPr>
          <w:noProof/>
        </w:rPr>
        <w:t>)</w:t>
      </w:r>
      <w:r w:rsidR="002F290B" w:rsidRPr="0035097C">
        <w:fldChar w:fldCharType="end"/>
      </w:r>
      <w:r w:rsidR="00E86C6F" w:rsidRPr="0035097C">
        <w:t>. T</w:t>
      </w:r>
      <w:r w:rsidR="00FA614A" w:rsidRPr="0035097C">
        <w:t xml:space="preserve">hese </w:t>
      </w:r>
      <w:r w:rsidR="00416313" w:rsidRPr="0035097C">
        <w:t>assumptions might be justified in their respective contexts (see below)</w:t>
      </w:r>
      <w:r w:rsidR="00E86C6F" w:rsidRPr="0035097C">
        <w:t>.</w:t>
      </w:r>
      <w:r w:rsidR="00020EF3" w:rsidRPr="0035097C">
        <w:t xml:space="preserve"> </w:t>
      </w:r>
      <w:r w:rsidR="00E86C6F" w:rsidRPr="0035097C">
        <w:t>T</w:t>
      </w:r>
      <w:r w:rsidR="00F97F67" w:rsidRPr="0035097C">
        <w:t xml:space="preserve">echnology </w:t>
      </w:r>
      <w:r w:rsidR="00603AB6" w:rsidRPr="0035097C">
        <w:t>can</w:t>
      </w:r>
      <w:r w:rsidR="00E86C6F" w:rsidRPr="0035097C">
        <w:t>, however,</w:t>
      </w:r>
      <w:r w:rsidR="00F97F67" w:rsidRPr="0035097C">
        <w:t xml:space="preserve"> </w:t>
      </w:r>
      <w:r w:rsidR="005B56E0" w:rsidRPr="0035097C">
        <w:t>be</w:t>
      </w:r>
      <w:r w:rsidR="00F97F67" w:rsidRPr="0035097C">
        <w:t xml:space="preserve"> employed to translate a range of different SLA theories into CALL designs</w:t>
      </w:r>
      <w:r w:rsidR="00F74D82" w:rsidRPr="0035097C">
        <w:t xml:space="preserve"> (see Macaro et al., 2012)</w:t>
      </w:r>
      <w:r w:rsidR="00BD429D" w:rsidRPr="0035097C">
        <w:t>, and</w:t>
      </w:r>
      <w:r w:rsidR="00D57662" w:rsidRPr="0035097C">
        <w:t xml:space="preserve"> it might be argued that language teachers ought to be able to critically select among </w:t>
      </w:r>
      <w:r w:rsidR="00A64FE3" w:rsidRPr="0035097C">
        <w:t>these different pedagogical ideas</w:t>
      </w:r>
      <w:r w:rsidR="00F915C8" w:rsidRPr="0035097C">
        <w:t xml:space="preserve"> </w:t>
      </w:r>
      <w:r w:rsidR="002F290B" w:rsidRPr="0035097C">
        <w:fldChar w:fldCharType="begin"/>
      </w:r>
      <w:r w:rsidR="003008A1" w:rsidRPr="0035097C">
        <w:instrText xml:space="preserve"> ADDIN EN.CITE &lt;EndNote&gt;&lt;Cite&gt;&lt;Author&gt;Candlin&lt;/Author&gt;&lt;Year&gt;1987&lt;/Year&gt;&lt;RecNum&gt;572&lt;/RecNum&gt;&lt;DisplayText&gt;(Candlin &amp;amp; Widdowson, 1987; Kumaradivelu, 2001)&lt;/DisplayText&gt;&lt;record&gt;&lt;rec-number&gt;572&lt;/rec-number&gt;&lt;foreign-keys&gt;&lt;key app="EN" db-id="xz2tx09xj5wea2ez5afvxz5325ddrvrssdax"&gt;572&lt;/key&gt;&lt;/foreign-keys&gt;&lt;ref-type name="Book"&gt;6&lt;/ref-type&gt;&lt;contributors&gt;&lt;authors&gt;&lt;author&gt;Candlin, C. N.&lt;/author&gt;&lt;author&gt;Widdowson, H. G.&lt;/author&gt;&lt;/authors&gt;&lt;/contributors&gt;&lt;titles&gt;&lt;title&gt;Language teaching: A scheme for teacher education&lt;/title&gt;&lt;/titles&gt;&lt;dates&gt;&lt;year&gt;1987&lt;/year&gt;&lt;/dates&gt;&lt;pub-location&gt;Oxford&lt;/pub-location&gt;&lt;publisher&gt;Oxford University Press&lt;/publisher&gt;&lt;urls&gt;&lt;/urls&gt;&lt;/record&gt;&lt;/Cite&gt;&lt;Cite&gt;&lt;Author&gt;Kumaradivelu&lt;/Author&gt;&lt;Year&gt;2001&lt;/Year&gt;&lt;RecNum&gt;573&lt;/RecNum&gt;&lt;record&gt;&lt;rec-number&gt;573&lt;/rec-number&gt;&lt;foreign-keys&gt;&lt;key app="EN" db-id="xz2tx09xj5wea2ez5afvxz5325ddrvrssdax"&gt;573&lt;/key&gt;&lt;/foreign-keys&gt;&lt;ref-type name="Journal Article"&gt;17&lt;/ref-type&gt;&lt;contributors&gt;&lt;authors&gt;&lt;author&gt;Kumaradivelu, B.&lt;/author&gt;&lt;/authors&gt;&lt;/contributors&gt;&lt;titles&gt;&lt;title&gt;Toward a post-method pedagogy&lt;/title&gt;&lt;secondary-title&gt;TESOL Quarterly&lt;/secondary-title&gt;&lt;/titles&gt;&lt;periodical&gt;&lt;full-title&gt;TESOL Quarterly&lt;/full-title&gt;&lt;/periodical&gt;&lt;pages&gt;537-560&lt;/pages&gt;&lt;volume&gt;35&lt;/volume&gt;&lt;number&gt;4&lt;/number&gt;&lt;dates&gt;&lt;year&gt;2001&lt;/year&gt;&lt;/dates&gt;&lt;urls&gt;&lt;/urls&gt;&lt;/record&gt;&lt;/Cite&gt;&lt;/EndNote&gt;</w:instrText>
      </w:r>
      <w:r w:rsidR="002F290B" w:rsidRPr="0035097C">
        <w:fldChar w:fldCharType="separate"/>
      </w:r>
      <w:r w:rsidR="00F915C8" w:rsidRPr="0035097C">
        <w:rPr>
          <w:noProof/>
        </w:rPr>
        <w:t>(</w:t>
      </w:r>
      <w:hyperlink w:anchor="_ENREF_10" w:tooltip="Candlin, 1987 #572" w:history="1">
        <w:r w:rsidR="0034054B" w:rsidRPr="0035097C">
          <w:rPr>
            <w:noProof/>
          </w:rPr>
          <w:t>Candlin &amp; Widdowson, 1987</w:t>
        </w:r>
      </w:hyperlink>
      <w:r w:rsidR="00F915C8" w:rsidRPr="0035097C">
        <w:rPr>
          <w:noProof/>
        </w:rPr>
        <w:t xml:space="preserve">; </w:t>
      </w:r>
      <w:hyperlink w:anchor="_ENREF_37" w:tooltip="Kumaradivelu, 2001 #573" w:history="1">
        <w:r w:rsidR="0034054B" w:rsidRPr="0035097C">
          <w:rPr>
            <w:noProof/>
          </w:rPr>
          <w:t>Kumaradivelu, 2001</w:t>
        </w:r>
      </w:hyperlink>
      <w:r w:rsidR="00F915C8" w:rsidRPr="0035097C">
        <w:rPr>
          <w:noProof/>
        </w:rPr>
        <w:t>)</w:t>
      </w:r>
      <w:r w:rsidR="002F290B" w:rsidRPr="0035097C">
        <w:fldChar w:fldCharType="end"/>
      </w:r>
      <w:r w:rsidR="00D57662" w:rsidRPr="0035097C">
        <w:t xml:space="preserve">. </w:t>
      </w:r>
      <w:r w:rsidR="00F64A72" w:rsidRPr="0035097C">
        <w:t xml:space="preserve">It </w:t>
      </w:r>
      <w:r w:rsidR="005B47B1" w:rsidRPr="0035097C">
        <w:t>has</w:t>
      </w:r>
      <w:r w:rsidR="00F64A72" w:rsidRPr="0035097C">
        <w:t xml:space="preserve"> also </w:t>
      </w:r>
      <w:r w:rsidR="005B47B1" w:rsidRPr="0035097C">
        <w:t xml:space="preserve">long been </w:t>
      </w:r>
      <w:r w:rsidR="00F64A72" w:rsidRPr="0035097C">
        <w:t>recognized that there is a need to complement the strong form of CLT which views communicative competence as the product of engaging in conversational interaction with the explicit teaching of language forms, skills and strategies and consequ</w:t>
      </w:r>
      <w:r w:rsidR="00D05BDE" w:rsidRPr="0035097C">
        <w:t xml:space="preserve">ently for </w:t>
      </w:r>
      <w:r w:rsidR="00F64A72" w:rsidRPr="0035097C">
        <w:t>language teacher</w:t>
      </w:r>
      <w:r w:rsidR="00D05BDE" w:rsidRPr="0035097C">
        <w:t>s</w:t>
      </w:r>
      <w:r w:rsidR="00F64A72" w:rsidRPr="0035097C">
        <w:t xml:space="preserve"> to </w:t>
      </w:r>
      <w:r w:rsidR="00D05BDE" w:rsidRPr="0035097C">
        <w:t xml:space="preserve">possess </w:t>
      </w:r>
      <w:r w:rsidR="000269AE" w:rsidRPr="0035097C">
        <w:t>‘</w:t>
      </w:r>
      <w:r w:rsidR="003766DC" w:rsidRPr="0035097C">
        <w:t xml:space="preserve">a sound understanding of the language </w:t>
      </w:r>
      <w:r w:rsidR="000269AE" w:rsidRPr="0035097C">
        <w:t xml:space="preserve">systems </w:t>
      </w:r>
      <w:r w:rsidR="000269AE" w:rsidRPr="0035097C">
        <w:lastRenderedPageBreak/>
        <w:t>knowledge base’</w:t>
      </w:r>
      <w:r w:rsidR="003766DC" w:rsidRPr="0035097C">
        <w:t xml:space="preserve"> </w:t>
      </w:r>
      <w:r w:rsidR="002F290B" w:rsidRPr="0035097C">
        <w:fldChar w:fldCharType="begin"/>
      </w:r>
      <w:r w:rsidR="00F915C8" w:rsidRPr="0035097C">
        <w:instrText xml:space="preserve"> ADDIN EN.CITE &lt;EndNote&gt;&lt;Cite&gt;&lt;Author&gt;Andrews&lt;/Author&gt;&lt;Year&gt;2001&lt;/Year&gt;&lt;RecNum&gt;242&lt;/RecNum&gt;&lt;Pages&gt;82&lt;/Pages&gt;&lt;DisplayText&gt;(Andrews, 2001, p. 82)&lt;/DisplayText&gt;&lt;record&gt;&lt;rec-number&gt;242&lt;/rec-number&gt;&lt;foreign-keys&gt;&lt;key app="EN" db-id="xz2tx09xj5wea2ez5afvxz5325ddrvrssdax"&gt;242&lt;/key&gt;&lt;key app="ENWeb" db-id="VfemGwrYHK4AAE21N@4"&gt;651&lt;/key&gt;&lt;/foreign-keys&gt;&lt;ref-type name="Journal Article"&gt;17&lt;/ref-type&gt;&lt;contributors&gt;&lt;authors&gt;&lt;author&gt;Andrews, S.&lt;/author&gt;&lt;/authors&gt;&lt;/contributors&gt;&lt;titles&gt;&lt;title&gt;The language awareness of the L2 teacher: Its impact upon pedagogical practice&lt;/title&gt;&lt;secondary-title&gt;Language Awareness&lt;/secondary-title&gt;&lt;/titles&gt;&lt;pages&gt;74-90&lt;/pages&gt;&lt;volume&gt;10&lt;/volume&gt;&lt;number&gt;2-3&lt;/number&gt;&lt;dates&gt;&lt;year&gt;2001&lt;/year&gt;&lt;/dates&gt;&lt;urls&gt;&lt;/urls&gt;&lt;/record&gt;&lt;/Cite&gt;&lt;/EndNote&gt;</w:instrText>
      </w:r>
      <w:r w:rsidR="002F290B" w:rsidRPr="0035097C">
        <w:fldChar w:fldCharType="separate"/>
      </w:r>
      <w:r w:rsidR="00F915C8" w:rsidRPr="0035097C">
        <w:rPr>
          <w:noProof/>
        </w:rPr>
        <w:t>(</w:t>
      </w:r>
      <w:hyperlink w:anchor="_ENREF_2" w:tooltip="Andrews, 2001 #242" w:history="1">
        <w:r w:rsidR="0034054B" w:rsidRPr="0035097C">
          <w:rPr>
            <w:noProof/>
          </w:rPr>
          <w:t>Andrews, 2001, p. 82</w:t>
        </w:r>
      </w:hyperlink>
      <w:r w:rsidR="00F915C8" w:rsidRPr="0035097C">
        <w:rPr>
          <w:noProof/>
        </w:rPr>
        <w:t>)</w:t>
      </w:r>
      <w:r w:rsidR="002F290B" w:rsidRPr="0035097C">
        <w:fldChar w:fldCharType="end"/>
      </w:r>
      <w:r w:rsidR="00537BFD" w:rsidRPr="0035097C">
        <w:t>, i.e. language awareness,</w:t>
      </w:r>
      <w:r w:rsidR="003766DC" w:rsidRPr="0035097C">
        <w:t xml:space="preserve"> as well as </w:t>
      </w:r>
      <w:r w:rsidR="00416313" w:rsidRPr="0035097C">
        <w:t xml:space="preserve">communicative </w:t>
      </w:r>
      <w:r w:rsidR="003766DC" w:rsidRPr="0035097C">
        <w:t>competence</w:t>
      </w:r>
      <w:r w:rsidR="00272E91" w:rsidRPr="0035097C">
        <w:t xml:space="preserve"> </w:t>
      </w:r>
      <w:r w:rsidR="002F290B" w:rsidRPr="0035097C">
        <w:fldChar w:fldCharType="begin"/>
      </w:r>
      <w:r w:rsidR="00272E91" w:rsidRPr="0035097C">
        <w:instrText xml:space="preserve"> ADDIN EN.CITE &lt;EndNote&gt;&lt;Cite&gt;&lt;Author&gt;Celce-Murcia&lt;/Author&gt;&lt;Year&gt;1997&lt;/Year&gt;&lt;RecNum&gt;586&lt;/RecNum&gt;&lt;DisplayText&gt;(Celce-Murcia, Dornyei, &amp;amp; Thurrell, 1997)&lt;/DisplayText&gt;&lt;record&gt;&lt;rec-number&gt;586&lt;/rec-number&gt;&lt;foreign-keys&gt;&lt;key app="EN" db-id="xz2tx09xj5wea2ez5afvxz5325ddrvrssdax"&gt;586&lt;/key&gt;&lt;/foreign-keys&gt;&lt;ref-type name="Journal Article"&gt;17&lt;/ref-type&gt;&lt;contributors&gt;&lt;authors&gt;&lt;author&gt;Celce-Murcia, M.&lt;/author&gt;&lt;author&gt;Dornyei, Z.&lt;/author&gt;&lt;author&gt;Thurrell, S.&lt;/author&gt;&lt;/authors&gt;&lt;/contributors&gt;&lt;titles&gt;&lt;title&gt;Direct approaches in L2 instruction: A turning point in communicative language teaching?&lt;/title&gt;&lt;secondary-title&gt;TESOL Quarterly&lt;/secondary-title&gt;&lt;/titles&gt;&lt;periodical&gt;&lt;full-title&gt;TESOL Quarterly&lt;/full-title&gt;&lt;/periodical&gt;&lt;pages&gt;141-152&lt;/pages&gt;&lt;volume&gt;31&lt;/volume&gt;&lt;number&gt;1&lt;/number&gt;&lt;dates&gt;&lt;year&gt;1997&lt;/year&gt;&lt;/dates&gt;&lt;urls&gt;&lt;/urls&gt;&lt;/record&gt;&lt;/Cite&gt;&lt;/EndNote&gt;</w:instrText>
      </w:r>
      <w:r w:rsidR="002F290B" w:rsidRPr="0035097C">
        <w:fldChar w:fldCharType="separate"/>
      </w:r>
      <w:r w:rsidR="00272E91" w:rsidRPr="0035097C">
        <w:rPr>
          <w:noProof/>
        </w:rPr>
        <w:t>(</w:t>
      </w:r>
      <w:hyperlink w:anchor="_ENREF_11" w:tooltip="Celce-Murcia, 1997 #586" w:history="1">
        <w:r w:rsidR="0034054B" w:rsidRPr="0035097C">
          <w:rPr>
            <w:noProof/>
          </w:rPr>
          <w:t>Celce-Murcia, Dornyei, &amp; Thurrell, 1997</w:t>
        </w:r>
      </w:hyperlink>
      <w:r w:rsidR="00272E91" w:rsidRPr="0035097C">
        <w:rPr>
          <w:noProof/>
        </w:rPr>
        <w:t>)</w:t>
      </w:r>
      <w:r w:rsidR="002F290B" w:rsidRPr="0035097C">
        <w:fldChar w:fldCharType="end"/>
      </w:r>
      <w:r w:rsidR="00D118D7" w:rsidRPr="0035097C">
        <w:t>.</w:t>
      </w:r>
      <w:r w:rsidR="00416313" w:rsidRPr="0035097C">
        <w:t xml:space="preserve"> </w:t>
      </w:r>
    </w:p>
    <w:p w:rsidR="00797150" w:rsidRPr="00971FE3" w:rsidRDefault="00B84863" w:rsidP="008B1947">
      <w:pPr>
        <w:pStyle w:val="Newparagraph"/>
      </w:pPr>
      <w:r w:rsidRPr="00971FE3">
        <w:t>This paper</w:t>
      </w:r>
      <w:r w:rsidR="00033956" w:rsidRPr="00971FE3">
        <w:t xml:space="preserve"> therefore</w:t>
      </w:r>
      <w:r w:rsidRPr="00971FE3">
        <w:t xml:space="preserve"> </w:t>
      </w:r>
      <w:r w:rsidR="008B1947" w:rsidRPr="00971FE3">
        <w:t xml:space="preserve">introduces a new instrument for measuring TPACK </w:t>
      </w:r>
      <w:r w:rsidR="00697D97" w:rsidRPr="00971FE3">
        <w:t>for</w:t>
      </w:r>
      <w:r w:rsidR="00D34EEE" w:rsidRPr="00971FE3">
        <w:t xml:space="preserve"> English L</w:t>
      </w:r>
      <w:r w:rsidR="008B1947" w:rsidRPr="00971FE3">
        <w:t xml:space="preserve">anguage </w:t>
      </w:r>
      <w:r w:rsidR="00D34EEE" w:rsidRPr="00971FE3">
        <w:t>T</w:t>
      </w:r>
      <w:r w:rsidR="008B1947" w:rsidRPr="00971FE3">
        <w:t>each</w:t>
      </w:r>
      <w:r w:rsidR="00697D97" w:rsidRPr="00971FE3">
        <w:t>ing</w:t>
      </w:r>
      <w:r w:rsidR="008B1947" w:rsidRPr="00971FE3">
        <w:t xml:space="preserve"> </w:t>
      </w:r>
      <w:r w:rsidR="00D34EEE" w:rsidRPr="00971FE3">
        <w:t xml:space="preserve">(ELT) </w:t>
      </w:r>
      <w:r w:rsidR="008B1947" w:rsidRPr="00971FE3">
        <w:t xml:space="preserve">which is </w:t>
      </w:r>
      <w:r w:rsidR="008442C9" w:rsidRPr="00971FE3">
        <w:t>theory and technology</w:t>
      </w:r>
      <w:r w:rsidR="008B1947" w:rsidRPr="00971FE3">
        <w:t xml:space="preserve"> independent</w:t>
      </w:r>
      <w:r w:rsidR="00B04B9C" w:rsidRPr="00971FE3">
        <w:t xml:space="preserve">, that is </w:t>
      </w:r>
      <w:r w:rsidR="00AF5F4F" w:rsidRPr="00971FE3">
        <w:t>does not prescribe a particular theory of second language acquisition and approach to language teaching or the use of particular technologies</w:t>
      </w:r>
      <w:r w:rsidR="00337244" w:rsidRPr="00971FE3">
        <w:t>.</w:t>
      </w:r>
      <w:r w:rsidR="00C22469" w:rsidRPr="00971FE3">
        <w:t xml:space="preserve"> </w:t>
      </w:r>
      <w:r w:rsidR="00605E02" w:rsidRPr="00971FE3">
        <w:t xml:space="preserve">Specifically, having </w:t>
      </w:r>
      <w:r w:rsidR="00BF4443" w:rsidRPr="00971FE3">
        <w:t>defined TPACK and critically examined the instruments developed to date</w:t>
      </w:r>
      <w:r w:rsidR="005745E3" w:rsidRPr="00971FE3">
        <w:t>,</w:t>
      </w:r>
      <w:r w:rsidR="007864EA" w:rsidRPr="00971FE3">
        <w:t xml:space="preserve"> </w:t>
      </w:r>
      <w:r w:rsidR="00BF4443" w:rsidRPr="00971FE3">
        <w:t>we i</w:t>
      </w:r>
      <w:r w:rsidR="00BF4443" w:rsidRPr="0035097C">
        <w:t xml:space="preserve">ntroduce our new instrument, </w:t>
      </w:r>
      <w:r w:rsidR="004E5022" w:rsidRPr="0035097C">
        <w:t>English as a Foreign Language-TPACK (</w:t>
      </w:r>
      <w:r w:rsidR="00BF4443" w:rsidRPr="0035097C">
        <w:t>EFL-TPACK</w:t>
      </w:r>
      <w:r w:rsidR="004E5022" w:rsidRPr="0035097C">
        <w:t>)</w:t>
      </w:r>
      <w:r w:rsidR="00BF4443" w:rsidRPr="0035097C">
        <w:t>, and explore its validity and reliability</w:t>
      </w:r>
      <w:r w:rsidR="00E42B7B" w:rsidRPr="0035097C">
        <w:t xml:space="preserve"> through </w:t>
      </w:r>
      <w:r w:rsidR="006A3B74" w:rsidRPr="0035097C">
        <w:t xml:space="preserve">content validation involving CALL researchers and experts, and </w:t>
      </w:r>
      <w:r w:rsidR="003A28DE" w:rsidRPr="0035097C">
        <w:t>applying exploratory and confirmatory factor</w:t>
      </w:r>
      <w:r w:rsidR="006A3B74" w:rsidRPr="0035097C">
        <w:t xml:space="preserve"> analyses </w:t>
      </w:r>
      <w:r w:rsidR="003A28DE" w:rsidRPr="0035097C">
        <w:t xml:space="preserve">to </w:t>
      </w:r>
      <w:r w:rsidR="004E555B" w:rsidRPr="0035097C">
        <w:t>the responses of a large international sample of teachers to the survey</w:t>
      </w:r>
      <w:r w:rsidR="006A3B74" w:rsidRPr="0035097C">
        <w:t>.</w:t>
      </w:r>
      <w:r w:rsidR="00F3549D" w:rsidRPr="0035097C">
        <w:t xml:space="preserve"> In other words, this paper </w:t>
      </w:r>
      <w:r w:rsidR="00EB64C6" w:rsidRPr="0035097C">
        <w:t xml:space="preserve">addresses </w:t>
      </w:r>
      <w:r w:rsidR="00EB64C6" w:rsidRPr="00971FE3">
        <w:t>the following research question</w:t>
      </w:r>
      <w:r w:rsidR="00EC5A0E" w:rsidRPr="00971FE3">
        <w:t>s</w:t>
      </w:r>
      <w:r w:rsidR="00EB64C6" w:rsidRPr="00971FE3">
        <w:t>:</w:t>
      </w:r>
    </w:p>
    <w:p w:rsidR="00E91C1C" w:rsidRPr="00971FE3" w:rsidRDefault="00E91C1C" w:rsidP="00605E02">
      <w:pPr>
        <w:pStyle w:val="Newparagraph"/>
        <w:numPr>
          <w:ilvl w:val="0"/>
          <w:numId w:val="9"/>
        </w:numPr>
      </w:pPr>
      <w:r w:rsidRPr="00971FE3">
        <w:t>What is the content validity of EFL</w:t>
      </w:r>
      <w:r w:rsidR="00EC5A0E" w:rsidRPr="00971FE3">
        <w:t>-</w:t>
      </w:r>
      <w:r w:rsidRPr="00971FE3">
        <w:t>TPACK items from the perspective of experts in the field of CALL?</w:t>
      </w:r>
    </w:p>
    <w:p w:rsidR="00E91C1C" w:rsidRPr="00971FE3" w:rsidRDefault="00E91C1C" w:rsidP="00605E02">
      <w:pPr>
        <w:pStyle w:val="Newparagraph"/>
        <w:numPr>
          <w:ilvl w:val="0"/>
          <w:numId w:val="9"/>
        </w:numPr>
      </w:pPr>
      <w:r w:rsidRPr="00971FE3">
        <w:t xml:space="preserve">What is the </w:t>
      </w:r>
      <w:r w:rsidR="00960C3B" w:rsidRPr="00971FE3">
        <w:t xml:space="preserve">underlying factor structure of </w:t>
      </w:r>
      <w:r w:rsidRPr="00971FE3">
        <w:t>EFL</w:t>
      </w:r>
      <w:r w:rsidR="00FB404A" w:rsidRPr="00971FE3">
        <w:t>-</w:t>
      </w:r>
      <w:r w:rsidRPr="00971FE3">
        <w:t>TPACK</w:t>
      </w:r>
      <w:r w:rsidR="00D9700A" w:rsidRPr="00971FE3">
        <w:t>?</w:t>
      </w:r>
    </w:p>
    <w:p w:rsidR="00960C3B" w:rsidRPr="00971FE3" w:rsidRDefault="00960C3B" w:rsidP="00605E02">
      <w:pPr>
        <w:pStyle w:val="Newparagraph"/>
        <w:numPr>
          <w:ilvl w:val="0"/>
          <w:numId w:val="9"/>
        </w:numPr>
      </w:pPr>
      <w:r w:rsidRPr="00971FE3">
        <w:t>What is the construct validity of EFL</w:t>
      </w:r>
      <w:r w:rsidR="00FB404A" w:rsidRPr="00971FE3">
        <w:t>-</w:t>
      </w:r>
      <w:r w:rsidRPr="00971FE3">
        <w:t>TPACK?</w:t>
      </w:r>
    </w:p>
    <w:p w:rsidR="00D9700A" w:rsidRPr="00971FE3" w:rsidRDefault="00D9700A" w:rsidP="00605E02">
      <w:pPr>
        <w:pStyle w:val="Newparagraph"/>
        <w:numPr>
          <w:ilvl w:val="0"/>
          <w:numId w:val="9"/>
        </w:numPr>
      </w:pPr>
      <w:r w:rsidRPr="00971FE3">
        <w:t>How</w:t>
      </w:r>
      <w:r w:rsidR="00960C3B" w:rsidRPr="00971FE3">
        <w:t xml:space="preserve"> consistent and</w:t>
      </w:r>
      <w:r w:rsidRPr="00971FE3">
        <w:t xml:space="preserve"> reliable is EFL</w:t>
      </w:r>
      <w:r w:rsidR="00FB404A" w:rsidRPr="00971FE3">
        <w:t>-</w:t>
      </w:r>
      <w:r w:rsidRPr="00971FE3">
        <w:t>TPACK?</w:t>
      </w:r>
    </w:p>
    <w:p w:rsidR="00081870" w:rsidRPr="0035097C" w:rsidRDefault="00081870" w:rsidP="0051610D">
      <w:pPr>
        <w:pStyle w:val="Balk1"/>
      </w:pPr>
      <w:r w:rsidRPr="0035097C">
        <w:t>Literature review</w:t>
      </w:r>
    </w:p>
    <w:p w:rsidR="00901E20" w:rsidRPr="0035097C" w:rsidRDefault="006F7C14" w:rsidP="00860D2A">
      <w:pPr>
        <w:pStyle w:val="Paragraph"/>
      </w:pPr>
      <w:r w:rsidRPr="0035097C">
        <w:t xml:space="preserve">In order to develop a </w:t>
      </w:r>
      <w:r w:rsidR="00901E20" w:rsidRPr="0035097C">
        <w:t xml:space="preserve">valid and reliable </w:t>
      </w:r>
      <w:r w:rsidRPr="0035097C">
        <w:t xml:space="preserve">self-report </w:t>
      </w:r>
      <w:r w:rsidR="00901E20" w:rsidRPr="0035097C">
        <w:t>instrument</w:t>
      </w:r>
      <w:r w:rsidRPr="0035097C">
        <w:t xml:space="preserve"> for the assessment of TPACK among </w:t>
      </w:r>
      <w:r w:rsidR="00383E22" w:rsidRPr="0035097C">
        <w:t xml:space="preserve">English </w:t>
      </w:r>
      <w:r w:rsidRPr="0035097C">
        <w:t>language teachers</w:t>
      </w:r>
      <w:r w:rsidR="00383E22" w:rsidRPr="0035097C">
        <w:t>,</w:t>
      </w:r>
      <w:r w:rsidRPr="0035097C">
        <w:t xml:space="preserve"> it is essential to </w:t>
      </w:r>
      <w:r w:rsidR="00B30F9F" w:rsidRPr="0035097C">
        <w:t>clearly define</w:t>
      </w:r>
      <w:r w:rsidRPr="0035097C">
        <w:t xml:space="preserve"> the construct to be measured. </w:t>
      </w:r>
      <w:r w:rsidR="00B30F9F" w:rsidRPr="0035097C">
        <w:t xml:space="preserve">A review of the literature finds many attempts to develop instruments to measure TPACK. These may also shed light on the nature of the construct. </w:t>
      </w:r>
      <w:r w:rsidR="00383E22" w:rsidRPr="0035097C">
        <w:t xml:space="preserve">Having defined TPACK, previous research on the </w:t>
      </w:r>
      <w:r w:rsidR="00B30F9F" w:rsidRPr="0035097C">
        <w:t xml:space="preserve">development of instruments for the </w:t>
      </w:r>
      <w:r w:rsidR="00383E22" w:rsidRPr="0035097C">
        <w:t>assessment of TPACK is therefore reviewed below.</w:t>
      </w:r>
    </w:p>
    <w:p w:rsidR="00200AB8" w:rsidRPr="0035097C" w:rsidRDefault="00200AB8" w:rsidP="00200AB8">
      <w:pPr>
        <w:pStyle w:val="Balk2"/>
      </w:pPr>
      <w:r w:rsidRPr="0035097C">
        <w:lastRenderedPageBreak/>
        <w:t>What is TPACK?</w:t>
      </w:r>
    </w:p>
    <w:p w:rsidR="00E4524C" w:rsidRPr="0035097C" w:rsidRDefault="00BF61F4" w:rsidP="00860D2A">
      <w:pPr>
        <w:pStyle w:val="Paragraph"/>
      </w:pPr>
      <w:r w:rsidRPr="0035097C">
        <w:t>T</w:t>
      </w:r>
      <w:r w:rsidR="00C11CFE" w:rsidRPr="0035097C">
        <w:t>echnological</w:t>
      </w:r>
      <w:r w:rsidR="00695E3E" w:rsidRPr="0035097C">
        <w:t xml:space="preserve"> </w:t>
      </w:r>
      <w:r w:rsidRPr="0035097C">
        <w:t>P</w:t>
      </w:r>
      <w:r w:rsidR="00C11CFE" w:rsidRPr="0035097C">
        <w:t>edagogical</w:t>
      </w:r>
      <w:r w:rsidR="00695E3E" w:rsidRPr="0035097C">
        <w:t xml:space="preserve"> </w:t>
      </w:r>
      <w:r w:rsidRPr="0035097C">
        <w:t>C</w:t>
      </w:r>
      <w:r w:rsidR="00695E3E" w:rsidRPr="0035097C">
        <w:t xml:space="preserve">ontent </w:t>
      </w:r>
      <w:r w:rsidRPr="0035097C">
        <w:t>K</w:t>
      </w:r>
      <w:r w:rsidR="00695E3E" w:rsidRPr="0035097C">
        <w:t xml:space="preserve">nowledge (TPACK) is a theory </w:t>
      </w:r>
      <w:r w:rsidR="00E4647E" w:rsidRPr="0035097C">
        <w:t>designed to account for teachers’ ability to integrate technology into the curriculum.</w:t>
      </w:r>
      <w:r w:rsidR="00695E3E" w:rsidRPr="0035097C">
        <w:t xml:space="preserve"> </w:t>
      </w:r>
      <w:r w:rsidR="005C0A81" w:rsidRPr="0035097C">
        <w:t>TPACK</w:t>
      </w:r>
      <w:r w:rsidR="00CE2A51" w:rsidRPr="0035097C">
        <w:t xml:space="preserve"> builds on Shulman’s </w:t>
      </w:r>
      <w:r w:rsidR="002F290B" w:rsidRPr="0035097C">
        <w:fldChar w:fldCharType="begin"/>
      </w:r>
      <w:r w:rsidR="00386AE2" w:rsidRPr="0035097C">
        <w:instrText xml:space="preserve"> ADDIN EN.CITE &lt;EndNote&gt;&lt;Cite ExcludeAuth="1"&gt;&lt;Author&gt;Shulman&lt;/Author&gt;&lt;Year&gt;1986&lt;/Year&gt;&lt;RecNum&gt;141&lt;/RecNum&gt;&lt;DisplayText&gt;(1986)&lt;/DisplayText&gt;&lt;record&gt;&lt;rec-number&gt;141&lt;/rec-number&gt;&lt;foreign-keys&gt;&lt;key app="EN" db-id="xz2tx09xj5wea2ez5afvxz5325ddrvrssdax"&gt;141&lt;/key&gt;&lt;key app="ENWeb" db-id="VfemGwrYHK4AAE21N@4"&gt;552&lt;/key&gt;&lt;/foreign-keys&gt;&lt;ref-type name="Journal Article"&gt;17&lt;/ref-type&gt;&lt;contributors&gt;&lt;authors&gt;&lt;author&gt;Shulman, L. S.&lt;/author&gt;&lt;/authors&gt;&lt;/contributors&gt;&lt;titles&gt;&lt;title&gt;Those who understand: Knowledge growth in teaching&lt;/title&gt;&lt;secondary-title&gt;Educational Researcher&lt;/secondary-title&gt;&lt;/titles&gt;&lt;pages&gt;4-14&lt;/pages&gt;&lt;volume&gt;15&lt;/volume&gt;&lt;dates&gt;&lt;year&gt;1986&lt;/year&gt;&lt;/dates&gt;&lt;urls&gt;&lt;/urls&gt;&lt;/record&gt;&lt;/Cite&gt;&lt;/EndNote&gt;</w:instrText>
      </w:r>
      <w:r w:rsidR="002F290B" w:rsidRPr="0035097C">
        <w:fldChar w:fldCharType="separate"/>
      </w:r>
      <w:r w:rsidR="00870A02" w:rsidRPr="0035097C">
        <w:rPr>
          <w:noProof/>
        </w:rPr>
        <w:t>(</w:t>
      </w:r>
      <w:hyperlink w:anchor="_ENREF_59" w:tooltip="Shulman, 1986 #141" w:history="1">
        <w:r w:rsidR="0034054B" w:rsidRPr="0035097C">
          <w:rPr>
            <w:noProof/>
          </w:rPr>
          <w:t>1986</w:t>
        </w:r>
      </w:hyperlink>
      <w:r w:rsidR="00870A02" w:rsidRPr="0035097C">
        <w:rPr>
          <w:noProof/>
        </w:rPr>
        <w:t>)</w:t>
      </w:r>
      <w:r w:rsidR="002F290B" w:rsidRPr="0035097C">
        <w:fldChar w:fldCharType="end"/>
      </w:r>
      <w:r w:rsidR="00CE2A51" w:rsidRPr="0035097C">
        <w:t xml:space="preserve"> </w:t>
      </w:r>
      <w:r w:rsidR="002F290B" w:rsidRPr="0035097C">
        <w:fldChar w:fldCharType="begin"/>
      </w:r>
      <w:r w:rsidR="00386AE2" w:rsidRPr="0035097C">
        <w:instrText xml:space="preserve"> ADDIN EN.CITE &lt;EndNote&gt;&lt;Cite ExcludeAuth="1" ExcludeYear="1"&gt;&lt;Author&gt;Shulman&lt;/Author&gt;&lt;Year&gt;1986&lt;/Year&gt;&lt;RecNum&gt;141&lt;/RecNum&gt;&lt;record&gt;&lt;rec-number&gt;141&lt;/rec-number&gt;&lt;foreign-keys&gt;&lt;key app="EN" db-id="xz2tx09xj5wea2ez5afvxz5325ddrvrssdax"&gt;141&lt;/key&gt;&lt;key app="ENWeb" db-id="VfemGwrYHK4AAE21N@4"&gt;552&lt;/key&gt;&lt;/foreign-keys&gt;&lt;ref-type name="Journal Article"&gt;17&lt;/ref-type&gt;&lt;contributors&gt;&lt;authors&gt;&lt;author&gt;Shulman, L. S.&lt;/author&gt;&lt;/authors&gt;&lt;/contributors&gt;&lt;titles&gt;&lt;title&gt;Those who understand: Knowledge growth in teaching&lt;/title&gt;&lt;secondary-title&gt;Educational Researcher&lt;/secondary-title&gt;&lt;/titles&gt;&lt;pages&gt;4-14&lt;/pages&gt;&lt;volume&gt;15&lt;/volume&gt;&lt;dates&gt;&lt;year&gt;1986&lt;/year&gt;&lt;/dates&gt;&lt;urls&gt;&lt;/urls&gt;&lt;/record&gt;&lt;/Cite&gt;&lt;/EndNote&gt;</w:instrText>
      </w:r>
      <w:r w:rsidR="002F290B" w:rsidRPr="0035097C">
        <w:fldChar w:fldCharType="end"/>
      </w:r>
      <w:r w:rsidR="00CE2A51" w:rsidRPr="0035097C">
        <w:t>concept of Pedagogical Content Knowledge (PCK)</w:t>
      </w:r>
      <w:r w:rsidR="00C711A0" w:rsidRPr="0035097C">
        <w:t>. According to Shulman’</w:t>
      </w:r>
      <w:r w:rsidR="005C0A81" w:rsidRPr="0035097C">
        <w:t>s model of PCK</w:t>
      </w:r>
      <w:r w:rsidR="0069416E" w:rsidRPr="0035097C">
        <w:t>,</w:t>
      </w:r>
      <w:r w:rsidR="005C0A81" w:rsidRPr="0035097C">
        <w:t xml:space="preserve"> the effectiveness of an individual teacher</w:t>
      </w:r>
      <w:r w:rsidR="00C711A0" w:rsidRPr="0035097C">
        <w:t xml:space="preserve"> depends not only on their Content Knowledge (CK)</w:t>
      </w:r>
      <w:r w:rsidR="0069416E" w:rsidRPr="0035097C">
        <w:t xml:space="preserve"> but also on their PCK. CK refers to </w:t>
      </w:r>
      <w:r w:rsidR="00BC23C0" w:rsidRPr="0035097C">
        <w:t>teachers’ knowledge of</w:t>
      </w:r>
      <w:r w:rsidR="00C711A0" w:rsidRPr="0035097C">
        <w:t xml:space="preserve"> the subject area</w:t>
      </w:r>
      <w:r w:rsidR="00BC23C0" w:rsidRPr="0035097C">
        <w:t>, including how knowledge is structured within the discipline</w:t>
      </w:r>
      <w:r w:rsidR="00C711A0" w:rsidRPr="0035097C">
        <w:t xml:space="preserve"> and </w:t>
      </w:r>
      <w:r w:rsidR="00BC23C0" w:rsidRPr="0035097C">
        <w:t>how ‘truth’ is established</w:t>
      </w:r>
      <w:r w:rsidR="00C711A0" w:rsidRPr="0035097C">
        <w:t xml:space="preserve"> </w:t>
      </w:r>
      <w:r w:rsidR="002F290B" w:rsidRPr="0035097C">
        <w:fldChar w:fldCharType="begin"/>
      </w:r>
      <w:r w:rsidR="00386AE2" w:rsidRPr="0035097C">
        <w:instrText xml:space="preserve"> ADDIN EN.CITE &lt;EndNote&gt;&lt;Cite&gt;&lt;Author&gt;Shulman&lt;/Author&gt;&lt;Year&gt;1986&lt;/Year&gt;&lt;RecNum&gt;141&lt;/RecNum&gt;&lt;DisplayText&gt;(Shulman, 1986)&lt;/DisplayText&gt;&lt;record&gt;&lt;rec-number&gt;141&lt;/rec-number&gt;&lt;foreign-keys&gt;&lt;key app="EN" db-id="xz2tx09xj5wea2ez5afvxz5325ddrvrssdax"&gt;141&lt;/key&gt;&lt;key app="ENWeb" db-id="VfemGwrYHK4AAE21N@4"&gt;552&lt;/key&gt;&lt;/foreign-keys&gt;&lt;ref-type name="Journal Article"&gt;17&lt;/ref-type&gt;&lt;contributors&gt;&lt;authors&gt;&lt;author&gt;Shulman, L. S.&lt;/author&gt;&lt;/authors&gt;&lt;/contributors&gt;&lt;titles&gt;&lt;title&gt;Those who understand: Knowledge growth in teaching&lt;/title&gt;&lt;secondary-title&gt;Educational Researcher&lt;/secondary-title&gt;&lt;/titles&gt;&lt;pages&gt;4-14&lt;/pages&gt;&lt;volume&gt;15&lt;/volume&gt;&lt;dates&gt;&lt;year&gt;1986&lt;/year&gt;&lt;/dates&gt;&lt;urls&gt;&lt;/urls&gt;&lt;/record&gt;&lt;/Cite&gt;&lt;/EndNote&gt;</w:instrText>
      </w:r>
      <w:r w:rsidR="002F290B" w:rsidRPr="0035097C">
        <w:fldChar w:fldCharType="separate"/>
      </w:r>
      <w:r w:rsidR="00D14AE7" w:rsidRPr="0035097C">
        <w:rPr>
          <w:noProof/>
        </w:rPr>
        <w:t>(</w:t>
      </w:r>
      <w:hyperlink w:anchor="_ENREF_59" w:tooltip="Shulman, 1986 #141" w:history="1">
        <w:r w:rsidR="0034054B" w:rsidRPr="0035097C">
          <w:rPr>
            <w:noProof/>
          </w:rPr>
          <w:t>Shulman, 1986</w:t>
        </w:r>
      </w:hyperlink>
      <w:r w:rsidR="00D14AE7" w:rsidRPr="0035097C">
        <w:rPr>
          <w:noProof/>
        </w:rPr>
        <w:t>)</w:t>
      </w:r>
      <w:r w:rsidR="002F290B" w:rsidRPr="0035097C">
        <w:fldChar w:fldCharType="end"/>
      </w:r>
      <w:r w:rsidR="0069416E" w:rsidRPr="0035097C">
        <w:t>.</w:t>
      </w:r>
      <w:r w:rsidR="00C711A0" w:rsidRPr="0035097C">
        <w:t xml:space="preserve"> </w:t>
      </w:r>
      <w:r w:rsidR="0069416E" w:rsidRPr="0035097C">
        <w:t xml:space="preserve"> PCK, on the other hand, refers to</w:t>
      </w:r>
      <w:r w:rsidR="00C711A0" w:rsidRPr="0035097C">
        <w:t xml:space="preserve"> </w:t>
      </w:r>
      <w:r w:rsidR="007B5B17" w:rsidRPr="0035097C">
        <w:t>teachers’</w:t>
      </w:r>
      <w:r w:rsidR="00C711A0" w:rsidRPr="0035097C">
        <w:t xml:space="preserve"> </w:t>
      </w:r>
      <w:r w:rsidR="000269AE" w:rsidRPr="0035097C">
        <w:t>‘</w:t>
      </w:r>
      <w:r w:rsidR="00C711A0" w:rsidRPr="0035097C">
        <w:t xml:space="preserve">knowledge </w:t>
      </w:r>
      <w:r w:rsidR="00543FB6" w:rsidRPr="0035097C">
        <w:t>[</w:t>
      </w:r>
      <w:r w:rsidR="00C711A0" w:rsidRPr="0035097C">
        <w:t>of the subject</w:t>
      </w:r>
      <w:r w:rsidR="00543FB6" w:rsidRPr="0035097C">
        <w:t>]</w:t>
      </w:r>
      <w:r w:rsidR="00C711A0" w:rsidRPr="0035097C">
        <w:t xml:space="preserve"> </w:t>
      </w:r>
      <w:r w:rsidR="00C711A0" w:rsidRPr="0035097C">
        <w:rPr>
          <w:i/>
        </w:rPr>
        <w:t>for</w:t>
      </w:r>
      <w:r w:rsidR="00C711A0" w:rsidRPr="0035097C">
        <w:t xml:space="preserve"> teaching</w:t>
      </w:r>
      <w:r w:rsidR="000269AE" w:rsidRPr="0035097C">
        <w:t>’</w:t>
      </w:r>
      <w:r w:rsidR="00543FB6" w:rsidRPr="0035097C">
        <w:t xml:space="preserve"> (Shulman, 1986, p.9)</w:t>
      </w:r>
      <w:r w:rsidR="00EF3DFC" w:rsidRPr="0035097C">
        <w:t xml:space="preserve">. It includes </w:t>
      </w:r>
      <w:r w:rsidR="00D01995" w:rsidRPr="0035097C">
        <w:t>knowledge of</w:t>
      </w:r>
      <w:r w:rsidR="005C11B3" w:rsidRPr="0035097C">
        <w:t xml:space="preserve"> the variety of ways in which the subject matter might be transformed into representations which promote understanding among learners</w:t>
      </w:r>
      <w:r w:rsidR="00D01995" w:rsidRPr="0035097C">
        <w:t xml:space="preserve"> and</w:t>
      </w:r>
      <w:r w:rsidR="00C711A0" w:rsidRPr="0035097C">
        <w:t xml:space="preserve"> an awareness of the teachability and learnability of different areas of the subject matter (Shulman, 1986).</w:t>
      </w:r>
      <w:r w:rsidR="005C0A81" w:rsidRPr="0035097C">
        <w:t xml:space="preserve"> </w:t>
      </w:r>
    </w:p>
    <w:p w:rsidR="006D4F68" w:rsidRPr="0035097C" w:rsidRDefault="005C0A81" w:rsidP="00860D2A">
      <w:pPr>
        <w:pStyle w:val="Newparagraph"/>
      </w:pPr>
      <w:r w:rsidRPr="0035097C">
        <w:t>As for TPACK</w:t>
      </w:r>
      <w:r w:rsidR="008E5684" w:rsidRPr="0035097C">
        <w:t xml:space="preserve"> (</w:t>
      </w:r>
      <w:r w:rsidR="0087436C" w:rsidRPr="0035097C">
        <w:t>see</w:t>
      </w:r>
      <w:r w:rsidR="0087436C" w:rsidRPr="0035097C">
        <w:rPr>
          <w:i/>
        </w:rPr>
        <w:t xml:space="preserve"> </w:t>
      </w:r>
      <w:r w:rsidR="008E5684" w:rsidRPr="0035097C">
        <w:t xml:space="preserve">Figure </w:t>
      </w:r>
      <w:r w:rsidR="009B595C" w:rsidRPr="0035097C">
        <w:t>1</w:t>
      </w:r>
      <w:r w:rsidR="008E5684" w:rsidRPr="0035097C">
        <w:t>)</w:t>
      </w:r>
      <w:r w:rsidRPr="0035097C">
        <w:t xml:space="preserve">, </w:t>
      </w:r>
      <w:r w:rsidR="0069416E" w:rsidRPr="0035097C">
        <w:t>it is claimed</w:t>
      </w:r>
      <w:r w:rsidRPr="0035097C">
        <w:t xml:space="preserve"> that the level of effectiveness of an individual teacher is determined by their </w:t>
      </w:r>
      <w:r w:rsidR="00E4647E" w:rsidRPr="0035097C">
        <w:t>T</w:t>
      </w:r>
      <w:r w:rsidR="00BE5D9A" w:rsidRPr="0035097C">
        <w:t xml:space="preserve">echnology </w:t>
      </w:r>
      <w:r w:rsidR="00E4647E" w:rsidRPr="0035097C">
        <w:t>K</w:t>
      </w:r>
      <w:r w:rsidR="00BE5D9A" w:rsidRPr="0035097C">
        <w:t>nowledge</w:t>
      </w:r>
      <w:r w:rsidR="00E4647E" w:rsidRPr="0035097C">
        <w:t xml:space="preserve"> (TK)</w:t>
      </w:r>
      <w:r w:rsidR="00BE5D9A" w:rsidRPr="0035097C">
        <w:t xml:space="preserve">, </w:t>
      </w:r>
      <w:r w:rsidR="0069416E" w:rsidRPr="0035097C">
        <w:t>Pedagogy Knowledge (PK), and Content Knowledge (CK)</w:t>
      </w:r>
      <w:r w:rsidR="00F374A6" w:rsidRPr="0035097C">
        <w:t xml:space="preserve">, and the degree to which they are able to integrate these different areas of knowledge </w:t>
      </w:r>
      <w:r w:rsidR="002F290B" w:rsidRPr="0035097C">
        <w:fldChar w:fldCharType="begin"/>
      </w:r>
      <w:r w:rsidR="00386AE2" w:rsidRPr="0035097C">
        <w:instrText xml:space="preserve"> ADDIN EN.CITE &lt;EndNote&gt;&lt;Cite&gt;&lt;Author&gt;Mishra&lt;/Author&gt;&lt;Year&gt;2006&lt;/Year&gt;&lt;RecNum&gt;135&lt;/RecNum&gt;&lt;DisplayText&gt;(Mishra &amp;amp; Koehler, 2006)&lt;/DisplayText&gt;&lt;record&gt;&lt;rec-number&gt;135&lt;/rec-number&gt;&lt;foreign-keys&gt;&lt;key app="EN" db-id="xz2tx09xj5wea2ez5afvxz5325ddrvrssdax"&gt;135&lt;/key&gt;&lt;key app="ENWeb" db-id="VfemGwrYHK4AAE21N@4"&gt;546&lt;/key&gt;&lt;/foreign-keys&gt;&lt;ref-type name="Journal Article"&gt;17&lt;/ref-type&gt;&lt;contributors&gt;&lt;authors&gt;&lt;author&gt;Mishra, P.&lt;/author&gt;&lt;author&gt;Koehler, M. J.&lt;/author&gt;&lt;/authors&gt;&lt;/contributors&gt;&lt;titles&gt;&lt;title&gt;Technological pedagogical content knowledge: A framework for teacher knowledge&lt;/title&gt;&lt;secondary-title&gt;Teachers College Record&lt;/secondary-title&gt;&lt;/titles&gt;&lt;pages&gt;1017-1054&lt;/pages&gt;&lt;volume&gt;108&lt;/volume&gt;&lt;number&gt;6&lt;/number&gt;&lt;dates&gt;&lt;year&gt;2006&lt;/year&gt;&lt;/dates&gt;&lt;urls&gt;&lt;/urls&gt;&lt;/record&gt;&lt;/Cite&gt;&lt;/EndNote&gt;</w:instrText>
      </w:r>
      <w:r w:rsidR="002F290B" w:rsidRPr="0035097C">
        <w:fldChar w:fldCharType="separate"/>
      </w:r>
      <w:r w:rsidR="00F374A6" w:rsidRPr="0035097C">
        <w:rPr>
          <w:noProof/>
        </w:rPr>
        <w:t>(</w:t>
      </w:r>
      <w:hyperlink w:anchor="_ENREF_47" w:tooltip="Mishra, 2006 #135" w:history="1">
        <w:r w:rsidR="0034054B" w:rsidRPr="0035097C">
          <w:rPr>
            <w:noProof/>
          </w:rPr>
          <w:t>Mishra &amp; Koehler, 2006</w:t>
        </w:r>
      </w:hyperlink>
      <w:r w:rsidR="00F374A6" w:rsidRPr="0035097C">
        <w:rPr>
          <w:noProof/>
        </w:rPr>
        <w:t>)</w:t>
      </w:r>
      <w:r w:rsidR="002F290B" w:rsidRPr="0035097C">
        <w:fldChar w:fldCharType="end"/>
      </w:r>
      <w:r w:rsidR="0069416E" w:rsidRPr="0035097C">
        <w:t xml:space="preserve">. </w:t>
      </w:r>
      <w:r w:rsidR="0092350C" w:rsidRPr="0035097C">
        <w:t>TK refers to</w:t>
      </w:r>
      <w:r w:rsidR="00BE5D9A" w:rsidRPr="0035097C">
        <w:t xml:space="preserve"> </w:t>
      </w:r>
      <w:r w:rsidR="00535C7B" w:rsidRPr="0035097C">
        <w:t>teachers’</w:t>
      </w:r>
      <w:r w:rsidR="00BE5D9A" w:rsidRPr="0035097C">
        <w:t xml:space="preserve"> </w:t>
      </w:r>
      <w:r w:rsidR="00924FDC" w:rsidRPr="0035097C">
        <w:t>understanding of how to operate technologies which could be used in education</w:t>
      </w:r>
      <w:r w:rsidR="0092350C" w:rsidRPr="0035097C">
        <w:t>;</w:t>
      </w:r>
      <w:r w:rsidR="00BE5D9A" w:rsidRPr="0035097C">
        <w:t xml:space="preserve"> </w:t>
      </w:r>
      <w:r w:rsidR="00E4647E" w:rsidRPr="0035097C">
        <w:t>PK</w:t>
      </w:r>
      <w:r w:rsidR="0092350C" w:rsidRPr="0035097C">
        <w:t xml:space="preserve"> refers to</w:t>
      </w:r>
      <w:r w:rsidR="00BE5D9A" w:rsidRPr="0035097C">
        <w:t xml:space="preserve"> </w:t>
      </w:r>
      <w:r w:rsidR="00D6297D" w:rsidRPr="0035097C">
        <w:t>teachers’</w:t>
      </w:r>
      <w:r w:rsidR="00BE5D9A" w:rsidRPr="0035097C">
        <w:t xml:space="preserve"> </w:t>
      </w:r>
      <w:r w:rsidR="00E4647E" w:rsidRPr="0035097C">
        <w:t xml:space="preserve">understanding of the conditions necessary for and processes involved in learning and common approaches </w:t>
      </w:r>
      <w:r w:rsidR="00262CE5" w:rsidRPr="0035097C">
        <w:t xml:space="preserve">to </w:t>
      </w:r>
      <w:r w:rsidR="00E4647E" w:rsidRPr="0035097C">
        <w:t>and methods of teaching</w:t>
      </w:r>
      <w:r w:rsidR="0092350C" w:rsidRPr="0035097C">
        <w:t xml:space="preserve">; </w:t>
      </w:r>
      <w:r w:rsidR="00BE5D9A" w:rsidRPr="0035097C">
        <w:t>and</w:t>
      </w:r>
      <w:r w:rsidR="0092350C" w:rsidRPr="0035097C">
        <w:t>,</w:t>
      </w:r>
      <w:r w:rsidR="00BE5D9A" w:rsidRPr="0035097C">
        <w:t xml:space="preserve"> </w:t>
      </w:r>
      <w:r w:rsidR="00E4647E" w:rsidRPr="0035097C">
        <w:t>CK</w:t>
      </w:r>
      <w:r w:rsidR="00090599" w:rsidRPr="0035097C">
        <w:t>, as outlined by S</w:t>
      </w:r>
      <w:r w:rsidR="00E55A57" w:rsidRPr="0035097C">
        <w:t>hulman (1986),</w:t>
      </w:r>
      <w:r w:rsidR="0092350C" w:rsidRPr="0035097C">
        <w:t xml:space="preserve"> refers to</w:t>
      </w:r>
      <w:r w:rsidR="00BE5D9A" w:rsidRPr="0035097C">
        <w:t xml:space="preserve"> </w:t>
      </w:r>
      <w:r w:rsidR="00D6297D" w:rsidRPr="0035097C">
        <w:t>teachers’</w:t>
      </w:r>
      <w:r w:rsidR="00BE5D9A" w:rsidRPr="0035097C">
        <w:t xml:space="preserve"> </w:t>
      </w:r>
      <w:r w:rsidR="00E4647E" w:rsidRPr="0035097C">
        <w:t>understan</w:t>
      </w:r>
      <w:r w:rsidR="000D3CE8" w:rsidRPr="0035097C">
        <w:t>ding of the subject matter</w:t>
      </w:r>
      <w:r w:rsidR="00822760" w:rsidRPr="0035097C">
        <w:t xml:space="preserve"> and how different areas of the subject matter are related to one another</w:t>
      </w:r>
      <w:r w:rsidR="00D72A04" w:rsidRPr="0035097C">
        <w:t xml:space="preserve"> </w:t>
      </w:r>
      <w:r w:rsidR="002F290B" w:rsidRPr="0035097C">
        <w:fldChar w:fldCharType="begin"/>
      </w:r>
      <w:r w:rsidR="00386AE2" w:rsidRPr="0035097C">
        <w:instrText xml:space="preserve"> ADDIN EN.CITE &lt;EndNote&gt;&lt;Cite&gt;&lt;Author&gt;Mishra&lt;/Author&gt;&lt;Year&gt;2006&lt;/Year&gt;&lt;RecNum&gt;135&lt;/RecNum&gt;&lt;DisplayText&gt;(Mishra &amp;amp; Koehler, 2006)&lt;/DisplayText&gt;&lt;record&gt;&lt;rec-number&gt;135&lt;/rec-number&gt;&lt;foreign-keys&gt;&lt;key app="EN" db-id="xz2tx09xj5wea2ez5afvxz5325ddrvrssdax"&gt;135&lt;/key&gt;&lt;key app="ENWeb" db-id="VfemGwrYHK4AAE21N@4"&gt;546&lt;/key&gt;&lt;/foreign-keys&gt;&lt;ref-type name="Journal Article"&gt;17&lt;/ref-type&gt;&lt;contributors&gt;&lt;authors&gt;&lt;author&gt;Mishra, P.&lt;/author&gt;&lt;author&gt;Koehler, M. J.&lt;/author&gt;&lt;/authors&gt;&lt;/contributors&gt;&lt;titles&gt;&lt;title&gt;Technological pedagogical content knowledge: A framework for teacher knowledge&lt;/title&gt;&lt;secondary-title&gt;Teachers College Record&lt;/secondary-title&gt;&lt;/titles&gt;&lt;pages&gt;1017-1054&lt;/pages&gt;&lt;volume&gt;108&lt;/volume&gt;&lt;number&gt;6&lt;/number&gt;&lt;dates&gt;&lt;year&gt;2006&lt;/year&gt;&lt;/dates&gt;&lt;urls&gt;&lt;/urls&gt;&lt;/record&gt;&lt;/Cite&gt;&lt;/EndNote&gt;</w:instrText>
      </w:r>
      <w:r w:rsidR="002F290B" w:rsidRPr="0035097C">
        <w:fldChar w:fldCharType="separate"/>
      </w:r>
      <w:r w:rsidR="00D14AE7" w:rsidRPr="0035097C">
        <w:rPr>
          <w:noProof/>
        </w:rPr>
        <w:t>(</w:t>
      </w:r>
      <w:hyperlink w:anchor="_ENREF_47" w:tooltip="Mishra, 2006 #135" w:history="1">
        <w:r w:rsidR="0034054B" w:rsidRPr="0035097C">
          <w:rPr>
            <w:noProof/>
          </w:rPr>
          <w:t>Mishra &amp; Koehler, 2006</w:t>
        </w:r>
      </w:hyperlink>
      <w:r w:rsidR="00D14AE7" w:rsidRPr="0035097C">
        <w:rPr>
          <w:noProof/>
        </w:rPr>
        <w:t>)</w:t>
      </w:r>
      <w:r w:rsidR="002F290B" w:rsidRPr="0035097C">
        <w:fldChar w:fldCharType="end"/>
      </w:r>
      <w:r w:rsidR="00A10948" w:rsidRPr="0035097C">
        <w:t>.</w:t>
      </w:r>
      <w:r w:rsidR="00AE1F2D" w:rsidRPr="0035097C">
        <w:t xml:space="preserve"> With respect to the integration of these three different areas of knowledge, four further areas of knowledge are distinguished: Pedag</w:t>
      </w:r>
      <w:r w:rsidR="002B6563" w:rsidRPr="0035097C">
        <w:t>ogical C</w:t>
      </w:r>
      <w:r w:rsidR="00104E63" w:rsidRPr="0035097C">
        <w:t>ontent Knowledge (PCK</w:t>
      </w:r>
      <w:r w:rsidR="00BC159D" w:rsidRPr="0035097C">
        <w:t xml:space="preserve">; </w:t>
      </w:r>
      <w:r w:rsidR="00344454" w:rsidRPr="0035097C">
        <w:rPr>
          <w:i/>
        </w:rPr>
        <w:t>see</w:t>
      </w:r>
      <w:r w:rsidR="00BC159D" w:rsidRPr="0035097C">
        <w:rPr>
          <w:i/>
        </w:rPr>
        <w:t xml:space="preserve"> </w:t>
      </w:r>
      <w:r w:rsidR="00BC159D" w:rsidRPr="0035097C">
        <w:t>above</w:t>
      </w:r>
      <w:r w:rsidR="002B6563" w:rsidRPr="0035097C">
        <w:t>)</w:t>
      </w:r>
      <w:r w:rsidR="00AE1F2D" w:rsidRPr="0035097C">
        <w:t xml:space="preserve">, Technological Content Knowledge (TCK), </w:t>
      </w:r>
      <w:r w:rsidR="00AE1F2D" w:rsidRPr="0035097C">
        <w:lastRenderedPageBreak/>
        <w:t xml:space="preserve">Technological Pedagogical Knowledge (TPK), </w:t>
      </w:r>
      <w:r w:rsidR="006E7E48" w:rsidRPr="0035097C">
        <w:t>and Technological Pedagogical Content Knowledge (</w:t>
      </w:r>
      <w:r w:rsidR="00EF4700" w:rsidRPr="0035097C">
        <w:t>TP</w:t>
      </w:r>
      <w:r w:rsidR="006E7E48" w:rsidRPr="0035097C">
        <w:t>CK</w:t>
      </w:r>
      <w:r w:rsidR="00D21ECF" w:rsidRPr="0035097C">
        <w:rPr>
          <w:rStyle w:val="SonnotBavurusu"/>
        </w:rPr>
        <w:endnoteReference w:id="1"/>
      </w:r>
      <w:r w:rsidR="003E747D" w:rsidRPr="0035097C">
        <w:t>; Mishra &amp; Koehler, 2006</w:t>
      </w:r>
      <w:r w:rsidR="006E7E48" w:rsidRPr="0035097C">
        <w:t xml:space="preserve">). </w:t>
      </w:r>
      <w:r w:rsidR="0092350C" w:rsidRPr="0035097C">
        <w:t>TCK refers to knowledge of how technology might be employed to transform subject matter into representations which promote understanding</w:t>
      </w:r>
      <w:r w:rsidR="003F2235" w:rsidRPr="0035097C">
        <w:t xml:space="preserve">. For example, audio-visual speech synthesis or ‘talking heads’ </w:t>
      </w:r>
      <w:r w:rsidR="00931129" w:rsidRPr="0035097C">
        <w:t xml:space="preserve">might be used </w:t>
      </w:r>
      <w:r w:rsidR="003F2235" w:rsidRPr="0035097C">
        <w:t xml:space="preserve">as an alternative to teacher demonstrations and vowel charts to demonstrate English pronunciation </w:t>
      </w:r>
      <w:r w:rsidR="002F290B" w:rsidRPr="0035097C">
        <w:fldChar w:fldCharType="begin"/>
      </w:r>
      <w:r w:rsidR="00D21ECF" w:rsidRPr="0035097C">
        <w:instrText xml:space="preserve"> ADDIN EN.CITE &lt;EndNote&gt;&lt;Cite&gt;&lt;Author&gt;Wang&lt;/Author&gt;&lt;Year&gt;2012&lt;/Year&gt;&lt;RecNum&gt;575&lt;/RecNum&gt;&lt;Prefix&gt;e.g. &lt;/Prefix&gt;&lt;DisplayText&gt;(e.g. Wang, Chen, Li, &amp;amp; Meng, 2012)&lt;/DisplayText&gt;&lt;record&gt;&lt;rec-number&gt;575&lt;/rec-number&gt;&lt;foreign-keys&gt;&lt;key app="EN" db-id="xz2tx09xj5wea2ez5afvxz5325ddrvrssdax"&gt;575&lt;/key&gt;&lt;/foreign-keys&gt;&lt;ref-type name="Journal Article"&gt;17&lt;/ref-type&gt;&lt;contributors&gt;&lt;authors&gt;&lt;author&gt;Wang, L.&lt;/author&gt;&lt;author&gt;Chen, H.&lt;/author&gt;&lt;author&gt;Li, S.&lt;/author&gt;&lt;author&gt;Meng, H. M.&lt;/author&gt;&lt;/authors&gt;&lt;/contributors&gt;&lt;titles&gt;&lt;title&gt;Phoneme level articulatory animation in pronunciation training&lt;/title&gt;&lt;secondary-title&gt;Speech Communication&lt;/secondary-title&gt;&lt;/titles&gt;&lt;periodical&gt;&lt;full-title&gt;Speech Communication&lt;/full-title&gt;&lt;/periodical&gt;&lt;pages&gt;845-856&lt;/pages&gt;&lt;volume&gt;54&lt;/volume&gt;&lt;number&gt;7&lt;/number&gt;&lt;dates&gt;&lt;year&gt;2012&lt;/year&gt;&lt;/dates&gt;&lt;urls&gt;&lt;/urls&gt;&lt;/record&gt;&lt;/Cite&gt;&lt;/EndNote&gt;</w:instrText>
      </w:r>
      <w:r w:rsidR="002F290B" w:rsidRPr="0035097C">
        <w:fldChar w:fldCharType="separate"/>
      </w:r>
      <w:r w:rsidR="00D21ECF" w:rsidRPr="0035097C">
        <w:rPr>
          <w:noProof/>
        </w:rPr>
        <w:t>(</w:t>
      </w:r>
      <w:hyperlink w:anchor="_ENREF_74" w:tooltip="Wang, 2012 #575" w:history="1">
        <w:r w:rsidR="0034054B" w:rsidRPr="0035097C">
          <w:rPr>
            <w:noProof/>
          </w:rPr>
          <w:t>e.g. Wang, Chen, Li, &amp; Meng, 2012</w:t>
        </w:r>
      </w:hyperlink>
      <w:r w:rsidR="00D21ECF" w:rsidRPr="0035097C">
        <w:rPr>
          <w:noProof/>
        </w:rPr>
        <w:t>)</w:t>
      </w:r>
      <w:r w:rsidR="002F290B" w:rsidRPr="0035097C">
        <w:fldChar w:fldCharType="end"/>
      </w:r>
      <w:r w:rsidR="003F2235" w:rsidRPr="0035097C">
        <w:t>.</w:t>
      </w:r>
      <w:r w:rsidR="0092350C" w:rsidRPr="0035097C">
        <w:t xml:space="preserve"> TPK refers to </w:t>
      </w:r>
      <w:r w:rsidR="00BB0F30" w:rsidRPr="0035097C">
        <w:t xml:space="preserve">teachers’ </w:t>
      </w:r>
      <w:r w:rsidR="00602035" w:rsidRPr="0035097C">
        <w:t>understanding of</w:t>
      </w:r>
      <w:r w:rsidR="00D72A04" w:rsidRPr="0035097C">
        <w:t xml:space="preserve"> </w:t>
      </w:r>
      <w:r w:rsidR="008E5F90" w:rsidRPr="0035097C">
        <w:t>how technology might be employed to create conditions and engage learners in processes which promote learning</w:t>
      </w:r>
      <w:r w:rsidR="003F2235" w:rsidRPr="0035097C">
        <w:t xml:space="preserve">. For example, </w:t>
      </w:r>
      <w:r w:rsidR="00FB7FC0" w:rsidRPr="0035097C">
        <w:t>evidence suggests</w:t>
      </w:r>
      <w:r w:rsidR="003F2235" w:rsidRPr="0035097C">
        <w:t xml:space="preserve"> that </w:t>
      </w:r>
      <w:r w:rsidR="00911C8F" w:rsidRPr="0035097C">
        <w:t>learners might find computer-mediated communication and in particular text chat less anxiety inducing than face-to-face communication</w:t>
      </w:r>
      <w:r w:rsidR="00C25B68" w:rsidRPr="0035097C">
        <w:t xml:space="preserve"> </w:t>
      </w:r>
      <w:r w:rsidR="002F290B" w:rsidRPr="0035097C">
        <w:fldChar w:fldCharType="begin"/>
      </w:r>
      <w:r w:rsidR="00D21ECF" w:rsidRPr="0035097C">
        <w:instrText xml:space="preserve"> ADDIN EN.CITE &lt;EndNote&gt;&lt;Cite&gt;&lt;Author&gt;Satar&lt;/Author&gt;&lt;Year&gt;2008&lt;/Year&gt;&lt;RecNum&gt;279&lt;/RecNum&gt;&lt;Prefix&gt;e.g. &lt;/Prefix&gt;&lt;DisplayText&gt;(e.g. Satar &amp;amp; Özdener, 2008)&lt;/DisplayText&gt;&lt;record&gt;&lt;rec-number&gt;279&lt;/rec-number&gt;&lt;foreign-keys&gt;&lt;key app="EN" db-id="xz2tx09xj5wea2ez5afvxz5325ddrvrssdax"&gt;279&lt;/key&gt;&lt;key app="ENWeb" db-id="VfemGwrYHK4AAE21N@4"&gt;687&lt;/key&gt;&lt;/foreign-keys&gt;&lt;ref-type name="Journal Article"&gt;17&lt;/ref-type&gt;&lt;contributors&gt;&lt;authors&gt;&lt;author&gt;Satar, H. M.&lt;/author&gt;&lt;author&gt;Özdener, N.&lt;/author&gt;&lt;/authors&gt;&lt;/contributors&gt;&lt;titles&gt;&lt;title&gt;The effects of synchronous CMC on speaking proficiency and anxiety: Text versus voice chat&lt;/title&gt;&lt;secondary-title&gt;The Modern Language Journal&lt;/secondary-title&gt;&lt;/titles&gt;&lt;pages&gt;595-613&lt;/pages&gt;&lt;volume&gt;92&lt;/volume&gt;&lt;number&gt;4&lt;/number&gt;&lt;dates&gt;&lt;year&gt;2008&lt;/year&gt;&lt;/dates&gt;&lt;urls&gt;&lt;/urls&gt;&lt;/record&gt;&lt;/Cite&gt;&lt;/EndNote&gt;</w:instrText>
      </w:r>
      <w:r w:rsidR="002F290B" w:rsidRPr="0035097C">
        <w:fldChar w:fldCharType="separate"/>
      </w:r>
      <w:r w:rsidR="00D21ECF" w:rsidRPr="0035097C">
        <w:rPr>
          <w:noProof/>
        </w:rPr>
        <w:t>(</w:t>
      </w:r>
      <w:hyperlink w:anchor="_ENREF_52" w:tooltip="Satar, 2008 #279" w:history="1">
        <w:r w:rsidR="0034054B" w:rsidRPr="0035097C">
          <w:rPr>
            <w:noProof/>
          </w:rPr>
          <w:t>e.g. Satar &amp; Özdener, 2008</w:t>
        </w:r>
      </w:hyperlink>
      <w:r w:rsidR="00D21ECF" w:rsidRPr="0035097C">
        <w:rPr>
          <w:noProof/>
        </w:rPr>
        <w:t>)</w:t>
      </w:r>
      <w:r w:rsidR="002F290B" w:rsidRPr="0035097C">
        <w:fldChar w:fldCharType="end"/>
      </w:r>
      <w:r w:rsidR="00911C8F" w:rsidRPr="0035097C">
        <w:t xml:space="preserve">. </w:t>
      </w:r>
      <w:r w:rsidR="00B62637" w:rsidRPr="0035097C">
        <w:t>TP</w:t>
      </w:r>
      <w:r w:rsidR="006E7E48" w:rsidRPr="0035097C">
        <w:t xml:space="preserve">CK refers to </w:t>
      </w:r>
      <w:r w:rsidR="00602035" w:rsidRPr="0035097C">
        <w:t>knowledge</w:t>
      </w:r>
      <w:r w:rsidR="00D72A04" w:rsidRPr="0035097C">
        <w:t xml:space="preserve"> of how technology </w:t>
      </w:r>
      <w:r w:rsidR="00602035" w:rsidRPr="0035097C">
        <w:t xml:space="preserve">might be employed to represent content in pedagogically </w:t>
      </w:r>
      <w:r w:rsidR="00BF569F" w:rsidRPr="0035097C">
        <w:t>meaningful ways, as well as create</w:t>
      </w:r>
      <w:r w:rsidR="00602035" w:rsidRPr="0035097C">
        <w:t xml:space="preserve"> conditions and engage learners in processes which promote learning</w:t>
      </w:r>
      <w:r w:rsidR="00B67B66" w:rsidRPr="0035097C">
        <w:t xml:space="preserve"> (</w:t>
      </w:r>
      <w:r w:rsidR="00F72015" w:rsidRPr="0035097C">
        <w:t>Mishra &amp; Koehler, 2006</w:t>
      </w:r>
      <w:r w:rsidR="00B67B66" w:rsidRPr="0035097C">
        <w:t>).</w:t>
      </w:r>
      <w:r w:rsidR="00911C8F" w:rsidRPr="0035097C">
        <w:t xml:space="preserve"> For example, in addition to permitting the demonstration of English pronunciation, it has been suggested that learners might </w:t>
      </w:r>
      <w:r w:rsidR="00931129" w:rsidRPr="0035097C">
        <w:t xml:space="preserve">find working with </w:t>
      </w:r>
      <w:r w:rsidR="00911C8F" w:rsidRPr="0035097C">
        <w:t>‘talking heads’</w:t>
      </w:r>
      <w:r w:rsidR="00931129" w:rsidRPr="0035097C">
        <w:t xml:space="preserve"> less anxiety inducing than teacher led pronunciation instruction because they perceive ‘talking heads’</w:t>
      </w:r>
      <w:r w:rsidR="00911C8F" w:rsidRPr="0035097C">
        <w:t xml:space="preserve"> </w:t>
      </w:r>
      <w:r w:rsidR="00931129" w:rsidRPr="0035097C">
        <w:t>to be</w:t>
      </w:r>
      <w:r w:rsidR="00911C8F" w:rsidRPr="0035097C">
        <w:t xml:space="preserve"> non-judgemental pronunciation tutors</w:t>
      </w:r>
      <w:r w:rsidR="00C25B68" w:rsidRPr="0035097C">
        <w:t xml:space="preserve"> </w:t>
      </w:r>
      <w:r w:rsidR="002F290B" w:rsidRPr="0035097C">
        <w:fldChar w:fldCharType="begin"/>
      </w:r>
      <w:r w:rsidR="00671574" w:rsidRPr="0035097C">
        <w:instrText xml:space="preserve"> ADDIN EN.CITE &lt;EndNote&gt;&lt;Cite&gt;&lt;Author&gt;Handley&lt;/Author&gt;&lt;Year&gt;2009&lt;/Year&gt;&lt;RecNum&gt;576&lt;/RecNum&gt;&lt;Prefix&gt;e.g. &lt;/Prefix&gt;&lt;DisplayText&gt;(e.g. Handley, 2009)&lt;/DisplayText&gt;&lt;record&gt;&lt;rec-number&gt;576&lt;/rec-number&gt;&lt;foreign-keys&gt;&lt;key app="EN" db-id="xz2tx09xj5wea2ez5afvxz5325ddrvrssdax"&gt;576&lt;/key&gt;&lt;/foreign-keys&gt;&lt;ref-type name="Journal Article"&gt;17&lt;/ref-type&gt;&lt;contributors&gt;&lt;authors&gt;&lt;author&gt;Handley, Z.&lt;/author&gt;&lt;/authors&gt;&lt;/contributors&gt;&lt;titles&gt;&lt;title&gt;Is text-to-speech synthesis ready for use in computer-assisted language learning?&lt;/title&gt;&lt;secondary-title&gt;Speech Communication&lt;/secondary-title&gt;&lt;/titles&gt;&lt;periodical&gt;&lt;full-title&gt;Speech Communication&lt;/full-title&gt;&lt;/periodical&gt;&lt;pages&gt;906-919&lt;/pages&gt;&lt;volume&gt;51&lt;/volume&gt;&lt;number&gt;10&lt;/number&gt;&lt;dates&gt;&lt;year&gt;2009&lt;/year&gt;&lt;/dates&gt;&lt;urls&gt;&lt;/urls&gt;&lt;/record&gt;&lt;/Cite&gt;&lt;/EndNote&gt;</w:instrText>
      </w:r>
      <w:r w:rsidR="002F290B" w:rsidRPr="0035097C">
        <w:fldChar w:fldCharType="separate"/>
      </w:r>
      <w:r w:rsidR="00671574" w:rsidRPr="0035097C">
        <w:rPr>
          <w:noProof/>
        </w:rPr>
        <w:t>(</w:t>
      </w:r>
      <w:hyperlink w:anchor="_ENREF_25" w:tooltip="Handley, 2009 #576" w:history="1">
        <w:r w:rsidR="0034054B" w:rsidRPr="0035097C">
          <w:rPr>
            <w:noProof/>
          </w:rPr>
          <w:t>e.g. Handley, 2009</w:t>
        </w:r>
      </w:hyperlink>
      <w:r w:rsidR="00671574" w:rsidRPr="0035097C">
        <w:rPr>
          <w:noProof/>
        </w:rPr>
        <w:t>)</w:t>
      </w:r>
      <w:r w:rsidR="002F290B" w:rsidRPr="0035097C">
        <w:fldChar w:fldCharType="end"/>
      </w:r>
      <w:r w:rsidR="00911C8F" w:rsidRPr="0035097C">
        <w:t xml:space="preserve">. </w:t>
      </w:r>
      <w:r w:rsidR="00931129" w:rsidRPr="0035097C">
        <w:t>I</w:t>
      </w:r>
      <w:r w:rsidR="00911C8F" w:rsidRPr="0035097C">
        <w:t>n addition to reducing learners’ anxiety, it has</w:t>
      </w:r>
      <w:r w:rsidR="00931129" w:rsidRPr="0035097C">
        <w:t xml:space="preserve"> also</w:t>
      </w:r>
      <w:r w:rsidR="00911C8F" w:rsidRPr="0035097C">
        <w:t xml:space="preserve"> been suggested that the slower pace of text chat might promote noticing and focus on form (</w:t>
      </w:r>
      <w:r w:rsidR="00671574" w:rsidRPr="0035097C">
        <w:t>e.g.</w:t>
      </w:r>
      <w:r w:rsidR="00911C8F" w:rsidRPr="0035097C">
        <w:t xml:space="preserve"> </w:t>
      </w:r>
      <w:r w:rsidR="00A455E2" w:rsidRPr="0035097C">
        <w:t>Satar &amp; Özdener, 2008</w:t>
      </w:r>
      <w:r w:rsidR="00911C8F" w:rsidRPr="0035097C">
        <w:t xml:space="preserve">). </w:t>
      </w:r>
    </w:p>
    <w:p w:rsidR="00D21ECF" w:rsidRPr="0035097C" w:rsidRDefault="00D21ECF" w:rsidP="00E17FC0">
      <w:pPr>
        <w:ind w:firstLine="720"/>
      </w:pPr>
      <w:r w:rsidRPr="0035097C">
        <w:t>[Figure 1 around here]</w:t>
      </w:r>
    </w:p>
    <w:p w:rsidR="00200AB8" w:rsidRPr="0035097C" w:rsidRDefault="00200AB8" w:rsidP="00200AB8">
      <w:pPr>
        <w:pStyle w:val="Balk2"/>
      </w:pPr>
      <w:r w:rsidRPr="0035097C">
        <w:t>Instruments for assessing TPACK</w:t>
      </w:r>
    </w:p>
    <w:p w:rsidR="002610BD" w:rsidRPr="0035097C" w:rsidRDefault="00AA30F8" w:rsidP="00EA3686">
      <w:pPr>
        <w:pStyle w:val="Paragraph"/>
      </w:pPr>
      <w:r w:rsidRPr="0035097C">
        <w:t xml:space="preserve">Driven by </w:t>
      </w:r>
      <w:r w:rsidR="00B80043" w:rsidRPr="0035097C">
        <w:t>the need to assess the implementation of policies and curricula stipulating the use of technology, as well as the effectiveness of related training initiative</w:t>
      </w:r>
      <w:r w:rsidR="00E56A09" w:rsidRPr="0035097C">
        <w:t>s</w:t>
      </w:r>
      <w:r w:rsidR="00B80043" w:rsidRPr="0035097C">
        <w:t>, a number of instruments have been developed to assess</w:t>
      </w:r>
      <w:r w:rsidR="008E6340" w:rsidRPr="0035097C">
        <w:t xml:space="preserve"> teachers’</w:t>
      </w:r>
      <w:r w:rsidR="00B80043" w:rsidRPr="0035097C">
        <w:t xml:space="preserve"> TPACK. </w:t>
      </w:r>
      <w:r w:rsidR="00A77036" w:rsidRPr="0035097C">
        <w:t xml:space="preserve">Perhaps the first and most frequently cited example is </w:t>
      </w:r>
      <w:r w:rsidR="00874864" w:rsidRPr="0035097C">
        <w:t>Schmidt et al.</w:t>
      </w:r>
      <w:r w:rsidR="00A77036" w:rsidRPr="0035097C">
        <w:t>’s</w:t>
      </w:r>
      <w:r w:rsidR="00874864" w:rsidRPr="0035097C">
        <w:t xml:space="preserve"> </w:t>
      </w:r>
      <w:r w:rsidR="002F290B" w:rsidRPr="0035097C">
        <w:fldChar w:fldCharType="begin"/>
      </w:r>
      <w:r w:rsidR="00874864" w:rsidRPr="0035097C">
        <w:instrText xml:space="preserve"> ADDIN EN.CITE &lt;EndNote&gt;&lt;Cite ExcludeAuth="1"&gt;&lt;Author&gt;Schmidt&lt;/Author&gt;&lt;Year&gt;2009&lt;/Year&gt;&lt;RecNum&gt;147&lt;/RecNum&gt;&lt;DisplayText&gt;(2009)&lt;/DisplayText&gt;&lt;record&gt;&lt;rec-number&gt;147&lt;/rec-number&gt;&lt;foreign-keys&gt;&lt;key app="EN" db-id="xz2tx09xj5wea2ez5afvxz5325ddrvrssdax"&gt;147&lt;/key&gt;&lt;key app="ENWeb" db-id="VfemGwrYHK4AAE21N@4"&gt;558&lt;/key&gt;&lt;/foreign-keys&gt;&lt;ref-type name="Journal Article"&gt;17&lt;/ref-type&gt;&lt;contributors&gt;&lt;authors&gt;&lt;author&gt;Schmidt, D. A.&lt;/author&gt;&lt;author&gt;Baran, E.&lt;/author&gt;&lt;author&gt;Thompson, A. D.&lt;/author&gt;&lt;author&gt;Mishra, P.&lt;/author&gt;&lt;author&gt;Koehler, M. J.&lt;/author&gt;&lt;author&gt;Shin, T. S.&lt;/author&gt;&lt;/authors&gt;&lt;/contributors&gt;&lt;titles&gt;&lt;title&gt;Technological pedagogical content knowledge (TPACK): The development and validation of an assesment instrument for pre-service teachers&lt;/title&gt;&lt;secondary-title&gt;Journal of Research Technology in Education&lt;/secondary-title&gt;&lt;/titles&gt;&lt;pages&gt;123-149&lt;/pages&gt;&lt;volume&gt;42&lt;/volume&gt;&lt;number&gt;2&lt;/number&gt;&lt;dates&gt;&lt;year&gt;2009&lt;/year&gt;&lt;/dates&gt;&lt;urls&gt;&lt;/urls&gt;&lt;/record&gt;&lt;/Cite&gt;&lt;/EndNote&gt;</w:instrText>
      </w:r>
      <w:r w:rsidR="002F290B" w:rsidRPr="0035097C">
        <w:fldChar w:fldCharType="separate"/>
      </w:r>
      <w:r w:rsidR="00874864" w:rsidRPr="0035097C">
        <w:rPr>
          <w:noProof/>
        </w:rPr>
        <w:t>(</w:t>
      </w:r>
      <w:hyperlink w:anchor="_ENREF_53" w:tooltip="Schmidt, 2009 #147" w:history="1">
        <w:r w:rsidR="0034054B" w:rsidRPr="0035097C">
          <w:rPr>
            <w:noProof/>
          </w:rPr>
          <w:t>2009</w:t>
        </w:r>
      </w:hyperlink>
      <w:r w:rsidR="00874864" w:rsidRPr="0035097C">
        <w:rPr>
          <w:noProof/>
        </w:rPr>
        <w:t>)</w:t>
      </w:r>
      <w:r w:rsidR="002F290B" w:rsidRPr="0035097C">
        <w:fldChar w:fldCharType="end"/>
      </w:r>
      <w:r w:rsidR="00A77036" w:rsidRPr="0035097C">
        <w:t xml:space="preserve"> self-assessment instrument for pre-</w:t>
      </w:r>
      <w:r w:rsidR="00A77036" w:rsidRPr="0035097C">
        <w:lastRenderedPageBreak/>
        <w:t xml:space="preserve">service primary school (PK-6) teachers. </w:t>
      </w:r>
      <w:r w:rsidR="002610BD" w:rsidRPr="0035097C">
        <w:t xml:space="preserve">Based on existing instruments for the assessment of technology use in educational settings, Schmidt </w:t>
      </w:r>
      <w:r w:rsidR="0026686F" w:rsidRPr="0035097C">
        <w:t xml:space="preserve">and colleagues demonstrated the </w:t>
      </w:r>
      <w:r w:rsidR="004B14C3" w:rsidRPr="0035097C">
        <w:t xml:space="preserve">validity of the instrument </w:t>
      </w:r>
      <w:r w:rsidR="0026686F" w:rsidRPr="0035097C">
        <w:t>through</w:t>
      </w:r>
      <w:r w:rsidR="00A77036" w:rsidRPr="0035097C">
        <w:t xml:space="preserve"> </w:t>
      </w:r>
      <w:r w:rsidR="002610BD" w:rsidRPr="0035097C">
        <w:t xml:space="preserve">expert </w:t>
      </w:r>
      <w:r w:rsidR="004B14C3" w:rsidRPr="0035097C">
        <w:t xml:space="preserve">content validity </w:t>
      </w:r>
      <w:r w:rsidR="002610BD" w:rsidRPr="0035097C">
        <w:t>analysis</w:t>
      </w:r>
      <w:r w:rsidR="0026686F" w:rsidRPr="0035097C">
        <w:t xml:space="preserve"> and factor analysis of the results of the administration of the survey to a cohort of students </w:t>
      </w:r>
      <w:r w:rsidR="004B14C3" w:rsidRPr="0035097C">
        <w:t>in</w:t>
      </w:r>
      <w:r w:rsidR="0026686F" w:rsidRPr="0035097C">
        <w:t xml:space="preserve"> instructional technology. </w:t>
      </w:r>
    </w:p>
    <w:p w:rsidR="009D2790" w:rsidRPr="0035097C" w:rsidRDefault="002610BD" w:rsidP="00945B6B">
      <w:pPr>
        <w:pStyle w:val="Newparagraph"/>
      </w:pPr>
      <w:r w:rsidRPr="0035097C">
        <w:t>Researchers</w:t>
      </w:r>
      <w:r w:rsidR="00405931" w:rsidRPr="0035097C">
        <w:t xml:space="preserve"> who have adapted Schmi</w:t>
      </w:r>
      <w:r w:rsidR="008E6340" w:rsidRPr="0035097C">
        <w:t>d</w:t>
      </w:r>
      <w:r w:rsidR="00405931" w:rsidRPr="0035097C">
        <w:t xml:space="preserve">t et al.’s (2009) instrument </w:t>
      </w:r>
      <w:r w:rsidRPr="0035097C">
        <w:t xml:space="preserve"> have, however, frequently failed to find all seven of the knowledge domains hypothesised to underpin TPACK when validating adaptations of Schmidt et al.’s (2009) survey</w:t>
      </w:r>
      <w:r w:rsidR="00F92B37" w:rsidRPr="0035097C">
        <w:t xml:space="preserve"> </w:t>
      </w:r>
      <w:r w:rsidR="002F290B" w:rsidRPr="0035097C">
        <w:fldChar w:fldCharType="begin">
          <w:fldData xml:space="preserve">PEVuZE5vdGU+PENpdGU+PEF1dGhvcj5BcmNoYW1iYXVsdDwvQXV0aG9yPjxZZWFyPjIwMDg8L1ll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</w:fldData>
        </w:fldChar>
      </w:r>
      <w:r w:rsidR="00252B41" w:rsidRPr="0035097C">
        <w:instrText xml:space="preserve"> ADDIN EN.CITE </w:instrText>
      </w:r>
      <w:r w:rsidR="002F290B" w:rsidRPr="0035097C">
        <w:fldChar w:fldCharType="begin">
          <w:fldData xml:space="preserve">PEVuZE5vdGU+PENpdGU+PEF1dGhvcj5BcmNoYW1iYXVsdDwvQXV0aG9yPjxZZWFyPjIwMDg8L1ll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</w:fldData>
        </w:fldChar>
      </w:r>
      <w:r w:rsidR="00252B41" w:rsidRPr="0035097C">
        <w:instrText xml:space="preserve"> ADDIN EN.CITE.DATA </w:instrText>
      </w:r>
      <w:r w:rsidR="002F290B" w:rsidRPr="0035097C">
        <w:fldChar w:fldCharType="end"/>
      </w:r>
      <w:r w:rsidR="002F290B" w:rsidRPr="0035097C">
        <w:fldChar w:fldCharType="separate"/>
      </w:r>
      <w:r w:rsidR="00252B41" w:rsidRPr="0035097C">
        <w:rPr>
          <w:noProof/>
        </w:rPr>
        <w:t xml:space="preserve">(e.g. </w:t>
      </w:r>
      <w:hyperlink w:anchor="_ENREF_4" w:tooltip="Archambault, 2008 #519" w:history="1">
        <w:r w:rsidR="0034054B" w:rsidRPr="0035097C">
          <w:rPr>
            <w:noProof/>
          </w:rPr>
          <w:t>Archambault, 2008</w:t>
        </w:r>
      </w:hyperlink>
      <w:r w:rsidR="00252B41" w:rsidRPr="0035097C">
        <w:rPr>
          <w:noProof/>
        </w:rPr>
        <w:t xml:space="preserve">; </w:t>
      </w:r>
      <w:hyperlink w:anchor="_ENREF_14" w:tooltip="Chai, 2011 #517" w:history="1">
        <w:r w:rsidR="0034054B" w:rsidRPr="0035097C">
          <w:rPr>
            <w:noProof/>
          </w:rPr>
          <w:t>Chai, Koh, Tsai, &amp; Tan, 2011</w:t>
        </w:r>
      </w:hyperlink>
      <w:r w:rsidR="00252B41" w:rsidRPr="0035097C">
        <w:rPr>
          <w:noProof/>
        </w:rPr>
        <w:t xml:space="preserve">; </w:t>
      </w:r>
      <w:hyperlink w:anchor="_ENREF_35" w:tooltip="Koh, 2010 #144" w:history="1">
        <w:r w:rsidR="0034054B" w:rsidRPr="0035097C">
          <w:rPr>
            <w:noProof/>
          </w:rPr>
          <w:t>Koh et al., 2010</w:t>
        </w:r>
      </w:hyperlink>
      <w:r w:rsidR="00252B41" w:rsidRPr="0035097C">
        <w:rPr>
          <w:noProof/>
        </w:rPr>
        <w:t xml:space="preserve">; </w:t>
      </w:r>
      <w:hyperlink w:anchor="_ENREF_41" w:tooltip="Liu, 2015 #511" w:history="1">
        <w:r w:rsidR="0034054B" w:rsidRPr="0035097C">
          <w:rPr>
            <w:noProof/>
          </w:rPr>
          <w:t>Liu, Zhang, &amp; Wang, 2015</w:t>
        </w:r>
      </w:hyperlink>
      <w:r w:rsidR="00252B41" w:rsidRPr="0035097C">
        <w:rPr>
          <w:noProof/>
        </w:rPr>
        <w:t xml:space="preserve">; </w:t>
      </w:r>
      <w:hyperlink w:anchor="_ENREF_58" w:tooltip="Shinas, 2013 #509" w:history="1">
        <w:r w:rsidR="0034054B" w:rsidRPr="0035097C">
          <w:rPr>
            <w:noProof/>
          </w:rPr>
          <w:t>Shinas, Yilmaz-Ozden, Mouza, Karchmer-Klein, &amp; Glutting, 2013</w:t>
        </w:r>
      </w:hyperlink>
      <w:r w:rsidR="00252B41" w:rsidRPr="0035097C">
        <w:rPr>
          <w:noProof/>
        </w:rPr>
        <w:t>)</w:t>
      </w:r>
      <w:r w:rsidR="002F290B" w:rsidRPr="0035097C">
        <w:fldChar w:fldCharType="end"/>
      </w:r>
      <w:r w:rsidRPr="0035097C">
        <w:t>.</w:t>
      </w:r>
      <w:r w:rsidR="00F92B37" w:rsidRPr="0035097C">
        <w:t xml:space="preserve"> </w:t>
      </w:r>
      <w:r w:rsidR="008E2E67" w:rsidRPr="0035097C">
        <w:t xml:space="preserve">Of all the areas of knowledge that are hypothesised to underpin TPACK, PK is the one that studies frequently fail to identify as </w:t>
      </w:r>
      <w:r w:rsidR="00B74A73" w:rsidRPr="0035097C">
        <w:t xml:space="preserve">a separate </w:t>
      </w:r>
      <w:r w:rsidR="00AA62B5" w:rsidRPr="0035097C">
        <w:t>construct</w:t>
      </w:r>
      <w:r w:rsidR="00B74A73" w:rsidRPr="0035097C">
        <w:t xml:space="preserve"> </w:t>
      </w:r>
      <w:r w:rsidR="002F290B" w:rsidRPr="0035097C">
        <w:fldChar w:fldCharType="begin">
          <w:fldData xml:space="preserve">PEVuZE5vdGU+PENpdGU+PEF1dGhvcj5BcmNoYW1iYXVsdDwvQXV0aG9yPjxZZWFyPjIwMTA8L1ll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</w:fldData>
        </w:fldChar>
      </w:r>
      <w:r w:rsidR="00252B41" w:rsidRPr="0035097C">
        <w:instrText xml:space="preserve"> ADDIN EN.CITE </w:instrText>
      </w:r>
      <w:r w:rsidR="002F290B" w:rsidRPr="0035097C">
        <w:fldChar w:fldCharType="begin">
          <w:fldData xml:space="preserve">PEVuZE5vdGU+PENpdGU+PEF1dGhvcj5BcmNoYW1iYXVsdDwvQXV0aG9yPjxZZWFyPjIwMTA8L1ll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</w:fldData>
        </w:fldChar>
      </w:r>
      <w:r w:rsidR="00252B41" w:rsidRPr="0035097C">
        <w:instrText xml:space="preserve"> ADDIN EN.CITE.DATA </w:instrText>
      </w:r>
      <w:r w:rsidR="002F290B" w:rsidRPr="0035097C">
        <w:fldChar w:fldCharType="end"/>
      </w:r>
      <w:r w:rsidR="002F290B" w:rsidRPr="0035097C">
        <w:fldChar w:fldCharType="separate"/>
      </w:r>
      <w:r w:rsidR="00252B41" w:rsidRPr="0035097C">
        <w:rPr>
          <w:noProof/>
        </w:rPr>
        <w:t xml:space="preserve">(e.g. </w:t>
      </w:r>
      <w:hyperlink w:anchor="_ENREF_5" w:tooltip="Archambault, 2010 #143" w:history="1">
        <w:r w:rsidR="0034054B" w:rsidRPr="0035097C">
          <w:rPr>
            <w:noProof/>
          </w:rPr>
          <w:t>Archambault &amp; Barnett, 2010</w:t>
        </w:r>
      </w:hyperlink>
      <w:r w:rsidR="00252B41" w:rsidRPr="0035097C">
        <w:rPr>
          <w:noProof/>
        </w:rPr>
        <w:t xml:space="preserve">; </w:t>
      </w:r>
      <w:hyperlink w:anchor="_ENREF_29" w:tooltip="Jang, 2012 #510" w:history="1">
        <w:r w:rsidR="0034054B" w:rsidRPr="0035097C">
          <w:rPr>
            <w:noProof/>
          </w:rPr>
          <w:t>Jang &amp; Tsai, 2012</w:t>
        </w:r>
      </w:hyperlink>
      <w:r w:rsidR="00252B41" w:rsidRPr="0035097C">
        <w:rPr>
          <w:noProof/>
        </w:rPr>
        <w:t xml:space="preserve">; </w:t>
      </w:r>
      <w:hyperlink w:anchor="_ENREF_35" w:tooltip="Koh, 2010 #144" w:history="1">
        <w:r w:rsidR="0034054B" w:rsidRPr="0035097C">
          <w:rPr>
            <w:noProof/>
          </w:rPr>
          <w:t>Koh et al., 2010</w:t>
        </w:r>
      </w:hyperlink>
      <w:r w:rsidR="00252B41" w:rsidRPr="0035097C">
        <w:rPr>
          <w:noProof/>
        </w:rPr>
        <w:t xml:space="preserve">; </w:t>
      </w:r>
      <w:hyperlink w:anchor="_ENREF_58" w:tooltip="Shinas, 2013 #509" w:history="1">
        <w:r w:rsidR="0034054B" w:rsidRPr="0035097C">
          <w:rPr>
            <w:noProof/>
          </w:rPr>
          <w:t>Shinas et al., 2013</w:t>
        </w:r>
      </w:hyperlink>
      <w:r w:rsidR="00252B41" w:rsidRPr="0035097C">
        <w:rPr>
          <w:noProof/>
        </w:rPr>
        <w:t>)</w:t>
      </w:r>
      <w:r w:rsidR="002F290B" w:rsidRPr="0035097C">
        <w:fldChar w:fldCharType="end"/>
      </w:r>
      <w:r w:rsidR="009D2790" w:rsidRPr="0035097C">
        <w:t>.</w:t>
      </w:r>
    </w:p>
    <w:p w:rsidR="00F522B7" w:rsidRPr="0035097C" w:rsidRDefault="00564B75" w:rsidP="00945B6B">
      <w:pPr>
        <w:pStyle w:val="Newparagraph"/>
        <w:rPr>
          <w:highlight w:val="lightGray"/>
        </w:rPr>
      </w:pPr>
      <w:r w:rsidRPr="0035097C">
        <w:t xml:space="preserve">Broadly these findings have been attributed to the imprecision of construct definitions and consequently construct boundaries </w:t>
      </w:r>
      <w:r w:rsidR="002F290B" w:rsidRPr="0035097C">
        <w:fldChar w:fldCharType="begin">
          <w:fldData xml:space="preserve">PEVuZE5vdGU+PENpdGU+PEF1dGhvcj5BbmdlbGk8L0F1dGhvcj48WWVhcj4yMDA5PC9ZZWFyPjxS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</w:fldData>
        </w:fldChar>
      </w:r>
      <w:r w:rsidR="003008A1" w:rsidRPr="0035097C">
        <w:instrText xml:space="preserve"> ADDIN EN.CITE </w:instrText>
      </w:r>
      <w:r w:rsidR="002F290B" w:rsidRPr="0035097C">
        <w:fldChar w:fldCharType="begin">
          <w:fldData xml:space="preserve">PEVuZE5vdGU+PENpdGU+PEF1dGhvcj5BbmdlbGk8L0F1dGhvcj48WWVhcj4yMDA5PC9ZZWFyPjxS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</w:fldData>
        </w:fldChar>
      </w:r>
      <w:r w:rsidR="003008A1" w:rsidRPr="0035097C">
        <w:instrText xml:space="preserve"> ADDIN EN.CITE.DATA </w:instrText>
      </w:r>
      <w:r w:rsidR="002F290B" w:rsidRPr="0035097C">
        <w:fldChar w:fldCharType="end"/>
      </w:r>
      <w:r w:rsidR="002F290B" w:rsidRPr="0035097C">
        <w:fldChar w:fldCharType="separate"/>
      </w:r>
      <w:r w:rsidRPr="0035097C">
        <w:rPr>
          <w:noProof/>
        </w:rPr>
        <w:t>(</w:t>
      </w:r>
      <w:hyperlink w:anchor="_ENREF_3" w:tooltip="Angeli, 2009 #139" w:history="1">
        <w:r w:rsidR="0034054B" w:rsidRPr="0035097C">
          <w:rPr>
            <w:noProof/>
          </w:rPr>
          <w:t>Angeli &amp; Valanides, 2009</w:t>
        </w:r>
      </w:hyperlink>
      <w:r w:rsidRPr="0035097C">
        <w:rPr>
          <w:noProof/>
        </w:rPr>
        <w:t xml:space="preserve">; </w:t>
      </w:r>
      <w:hyperlink w:anchor="_ENREF_17" w:tooltip="Cox, 2008 #520" w:history="1">
        <w:r w:rsidR="0034054B" w:rsidRPr="0035097C">
          <w:rPr>
            <w:noProof/>
          </w:rPr>
          <w:t>Cox, 2008</w:t>
        </w:r>
      </w:hyperlink>
      <w:r w:rsidRPr="0035097C">
        <w:rPr>
          <w:noProof/>
        </w:rPr>
        <w:t xml:space="preserve">; </w:t>
      </w:r>
      <w:hyperlink w:anchor="_ENREF_22" w:tooltip="Graham, 2011 #140" w:history="1">
        <w:r w:rsidR="0034054B" w:rsidRPr="0035097C">
          <w:rPr>
            <w:noProof/>
          </w:rPr>
          <w:t>Graham, 2011</w:t>
        </w:r>
      </w:hyperlink>
      <w:r w:rsidRPr="0035097C">
        <w:rPr>
          <w:noProof/>
        </w:rPr>
        <w:t>)</w:t>
      </w:r>
      <w:r w:rsidR="002F290B" w:rsidRPr="0035097C">
        <w:fldChar w:fldCharType="end"/>
      </w:r>
      <w:r w:rsidRPr="0035097C">
        <w:t xml:space="preserve">. More specifically, </w:t>
      </w:r>
      <w:r w:rsidR="002D1E72" w:rsidRPr="0035097C">
        <w:t>it has been suggested</w:t>
      </w:r>
      <w:r w:rsidRPr="0035097C">
        <w:t xml:space="preserve"> that failure to identify PK as a separate factor from PCK</w:t>
      </w:r>
      <w:r w:rsidR="002D1E72" w:rsidRPr="0035097C">
        <w:t>, might be explained by the fact that PK and CK are intrinsically linked</w:t>
      </w:r>
      <w:r w:rsidR="00D453D9" w:rsidRPr="0035097C">
        <w:t xml:space="preserve"> </w:t>
      </w:r>
      <w:r w:rsidR="002F290B" w:rsidRPr="0035097C">
        <w:fldChar w:fldCharType="begin"/>
      </w:r>
      <w:r w:rsidR="00386AE2" w:rsidRPr="0035097C">
        <w:instrText xml:space="preserve"> ADDIN EN.CITE &lt;EndNote&gt;&lt;Cite&gt;&lt;Author&gt;McEwan&lt;/Author&gt;&lt;Year&gt;1991&lt;/Year&gt;&lt;RecNum&gt;238&lt;/RecNum&gt;&lt;DisplayText&gt;(McEwan &amp;amp; Bull, 1991; Segall, 2004)&lt;/DisplayText&gt;&lt;record&gt;&lt;rec-number&gt;238&lt;/rec-number&gt;&lt;foreign-keys&gt;&lt;key app="EN" db-id="xz2tx09xj5wea2ez5afvxz5325ddrvrssdax"&gt;238&lt;/key&gt;&lt;key app="ENWeb" db-id="VfemGwrYHK4AAE21N@4"&gt;647&lt;/key&gt;&lt;/foreign-keys&gt;&lt;ref-type name="Journal Article"&gt;17&lt;/ref-type&gt;&lt;contributors&gt;&lt;authors&gt;&lt;author&gt;McEwan, H.&lt;/author&gt;&lt;author&gt;Bull, B.&lt;/author&gt;&lt;/authors&gt;&lt;/contributors&gt;&lt;titles&gt;&lt;title&gt;The pedagogic nature of subject matter knowledge&lt;/title&gt;&lt;secondary-title&gt;American Educational Research Journal&lt;/secondary-title&gt;&lt;/titles&gt;&lt;pages&gt;316-334&lt;/pages&gt;&lt;volume&gt;28&lt;/volume&gt;&lt;number&gt;2&lt;/number&gt;&lt;dates&gt;&lt;year&gt;1991&lt;/year&gt;&lt;/dates&gt;&lt;urls&gt;&lt;/urls&gt;&lt;/record&gt;&lt;/Cite&gt;&lt;Cite&gt;&lt;Author&gt;Segall&lt;/Author&gt;&lt;Year&gt;2004&lt;/Year&gt;&lt;RecNum&gt;239&lt;/RecNum&gt;&lt;record&gt;&lt;rec-number&gt;239&lt;/rec-number&gt;&lt;foreign-keys&gt;&lt;key app="EN" db-id="xz2tx09xj5wea2ez5afvxz5325ddrvrssdax"&gt;239&lt;/key&gt;&lt;key app="ENWeb" db-id="VfemGwrYHK4AAE21N@4"&gt;648&lt;/key&gt;&lt;/foreign-keys&gt;&lt;ref-type name="Journal Article"&gt;17&lt;/ref-type&gt;&lt;contributors&gt;&lt;authors&gt;&lt;author&gt;Segall, A.&lt;/author&gt;&lt;/authors&gt;&lt;/contributors&gt;&lt;titles&gt;&lt;title&gt;Revisiting pedagogical content knowledge: The pedagogy of content/the content of pedagogy&lt;/title&gt;&lt;secondary-title&gt;Teaching and Teacher Education&lt;/secondary-title&gt;&lt;/titles&gt;&lt;pages&gt;489-504&lt;/pages&gt;&lt;volume&gt;20&lt;/volume&gt;&lt;number&gt;5&lt;/number&gt;&lt;dates&gt;&lt;year&gt;2004&lt;/year&gt;&lt;/dates&gt;&lt;urls&gt;&lt;/urls&gt;&lt;/record&gt;&lt;/Cite&gt;&lt;/EndNote&gt;</w:instrText>
      </w:r>
      <w:r w:rsidR="002F290B" w:rsidRPr="0035097C">
        <w:fldChar w:fldCharType="separate"/>
      </w:r>
      <w:r w:rsidR="00D453D9" w:rsidRPr="0035097C">
        <w:rPr>
          <w:noProof/>
        </w:rPr>
        <w:t>(</w:t>
      </w:r>
      <w:hyperlink w:anchor="_ENREF_45" w:tooltip="McEwan, 1991 #238" w:history="1">
        <w:r w:rsidR="0034054B" w:rsidRPr="0035097C">
          <w:rPr>
            <w:noProof/>
          </w:rPr>
          <w:t>McEwan &amp; Bull, 1991</w:t>
        </w:r>
      </w:hyperlink>
      <w:r w:rsidR="00D453D9" w:rsidRPr="0035097C">
        <w:rPr>
          <w:noProof/>
        </w:rPr>
        <w:t xml:space="preserve">; </w:t>
      </w:r>
      <w:hyperlink w:anchor="_ENREF_56" w:tooltip="Segall, 2004 #239" w:history="1">
        <w:r w:rsidR="0034054B" w:rsidRPr="0035097C">
          <w:rPr>
            <w:noProof/>
          </w:rPr>
          <w:t>Segall, 2004</w:t>
        </w:r>
      </w:hyperlink>
      <w:r w:rsidR="00D453D9" w:rsidRPr="0035097C">
        <w:rPr>
          <w:noProof/>
        </w:rPr>
        <w:t>)</w:t>
      </w:r>
      <w:r w:rsidR="002F290B" w:rsidRPr="0035097C">
        <w:fldChar w:fldCharType="end"/>
      </w:r>
      <w:r w:rsidR="005B2177" w:rsidRPr="0035097C">
        <w:t xml:space="preserve">. As Segall (2004) explains, if </w:t>
      </w:r>
      <w:r w:rsidR="00D06B83" w:rsidRPr="0035097C">
        <w:t xml:space="preserve">we accept that pedagogy </w:t>
      </w:r>
      <w:r w:rsidR="005B2177" w:rsidRPr="0035097C">
        <w:t xml:space="preserve">is not restricted to the classroom and </w:t>
      </w:r>
      <w:r w:rsidR="00F15F79" w:rsidRPr="0035097C">
        <w:t>refers</w:t>
      </w:r>
      <w:r w:rsidR="005B2177" w:rsidRPr="0035097C">
        <w:t xml:space="preserve"> broadly to process of</w:t>
      </w:r>
      <w:r w:rsidR="00F15F79" w:rsidRPr="0035097C">
        <w:t xml:space="preserve"> transmi</w:t>
      </w:r>
      <w:r w:rsidR="005B2177" w:rsidRPr="0035097C">
        <w:t>tting and reproducing knowledge</w:t>
      </w:r>
      <w:r w:rsidR="009B595C" w:rsidRPr="0035097C">
        <w:t xml:space="preserve"> </w:t>
      </w:r>
      <w:r w:rsidR="002F290B" w:rsidRPr="0035097C">
        <w:fldChar w:fldCharType="begin"/>
      </w:r>
      <w:r w:rsidR="00386AE2" w:rsidRPr="0035097C">
        <w:instrText xml:space="preserve"> ADDIN EN.CITE &lt;EndNote&gt;&lt;Cite&gt;&lt;Author&gt;Simon&lt;/Author&gt;&lt;Year&gt;1992&lt;/Year&gt;&lt;RecNum&gt;533&lt;/RecNum&gt;&lt;DisplayText&gt;(Simon, 1992)&lt;/DisplayText&gt;&lt;record&gt;&lt;rec-number&gt;533&lt;/rec-number&gt;&lt;foreign-keys&gt;&lt;key app="EN" db-id="xz2tx09xj5wea2ez5afvxz5325ddrvrssdax"&gt;533&lt;/key&gt;&lt;key app="ENWeb" db-id="VfemGwrYHK4AAE21N@4"&gt;939&lt;/key&gt;&lt;/foreign-keys&gt;&lt;ref-type name="Book"&gt;6&lt;/ref-type&gt;&lt;contributors&gt;&lt;authors&gt;&lt;author&gt;Simon, R. I.&lt;/author&gt;&lt;/authors&gt;&lt;/contributors&gt;&lt;titles&gt;&lt;title&gt;Teaching against the grain: Texts for a pedagogy of possibility&lt;/title&gt;&lt;/titles&gt;&lt;dates&gt;&lt;year&gt;1992&lt;/year&gt;&lt;/dates&gt;&lt;pub-location&gt;New York&lt;/pub-location&gt;&lt;publisher&gt;Bergin &amp;amp; Garvey&lt;/publisher&gt;&lt;urls&gt;&lt;/urls&gt;&lt;/record&gt;&lt;/Cite&gt;&lt;/EndNote&gt;</w:instrText>
      </w:r>
      <w:r w:rsidR="002F290B" w:rsidRPr="0035097C">
        <w:fldChar w:fldCharType="separate"/>
      </w:r>
      <w:r w:rsidR="009B595C" w:rsidRPr="0035097C">
        <w:rPr>
          <w:noProof/>
        </w:rPr>
        <w:t>(</w:t>
      </w:r>
      <w:hyperlink w:anchor="_ENREF_62" w:tooltip="Simon, 1992 #533" w:history="1">
        <w:r w:rsidR="0034054B" w:rsidRPr="0035097C">
          <w:rPr>
            <w:noProof/>
          </w:rPr>
          <w:t>Simon, 1992</w:t>
        </w:r>
      </w:hyperlink>
      <w:r w:rsidR="009B595C" w:rsidRPr="0035097C">
        <w:rPr>
          <w:noProof/>
        </w:rPr>
        <w:t>)</w:t>
      </w:r>
      <w:r w:rsidR="002F290B" w:rsidRPr="0035097C">
        <w:fldChar w:fldCharType="end"/>
      </w:r>
      <w:r w:rsidR="005B2177" w:rsidRPr="0035097C">
        <w:t xml:space="preserve">, and that </w:t>
      </w:r>
      <w:r w:rsidR="00112A02" w:rsidRPr="0035097C">
        <w:t xml:space="preserve">any expression of subject matter is an attempt to communicate understanding thereof (McEwan &amp; Bull, 1991), </w:t>
      </w:r>
      <w:r w:rsidR="00D06B83" w:rsidRPr="0035097C">
        <w:t xml:space="preserve">then </w:t>
      </w:r>
      <w:r w:rsidR="000269AE" w:rsidRPr="0035097C">
        <w:t>‘</w:t>
      </w:r>
      <w:r w:rsidR="002B5C40" w:rsidRPr="0035097C">
        <w:t>pedagogy w</w:t>
      </w:r>
      <w:r w:rsidR="000269AE" w:rsidRPr="0035097C">
        <w:t>ould be inherent in any message’</w:t>
      </w:r>
      <w:r w:rsidR="002B5C40" w:rsidRPr="0035097C">
        <w:t xml:space="preserve"> (Segall, 2004, p. 494).</w:t>
      </w:r>
      <w:r w:rsidR="00220CE1" w:rsidRPr="0035097C">
        <w:t xml:space="preserve"> </w:t>
      </w:r>
      <w:r w:rsidR="006A0D81" w:rsidRPr="0035097C">
        <w:t xml:space="preserve">Similar reasons are proposed for the emergence of TPCK as a single factor combining TCK and/or TPK </w:t>
      </w:r>
      <w:r w:rsidR="002F290B" w:rsidRPr="0035097C">
        <w:fldChar w:fldCharType="begin"/>
      </w:r>
      <w:r w:rsidR="00386AE2" w:rsidRPr="0035097C">
        <w:instrText xml:space="preserve"> ADDIN EN.CITE &lt;EndNote&gt;&lt;Cite&gt;&lt;Author&gt;Archambault&lt;/Author&gt;&lt;Year&gt;2010&lt;/Year&gt;&lt;RecNum&gt;143&lt;/RecNum&gt;&lt;DisplayText&gt;(Archambault &amp;amp; Barnett, 2010)&lt;/DisplayText&gt;&lt;record&gt;&lt;rec-number&gt;143&lt;/rec-number&gt;&lt;foreign-keys&gt;&lt;key app="EN" db-id="xz2tx09xj5wea2ez5afvxz5325ddrvrssdax"&gt;143&lt;/key&gt;&lt;key app="ENWeb" db-id="VfemGwrYHK4AAE21N@4"&gt;554&lt;/key&gt;&lt;/foreign-keys&gt;&lt;ref-type name="Journal Article"&gt;17&lt;/ref-type&gt;&lt;contributors&gt;&lt;authors&gt;&lt;author&gt;Archambault, L. M.&lt;/author&gt;&lt;author&gt;Barnett, J. H.&lt;/author&gt;&lt;/authors&gt;&lt;/contributors&gt;&lt;titles&gt;&lt;title&gt;Revisiting technological pedagogical content knowledge: Exploring the TPACK framework&lt;/title&gt;&lt;secondary-title&gt;Computers &amp;amp; Education&lt;/secondary-title&gt;&lt;/titles&gt;&lt;pages&gt;1656-1662&lt;/pages&gt;&lt;volume&gt;55&lt;/volume&gt;&lt;dates&gt;&lt;year&gt;2010&lt;/year&gt;&lt;/dates&gt;&lt;urls&gt;&lt;/urls&gt;&lt;/record&gt;&lt;/Cite&gt;&lt;/EndNote&gt;</w:instrText>
      </w:r>
      <w:r w:rsidR="002F290B" w:rsidRPr="0035097C">
        <w:fldChar w:fldCharType="separate"/>
      </w:r>
      <w:r w:rsidR="006A0D81" w:rsidRPr="0035097C">
        <w:rPr>
          <w:noProof/>
        </w:rPr>
        <w:t>(</w:t>
      </w:r>
      <w:hyperlink w:anchor="_ENREF_5" w:tooltip="Archambault, 2010 #143" w:history="1">
        <w:r w:rsidR="0034054B" w:rsidRPr="0035097C">
          <w:rPr>
            <w:noProof/>
          </w:rPr>
          <w:t>Archambault &amp; Barnett, 2010</w:t>
        </w:r>
      </w:hyperlink>
      <w:r w:rsidR="006A0D81" w:rsidRPr="0035097C">
        <w:rPr>
          <w:noProof/>
        </w:rPr>
        <w:t>)</w:t>
      </w:r>
      <w:r w:rsidR="002F290B" w:rsidRPr="0035097C">
        <w:fldChar w:fldCharType="end"/>
      </w:r>
      <w:r w:rsidR="0038658A" w:rsidRPr="0035097C">
        <w:t>.</w:t>
      </w:r>
    </w:p>
    <w:p w:rsidR="0012115C" w:rsidRPr="0035097C" w:rsidRDefault="0056412A" w:rsidP="00945B6B">
      <w:pPr>
        <w:pStyle w:val="Newparagraph"/>
      </w:pPr>
      <w:r w:rsidRPr="0035097C">
        <w:lastRenderedPageBreak/>
        <w:t>The i</w:t>
      </w:r>
      <w:r w:rsidR="00564B75" w:rsidRPr="0035097C">
        <w:t xml:space="preserve">mprecision of constructs and their boundaries might also be attributed to the fact that </w:t>
      </w:r>
      <w:r w:rsidRPr="0035097C">
        <w:t xml:space="preserve">in </w:t>
      </w:r>
      <w:r w:rsidR="00564B75" w:rsidRPr="0035097C">
        <w:t>many</w:t>
      </w:r>
      <w:r w:rsidR="006C69A2" w:rsidRPr="0035097C">
        <w:t xml:space="preserve"> studies</w:t>
      </w:r>
      <w:r w:rsidR="0012115C" w:rsidRPr="0035097C">
        <w:t xml:space="preserve"> TPACK</w:t>
      </w:r>
      <w:r w:rsidRPr="0035097C">
        <w:t xml:space="preserve"> is treated as if it were</w:t>
      </w:r>
      <w:r w:rsidR="0012115C" w:rsidRPr="0035097C">
        <w:t xml:space="preserve"> subject-independent</w:t>
      </w:r>
      <w:r w:rsidR="002B4260" w:rsidRPr="0035097C">
        <w:t xml:space="preserve"> </w:t>
      </w:r>
      <w:r w:rsidR="002F290B" w:rsidRPr="0035097C">
        <w:fldChar w:fldCharType="begin">
          <w:fldData xml:space="preserve">PEVuZE5vdGU+PENpdGU+PEF1dGhvcj5BcmNoYW1iYXVsdDwvQXV0aG9yPjxZZWFyPjIwMTA8L1ll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</w:fldData>
        </w:fldChar>
      </w:r>
      <w:r w:rsidR="00252B41" w:rsidRPr="0035097C">
        <w:instrText xml:space="preserve"> ADDIN EN.CITE </w:instrText>
      </w:r>
      <w:r w:rsidR="002F290B" w:rsidRPr="0035097C">
        <w:fldChar w:fldCharType="begin">
          <w:fldData xml:space="preserve">PEVuZE5vdGU+PENpdGU+PEF1dGhvcj5BcmNoYW1iYXVsdDwvQXV0aG9yPjxZZWFyPjIwMTA8L1ll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</w:fldData>
        </w:fldChar>
      </w:r>
      <w:r w:rsidR="00252B41" w:rsidRPr="0035097C">
        <w:instrText xml:space="preserve"> ADDIN EN.CITE.DATA </w:instrText>
      </w:r>
      <w:r w:rsidR="002F290B" w:rsidRPr="0035097C">
        <w:fldChar w:fldCharType="end"/>
      </w:r>
      <w:r w:rsidR="002F290B" w:rsidRPr="0035097C">
        <w:fldChar w:fldCharType="separate"/>
      </w:r>
      <w:r w:rsidR="00252B41" w:rsidRPr="0035097C">
        <w:rPr>
          <w:noProof/>
        </w:rPr>
        <w:t xml:space="preserve">(e.g. </w:t>
      </w:r>
      <w:hyperlink w:anchor="_ENREF_5" w:tooltip="Archambault, 2010 #143" w:history="1">
        <w:r w:rsidR="0034054B" w:rsidRPr="0035097C">
          <w:rPr>
            <w:noProof/>
          </w:rPr>
          <w:t>Archambault &amp; Barnett, 2010</w:t>
        </w:r>
      </w:hyperlink>
      <w:r w:rsidR="00252B41" w:rsidRPr="0035097C">
        <w:rPr>
          <w:noProof/>
        </w:rPr>
        <w:t xml:space="preserve">; </w:t>
      </w:r>
      <w:hyperlink w:anchor="_ENREF_29" w:tooltip="Jang, 2012 #510" w:history="1">
        <w:r w:rsidR="0034054B" w:rsidRPr="0035097C">
          <w:rPr>
            <w:noProof/>
          </w:rPr>
          <w:t>Jang &amp; Tsai, 2012</w:t>
        </w:r>
      </w:hyperlink>
      <w:r w:rsidR="00252B41" w:rsidRPr="0035097C">
        <w:rPr>
          <w:noProof/>
        </w:rPr>
        <w:t xml:space="preserve">; </w:t>
      </w:r>
      <w:hyperlink w:anchor="_ENREF_35" w:tooltip="Koh, 2010 #144" w:history="1">
        <w:r w:rsidR="0034054B" w:rsidRPr="0035097C">
          <w:rPr>
            <w:noProof/>
          </w:rPr>
          <w:t>Koh et al., 2010</w:t>
        </w:r>
      </w:hyperlink>
      <w:r w:rsidR="00252B41" w:rsidRPr="0035097C">
        <w:rPr>
          <w:noProof/>
        </w:rPr>
        <w:t>)</w:t>
      </w:r>
      <w:r w:rsidR="002F290B" w:rsidRPr="0035097C">
        <w:fldChar w:fldCharType="end"/>
      </w:r>
      <w:r w:rsidRPr="0035097C">
        <w:t xml:space="preserve"> and</w:t>
      </w:r>
      <w:r w:rsidR="00BF700F" w:rsidRPr="0035097C">
        <w:t xml:space="preserve"> </w:t>
      </w:r>
      <w:r w:rsidR="00446C6F" w:rsidRPr="0035097C">
        <w:t xml:space="preserve">consequently </w:t>
      </w:r>
      <w:r w:rsidR="00BF700F" w:rsidRPr="0035097C">
        <w:t xml:space="preserve">content knowledge </w:t>
      </w:r>
      <w:r w:rsidRPr="0035097C">
        <w:t>has</w:t>
      </w:r>
      <w:r w:rsidR="00BF700F" w:rsidRPr="0035097C">
        <w:t xml:space="preserve"> not</w:t>
      </w:r>
      <w:r w:rsidRPr="0035097C">
        <w:t xml:space="preserve"> been </w:t>
      </w:r>
      <w:r w:rsidR="00BF700F" w:rsidRPr="0035097C">
        <w:t>articulated</w:t>
      </w:r>
      <w:r w:rsidR="00610F97" w:rsidRPr="0035097C">
        <w:t xml:space="preserve"> with sufficient clarity</w:t>
      </w:r>
      <w:r w:rsidR="00417BD8" w:rsidRPr="0035097C">
        <w:t xml:space="preserve"> </w:t>
      </w:r>
      <w:r w:rsidR="002F290B" w:rsidRPr="0035097C">
        <w:fldChar w:fldCharType="begin"/>
      </w:r>
      <w:r w:rsidR="0068592D" w:rsidRPr="0035097C">
        <w:instrText xml:space="preserve"> ADDIN EN.CITE &lt;EndNote&gt;&lt;Cite&gt;&lt;Author&gt;Chai&lt;/Author&gt;&lt;Year&gt;2013&lt;/Year&gt;&lt;RecNum&gt;136&lt;/RecNum&gt;&lt;DisplayText&gt;(Chai, Koh, &amp;amp; Tsai, 2013; Voogt et al., 2012)&lt;/DisplayText&gt;&lt;record&gt;&lt;rec-number&gt;136&lt;/rec-number&gt;&lt;foreign-keys&gt;&lt;key app="EN" db-id="xz2tx09xj5wea2ez5afvxz5325ddrvrssdax"&gt;136&lt;/key&gt;&lt;key app="ENWeb" db-id="VfemGwrYHK4AAE21N@4"&gt;547&lt;/key&gt;&lt;/foreign-keys&gt;&lt;ref-type name="Journal Article"&gt;17&lt;/ref-type&gt;&lt;contributors&gt;&lt;authors&gt;&lt;author&gt;Chai, C.-S.&lt;/author&gt;&lt;author&gt;Koh, J. H.-L.&lt;/author&gt;&lt;author&gt;Tsai, C.-C.&lt;/author&gt;&lt;/authors&gt;&lt;/contributors&gt;&lt;titles&gt;&lt;title&gt;A review of technological pedagogical content knowledge&lt;/title&gt;&lt;secondary-title&gt;Educational Technology and Society&lt;/secondary-title&gt;&lt;/titles&gt;&lt;pages&gt;31-51&lt;/pages&gt;&lt;volume&gt;16&lt;/volume&gt;&lt;number&gt;2&lt;/number&gt;&lt;dates&gt;&lt;year&gt;2013&lt;/year&gt;&lt;/dates&gt;&lt;urls&gt;&lt;/urls&gt;&lt;/record&gt;&lt;/Cite&gt;&lt;Cite&gt;&lt;Author&gt;Voogt&lt;/Author&gt;&lt;Year&gt;2012&lt;/Year&gt;&lt;RecNum&gt;137&lt;/RecNum&gt;&lt;record&gt;&lt;rec-number&gt;137&lt;/rec-number&gt;&lt;foreign-keys&gt;&lt;key app="EN" db-id="xz2tx09xj5wea2ez5afvxz5325ddrvrssdax"&gt;137&lt;/key&gt;&lt;key app="ENWeb" db-id="VfemGwrYHK4AAE21N@4"&gt;548&lt;/key&gt;&lt;/foreign-keys&gt;&lt;ref-type name="Journal Article"&gt;17&lt;/ref-type&gt;&lt;contributors&gt;&lt;authors&gt;&lt;author&gt;Voogt, J.&lt;/author&gt;&lt;author&gt;Fisser, P.&lt;/author&gt;&lt;author&gt;Roblin, N. P.&lt;/author&gt;&lt;author&gt;Tondeur, J.&lt;/author&gt;&lt;author&gt;van Braak, J.&lt;/author&gt;&lt;/authors&gt;&lt;/contributors&gt;&lt;titles&gt;&lt;title&gt;Technological pedagogical content knowledge- a review of literature&lt;/title&gt;&lt;secondary-title&gt;Journal of Computer Assisted Learning&lt;/secondary-title&gt;&lt;/titles&gt;&lt;periodical&gt;&lt;full-title&gt;Journal of Computer Assisted Learning&lt;/full-title&gt;&lt;/periodical&gt;&lt;pages&gt;109-121&lt;/pages&gt;&lt;volume&gt;29&lt;/volume&gt;&lt;dates&gt;&lt;year&gt;2012&lt;/year&gt;&lt;/dates&gt;&lt;urls&gt;&lt;/urls&gt;&lt;/record&gt;&lt;/Cite&gt;&lt;/EndNote&gt;</w:instrText>
      </w:r>
      <w:r w:rsidR="002F290B" w:rsidRPr="0035097C">
        <w:fldChar w:fldCharType="separate"/>
      </w:r>
      <w:r w:rsidR="0068592D" w:rsidRPr="0035097C">
        <w:rPr>
          <w:noProof/>
        </w:rPr>
        <w:t>(</w:t>
      </w:r>
      <w:hyperlink w:anchor="_ENREF_13" w:tooltip="Chai, 2013 #136" w:history="1">
        <w:r w:rsidR="0034054B" w:rsidRPr="0035097C">
          <w:rPr>
            <w:noProof/>
          </w:rPr>
          <w:t>Chai, Koh, &amp; Tsai, 2013</w:t>
        </w:r>
      </w:hyperlink>
      <w:r w:rsidR="0068592D" w:rsidRPr="0035097C">
        <w:rPr>
          <w:noProof/>
        </w:rPr>
        <w:t xml:space="preserve">; </w:t>
      </w:r>
      <w:hyperlink w:anchor="_ENREF_72" w:tooltip="Voogt, 2012 #137" w:history="1">
        <w:r w:rsidR="0034054B" w:rsidRPr="0035097C">
          <w:rPr>
            <w:noProof/>
          </w:rPr>
          <w:t>Voogt et al., 2012</w:t>
        </w:r>
      </w:hyperlink>
      <w:r w:rsidR="0068592D" w:rsidRPr="0035097C">
        <w:rPr>
          <w:noProof/>
        </w:rPr>
        <w:t>)</w:t>
      </w:r>
      <w:r w:rsidR="002F290B" w:rsidRPr="0035097C">
        <w:fldChar w:fldCharType="end"/>
      </w:r>
      <w:r w:rsidR="00BC2ED7" w:rsidRPr="0035097C">
        <w:t xml:space="preserve"> </w:t>
      </w:r>
      <w:r w:rsidR="00BF700F" w:rsidRPr="0035097C">
        <w:t xml:space="preserve">. </w:t>
      </w:r>
      <w:r w:rsidR="00B5294C" w:rsidRPr="0035097C">
        <w:t>This is a significant limitation given that it has</w:t>
      </w:r>
      <w:r w:rsidR="007B4929" w:rsidRPr="0035097C">
        <w:t xml:space="preserve"> long been acknowledged that PCK is </w:t>
      </w:r>
      <w:r w:rsidR="0012115C" w:rsidRPr="0035097C">
        <w:t>subject-dependent</w:t>
      </w:r>
      <w:r w:rsidR="00646172" w:rsidRPr="0035097C">
        <w:t xml:space="preserve"> </w:t>
      </w:r>
      <w:r w:rsidR="003B3E6F" w:rsidRPr="0035097C">
        <w:t xml:space="preserve"> </w:t>
      </w:r>
      <w:r w:rsidR="002F290B" w:rsidRPr="0035097C">
        <w:fldChar w:fldCharType="begin"/>
      </w:r>
      <w:r w:rsidR="00386AE2" w:rsidRPr="0035097C">
        <w:instrText xml:space="preserve"> ADDIN EN.CITE &lt;EndNote&gt;&lt;Cite&gt;&lt;Author&gt;Shulman&lt;/Author&gt;&lt;Year&gt;1986&lt;/Year&gt;&lt;RecNum&gt;141&lt;/RecNum&gt;&lt;DisplayText&gt;(Shulman, 1986, 1987)&lt;/DisplayText&gt;&lt;record&gt;&lt;rec-number&gt;141&lt;/rec-number&gt;&lt;foreign-keys&gt;&lt;key app="EN" db-id="xz2tx09xj5wea2ez5afvxz5325ddrvrssdax"&gt;141&lt;/key&gt;&lt;key app="ENWeb" db-id="VfemGwrYHK4AAE21N@4"&gt;552&lt;/key&gt;&lt;/foreign-keys&gt;&lt;ref-type name="Journal Article"&gt;17&lt;/ref-type&gt;&lt;contributors&gt;&lt;authors&gt;&lt;author&gt;Shulman, L. S.&lt;/author&gt;&lt;/authors&gt;&lt;/contributors&gt;&lt;titles&gt;&lt;title&gt;Those who understand: Knowledge growth in teaching&lt;/title&gt;&lt;secondary-title&gt;Educational Researcher&lt;/secondary-title&gt;&lt;/titles&gt;&lt;pages&gt;4-14&lt;/pages&gt;&lt;volume&gt;15&lt;/volume&gt;&lt;dates&gt;&lt;year&gt;1986&lt;/year&gt;&lt;/dates&gt;&lt;urls&gt;&lt;/urls&gt;&lt;/record&gt;&lt;/Cite&gt;&lt;Cite&gt;&lt;Author&gt;Shulman&lt;/Author&gt;&lt;Year&gt;1987&lt;/Year&gt;&lt;RecNum&gt;506&lt;/RecNum&gt;&lt;record&gt;&lt;rec-number&gt;506&lt;/rec-number&gt;&lt;foreign-keys&gt;&lt;key app="EN" db-id="xz2tx09xj5wea2ez5afvxz5325ddrvrssdax"&gt;506&lt;/key&gt;&lt;key app="ENWeb" db-id="VfemGwrYHK4AAE21N@4"&gt;912&lt;/key&gt;&lt;/foreign-keys&gt;&lt;ref-type name="Journal Article"&gt;17&lt;/ref-type&gt;&lt;contributors&gt;&lt;authors&gt;&lt;author&gt;Shulman, L. S.&lt;/author&gt;&lt;/authors&gt;&lt;/contributors&gt;&lt;titles&gt;&lt;title&gt;Knowledge and teaching: Foundations of the new reform&lt;/title&gt;&lt;secondary-title&gt;Harvard Educational Review&lt;/secondary-title&gt;&lt;/titles&gt;&lt;pages&gt;1-21&lt;/pages&gt;&lt;volume&gt;57&lt;/volume&gt;&lt;number&gt;1&lt;/number&gt;&lt;dates&gt;&lt;year&gt;1987&lt;/year&gt;&lt;/dates&gt;&lt;urls&gt;&lt;/urls&gt;&lt;/record&gt;&lt;/Cite&gt;&lt;/EndNote&gt;</w:instrText>
      </w:r>
      <w:r w:rsidR="002F290B" w:rsidRPr="0035097C">
        <w:fldChar w:fldCharType="separate"/>
      </w:r>
      <w:r w:rsidR="003B3E6F" w:rsidRPr="0035097C">
        <w:rPr>
          <w:noProof/>
        </w:rPr>
        <w:t>(</w:t>
      </w:r>
      <w:hyperlink w:anchor="_ENREF_59" w:tooltip="Shulman, 1986 #141" w:history="1">
        <w:r w:rsidR="0034054B" w:rsidRPr="0035097C">
          <w:rPr>
            <w:noProof/>
          </w:rPr>
          <w:t>Shulman, 1986</w:t>
        </w:r>
      </w:hyperlink>
      <w:r w:rsidR="003B3E6F" w:rsidRPr="0035097C">
        <w:rPr>
          <w:noProof/>
        </w:rPr>
        <w:t xml:space="preserve">, </w:t>
      </w:r>
      <w:hyperlink w:anchor="_ENREF_60" w:tooltip="Shulman, 1987 #506" w:history="1">
        <w:r w:rsidR="0034054B" w:rsidRPr="0035097C">
          <w:rPr>
            <w:noProof/>
          </w:rPr>
          <w:t>1987</w:t>
        </w:r>
      </w:hyperlink>
      <w:r w:rsidR="003B3E6F" w:rsidRPr="0035097C">
        <w:rPr>
          <w:noProof/>
        </w:rPr>
        <w:t>)</w:t>
      </w:r>
      <w:r w:rsidR="002F290B" w:rsidRPr="0035097C">
        <w:fldChar w:fldCharType="end"/>
      </w:r>
      <w:r w:rsidR="0081006B" w:rsidRPr="0035097C">
        <w:t xml:space="preserve"> – </w:t>
      </w:r>
      <w:r w:rsidRPr="0035097C">
        <w:t>c</w:t>
      </w:r>
      <w:r w:rsidR="0073780A" w:rsidRPr="0035097C">
        <w:t>ompare</w:t>
      </w:r>
      <w:r w:rsidR="0081006B" w:rsidRPr="0035097C">
        <w:t xml:space="preserve"> </w:t>
      </w:r>
      <w:r w:rsidR="0073780A" w:rsidRPr="0035097C">
        <w:t xml:space="preserve"> </w:t>
      </w:r>
      <w:r w:rsidR="00902B96" w:rsidRPr="0035097C">
        <w:t xml:space="preserve">for example </w:t>
      </w:r>
      <w:r w:rsidR="0073780A" w:rsidRPr="0035097C">
        <w:t xml:space="preserve">the teaching of a skill like multiplication with </w:t>
      </w:r>
      <w:r w:rsidR="00E13E3C" w:rsidRPr="0035097C">
        <w:t xml:space="preserve">teaching </w:t>
      </w:r>
      <w:r w:rsidR="0073780A" w:rsidRPr="0035097C">
        <w:t xml:space="preserve">the understanding and critical interpretation of complex writing materials </w:t>
      </w:r>
      <w:r w:rsidR="00220013" w:rsidRPr="0035097C">
        <w:t>(S</w:t>
      </w:r>
      <w:r w:rsidR="00902B96" w:rsidRPr="0035097C">
        <w:t>hulman, 1987)</w:t>
      </w:r>
      <w:r w:rsidR="0081006B" w:rsidRPr="0035097C">
        <w:t>.</w:t>
      </w:r>
      <w:r w:rsidR="0081006B" w:rsidRPr="0035097C">
        <w:rPr>
          <w:i/>
        </w:rPr>
        <w:t xml:space="preserve"> </w:t>
      </w:r>
      <w:r w:rsidR="0081006B" w:rsidRPr="0035097C">
        <w:t>A number of instruments have therefore been developed for the assessment of TPACK in specific curriculum areas.</w:t>
      </w:r>
      <w:r w:rsidR="00852D90" w:rsidRPr="0035097C">
        <w:t xml:space="preserve"> As predicted, some of these studies have succeeded in identifying all seven </w:t>
      </w:r>
      <w:r w:rsidR="00944BA3" w:rsidRPr="0035097C">
        <w:t>areas of knowledge</w:t>
      </w:r>
      <w:r w:rsidR="00DD54D5" w:rsidRPr="0035097C">
        <w:t xml:space="preserve"> hypothesised to underpin TPACK</w:t>
      </w:r>
      <w:r w:rsidR="00852D90" w:rsidRPr="0035097C">
        <w:t xml:space="preserve">. These include Canbazoğlu-Bilici et al.’s </w:t>
      </w:r>
      <w:r w:rsidR="002F290B" w:rsidRPr="0035097C">
        <w:fldChar w:fldCharType="begin"/>
      </w:r>
      <w:r w:rsidR="00852D90" w:rsidRPr="0035097C">
        <w:instrText xml:space="preserve"> ADDIN EN.CITE &lt;EndNote&gt;&lt;Cite ExcludeAuth="1"&gt;&lt;Author&gt;Canbazoğlu-Bilici&lt;/Author&gt;&lt;Year&gt;2013&lt;/Year&gt;&lt;RecNum&gt;502&lt;/RecNum&gt;&lt;DisplayText&gt;(2013)&lt;/DisplayText&gt;&lt;record&gt;&lt;rec-number&gt;502&lt;/rec-number&gt;&lt;foreign-keys&gt;&lt;key app="EN" db-id="xz2tx09xj5wea2ez5afvxz5325ddrvrssdax"&gt;502&lt;/key&gt;&lt;key app="ENWeb" db-id="VfemGwrYHK4AAE21N@4"&gt;908&lt;/key&gt;&lt;/foreign-keys&gt;&lt;ref-type name="Journal Article"&gt;17&lt;/ref-type&gt;&lt;contributors&gt;&lt;authors&gt;&lt;author&gt;&lt;style face="normal" font="default" size="100%"&gt;Canbazo&lt;/style&gt;&lt;style face="normal" font="default" charset="162" size="100%"&gt;ğlu&lt;/style&gt;&lt;style face="normal" font="default" size="100%"&gt;-Bilici, S.&lt;/style&gt;&lt;/author&gt;&lt;author&gt;Yamak, H.&lt;/author&gt;&lt;author&gt;Kavak, N.&lt;/author&gt;&lt;author&gt;Guzey, S. S.&lt;/author&gt;&lt;/authors&gt;&lt;/contributors&gt;&lt;titles&gt;&lt;title&gt;Technological pedagogical content knowledge self-efficacy scale (TPACK-SeS) for pre-service science teachers: Construction, validation, and reliability&lt;/title&gt;&lt;secondary-title&gt;Eurasian Journal of Educational Research&lt;/secondary-title&gt;&lt;/titles&gt;&lt;pages&gt;37-60&lt;/pages&gt;&lt;volume&gt;52&lt;/volume&gt;&lt;dates&gt;&lt;year&gt;2013&lt;/year&gt;&lt;/dates&gt;&lt;urls&gt;&lt;/urls&gt;&lt;/record&gt;&lt;/Cite&gt;&lt;/EndNote&gt;</w:instrText>
      </w:r>
      <w:r w:rsidR="002F290B" w:rsidRPr="0035097C">
        <w:fldChar w:fldCharType="separate"/>
      </w:r>
      <w:r w:rsidR="00852D90" w:rsidRPr="0035097C">
        <w:rPr>
          <w:noProof/>
        </w:rPr>
        <w:t>(</w:t>
      </w:r>
      <w:hyperlink w:anchor="_ENREF_9" w:tooltip="Canbazoğlu-Bilici, 2013 #502" w:history="1">
        <w:r w:rsidR="0034054B" w:rsidRPr="0035097C">
          <w:rPr>
            <w:noProof/>
          </w:rPr>
          <w:t>2013</w:t>
        </w:r>
      </w:hyperlink>
      <w:r w:rsidR="00852D90" w:rsidRPr="0035097C">
        <w:rPr>
          <w:noProof/>
        </w:rPr>
        <w:t>)</w:t>
      </w:r>
      <w:r w:rsidR="002F290B" w:rsidRPr="0035097C">
        <w:fldChar w:fldCharType="end"/>
      </w:r>
      <w:r w:rsidR="00852D90" w:rsidRPr="0035097C">
        <w:t xml:space="preserve"> instrument for science teachers, and Su et al.’s </w:t>
      </w:r>
      <w:r w:rsidR="002F290B" w:rsidRPr="0035097C">
        <w:fldChar w:fldCharType="begin"/>
      </w:r>
      <w:r w:rsidR="00852D90" w:rsidRPr="0035097C">
        <w:instrText xml:space="preserve"> ADDIN EN.CITE &lt;EndNote&gt;&lt;Cite ExcludeAuth="1"&gt;&lt;Author&gt;Su&lt;/Author&gt;&lt;Year&gt;in press&lt;/Year&gt;&lt;RecNum&gt;564&lt;/RecNum&gt;&lt;DisplayText&gt;(in press)&lt;/DisplayText&gt;&lt;record&gt;&lt;rec-number&gt;564&lt;/rec-number&gt;&lt;foreign-keys&gt;&lt;key app="EN" db-id="xz2tx09xj5wea2ez5afvxz5325ddrvrssdax"&gt;564&lt;/key&gt;&lt;/foreign-keys&gt;&lt;ref-type name="Journal Article"&gt;17&lt;/ref-type&gt;&lt;contributors&gt;&lt;authors&gt;&lt;author&gt;Su, X.&lt;/author&gt;&lt;author&gt;Huang, X.&lt;/author&gt;&lt;author&gt;Zhou, C.&lt;/author&gt;&lt;author&gt;Chang, M.&lt;/author&gt;&lt;/authors&gt;&lt;/contributors&gt;&lt;titles&gt;&lt;title&gt;A technological pedagogical content knowledge (TPACK) scale for geography teachers in senior high school&lt;/title&gt;&lt;secondary-title&gt;Science and Education&lt;/secondary-title&gt;&lt;/titles&gt;&lt;periodical&gt;&lt;full-title&gt;Science and Education&lt;/full-title&gt;&lt;/periodical&gt;&lt;pages&gt;1-17&lt;/pages&gt;&lt;volume&gt;Early release&lt;/volume&gt;&lt;dates&gt;&lt;year&gt;in press&lt;/year&gt;&lt;/dates&gt;&lt;urls&gt;&lt;/urls&gt;&lt;electronic-resource-num&gt;10.15390/EB.2017.6849&lt;/electronic-resource-num&gt;&lt;/record&gt;&lt;/Cite&gt;&lt;/EndNote&gt;</w:instrText>
      </w:r>
      <w:r w:rsidR="002F290B" w:rsidRPr="0035097C">
        <w:fldChar w:fldCharType="separate"/>
      </w:r>
      <w:r w:rsidR="00852D90" w:rsidRPr="0035097C">
        <w:rPr>
          <w:noProof/>
        </w:rPr>
        <w:t>(</w:t>
      </w:r>
      <w:hyperlink w:anchor="_ENREF_64" w:tooltip="Su, in press #564" w:history="1">
        <w:r w:rsidR="0034054B" w:rsidRPr="0035097C">
          <w:rPr>
            <w:noProof/>
          </w:rPr>
          <w:t>in press</w:t>
        </w:r>
      </w:hyperlink>
      <w:r w:rsidR="00852D90" w:rsidRPr="0035097C">
        <w:rPr>
          <w:noProof/>
        </w:rPr>
        <w:t>)</w:t>
      </w:r>
      <w:r w:rsidR="002F290B" w:rsidRPr="0035097C">
        <w:fldChar w:fldCharType="end"/>
      </w:r>
      <w:r w:rsidR="00852D90" w:rsidRPr="0035097C">
        <w:t xml:space="preserve"> instrument for geography teachers</w:t>
      </w:r>
      <w:r w:rsidR="006E536E" w:rsidRPr="0035097C">
        <w:t>, for example.</w:t>
      </w:r>
    </w:p>
    <w:p w:rsidR="00200AB8" w:rsidRPr="0035097C" w:rsidRDefault="00E256BC" w:rsidP="00200AB8">
      <w:pPr>
        <w:pStyle w:val="Balk2"/>
      </w:pPr>
      <w:r w:rsidRPr="0035097C">
        <w:t xml:space="preserve">Instruments for assessing </w:t>
      </w:r>
      <w:r w:rsidR="001D7F8F" w:rsidRPr="0035097C">
        <w:t>TPACK for language teaching</w:t>
      </w:r>
    </w:p>
    <w:p w:rsidR="00D411C4" w:rsidRPr="0035097C" w:rsidRDefault="007D74EC" w:rsidP="00945B6B">
      <w:pPr>
        <w:pStyle w:val="Paragraph"/>
      </w:pPr>
      <w:r w:rsidRPr="0035097C">
        <w:t xml:space="preserve">Similarly, instruments have been developed for the specific assessment of TPACK for language teaching. </w:t>
      </w:r>
      <w:r w:rsidR="00810319" w:rsidRPr="0035097C">
        <w:t>As far as it is possible to establish, Chai et al. (2013) w</w:t>
      </w:r>
      <w:r w:rsidR="00850EA4" w:rsidRPr="0035097C">
        <w:t>a</w:t>
      </w:r>
      <w:r w:rsidR="001B2053" w:rsidRPr="0035097C">
        <w:t xml:space="preserve">s the first such </w:t>
      </w:r>
      <w:r w:rsidR="00810319" w:rsidRPr="0035097C">
        <w:t xml:space="preserve">instrument. With the specific purposes of assessing TPACK among teachers of Chinese as a </w:t>
      </w:r>
      <w:r w:rsidR="0062114E" w:rsidRPr="0035097C">
        <w:t>second</w:t>
      </w:r>
      <w:r w:rsidR="00810319" w:rsidRPr="0035097C">
        <w:t xml:space="preserve"> language in Singapore, </w:t>
      </w:r>
      <w:r w:rsidR="0084630C" w:rsidRPr="0035097C">
        <w:t>they adapted all of the content-related items (i.e. items designed to measure CK, PCK, TCK and TPCK) in Chai et al.’s (2011</w:t>
      </w:r>
      <w:r w:rsidR="00FD4843" w:rsidRPr="0035097C">
        <w:t xml:space="preserve">) </w:t>
      </w:r>
      <w:r w:rsidR="00376FE2" w:rsidRPr="0035097C">
        <w:t xml:space="preserve">subject-independent </w:t>
      </w:r>
      <w:r w:rsidR="0084630C" w:rsidRPr="0035097C">
        <w:t>instrument for the assessment of TPACK among pre-service teachers to the specific context of Chinese la</w:t>
      </w:r>
      <w:r w:rsidR="000269AE" w:rsidRPr="0035097C">
        <w:t>nguage teaching.  For example, ‘</w:t>
      </w:r>
      <w:r w:rsidR="004D2AA8" w:rsidRPr="0035097C">
        <w:t>I can t</w:t>
      </w:r>
      <w:r w:rsidR="001C1665" w:rsidRPr="0035097C">
        <w:t>h</w:t>
      </w:r>
      <w:r w:rsidR="00E30F5F" w:rsidRPr="0035097C">
        <w:t xml:space="preserve">ink about the content of my </w:t>
      </w:r>
      <w:r w:rsidR="00137D56" w:rsidRPr="0035097C">
        <w:t>first</w:t>
      </w:r>
      <w:r w:rsidR="00E30F5F" w:rsidRPr="0035097C">
        <w:t xml:space="preserve"> teaching subject </w:t>
      </w:r>
      <w:r w:rsidR="00137D56" w:rsidRPr="0035097C">
        <w:t>(CS1)</w:t>
      </w:r>
      <w:r w:rsidR="00E30F5F" w:rsidRPr="0035097C">
        <w:t xml:space="preserve"> like a subject matter expert</w:t>
      </w:r>
      <w:r w:rsidR="000269AE" w:rsidRPr="0035097C">
        <w:t>’</w:t>
      </w:r>
      <w:r w:rsidR="0084630C" w:rsidRPr="0035097C">
        <w:t xml:space="preserve"> in Chai et al. (2011</w:t>
      </w:r>
      <w:r w:rsidR="00FA2550" w:rsidRPr="0035097C">
        <w:t>, p.</w:t>
      </w:r>
      <w:r w:rsidR="00137D56" w:rsidRPr="0035097C">
        <w:t xml:space="preserve"> </w:t>
      </w:r>
      <w:r w:rsidR="00FA2550" w:rsidRPr="0035097C">
        <w:t>600</w:t>
      </w:r>
      <w:r w:rsidR="000269AE" w:rsidRPr="0035097C">
        <w:t>) became ‘</w:t>
      </w:r>
      <w:r w:rsidR="00043305" w:rsidRPr="0035097C">
        <w:t>I can think of the content of Chinese language like a subject matter</w:t>
      </w:r>
      <w:r w:rsidR="00137D56" w:rsidRPr="0035097C">
        <w:t xml:space="preserve"> expert</w:t>
      </w:r>
      <w:r w:rsidR="000269AE" w:rsidRPr="0035097C">
        <w:t>’</w:t>
      </w:r>
      <w:r w:rsidR="0084630C" w:rsidRPr="0035097C">
        <w:t xml:space="preserve"> in Chai et al. (2013</w:t>
      </w:r>
      <w:r w:rsidR="00FA2550" w:rsidRPr="0035097C">
        <w:t>, p. 661</w:t>
      </w:r>
      <w:r w:rsidR="000269AE" w:rsidRPr="0035097C">
        <w:t>), and ‘</w:t>
      </w:r>
      <w:r w:rsidR="00FA2550" w:rsidRPr="0035097C">
        <w:t xml:space="preserve">Without using technology, I can help my students understand the content knowledge of </w:t>
      </w:r>
      <w:r w:rsidR="00137D56" w:rsidRPr="0035097C">
        <w:t xml:space="preserve">first </w:t>
      </w:r>
      <w:r w:rsidR="00FA2550" w:rsidRPr="0035097C">
        <w:t xml:space="preserve">teaching subject </w:t>
      </w:r>
      <w:r w:rsidR="00137D56" w:rsidRPr="0035097C">
        <w:t>(CS1)</w:t>
      </w:r>
      <w:r w:rsidR="00FA2550" w:rsidRPr="0035097C">
        <w:t xml:space="preserve"> </w:t>
      </w:r>
      <w:r w:rsidR="00FA2550" w:rsidRPr="0035097C">
        <w:lastRenderedPageBreak/>
        <w:t>through various ways</w:t>
      </w:r>
      <w:r w:rsidR="000269AE" w:rsidRPr="0035097C">
        <w:t>’</w:t>
      </w:r>
      <w:r w:rsidR="00043305" w:rsidRPr="0035097C">
        <w:t xml:space="preserve"> </w:t>
      </w:r>
      <w:r w:rsidR="00137D56" w:rsidRPr="0035097C">
        <w:t xml:space="preserve">(Chai et al., 2011, p. 599) </w:t>
      </w:r>
      <w:r w:rsidR="000269AE" w:rsidRPr="0035097C">
        <w:t>became ‘</w:t>
      </w:r>
      <w:r w:rsidR="00043305" w:rsidRPr="0035097C">
        <w:t xml:space="preserve">Without using technology, I can </w:t>
      </w:r>
      <w:r w:rsidR="0077209E" w:rsidRPr="0035097C">
        <w:t>help my students understand the content knowledge of Chinese language through various ways</w:t>
      </w:r>
      <w:r w:rsidR="000269AE" w:rsidRPr="0035097C">
        <w:t>’</w:t>
      </w:r>
      <w:r w:rsidR="00137D56" w:rsidRPr="0035097C">
        <w:t xml:space="preserve"> (Chai et al., 2013, p. 661)</w:t>
      </w:r>
      <w:r w:rsidR="00B05212" w:rsidRPr="0035097C">
        <w:t>.</w:t>
      </w:r>
      <w:r w:rsidR="0084630C" w:rsidRPr="0035097C">
        <w:t xml:space="preserve"> </w:t>
      </w:r>
    </w:p>
    <w:p w:rsidR="00FD4843" w:rsidRPr="0035097C" w:rsidRDefault="00577A26" w:rsidP="00945B6B">
      <w:pPr>
        <w:pStyle w:val="Newparagraph"/>
      </w:pPr>
      <w:r w:rsidRPr="0035097C">
        <w:t xml:space="preserve">Baser et al. (2016), on the other hand, </w:t>
      </w:r>
      <w:r w:rsidR="00B05212" w:rsidRPr="0035097C">
        <w:t>developed an entirely new instrument. With a view to assessing TPACK among pre-service English language teachers in Turkey, they consulted national and international standards focusing on the integration of educational technology and the use of technology to support English language teaching more specifically. On the basis of this review, they generated an item pool</w:t>
      </w:r>
      <w:r w:rsidR="002766A6" w:rsidRPr="0035097C">
        <w:t xml:space="preserve">, which they subsequently asked a panel of experts to review. </w:t>
      </w:r>
      <w:r w:rsidR="00ED621A" w:rsidRPr="0035097C">
        <w:t>Finally, t</w:t>
      </w:r>
      <w:r w:rsidR="002766A6" w:rsidRPr="0035097C">
        <w:t xml:space="preserve">he resulting survey was administered to large sample of pre-service teachers and the results were subjected to factor analysis. </w:t>
      </w:r>
    </w:p>
    <w:p w:rsidR="00824B5F" w:rsidRPr="0035097C" w:rsidRDefault="0084630C" w:rsidP="00945B6B">
      <w:pPr>
        <w:pStyle w:val="Newparagraph"/>
      </w:pPr>
      <w:r w:rsidRPr="0035097C">
        <w:t>B</w:t>
      </w:r>
      <w:r w:rsidR="00B95309" w:rsidRPr="0035097C">
        <w:t>oth studies successfully identified all seven TPACK knowledge domains</w:t>
      </w:r>
      <w:r w:rsidRPr="0035097C">
        <w:t>.</w:t>
      </w:r>
      <w:r w:rsidR="00B95309" w:rsidRPr="0035097C">
        <w:t xml:space="preserve"> </w:t>
      </w:r>
      <w:r w:rsidR="00577A26" w:rsidRPr="0035097C">
        <w:t xml:space="preserve">A number of limitations of the two instruments, however, emerge if you examine the items </w:t>
      </w:r>
      <w:r w:rsidR="00DB5B34" w:rsidRPr="0035097C">
        <w:t xml:space="preserve">on the surveys </w:t>
      </w:r>
      <w:r w:rsidR="00577A26" w:rsidRPr="0035097C">
        <w:t xml:space="preserve">in depth. Focusing on </w:t>
      </w:r>
      <w:r w:rsidR="00891DC7" w:rsidRPr="0035097C">
        <w:t>the use of technology to support collaborative and self-directed learning in the TPCK domain</w:t>
      </w:r>
      <w:r w:rsidR="00577A26" w:rsidRPr="0035097C">
        <w:t xml:space="preserve">, Chai et al.’s (2013) instrument appears to </w:t>
      </w:r>
      <w:r w:rsidR="00891DC7" w:rsidRPr="0035097C">
        <w:t xml:space="preserve">be </w:t>
      </w:r>
      <w:r w:rsidR="000269AE" w:rsidRPr="0035097C">
        <w:t>influenced by a ‘</w:t>
      </w:r>
      <w:r w:rsidR="00891DC7" w:rsidRPr="0035097C">
        <w:t>uniform view of technology use led by enthusiasm for social-constructivist and soci</w:t>
      </w:r>
      <w:r w:rsidR="000269AE" w:rsidRPr="0035097C">
        <w:t>o-cultural theories of learning’</w:t>
      </w:r>
      <w:r w:rsidR="00891DC7" w:rsidRPr="0035097C">
        <w:t xml:space="preserve"> (Selwyn, 2012, p. 81).</w:t>
      </w:r>
      <w:r w:rsidR="004C0A34" w:rsidRPr="0035097C">
        <w:t xml:space="preserve"> And,</w:t>
      </w:r>
      <w:r w:rsidR="003008A1" w:rsidRPr="0035097C">
        <w:t xml:space="preserve"> </w:t>
      </w:r>
      <w:r w:rsidR="00B95309" w:rsidRPr="0035097C">
        <w:t>Baser et al.’</w:t>
      </w:r>
      <w:r w:rsidR="00C06F92" w:rsidRPr="0035097C">
        <w:t xml:space="preserve">s (2016) instrument appears to restrict itself to </w:t>
      </w:r>
      <w:r w:rsidR="004C0A34" w:rsidRPr="0035097C">
        <w:t>the use of technology to</w:t>
      </w:r>
      <w:r w:rsidR="00C06F92" w:rsidRPr="0035097C">
        <w:t xml:space="preserve"> provide learners with opportunities to engage in communication in the target language</w:t>
      </w:r>
      <w:r w:rsidR="004C0A34" w:rsidRPr="0035097C">
        <w:t xml:space="preserve"> in the TCK and TPACK domains, despite covering a wider range of technologies in the TK domain</w:t>
      </w:r>
      <w:r w:rsidR="00C06F92" w:rsidRPr="0035097C">
        <w:t>.</w:t>
      </w:r>
      <w:r w:rsidR="005024F2" w:rsidRPr="0035097C">
        <w:t xml:space="preserve"> </w:t>
      </w:r>
    </w:p>
    <w:p w:rsidR="003730C1" w:rsidRPr="0035097C" w:rsidRDefault="005024F2" w:rsidP="00945B6B">
      <w:pPr>
        <w:pStyle w:val="Newparagraph"/>
      </w:pPr>
      <w:r w:rsidRPr="0035097C">
        <w:t xml:space="preserve">It is acknowledged that Chai et al.’s (2013) focus on uses of technology associated with socio-constructivist and socio-cultural theories of learning might be appropriate in the Singaporean context where there is </w:t>
      </w:r>
      <w:r w:rsidR="00740958" w:rsidRPr="0035097C">
        <w:t xml:space="preserve">currently </w:t>
      </w:r>
      <w:r w:rsidRPr="0035097C">
        <w:t>an emphasis on collaborative and self-directed learning</w:t>
      </w:r>
      <w:r w:rsidR="005A074A" w:rsidRPr="0035097C">
        <w:t xml:space="preserve"> </w:t>
      </w:r>
      <w:r w:rsidR="002F290B" w:rsidRPr="0035097C">
        <w:fldChar w:fldCharType="begin"/>
      </w:r>
      <w:r w:rsidR="005A074A" w:rsidRPr="0035097C">
        <w:instrText xml:space="preserve"> ADDIN EN.CITE &lt;EndNote&gt;&lt;Cite&gt;&lt;Author&gt;Teo&lt;/Author&gt;&lt;Year&gt;2010&lt;/Year&gt;&lt;RecNum&gt;561&lt;/RecNum&gt;&lt;DisplayText&gt;(Teo &amp;amp; Ting, 2010)&lt;/DisplayText&gt;&lt;record&gt;&lt;rec-number&gt;561&lt;/rec-number&gt;&lt;foreign-keys&gt;&lt;key app="EN" db-id="xz2tx09xj5wea2ez5afvxz5325ddrvrssdax"&gt;561&lt;/key&gt;&lt;/foreign-keys&gt;&lt;ref-type name="Book Section"&gt;5&lt;/ref-type&gt;&lt;contributors&gt;&lt;authors&gt;&lt;author&gt;Teo, Y. H,&lt;/author&gt;&lt;author&gt;Ting, B. H.&lt;/author&gt;&lt;/authors&gt;&lt;secondary-authors&gt;&lt;author&gt;Chai, C.-S.&lt;/author&gt;&lt;author&gt;Wang, Q.&lt;/author&gt;&lt;/secondary-authors&gt;&lt;/contributors&gt;&lt;titles&gt;&lt;title&gt;Singapore education ICT master plans (1997-2014)&lt;/title&gt;&lt;secondary-title&gt;ICT for self-directed and collaborative learning &lt;/secondary-title&gt;&lt;/titles&gt;&lt;pages&gt;1-14&lt;/pages&gt;&lt;dates&gt;&lt;year&gt;2010&lt;/year&gt;&lt;/dates&gt;&lt;pub-location&gt;Singapore&lt;/pub-location&gt;&lt;publisher&gt;Pearson&lt;/publisher&gt;&lt;urls&gt;&lt;/urls&gt;&lt;/record&gt;&lt;/Cite&gt;&lt;/EndNote&gt;</w:instrText>
      </w:r>
      <w:r w:rsidR="002F290B" w:rsidRPr="0035097C">
        <w:fldChar w:fldCharType="separate"/>
      </w:r>
      <w:r w:rsidR="005A074A" w:rsidRPr="0035097C">
        <w:rPr>
          <w:noProof/>
        </w:rPr>
        <w:t>(</w:t>
      </w:r>
      <w:hyperlink w:anchor="_ENREF_65" w:tooltip="Teo, 2010 #561" w:history="1">
        <w:r w:rsidR="0034054B" w:rsidRPr="0035097C">
          <w:rPr>
            <w:noProof/>
          </w:rPr>
          <w:t>Teo &amp; Ting, 2010</w:t>
        </w:r>
      </w:hyperlink>
      <w:r w:rsidR="005A074A" w:rsidRPr="0035097C">
        <w:rPr>
          <w:noProof/>
        </w:rPr>
        <w:t>)</w:t>
      </w:r>
      <w:r w:rsidR="002F290B" w:rsidRPr="0035097C">
        <w:fldChar w:fldCharType="end"/>
      </w:r>
      <w:r w:rsidRPr="0035097C">
        <w:t xml:space="preserve"> .  Similarly, it is </w:t>
      </w:r>
      <w:r w:rsidRPr="0035097C">
        <w:lastRenderedPageBreak/>
        <w:t>acknowledged that Baser et al.’s (2016) focus on</w:t>
      </w:r>
      <w:r w:rsidR="00776F09" w:rsidRPr="0035097C">
        <w:t xml:space="preserve"> the</w:t>
      </w:r>
      <w:r w:rsidRPr="0035097C">
        <w:t xml:space="preserve"> communicative competence</w:t>
      </w:r>
      <w:r w:rsidR="003F5457" w:rsidRPr="0035097C">
        <w:t xml:space="preserve"> of the teacher </w:t>
      </w:r>
      <w:r w:rsidRPr="0035097C">
        <w:t>might be appropriate in the Turkish context</w:t>
      </w:r>
      <w:r w:rsidR="00776F09" w:rsidRPr="0035097C">
        <w:t>,</w:t>
      </w:r>
      <w:r w:rsidR="00885FD1" w:rsidRPr="0035097C">
        <w:t xml:space="preserve"> where</w:t>
      </w:r>
      <w:r w:rsidR="0057547B" w:rsidRPr="0035097C">
        <w:t xml:space="preserve"> </w:t>
      </w:r>
      <w:r w:rsidR="00E17215" w:rsidRPr="0035097C">
        <w:t xml:space="preserve">the Turkish Ministry of National Education </w:t>
      </w:r>
      <w:r w:rsidR="002F290B" w:rsidRPr="0035097C">
        <w:fldChar w:fldCharType="begin">
          <w:fldData xml:space="preserve">PEVuZE5vdGU+PENpdGU+PEF1dGhvcj5UTW9ORTwvQXV0aG9yPjxZZWFyPm4uZC4gPC9ZZWFyPjxS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=
</w:fldData>
        </w:fldChar>
      </w:r>
      <w:r w:rsidR="00423983" w:rsidRPr="0035097C">
        <w:instrText xml:space="preserve"> ADDIN EN.CITE </w:instrText>
      </w:r>
      <w:r w:rsidR="002F290B" w:rsidRPr="0035097C">
        <w:fldChar w:fldCharType="begin">
          <w:fldData xml:space="preserve">PEVuZE5vdGU+PENpdGU+PEF1dGhvcj5UTW9ORTwvQXV0aG9yPjxZZWFyPm4uZC4gPC9ZZWFyPjxS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=
</w:fldData>
        </w:fldChar>
      </w:r>
      <w:r w:rsidR="00423983" w:rsidRPr="0035097C">
        <w:instrText xml:space="preserve"> ADDIN EN.CITE.DATA </w:instrText>
      </w:r>
      <w:r w:rsidR="002F290B" w:rsidRPr="0035097C">
        <w:fldChar w:fldCharType="end"/>
      </w:r>
      <w:r w:rsidR="002F290B" w:rsidRPr="0035097C">
        <w:fldChar w:fldCharType="separate"/>
      </w:r>
      <w:r w:rsidR="00423983" w:rsidRPr="0035097C">
        <w:rPr>
          <w:noProof/>
        </w:rPr>
        <w:t>(</w:t>
      </w:r>
      <w:hyperlink w:anchor="_ENREF_54" w:tooltip="Seferoglu, 2004 #588" w:history="1">
        <w:r w:rsidR="0034054B" w:rsidRPr="0035097C">
          <w:rPr>
            <w:noProof/>
          </w:rPr>
          <w:t>Seferoglu, 2004</w:t>
        </w:r>
      </w:hyperlink>
      <w:r w:rsidR="00423983" w:rsidRPr="0035097C">
        <w:rPr>
          <w:noProof/>
        </w:rPr>
        <w:t xml:space="preserve">, </w:t>
      </w:r>
      <w:hyperlink w:anchor="_ENREF_55" w:tooltip="Seferoglu, 2006 #589" w:history="1">
        <w:r w:rsidR="0034054B" w:rsidRPr="0035097C">
          <w:rPr>
            <w:noProof/>
          </w:rPr>
          <w:t>2006</w:t>
        </w:r>
      </w:hyperlink>
      <w:r w:rsidR="00423983" w:rsidRPr="0035097C">
        <w:rPr>
          <w:noProof/>
        </w:rPr>
        <w:t xml:space="preserve">; </w:t>
      </w:r>
      <w:hyperlink w:anchor="_ENREF_68" w:tooltip="TMoNE, n.d.  #563" w:history="1">
        <w:r w:rsidR="0034054B" w:rsidRPr="0035097C">
          <w:rPr>
            <w:noProof/>
          </w:rPr>
          <w:t xml:space="preserve">TMoNE, n.d. </w:t>
        </w:r>
      </w:hyperlink>
      <w:r w:rsidR="00423983" w:rsidRPr="0035097C">
        <w:rPr>
          <w:noProof/>
        </w:rPr>
        <w:t>)</w:t>
      </w:r>
      <w:r w:rsidR="002F290B" w:rsidRPr="0035097C">
        <w:fldChar w:fldCharType="end"/>
      </w:r>
      <w:r w:rsidR="00E17215" w:rsidRPr="0035097C">
        <w:t xml:space="preserve"> </w:t>
      </w:r>
      <w:r w:rsidR="00D1618E" w:rsidRPr="0035097C">
        <w:t xml:space="preserve">has relatively </w:t>
      </w:r>
      <w:r w:rsidR="00522B65" w:rsidRPr="0035097C">
        <w:t xml:space="preserve">recently </w:t>
      </w:r>
      <w:r w:rsidR="00E17215" w:rsidRPr="0035097C">
        <w:t xml:space="preserve">redesigned </w:t>
      </w:r>
      <w:r w:rsidR="00AD5411" w:rsidRPr="0035097C">
        <w:t>the national language teaching curriculum</w:t>
      </w:r>
      <w:r w:rsidR="00E17215" w:rsidRPr="0035097C">
        <w:t xml:space="preserve"> </w:t>
      </w:r>
      <w:r w:rsidR="00522B65" w:rsidRPr="0035097C">
        <w:t>to</w:t>
      </w:r>
      <w:r w:rsidR="00AD5411" w:rsidRPr="0035097C">
        <w:t xml:space="preserve"> focus on</w:t>
      </w:r>
      <w:r w:rsidR="00522B65" w:rsidRPr="0035097C">
        <w:t xml:space="preserve"> the</w:t>
      </w:r>
      <w:r w:rsidR="00AD5411" w:rsidRPr="0035097C">
        <w:t xml:space="preserve"> </w:t>
      </w:r>
      <w:r w:rsidR="00522B65" w:rsidRPr="0035097C">
        <w:t xml:space="preserve">development of </w:t>
      </w:r>
      <w:r w:rsidR="00AD5411" w:rsidRPr="0035097C">
        <w:t>Turkish citizens’ communicative competence</w:t>
      </w:r>
      <w:r w:rsidR="00522B65" w:rsidRPr="0035097C">
        <w:t>, and is currently promoting a communicative approach to language teaching</w:t>
      </w:r>
      <w:r w:rsidR="00CC781F" w:rsidRPr="0035097C">
        <w:rPr>
          <w:rStyle w:val="SonnotBavurusu"/>
        </w:rPr>
        <w:endnoteReference w:id="2"/>
      </w:r>
      <w:r w:rsidR="00522B65" w:rsidRPr="0035097C">
        <w:t xml:space="preserve">. </w:t>
      </w:r>
    </w:p>
    <w:p w:rsidR="00BC784C" w:rsidRPr="0035097C" w:rsidRDefault="00507E0C" w:rsidP="00945B6B">
      <w:pPr>
        <w:pStyle w:val="Newparagraph"/>
      </w:pPr>
      <w:r w:rsidRPr="0035097C">
        <w:t xml:space="preserve">Technology can, however, be employed to translate a range of different SLA theories </w:t>
      </w:r>
      <w:r w:rsidR="00401899" w:rsidRPr="0035097C">
        <w:t xml:space="preserve">(and associated approaches to and methods of language teaching) </w:t>
      </w:r>
      <w:r w:rsidRPr="0035097C">
        <w:t xml:space="preserve">into CALL designs, including behaviourist </w:t>
      </w:r>
      <w:r w:rsidR="002F290B" w:rsidRPr="0035097C">
        <w:fldChar w:fldCharType="begin"/>
      </w:r>
      <w:r w:rsidRPr="0035097C">
        <w:instrText xml:space="preserve"> ADDIN EN.CITE &lt;EndNote&gt;&lt;Cite&gt;&lt;Author&gt;Lu&lt;/Author&gt;&lt;Year&gt;2008&lt;/Year&gt;&lt;RecNum&gt;568&lt;/RecNum&gt;&lt;Prefix&gt;e.g. &lt;/Prefix&gt;&lt;DisplayText&gt;(e.g. Lu, 2008; Nakata, 2008)&lt;/DisplayText&gt;&lt;record&gt;&lt;rec-number&gt;568&lt;/rec-number&gt;&lt;foreign-keys&gt;&lt;key app="EN" db-id="xz2tx09xj5wea2ez5afvxz5325ddrvrssdax"&gt;568&lt;/key&gt;&lt;/foreign-keys&gt;&lt;ref-type name="Journal Article"&gt;17&lt;/ref-type&gt;&lt;contributors&gt;&lt;authors&gt;&lt;author&gt;Lu, M.&lt;/author&gt;&lt;/authors&gt;&lt;/contributors&gt;&lt;titles&gt;&lt;title&gt;Effectiveness of vocabulary learning via mobile phone&lt;/title&gt;&lt;secondary-title&gt;Journal of Computer Assisted Learning&lt;/secondary-title&gt;&lt;/titles&gt;&lt;periodical&gt;&lt;full-title&gt;Journal of Computer Assisted Learning&lt;/full-title&gt;&lt;/periodical&gt;&lt;pages&gt;515-525&lt;/pages&gt;&lt;volume&gt;24&lt;/volume&gt;&lt;number&gt;6&lt;/number&gt;&lt;dates&gt;&lt;year&gt;2008&lt;/year&gt;&lt;/dates&gt;&lt;urls&gt;&lt;/urls&gt;&lt;/record&gt;&lt;/Cite&gt;&lt;Cite&gt;&lt;Author&gt;Nakata&lt;/Author&gt;&lt;Year&gt;2008&lt;/Year&gt;&lt;RecNum&gt;567&lt;/RecNum&gt;&lt;record&gt;&lt;rec-number&gt;567&lt;/rec-number&gt;&lt;foreign-keys&gt;&lt;key app="EN" db-id="xz2tx09xj5wea2ez5afvxz5325ddrvrssdax"&gt;567&lt;/key&gt;&lt;/foreign-keys&gt;&lt;ref-type name="Journal Article"&gt;17&lt;/ref-type&gt;&lt;contributors&gt;&lt;authors&gt;&lt;author&gt;Nakata, T.&lt;/author&gt;&lt;/authors&gt;&lt;/contributors&gt;&lt;titles&gt;&lt;title&gt;English vocabulary learning withword lists,word cards and computers: Implications from cognitive psychology research for optimal spaced learning&lt;/title&gt;&lt;secondary-title&gt;ReCALL&lt;/secondary-title&gt;&lt;/titles&gt;&lt;periodical&gt;&lt;full-title&gt;ReCALL&lt;/full-title&gt;&lt;/periodical&gt;&lt;pages&gt;3-20&lt;/pages&gt;&lt;volume&gt;20&lt;/volume&gt;&lt;number&gt;1&lt;/number&gt;&lt;dates&gt;&lt;year&gt;2008&lt;/year&gt;&lt;/dates&gt;&lt;urls&gt;&lt;/urls&gt;&lt;/record&gt;&lt;/Cite&gt;&lt;/EndNote&gt;</w:instrText>
      </w:r>
      <w:r w:rsidR="002F290B" w:rsidRPr="0035097C">
        <w:fldChar w:fldCharType="separate"/>
      </w:r>
      <w:r w:rsidRPr="0035097C">
        <w:rPr>
          <w:noProof/>
        </w:rPr>
        <w:t xml:space="preserve">(e.g. </w:t>
      </w:r>
      <w:hyperlink w:anchor="_ENREF_42" w:tooltip="Lu, 2008 #568" w:history="1">
        <w:r w:rsidR="0034054B" w:rsidRPr="0035097C">
          <w:rPr>
            <w:noProof/>
          </w:rPr>
          <w:t>Lu, 2008</w:t>
        </w:r>
      </w:hyperlink>
      <w:r w:rsidRPr="0035097C">
        <w:rPr>
          <w:noProof/>
        </w:rPr>
        <w:t xml:space="preserve">; </w:t>
      </w:r>
      <w:hyperlink w:anchor="_ENREF_50" w:tooltip="Nakata, 2008 #567" w:history="1">
        <w:r w:rsidR="0034054B" w:rsidRPr="0035097C">
          <w:rPr>
            <w:noProof/>
          </w:rPr>
          <w:t>Nakata, 2008</w:t>
        </w:r>
      </w:hyperlink>
      <w:r w:rsidRPr="0035097C">
        <w:rPr>
          <w:noProof/>
        </w:rPr>
        <w:t>)</w:t>
      </w:r>
      <w:r w:rsidR="002F290B" w:rsidRPr="0035097C">
        <w:fldChar w:fldCharType="end"/>
      </w:r>
      <w:r w:rsidRPr="0035097C">
        <w:t xml:space="preserve">, cognitivist </w:t>
      </w:r>
      <w:r w:rsidR="002F290B" w:rsidRPr="0035097C">
        <w:fldChar w:fldCharType="begin"/>
      </w:r>
      <w:r w:rsidRPr="0035097C">
        <w:instrText xml:space="preserve"> ADDIN EN.CITE &lt;EndNote&gt;&lt;Cite&gt;&lt;Author&gt;Mirzaei&lt;/Author&gt;&lt;Year&gt;2017&lt;/Year&gt;&lt;RecNum&gt;569&lt;/RecNum&gt;&lt;Prefix&gt;e.g. &lt;/Prefix&gt;&lt;DisplayText&gt;(e.g. Mirzaei, Meshgi, Akita, &amp;amp; Kawahara, 2017)&lt;/DisplayText&gt;&lt;record&gt;&lt;rec-number&gt;569&lt;/rec-number&gt;&lt;foreign-keys&gt;&lt;key app="EN" db-id="xz2tx09xj5wea2ez5afvxz5325ddrvrssdax"&gt;569&lt;/key&gt;&lt;/foreign-keys&gt;&lt;ref-type name="Journal Article"&gt;17&lt;/ref-type&gt;&lt;contributors&gt;&lt;authors&gt;&lt;author&gt;Mirzaei, M. S.&lt;/author&gt;&lt;author&gt;Meshgi, K.&lt;/author&gt;&lt;author&gt;Akita, Y.&lt;/author&gt;&lt;author&gt;Kawahara, T.&lt;/author&gt;&lt;/authors&gt;&lt;/contributors&gt;&lt;titles&gt;&lt;title&gt;Partial and synchronized captioning: A new tool to assist learners in developing second language listening skill&lt;/title&gt;&lt;secondary-title&gt;ReCALL&lt;/secondary-title&gt;&lt;/titles&gt;&lt;periodical&gt;&lt;full-title&gt;ReCALL&lt;/full-title&gt;&lt;/periodical&gt;&lt;pages&gt;178-199&lt;/pages&gt;&lt;volume&gt;29&lt;/volume&gt;&lt;number&gt;2&lt;/number&gt;&lt;dates&gt;&lt;year&gt;2017&lt;/year&gt;&lt;/dates&gt;&lt;urls&gt;&lt;/urls&gt;&lt;electronic-resource-num&gt;10.1017/S0958344017000039&lt;/electronic-resource-num&gt;&lt;/record&gt;&lt;/Cite&gt;&lt;/EndNote&gt;</w:instrText>
      </w:r>
      <w:r w:rsidR="002F290B" w:rsidRPr="0035097C">
        <w:fldChar w:fldCharType="separate"/>
      </w:r>
      <w:r w:rsidRPr="0035097C">
        <w:rPr>
          <w:noProof/>
        </w:rPr>
        <w:t>(</w:t>
      </w:r>
      <w:hyperlink w:anchor="_ENREF_46" w:tooltip="Mirzaei, 2017 #569" w:history="1">
        <w:r w:rsidR="0034054B" w:rsidRPr="0035097C">
          <w:rPr>
            <w:noProof/>
          </w:rPr>
          <w:t>e.g. Mirzaei, Meshgi, Akita, &amp; Kawahara, 2017</w:t>
        </w:r>
      </w:hyperlink>
      <w:r w:rsidRPr="0035097C">
        <w:rPr>
          <w:noProof/>
        </w:rPr>
        <w:t>)</w:t>
      </w:r>
      <w:r w:rsidR="002F290B" w:rsidRPr="0035097C">
        <w:fldChar w:fldCharType="end"/>
      </w:r>
      <w:r w:rsidRPr="0035097C">
        <w:t xml:space="preserve">  and interactionist </w:t>
      </w:r>
      <w:r w:rsidR="002F290B" w:rsidRPr="0035097C">
        <w:fldChar w:fldCharType="begin"/>
      </w:r>
      <w:r w:rsidRPr="0035097C">
        <w:instrText xml:space="preserve"> ADDIN EN.CITE &lt;EndNote&gt;&lt;Cite&gt;&lt;Author&gt;Montero-Perez&lt;/Author&gt;&lt;Year&gt;2014&lt;/Year&gt;&lt;RecNum&gt;577&lt;/RecNum&gt;&lt;Prefix&gt;e.g. &lt;/Prefix&gt;&lt;DisplayText&gt;(e.g. Montero-Perez, Paulussen, Macken, &amp;amp; Desmet, 2014; Smith, 2004)&lt;/DisplayText&gt;&lt;record&gt;&lt;rec-number&gt;577&lt;/rec-number&gt;&lt;foreign-keys&gt;&lt;key app="EN" db-id="xz2tx09xj5wea2ez5afvxz5325ddrvrssdax"&gt;577&lt;/key&gt;&lt;/foreign-keys&gt;&lt;ref-type name="Journal Article"&gt;17&lt;/ref-type&gt;&lt;contributors&gt;&lt;authors&gt;&lt;author&gt;Montero-Perez, M.&lt;/author&gt;&lt;author&gt;Paulussen, H.&lt;/author&gt;&lt;author&gt;Macken, L.&lt;/author&gt;&lt;author&gt;Desmet, P.&lt;/author&gt;&lt;/authors&gt;&lt;/contributors&gt;&lt;titles&gt;&lt;title&gt;From input to output: the potential of parallel corpora for CALL&lt;/title&gt;&lt;secondary-title&gt;Language Resources and Evaluation&lt;/secondary-title&gt;&lt;/titles&gt;&lt;periodical&gt;&lt;full-title&gt;Language Resources and Evaluation&lt;/full-title&gt;&lt;/periodical&gt;&lt;pages&gt;165-189&lt;/pages&gt;&lt;volume&gt;48&lt;/volume&gt;&lt;number&gt;1&lt;/number&gt;&lt;dates&gt;&lt;year&gt;2014&lt;/year&gt;&lt;/dates&gt;&lt;urls&gt;&lt;/urls&gt;&lt;/record&gt;&lt;/Cite&gt;&lt;Cite&gt;&lt;Author&gt;Smith&lt;/Author&gt;&lt;Year&gt;2004&lt;/Year&gt;&lt;RecNum&gt;578&lt;/RecNum&gt;&lt;record&gt;&lt;rec-number&gt;578&lt;/rec-number&gt;&lt;foreign-keys&gt;&lt;key app="EN" db-id="xz2tx09xj5wea2ez5afvxz5325ddrvrssdax"&gt;578&lt;/key&gt;&lt;/foreign-keys&gt;&lt;ref-type name="Journal Article"&gt;17&lt;/ref-type&gt;&lt;contributors&gt;&lt;authors&gt;&lt;author&gt;Smith, B.&lt;/author&gt;&lt;/authors&gt;&lt;/contributors&gt;&lt;titles&gt;&lt;title&gt;Computer-mediated negotiated interaction and lexical acquisition&lt;/title&gt;&lt;secondary-title&gt;Studies in Second Language Acquisition&lt;/secondary-title&gt;&lt;/titles&gt;&lt;periodical&gt;&lt;full-title&gt;Studies in Second Language Acquisition&lt;/full-title&gt;&lt;/periodical&gt;&lt;pages&gt;365-398&lt;/pages&gt;&lt;volume&gt;26&lt;/volume&gt;&lt;number&gt;3&lt;/number&gt;&lt;dates&gt;&lt;year&gt;2004&lt;/year&gt;&lt;/dates&gt;&lt;urls&gt;&lt;/urls&gt;&lt;electronic-resource-num&gt;10.1017/S027226310426301X&lt;/electronic-resource-num&gt;&lt;/record&gt;&lt;/Cite&gt;&lt;/EndNote&gt;</w:instrText>
      </w:r>
      <w:r w:rsidR="002F290B" w:rsidRPr="0035097C">
        <w:fldChar w:fldCharType="separate"/>
      </w:r>
      <w:r w:rsidRPr="0035097C">
        <w:rPr>
          <w:noProof/>
        </w:rPr>
        <w:t xml:space="preserve">(e.g. </w:t>
      </w:r>
      <w:hyperlink w:anchor="_ENREF_49" w:tooltip="Montero-Perez, 2014 #577" w:history="1">
        <w:r w:rsidR="0034054B" w:rsidRPr="0035097C">
          <w:rPr>
            <w:noProof/>
          </w:rPr>
          <w:t>Montero-Perez, Paulussen, Macken, &amp; Desmet, 2014</w:t>
        </w:r>
      </w:hyperlink>
      <w:r w:rsidRPr="0035097C">
        <w:rPr>
          <w:noProof/>
        </w:rPr>
        <w:t xml:space="preserve">; </w:t>
      </w:r>
      <w:hyperlink w:anchor="_ENREF_63" w:tooltip="Smith, 2004 #578" w:history="1">
        <w:r w:rsidR="0034054B" w:rsidRPr="0035097C">
          <w:rPr>
            <w:noProof/>
          </w:rPr>
          <w:t>Smith, 2004</w:t>
        </w:r>
      </w:hyperlink>
      <w:r w:rsidRPr="0035097C">
        <w:rPr>
          <w:noProof/>
        </w:rPr>
        <w:t>)</w:t>
      </w:r>
      <w:r w:rsidR="002F290B" w:rsidRPr="0035097C">
        <w:fldChar w:fldCharType="end"/>
      </w:r>
      <w:r w:rsidRPr="0035097C">
        <w:t xml:space="preserve"> theories as well as socio-constructivist theories </w:t>
      </w:r>
      <w:r w:rsidR="002F290B" w:rsidRPr="0035097C">
        <w:fldChar w:fldCharType="begin"/>
      </w:r>
      <w:r w:rsidRPr="0035097C">
        <w:instrText xml:space="preserve"> ADDIN EN.CITE &lt;EndNote&gt;&lt;Cite&gt;&lt;Author&gt;Lund&lt;/Author&gt;&lt;Year&gt;2008&lt;/Year&gt;&lt;RecNum&gt;571&lt;/RecNum&gt;&lt;Prefix&gt;e.g. &lt;/Prefix&gt;&lt;DisplayText&gt;(e.g. Lund, 2008; Simina &amp;amp; Hamel, 2005)&lt;/DisplayText&gt;&lt;record&gt;&lt;rec-number&gt;571&lt;/rec-number&gt;&lt;foreign-keys&gt;&lt;key app="EN" db-id="xz2tx09xj5wea2ez5afvxz5325ddrvrssdax"&gt;571&lt;/key&gt;&lt;/foreign-keys&gt;&lt;ref-type name="Journal Article"&gt;17&lt;/ref-type&gt;&lt;contributors&gt;&lt;authors&gt;&lt;author&gt;Lund, A.&lt;/author&gt;&lt;/authors&gt;&lt;/contributors&gt;&lt;titles&gt;&lt;title&gt;Wikis: a collective approach to language production&lt;/title&gt;&lt;secondary-title&gt;ReCALL&lt;/secondary-title&gt;&lt;/titles&gt;&lt;periodical&gt;&lt;full-title&gt;ReCALL&lt;/full-title&gt;&lt;/periodical&gt;&lt;pages&gt;35-54&lt;/pages&gt;&lt;volume&gt;20&lt;/volume&gt;&lt;number&gt;1&lt;/number&gt;&lt;dates&gt;&lt;year&gt;2008&lt;/year&gt;&lt;/dates&gt;&lt;urls&gt;&lt;/urls&gt;&lt;electronic-resource-num&gt;10.1017/S0958344008000414 &lt;/electronic-resource-num&gt;&lt;/record&gt;&lt;/Cite&gt;&lt;Cite&gt;&lt;Author&gt;Simina&lt;/Author&gt;&lt;Year&gt;2005&lt;/Year&gt;&lt;RecNum&gt;570&lt;/RecNum&gt;&lt;record&gt;&lt;rec-number&gt;570&lt;/rec-number&gt;&lt;foreign-keys&gt;&lt;key app="EN" db-id="xz2tx09xj5wea2ez5afvxz5325ddrvrssdax"&gt;570&lt;/key&gt;&lt;/foreign-keys&gt;&lt;ref-type name="Journal Article"&gt;17&lt;/ref-type&gt;&lt;contributors&gt;&lt;authors&gt;&lt;author&gt;Simina, V.&lt;/author&gt;&lt;author&gt;Hamel, M. J.&lt;/author&gt;&lt;/authors&gt;&lt;/contributors&gt;&lt;titles&gt;&lt;title&gt;CASLA through a social constructivist perspective: WebQuest in project-driven language learning&lt;/title&gt;&lt;secondary-title&gt;ReCALL&lt;/secondary-title&gt;&lt;/titles&gt;&lt;periodical&gt;&lt;full-title&gt;ReCALL&lt;/full-title&gt;&lt;/periodical&gt;&lt;pages&gt;217-228&lt;/pages&gt;&lt;volume&gt;17&lt;/volume&gt;&lt;number&gt;2&lt;/number&gt;&lt;dates&gt;&lt;year&gt;2005&lt;/year&gt;&lt;/dates&gt;&lt;urls&gt;&lt;/urls&gt;&lt;electronic-resource-num&gt;10.1017/S0958344005000522&lt;/electronic-resource-num&gt;&lt;/record&gt;&lt;/Cite&gt;&lt;/EndNote&gt;</w:instrText>
      </w:r>
      <w:r w:rsidR="002F290B" w:rsidRPr="0035097C">
        <w:fldChar w:fldCharType="separate"/>
      </w:r>
      <w:r w:rsidRPr="0035097C">
        <w:rPr>
          <w:noProof/>
        </w:rPr>
        <w:t xml:space="preserve">(e.g. </w:t>
      </w:r>
      <w:hyperlink w:anchor="_ENREF_43" w:tooltip="Lund, 2008 #571" w:history="1">
        <w:r w:rsidR="0034054B" w:rsidRPr="0035097C">
          <w:rPr>
            <w:noProof/>
          </w:rPr>
          <w:t>Lund, 2008</w:t>
        </w:r>
      </w:hyperlink>
      <w:r w:rsidRPr="0035097C">
        <w:rPr>
          <w:noProof/>
        </w:rPr>
        <w:t xml:space="preserve">; </w:t>
      </w:r>
      <w:hyperlink w:anchor="_ENREF_61" w:tooltip="Simina, 2005 #570" w:history="1">
        <w:r w:rsidR="0034054B" w:rsidRPr="0035097C">
          <w:rPr>
            <w:noProof/>
          </w:rPr>
          <w:t>Simina &amp; Hamel, 2005</w:t>
        </w:r>
      </w:hyperlink>
      <w:r w:rsidRPr="0035097C">
        <w:rPr>
          <w:noProof/>
        </w:rPr>
        <w:t>)</w:t>
      </w:r>
      <w:r w:rsidR="002F290B" w:rsidRPr="0035097C">
        <w:fldChar w:fldCharType="end"/>
      </w:r>
      <w:r w:rsidRPr="0035097C">
        <w:t>.</w:t>
      </w:r>
      <w:r w:rsidR="00F74D82" w:rsidRPr="0035097C">
        <w:t xml:space="preserve"> </w:t>
      </w:r>
      <w:r w:rsidR="00574ED9" w:rsidRPr="0035097C">
        <w:t>And, j</w:t>
      </w:r>
      <w:r w:rsidR="00190D57" w:rsidRPr="0035097C">
        <w:t xml:space="preserve">ust as it is claimed that in the current post-methods era, teachers ought to be equipped with the knowledge and skills required to permit them to select </w:t>
      </w:r>
      <w:r w:rsidR="00C1512A" w:rsidRPr="0035097C">
        <w:t xml:space="preserve">among ‘traditional’ non-technology methods and resources those which are most </w:t>
      </w:r>
      <w:r w:rsidR="004F4867" w:rsidRPr="0035097C">
        <w:t>suited</w:t>
      </w:r>
      <w:r w:rsidR="00190D57" w:rsidRPr="0035097C">
        <w:t xml:space="preserve"> </w:t>
      </w:r>
      <w:r w:rsidR="004F4867" w:rsidRPr="0035097C">
        <w:t>to</w:t>
      </w:r>
      <w:r w:rsidR="00190D57" w:rsidRPr="0035097C">
        <w:t xml:space="preserve"> their learners in their context (Candlin &amp; Widdowson, 1987; Kumaravadivelu, 2001), it might be argued that teachers ought to be equipped with the knowledge and skills </w:t>
      </w:r>
      <w:r w:rsidR="004F4867" w:rsidRPr="0035097C">
        <w:t>required</w:t>
      </w:r>
      <w:r w:rsidR="00190D57" w:rsidRPr="0035097C">
        <w:t xml:space="preserve"> to </w:t>
      </w:r>
      <w:r w:rsidR="00CC781F" w:rsidRPr="0035097C">
        <w:t xml:space="preserve">select among </w:t>
      </w:r>
      <w:r w:rsidR="004F4867" w:rsidRPr="0035097C">
        <w:t>the different technologies and digital resources available those which are most suited to their own learners in their own particular context</w:t>
      </w:r>
      <w:r w:rsidR="00CC781F" w:rsidRPr="0035097C">
        <w:t>.</w:t>
      </w:r>
      <w:r w:rsidR="00190D57" w:rsidRPr="0035097C">
        <w:t xml:space="preserve"> </w:t>
      </w:r>
    </w:p>
    <w:p w:rsidR="00523179" w:rsidRPr="0035097C" w:rsidRDefault="00523179" w:rsidP="00945B6B">
      <w:pPr>
        <w:pStyle w:val="Newparagraph"/>
      </w:pPr>
      <w:r w:rsidRPr="0035097C">
        <w:t xml:space="preserve">It </w:t>
      </w:r>
      <w:r w:rsidR="00AD09B4" w:rsidRPr="0035097C">
        <w:t>is also widely</w:t>
      </w:r>
      <w:r w:rsidRPr="0035097C">
        <w:t xml:space="preserve"> </w:t>
      </w:r>
      <w:r w:rsidR="00236350" w:rsidRPr="0035097C">
        <w:t>accepted</w:t>
      </w:r>
      <w:r w:rsidRPr="0035097C">
        <w:t xml:space="preserve"> that</w:t>
      </w:r>
      <w:r w:rsidR="00B80C51" w:rsidRPr="0035097C">
        <w:t xml:space="preserve"> there are a number of disadvantages to adopting a purely communicative approach to language teaching in its strong form (e.g. </w:t>
      </w:r>
      <w:r w:rsidR="008A155E" w:rsidRPr="0035097C">
        <w:t>indirect instruction</w:t>
      </w:r>
      <w:r w:rsidR="00F54349" w:rsidRPr="0035097C">
        <w:t xml:space="preserve"> in which language knowledge is acquired inductively</w:t>
      </w:r>
      <w:r w:rsidR="008A155E" w:rsidRPr="0035097C">
        <w:t xml:space="preserve"> is far less efficient than direct instruction</w:t>
      </w:r>
      <w:r w:rsidR="00F54349" w:rsidRPr="0035097C">
        <w:t xml:space="preserve"> in which language knowledge is explicitly taught in the form of rules</w:t>
      </w:r>
      <w:r w:rsidR="00B80C51" w:rsidRPr="0035097C">
        <w:t xml:space="preserve">), and that </w:t>
      </w:r>
      <w:r w:rsidR="00502D04" w:rsidRPr="0035097C">
        <w:t>indirect language instruction should be</w:t>
      </w:r>
      <w:r w:rsidR="00B80C51" w:rsidRPr="0035097C">
        <w:t xml:space="preserve"> complemented with direct </w:t>
      </w:r>
      <w:r w:rsidR="00502D04" w:rsidRPr="0035097C">
        <w:t>instruction</w:t>
      </w:r>
      <w:r w:rsidR="00B80C51" w:rsidRPr="0035097C">
        <w:t xml:space="preserve">, and consequently that </w:t>
      </w:r>
      <w:r w:rsidRPr="0035097C">
        <w:t xml:space="preserve">the ‘good language teacher’ </w:t>
      </w:r>
      <w:r w:rsidR="00B80C51" w:rsidRPr="0035097C">
        <w:t>should</w:t>
      </w:r>
      <w:r w:rsidRPr="0035097C">
        <w:t xml:space="preserve"> not only</w:t>
      </w:r>
      <w:r w:rsidR="00B80C51" w:rsidRPr="0035097C">
        <w:t xml:space="preserve"> be</w:t>
      </w:r>
      <w:r w:rsidRPr="0035097C">
        <w:t xml:space="preserve"> </w:t>
      </w:r>
      <w:r w:rsidRPr="0035097C">
        <w:lastRenderedPageBreak/>
        <w:t>proficient in the target language, but also possesses and explicit knowledge about the language including its lexical, syntactic and phonetic systems, i.e. language awareness (</w:t>
      </w:r>
      <w:r w:rsidR="00502D04" w:rsidRPr="0035097C">
        <w:t>Celce-Murcia et al., 1997</w:t>
      </w:r>
      <w:r w:rsidRPr="0035097C">
        <w:t>).</w:t>
      </w:r>
    </w:p>
    <w:p w:rsidR="001550C7" w:rsidRPr="0035097C" w:rsidRDefault="001550C7" w:rsidP="00945B6B">
      <w:pPr>
        <w:pStyle w:val="Newparagraph"/>
      </w:pPr>
      <w:r w:rsidRPr="0035097C">
        <w:t xml:space="preserve">In response to the limitations of </w:t>
      </w:r>
      <w:r w:rsidR="00131D14" w:rsidRPr="0035097C">
        <w:t>these i</w:t>
      </w:r>
      <w:r w:rsidRPr="0035097C">
        <w:t xml:space="preserve">nstruments for the assessment of TPACK for language teaching, this paper introduces </w:t>
      </w:r>
      <w:r w:rsidR="0005100D" w:rsidRPr="0035097C">
        <w:t xml:space="preserve">and evaluates </w:t>
      </w:r>
      <w:r w:rsidRPr="0035097C">
        <w:t>a new instrument for measuring TPACK for English language teaching which is theory and technology independent.</w:t>
      </w:r>
    </w:p>
    <w:p w:rsidR="00077AC2" w:rsidRPr="0035097C" w:rsidRDefault="00824B5F" w:rsidP="0051610D">
      <w:pPr>
        <w:pStyle w:val="Balk1"/>
      </w:pPr>
      <w:r w:rsidRPr="0035097C">
        <w:t>Developing and validating EFL-TPACK</w:t>
      </w:r>
    </w:p>
    <w:p w:rsidR="00F24905" w:rsidRPr="0035097C" w:rsidRDefault="00F24905" w:rsidP="00945B6B">
      <w:pPr>
        <w:pStyle w:val="Paragraph"/>
      </w:pPr>
      <w:r w:rsidRPr="0035097C">
        <w:t xml:space="preserve">Development and validation of the EFL-TPACK questionnaire proceeded in </w:t>
      </w:r>
      <w:r w:rsidR="00574F7D" w:rsidRPr="0035097C">
        <w:t>three</w:t>
      </w:r>
      <w:r w:rsidRPr="0035097C">
        <w:t xml:space="preserve"> stages:</w:t>
      </w:r>
      <w:r w:rsidR="007261EE" w:rsidRPr="0035097C">
        <w:t xml:space="preserve"> 1) </w:t>
      </w:r>
      <w:r w:rsidR="00A12E55" w:rsidRPr="0035097C">
        <w:t>generation of the item pool</w:t>
      </w:r>
      <w:r w:rsidR="0038658A" w:rsidRPr="0035097C">
        <w:t>,</w:t>
      </w:r>
      <w:r w:rsidRPr="0035097C">
        <w:t xml:space="preserve"> </w:t>
      </w:r>
      <w:r w:rsidR="007261EE" w:rsidRPr="0035097C">
        <w:t>2) c</w:t>
      </w:r>
      <w:r w:rsidRPr="0035097C">
        <w:t>ontent validation</w:t>
      </w:r>
      <w:r w:rsidR="0038658A" w:rsidRPr="0035097C">
        <w:t>, and</w:t>
      </w:r>
      <w:r w:rsidRPr="0035097C">
        <w:t xml:space="preserve"> </w:t>
      </w:r>
      <w:r w:rsidR="007261EE" w:rsidRPr="0035097C">
        <w:t>3) c</w:t>
      </w:r>
      <w:r w:rsidRPr="0035097C">
        <w:t>onstruct v</w:t>
      </w:r>
      <w:r w:rsidR="002E6F1F" w:rsidRPr="0035097C">
        <w:t>alidation</w:t>
      </w:r>
      <w:r w:rsidR="0038658A" w:rsidRPr="0035097C">
        <w:t>.</w:t>
      </w:r>
    </w:p>
    <w:p w:rsidR="0075552D" w:rsidRPr="0035097C" w:rsidRDefault="00A706F2" w:rsidP="0075552D">
      <w:pPr>
        <w:pStyle w:val="Balk2"/>
      </w:pPr>
      <w:r w:rsidRPr="0035097C">
        <w:t xml:space="preserve">Generation of the </w:t>
      </w:r>
      <w:r w:rsidR="00CE5089" w:rsidRPr="0035097C">
        <w:t>item pool</w:t>
      </w:r>
    </w:p>
    <w:p w:rsidR="00BE76B1" w:rsidRPr="0035097C" w:rsidRDefault="00F2238A" w:rsidP="00945B6B">
      <w:pPr>
        <w:pStyle w:val="Paragraph"/>
      </w:pPr>
      <w:r w:rsidRPr="0035097C">
        <w:t xml:space="preserve">Mishra </w:t>
      </w:r>
      <w:r w:rsidR="00EF29C1" w:rsidRPr="0035097C">
        <w:t>and</w:t>
      </w:r>
      <w:r w:rsidRPr="0035097C">
        <w:t xml:space="preserve"> Koehler’s </w:t>
      </w:r>
      <w:r w:rsidR="002F290B" w:rsidRPr="0035097C">
        <w:fldChar w:fldCharType="begin"/>
      </w:r>
      <w:r w:rsidR="0018005A" w:rsidRPr="0035097C">
        <w:instrText xml:space="preserve"> ADDIN EN.CITE &lt;EndNote&gt;&lt;Cite ExcludeAuth="1"&gt;&lt;Author&gt;Mishra&lt;/Author&gt;&lt;Year&gt;2006&lt;/Year&gt;&lt;RecNum&gt;135&lt;/RecNum&gt;&lt;DisplayText&gt;(2006)&lt;/DisplayText&gt;&lt;record&gt;&lt;rec-number&gt;135&lt;/rec-number&gt;&lt;foreign-keys&gt;&lt;key app="EN" db-id="xz2tx09xj5wea2ez5afvxz5325ddrvrssdax"&gt;135&lt;/key&gt;&lt;key app="ENWeb" db-id="VfemGwrYHK4AAE21N@4"&gt;546&lt;/key&gt;&lt;/foreign-keys&gt;&lt;ref-type name="Journal Article"&gt;17&lt;/ref-type&gt;&lt;contributors&gt;&lt;authors&gt;&lt;author&gt;Mishra, P.&lt;/author&gt;&lt;author&gt;Koehler, M. J.&lt;/author&gt;&lt;/authors&gt;&lt;/contributors&gt;&lt;titles&gt;&lt;title&gt;Technological pedagogical content knowledge: A framework for teacher knowledge&lt;/title&gt;&lt;secondary-title&gt;Teachers College Record&lt;/secondary-title&gt;&lt;/titles&gt;&lt;pages&gt;1017-1054&lt;/pages&gt;&lt;volume&gt;108&lt;/volume&gt;&lt;number&gt;6&lt;/number&gt;&lt;dates&gt;&lt;year&gt;2006&lt;/year&gt;&lt;/dates&gt;&lt;urls&gt;&lt;/urls&gt;&lt;/record&gt;&lt;/Cite&gt;&lt;/EndNote&gt;</w:instrText>
      </w:r>
      <w:r w:rsidR="002F290B" w:rsidRPr="0035097C">
        <w:fldChar w:fldCharType="separate"/>
      </w:r>
      <w:r w:rsidR="0018005A" w:rsidRPr="0035097C">
        <w:rPr>
          <w:noProof/>
        </w:rPr>
        <w:t>(</w:t>
      </w:r>
      <w:hyperlink w:anchor="_ENREF_47" w:tooltip="Mishra, 2006 #135" w:history="1">
        <w:r w:rsidR="0034054B" w:rsidRPr="0035097C">
          <w:rPr>
            <w:noProof/>
          </w:rPr>
          <w:t>2006</w:t>
        </w:r>
      </w:hyperlink>
      <w:r w:rsidR="0018005A" w:rsidRPr="0035097C">
        <w:rPr>
          <w:noProof/>
        </w:rPr>
        <w:t>)</w:t>
      </w:r>
      <w:r w:rsidR="002F290B" w:rsidRPr="0035097C">
        <w:fldChar w:fldCharType="end"/>
      </w:r>
      <w:r w:rsidRPr="0035097C">
        <w:t xml:space="preserve"> </w:t>
      </w:r>
      <w:r w:rsidR="00154B2E" w:rsidRPr="0035097C">
        <w:t>definition of TPACK and its components,</w:t>
      </w:r>
      <w:r w:rsidRPr="0035097C">
        <w:t xml:space="preserve"> </w:t>
      </w:r>
      <w:r w:rsidR="0054636F" w:rsidRPr="0035097C">
        <w:t xml:space="preserve">van Olphen’s </w:t>
      </w:r>
      <w:r w:rsidR="002F290B" w:rsidRPr="0035097C">
        <w:fldChar w:fldCharType="begin"/>
      </w:r>
      <w:r w:rsidR="0018005A" w:rsidRPr="0035097C">
        <w:instrText xml:space="preserve"> ADDIN EN.CITE &lt;EndNote&gt;&lt;Cite ExcludeAuth="1"&gt;&lt;Author&gt;van Olphen&lt;/Author&gt;&lt;Year&gt;2008&lt;/Year&gt;&lt;RecNum&gt;153&lt;/RecNum&gt;&lt;DisplayText&gt;(2008)&lt;/DisplayText&gt;&lt;record&gt;&lt;rec-number&gt;153&lt;/rec-number&gt;&lt;foreign-keys&gt;&lt;key app="EN" db-id="xz2tx09xj5wea2ez5afvxz5325ddrvrssdax"&gt;153&lt;/key&gt;&lt;key app="ENWeb" db-id="VfemGwrYHK4AAE21N@4"&gt;564&lt;/key&gt;&lt;/foreign-keys&gt;&lt;ref-type name="Book Section"&gt;5&lt;/ref-type&gt;&lt;contributors&gt;&lt;authors&gt;&lt;author&gt;van Olphen, M.&lt;/author&gt;&lt;/authors&gt;&lt;secondary-authors&gt;&lt;author&gt;AACTE Committee on Innovation and Technology&lt;/author&gt;&lt;/secondary-authors&gt;&lt;/contributors&gt;&lt;titles&gt;&lt;title&gt;TPCK: An integrated framework for educating world language teachers&lt;/title&gt;&lt;secondary-title&gt;The handbook of technological pedagogical content knowledge (TPCK) for educators&lt;/secondary-title&gt;&lt;/titles&gt;&lt;pages&gt;107-128&lt;/pages&gt;&lt;dates&gt;&lt;year&gt;2008&lt;/year&gt;&lt;/dates&gt;&lt;pub-location&gt;New York&lt;/pub-location&gt;&lt;publisher&gt;American Association of Colleges of Teacher Education and Routledge&lt;/publisher&gt;&lt;urls&gt;&lt;/urls&gt;&lt;/record&gt;&lt;/Cite&gt;&lt;/EndNote&gt;</w:instrText>
      </w:r>
      <w:r w:rsidR="002F290B" w:rsidRPr="0035097C">
        <w:fldChar w:fldCharType="separate"/>
      </w:r>
      <w:r w:rsidR="0018005A" w:rsidRPr="0035097C">
        <w:rPr>
          <w:noProof/>
        </w:rPr>
        <w:t>(</w:t>
      </w:r>
      <w:hyperlink w:anchor="_ENREF_71" w:tooltip="van Olphen, 2008 #153" w:history="1">
        <w:r w:rsidR="0034054B" w:rsidRPr="0035097C">
          <w:rPr>
            <w:noProof/>
          </w:rPr>
          <w:t>2008</w:t>
        </w:r>
      </w:hyperlink>
      <w:r w:rsidR="0018005A" w:rsidRPr="0035097C">
        <w:rPr>
          <w:noProof/>
        </w:rPr>
        <w:t>)</w:t>
      </w:r>
      <w:r w:rsidR="002F290B" w:rsidRPr="0035097C">
        <w:fldChar w:fldCharType="end"/>
      </w:r>
      <w:r w:rsidR="0054636F" w:rsidRPr="0035097C">
        <w:t xml:space="preserve"> a</w:t>
      </w:r>
      <w:r w:rsidR="004D1D64" w:rsidRPr="0035097C">
        <w:t xml:space="preserve">ttempt to apply </w:t>
      </w:r>
      <w:r w:rsidR="00EF29C1" w:rsidRPr="0035097C">
        <w:t xml:space="preserve">Mishra and Koehler’s </w:t>
      </w:r>
      <w:r w:rsidR="004D1D64" w:rsidRPr="0035097C">
        <w:t xml:space="preserve">framework to World Languages Teacher Education (WLTE), and </w:t>
      </w:r>
      <w:r w:rsidRPr="0035097C">
        <w:t>Schmidt et al.’s (2009)</w:t>
      </w:r>
      <w:r w:rsidR="004D1D64" w:rsidRPr="0035097C">
        <w:t xml:space="preserve"> attempt to translate </w:t>
      </w:r>
      <w:r w:rsidR="00EF29C1" w:rsidRPr="0035097C">
        <w:t xml:space="preserve">Mishra and Koehler’s framework </w:t>
      </w:r>
      <w:r w:rsidR="004D1D64" w:rsidRPr="0035097C">
        <w:t>into an</w:t>
      </w:r>
      <w:r w:rsidRPr="0035097C">
        <w:t xml:space="preserve"> </w:t>
      </w:r>
      <w:r w:rsidR="0054636F" w:rsidRPr="0035097C">
        <w:t>instrument for the assessment of TPACK among pre-service</w:t>
      </w:r>
      <w:r w:rsidR="004D1D64" w:rsidRPr="0035097C">
        <w:t xml:space="preserve"> </w:t>
      </w:r>
      <w:r w:rsidR="004C36E7" w:rsidRPr="0035097C">
        <w:t xml:space="preserve">primary school </w:t>
      </w:r>
      <w:r w:rsidR="0054636F" w:rsidRPr="0035097C">
        <w:t xml:space="preserve">teachers </w:t>
      </w:r>
      <w:r w:rsidRPr="0035097C">
        <w:t>provided the foundation for the initial item pool</w:t>
      </w:r>
      <w:r w:rsidR="00BE76B1" w:rsidRPr="0035097C">
        <w:t xml:space="preserve"> (see Table 1)</w:t>
      </w:r>
      <w:r w:rsidR="00145D57" w:rsidRPr="0035097C">
        <w:t>.</w:t>
      </w:r>
    </w:p>
    <w:p w:rsidR="00145D57" w:rsidRPr="0035097C" w:rsidRDefault="00BE76B1" w:rsidP="00C90CE9">
      <w:pPr>
        <w:ind w:firstLine="709"/>
      </w:pPr>
      <w:r w:rsidRPr="0035097C">
        <w:t>[Table 1 around here]</w:t>
      </w:r>
      <w:r w:rsidR="00145D57" w:rsidRPr="0035097C">
        <w:t xml:space="preserve"> </w:t>
      </w:r>
    </w:p>
    <w:p w:rsidR="00FD009C" w:rsidRPr="0035097C" w:rsidRDefault="00145D57" w:rsidP="00945B6B">
      <w:pPr>
        <w:pStyle w:val="Newparagraph"/>
      </w:pPr>
      <w:r w:rsidRPr="0035097C">
        <w:t xml:space="preserve">Content Knowledge (CK): </w:t>
      </w:r>
      <w:r w:rsidR="00154B2E" w:rsidRPr="0035097C">
        <w:t xml:space="preserve">van Olphen’s (2008) </w:t>
      </w:r>
      <w:r w:rsidR="004D1D64" w:rsidRPr="0035097C">
        <w:t xml:space="preserve">articulation of CK </w:t>
      </w:r>
      <w:r w:rsidR="00EF29C1" w:rsidRPr="0035097C">
        <w:t xml:space="preserve">which was based on the ACTFL </w:t>
      </w:r>
      <w:r w:rsidR="002F290B" w:rsidRPr="0035097C">
        <w:fldChar w:fldCharType="begin"/>
      </w:r>
      <w:r w:rsidR="0018005A" w:rsidRPr="0035097C">
        <w:instrText xml:space="preserve"> ADDIN EN.CITE &lt;EndNote&gt;&lt;Cite ExcludeAuth="1"&gt;&lt;Author&gt;ACTFL&lt;/Author&gt;&lt;Year&gt;2002&lt;/Year&gt;&lt;RecNum&gt;158&lt;/RecNum&gt;&lt;DisplayText&gt;(2002)&lt;/DisplayText&gt;&lt;record&gt;&lt;rec-number&gt;158&lt;/rec-number&gt;&lt;foreign-keys&gt;&lt;key app="EN" db-id="xz2tx09xj5wea2ez5afvxz5325ddrvrssdax"&gt;158&lt;/key&gt;&lt;key app="ENWeb" db-id="VfemGwrYHK4AAE21N@4"&gt;569&lt;/key&gt;&lt;/foreign-keys&gt;&lt;ref-type name="Government Document"&gt;46&lt;/ref-type&gt;&lt;contributors&gt;&lt;authors&gt;&lt;author&gt;ACTFL &lt;/author&gt;&lt;/authors&gt;&lt;/contributors&gt;&lt;titles&gt;&lt;title&gt;Program standards for the preperation of foreign language teachers&lt;/title&gt;&lt;/titles&gt;&lt;dates&gt;&lt;year&gt;2002&lt;/year&gt;&lt;/dates&gt;&lt;publisher&gt;American Council on the Teaching of Foreign Languages (ACTFL). Retrieved from http://www.actfl.org/sites/default/files/CAEP/ACTFLNCATEStandardsRevised713.pdf &lt;/publisher&gt;&lt;urls&gt;&lt;/urls&gt;&lt;access-date&gt;April 15, 2016&lt;/access-date&gt;&lt;/record&gt;&lt;/Cite&gt;&lt;/EndNote&gt;</w:instrText>
      </w:r>
      <w:r w:rsidR="002F290B" w:rsidRPr="0035097C">
        <w:fldChar w:fldCharType="separate"/>
      </w:r>
      <w:r w:rsidR="0018005A" w:rsidRPr="0035097C">
        <w:rPr>
          <w:noProof/>
        </w:rPr>
        <w:t>(</w:t>
      </w:r>
      <w:hyperlink w:anchor="_ENREF_1" w:tooltip="ACTFL, 2002 #158" w:history="1">
        <w:r w:rsidR="0034054B" w:rsidRPr="0035097C">
          <w:rPr>
            <w:noProof/>
          </w:rPr>
          <w:t>2002</w:t>
        </w:r>
      </w:hyperlink>
      <w:r w:rsidR="0018005A" w:rsidRPr="0035097C">
        <w:rPr>
          <w:noProof/>
        </w:rPr>
        <w:t>)</w:t>
      </w:r>
      <w:r w:rsidR="002F290B" w:rsidRPr="0035097C">
        <w:fldChar w:fldCharType="end"/>
      </w:r>
      <w:r w:rsidR="00EF29C1" w:rsidRPr="0035097C">
        <w:t xml:space="preserve"> standards for the preparation of foreign language teachers</w:t>
      </w:r>
      <w:r w:rsidRPr="0035097C">
        <w:t xml:space="preserve"> was first checked</w:t>
      </w:r>
      <w:r w:rsidR="00154B2E" w:rsidRPr="0035097C">
        <w:t xml:space="preserve"> </w:t>
      </w:r>
      <w:r w:rsidR="004D1D64" w:rsidRPr="0035097C">
        <w:t xml:space="preserve">against </w:t>
      </w:r>
      <w:r w:rsidR="009C51E5" w:rsidRPr="0035097C">
        <w:t>the</w:t>
      </w:r>
      <w:r w:rsidR="00D24419" w:rsidRPr="0035097C">
        <w:t xml:space="preserve"> </w:t>
      </w:r>
      <w:r w:rsidRPr="0035097C">
        <w:t xml:space="preserve">syllabus for </w:t>
      </w:r>
      <w:r w:rsidR="00D24419" w:rsidRPr="0035097C">
        <w:t>D</w:t>
      </w:r>
      <w:r w:rsidR="00024334" w:rsidRPr="0035097C">
        <w:t>ELTA</w:t>
      </w:r>
      <w:r w:rsidR="004C36E7" w:rsidRPr="0035097C">
        <w:t>, the highest level on the Cambridge English Teaching Framework</w:t>
      </w:r>
      <w:r w:rsidR="00F2238A" w:rsidRPr="0035097C">
        <w:t xml:space="preserve"> </w:t>
      </w:r>
      <w:r w:rsidR="002F290B" w:rsidRPr="0035097C">
        <w:fldChar w:fldCharType="begin"/>
      </w:r>
      <w:r w:rsidR="00FE70ED" w:rsidRPr="0035097C">
        <w:instrText xml:space="preserve"> ADDIN EN.CITE &lt;EndNote&gt;&lt;Cite&gt;&lt;Author&gt;UCLES&lt;/Author&gt;&lt;Year&gt;2010&lt;/Year&gt;&lt;RecNum&gt;154&lt;/RecNum&gt;&lt;DisplayText&gt;(UCLES, 2010)&lt;/DisplayText&gt;&lt;record&gt;&lt;rec-number&gt;154&lt;/rec-number&gt;&lt;foreign-keys&gt;&lt;key app="EN" db-id="xz2tx09xj5wea2ez5afvxz5325ddrvrssdax"&gt;154&lt;/key&gt;&lt;key app="ENWeb" db-id="VfemGwrYHK4AAE21N@4"&gt;565&lt;/key&gt;&lt;/foreign-keys&gt;&lt;ref-type name="Book"&gt;6&lt;/ref-type&gt;&lt;contributors&gt;&lt;authors&gt;&lt;author&gt;UCLES&lt;/author&gt;&lt;/authors&gt;&lt;/contributors&gt;&lt;titles&gt;&lt;title&gt;DELTA syllabus specifications&lt;/title&gt;&lt;/titles&gt;&lt;dates&gt;&lt;year&gt;2010&lt;/year&gt;&lt;/dates&gt;&lt;pub-location&gt;Retrieved from https://www.teachers.cambridgeesol.org/ts/digitalAssets/116853_delta_syllabus_2011.pdf&lt;/pub-location&gt;&lt;urls&gt;&lt;/urls&gt;&lt;/record&gt;&lt;/Cite&gt;&lt;/EndNote&gt;</w:instrText>
      </w:r>
      <w:r w:rsidR="002F290B" w:rsidRPr="0035097C">
        <w:fldChar w:fldCharType="separate"/>
      </w:r>
      <w:r w:rsidR="0018005A" w:rsidRPr="0035097C">
        <w:rPr>
          <w:noProof/>
        </w:rPr>
        <w:t>(</w:t>
      </w:r>
      <w:hyperlink w:anchor="_ENREF_70" w:tooltip="UCLES, 2010 #154" w:history="1">
        <w:r w:rsidR="0034054B" w:rsidRPr="0035097C">
          <w:rPr>
            <w:noProof/>
          </w:rPr>
          <w:t>UCLES, 2010</w:t>
        </w:r>
      </w:hyperlink>
      <w:r w:rsidR="0018005A" w:rsidRPr="0035097C">
        <w:rPr>
          <w:noProof/>
        </w:rPr>
        <w:t>)</w:t>
      </w:r>
      <w:r w:rsidR="002F290B" w:rsidRPr="0035097C">
        <w:fldChar w:fldCharType="end"/>
      </w:r>
      <w:r w:rsidR="00F2238A" w:rsidRPr="0035097C">
        <w:t xml:space="preserve">, </w:t>
      </w:r>
      <w:r w:rsidRPr="0035097C">
        <w:t xml:space="preserve">for content validity. </w:t>
      </w:r>
      <w:r w:rsidR="00FD009C" w:rsidRPr="0035097C">
        <w:t>Then, it was translated into nine questionnaire items designed to tap a) language proficiency and communication skills, b) language awareness, and c) knowledge of culture.</w:t>
      </w:r>
    </w:p>
    <w:p w:rsidR="00145D57" w:rsidRPr="0035097C" w:rsidRDefault="00145D57" w:rsidP="00945B6B">
      <w:pPr>
        <w:pStyle w:val="Newparagraph"/>
      </w:pPr>
      <w:r w:rsidRPr="0035097C">
        <w:lastRenderedPageBreak/>
        <w:t>Pedagog</w:t>
      </w:r>
      <w:r w:rsidR="00D9658A" w:rsidRPr="0035097C">
        <w:t>y</w:t>
      </w:r>
      <w:r w:rsidRPr="0035097C">
        <w:t xml:space="preserve"> Knowledge (PK): Schmidt et al.’s (2009)</w:t>
      </w:r>
      <w:r w:rsidR="00EF29C1" w:rsidRPr="0035097C">
        <w:t xml:space="preserve"> </w:t>
      </w:r>
      <w:r w:rsidR="003E6958" w:rsidRPr="0035097C">
        <w:t xml:space="preserve">six items based on König et al. (2011) and Voss et al.’s (2011) articulation of general PK formed the foundation of the PK scale. Supplemented with nine novel items </w:t>
      </w:r>
      <w:r w:rsidR="00CA5538" w:rsidRPr="0035097C">
        <w:t>adapted from Newby et al. (2007)</w:t>
      </w:r>
      <w:r w:rsidR="00B27909" w:rsidRPr="0035097C">
        <w:t xml:space="preserve"> and designed to tap </w:t>
      </w:r>
      <w:r w:rsidR="006F4263" w:rsidRPr="0035097C">
        <w:t>teachers’ ability</w:t>
      </w:r>
      <w:r w:rsidR="00A104A7" w:rsidRPr="0035097C">
        <w:t xml:space="preserve"> to str</w:t>
      </w:r>
      <w:r w:rsidR="006F4263" w:rsidRPr="0035097C">
        <w:t>ucture lessons and incorporate</w:t>
      </w:r>
      <w:r w:rsidR="00A104A7" w:rsidRPr="0035097C">
        <w:t xml:space="preserve"> research</w:t>
      </w:r>
      <w:r w:rsidR="00CA5538" w:rsidRPr="0035097C">
        <w:t>, the resulting scale comprised seven sub</w:t>
      </w:r>
      <w:r w:rsidR="00B643F3" w:rsidRPr="0035097C">
        <w:t>-</w:t>
      </w:r>
      <w:r w:rsidR="00CA5538" w:rsidRPr="0035097C">
        <w:t xml:space="preserve">scales: a) knowledge of teaching methods, b) knowledge of classroom management, c) knowledge of assessment, d) knowledge of students, e) </w:t>
      </w:r>
      <w:r w:rsidR="00BC0C43" w:rsidRPr="0035097C">
        <w:t>ability to adapt</w:t>
      </w:r>
      <w:r w:rsidR="00CA5538" w:rsidRPr="0035097C">
        <w:t xml:space="preserve">, f) </w:t>
      </w:r>
      <w:r w:rsidR="00BC0C43" w:rsidRPr="0035097C">
        <w:t>lesson structuring and an understanding of curriculum and context</w:t>
      </w:r>
      <w:r w:rsidR="00CA5538" w:rsidRPr="0035097C">
        <w:t xml:space="preserve">, and g) incorporating research. </w:t>
      </w:r>
      <w:r w:rsidR="002F290B" w:rsidRPr="0035097C">
        <w:fldChar w:fldCharType="begin"/>
      </w:r>
      <w:r w:rsidR="003E6958" w:rsidRPr="0035097C">
        <w:instrText xml:space="preserve"> ADDIN EN.CITE &lt;EndNote&gt;&lt;Cite ExcludeAuth="1" ExcludeYear="1"&gt;&lt;Author&gt;König&lt;/Author&gt;&lt;Year&gt;2011&lt;/Year&gt;&lt;RecNum&gt;581&lt;/RecNum&gt;&lt;record&gt;&lt;rec-number&gt;581&lt;/rec-number&gt;&lt;foreign-keys&gt;&lt;key app="EN" db-id="xz2tx09xj5wea2ez5afvxz5325ddrvrssdax"&gt;581&lt;/key&gt;&lt;/foreign-keys&gt;&lt;ref-type name="Journal Article"&gt;17&lt;/ref-type&gt;&lt;contributors&gt;&lt;authors&gt;&lt;author&gt;König, J.&lt;/author&gt;&lt;author&gt;Blömeke, S.&lt;/author&gt;&lt;author&gt;Paine, L.&lt;/author&gt;&lt;author&gt;Schmidt, W. H.&lt;/author&gt;&lt;author&gt;Hsieh, F.-J.&lt;/author&gt;&lt;/authors&gt;&lt;/contributors&gt;&lt;titles&gt;&lt;title&gt;General pedagogical knowledge of future middle school teachers: On the complex ecology of teacher education in the United States, Germany, and Taiwan&lt;/title&gt;&lt;secondary-title&gt;Journal of Teacher Education&lt;/secondary-title&gt;&lt;/titles&gt;&lt;periodical&gt;&lt;full-title&gt;Journal of Teacher Education&lt;/full-title&gt;&lt;/periodical&gt;&lt;pages&gt;188-201&lt;/pages&gt;&lt;volume&gt;62&lt;/volume&gt;&lt;number&gt;2&lt;/number&gt;&lt;dates&gt;&lt;year&gt;2011&lt;/year&gt;&lt;/dates&gt;&lt;urls&gt;&lt;/urls&gt;&lt;/record&gt;&lt;/Cite&gt;&lt;Cite ExcludeAuth="1" ExcludeYear="1"&gt;&lt;Author&gt;Voss&lt;/Author&gt;&lt;Year&gt;2011&lt;/Year&gt;&lt;RecNum&gt;580&lt;/RecNum&gt;&lt;record&gt;&lt;rec-number&gt;580&lt;/rec-number&gt;&lt;foreign-keys&gt;&lt;key app="EN" db-id="xz2tx09xj5wea2ez5afvxz5325ddrvrssdax"&gt;580&lt;/key&gt;&lt;/foreign-keys&gt;&lt;ref-type name="Journal Article"&gt;17&lt;/ref-type&gt;&lt;contributors&gt;&lt;authors&gt;&lt;author&gt;Voss, T.&lt;/author&gt;&lt;author&gt;Kunter, M.&lt;/author&gt;&lt;author&gt;Baumert, J.&lt;/author&gt;&lt;/authors&gt;&lt;/contributors&gt;&lt;titles&gt;&lt;title&gt;Assessing teacher candidates’ general pedagogical/ psychological knowledge: Test construction and validation&lt;/title&gt;&lt;secondary-title&gt;Journal of Educational Psychology&lt;/secondary-title&gt;&lt;/titles&gt;&lt;periodical&gt;&lt;full-title&gt;Journal of Educational Psychology&lt;/full-title&gt;&lt;/periodical&gt;&lt;pages&gt;952-969&lt;/pages&gt;&lt;volume&gt;103&lt;/volume&gt;&lt;number&gt;4&lt;/number&gt;&lt;dates&gt;&lt;year&gt;2011&lt;/year&gt;&lt;/dates&gt;&lt;urls&gt;&lt;/urls&gt;&lt;/record&gt;&lt;/Cite&gt;&lt;/EndNote&gt;</w:instrText>
      </w:r>
      <w:r w:rsidR="002F290B" w:rsidRPr="0035097C">
        <w:fldChar w:fldCharType="end"/>
      </w:r>
    </w:p>
    <w:p w:rsidR="00EF29C1" w:rsidRPr="0035097C" w:rsidRDefault="00CA5538" w:rsidP="00945B6B">
      <w:pPr>
        <w:pStyle w:val="Newparagraph"/>
      </w:pPr>
      <w:r w:rsidRPr="0035097C">
        <w:t>Technological Knowledge (TK): Schmidt et al.’s (2009)</w:t>
      </w:r>
      <w:r w:rsidR="00A34384" w:rsidRPr="0035097C">
        <w:t xml:space="preserve"> four</w:t>
      </w:r>
      <w:r w:rsidR="00197FA3" w:rsidRPr="0035097C">
        <w:t xml:space="preserve"> </w:t>
      </w:r>
      <w:r w:rsidRPr="0035097C">
        <w:t xml:space="preserve">items designed to tap an individual’s general technology self-efficacy were combined with </w:t>
      </w:r>
      <w:r w:rsidR="00A34384" w:rsidRPr="0035097C">
        <w:t>three</w:t>
      </w:r>
      <w:r w:rsidR="00197FA3" w:rsidRPr="0035097C">
        <w:t xml:space="preserve"> </w:t>
      </w:r>
      <w:r w:rsidRPr="0035097C">
        <w:t xml:space="preserve">novel items designed to tap Mishra and Koehler’s (2006) definition of TK (i.e. </w:t>
      </w:r>
      <w:r w:rsidR="00C07315" w:rsidRPr="0035097C">
        <w:t xml:space="preserve">knowledge about hardware and software), and supplemented with </w:t>
      </w:r>
      <w:r w:rsidR="00A34384" w:rsidRPr="0035097C">
        <w:t>10</w:t>
      </w:r>
      <w:r w:rsidR="00197FA3" w:rsidRPr="0035097C">
        <w:t xml:space="preserve"> </w:t>
      </w:r>
      <w:r w:rsidR="00C07315" w:rsidRPr="0035097C">
        <w:t xml:space="preserve">novel items focusing on the individual technologies which researchers have proposed might be employed in CALL as identified in Levy </w:t>
      </w:r>
      <w:r w:rsidR="002F290B" w:rsidRPr="0035097C">
        <w:fldChar w:fldCharType="begin"/>
      </w:r>
      <w:r w:rsidR="00C07315" w:rsidRPr="0035097C">
        <w:instrText xml:space="preserve"> ADDIN EN.CITE &lt;EndNote&gt;&lt;Cite ExcludeAuth="1"&gt;&lt;Author&gt;Levy&lt;/Author&gt;&lt;Year&gt;2009&lt;/Year&gt;&lt;RecNum&gt;149&lt;/RecNum&gt;&lt;DisplayText&gt;(2009)&lt;/DisplayText&gt;&lt;record&gt;&lt;rec-number&gt;149&lt;/rec-number&gt;&lt;foreign-keys&gt;&lt;key app="EN" db-id="xz2tx09xj5wea2ez5afvxz5325ddrvrssdax"&gt;149&lt;/key&gt;&lt;key app="ENWeb" db-id="VfemGwrYHK4AAE21N@4"&gt;560&lt;/key&gt;&lt;/foreign-keys&gt;&lt;ref-type name="Journal Article"&gt;17&lt;/ref-type&gt;&lt;contributors&gt;&lt;authors&gt;&lt;author&gt;Levy, M.&lt;/author&gt;&lt;/authors&gt;&lt;/contributors&gt;&lt;titles&gt;&lt;title&gt;Technologies in use for second language learning&lt;/title&gt;&lt;secondary-title&gt;The Modern Language Journal&lt;/secondary-title&gt;&lt;/titles&gt;&lt;pages&gt;769-782&lt;/pages&gt;&lt;volume&gt;93&lt;/volume&gt;&lt;dates&gt;&lt;year&gt;2009&lt;/year&gt;&lt;/dates&gt;&lt;urls&gt;&lt;/urls&gt;&lt;/record&gt;&lt;/Cite&gt;&lt;/EndNote&gt;</w:instrText>
      </w:r>
      <w:r w:rsidR="002F290B" w:rsidRPr="0035097C">
        <w:fldChar w:fldCharType="separate"/>
      </w:r>
      <w:r w:rsidR="00C07315" w:rsidRPr="0035097C">
        <w:rPr>
          <w:noProof/>
        </w:rPr>
        <w:t>(</w:t>
      </w:r>
      <w:hyperlink w:anchor="_ENREF_40" w:tooltip="Levy, 2009 #149" w:history="1">
        <w:r w:rsidR="0034054B" w:rsidRPr="0035097C">
          <w:rPr>
            <w:noProof/>
          </w:rPr>
          <w:t>2009</w:t>
        </w:r>
      </w:hyperlink>
      <w:r w:rsidR="00C07315" w:rsidRPr="0035097C">
        <w:rPr>
          <w:noProof/>
        </w:rPr>
        <w:t>)</w:t>
      </w:r>
      <w:r w:rsidR="002F290B" w:rsidRPr="0035097C">
        <w:fldChar w:fldCharType="end"/>
      </w:r>
      <w:r w:rsidR="00C07315" w:rsidRPr="0035097C">
        <w:t xml:space="preserve"> and Macaro et al.’s (2012) reviews.</w:t>
      </w:r>
    </w:p>
    <w:p w:rsidR="00EF29C1" w:rsidRPr="0035097C" w:rsidRDefault="00EF29C1" w:rsidP="00945B6B">
      <w:pPr>
        <w:pStyle w:val="Newparagraph"/>
      </w:pPr>
      <w:r w:rsidRPr="0035097C">
        <w:t>Pedagogical Content Knowledge (PCK):</w:t>
      </w:r>
      <w:r w:rsidR="00181FD4" w:rsidRPr="0035097C">
        <w:t xml:space="preserve"> v</w:t>
      </w:r>
      <w:r w:rsidR="00761B11" w:rsidRPr="0035097C">
        <w:t xml:space="preserve">an Olphen’s (2008) articulation of PCK was first checked against the </w:t>
      </w:r>
      <w:r w:rsidR="00F97018" w:rsidRPr="0035097C">
        <w:t>DELTA</w:t>
      </w:r>
      <w:r w:rsidR="00761B11" w:rsidRPr="0035097C">
        <w:t xml:space="preserve"> syllabus for content validity, </w:t>
      </w:r>
      <w:r w:rsidR="00B834EB" w:rsidRPr="0035097C">
        <w:t xml:space="preserve">and </w:t>
      </w:r>
      <w:r w:rsidR="00761B11" w:rsidRPr="0035097C">
        <w:t xml:space="preserve">then translated into </w:t>
      </w:r>
      <w:r w:rsidR="00F942FD" w:rsidRPr="0035097C">
        <w:t xml:space="preserve">eight </w:t>
      </w:r>
      <w:r w:rsidR="00761B11" w:rsidRPr="0035097C">
        <w:t>questionnaire items.</w:t>
      </w:r>
      <w:r w:rsidR="00B643F3" w:rsidRPr="0035097C">
        <w:t xml:space="preserve"> Supplemented with four items adapted from Newby et al. (2007)</w:t>
      </w:r>
      <w:r w:rsidR="00F97018" w:rsidRPr="0035097C">
        <w:t xml:space="preserve"> and designed to tap </w:t>
      </w:r>
      <w:r w:rsidR="00F168ED" w:rsidRPr="0035097C">
        <w:t>knowledge of students</w:t>
      </w:r>
      <w:r w:rsidR="00F942FD" w:rsidRPr="0035097C">
        <w:t xml:space="preserve">, self-evaluation, and </w:t>
      </w:r>
      <w:r w:rsidR="00F168ED" w:rsidRPr="0035097C">
        <w:t>structuring lessons around the language curriculum and context</w:t>
      </w:r>
      <w:r w:rsidR="00F942FD" w:rsidRPr="0035097C">
        <w:t xml:space="preserve">, </w:t>
      </w:r>
      <w:r w:rsidR="00B643F3" w:rsidRPr="0035097C">
        <w:t xml:space="preserve">the resulting scale comprised </w:t>
      </w:r>
      <w:r w:rsidR="00F942FD" w:rsidRPr="0035097C">
        <w:t>six</w:t>
      </w:r>
      <w:r w:rsidR="00B643F3" w:rsidRPr="0035097C">
        <w:t xml:space="preserve"> sub-scales: a) knowledge of SLA theories, b) knowledge of students, c) lesson structuring and an understanding of curriculum and context, d) ability to adapt, </w:t>
      </w:r>
      <w:r w:rsidR="00F168ED" w:rsidRPr="0035097C">
        <w:t xml:space="preserve">e) ability to self-evaluate, </w:t>
      </w:r>
      <w:r w:rsidR="00B643F3" w:rsidRPr="0035097C">
        <w:t xml:space="preserve">and </w:t>
      </w:r>
      <w:r w:rsidR="00F168ED" w:rsidRPr="0035097C">
        <w:t>f</w:t>
      </w:r>
      <w:r w:rsidR="00B643F3" w:rsidRPr="0035097C">
        <w:t xml:space="preserve">) incorporating research. </w:t>
      </w:r>
      <w:r w:rsidR="00761B11" w:rsidRPr="0035097C">
        <w:t xml:space="preserve"> </w:t>
      </w:r>
    </w:p>
    <w:p w:rsidR="00C4093D" w:rsidRPr="0035097C" w:rsidRDefault="00B32775" w:rsidP="00945B6B">
      <w:pPr>
        <w:pStyle w:val="Newparagraph"/>
      </w:pPr>
      <w:r w:rsidRPr="0035097C">
        <w:t xml:space="preserve">Technological Content Knowledge (TCK): </w:t>
      </w:r>
      <w:r w:rsidR="00A609EA" w:rsidRPr="0035097C">
        <w:t>r</w:t>
      </w:r>
      <w:r w:rsidR="00C4093D" w:rsidRPr="0035097C">
        <w:t xml:space="preserve">eflecting </w:t>
      </w:r>
      <w:r w:rsidR="0002789F" w:rsidRPr="0035097C">
        <w:t>Mishra and Koehler’s (2006) definition of the domain</w:t>
      </w:r>
      <w:r w:rsidR="00263DCE" w:rsidRPr="0035097C">
        <w:t xml:space="preserve"> and the T</w:t>
      </w:r>
      <w:r w:rsidR="00F33F8D" w:rsidRPr="0035097C">
        <w:t>ESOL T</w:t>
      </w:r>
      <w:r w:rsidR="00263DCE" w:rsidRPr="0035097C">
        <w:t>echn</w:t>
      </w:r>
      <w:r w:rsidR="00F33F8D" w:rsidRPr="0035097C">
        <w:t>ology S</w:t>
      </w:r>
      <w:r w:rsidR="00263DCE" w:rsidRPr="0035097C">
        <w:t xml:space="preserve">tandards </w:t>
      </w:r>
      <w:r w:rsidR="002F290B" w:rsidRPr="0035097C">
        <w:fldChar w:fldCharType="begin"/>
      </w:r>
      <w:r w:rsidR="00263DCE" w:rsidRPr="0035097C">
        <w:instrText xml:space="preserve"> ADDIN EN.CITE &lt;EndNote&gt;&lt;Cite&gt;&lt;Author&gt;Healey&lt;/Author&gt;&lt;Year&gt;2008&lt;/Year&gt;&lt;RecNum&gt;152&lt;/RecNum&gt;&lt;DisplayText&gt;(Healey et al., 2008)&lt;/DisplayText&gt;&lt;record&gt;&lt;rec-number&gt;152&lt;/rec-number&gt;&lt;foreign-keys&gt;&lt;key app="EN" db-id="xz2tx09xj5wea2ez5afvxz5325ddrvrssdax"&gt;152&lt;/key&gt;&lt;key app="ENWeb" db-id="VfemGwrYHK4AAE21N@4"&gt;563&lt;/key&gt;&lt;/foreign-keys&gt;&lt;ref-type name="Book"&gt;6&lt;/ref-type&gt;&lt;contributors&gt;&lt;authors&gt;&lt;author&gt;Healey, D.&lt;/author&gt;&lt;author&gt;Hegelheimer, V.&lt;/author&gt;&lt;author&gt;Hubbard, P.&lt;/author&gt;&lt;author&gt;Ioannou-Georgiou, S.&lt;/author&gt;&lt;author&gt;Kessler, G.&lt;/author&gt;&lt;author&gt;Ware, P.&lt;/author&gt;&lt;/authors&gt;&lt;/contributors&gt;&lt;titles&gt;&lt;title&gt;Technology standards framework document&lt;/title&gt;&lt;/titles&gt;&lt;dates&gt;&lt;year&gt;2008&lt;/year&gt;&lt;/dates&gt;&lt;pub-location&gt;Alexandria, VA&lt;/pub-location&gt;&lt;publisher&gt;TESOL&lt;/publisher&gt;&lt;urls&gt;&lt;/urls&gt;&lt;/record&gt;&lt;/Cite&gt;&lt;/EndNote&gt;</w:instrText>
      </w:r>
      <w:r w:rsidR="002F290B" w:rsidRPr="0035097C">
        <w:fldChar w:fldCharType="separate"/>
      </w:r>
      <w:r w:rsidR="00263DCE" w:rsidRPr="0035097C">
        <w:rPr>
          <w:noProof/>
        </w:rPr>
        <w:t>(</w:t>
      </w:r>
      <w:hyperlink w:anchor="_ENREF_26" w:tooltip="Healey, 2008 #152" w:history="1">
        <w:r w:rsidR="0034054B" w:rsidRPr="0035097C">
          <w:rPr>
            <w:noProof/>
          </w:rPr>
          <w:t>Healey et al., 2008</w:t>
        </w:r>
      </w:hyperlink>
      <w:r w:rsidR="00263DCE" w:rsidRPr="0035097C">
        <w:rPr>
          <w:noProof/>
        </w:rPr>
        <w:t>)</w:t>
      </w:r>
      <w:r w:rsidR="002F290B" w:rsidRPr="0035097C">
        <w:fldChar w:fldCharType="end"/>
      </w:r>
      <w:r w:rsidR="0002789F" w:rsidRPr="0035097C">
        <w:t xml:space="preserve"> as well as </w:t>
      </w:r>
      <w:r w:rsidR="00C4093D" w:rsidRPr="0035097C">
        <w:t>the</w:t>
      </w:r>
      <w:r w:rsidR="0002789F" w:rsidRPr="0035097C">
        <w:t xml:space="preserve"> construction of the</w:t>
      </w:r>
      <w:r w:rsidR="00C4093D" w:rsidRPr="0035097C">
        <w:t xml:space="preserve"> CK and TK</w:t>
      </w:r>
      <w:r w:rsidR="0002789F" w:rsidRPr="0035097C">
        <w:t xml:space="preserve"> (see above)</w:t>
      </w:r>
      <w:r w:rsidR="00C4093D" w:rsidRPr="0035097C">
        <w:t xml:space="preserve">, TCK items were </w:t>
      </w:r>
      <w:r w:rsidR="00C4093D" w:rsidRPr="0035097C">
        <w:lastRenderedPageBreak/>
        <w:t xml:space="preserve">designed to tap teachers’ awareness of how technology can be used </w:t>
      </w:r>
      <w:r w:rsidR="00F168ED" w:rsidRPr="0035097C">
        <w:t xml:space="preserve">to represent a) </w:t>
      </w:r>
      <w:r w:rsidR="00C4093D" w:rsidRPr="0035097C">
        <w:t>language knowledge,</w:t>
      </w:r>
      <w:r w:rsidR="005D55DC" w:rsidRPr="0035097C">
        <w:t xml:space="preserve"> and</w:t>
      </w:r>
      <w:r w:rsidR="00C4093D" w:rsidRPr="0035097C">
        <w:t xml:space="preserve"> b) culture</w:t>
      </w:r>
      <w:r w:rsidR="005D55DC" w:rsidRPr="0035097C">
        <w:t>,</w:t>
      </w:r>
      <w:r w:rsidR="00C4093D" w:rsidRPr="0035097C">
        <w:t xml:space="preserve"> </w:t>
      </w:r>
      <w:r w:rsidR="005D55DC" w:rsidRPr="0035097C">
        <w:t>as well as</w:t>
      </w:r>
      <w:r w:rsidR="00C4093D" w:rsidRPr="0035097C">
        <w:t xml:space="preserve"> c) provide opportunities for language use.</w:t>
      </w:r>
    </w:p>
    <w:p w:rsidR="000A21E6" w:rsidRPr="0035097C" w:rsidRDefault="000A21E6" w:rsidP="00945B6B">
      <w:pPr>
        <w:pStyle w:val="Newparagraph"/>
      </w:pPr>
      <w:r w:rsidRPr="0035097C">
        <w:t xml:space="preserve">Technological Pedagogical Knowledge (TPK): Schmidt et al.’s (2009) </w:t>
      </w:r>
      <w:r w:rsidR="00D40C1D" w:rsidRPr="0035097C">
        <w:t>four</w:t>
      </w:r>
      <w:r w:rsidR="004E75AA" w:rsidRPr="0035097C">
        <w:t xml:space="preserve"> items based on </w:t>
      </w:r>
      <w:r w:rsidR="00465D43" w:rsidRPr="0035097C">
        <w:t>a) evaluation of technologies, b) using technology to enhance teaching approaches, c) using technology to enhance student learning, and d) using technology to adapt teaching resources</w:t>
      </w:r>
      <w:r w:rsidR="00D40C1D" w:rsidRPr="0035097C">
        <w:t xml:space="preserve"> </w:t>
      </w:r>
      <w:r w:rsidRPr="0035097C">
        <w:t xml:space="preserve">formed the foundation of the </w:t>
      </w:r>
      <w:r w:rsidR="004E75AA" w:rsidRPr="0035097C">
        <w:t>T</w:t>
      </w:r>
      <w:r w:rsidRPr="0035097C">
        <w:t xml:space="preserve">PK scale. </w:t>
      </w:r>
      <w:r w:rsidR="00A11978" w:rsidRPr="0035097C">
        <w:t>V</w:t>
      </w:r>
      <w:r w:rsidR="004E75AA" w:rsidRPr="0035097C">
        <w:t>alidation of Schmid</w:t>
      </w:r>
      <w:r w:rsidR="00F168ED" w:rsidRPr="0035097C">
        <w:t>t</w:t>
      </w:r>
      <w:r w:rsidR="004E75AA" w:rsidRPr="0035097C">
        <w:t xml:space="preserve"> et al.’s (2009) items against the </w:t>
      </w:r>
      <w:r w:rsidR="00A11978" w:rsidRPr="0035097C">
        <w:t>American National E</w:t>
      </w:r>
      <w:r w:rsidR="0023578A" w:rsidRPr="0035097C">
        <w:t xml:space="preserve">ducational </w:t>
      </w:r>
      <w:r w:rsidR="00A11978" w:rsidRPr="0035097C">
        <w:t>T</w:t>
      </w:r>
      <w:r w:rsidR="0023578A" w:rsidRPr="0035097C">
        <w:t xml:space="preserve">echnology </w:t>
      </w:r>
      <w:r w:rsidR="00A11978" w:rsidRPr="0035097C">
        <w:t>S</w:t>
      </w:r>
      <w:r w:rsidR="0023578A" w:rsidRPr="0035097C">
        <w:t xml:space="preserve">tandards for </w:t>
      </w:r>
      <w:r w:rsidR="00A11978" w:rsidRPr="0035097C">
        <w:t>T</w:t>
      </w:r>
      <w:r w:rsidR="0023578A" w:rsidRPr="0035097C">
        <w:t xml:space="preserve">eachers </w:t>
      </w:r>
      <w:r w:rsidR="002F290B" w:rsidRPr="0035097C">
        <w:fldChar w:fldCharType="begin"/>
      </w:r>
      <w:r w:rsidR="00D40C1D" w:rsidRPr="0035097C">
        <w:instrText xml:space="preserve"> ADDIN EN.CITE &lt;EndNote&gt;&lt;Cite&gt;&lt;Author&gt;ISTE&lt;/Author&gt;&lt;Year&gt;2008&lt;/Year&gt;&lt;RecNum&gt;157&lt;/RecNum&gt;&lt;DisplayText&gt;(ISTE, 2008)&lt;/DisplayText&gt;&lt;record&gt;&lt;rec-number&gt;157&lt;/rec-number&gt;&lt;foreign-keys&gt;&lt;key app="EN" db-id="xz2tx09xj5wea2ez5afvxz5325ddrvrssdax"&gt;157&lt;/key&gt;&lt;key app="ENWeb" db-id="VfemGwrYHK4AAE21N@4"&gt;568&lt;/key&gt;&lt;/foreign-keys&gt;&lt;ref-type name="Report"&gt;27&lt;/ref-type&gt;&lt;contributors&gt;&lt;authors&gt;&lt;author&gt;ISTE&lt;/author&gt;&lt;/authors&gt;&lt;/contributors&gt;&lt;titles&gt;&lt;title&gt;National educational technology standards for teachers&lt;/title&gt;&lt;/titles&gt;&lt;dates&gt;&lt;year&gt;2008&lt;/year&gt;&lt;/dates&gt;&lt;urls&gt;&lt;related-urls&gt;&lt;url&gt;Retrieved from http://www.iste.org/docs/pdfs/20-14_ISTE_Standards-T_PDF.pdf&lt;/url&gt;&lt;/related-urls&gt;&lt;/urls&gt;&lt;/record&gt;&lt;/Cite&gt;&lt;/EndNote&gt;</w:instrText>
      </w:r>
      <w:r w:rsidR="002F290B" w:rsidRPr="0035097C">
        <w:fldChar w:fldCharType="separate"/>
      </w:r>
      <w:r w:rsidR="00D40C1D" w:rsidRPr="0035097C">
        <w:rPr>
          <w:noProof/>
        </w:rPr>
        <w:t>(</w:t>
      </w:r>
      <w:hyperlink w:anchor="_ENREF_28" w:tooltip="ISTE, 2008 #157" w:history="1">
        <w:r w:rsidR="0034054B" w:rsidRPr="0035097C">
          <w:rPr>
            <w:noProof/>
          </w:rPr>
          <w:t>ISTE, 2008</w:t>
        </w:r>
      </w:hyperlink>
      <w:r w:rsidR="00D40C1D" w:rsidRPr="0035097C">
        <w:rPr>
          <w:noProof/>
        </w:rPr>
        <w:t>)</w:t>
      </w:r>
      <w:r w:rsidR="002F290B" w:rsidRPr="0035097C">
        <w:fldChar w:fldCharType="end"/>
      </w:r>
      <w:r w:rsidR="00A11978" w:rsidRPr="0035097C">
        <w:t xml:space="preserve"> found that Schmidt et al.’s instrument failed to address teachers’</w:t>
      </w:r>
      <w:r w:rsidR="00263DCE" w:rsidRPr="0035097C">
        <w:t xml:space="preserve"> e)</w:t>
      </w:r>
      <w:r w:rsidR="00A11978" w:rsidRPr="0035097C">
        <w:t xml:space="preserve"> </w:t>
      </w:r>
      <w:r w:rsidR="00D40C1D" w:rsidRPr="0035097C">
        <w:t xml:space="preserve">ability to structure lessons </w:t>
      </w:r>
      <w:r w:rsidR="00465D43" w:rsidRPr="0035097C">
        <w:t xml:space="preserve">using technology and </w:t>
      </w:r>
      <w:r w:rsidR="00263DCE" w:rsidRPr="0035097C">
        <w:t xml:space="preserve">f) </w:t>
      </w:r>
      <w:r w:rsidR="00465D43" w:rsidRPr="0035097C">
        <w:t xml:space="preserve">use it in </w:t>
      </w:r>
      <w:r w:rsidR="00A11978" w:rsidRPr="0035097C">
        <w:t xml:space="preserve">assessment. </w:t>
      </w:r>
      <w:r w:rsidR="004E75AA" w:rsidRPr="0035097C">
        <w:t xml:space="preserve">Schmidt et al.’s (2009) items were therefore supplemented with </w:t>
      </w:r>
      <w:r w:rsidR="00465D43" w:rsidRPr="0035097C">
        <w:t>four</w:t>
      </w:r>
      <w:r w:rsidR="004E75AA" w:rsidRPr="0035097C">
        <w:t xml:space="preserve"> items designed to measure </w:t>
      </w:r>
      <w:r w:rsidR="00A11978" w:rsidRPr="0035097C">
        <w:t>th</w:t>
      </w:r>
      <w:r w:rsidR="00465D43" w:rsidRPr="0035097C">
        <w:t>ese</w:t>
      </w:r>
      <w:r w:rsidR="00A11978" w:rsidRPr="0035097C">
        <w:t xml:space="preserve"> area</w:t>
      </w:r>
      <w:r w:rsidR="00465D43" w:rsidRPr="0035097C">
        <w:t>s</w:t>
      </w:r>
      <w:r w:rsidR="00A11978" w:rsidRPr="0035097C">
        <w:t xml:space="preserve"> of knowle</w:t>
      </w:r>
      <w:r w:rsidR="00DC52A4" w:rsidRPr="0035097C">
        <w:t>d</w:t>
      </w:r>
      <w:r w:rsidR="00A11978" w:rsidRPr="0035097C">
        <w:t>ge</w:t>
      </w:r>
      <w:r w:rsidR="004E75AA" w:rsidRPr="0035097C">
        <w:t>.</w:t>
      </w:r>
    </w:p>
    <w:p w:rsidR="00A11978" w:rsidRPr="0035097C" w:rsidRDefault="00A11978" w:rsidP="00945B6B">
      <w:pPr>
        <w:pStyle w:val="Newparagraph"/>
      </w:pPr>
      <w:r w:rsidRPr="0035097C">
        <w:t xml:space="preserve">Technological Pedagogical Content Knowledge (TPCK): </w:t>
      </w:r>
      <w:r w:rsidR="00A609EA" w:rsidRPr="0035097C">
        <w:t>v</w:t>
      </w:r>
      <w:r w:rsidR="00263DCE" w:rsidRPr="0035097C">
        <w:t>an Olphen’s</w:t>
      </w:r>
      <w:r w:rsidR="00F168ED" w:rsidRPr="0035097C">
        <w:t xml:space="preserve"> (2008)</w:t>
      </w:r>
      <w:r w:rsidR="00263DCE" w:rsidRPr="0035097C">
        <w:t xml:space="preserve"> definition of TPCK was checked against the American Nati</w:t>
      </w:r>
      <w:r w:rsidR="00F33F8D" w:rsidRPr="0035097C">
        <w:t>onal Technology Standards for Teachers (ISTE, 2008) and TESOL Technology Standards (Healey et al., 2008) for content validity</w:t>
      </w:r>
      <w:r w:rsidR="005D55DC" w:rsidRPr="0035097C">
        <w:t>.</w:t>
      </w:r>
      <w:r w:rsidR="00F33F8D" w:rsidRPr="0035097C">
        <w:t xml:space="preserve"> </w:t>
      </w:r>
      <w:r w:rsidR="005D55DC" w:rsidRPr="0035097C">
        <w:t>B</w:t>
      </w:r>
      <w:r w:rsidR="00F33F8D" w:rsidRPr="0035097C">
        <w:t>ased on this</w:t>
      </w:r>
      <w:r w:rsidR="005D55DC" w:rsidRPr="0035097C">
        <w:t xml:space="preserve"> analysis</w:t>
      </w:r>
      <w:r w:rsidR="00447624" w:rsidRPr="0035097C">
        <w:t>,</w:t>
      </w:r>
      <w:r w:rsidR="00F33F8D" w:rsidRPr="0035097C">
        <w:t xml:space="preserve"> </w:t>
      </w:r>
      <w:r w:rsidR="00D96D8C" w:rsidRPr="0035097C">
        <w:t xml:space="preserve">two </w:t>
      </w:r>
      <w:r w:rsidR="00F33F8D" w:rsidRPr="0035097C">
        <w:t>items from Schmidt et al.’s</w:t>
      </w:r>
      <w:r w:rsidR="00447624" w:rsidRPr="0035097C">
        <w:t xml:space="preserve"> (2009) </w:t>
      </w:r>
      <w:r w:rsidR="00F33F8D" w:rsidRPr="0035097C">
        <w:t>questionnaire were reworded to reflect the focus on English language teaching</w:t>
      </w:r>
      <w:r w:rsidR="005D55DC" w:rsidRPr="0035097C">
        <w:t xml:space="preserve">, namely those tapping </w:t>
      </w:r>
      <w:r w:rsidR="00F168ED" w:rsidRPr="0035097C">
        <w:t>teachers’ ability to a) combine technology and content in pedagogically sound ways</w:t>
      </w:r>
      <w:r w:rsidR="00D96D8C" w:rsidRPr="0035097C">
        <w:t xml:space="preserve"> and one item tapping teachers’ b) ability to select appropriate technologies was included in its original form. </w:t>
      </w:r>
      <w:r w:rsidR="005D55DC" w:rsidRPr="0035097C">
        <w:t>A</w:t>
      </w:r>
      <w:r w:rsidR="00F33F8D" w:rsidRPr="0035097C">
        <w:t>nd</w:t>
      </w:r>
      <w:r w:rsidR="005D55DC" w:rsidRPr="0035097C">
        <w:t>,</w:t>
      </w:r>
      <w:r w:rsidR="00F33F8D" w:rsidRPr="0035097C">
        <w:t xml:space="preserve"> six novel items were added</w:t>
      </w:r>
      <w:r w:rsidR="005D55DC" w:rsidRPr="0035097C">
        <w:t xml:space="preserve"> to tap </w:t>
      </w:r>
      <w:r w:rsidR="00D96D8C" w:rsidRPr="0035097C">
        <w:t>teachers’ ability to</w:t>
      </w:r>
      <w:r w:rsidR="00D62BE7" w:rsidRPr="0035097C">
        <w:t xml:space="preserve"> </w:t>
      </w:r>
      <w:r w:rsidR="00D96D8C" w:rsidRPr="0035097C">
        <w:t>c</w:t>
      </w:r>
      <w:r w:rsidR="00D62BE7" w:rsidRPr="0035097C">
        <w:t xml:space="preserve">) </w:t>
      </w:r>
      <w:r w:rsidR="00D96D8C" w:rsidRPr="0035097C">
        <w:t>develop</w:t>
      </w:r>
      <w:r w:rsidR="00D62BE7" w:rsidRPr="0035097C">
        <w:t xml:space="preserve"> technology enriched language lea</w:t>
      </w:r>
      <w:r w:rsidR="00D96D8C" w:rsidRPr="0035097C">
        <w:t>rning environments, d) provide</w:t>
      </w:r>
      <w:r w:rsidR="00D62BE7" w:rsidRPr="0035097C">
        <w:t xml:space="preserve"> equitable access to digital language learning resources, </w:t>
      </w:r>
      <w:r w:rsidR="00D96D8C" w:rsidRPr="0035097C">
        <w:t>e) model</w:t>
      </w:r>
      <w:r w:rsidR="00D62BE7" w:rsidRPr="0035097C">
        <w:t xml:space="preserve"> intercultural communication us</w:t>
      </w:r>
      <w:r w:rsidR="00D96D8C" w:rsidRPr="0035097C">
        <w:t>ing technology, f) participate</w:t>
      </w:r>
      <w:r w:rsidR="00D62BE7" w:rsidRPr="0035097C">
        <w:t xml:space="preserve"> in digital language learning communities, an</w:t>
      </w:r>
      <w:r w:rsidR="00D96D8C" w:rsidRPr="0035097C">
        <w:t>d f) communicate</w:t>
      </w:r>
      <w:r w:rsidR="00D62BE7" w:rsidRPr="0035097C">
        <w:t xml:space="preserve"> relevant information to students and peers.</w:t>
      </w:r>
    </w:p>
    <w:p w:rsidR="00077AC2" w:rsidRPr="0035097C" w:rsidRDefault="00B80913" w:rsidP="001303B2">
      <w:pPr>
        <w:pStyle w:val="Balk2"/>
      </w:pPr>
      <w:r w:rsidRPr="0035097C">
        <w:lastRenderedPageBreak/>
        <w:t>Content validation</w:t>
      </w:r>
    </w:p>
    <w:p w:rsidR="00661D3E" w:rsidRPr="0035097C" w:rsidRDefault="00AC152E" w:rsidP="00945B6B">
      <w:pPr>
        <w:pStyle w:val="Paragraph"/>
      </w:pPr>
      <w:r w:rsidRPr="0035097C">
        <w:t xml:space="preserve">The resulting pool of 76 items </w:t>
      </w:r>
      <w:r w:rsidR="007D707E" w:rsidRPr="0035097C">
        <w:t>(</w:t>
      </w:r>
      <w:r w:rsidR="0087436C" w:rsidRPr="0035097C">
        <w:t>see</w:t>
      </w:r>
      <w:r w:rsidR="007D707E" w:rsidRPr="0035097C">
        <w:t xml:space="preserve"> Appendix </w:t>
      </w:r>
      <w:r w:rsidR="00403F64" w:rsidRPr="0035097C">
        <w:t>A</w:t>
      </w:r>
      <w:r w:rsidR="007D707E" w:rsidRPr="0035097C">
        <w:t xml:space="preserve">) </w:t>
      </w:r>
      <w:r w:rsidRPr="0035097C">
        <w:t xml:space="preserve">was then subjected to content validation. </w:t>
      </w:r>
      <w:r w:rsidR="008D458B" w:rsidRPr="0035097C">
        <w:t xml:space="preserve">Content validity was established </w:t>
      </w:r>
      <w:r w:rsidR="00042011" w:rsidRPr="0035097C">
        <w:t xml:space="preserve">through consultation of a panel of international CALL </w:t>
      </w:r>
      <w:r w:rsidR="0014105B" w:rsidRPr="0035097C">
        <w:t xml:space="preserve">experts. </w:t>
      </w:r>
      <w:r w:rsidR="0074793E" w:rsidRPr="0035097C">
        <w:t xml:space="preserve"> The study was approved by the departmental ethics committee, and information sheets and consent forms were distributed to the </w:t>
      </w:r>
      <w:r w:rsidR="008D458B" w:rsidRPr="0035097C">
        <w:t>editorial board of nine peer reviewed CALL journals</w:t>
      </w:r>
      <w:r w:rsidR="00D9658A" w:rsidRPr="0035097C">
        <w:rPr>
          <w:rStyle w:val="SonnotBavurusu"/>
        </w:rPr>
        <w:endnoteReference w:id="3"/>
      </w:r>
      <w:r w:rsidR="008D458B" w:rsidRPr="0035097C">
        <w:t xml:space="preserve">. 36 </w:t>
      </w:r>
      <w:r w:rsidR="0074793E" w:rsidRPr="0035097C">
        <w:t xml:space="preserve">CALL experts </w:t>
      </w:r>
      <w:r w:rsidR="00771BFC" w:rsidRPr="0035097C">
        <w:t>volunteered</w:t>
      </w:r>
      <w:r w:rsidR="008D458B" w:rsidRPr="0035097C">
        <w:t xml:space="preserve"> to participate in the study. </w:t>
      </w:r>
    </w:p>
    <w:p w:rsidR="00F22752" w:rsidRPr="0035097C" w:rsidRDefault="0014105B" w:rsidP="00945B6B">
      <w:pPr>
        <w:pStyle w:val="Newparagraph"/>
      </w:pPr>
      <w:r w:rsidRPr="0035097C">
        <w:t xml:space="preserve">The experts were presented the item pool, one scale at a time. Each scale was accompanied by a definition of the construct based on Mishra &amp; Koehler’s work </w:t>
      </w:r>
      <w:r w:rsidR="002F290B" w:rsidRPr="0035097C">
        <w:fldChar w:fldCharType="begin"/>
      </w:r>
      <w:r w:rsidR="00386AE2" w:rsidRPr="0035097C">
        <w:instrText xml:space="preserve"> ADDIN EN.CITE &lt;EndNote&gt;&lt;Cite&gt;&lt;Author&gt;Mishra&lt;/Author&gt;&lt;Year&gt;2006&lt;/Year&gt;&lt;RecNum&gt;135&lt;/RecNum&gt;&lt;DisplayText&gt;(Koehler &amp;amp; Mishra, 2009; Mishra &amp;amp; Koehler, 2006)&lt;/DisplayText&gt;&lt;record&gt;&lt;rec-number&gt;135&lt;/rec-number&gt;&lt;foreign-keys&gt;&lt;key app="EN" db-id="xz2tx09xj5wea2ez5afvxz5325ddrvrssdax"&gt;135&lt;/key&gt;&lt;key app="ENWeb" db-id="VfemGwrYHK4AAE21N@4"&gt;546&lt;/key&gt;&lt;/foreign-keys&gt;&lt;ref-type name="Journal Article"&gt;17&lt;/ref-type&gt;&lt;contributors&gt;&lt;authors&gt;&lt;author&gt;Mishra, P.&lt;/author&gt;&lt;author&gt;Koehler, M. J.&lt;/author&gt;&lt;/authors&gt;&lt;/contributors&gt;&lt;titles&gt;&lt;title&gt;Technological pedagogical content knowledge: A framework for teacher knowledge&lt;/title&gt;&lt;secondary-title&gt;Teachers College Record&lt;/secondary-title&gt;&lt;/titles&gt;&lt;pages&gt;1017-1054&lt;/pages&gt;&lt;volume&gt;108&lt;/volume&gt;&lt;number&gt;6&lt;/number&gt;&lt;dates&gt;&lt;year&gt;2006&lt;/year&gt;&lt;/dates&gt;&lt;urls&gt;&lt;/urls&gt;&lt;/record&gt;&lt;/Cite&gt;&lt;Cite&gt;&lt;Author&gt;Koehler&lt;/Author&gt;&lt;Year&gt;2009&lt;/Year&gt;&lt;RecNum&gt;142&lt;/RecNum&gt;&lt;record&gt;&lt;rec-number&gt;142&lt;/rec-number&gt;&lt;foreign-keys&gt;&lt;key app="EN" db-id="xz2tx09xj5wea2ez5afvxz5325ddrvrssdax"&gt;142&lt;/key&gt;&lt;key app="ENWeb" db-id="VfemGwrYHK4AAE21N@4"&gt;553&lt;/key&gt;&lt;/foreign-keys&gt;&lt;ref-type name="Journal Article"&gt;17&lt;/ref-type&gt;&lt;contributors&gt;&lt;authors&gt;&lt;author&gt;Koehler, M.&lt;/author&gt;&lt;author&gt;Mishra, P.&lt;/author&gt;&lt;/authors&gt;&lt;/contributors&gt;&lt;titles&gt;&lt;title&gt;What is technological pedagogical content knowledge?&lt;/title&gt;&lt;secondary-title&gt;Contemporary Issues in Technology and Teacher Education&lt;/secondary-title&gt;&lt;/titles&gt;&lt;pages&gt;60-70&lt;/pages&gt;&lt;volume&gt;9&lt;/volume&gt;&lt;number&gt;1&lt;/number&gt;&lt;dates&gt;&lt;year&gt;2009&lt;/year&gt;&lt;/dates&gt;&lt;urls&gt;&lt;/urls&gt;&lt;/record&gt;&lt;/Cite&gt;&lt;/EndNote&gt;</w:instrText>
      </w:r>
      <w:r w:rsidR="002F290B" w:rsidRPr="0035097C">
        <w:fldChar w:fldCharType="separate"/>
      </w:r>
      <w:r w:rsidR="00550FBC" w:rsidRPr="0035097C">
        <w:rPr>
          <w:noProof/>
        </w:rPr>
        <w:t>(</w:t>
      </w:r>
      <w:hyperlink w:anchor="_ENREF_32" w:tooltip="Koehler, 2009 #142" w:history="1">
        <w:r w:rsidR="0034054B" w:rsidRPr="0035097C">
          <w:rPr>
            <w:noProof/>
          </w:rPr>
          <w:t>Koehler &amp; Mishra, 2009</w:t>
        </w:r>
      </w:hyperlink>
      <w:r w:rsidR="00550FBC" w:rsidRPr="0035097C">
        <w:rPr>
          <w:noProof/>
        </w:rPr>
        <w:t xml:space="preserve">; </w:t>
      </w:r>
      <w:hyperlink w:anchor="_ENREF_47" w:tooltip="Mishra, 2006 #135" w:history="1">
        <w:r w:rsidR="0034054B" w:rsidRPr="0035097C">
          <w:rPr>
            <w:noProof/>
          </w:rPr>
          <w:t>Mishra &amp; Koehler, 2006</w:t>
        </w:r>
      </w:hyperlink>
      <w:r w:rsidR="00550FBC" w:rsidRPr="0035097C">
        <w:rPr>
          <w:noProof/>
        </w:rPr>
        <w:t>)</w:t>
      </w:r>
      <w:r w:rsidR="002F290B" w:rsidRPr="0035097C">
        <w:fldChar w:fldCharType="end"/>
      </w:r>
      <w:r w:rsidRPr="0035097C">
        <w:t>.</w:t>
      </w:r>
      <w:r w:rsidR="008D458B" w:rsidRPr="0035097C">
        <w:t xml:space="preserve"> </w:t>
      </w:r>
      <w:r w:rsidRPr="0035097C">
        <w:t>Their task was</w:t>
      </w:r>
      <w:r w:rsidR="008D458B" w:rsidRPr="0035097C">
        <w:t xml:space="preserve"> to rate </w:t>
      </w:r>
      <w:r w:rsidRPr="0035097C">
        <w:t xml:space="preserve">the </w:t>
      </w:r>
      <w:r w:rsidR="00DB57E8" w:rsidRPr="0035097C">
        <w:t>relevance</w:t>
      </w:r>
      <w:r w:rsidRPr="0035097C">
        <w:t xml:space="preserve"> of </w:t>
      </w:r>
      <w:r w:rsidR="00EA574D" w:rsidRPr="0035097C">
        <w:t xml:space="preserve">the </w:t>
      </w:r>
      <w:r w:rsidR="008D458B" w:rsidRPr="0035097C">
        <w:t>item</w:t>
      </w:r>
      <w:r w:rsidR="00EA574D" w:rsidRPr="0035097C">
        <w:t>s</w:t>
      </w:r>
      <w:r w:rsidR="008D458B" w:rsidRPr="0035097C">
        <w:t xml:space="preserve"> </w:t>
      </w:r>
      <w:r w:rsidR="00611F2D" w:rsidRPr="0035097C">
        <w:t>to the scale</w:t>
      </w:r>
      <w:r w:rsidR="00EA574D" w:rsidRPr="0035097C">
        <w:t>s</w:t>
      </w:r>
      <w:r w:rsidR="00611F2D" w:rsidRPr="0035097C">
        <w:t xml:space="preserve"> </w:t>
      </w:r>
      <w:r w:rsidR="008D458B" w:rsidRPr="0035097C">
        <w:t xml:space="preserve">on </w:t>
      </w:r>
      <w:r w:rsidR="00661D3E" w:rsidRPr="0035097C">
        <w:t xml:space="preserve">the following </w:t>
      </w:r>
      <w:r w:rsidRPr="0035097C">
        <w:t>three-point scale</w:t>
      </w:r>
      <w:r w:rsidR="000269AE" w:rsidRPr="0035097C">
        <w:t>: ‘essential’, ‘</w:t>
      </w:r>
      <w:r w:rsidR="008D458B" w:rsidRPr="0035097C">
        <w:t>useful but not essenti</w:t>
      </w:r>
      <w:r w:rsidR="000269AE" w:rsidRPr="0035097C">
        <w:t>al’, and ‘not necessary’</w:t>
      </w:r>
      <w:r w:rsidR="008D458B" w:rsidRPr="0035097C">
        <w:t xml:space="preserve"> </w:t>
      </w:r>
      <w:r w:rsidR="002F290B" w:rsidRPr="0035097C">
        <w:fldChar w:fldCharType="begin"/>
      </w:r>
      <w:r w:rsidR="000E39F7" w:rsidRPr="0035097C">
        <w:instrText xml:space="preserve"> ADDIN EN.CITE &lt;EndNote&gt;&lt;Cite&gt;&lt;Author&gt;Lawshe&lt;/Author&gt;&lt;Year&gt;1975&lt;/Year&gt;&lt;RecNum&gt;102&lt;/RecNum&gt;&lt;DisplayText&gt;(Lawshe, 1975)&lt;/DisplayText&gt;&lt;record&gt;&lt;rec-number&gt;102&lt;/rec-number&gt;&lt;foreign-keys&gt;&lt;key app="EN" db-id="xz2tx09xj5wea2ez5afvxz5325ddrvrssdax"&gt;102&lt;/key&gt;&lt;key app="ENWeb" db-id="VfemGwrYHK4AAE21N@4"&gt;516&lt;/key&gt;&lt;/foreign-keys&gt;&lt;ref-type name="Journal Article"&gt;17&lt;/ref-type&gt;&lt;contributors&gt;&lt;authors&gt;&lt;author&gt;Lawshe, C. H.&lt;/author&gt;&lt;/authors&gt;&lt;/contributors&gt;&lt;titles&gt;&lt;title&gt;A quantitative approach to content validity&lt;/title&gt;&lt;secondary-title&gt;Personnel Psychology&lt;/secondary-title&gt;&lt;/titles&gt;&lt;pages&gt;563-575&lt;/pages&gt;&lt;volume&gt;28&lt;/volume&gt;&lt;dates&gt;&lt;year&gt;1975&lt;/year&gt;&lt;/dates&gt;&lt;urls&gt;&lt;/urls&gt;&lt;/record&gt;&lt;/Cite&gt;&lt;/EndNote&gt;</w:instrText>
      </w:r>
      <w:r w:rsidR="002F290B" w:rsidRPr="0035097C">
        <w:fldChar w:fldCharType="separate"/>
      </w:r>
      <w:r w:rsidR="000E39F7" w:rsidRPr="0035097C">
        <w:rPr>
          <w:noProof/>
        </w:rPr>
        <w:t>(</w:t>
      </w:r>
      <w:hyperlink w:anchor="_ENREF_39" w:tooltip="Lawshe, 1975 #102" w:history="1">
        <w:r w:rsidR="0034054B" w:rsidRPr="0035097C">
          <w:rPr>
            <w:noProof/>
          </w:rPr>
          <w:t>Lawshe, 1975</w:t>
        </w:r>
      </w:hyperlink>
      <w:r w:rsidR="000E39F7" w:rsidRPr="0035097C">
        <w:rPr>
          <w:noProof/>
        </w:rPr>
        <w:t>)</w:t>
      </w:r>
      <w:r w:rsidR="002F290B" w:rsidRPr="0035097C">
        <w:fldChar w:fldCharType="end"/>
      </w:r>
      <w:r w:rsidR="008D458B" w:rsidRPr="0035097C">
        <w:t xml:space="preserve">. </w:t>
      </w:r>
      <w:r w:rsidRPr="0035097C">
        <w:t xml:space="preserve">Further to </w:t>
      </w:r>
      <w:r w:rsidR="00A03FA6" w:rsidRPr="0035097C">
        <w:t xml:space="preserve">providing </w:t>
      </w:r>
      <w:r w:rsidRPr="0035097C">
        <w:t>ratings</w:t>
      </w:r>
      <w:r w:rsidR="008D458B" w:rsidRPr="0035097C">
        <w:t xml:space="preserve">, the experts were given the opportunity to </w:t>
      </w:r>
      <w:r w:rsidRPr="0035097C">
        <w:t xml:space="preserve">provide </w:t>
      </w:r>
      <w:r w:rsidR="008D458B" w:rsidRPr="0035097C">
        <w:t xml:space="preserve">open comments on each </w:t>
      </w:r>
      <w:r w:rsidRPr="0035097C">
        <w:t>scale</w:t>
      </w:r>
      <w:r w:rsidR="008D458B" w:rsidRPr="0035097C">
        <w:t>.</w:t>
      </w:r>
    </w:p>
    <w:p w:rsidR="008D458B" w:rsidRPr="00971FE3" w:rsidRDefault="0073378C" w:rsidP="00945B6B">
      <w:pPr>
        <w:pStyle w:val="Newparagraph"/>
      </w:pPr>
      <w:r w:rsidRPr="0035097C">
        <w:t xml:space="preserve">A comparison of </w:t>
      </w:r>
      <w:r w:rsidR="00EA574D" w:rsidRPr="0035097C">
        <w:t xml:space="preserve">the </w:t>
      </w:r>
      <w:r w:rsidR="008D458B" w:rsidRPr="0035097C">
        <w:t xml:space="preserve">Content Validity Ratio (CVR; Lawshe, 1975) </w:t>
      </w:r>
      <w:r w:rsidRPr="0035097C">
        <w:t xml:space="preserve">for </w:t>
      </w:r>
      <w:r w:rsidR="00EA574D" w:rsidRPr="0035097C">
        <w:t>the items with</w:t>
      </w:r>
      <w:r w:rsidR="008D458B" w:rsidRPr="0035097C">
        <w:t xml:space="preserve"> Wilson et al.’s </w:t>
      </w:r>
      <w:r w:rsidR="002F290B" w:rsidRPr="0035097C">
        <w:fldChar w:fldCharType="begin"/>
      </w:r>
      <w:r w:rsidR="00386AE2" w:rsidRPr="0035097C">
        <w:instrText xml:space="preserve"> ADDIN EN.CITE &lt;EndNote&gt;&lt;Cite ExcludeAuth="1"&gt;&lt;Author&gt;Wilson&lt;/Author&gt;&lt;Year&gt;2012&lt;/Year&gt;&lt;RecNum&gt;104&lt;/RecNum&gt;&lt;DisplayText&gt;(2012)&lt;/DisplayText&gt;&lt;record&gt;&lt;rec-number&gt;104&lt;/rec-number&gt;&lt;foreign-keys&gt;&lt;key app="EN" db-id="xz2tx09xj5wea2ez5afvxz5325ddrvrssdax"&gt;104&lt;/key&gt;&lt;key app="ENWeb" db-id="VfemGwrYHK4AAE21N@4"&gt;518&lt;/key&gt;&lt;/foreign-keys&gt;&lt;ref-type name="Journal Article"&gt;17&lt;/ref-type&gt;&lt;contributors&gt;&lt;authors&gt;&lt;author&gt;Wilson, F. R.&lt;/author&gt;&lt;author&gt;Pan, W.&lt;/author&gt;&lt;author&gt;Schumsky, D. A.&lt;/author&gt;&lt;/authors&gt;&lt;/contributors&gt;&lt;titles&gt;&lt;title&gt;Recalculation of the critical values for Lawshe&amp;apos;s content validity ratio&lt;/title&gt;&lt;secondary-title&gt;Measurement and Evaluation in Counselling and Development&lt;/secondary-title&gt;&lt;/titles&gt;&lt;pages&gt;197-210&lt;/pages&gt;&lt;volume&gt;45&lt;/volume&gt;&lt;number&gt;3&lt;/number&gt;&lt;dates&gt;&lt;year&gt;2012&lt;/year&gt;&lt;/dates&gt;&lt;urls&gt;&lt;/urls&gt;&lt;electronic-resource-num&gt;10.1177/0748175612440286&lt;/electronic-resource-num&gt;&lt;/record&gt;&lt;/Cite&gt;&lt;/EndNote&gt;</w:instrText>
      </w:r>
      <w:r w:rsidR="002F290B" w:rsidRPr="0035097C">
        <w:fldChar w:fldCharType="separate"/>
      </w:r>
      <w:r w:rsidR="008D458B" w:rsidRPr="0035097C">
        <w:rPr>
          <w:noProof/>
        </w:rPr>
        <w:t>(</w:t>
      </w:r>
      <w:hyperlink w:anchor="_ENREF_75" w:tooltip="Wilson, 2012 #104" w:history="1">
        <w:r w:rsidR="0034054B" w:rsidRPr="0035097C">
          <w:rPr>
            <w:noProof/>
          </w:rPr>
          <w:t>2012</w:t>
        </w:r>
      </w:hyperlink>
      <w:r w:rsidR="008D458B" w:rsidRPr="0035097C">
        <w:rPr>
          <w:noProof/>
        </w:rPr>
        <w:t>)</w:t>
      </w:r>
      <w:r w:rsidR="002F290B" w:rsidRPr="0035097C">
        <w:fldChar w:fldCharType="end"/>
      </w:r>
      <w:r w:rsidR="00DB57E8" w:rsidRPr="0035097C">
        <w:t xml:space="preserve"> critical values (CV)</w:t>
      </w:r>
      <w:r w:rsidR="00CD7BEB" w:rsidRPr="0035097C">
        <w:t xml:space="preserve"> suggested</w:t>
      </w:r>
      <w:r w:rsidR="00EA574D" w:rsidRPr="0035097C">
        <w:t xml:space="preserve"> that</w:t>
      </w:r>
      <w:r w:rsidR="00DB57E8" w:rsidRPr="0035097C">
        <w:t xml:space="preserve">  </w:t>
      </w:r>
      <w:r w:rsidR="008D458B" w:rsidRPr="0035097C">
        <w:t>55 of the 76 items</w:t>
      </w:r>
      <w:r w:rsidR="004418AF" w:rsidRPr="0035097C">
        <w:t xml:space="preserve"> are representative of the EFL</w:t>
      </w:r>
      <w:r w:rsidR="002D593C" w:rsidRPr="0035097C">
        <w:t>-</w:t>
      </w:r>
      <w:r w:rsidR="004418AF" w:rsidRPr="0035097C">
        <w:t>TPACK construct</w:t>
      </w:r>
      <w:r w:rsidR="001A064B" w:rsidRPr="0035097C">
        <w:t xml:space="preserve"> (</w:t>
      </w:r>
      <w:r w:rsidR="008D458B" w:rsidRPr="0035097C">
        <w:t xml:space="preserve">see Table </w:t>
      </w:r>
      <w:r w:rsidR="00A65EBA" w:rsidRPr="0035097C">
        <w:t>2</w:t>
      </w:r>
      <w:r w:rsidR="00715346" w:rsidRPr="0035097C">
        <w:t xml:space="preserve"> </w:t>
      </w:r>
      <w:r w:rsidR="008D458B" w:rsidRPr="0035097C">
        <w:t xml:space="preserve">and Appendix </w:t>
      </w:r>
      <w:r w:rsidR="00403F64" w:rsidRPr="0035097C">
        <w:t>A</w:t>
      </w:r>
      <w:r w:rsidR="008D458B" w:rsidRPr="0035097C">
        <w:t>).</w:t>
      </w:r>
      <w:r w:rsidR="008D458B" w:rsidRPr="0035097C">
        <w:rPr>
          <w:b/>
        </w:rPr>
        <w:t xml:space="preserve"> </w:t>
      </w:r>
      <w:r w:rsidR="008D458B" w:rsidRPr="0035097C">
        <w:rPr>
          <w:bCs/>
        </w:rPr>
        <w:t xml:space="preserve">The </w:t>
      </w:r>
      <w:r w:rsidR="00187DD8" w:rsidRPr="0035097C">
        <w:t>PK</w:t>
      </w:r>
      <w:r w:rsidR="008D458B" w:rsidRPr="0035097C">
        <w:rPr>
          <w:i/>
        </w:rPr>
        <w:t xml:space="preserve"> </w:t>
      </w:r>
      <w:r w:rsidR="008D458B" w:rsidRPr="0035097C">
        <w:t xml:space="preserve">and </w:t>
      </w:r>
      <w:r w:rsidR="00187DD8" w:rsidRPr="0035097C">
        <w:t>CK</w:t>
      </w:r>
      <w:r w:rsidR="008D458B" w:rsidRPr="0035097C">
        <w:t xml:space="preserve"> scales had the highest mean CVR values </w:t>
      </w:r>
      <w:r w:rsidR="007F4BC9" w:rsidRPr="0035097C">
        <w:t>(0.683</w:t>
      </w:r>
      <w:r w:rsidR="00B53CE6" w:rsidRPr="0035097C">
        <w:t xml:space="preserve"> and 0.678 respectively)</w:t>
      </w:r>
      <w:r w:rsidR="00DB26BA" w:rsidRPr="0035097C">
        <w:t>, while</w:t>
      </w:r>
      <w:r w:rsidR="008D458B" w:rsidRPr="0035097C">
        <w:t xml:space="preserve"> the </w:t>
      </w:r>
      <w:r w:rsidR="00B30010" w:rsidRPr="0035097C">
        <w:rPr>
          <w:iCs/>
        </w:rPr>
        <w:t>TK</w:t>
      </w:r>
      <w:r w:rsidR="008D458B" w:rsidRPr="0035097C">
        <w:rPr>
          <w:i/>
        </w:rPr>
        <w:t xml:space="preserve"> </w:t>
      </w:r>
      <w:r w:rsidR="008D458B" w:rsidRPr="0035097C">
        <w:t>scale had the lowest mean CVR</w:t>
      </w:r>
      <w:r w:rsidR="00414FCC" w:rsidRPr="0035097C">
        <w:t xml:space="preserve"> (0.099</w:t>
      </w:r>
      <w:r w:rsidR="00414FCC" w:rsidRPr="00971FE3">
        <w:t>)</w:t>
      </w:r>
      <w:r w:rsidR="008D458B" w:rsidRPr="00971FE3">
        <w:t>.</w:t>
      </w:r>
      <w:r w:rsidR="00DB26BA" w:rsidRPr="00971FE3">
        <w:t xml:space="preserve"> Comments provided by the experts suggest that this was because </w:t>
      </w:r>
      <w:r w:rsidR="0014105B" w:rsidRPr="00971FE3">
        <w:t>TK was under</w:t>
      </w:r>
      <w:r w:rsidR="00FD7940" w:rsidRPr="00971FE3">
        <w:t>-</w:t>
      </w:r>
      <w:r w:rsidR="0014105B" w:rsidRPr="00971FE3">
        <w:t>represented</w:t>
      </w:r>
      <w:r w:rsidR="0097229E" w:rsidRPr="00971FE3">
        <w:t>:</w:t>
      </w:r>
    </w:p>
    <w:p w:rsidR="0097229E" w:rsidRPr="00971FE3" w:rsidRDefault="001025B6" w:rsidP="0097229E">
      <w:pPr>
        <w:pStyle w:val="Displayedquotation"/>
        <w:ind w:right="-6"/>
      </w:pPr>
      <w:r w:rsidRPr="00971FE3">
        <w:t>“</w:t>
      </w:r>
      <w:r w:rsidR="0097229E" w:rsidRPr="00971FE3">
        <w:t>Key components not addressed: knowledge of operating systems, computer hardware, how to install and remove peripheral devices, install and remove software programs, create and archive docs...you have only selected use of applications. Construct underrepresentation here is a real problem</w:t>
      </w:r>
      <w:r w:rsidRPr="00971FE3">
        <w:t>”</w:t>
      </w:r>
      <w:r w:rsidR="0097229E" w:rsidRPr="00971FE3">
        <w:t xml:space="preserve"> (Anonymous CALL Researcher).</w:t>
      </w:r>
    </w:p>
    <w:p w:rsidR="008D458B" w:rsidRPr="0035097C" w:rsidRDefault="00DB26BA" w:rsidP="00945B6B">
      <w:pPr>
        <w:pStyle w:val="Newparagraph"/>
      </w:pPr>
      <w:r w:rsidRPr="00971FE3">
        <w:t xml:space="preserve">New items were therefore added to the TK scale to address </w:t>
      </w:r>
      <w:r w:rsidR="00EC5A0E" w:rsidRPr="00971FE3">
        <w:t>the dimensions of ICT literacy mentioned by the CALL expert</w:t>
      </w:r>
      <w:r w:rsidR="001025B6" w:rsidRPr="00971FE3">
        <w:t>s</w:t>
      </w:r>
      <w:r w:rsidR="00EC5A0E" w:rsidRPr="00971FE3">
        <w:t xml:space="preserve"> </w:t>
      </w:r>
      <w:r w:rsidR="000B44EB" w:rsidRPr="00971FE3">
        <w:t>[</w:t>
      </w:r>
      <w:r w:rsidR="00EC5A0E" w:rsidRPr="00971FE3">
        <w:t>e.g</w:t>
      </w:r>
      <w:r w:rsidR="0097229E" w:rsidRPr="00971FE3">
        <w:t>. “</w:t>
      </w:r>
      <w:r w:rsidR="00316557" w:rsidRPr="00971FE3">
        <w:t xml:space="preserve">A15. I </w:t>
      </w:r>
      <w:r w:rsidR="00316557" w:rsidRPr="00971FE3">
        <w:rPr>
          <w:rFonts w:ascii="Times" w:hAnsi="Times"/>
        </w:rPr>
        <w:t xml:space="preserve">know about basic computer </w:t>
      </w:r>
      <w:r w:rsidR="00316557" w:rsidRPr="00971FE3">
        <w:rPr>
          <w:rFonts w:ascii="Times" w:hAnsi="Times"/>
        </w:rPr>
        <w:lastRenderedPageBreak/>
        <w:t>hardware (i.e. CD-ROM, mother-board, RAM) and their functions</w:t>
      </w:r>
      <w:r w:rsidR="000B44EB" w:rsidRPr="00971FE3">
        <w:rPr>
          <w:rFonts w:ascii="Times" w:hAnsi="Times"/>
        </w:rPr>
        <w:t>”]</w:t>
      </w:r>
      <w:r w:rsidR="00E44363" w:rsidRPr="00971FE3">
        <w:t>.</w:t>
      </w:r>
      <w:r w:rsidR="00CD7BEB" w:rsidRPr="00971FE3">
        <w:t xml:space="preserve"> </w:t>
      </w:r>
      <w:r w:rsidRPr="00971FE3">
        <w:t xml:space="preserve">Further </w:t>
      </w:r>
      <w:r w:rsidRPr="0035097C">
        <w:t>to this</w:t>
      </w:r>
      <w:r w:rsidR="009D76AB" w:rsidRPr="0035097C">
        <w:t>:</w:t>
      </w:r>
      <w:r w:rsidRPr="0035097C">
        <w:t xml:space="preserve"> item A8, multimedia technologies, was deconstructed</w:t>
      </w:r>
      <w:r w:rsidR="009D76AB" w:rsidRPr="0035097C">
        <w:t>;</w:t>
      </w:r>
      <w:r w:rsidRPr="0035097C">
        <w:t xml:space="preserve"> items B4 and B5 were merged </w:t>
      </w:r>
      <w:r w:rsidR="00527479" w:rsidRPr="0035097C">
        <w:t xml:space="preserve">as B16 </w:t>
      </w:r>
      <w:r w:rsidRPr="0035097C">
        <w:t>due to overlaps</w:t>
      </w:r>
      <w:r w:rsidR="00E44363" w:rsidRPr="0035097C">
        <w:t xml:space="preserve"> (</w:t>
      </w:r>
      <w:r w:rsidR="001A064B" w:rsidRPr="0035097C">
        <w:t>see</w:t>
      </w:r>
      <w:r w:rsidR="00E44363" w:rsidRPr="0035097C">
        <w:t xml:space="preserve"> </w:t>
      </w:r>
      <w:r w:rsidR="000D3D73" w:rsidRPr="0035097C">
        <w:t xml:space="preserve">Appendix </w:t>
      </w:r>
      <w:r w:rsidR="00403F64" w:rsidRPr="0035097C">
        <w:t>B</w:t>
      </w:r>
      <w:r w:rsidR="00E44363" w:rsidRPr="0035097C">
        <w:t>)</w:t>
      </w:r>
      <w:r w:rsidR="009D76AB" w:rsidRPr="0035097C">
        <w:t>;</w:t>
      </w:r>
      <w:r w:rsidRPr="0035097C">
        <w:t xml:space="preserve"> and</w:t>
      </w:r>
      <w:r w:rsidR="009D76AB" w:rsidRPr="0035097C">
        <w:t>,</w:t>
      </w:r>
      <w:r w:rsidRPr="0035097C">
        <w:t xml:space="preserve"> </w:t>
      </w:r>
      <w:r w:rsidR="001405BC" w:rsidRPr="0035097C">
        <w:t>based on expert feedback</w:t>
      </w:r>
      <w:r w:rsidR="009D76AB" w:rsidRPr="0035097C">
        <w:t>,</w:t>
      </w:r>
      <w:r w:rsidR="001405BC" w:rsidRPr="0035097C">
        <w:t xml:space="preserve"> </w:t>
      </w:r>
      <w:r w:rsidRPr="0035097C">
        <w:t>the following items</w:t>
      </w:r>
      <w:r w:rsidR="009D76AB" w:rsidRPr="0035097C">
        <w:t xml:space="preserve"> </w:t>
      </w:r>
      <w:r w:rsidRPr="0035097C">
        <w:t>were reworded</w:t>
      </w:r>
      <w:r w:rsidR="00551030" w:rsidRPr="0035097C">
        <w:t>: D9, F7, G5, and G8</w:t>
      </w:r>
      <w:r w:rsidR="00B55546" w:rsidRPr="0035097C">
        <w:t>.</w:t>
      </w:r>
      <w:r w:rsidR="008D458B" w:rsidRPr="0035097C">
        <w:t xml:space="preserve"> The resulting questionnaire consisted </w:t>
      </w:r>
      <w:r w:rsidR="00FC4785" w:rsidRPr="0035097C">
        <w:t>of</w:t>
      </w:r>
      <w:r w:rsidR="006547D4" w:rsidRPr="0035097C">
        <w:t xml:space="preserve"> </w:t>
      </w:r>
      <w:r w:rsidR="008D458B" w:rsidRPr="0035097C">
        <w:t>65 items</w:t>
      </w:r>
      <w:r w:rsidR="00E44363" w:rsidRPr="0035097C">
        <w:t>.</w:t>
      </w:r>
      <w:r w:rsidRPr="0035097C">
        <w:t xml:space="preserve"> </w:t>
      </w:r>
    </w:p>
    <w:p w:rsidR="005A2C42" w:rsidRPr="0035097C" w:rsidRDefault="005A2C42" w:rsidP="005A2C42">
      <w:pPr>
        <w:ind w:firstLine="709"/>
      </w:pPr>
      <w:r w:rsidRPr="0035097C">
        <w:t>[Table 2 around here]</w:t>
      </w:r>
    </w:p>
    <w:p w:rsidR="00077AC2" w:rsidRPr="0035097C" w:rsidRDefault="00B80913" w:rsidP="001303B2">
      <w:pPr>
        <w:pStyle w:val="Balk2"/>
      </w:pPr>
      <w:r w:rsidRPr="0035097C">
        <w:t xml:space="preserve">Construct validation </w:t>
      </w:r>
    </w:p>
    <w:p w:rsidR="00BF4840" w:rsidRPr="0035097C" w:rsidRDefault="006634BE" w:rsidP="00945B6B">
      <w:pPr>
        <w:pStyle w:val="Paragraph"/>
      </w:pPr>
      <w:r w:rsidRPr="0035097C">
        <w:t>The nature of the construct and validity of the instrument were investigated by applying Exploratory Factor Analysis (EFA)</w:t>
      </w:r>
      <w:r w:rsidR="00FC4785" w:rsidRPr="0035097C">
        <w:t xml:space="preserve"> and Confirmatory Factor Analysis (CFA</w:t>
      </w:r>
      <w:r w:rsidR="00E82510" w:rsidRPr="0035097C">
        <w:t>) to</w:t>
      </w:r>
      <w:r w:rsidRPr="0035097C">
        <w:t xml:space="preserve"> the results of the administration of the survey to a large sample of teachers.</w:t>
      </w:r>
      <w:r w:rsidR="00963B8A" w:rsidRPr="0035097C">
        <w:t xml:space="preserve"> </w:t>
      </w:r>
    </w:p>
    <w:p w:rsidR="007D7AFB" w:rsidRPr="0035097C" w:rsidRDefault="00BA4C78" w:rsidP="00945B6B">
      <w:pPr>
        <w:pStyle w:val="Newparagraph"/>
      </w:pPr>
      <w:r w:rsidRPr="0035097C">
        <w:t xml:space="preserve">Information </w:t>
      </w:r>
      <w:r w:rsidR="00BA56C8" w:rsidRPr="0035097C">
        <w:t>sheets and consent forms were distributed to teachers through a range of relevant special interest groups and online communities.</w:t>
      </w:r>
      <w:r w:rsidR="007D7AFB" w:rsidRPr="0035097C">
        <w:t xml:space="preserve"> Specifically, </w:t>
      </w:r>
      <w:r w:rsidR="00394B02" w:rsidRPr="0035097C">
        <w:t xml:space="preserve">the administrators of </w:t>
      </w:r>
      <w:r w:rsidR="007D7AFB" w:rsidRPr="0035097C">
        <w:t>all groups on Facebook and LinkedIn with more than fift</w:t>
      </w:r>
      <w:r w:rsidR="000269AE" w:rsidRPr="0035097C">
        <w:t>y members which included ‘TESOL’, ‘EFL’, ‘ESL’, or ‘</w:t>
      </w:r>
      <w:r w:rsidR="007D7AFB" w:rsidRPr="0035097C">
        <w:t>Engl</w:t>
      </w:r>
      <w:r w:rsidR="000269AE" w:rsidRPr="0035097C">
        <w:t>ish’</w:t>
      </w:r>
      <w:r w:rsidR="007D7AFB" w:rsidRPr="0035097C">
        <w:t xml:space="preserve"> in their title or description</w:t>
      </w:r>
      <w:r w:rsidR="00394B02" w:rsidRPr="0035097C">
        <w:t xml:space="preserve"> were contacted and asked to share a link and invitation to participate in the survey</w:t>
      </w:r>
      <w:r w:rsidR="007D7AFB" w:rsidRPr="0035097C">
        <w:t xml:space="preserve">. On Twitter, the link </w:t>
      </w:r>
      <w:r w:rsidR="00394B02" w:rsidRPr="0035097C">
        <w:t>and invitation to participate in</w:t>
      </w:r>
      <w:r w:rsidR="007D7AFB" w:rsidRPr="0035097C">
        <w:t xml:space="preserve"> the survey was accompanied with the hash tags </w:t>
      </w:r>
      <w:r w:rsidR="000269AE" w:rsidRPr="0035097C">
        <w:t>‘</w:t>
      </w:r>
      <w:r w:rsidR="007D7AFB" w:rsidRPr="0035097C">
        <w:rPr>
          <w:rFonts w:ascii="Times" w:hAnsi="Times"/>
          <w:strike/>
        </w:rPr>
        <w:t>#</w:t>
      </w:r>
      <w:r w:rsidR="007D7AFB" w:rsidRPr="0035097C">
        <w:rPr>
          <w:rFonts w:ascii="Times" w:hAnsi="Times"/>
          <w:bCs/>
        </w:rPr>
        <w:t>EFLTPACK</w:t>
      </w:r>
      <w:r w:rsidR="000269AE" w:rsidRPr="0035097C">
        <w:rPr>
          <w:rFonts w:ascii="Times" w:hAnsi="Times"/>
          <w:bCs/>
        </w:rPr>
        <w:t>’</w:t>
      </w:r>
      <w:r w:rsidR="007D7AFB" w:rsidRPr="0035097C">
        <w:rPr>
          <w:rFonts w:ascii="Times" w:hAnsi="Times"/>
          <w:bCs/>
        </w:rPr>
        <w:t xml:space="preserve">, </w:t>
      </w:r>
      <w:r w:rsidR="000269AE" w:rsidRPr="0035097C">
        <w:t>‘</w:t>
      </w:r>
      <w:r w:rsidR="007D7AFB" w:rsidRPr="0035097C">
        <w:rPr>
          <w:rFonts w:ascii="Times" w:hAnsi="Times"/>
          <w:strike/>
        </w:rPr>
        <w:t>#</w:t>
      </w:r>
      <w:r w:rsidR="000269AE" w:rsidRPr="0035097C">
        <w:rPr>
          <w:rFonts w:ascii="Times" w:hAnsi="Times"/>
          <w:bCs/>
        </w:rPr>
        <w:t>EFL’</w:t>
      </w:r>
      <w:r w:rsidR="007D7AFB" w:rsidRPr="0035097C">
        <w:rPr>
          <w:rFonts w:ascii="Times" w:hAnsi="Times"/>
          <w:bCs/>
        </w:rPr>
        <w:t xml:space="preserve">, </w:t>
      </w:r>
      <w:r w:rsidR="000269AE" w:rsidRPr="0035097C">
        <w:t>‘</w:t>
      </w:r>
      <w:r w:rsidR="007D7AFB" w:rsidRPr="0035097C">
        <w:rPr>
          <w:rFonts w:ascii="Times" w:hAnsi="Times"/>
          <w:strike/>
        </w:rPr>
        <w:t>#</w:t>
      </w:r>
      <w:r w:rsidR="000269AE" w:rsidRPr="0035097C">
        <w:rPr>
          <w:rFonts w:ascii="Times" w:hAnsi="Times"/>
          <w:bCs/>
        </w:rPr>
        <w:t>TESOL’</w:t>
      </w:r>
      <w:r w:rsidR="007D7AFB" w:rsidRPr="0035097C">
        <w:rPr>
          <w:rFonts w:ascii="Times" w:hAnsi="Times"/>
          <w:bCs/>
        </w:rPr>
        <w:t xml:space="preserve">, and </w:t>
      </w:r>
      <w:r w:rsidR="000269AE" w:rsidRPr="0035097C">
        <w:t>‘</w:t>
      </w:r>
      <w:r w:rsidR="007D7AFB" w:rsidRPr="0035097C">
        <w:rPr>
          <w:rFonts w:ascii="Times" w:hAnsi="Times"/>
          <w:strike/>
        </w:rPr>
        <w:t>#</w:t>
      </w:r>
      <w:r w:rsidR="000269AE" w:rsidRPr="0035097C">
        <w:rPr>
          <w:rFonts w:ascii="Times" w:hAnsi="Times"/>
          <w:bCs/>
        </w:rPr>
        <w:t>CALL’</w:t>
      </w:r>
      <w:r w:rsidR="007D7AFB" w:rsidRPr="0035097C">
        <w:rPr>
          <w:rFonts w:ascii="Times" w:hAnsi="Times"/>
          <w:bCs/>
        </w:rPr>
        <w:t xml:space="preserve">.  </w:t>
      </w:r>
      <w:r w:rsidR="00BA56C8" w:rsidRPr="0035097C">
        <w:t xml:space="preserve"> </w:t>
      </w:r>
    </w:p>
    <w:p w:rsidR="00BF4840" w:rsidRPr="0035097C" w:rsidRDefault="00BA56C8" w:rsidP="00945B6B">
      <w:pPr>
        <w:pStyle w:val="Newparagraph"/>
      </w:pPr>
      <w:r w:rsidRPr="0035097C">
        <w:t xml:space="preserve">The final sample comprised </w:t>
      </w:r>
      <w:r w:rsidR="004525F6" w:rsidRPr="0035097C">
        <w:t>542 English language teachers</w:t>
      </w:r>
      <w:r w:rsidR="003D0087" w:rsidRPr="0035097C">
        <w:t xml:space="preserve"> (</w:t>
      </w:r>
      <w:r w:rsidR="00753811" w:rsidRPr="0035097C">
        <w:t xml:space="preserve">188 </w:t>
      </w:r>
      <w:r w:rsidR="004525F6" w:rsidRPr="0035097C">
        <w:t xml:space="preserve">males and </w:t>
      </w:r>
      <w:r w:rsidR="00753811" w:rsidRPr="0035097C">
        <w:t>351</w:t>
      </w:r>
      <w:r w:rsidR="004525F6" w:rsidRPr="0035097C">
        <w:t xml:space="preserve"> females</w:t>
      </w:r>
      <w:r w:rsidR="003D0087" w:rsidRPr="0035097C">
        <w:t>)</w:t>
      </w:r>
      <w:r w:rsidRPr="0035097C">
        <w:t>,</w:t>
      </w:r>
      <w:r w:rsidR="004525F6" w:rsidRPr="0035097C">
        <w:t xml:space="preserve"> </w:t>
      </w:r>
      <w:r w:rsidR="00A13A87" w:rsidRPr="0035097C">
        <w:t xml:space="preserve">including 144 native speakers of English and 391 non-native speakers </w:t>
      </w:r>
      <w:r w:rsidR="00D43259" w:rsidRPr="0035097C">
        <w:t>located in</w:t>
      </w:r>
      <w:r w:rsidR="004525F6" w:rsidRPr="0035097C">
        <w:t xml:space="preserve"> 72 different countries</w:t>
      </w:r>
      <w:r w:rsidR="00A13A87" w:rsidRPr="0035097C">
        <w:t xml:space="preserve"> </w:t>
      </w:r>
      <w:r w:rsidR="00D43259" w:rsidRPr="0035097C">
        <w:t xml:space="preserve">across the world </w:t>
      </w:r>
      <w:r w:rsidR="00A13A87" w:rsidRPr="0035097C">
        <w:t>spanning</w:t>
      </w:r>
      <w:r w:rsidR="003D0087" w:rsidRPr="0035097C">
        <w:t xml:space="preserve"> the inner, outer and expanding circles</w:t>
      </w:r>
      <w:r w:rsidR="005B5AC2" w:rsidRPr="0035097C">
        <w:t xml:space="preserve"> </w:t>
      </w:r>
      <w:r w:rsidR="002F290B" w:rsidRPr="0035097C">
        <w:fldChar w:fldCharType="begin"/>
      </w:r>
      <w:r w:rsidR="00386AE2" w:rsidRPr="0035097C">
        <w:instrText xml:space="preserve"> ADDIN EN.CITE &lt;EndNote&gt;&lt;Cite&gt;&lt;Author&gt;Kachru&lt;/Author&gt;&lt;Year&gt;1985&lt;/Year&gt;&lt;RecNum&gt;161&lt;/RecNum&gt;&lt;Prefix&gt;see Table C.1 in Appendix C`; &lt;/Prefix&gt;&lt;DisplayText&gt;(see Table C.1 in Appendix C; Kachru, 1985)&lt;/DisplayText&gt;&lt;record&gt;&lt;rec-number&gt;161&lt;/rec-number&gt;&lt;foreign-keys&gt;&lt;key app="EN" db-id="xz2tx09xj5wea2ez5afvxz5325ddrvrssdax"&gt;161&lt;/key&gt;&lt;key app="ENWeb" db-id="VfemGwrYHK4AAE21N@4"&gt;572&lt;/key&gt;&lt;/foreign-keys&gt;&lt;ref-type name="Book Section"&gt;5&lt;/ref-type&gt;&lt;contributors&gt;&lt;authors&gt;&lt;author&gt;Kachru, B.&lt;/author&gt;&lt;/authors&gt;&lt;secondary-authors&gt;&lt;author&gt;Quirk, R.&lt;/author&gt;&lt;author&gt;Widdowson, H. G.&lt;/author&gt;&lt;/secondary-authors&gt;&lt;/contributors&gt;&lt;titles&gt;&lt;title&gt;Standards, codification, and sociolinguistic realism: The English language in the outer circle&lt;/title&gt;&lt;secondary-title&gt;English in the world: Teaching and learning the language and literatures&lt;/secondary-title&gt;&lt;/titles&gt;&lt;pages&gt;11-30&lt;/pages&gt;&lt;dates&gt;&lt;year&gt;1985&lt;/year&gt;&lt;/dates&gt;&lt;pub-location&gt;Cambridge&lt;/pub-location&gt;&lt;publisher&gt;Cambridge University Press&lt;/publisher&gt;&lt;urls&gt;&lt;/urls&gt;&lt;/record&gt;&lt;/Cite&gt;&lt;/EndNote&gt;</w:instrText>
      </w:r>
      <w:r w:rsidR="002F290B" w:rsidRPr="0035097C">
        <w:fldChar w:fldCharType="separate"/>
      </w:r>
      <w:r w:rsidR="00DB7FD6" w:rsidRPr="0035097C">
        <w:rPr>
          <w:noProof/>
        </w:rPr>
        <w:t>(</w:t>
      </w:r>
      <w:hyperlink w:anchor="_ENREF_31" w:tooltip="Kachru, 1985 #161" w:history="1">
        <w:r w:rsidR="0034054B" w:rsidRPr="0035097C">
          <w:rPr>
            <w:noProof/>
          </w:rPr>
          <w:t>see Table C.1 in Appendix C; Kachru, 1985</w:t>
        </w:r>
      </w:hyperlink>
      <w:r w:rsidR="00DB7FD6" w:rsidRPr="0035097C">
        <w:rPr>
          <w:noProof/>
        </w:rPr>
        <w:t>)</w:t>
      </w:r>
      <w:r w:rsidR="002F290B" w:rsidRPr="0035097C">
        <w:fldChar w:fldCharType="end"/>
      </w:r>
      <w:r w:rsidR="005B5AC2" w:rsidRPr="0035097C">
        <w:t xml:space="preserve">. </w:t>
      </w:r>
      <w:r w:rsidR="00B20369" w:rsidRPr="0035097C">
        <w:t>T</w:t>
      </w:r>
      <w:r w:rsidR="00475F7E" w:rsidRPr="0035097C">
        <w:t>he</w:t>
      </w:r>
      <w:r w:rsidR="00FB2DBA" w:rsidRPr="0035097C">
        <w:t xml:space="preserve"> participants’ teaching</w:t>
      </w:r>
      <w:r w:rsidR="00475F7E" w:rsidRPr="0035097C">
        <w:t xml:space="preserve"> experience ranged from less than four years to over 20 years</w:t>
      </w:r>
      <w:r w:rsidR="00757E25" w:rsidRPr="0035097C">
        <w:t xml:space="preserve"> (see</w:t>
      </w:r>
      <w:r w:rsidR="00757E25" w:rsidRPr="0035097C">
        <w:rPr>
          <w:i/>
        </w:rPr>
        <w:t xml:space="preserve"> </w:t>
      </w:r>
      <w:r w:rsidR="00757E25" w:rsidRPr="0035097C">
        <w:t>T</w:t>
      </w:r>
      <w:r w:rsidR="00DB7FD6" w:rsidRPr="0035097C">
        <w:t>able C</w:t>
      </w:r>
      <w:r w:rsidR="00757E25" w:rsidRPr="0035097C">
        <w:t>.</w:t>
      </w:r>
      <w:r w:rsidR="00B20369" w:rsidRPr="0035097C">
        <w:t>2</w:t>
      </w:r>
      <w:r w:rsidR="00757E25" w:rsidRPr="0035097C">
        <w:t>)</w:t>
      </w:r>
      <w:r w:rsidR="00475F7E" w:rsidRPr="0035097C">
        <w:t>.</w:t>
      </w:r>
      <w:r w:rsidR="005559E4" w:rsidRPr="0035097C">
        <w:t xml:space="preserve"> </w:t>
      </w:r>
      <w:r w:rsidR="00B20369" w:rsidRPr="0035097C">
        <w:t>Furthermore, t</w:t>
      </w:r>
      <w:r w:rsidR="005559E4" w:rsidRPr="0035097C">
        <w:t>eachers working at all levels of education were represented</w:t>
      </w:r>
      <w:r w:rsidR="00757E25" w:rsidRPr="0035097C">
        <w:t xml:space="preserve"> (see</w:t>
      </w:r>
      <w:r w:rsidR="00757E25" w:rsidRPr="0035097C">
        <w:rPr>
          <w:i/>
        </w:rPr>
        <w:t xml:space="preserve"> </w:t>
      </w:r>
      <w:r w:rsidR="00757E25" w:rsidRPr="0035097C">
        <w:t>T</w:t>
      </w:r>
      <w:r w:rsidR="00DB7FD6" w:rsidRPr="0035097C">
        <w:t>able C.</w:t>
      </w:r>
      <w:r w:rsidR="00B20369" w:rsidRPr="0035097C">
        <w:t>3</w:t>
      </w:r>
      <w:r w:rsidR="00757E25" w:rsidRPr="0035097C">
        <w:t>)</w:t>
      </w:r>
      <w:r w:rsidR="005559E4" w:rsidRPr="0035097C">
        <w:t xml:space="preserve">. </w:t>
      </w:r>
    </w:p>
    <w:p w:rsidR="00A4755C" w:rsidRPr="0035097C" w:rsidRDefault="00A4755C" w:rsidP="00A4755C">
      <w:pPr>
        <w:pStyle w:val="Newparagraph"/>
      </w:pPr>
      <w:r w:rsidRPr="0035097C">
        <w:lastRenderedPageBreak/>
        <w:t xml:space="preserve">The survey was administered online using Google Docs. The teachers were presented the questionnaire items, one scale at a time, and their task was to rate the degree to which they agreed with the statements on a five-point Likert scale, where 1 = Strongly disagree and 5 = strongly agree. </w:t>
      </w:r>
    </w:p>
    <w:p w:rsidR="003C3B7A" w:rsidRPr="00971FE3" w:rsidRDefault="003C3B7A" w:rsidP="000062D9">
      <w:pPr>
        <w:pStyle w:val="Balk3"/>
      </w:pPr>
      <w:r w:rsidRPr="00971FE3">
        <w:t>Consistency and reliability of the draft questionnaire</w:t>
      </w:r>
    </w:p>
    <w:p w:rsidR="003C3B7A" w:rsidRPr="00971FE3" w:rsidRDefault="00C757F9" w:rsidP="005462D3">
      <w:pPr>
        <w:pStyle w:val="Paragraph"/>
      </w:pPr>
      <w:r w:rsidRPr="00971FE3">
        <w:t xml:space="preserve">Following the entry of the </w:t>
      </w:r>
      <w:r w:rsidR="005462D3" w:rsidRPr="00971FE3">
        <w:t xml:space="preserve">542 responses into SPSS, the internal consistency and reliability of the draft </w:t>
      </w:r>
      <w:r w:rsidR="00B5200C" w:rsidRPr="00971FE3">
        <w:t>questionnaire was assessed</w:t>
      </w:r>
      <w:r w:rsidR="005462D3" w:rsidRPr="00971FE3">
        <w:t xml:space="preserve">. </w:t>
      </w:r>
      <w:r w:rsidR="00B5200C" w:rsidRPr="00971FE3">
        <w:t>The internal consistency valued (</w:t>
      </w:r>
      <w:r w:rsidR="005462D3" w:rsidRPr="00971FE3">
        <w:t>Cronbach</w:t>
      </w:r>
      <w:r w:rsidR="002A4453" w:rsidRPr="00971FE3">
        <w:t>’s alpha</w:t>
      </w:r>
      <w:r w:rsidR="00B5200C" w:rsidRPr="00971FE3">
        <w:t>)</w:t>
      </w:r>
      <w:r w:rsidR="002A4453" w:rsidRPr="00971FE3">
        <w:t xml:space="preserve"> ranged from .82 to .89 </w:t>
      </w:r>
      <w:r w:rsidR="00B5200C" w:rsidRPr="00971FE3">
        <w:t>suggesting</w:t>
      </w:r>
      <w:r w:rsidR="002A4453" w:rsidRPr="00971FE3">
        <w:t xml:space="preserve"> that all subscales were internally consistent: technology knowledge (TK; .82), pedagogy knowledge (PK; .89), content knowledge (CK; .84), technological pedagogy knowledge (TPK; .87), technological content knowledge (TCK; .85), pedagogical content knowledge (PCK; .85), and technological pedagogical</w:t>
      </w:r>
      <w:r w:rsidR="0049500F" w:rsidRPr="00971FE3">
        <w:t xml:space="preserve"> content knowledge (TPCK; .89).</w:t>
      </w:r>
    </w:p>
    <w:p w:rsidR="00077AC2" w:rsidRPr="00971FE3" w:rsidRDefault="008D3F49" w:rsidP="000062D9">
      <w:pPr>
        <w:pStyle w:val="Balk3"/>
      </w:pPr>
      <w:r w:rsidRPr="00971FE3">
        <w:t>Exploratory factor analysis</w:t>
      </w:r>
    </w:p>
    <w:p w:rsidR="0058328A" w:rsidRPr="00971FE3" w:rsidRDefault="00B7069E" w:rsidP="00945B6B">
      <w:pPr>
        <w:pStyle w:val="Paragraph"/>
        <w:rPr>
          <w:highlight w:val="yellow"/>
        </w:rPr>
      </w:pPr>
      <w:r w:rsidRPr="00971FE3">
        <w:t xml:space="preserve">Next, </w:t>
      </w:r>
      <w:r w:rsidR="008A26CD" w:rsidRPr="00971FE3">
        <w:t>Exploratory Factor Analysis (</w:t>
      </w:r>
      <w:r w:rsidR="00D11DF5" w:rsidRPr="00971FE3">
        <w:t>EFA</w:t>
      </w:r>
      <w:r w:rsidR="008A26CD" w:rsidRPr="00971FE3">
        <w:t>)</w:t>
      </w:r>
      <w:r w:rsidR="00D11DF5" w:rsidRPr="00971FE3">
        <w:t xml:space="preserve"> was used to e</w:t>
      </w:r>
      <w:r w:rsidR="00DA5842" w:rsidRPr="00971FE3">
        <w:t>xplore</w:t>
      </w:r>
      <w:r w:rsidR="00D11DF5" w:rsidRPr="00971FE3">
        <w:t xml:space="preserve"> </w:t>
      </w:r>
      <w:r w:rsidR="009866A5" w:rsidRPr="00971FE3">
        <w:t xml:space="preserve">the </w:t>
      </w:r>
      <w:r w:rsidR="008A26CD" w:rsidRPr="00971FE3">
        <w:t xml:space="preserve">underlying </w:t>
      </w:r>
      <w:r w:rsidR="009866A5" w:rsidRPr="00971FE3">
        <w:t xml:space="preserve">factor structure of the </w:t>
      </w:r>
      <w:r w:rsidR="00205782" w:rsidRPr="00971FE3">
        <w:t xml:space="preserve">65-item </w:t>
      </w:r>
      <w:r w:rsidR="009866A5" w:rsidRPr="00971FE3">
        <w:t xml:space="preserve">EFL-TPACK survey. </w:t>
      </w:r>
      <w:r w:rsidR="00D11DF5" w:rsidRPr="00971FE3">
        <w:t xml:space="preserve"> </w:t>
      </w:r>
      <w:r w:rsidR="008A26CD" w:rsidRPr="00971FE3">
        <w:t>The sample for this analysis consisted in a random sample of 322 participants in the online survey. All analyses were run using</w:t>
      </w:r>
      <w:r w:rsidR="00622827" w:rsidRPr="00971FE3">
        <w:t xml:space="preserve"> SPSS 2</w:t>
      </w:r>
      <w:r w:rsidR="00AE4BEA" w:rsidRPr="00971FE3">
        <w:t>3</w:t>
      </w:r>
      <w:r w:rsidR="00902C03" w:rsidRPr="00971FE3">
        <w:t xml:space="preserve">. Prior to running the EFA, </w:t>
      </w:r>
      <w:r w:rsidR="00523F6B" w:rsidRPr="00971FE3">
        <w:t>Keiser-Meyer-Olkin (KMO)</w:t>
      </w:r>
      <w:r w:rsidR="00980ABD" w:rsidRPr="00971FE3">
        <w:t xml:space="preserve"> </w:t>
      </w:r>
      <w:r w:rsidR="000070A0" w:rsidRPr="00971FE3">
        <w:t xml:space="preserve">test </w:t>
      </w:r>
      <w:r w:rsidR="00980ABD" w:rsidRPr="00971FE3">
        <w:t>was run to check that the sample size was sufficient</w:t>
      </w:r>
      <w:r w:rsidR="00A95017" w:rsidRPr="00971FE3">
        <w:t>,</w:t>
      </w:r>
      <w:r w:rsidR="00980ABD" w:rsidRPr="00971FE3">
        <w:t xml:space="preserve">  and Barlett’s test of sphericity was run to check that the correlations between items were sufficiently large </w:t>
      </w:r>
      <w:r w:rsidR="002F290B" w:rsidRPr="00971FE3">
        <w:fldChar w:fldCharType="begin">
          <w:fldData xml:space="preserve">PEVuZE5vdGU+PENpdGU+PEF1dGhvcj5UaG9tcHNvbjwvQXV0aG9yPjxZZWFyPjIwMDQ8L1llYXI+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</w:fldData>
        </w:fldChar>
      </w:r>
      <w:r w:rsidR="003008A1" w:rsidRPr="00971FE3">
        <w:instrText xml:space="preserve"> ADDIN EN.CITE </w:instrText>
      </w:r>
      <w:r w:rsidR="002F290B" w:rsidRPr="00971FE3">
        <w:fldChar w:fldCharType="begin">
          <w:fldData xml:space="preserve">PEVuZE5vdGU+PENpdGU+PEF1dGhvcj5UaG9tcHNvbjwvQXV0aG9yPjxZZWFyPjIwMDQ8L1llYXI+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</w:fldData>
        </w:fldChar>
      </w:r>
      <w:r w:rsidR="003008A1" w:rsidRPr="00971FE3">
        <w:instrText xml:space="preserve"> ADDIN EN.CITE.DATA </w:instrText>
      </w:r>
      <w:r w:rsidR="002F290B" w:rsidRPr="00971FE3">
        <w:fldChar w:fldCharType="end"/>
      </w:r>
      <w:r w:rsidR="002F290B" w:rsidRPr="00971FE3">
        <w:fldChar w:fldCharType="separate"/>
      </w:r>
      <w:r w:rsidR="00252B41" w:rsidRPr="00971FE3">
        <w:rPr>
          <w:noProof/>
        </w:rPr>
        <w:t>(</w:t>
      </w:r>
      <w:hyperlink w:anchor="_ENREF_7" w:tooltip="Beavers, 2013 #110" w:history="1">
        <w:r w:rsidR="0034054B" w:rsidRPr="00971FE3">
          <w:rPr>
            <w:noProof/>
          </w:rPr>
          <w:t>Beavers et al., 2013</w:t>
        </w:r>
      </w:hyperlink>
      <w:r w:rsidR="00252B41" w:rsidRPr="00971FE3">
        <w:rPr>
          <w:noProof/>
        </w:rPr>
        <w:t xml:space="preserve">; </w:t>
      </w:r>
      <w:hyperlink w:anchor="_ENREF_19" w:tooltip="Field, 2009 #106" w:history="1">
        <w:r w:rsidR="0034054B" w:rsidRPr="00971FE3">
          <w:rPr>
            <w:noProof/>
          </w:rPr>
          <w:t>Field, 2009</w:t>
        </w:r>
      </w:hyperlink>
      <w:r w:rsidR="00252B41" w:rsidRPr="00971FE3">
        <w:rPr>
          <w:noProof/>
        </w:rPr>
        <w:t xml:space="preserve">; </w:t>
      </w:r>
      <w:hyperlink w:anchor="_ENREF_67" w:tooltip="Thompson, 2004 #105" w:history="1">
        <w:r w:rsidR="0034054B" w:rsidRPr="00971FE3">
          <w:rPr>
            <w:noProof/>
          </w:rPr>
          <w:t>B. Thompson, 2004</w:t>
        </w:r>
      </w:hyperlink>
      <w:r w:rsidR="00252B41" w:rsidRPr="00971FE3">
        <w:rPr>
          <w:noProof/>
        </w:rPr>
        <w:t>)</w:t>
      </w:r>
      <w:r w:rsidR="002F290B" w:rsidRPr="00971FE3">
        <w:fldChar w:fldCharType="end"/>
      </w:r>
      <w:r w:rsidR="00980ABD" w:rsidRPr="00971FE3">
        <w:t xml:space="preserve">. </w:t>
      </w:r>
      <w:r w:rsidR="00344F2F" w:rsidRPr="00971FE3">
        <w:t>The data met both of these criteria</w:t>
      </w:r>
      <w:r w:rsidR="00FD1341" w:rsidRPr="00971FE3">
        <w:t xml:space="preserve"> </w:t>
      </w:r>
      <w:r w:rsidR="00F22752" w:rsidRPr="00971FE3">
        <w:t>[</w:t>
      </w:r>
      <w:r w:rsidR="00523F6B" w:rsidRPr="00971FE3">
        <w:t>KMO = .9</w:t>
      </w:r>
      <w:r w:rsidR="00896511" w:rsidRPr="00971FE3">
        <w:t>0</w:t>
      </w:r>
      <w:r w:rsidR="000269AE" w:rsidRPr="00971FE3">
        <w:t xml:space="preserve"> ‘superb’</w:t>
      </w:r>
      <w:r w:rsidR="002864C7" w:rsidRPr="00971FE3">
        <w:t xml:space="preserve"> according to Field, 2009</w:t>
      </w:r>
      <w:r w:rsidR="00344F2F" w:rsidRPr="00971FE3">
        <w:t xml:space="preserve">; </w:t>
      </w:r>
      <w:r w:rsidR="00001CAA" w:rsidRPr="00971FE3">
        <w:t>χ2</w:t>
      </w:r>
      <w:r w:rsidR="002864C7" w:rsidRPr="00971FE3">
        <w:t xml:space="preserve"> (</w:t>
      </w:r>
      <w:r w:rsidR="00BF37CE" w:rsidRPr="00971FE3">
        <w:t>990</w:t>
      </w:r>
      <w:r w:rsidR="00780D0B" w:rsidRPr="00971FE3">
        <w:t>) =</w:t>
      </w:r>
      <w:r w:rsidR="00D371B9" w:rsidRPr="00971FE3">
        <w:t xml:space="preserve"> </w:t>
      </w:r>
      <w:r w:rsidR="00BF37CE" w:rsidRPr="00971FE3">
        <w:t>8406</w:t>
      </w:r>
      <w:r w:rsidR="002864C7" w:rsidRPr="00971FE3">
        <w:t>,</w:t>
      </w:r>
      <w:r w:rsidR="00F22752" w:rsidRPr="00971FE3">
        <w:t xml:space="preserve"> p &lt; 0.001]</w:t>
      </w:r>
      <w:r w:rsidR="00523F6B" w:rsidRPr="00971FE3">
        <w:t xml:space="preserve">. </w:t>
      </w:r>
    </w:p>
    <w:p w:rsidR="0058328A" w:rsidRPr="00971FE3" w:rsidRDefault="00A46CA2" w:rsidP="00945B6B">
      <w:pPr>
        <w:pStyle w:val="Newparagraph"/>
      </w:pPr>
      <w:r w:rsidRPr="00971FE3">
        <w:t>Next</w:t>
      </w:r>
      <w:r w:rsidR="0056220D" w:rsidRPr="00971FE3">
        <w:t>,</w:t>
      </w:r>
      <w:r w:rsidRPr="00971FE3">
        <w:t xml:space="preserve"> the factor structure was examined using </w:t>
      </w:r>
      <w:r w:rsidR="00896511" w:rsidRPr="00971FE3">
        <w:t xml:space="preserve">Direct Oblimin </w:t>
      </w:r>
      <w:r w:rsidR="00523F6B" w:rsidRPr="00971FE3">
        <w:t>(an oblique rotation)</w:t>
      </w:r>
      <w:r w:rsidRPr="00971FE3">
        <w:t xml:space="preserve">. </w:t>
      </w:r>
      <w:r w:rsidR="00896511" w:rsidRPr="00971FE3">
        <w:t xml:space="preserve">Direct Oblimin </w:t>
      </w:r>
      <w:r w:rsidRPr="00971FE3">
        <w:t>was chosen because</w:t>
      </w:r>
      <w:r w:rsidR="00770217" w:rsidRPr="00971FE3">
        <w:t xml:space="preserve"> it was hypothesised that </w:t>
      </w:r>
      <w:r w:rsidRPr="00971FE3">
        <w:t>the</w:t>
      </w:r>
      <w:r w:rsidR="00770217" w:rsidRPr="00971FE3">
        <w:t xml:space="preserve"> factors that underpin </w:t>
      </w:r>
      <w:r w:rsidR="00B82FC9" w:rsidRPr="00971FE3">
        <w:t xml:space="preserve">EFL TPACK </w:t>
      </w:r>
      <w:r w:rsidR="00770217" w:rsidRPr="00971FE3">
        <w:t>are interrelated</w:t>
      </w:r>
      <w:r w:rsidR="009B39F4" w:rsidRPr="00971FE3">
        <w:t xml:space="preserve"> (Field, 2009)</w:t>
      </w:r>
      <w:r w:rsidR="00770217" w:rsidRPr="00971FE3">
        <w:t>.</w:t>
      </w:r>
      <w:r w:rsidR="00523F6B" w:rsidRPr="00971FE3">
        <w:t xml:space="preserve"> </w:t>
      </w:r>
      <w:r w:rsidR="003911F2" w:rsidRPr="00971FE3">
        <w:t xml:space="preserve">Application of Guadagnoli and </w:t>
      </w:r>
      <w:r w:rsidR="003911F2" w:rsidRPr="00971FE3">
        <w:lastRenderedPageBreak/>
        <w:t>Velicer’s</w:t>
      </w:r>
      <w:r w:rsidR="00610494" w:rsidRPr="00971FE3">
        <w:t xml:space="preserve"> </w:t>
      </w:r>
      <w:r w:rsidR="002F290B" w:rsidRPr="00971FE3">
        <w:fldChar w:fldCharType="begin"/>
      </w:r>
      <w:r w:rsidR="00386AE2" w:rsidRPr="00971FE3">
        <w:instrText xml:space="preserve"> ADDIN EN.CITE &lt;EndNote&gt;&lt;Cite ExcludeAuth="1"&gt;&lt;Author&gt;Guadagnoli&lt;/Author&gt;&lt;Year&gt;1988&lt;/Year&gt;&lt;RecNum&gt;538&lt;/RecNum&gt;&lt;DisplayText&gt;(1988)&lt;/DisplayText&gt;&lt;record&gt;&lt;rec-number&gt;538&lt;/rec-number&gt;&lt;foreign-keys&gt;&lt;key app="EN" db-id="xz2tx09xj5wea2ez5afvxz5325ddrvrssdax"&gt;538&lt;/key&gt;&lt;key app="ENWeb" db-id="VfemGwrYHK4AAE21N@4"&gt;944&lt;/key&gt;&lt;/foreign-keys&gt;&lt;ref-type name="Journal Article"&gt;17&lt;/ref-type&gt;&lt;contributors&gt;&lt;authors&gt;&lt;author&gt;Guadagnoli, E.&lt;/author&gt;&lt;author&gt;Velicer, W.&lt;/author&gt;&lt;/authors&gt;&lt;/contributors&gt;&lt;titles&gt;&lt;title&gt;Relation of sample size to the stability of component patterns&lt;/title&gt;&lt;secondary-title&gt;Psychological Bulletin&lt;/secondary-title&gt;&lt;/titles&gt;&lt;periodical&gt;&lt;full-title&gt;Psychological Bulletin&lt;/full-title&gt;&lt;/periodical&gt;&lt;pages&gt;265-275&lt;/pages&gt;&lt;volume&gt;103&lt;/volume&gt;&lt;dates&gt;&lt;year&gt;1988&lt;/year&gt;&lt;/dates&gt;&lt;urls&gt;&lt;/urls&gt;&lt;/record&gt;&lt;/Cite&gt;&lt;/EndNote&gt;</w:instrText>
      </w:r>
      <w:r w:rsidR="002F290B" w:rsidRPr="00971FE3">
        <w:fldChar w:fldCharType="separate"/>
      </w:r>
      <w:r w:rsidR="00610494" w:rsidRPr="00971FE3">
        <w:rPr>
          <w:noProof/>
        </w:rPr>
        <w:t>(</w:t>
      </w:r>
      <w:hyperlink w:anchor="_ENREF_23" w:tooltip="Guadagnoli, 1988 #538" w:history="1">
        <w:r w:rsidR="0034054B" w:rsidRPr="00971FE3">
          <w:rPr>
            <w:noProof/>
          </w:rPr>
          <w:t>1988</w:t>
        </w:r>
      </w:hyperlink>
      <w:r w:rsidR="00610494" w:rsidRPr="00971FE3">
        <w:rPr>
          <w:noProof/>
        </w:rPr>
        <w:t>)</w:t>
      </w:r>
      <w:r w:rsidR="002F290B" w:rsidRPr="00971FE3">
        <w:fldChar w:fldCharType="end"/>
      </w:r>
      <w:r w:rsidR="00B67270" w:rsidRPr="00971FE3">
        <w:t xml:space="preserve"> </w:t>
      </w:r>
      <w:r w:rsidR="003911F2" w:rsidRPr="00971FE3">
        <w:t xml:space="preserve">criteria to the results of the </w:t>
      </w:r>
      <w:r w:rsidR="00523F6B" w:rsidRPr="00971FE3">
        <w:t xml:space="preserve">Kaiser Criterion, scree test, and parallel analysis </w:t>
      </w:r>
      <w:r w:rsidR="002F290B" w:rsidRPr="00971FE3">
        <w:fldChar w:fldCharType="begin">
          <w:fldData xml:space="preserve">PEVuZE5vdGU+PENpdGU+PEF1dGhvcj5CZWF2ZXJzPC9BdXRob3I+PFllYXI+MjAxMzwvWWVhcj48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</w:fldData>
        </w:fldChar>
      </w:r>
      <w:r w:rsidR="003008A1" w:rsidRPr="00971FE3">
        <w:instrText xml:space="preserve"> ADDIN EN.CITE </w:instrText>
      </w:r>
      <w:r w:rsidR="002F290B" w:rsidRPr="00971FE3">
        <w:fldChar w:fldCharType="begin">
          <w:fldData xml:space="preserve">PEVuZE5vdGU+PENpdGU+PEF1dGhvcj5CZWF2ZXJzPC9BdXRob3I+PFllYXI+MjAxMzwvWWVhcj48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</w:fldData>
        </w:fldChar>
      </w:r>
      <w:r w:rsidR="003008A1" w:rsidRPr="00971FE3">
        <w:instrText xml:space="preserve"> ADDIN EN.CITE.DATA </w:instrText>
      </w:r>
      <w:r w:rsidR="002F290B" w:rsidRPr="00971FE3">
        <w:fldChar w:fldCharType="end"/>
      </w:r>
      <w:r w:rsidR="002F290B" w:rsidRPr="00971FE3">
        <w:fldChar w:fldCharType="separate"/>
      </w:r>
      <w:r w:rsidR="00252B41" w:rsidRPr="00971FE3">
        <w:rPr>
          <w:noProof/>
        </w:rPr>
        <w:t>(</w:t>
      </w:r>
      <w:hyperlink w:anchor="_ENREF_7" w:tooltip="Beavers, 2013 #110" w:history="1">
        <w:r w:rsidR="0034054B" w:rsidRPr="00971FE3">
          <w:rPr>
            <w:noProof/>
          </w:rPr>
          <w:t>Beavers et al., 2013</w:t>
        </w:r>
      </w:hyperlink>
      <w:r w:rsidR="00252B41" w:rsidRPr="00971FE3">
        <w:rPr>
          <w:noProof/>
        </w:rPr>
        <w:t xml:space="preserve">; </w:t>
      </w:r>
      <w:hyperlink w:anchor="_ENREF_16" w:tooltip="Costello, 2005 #109" w:history="1">
        <w:r w:rsidR="0034054B" w:rsidRPr="00971FE3">
          <w:rPr>
            <w:noProof/>
          </w:rPr>
          <w:t>Costello &amp; Osborne, 2005</w:t>
        </w:r>
      </w:hyperlink>
      <w:r w:rsidR="00252B41" w:rsidRPr="00971FE3">
        <w:rPr>
          <w:noProof/>
        </w:rPr>
        <w:t xml:space="preserve">; </w:t>
      </w:r>
      <w:hyperlink w:anchor="_ENREF_19" w:tooltip="Field, 2009 #106" w:history="1">
        <w:r w:rsidR="0034054B" w:rsidRPr="00971FE3">
          <w:rPr>
            <w:noProof/>
          </w:rPr>
          <w:t>Field, 2009</w:t>
        </w:r>
      </w:hyperlink>
      <w:r w:rsidR="00252B41" w:rsidRPr="00971FE3">
        <w:rPr>
          <w:noProof/>
        </w:rPr>
        <w:t>)</w:t>
      </w:r>
      <w:r w:rsidR="002F290B" w:rsidRPr="00971FE3">
        <w:fldChar w:fldCharType="end"/>
      </w:r>
      <w:r w:rsidR="009F377B" w:rsidRPr="00971FE3">
        <w:t xml:space="preserve"> </w:t>
      </w:r>
      <w:r w:rsidR="003911F2" w:rsidRPr="00971FE3">
        <w:t>suggested</w:t>
      </w:r>
      <w:r w:rsidR="00523F6B" w:rsidRPr="00971FE3">
        <w:t xml:space="preserve"> a six factor solution</w:t>
      </w:r>
      <w:r w:rsidR="00EC09FB" w:rsidRPr="00971FE3">
        <w:t xml:space="preserve"> (</w:t>
      </w:r>
      <w:r w:rsidR="0087436C" w:rsidRPr="00971FE3">
        <w:t>see</w:t>
      </w:r>
      <w:r w:rsidR="0087436C" w:rsidRPr="00971FE3">
        <w:rPr>
          <w:i/>
        </w:rPr>
        <w:t xml:space="preserve"> </w:t>
      </w:r>
      <w:r w:rsidR="00017AD3" w:rsidRPr="00971FE3">
        <w:t xml:space="preserve">Appendix </w:t>
      </w:r>
      <w:r w:rsidR="002445AA" w:rsidRPr="00971FE3">
        <w:t>D</w:t>
      </w:r>
      <w:r w:rsidR="00EC09FB" w:rsidRPr="00971FE3">
        <w:t>)</w:t>
      </w:r>
      <w:r w:rsidR="0008700A" w:rsidRPr="00971FE3">
        <w:t>.</w:t>
      </w:r>
    </w:p>
    <w:p w:rsidR="00C11BCD" w:rsidRPr="00971FE3" w:rsidRDefault="00CF29BB" w:rsidP="00523F6B">
      <w:pPr>
        <w:pStyle w:val="Newparagraph"/>
        <w:rPr>
          <w:highlight w:val="yellow"/>
        </w:rPr>
      </w:pPr>
      <w:r w:rsidRPr="00971FE3">
        <w:t xml:space="preserve">20 </w:t>
      </w:r>
      <w:r w:rsidR="00205782" w:rsidRPr="00971FE3">
        <w:t>i</w:t>
      </w:r>
      <w:r w:rsidR="002850AE" w:rsidRPr="00971FE3">
        <w:t xml:space="preserve">tems that had a </w:t>
      </w:r>
      <w:r w:rsidR="00A6491E" w:rsidRPr="00971FE3">
        <w:t xml:space="preserve">loading </w:t>
      </w:r>
      <w:r w:rsidR="00205782" w:rsidRPr="00971FE3">
        <w:t xml:space="preserve">value of less than .500 </w:t>
      </w:r>
      <w:r w:rsidR="00190157" w:rsidRPr="00971FE3">
        <w:t>or that</w:t>
      </w:r>
      <w:r w:rsidR="00DA5842" w:rsidRPr="00971FE3">
        <w:t xml:space="preserve"> did not load onto a factor </w:t>
      </w:r>
      <w:r w:rsidR="002850AE" w:rsidRPr="00971FE3">
        <w:t>were deleted (</w:t>
      </w:r>
      <w:r w:rsidR="00A118D3" w:rsidRPr="00971FE3">
        <w:t xml:space="preserve">see Appendix D; </w:t>
      </w:r>
      <w:r w:rsidR="002850AE" w:rsidRPr="00971FE3">
        <w:t xml:space="preserve">Field, 2009). This resulted in a 45-item survey </w:t>
      </w:r>
      <w:r w:rsidR="006D593B" w:rsidRPr="00971FE3">
        <w:t>that</w:t>
      </w:r>
      <w:r w:rsidR="002850AE" w:rsidRPr="00971FE3">
        <w:t xml:space="preserve"> </w:t>
      </w:r>
      <w:r w:rsidR="00523F6B" w:rsidRPr="00971FE3">
        <w:t xml:space="preserve"> </w:t>
      </w:r>
      <w:r w:rsidR="00811B4B" w:rsidRPr="00971FE3">
        <w:t>accounted</w:t>
      </w:r>
      <w:r w:rsidR="00523F6B" w:rsidRPr="00971FE3">
        <w:t xml:space="preserve"> for 5</w:t>
      </w:r>
      <w:r w:rsidR="006D593B" w:rsidRPr="00971FE3">
        <w:t>7</w:t>
      </w:r>
      <w:r w:rsidR="00523F6B" w:rsidRPr="00971FE3">
        <w:t xml:space="preserve"> % of the variance</w:t>
      </w:r>
      <w:r w:rsidR="00D20A64" w:rsidRPr="00971FE3">
        <w:t>,</w:t>
      </w:r>
      <w:r w:rsidR="000C1272" w:rsidRPr="00971FE3">
        <w:t xml:space="preserve"> </w:t>
      </w:r>
      <w:r w:rsidR="002A5A1C" w:rsidRPr="00971FE3">
        <w:t xml:space="preserve">which is an acceptable percentage in the field of social sciences </w:t>
      </w:r>
      <w:r w:rsidR="002F290B" w:rsidRPr="00971FE3">
        <w:fldChar w:fldCharType="begin"/>
      </w:r>
      <w:r w:rsidR="00386AE2" w:rsidRPr="00971FE3">
        <w:instrText xml:space="preserve"> ADDIN EN.CITE &lt;EndNote&gt;&lt;Cite&gt;&lt;Author&gt;Dunteman&lt;/Author&gt;&lt;Year&gt;1989&lt;/Year&gt;&lt;RecNum&gt;131&lt;/RecNum&gt;&lt;DisplayText&gt;(Dunteman, 1989; Netemeyer, Bearden, &amp;amp; Sharma, 2003)&lt;/DisplayText&gt;&lt;record&gt;&lt;rec-number&gt;131&lt;/rec-number&gt;&lt;foreign-keys&gt;&lt;key app="EN" db-id="xz2tx09xj5wea2ez5afvxz5325ddrvrssdax"&gt;131&lt;/key&gt;&lt;key app="ENWeb" db-id="VfemGwrYHK4AAE21N@4"&gt;543&lt;/key&gt;&lt;/foreign-keys&gt;&lt;ref-type name="Book"&gt;6&lt;/ref-type&gt;&lt;contributors&gt;&lt;authors&gt;&lt;author&gt;Dunteman, G. H.&lt;/author&gt;&lt;/authors&gt;&lt;/contributors&gt;&lt;titles&gt;&lt;title&gt;Principal component analysis&lt;/title&gt;&lt;/titles&gt;&lt;dates&gt;&lt;year&gt;1989&lt;/year&gt;&lt;/dates&gt;&lt;pub-location&gt;Newbury Park, CA&lt;/pub-location&gt;&lt;publisher&gt;Sage&lt;/publisher&gt;&lt;urls&gt;&lt;/urls&gt;&lt;/record&gt;&lt;/Cite&gt;&lt;Cite&gt;&lt;Author&gt;Netemeyer&lt;/Author&gt;&lt;Year&gt;2003&lt;/Year&gt;&lt;RecNum&gt;130&lt;/RecNum&gt;&lt;record&gt;&lt;rec-number&gt;130&lt;/rec-number&gt;&lt;foreign-keys&gt;&lt;key app="EN" db-id="xz2tx09xj5wea2ez5afvxz5325ddrvrssdax"&gt;130&lt;/key&gt;&lt;key app="ENWeb" db-id="VfemGwrYHK4AAE21N@4"&gt;542&lt;/key&gt;&lt;/foreign-keys&gt;&lt;ref-type name="Book"&gt;6&lt;/ref-type&gt;&lt;contributors&gt;&lt;authors&gt;&lt;author&gt;Netemeyer, R.&lt;/author&gt;&lt;author&gt;Bearden, W.&lt;/author&gt;&lt;author&gt;Sharma, S.&lt;/author&gt;&lt;/authors&gt;&lt;/contributors&gt;&lt;titles&gt;&lt;title&gt;Scaling procedures&lt;/title&gt;&lt;/titles&gt;&lt;dates&gt;&lt;year&gt;2003&lt;/year&gt;&lt;/dates&gt;&lt;pub-location&gt;Thousand Oaks, CA&lt;/pub-location&gt;&lt;publisher&gt;Sage&lt;/publisher&gt;&lt;urls&gt;&lt;/urls&gt;&lt;/record&gt;&lt;/Cite&gt;&lt;/EndNote&gt;</w:instrText>
      </w:r>
      <w:r w:rsidR="002F290B" w:rsidRPr="00971FE3">
        <w:fldChar w:fldCharType="separate"/>
      </w:r>
      <w:r w:rsidR="002F790F" w:rsidRPr="00971FE3">
        <w:rPr>
          <w:noProof/>
        </w:rPr>
        <w:t>(</w:t>
      </w:r>
      <w:hyperlink w:anchor="_ENREF_18" w:tooltip="Dunteman, 1989 #131" w:history="1">
        <w:r w:rsidR="0034054B" w:rsidRPr="00971FE3">
          <w:rPr>
            <w:noProof/>
          </w:rPr>
          <w:t>Dunteman, 1989</w:t>
        </w:r>
      </w:hyperlink>
      <w:r w:rsidR="002F790F" w:rsidRPr="00971FE3">
        <w:rPr>
          <w:noProof/>
        </w:rPr>
        <w:t xml:space="preserve">; </w:t>
      </w:r>
      <w:hyperlink w:anchor="_ENREF_51" w:tooltip="Netemeyer, 2003 #130" w:history="1">
        <w:r w:rsidR="0034054B" w:rsidRPr="00971FE3">
          <w:rPr>
            <w:noProof/>
          </w:rPr>
          <w:t>Netemeyer, Bearden, &amp; Sharma, 2003</w:t>
        </w:r>
      </w:hyperlink>
      <w:r w:rsidR="002F790F" w:rsidRPr="00971FE3">
        <w:rPr>
          <w:noProof/>
        </w:rPr>
        <w:t>)</w:t>
      </w:r>
      <w:r w:rsidR="002F290B" w:rsidRPr="00971FE3">
        <w:fldChar w:fldCharType="end"/>
      </w:r>
      <w:r w:rsidR="00EE0332" w:rsidRPr="00971FE3">
        <w:t>.</w:t>
      </w:r>
      <w:r w:rsidR="00523F6B" w:rsidRPr="00971FE3">
        <w:t xml:space="preserve"> Item loadings within their related factors ranged </w:t>
      </w:r>
      <w:r w:rsidR="00EE0332" w:rsidRPr="00971FE3">
        <w:t>from</w:t>
      </w:r>
      <w:r w:rsidR="00523F6B" w:rsidRPr="00971FE3">
        <w:t xml:space="preserve"> 0.</w:t>
      </w:r>
      <w:r w:rsidR="006D593B" w:rsidRPr="00971FE3">
        <w:t>507</w:t>
      </w:r>
      <w:r w:rsidR="00523F6B" w:rsidRPr="00971FE3">
        <w:t xml:space="preserve"> </w:t>
      </w:r>
      <w:r w:rsidR="00EE0332" w:rsidRPr="00971FE3">
        <w:t>to</w:t>
      </w:r>
      <w:r w:rsidR="00523F6B" w:rsidRPr="00971FE3">
        <w:t xml:space="preserve"> .8</w:t>
      </w:r>
      <w:r w:rsidR="006D593B" w:rsidRPr="00971FE3">
        <w:t>88</w:t>
      </w:r>
      <w:r w:rsidR="003A2A55" w:rsidRPr="00971FE3">
        <w:t xml:space="preserve"> (see Appendix D)</w:t>
      </w:r>
      <w:r w:rsidR="006D593B" w:rsidRPr="00971FE3">
        <w:t xml:space="preserve">. </w:t>
      </w:r>
    </w:p>
    <w:p w:rsidR="00523F6B" w:rsidRPr="00971FE3" w:rsidRDefault="00BA3DB4" w:rsidP="00945B6B">
      <w:pPr>
        <w:pStyle w:val="Newparagraph"/>
      </w:pPr>
      <w:r w:rsidRPr="00971FE3">
        <w:t>Exploring the factor structure</w:t>
      </w:r>
      <w:r w:rsidR="00470B1D" w:rsidRPr="00971FE3">
        <w:t xml:space="preserve"> presented </w:t>
      </w:r>
      <w:r w:rsidR="00C7596D" w:rsidRPr="00971FE3">
        <w:t>in Appendix</w:t>
      </w:r>
      <w:r w:rsidRPr="00971FE3">
        <w:t xml:space="preserve"> </w:t>
      </w:r>
      <w:r w:rsidR="002445AA" w:rsidRPr="00971FE3">
        <w:t>D</w:t>
      </w:r>
      <w:r w:rsidRPr="00971FE3">
        <w:t xml:space="preserve">, it can be seen that </w:t>
      </w:r>
      <w:r w:rsidR="00456A7D" w:rsidRPr="00971FE3">
        <w:t xml:space="preserve">7 </w:t>
      </w:r>
      <w:r w:rsidRPr="00971FE3">
        <w:t xml:space="preserve">PK and </w:t>
      </w:r>
      <w:r w:rsidR="00456A7D" w:rsidRPr="00971FE3">
        <w:t xml:space="preserve">4 </w:t>
      </w:r>
      <w:r w:rsidRPr="00971FE3">
        <w:t>PCK items</w:t>
      </w:r>
      <w:r w:rsidR="00FE5896" w:rsidRPr="00971FE3">
        <w:t xml:space="preserve"> (coded with “</w:t>
      </w:r>
      <w:r w:rsidR="00470B1D" w:rsidRPr="00971FE3">
        <w:t>B</w:t>
      </w:r>
      <w:r w:rsidR="00FE5896" w:rsidRPr="00971FE3">
        <w:t>” and “</w:t>
      </w:r>
      <w:r w:rsidR="00470B1D" w:rsidRPr="00971FE3">
        <w:t>E</w:t>
      </w:r>
      <w:r w:rsidR="00FE5896" w:rsidRPr="00971FE3">
        <w:t>” respectively)</w:t>
      </w:r>
      <w:r w:rsidRPr="00971FE3">
        <w:t xml:space="preserve"> load onto a single factor, </w:t>
      </w:r>
      <w:r w:rsidR="00470B5B" w:rsidRPr="00971FE3">
        <w:t xml:space="preserve">labelled PCK, </w:t>
      </w:r>
      <w:r w:rsidRPr="00971FE3">
        <w:t>and</w:t>
      </w:r>
      <w:r w:rsidR="004A7D25" w:rsidRPr="00971FE3">
        <w:t xml:space="preserve"> that</w:t>
      </w:r>
      <w:r w:rsidRPr="00971FE3">
        <w:t xml:space="preserve"> </w:t>
      </w:r>
      <w:r w:rsidR="00D20A64" w:rsidRPr="00971FE3">
        <w:t xml:space="preserve">the </w:t>
      </w:r>
      <w:r w:rsidRPr="00971FE3">
        <w:t xml:space="preserve">remaining </w:t>
      </w:r>
      <w:r w:rsidR="00456A7D" w:rsidRPr="00971FE3">
        <w:t xml:space="preserve">34 </w:t>
      </w:r>
      <w:r w:rsidRPr="00971FE3">
        <w:t>items load onto their original factors</w:t>
      </w:r>
      <w:r w:rsidR="004A7D25" w:rsidRPr="00971FE3">
        <w:t xml:space="preserve">. The resulting questionnaire comprised </w:t>
      </w:r>
      <w:r w:rsidR="00456A7D" w:rsidRPr="00971FE3">
        <w:t xml:space="preserve">5 </w:t>
      </w:r>
      <w:r w:rsidR="004A7D25" w:rsidRPr="00971FE3">
        <w:t xml:space="preserve">CK, </w:t>
      </w:r>
      <w:r w:rsidR="00456A7D" w:rsidRPr="00971FE3">
        <w:t xml:space="preserve">8 </w:t>
      </w:r>
      <w:r w:rsidR="004A7D25" w:rsidRPr="00971FE3">
        <w:t xml:space="preserve">TK, </w:t>
      </w:r>
      <w:r w:rsidR="00456A7D" w:rsidRPr="00971FE3">
        <w:t xml:space="preserve">11 </w:t>
      </w:r>
      <w:r w:rsidR="004A7D25" w:rsidRPr="00971FE3">
        <w:t xml:space="preserve">PCK, </w:t>
      </w:r>
      <w:r w:rsidR="00456A7D" w:rsidRPr="00971FE3">
        <w:t xml:space="preserve">7 </w:t>
      </w:r>
      <w:r w:rsidR="004A7D25" w:rsidRPr="00971FE3">
        <w:t xml:space="preserve">TCK, </w:t>
      </w:r>
      <w:r w:rsidR="00456A7D" w:rsidRPr="00971FE3">
        <w:t xml:space="preserve">7 </w:t>
      </w:r>
      <w:r w:rsidR="004A7D25" w:rsidRPr="00971FE3">
        <w:t xml:space="preserve">TPK, and </w:t>
      </w:r>
      <w:r w:rsidR="00456A7D" w:rsidRPr="00971FE3">
        <w:t xml:space="preserve">7 </w:t>
      </w:r>
      <w:r w:rsidR="004A7D25" w:rsidRPr="00971FE3">
        <w:t>TPCK items</w:t>
      </w:r>
      <w:r w:rsidRPr="00971FE3">
        <w:t>.</w:t>
      </w:r>
      <w:r w:rsidR="004A7D25" w:rsidRPr="00971FE3">
        <w:t xml:space="preserve"> </w:t>
      </w:r>
      <w:r w:rsidRPr="00971FE3">
        <w:t xml:space="preserve"> </w:t>
      </w:r>
    </w:p>
    <w:p w:rsidR="00077AC2" w:rsidRPr="00971FE3" w:rsidRDefault="009D3CA2" w:rsidP="005439A0">
      <w:pPr>
        <w:pStyle w:val="Balk3"/>
      </w:pPr>
      <w:r w:rsidRPr="00971FE3">
        <w:t>Confirmatory factor analysis</w:t>
      </w:r>
    </w:p>
    <w:p w:rsidR="005D116C" w:rsidRPr="00971FE3" w:rsidRDefault="001F199B" w:rsidP="005D116C">
      <w:pPr>
        <w:pStyle w:val="Paragraph"/>
      </w:pPr>
      <w:r w:rsidRPr="00971FE3">
        <w:t xml:space="preserve">Confirmatory Factor Analysis (CFA) was next applied to the </w:t>
      </w:r>
      <w:r w:rsidR="000D6596" w:rsidRPr="00971FE3">
        <w:t xml:space="preserve">remaining 45 items </w:t>
      </w:r>
      <w:r w:rsidRPr="00971FE3">
        <w:t>in order to check the goodness-of-fit of the six factor model established through EFA. The sample for this analysis consisted in the remaining 220 participants in the online survey. Al</w:t>
      </w:r>
      <w:r w:rsidR="00E86D5B" w:rsidRPr="00971FE3">
        <w:t>l analyses were carried out</w:t>
      </w:r>
      <w:r w:rsidR="00701CA1" w:rsidRPr="00971FE3">
        <w:t xml:space="preserve"> </w:t>
      </w:r>
      <w:r w:rsidR="000D6596" w:rsidRPr="00971FE3">
        <w:t>using SPSS AMOS 23.</w:t>
      </w:r>
      <w:r w:rsidR="00B4554E" w:rsidRPr="00971FE3">
        <w:t xml:space="preserve"> Several fit indices, as suggested by Hair et al. </w:t>
      </w:r>
      <w:r w:rsidR="002F290B" w:rsidRPr="00971FE3">
        <w:fldChar w:fldCharType="begin"/>
      </w:r>
      <w:r w:rsidR="00B4554E" w:rsidRPr="00971FE3">
        <w:instrText xml:space="preserve"> ADDIN EN.CITE &lt;EndNote&gt;&lt;Cite ExcludeAuth="1"&gt;&lt;Author&gt;Hair&lt;/Author&gt;&lt;Year&gt;2010&lt;/Year&gt;&lt;RecNum&gt;593&lt;/RecNum&gt;&lt;Pages&gt;654&lt;/Pages&gt;&lt;DisplayText&gt;(2010, p. 654)&lt;/DisplayText&gt;&lt;record&gt;&lt;rec-number&gt;593&lt;/rec-number&gt;&lt;foreign-keys&gt;&lt;key app="EN" db-id="xz2tx09xj5wea2ez5afvxz5325ddrvrssdax"&gt;593&lt;/key&gt;&lt;/foreign-keys&gt;&lt;ref-type name="Book"&gt;6&lt;/ref-type&gt;&lt;contributors&gt;&lt;authors&gt;&lt;author&gt;Hair, J.&lt;/author&gt;&lt;author&gt;Black, W.&lt;/author&gt;&lt;author&gt;Babin, B.&lt;/author&gt;&lt;author&gt;Anderson, R.&lt;/author&gt;&lt;/authors&gt;&lt;/contributors&gt;&lt;titles&gt;&lt;title&gt;Multivariate data analysis&lt;/title&gt;&lt;/titles&gt;&lt;edition&gt;7th&lt;/edition&gt;&lt;dates&gt;&lt;year&gt;2010&lt;/year&gt;&lt;/dates&gt;&lt;pub-location&gt;Essex, UK&lt;/pub-location&gt;&lt;publisher&gt;Pearson&lt;/publisher&gt;&lt;urls&gt;&lt;/urls&gt;&lt;/record&gt;&lt;/Cite&gt;&lt;/EndNote&gt;</w:instrText>
      </w:r>
      <w:r w:rsidR="002F290B" w:rsidRPr="00971FE3">
        <w:fldChar w:fldCharType="separate"/>
      </w:r>
      <w:r w:rsidR="00B4554E" w:rsidRPr="00971FE3">
        <w:rPr>
          <w:noProof/>
        </w:rPr>
        <w:t>(</w:t>
      </w:r>
      <w:hyperlink w:anchor="_ENREF_24" w:tooltip="Hair, 2010 #593" w:history="1">
        <w:r w:rsidR="0034054B" w:rsidRPr="00971FE3">
          <w:rPr>
            <w:noProof/>
          </w:rPr>
          <w:t>2010, p. 654</w:t>
        </w:r>
      </w:hyperlink>
      <w:r w:rsidR="00B4554E" w:rsidRPr="00971FE3">
        <w:rPr>
          <w:noProof/>
        </w:rPr>
        <w:t>)</w:t>
      </w:r>
      <w:r w:rsidR="002F290B" w:rsidRPr="00971FE3">
        <w:fldChar w:fldCharType="end"/>
      </w:r>
      <w:r w:rsidR="000D6596" w:rsidRPr="00971FE3">
        <w:t xml:space="preserve"> </w:t>
      </w:r>
      <w:r w:rsidR="00B4554E" w:rsidRPr="00971FE3">
        <w:t xml:space="preserve">were used to assess the model fit (i.e. χ2, </w:t>
      </w:r>
      <w:r w:rsidR="00853376" w:rsidRPr="00971FE3">
        <w:t xml:space="preserve">CFI, </w:t>
      </w:r>
      <w:r w:rsidR="00B4554E" w:rsidRPr="00971FE3">
        <w:t xml:space="preserve">CMIN/DF, </w:t>
      </w:r>
      <w:r w:rsidR="00853376" w:rsidRPr="00971FE3">
        <w:t xml:space="preserve">RMSEA, SRMR, and TLI).  </w:t>
      </w:r>
    </w:p>
    <w:p w:rsidR="00310753" w:rsidRPr="00971FE3" w:rsidRDefault="0072365B" w:rsidP="00D72C6A">
      <w:pPr>
        <w:pStyle w:val="Newparagraph"/>
      </w:pPr>
      <w:r w:rsidRPr="00971FE3">
        <w:t xml:space="preserve">The initial CFA results </w:t>
      </w:r>
      <w:r w:rsidR="00D72C6A" w:rsidRPr="00971FE3">
        <w:t xml:space="preserve">showed that </w:t>
      </w:r>
      <w:r w:rsidR="00762E19" w:rsidRPr="00971FE3">
        <w:t xml:space="preserve">whilst having </w:t>
      </w:r>
      <w:r w:rsidR="00D72C6A" w:rsidRPr="00971FE3">
        <w:t>acceptabl</w:t>
      </w:r>
      <w:r w:rsidR="00630561" w:rsidRPr="00971FE3">
        <w:t xml:space="preserve">e RMSEA (.068) </w:t>
      </w:r>
      <w:r w:rsidR="00762E19" w:rsidRPr="00971FE3">
        <w:t xml:space="preserve">and SRMR (.078) </w:t>
      </w:r>
      <w:r w:rsidR="00630561" w:rsidRPr="00971FE3">
        <w:t>value</w:t>
      </w:r>
      <w:r w:rsidR="00762E19" w:rsidRPr="00971FE3">
        <w:t>s</w:t>
      </w:r>
      <w:r w:rsidR="00630561" w:rsidRPr="00971FE3">
        <w:t xml:space="preserve">, the other fit indices were not at the required level suggesting a bad fit for the tested model  </w:t>
      </w:r>
      <w:r w:rsidRPr="00971FE3">
        <w:t>(χ2= 1861.22</w:t>
      </w:r>
      <w:r w:rsidR="00630561" w:rsidRPr="00971FE3">
        <w:t>,</w:t>
      </w:r>
      <w:r w:rsidRPr="00971FE3">
        <w:t xml:space="preserve"> </w:t>
      </w:r>
      <w:r w:rsidRPr="00971FE3">
        <w:rPr>
          <w:i/>
        </w:rPr>
        <w:t>p</w:t>
      </w:r>
      <w:r w:rsidRPr="00971FE3">
        <w:t xml:space="preserve"> &lt; .001; χ2/df= 2.001; CFI= .84</w:t>
      </w:r>
      <w:r w:rsidR="000B390F" w:rsidRPr="00971FE3">
        <w:t>; TLI=.85</w:t>
      </w:r>
      <w:r w:rsidRPr="00971FE3">
        <w:t xml:space="preserve">). </w:t>
      </w:r>
      <w:r w:rsidR="007E04EC" w:rsidRPr="00971FE3">
        <w:t xml:space="preserve">The </w:t>
      </w:r>
      <w:r w:rsidRPr="00971FE3">
        <w:t xml:space="preserve">modification indices were </w:t>
      </w:r>
      <w:r w:rsidR="007E04EC" w:rsidRPr="00971FE3">
        <w:t xml:space="preserve">therefore </w:t>
      </w:r>
      <w:r w:rsidRPr="00971FE3">
        <w:t>checked</w:t>
      </w:r>
      <w:r w:rsidR="00DB1AF1" w:rsidRPr="00971FE3">
        <w:t xml:space="preserve"> for correlated residuals</w:t>
      </w:r>
      <w:r w:rsidR="005D116C" w:rsidRPr="00971FE3">
        <w:t xml:space="preserve"> and </w:t>
      </w:r>
      <w:r w:rsidR="00DB1AF1" w:rsidRPr="00971FE3">
        <w:t>standardized regression weights</w:t>
      </w:r>
      <w:r w:rsidR="004A15C7" w:rsidRPr="00971FE3">
        <w:t xml:space="preserve"> were </w:t>
      </w:r>
      <w:r w:rsidR="00761C1C" w:rsidRPr="00971FE3">
        <w:t>analysed</w:t>
      </w:r>
      <w:r w:rsidR="00DB1AF1" w:rsidRPr="00971FE3">
        <w:t xml:space="preserve">. </w:t>
      </w:r>
      <w:r w:rsidR="007E04EC" w:rsidRPr="00971FE3">
        <w:t>The n</w:t>
      </w:r>
      <w:r w:rsidRPr="00971FE3">
        <w:t>ine items</w:t>
      </w:r>
      <w:r w:rsidR="005D116C" w:rsidRPr="00971FE3">
        <w:t xml:space="preserve"> with </w:t>
      </w:r>
      <w:r w:rsidRPr="00971FE3">
        <w:t xml:space="preserve">low standardized </w:t>
      </w:r>
      <w:r w:rsidRPr="00971FE3">
        <w:lastRenderedPageBreak/>
        <w:t>regression weights</w:t>
      </w:r>
      <w:r w:rsidR="008C2731" w:rsidRPr="00971FE3">
        <w:t xml:space="preserve"> </w:t>
      </w:r>
      <w:r w:rsidR="005D116C" w:rsidRPr="00971FE3">
        <w:t xml:space="preserve">and/or high correlation residuals </w:t>
      </w:r>
      <w:r w:rsidRPr="00971FE3">
        <w:t xml:space="preserve">were removed one by one until a satisfactory level of fit was achieved. </w:t>
      </w:r>
      <w:r w:rsidR="00712F0C" w:rsidRPr="00971FE3">
        <w:t>These items were;</w:t>
      </w:r>
      <w:r w:rsidR="009506A7" w:rsidRPr="00971FE3">
        <w:t xml:space="preserve"> A19, A21, B2, B6, B9, D9, E9, F2, and G1. </w:t>
      </w:r>
      <w:r w:rsidRPr="00971FE3">
        <w:t xml:space="preserve">The 36-item six-factor solution achieved a good level of fit (χ2= 998.19; </w:t>
      </w:r>
      <w:r w:rsidRPr="00971FE3">
        <w:rPr>
          <w:i/>
        </w:rPr>
        <w:t>p</w:t>
      </w:r>
      <w:r w:rsidRPr="00971FE3">
        <w:t xml:space="preserve"> &lt; .001; χ2/df= 1.727; </w:t>
      </w:r>
      <w:r w:rsidR="000B390F" w:rsidRPr="00971FE3">
        <w:t>CFI=.92;</w:t>
      </w:r>
      <w:r w:rsidR="00B91995" w:rsidRPr="00971FE3">
        <w:t xml:space="preserve"> </w:t>
      </w:r>
      <w:r w:rsidRPr="00971FE3">
        <w:t xml:space="preserve">RMSEA= .058; </w:t>
      </w:r>
      <w:r w:rsidR="00B91995" w:rsidRPr="00971FE3">
        <w:t xml:space="preserve">SRMR=.069; </w:t>
      </w:r>
      <w:r w:rsidR="000B390F" w:rsidRPr="00971FE3">
        <w:t>TLI=.93</w:t>
      </w:r>
      <w:r w:rsidRPr="00971FE3">
        <w:t xml:space="preserve">; see Table 3). The standardized regression weights of </w:t>
      </w:r>
      <w:r w:rsidR="0045469C" w:rsidRPr="00971FE3">
        <w:t xml:space="preserve">those 36 </w:t>
      </w:r>
      <w:r w:rsidRPr="00971FE3">
        <w:t xml:space="preserve">items are presented in </w:t>
      </w:r>
      <w:r w:rsidR="00871F2D" w:rsidRPr="00971FE3">
        <w:t>Figure 2</w:t>
      </w:r>
      <w:r w:rsidRPr="00971FE3">
        <w:t xml:space="preserve">. </w:t>
      </w:r>
    </w:p>
    <w:p w:rsidR="00B66F3F" w:rsidRPr="00971FE3" w:rsidRDefault="00B66F3F" w:rsidP="00D72C6A">
      <w:pPr>
        <w:pStyle w:val="Newparagraph"/>
      </w:pPr>
      <w:r w:rsidRPr="00971FE3">
        <w:t>[Table 3 around here]</w:t>
      </w:r>
    </w:p>
    <w:p w:rsidR="00310753" w:rsidRPr="00971FE3" w:rsidRDefault="00310753" w:rsidP="00310753">
      <w:pPr>
        <w:pStyle w:val="Balk3"/>
      </w:pPr>
      <w:r w:rsidRPr="00971FE3">
        <w:t>Validity</w:t>
      </w:r>
      <w:r w:rsidR="003D5CF8" w:rsidRPr="00971FE3">
        <w:t>, consistency</w:t>
      </w:r>
      <w:r w:rsidRPr="00971FE3">
        <w:t xml:space="preserve"> and reliability of the final questionnaire</w:t>
      </w:r>
    </w:p>
    <w:p w:rsidR="00C2596E" w:rsidRPr="00971FE3" w:rsidRDefault="0072365B" w:rsidP="00310753">
      <w:pPr>
        <w:pStyle w:val="Paragraph"/>
      </w:pPr>
      <w:r w:rsidRPr="00971FE3">
        <w:t xml:space="preserve">The validity and reliability checks as well as factor correlations are reported in Table </w:t>
      </w:r>
      <w:r w:rsidR="00772F57" w:rsidRPr="00971FE3">
        <w:t>4</w:t>
      </w:r>
      <w:r w:rsidRPr="00971FE3">
        <w:t xml:space="preserve">. As can be seen in Table </w:t>
      </w:r>
      <w:r w:rsidR="00772F57" w:rsidRPr="00971FE3">
        <w:t>4</w:t>
      </w:r>
      <w:r w:rsidRPr="00971FE3">
        <w:t>, the composite reliability (CR) levels are all above .70, indicating that the model is reliable; the Average Variance Explained (AVE) levels are higher than .50 for all factors, indicating convergent validity; and, the square root of the AVE values for each factor (in italic and underlined) are greater than the inter-factor correlations as well as the Maximum Shared Variance (MSV), indicating discriminant validity (Hair et al., 2010). As a result the final version of EFL-TPACK consisted in 36 items</w:t>
      </w:r>
      <w:r w:rsidR="008F7719" w:rsidRPr="00971FE3">
        <w:t>, 5 CK items, 6 TK items, 7 PCK items, 6 TCK ite</w:t>
      </w:r>
      <w:r w:rsidR="00247B6D" w:rsidRPr="00971FE3">
        <w:t>ms, 6 TPK items and 6 TPK items</w:t>
      </w:r>
      <w:r w:rsidR="003002C0" w:rsidRPr="00971FE3">
        <w:t xml:space="preserve"> </w:t>
      </w:r>
      <w:r w:rsidR="008F7719" w:rsidRPr="00971FE3">
        <w:t xml:space="preserve">(see </w:t>
      </w:r>
      <w:r w:rsidR="00772F57" w:rsidRPr="00971FE3">
        <w:t>Figure 2)</w:t>
      </w:r>
      <w:r w:rsidRPr="00971FE3">
        <w:t xml:space="preserve">. </w:t>
      </w:r>
    </w:p>
    <w:p w:rsidR="0060294F" w:rsidRPr="00971FE3" w:rsidRDefault="0072365B" w:rsidP="00C3333A">
      <w:pPr>
        <w:pStyle w:val="Newparagraph"/>
      </w:pPr>
      <w:r w:rsidRPr="00971FE3">
        <w:t>[Table</w:t>
      </w:r>
      <w:r w:rsidR="00772F57" w:rsidRPr="00971FE3">
        <w:t xml:space="preserve"> 4 and Figure 2</w:t>
      </w:r>
      <w:r w:rsidRPr="00971FE3">
        <w:t xml:space="preserve"> around here]</w:t>
      </w:r>
    </w:p>
    <w:p w:rsidR="008F7719" w:rsidRPr="00971FE3" w:rsidRDefault="00B05A81" w:rsidP="00001BE1">
      <w:pPr>
        <w:pStyle w:val="Newparagraph"/>
      </w:pPr>
      <w:r w:rsidRPr="00971FE3">
        <w:t>C</w:t>
      </w:r>
      <w:r w:rsidR="00D0526F" w:rsidRPr="00971FE3">
        <w:t xml:space="preserve">orrelations between the EFL-TPACK </w:t>
      </w:r>
      <w:r w:rsidR="009A4E8B" w:rsidRPr="00971FE3">
        <w:t xml:space="preserve">subscales </w:t>
      </w:r>
      <w:r w:rsidR="00D0526F" w:rsidRPr="00971FE3">
        <w:t>are moderate to good.</w:t>
      </w:r>
      <w:r w:rsidR="009A4E8B" w:rsidRPr="00971FE3">
        <w:t xml:space="preserve"> </w:t>
      </w:r>
      <w:r w:rsidR="00047FC4" w:rsidRPr="00971FE3">
        <w:t>The strongest correlation is between TPK and TCK (</w:t>
      </w:r>
      <w:r w:rsidR="00047FC4" w:rsidRPr="00971FE3">
        <w:rPr>
          <w:i/>
        </w:rPr>
        <w:t>r</w:t>
      </w:r>
      <w:r w:rsidR="00047FC4" w:rsidRPr="00971FE3">
        <w:t>= .69). It can also be seen that a strong correlation exists between TPCK and TPK (</w:t>
      </w:r>
      <w:r w:rsidR="00047FC4" w:rsidRPr="00971FE3">
        <w:rPr>
          <w:i/>
        </w:rPr>
        <w:t>r</w:t>
      </w:r>
      <w:r w:rsidR="00047FC4" w:rsidRPr="00971FE3">
        <w:t>= .66), and TCK (</w:t>
      </w:r>
      <w:r w:rsidR="00047FC4" w:rsidRPr="00971FE3">
        <w:rPr>
          <w:i/>
        </w:rPr>
        <w:t>r</w:t>
      </w:r>
      <w:r w:rsidR="00047FC4" w:rsidRPr="00971FE3">
        <w:t>= .61). The lowest correlations exist between TK and PCK (</w:t>
      </w:r>
      <w:r w:rsidR="00047FC4" w:rsidRPr="00971FE3">
        <w:rPr>
          <w:i/>
        </w:rPr>
        <w:t>r</w:t>
      </w:r>
      <w:r w:rsidR="00047FC4" w:rsidRPr="00971FE3">
        <w:t>= .22), and TPCK (</w:t>
      </w:r>
      <w:r w:rsidR="00047FC4" w:rsidRPr="00971FE3">
        <w:rPr>
          <w:i/>
        </w:rPr>
        <w:t>r</w:t>
      </w:r>
      <w:r w:rsidR="00047FC4" w:rsidRPr="00971FE3">
        <w:t xml:space="preserve">= .22). Overall, all correlations between the subscales are positive </w:t>
      </w:r>
      <w:r w:rsidR="00081BD9" w:rsidRPr="00971FE3">
        <w:t>suggesting that</w:t>
      </w:r>
      <w:r w:rsidR="00047FC4" w:rsidRPr="00971FE3">
        <w:t xml:space="preserve"> the EFL-TPACK questionnaire</w:t>
      </w:r>
      <w:r w:rsidR="00081BD9" w:rsidRPr="00971FE3">
        <w:t xml:space="preserve"> has logical consistency</w:t>
      </w:r>
      <w:r w:rsidR="00047FC4" w:rsidRPr="00971FE3">
        <w:t>.</w:t>
      </w:r>
      <w:r w:rsidR="00D0526F" w:rsidRPr="00971FE3">
        <w:t xml:space="preserve"> </w:t>
      </w:r>
    </w:p>
    <w:p w:rsidR="00077AC2" w:rsidRPr="00971FE3" w:rsidRDefault="00965DA3" w:rsidP="00BB5C5A">
      <w:pPr>
        <w:pStyle w:val="Balk1"/>
      </w:pPr>
      <w:r w:rsidRPr="00971FE3">
        <w:lastRenderedPageBreak/>
        <w:t>Discussion and conclusion</w:t>
      </w:r>
    </w:p>
    <w:p w:rsidR="00840A16" w:rsidRPr="00971FE3" w:rsidRDefault="00BA3DB4" w:rsidP="00945B6B">
      <w:pPr>
        <w:pStyle w:val="Paragraph"/>
      </w:pPr>
      <w:r w:rsidRPr="00971FE3">
        <w:t xml:space="preserve">This </w:t>
      </w:r>
      <w:r w:rsidR="00C65D70" w:rsidRPr="00971FE3">
        <w:t xml:space="preserve">study </w:t>
      </w:r>
      <w:r w:rsidR="00454773" w:rsidRPr="00971FE3">
        <w:t>introduces a new</w:t>
      </w:r>
      <w:r w:rsidR="00E621DA" w:rsidRPr="00971FE3">
        <w:t xml:space="preserve"> self-assessment</w:t>
      </w:r>
      <w:r w:rsidR="00454773" w:rsidRPr="00971FE3">
        <w:t xml:space="preserve"> instrument for </w:t>
      </w:r>
      <w:r w:rsidR="00E621DA" w:rsidRPr="00971FE3">
        <w:t xml:space="preserve">measuring TPACK among teachers of EFL. Unlike previous instruments, namely </w:t>
      </w:r>
      <w:r w:rsidR="007974B8" w:rsidRPr="00971FE3">
        <w:t xml:space="preserve">Baser et al. (2016) and Chai et al. (2013), </w:t>
      </w:r>
      <w:r w:rsidR="00E621DA" w:rsidRPr="00971FE3">
        <w:t xml:space="preserve">reflecting the </w:t>
      </w:r>
      <w:r w:rsidR="007974B8" w:rsidRPr="00971FE3">
        <w:t>need for teachers</w:t>
      </w:r>
      <w:r w:rsidR="00E621DA" w:rsidRPr="00971FE3">
        <w:t xml:space="preserve"> to be able to select </w:t>
      </w:r>
      <w:r w:rsidR="007974B8" w:rsidRPr="00971FE3">
        <w:t>among the</w:t>
      </w:r>
      <w:r w:rsidR="00E621DA" w:rsidRPr="00971FE3">
        <w:t xml:space="preserve"> </w:t>
      </w:r>
      <w:r w:rsidR="007974B8" w:rsidRPr="00971FE3">
        <w:t>methods and resources those which are most appropriate</w:t>
      </w:r>
      <w:r w:rsidR="00E621DA" w:rsidRPr="00971FE3">
        <w:t xml:space="preserve"> to their learners in their context</w:t>
      </w:r>
      <w:r w:rsidR="00F27EC2" w:rsidRPr="00971FE3">
        <w:t xml:space="preserve"> </w:t>
      </w:r>
      <w:r w:rsidR="002F290B" w:rsidRPr="00971FE3">
        <w:fldChar w:fldCharType="begin"/>
      </w:r>
      <w:r w:rsidR="00F27EC2" w:rsidRPr="00971FE3">
        <w:instrText xml:space="preserve"> ADDIN EN.CITE &lt;EndNote&gt;&lt;Cite&gt;&lt;Author&gt;Candlin&lt;/Author&gt;&lt;Year&gt;1987&lt;/Year&gt;&lt;RecNum&gt;572&lt;/RecNum&gt;&lt;DisplayText&gt;(Candlin &amp;amp; Widdowson, 1987; Kumaradivelu, 2001)&lt;/DisplayText&gt;&lt;record&gt;&lt;rec-number&gt;572&lt;/rec-number&gt;&lt;foreign-keys&gt;&lt;key app="EN" db-id="xz2tx09xj5wea2ez5afvxz5325ddrvrssdax"&gt;572&lt;/key&gt;&lt;/foreign-keys&gt;&lt;ref-type name="Book"&gt;6&lt;/ref-type&gt;&lt;contributors&gt;&lt;authors&gt;&lt;author&gt;Candlin, C. N.&lt;/author&gt;&lt;author&gt;Widdowson, H. G.&lt;/author&gt;&lt;/authors&gt;&lt;/contributors&gt;&lt;titles&gt;&lt;title&gt;Language teaching: A scheme for teacher education&lt;/title&gt;&lt;/titles&gt;&lt;dates&gt;&lt;year&gt;1987&lt;/year&gt;&lt;/dates&gt;&lt;pub-location&gt;Oxford&lt;/pub-location&gt;&lt;publisher&gt;Oxford University Press&lt;/publisher&gt;&lt;urls&gt;&lt;/urls&gt;&lt;/record&gt;&lt;/Cite&gt;&lt;Cite&gt;&lt;Author&gt;Kumaradivelu&lt;/Author&gt;&lt;Year&gt;2001&lt;/Year&gt;&lt;RecNum&gt;573&lt;/RecNum&gt;&lt;record&gt;&lt;rec-number&gt;573&lt;/rec-number&gt;&lt;foreign-keys&gt;&lt;key app="EN" db-id="xz2tx09xj5wea2ez5afvxz5325ddrvrssdax"&gt;573&lt;/key&gt;&lt;/foreign-keys&gt;&lt;ref-type name="Journal Article"&gt;17&lt;/ref-type&gt;&lt;contributors&gt;&lt;authors&gt;&lt;author&gt;Kumaradivelu, B.&lt;/author&gt;&lt;/authors&gt;&lt;/contributors&gt;&lt;titles&gt;&lt;title&gt;Toward a post-method pedagogy&lt;/title&gt;&lt;secondary-title&gt;TESOL Quarterly&lt;/secondary-title&gt;&lt;/titles&gt;&lt;periodical&gt;&lt;full-title&gt;TESOL Quarterly&lt;/full-title&gt;&lt;/periodical&gt;&lt;pages&gt;537-560&lt;/pages&gt;&lt;volume&gt;35&lt;/volume&gt;&lt;number&gt;4&lt;/number&gt;&lt;dates&gt;&lt;year&gt;2001&lt;/year&gt;&lt;/dates&gt;&lt;urls&gt;&lt;/urls&gt;&lt;/record&gt;&lt;/Cite&gt;&lt;/EndNote&gt;</w:instrText>
      </w:r>
      <w:r w:rsidR="002F290B" w:rsidRPr="00971FE3">
        <w:fldChar w:fldCharType="separate"/>
      </w:r>
      <w:r w:rsidR="00F27EC2" w:rsidRPr="00971FE3">
        <w:rPr>
          <w:noProof/>
        </w:rPr>
        <w:t>(</w:t>
      </w:r>
      <w:hyperlink w:anchor="_ENREF_10" w:tooltip="Candlin, 1987 #572" w:history="1">
        <w:r w:rsidR="0034054B" w:rsidRPr="00971FE3">
          <w:rPr>
            <w:noProof/>
          </w:rPr>
          <w:t>Candlin &amp; Widdowson, 1987</w:t>
        </w:r>
      </w:hyperlink>
      <w:r w:rsidR="00F27EC2" w:rsidRPr="00971FE3">
        <w:rPr>
          <w:noProof/>
        </w:rPr>
        <w:t xml:space="preserve">; </w:t>
      </w:r>
      <w:hyperlink w:anchor="_ENREF_37" w:tooltip="Kumaradivelu, 2001 #573" w:history="1">
        <w:r w:rsidR="0034054B" w:rsidRPr="00971FE3">
          <w:rPr>
            <w:noProof/>
          </w:rPr>
          <w:t>Kumaradivelu, 2001</w:t>
        </w:r>
      </w:hyperlink>
      <w:r w:rsidR="00F27EC2" w:rsidRPr="00971FE3">
        <w:rPr>
          <w:noProof/>
        </w:rPr>
        <w:t>)</w:t>
      </w:r>
      <w:r w:rsidR="002F290B" w:rsidRPr="00971FE3">
        <w:fldChar w:fldCharType="end"/>
      </w:r>
      <w:r w:rsidR="00E621DA" w:rsidRPr="00971FE3">
        <w:t xml:space="preserve">, the instrument </w:t>
      </w:r>
      <w:r w:rsidR="003A785B" w:rsidRPr="00971FE3">
        <w:t>does not prescribe a particular approach to language teaching or the use of specific technologies.</w:t>
      </w:r>
      <w:r w:rsidR="007974B8" w:rsidRPr="00971FE3">
        <w:t xml:space="preserve"> </w:t>
      </w:r>
      <w:r w:rsidRPr="00971FE3">
        <w:t>The study is also significant for its rigorous three stage approach to the development of a questionnaire for assessing TPACK involving (1) the consultation of standards</w:t>
      </w:r>
      <w:r w:rsidR="008E4760" w:rsidRPr="00971FE3">
        <w:t>, curricula</w:t>
      </w:r>
      <w:r w:rsidRPr="00971FE3">
        <w:t xml:space="preserve"> and research in the development of the item pool, (2) </w:t>
      </w:r>
      <w:r w:rsidR="00454773" w:rsidRPr="00971FE3">
        <w:t>validation of the item pool by a panel of international CALL experts</w:t>
      </w:r>
      <w:r w:rsidRPr="00971FE3">
        <w:t xml:space="preserve">, and (3) </w:t>
      </w:r>
      <w:r w:rsidR="000E5F51" w:rsidRPr="00971FE3">
        <w:t xml:space="preserve">exploration and </w:t>
      </w:r>
      <w:r w:rsidR="009234D5" w:rsidRPr="00971FE3">
        <w:t xml:space="preserve">validation </w:t>
      </w:r>
      <w:r w:rsidR="000E5F51" w:rsidRPr="00971FE3">
        <w:t>of the factor structure of the questionnaire using</w:t>
      </w:r>
      <w:r w:rsidR="009234D5" w:rsidRPr="00971FE3">
        <w:t xml:space="preserve"> </w:t>
      </w:r>
      <w:r w:rsidR="000E5F51" w:rsidRPr="00971FE3">
        <w:t>EFA and CFA</w:t>
      </w:r>
      <w:r w:rsidRPr="00971FE3">
        <w:t xml:space="preserve">. </w:t>
      </w:r>
    </w:p>
    <w:p w:rsidR="00054C70" w:rsidRPr="00971FE3" w:rsidRDefault="00EC3FC5" w:rsidP="00560B3D">
      <w:pPr>
        <w:pStyle w:val="Newparagraph"/>
      </w:pPr>
      <w:r w:rsidRPr="00971FE3">
        <w:t>An</w:t>
      </w:r>
      <w:r w:rsidR="00560B3D" w:rsidRPr="00971FE3">
        <w:t xml:space="preserve"> initial item pool </w:t>
      </w:r>
      <w:r w:rsidRPr="00971FE3">
        <w:t xml:space="preserve">of 76 items </w:t>
      </w:r>
      <w:r w:rsidR="00560B3D" w:rsidRPr="00971FE3">
        <w:t xml:space="preserve">was developed after an extensive review of literature into </w:t>
      </w:r>
      <w:r w:rsidR="00B465B9" w:rsidRPr="00971FE3">
        <w:t xml:space="preserve">the </w:t>
      </w:r>
      <w:r w:rsidR="00560B3D" w:rsidRPr="00971FE3">
        <w:t>technology, pedagogy, and content knowledge bases for EFL teaching.</w:t>
      </w:r>
      <w:r w:rsidRPr="00971FE3">
        <w:t xml:space="preserve"> Evaluation of the content validity of the items in the pool by a sample of </w:t>
      </w:r>
      <w:r w:rsidR="00AB2075" w:rsidRPr="00971FE3">
        <w:t>36</w:t>
      </w:r>
      <w:r w:rsidR="00560B3D" w:rsidRPr="00971FE3">
        <w:t xml:space="preserve"> CALL experts </w:t>
      </w:r>
      <w:r w:rsidRPr="00971FE3">
        <w:t>l</w:t>
      </w:r>
      <w:r w:rsidR="000B44EB" w:rsidRPr="00971FE3">
        <w:t>ed to the deletion of 20</w:t>
      </w:r>
      <w:r w:rsidRPr="00971FE3">
        <w:t xml:space="preserve"> items mainly related to </w:t>
      </w:r>
      <w:r w:rsidR="00187825" w:rsidRPr="00971FE3">
        <w:t>underrepresentation of TK knowledge</w:t>
      </w:r>
      <w:r w:rsidRPr="00971FE3">
        <w:t xml:space="preserve"> and the addition of </w:t>
      </w:r>
      <w:r w:rsidR="000B44EB" w:rsidRPr="00971FE3">
        <w:t>9</w:t>
      </w:r>
      <w:r w:rsidRPr="00971FE3">
        <w:t xml:space="preserve"> items in response to </w:t>
      </w:r>
      <w:r w:rsidR="000B44EB" w:rsidRPr="00971FE3">
        <w:t>feedback received from subject matter experts.</w:t>
      </w:r>
      <w:r w:rsidRPr="00971FE3">
        <w:t xml:space="preserve"> </w:t>
      </w:r>
      <w:r w:rsidR="00D07685" w:rsidRPr="00971FE3">
        <w:t>The resulting 65-</w:t>
      </w:r>
      <w:r w:rsidRPr="00971FE3">
        <w:t>item questionnaire was then</w:t>
      </w:r>
      <w:r w:rsidR="00AB2075" w:rsidRPr="00971FE3">
        <w:t xml:space="preserve"> </w:t>
      </w:r>
      <w:r w:rsidR="00560B3D" w:rsidRPr="00971FE3">
        <w:t>administered online</w:t>
      </w:r>
      <w:r w:rsidR="002D55E6" w:rsidRPr="00971FE3">
        <w:t xml:space="preserve"> and</w:t>
      </w:r>
      <w:r w:rsidR="00560B3D" w:rsidRPr="00971FE3">
        <w:t xml:space="preserve"> 542 EFL teachers completed the questionnaire. </w:t>
      </w:r>
      <w:r w:rsidR="00054C70" w:rsidRPr="00971FE3">
        <w:t xml:space="preserve">A random sample of 322 responses were submitted to Exploratory Factor Analysis (EFA). </w:t>
      </w:r>
    </w:p>
    <w:p w:rsidR="00CF7347" w:rsidRPr="00971FE3" w:rsidRDefault="00054C70" w:rsidP="00054C70">
      <w:pPr>
        <w:pStyle w:val="Newparagraph"/>
      </w:pPr>
      <w:r w:rsidRPr="00971FE3">
        <w:t>This analysis</w:t>
      </w:r>
      <w:r w:rsidR="00560B3D" w:rsidRPr="00971FE3">
        <w:t xml:space="preserve"> suggested a 45-item six-factor solution in which </w:t>
      </w:r>
      <w:r w:rsidRPr="00971FE3">
        <w:t xml:space="preserve">the </w:t>
      </w:r>
      <w:r w:rsidR="00560B3D" w:rsidRPr="00971FE3">
        <w:t>pedagogy knowledge (PK) and pedagogical content knowledge (PCK) items loaded onto a single factor labelled PCK</w:t>
      </w:r>
      <w:r w:rsidRPr="00971FE3">
        <w:t>, while the remaining items</w:t>
      </w:r>
      <w:r w:rsidR="00560B3D" w:rsidRPr="00971FE3">
        <w:t xml:space="preserve"> loaded onto their original factors. </w:t>
      </w:r>
      <w:r w:rsidR="002749ED" w:rsidRPr="00971FE3">
        <w:t>Confirmatory Factory Analysis (</w:t>
      </w:r>
      <w:r w:rsidR="00560B3D" w:rsidRPr="00971FE3">
        <w:t>CFA</w:t>
      </w:r>
      <w:r w:rsidR="002749ED" w:rsidRPr="00971FE3">
        <w:t>) based on the remaining 220 responses</w:t>
      </w:r>
      <w:r w:rsidR="00560B3D" w:rsidRPr="00971FE3">
        <w:t xml:space="preserve"> </w:t>
      </w:r>
      <w:r w:rsidR="002749ED" w:rsidRPr="00971FE3">
        <w:t>confirmed the</w:t>
      </w:r>
      <w:r w:rsidR="00560B3D" w:rsidRPr="00971FE3">
        <w:t xml:space="preserve"> six-factor solution. </w:t>
      </w:r>
      <w:r w:rsidR="002749ED" w:rsidRPr="00971FE3">
        <w:t>The i</w:t>
      </w:r>
      <w:r w:rsidR="00560B3D" w:rsidRPr="00971FE3">
        <w:t xml:space="preserve">nitial </w:t>
      </w:r>
      <w:r w:rsidR="002D55E6" w:rsidRPr="00971FE3">
        <w:t xml:space="preserve">results </w:t>
      </w:r>
      <w:r w:rsidR="00560B3D" w:rsidRPr="00971FE3">
        <w:t>did not</w:t>
      </w:r>
      <w:r w:rsidR="002749ED" w:rsidRPr="00971FE3">
        <w:t>, however,</w:t>
      </w:r>
      <w:r w:rsidR="00560B3D" w:rsidRPr="00971FE3">
        <w:t xml:space="preserve"> </w:t>
      </w:r>
      <w:r w:rsidR="00B0451F" w:rsidRPr="00971FE3">
        <w:t>suggest</w:t>
      </w:r>
      <w:r w:rsidR="00560B3D" w:rsidRPr="00971FE3">
        <w:t xml:space="preserve"> a good </w:t>
      </w:r>
      <w:r w:rsidR="0091234C" w:rsidRPr="00971FE3">
        <w:t xml:space="preserve">enough </w:t>
      </w:r>
      <w:r w:rsidR="00560B3D" w:rsidRPr="00971FE3">
        <w:lastRenderedPageBreak/>
        <w:t xml:space="preserve">model fit. </w:t>
      </w:r>
      <w:r w:rsidR="002749ED" w:rsidRPr="00971FE3">
        <w:t>N</w:t>
      </w:r>
      <w:r w:rsidR="00560B3D" w:rsidRPr="00971FE3">
        <w:t>ine items were</w:t>
      </w:r>
      <w:r w:rsidR="002749ED" w:rsidRPr="00971FE3">
        <w:t xml:space="preserve"> therefore</w:t>
      </w:r>
      <w:r w:rsidR="00560B3D" w:rsidRPr="00971FE3">
        <w:t xml:space="preserve"> deleted one by one until a </w:t>
      </w:r>
      <w:r w:rsidR="0091234C" w:rsidRPr="00971FE3">
        <w:t xml:space="preserve">satisfactory </w:t>
      </w:r>
      <w:r w:rsidR="00560B3D" w:rsidRPr="00971FE3">
        <w:t xml:space="preserve">model fit was achieved. </w:t>
      </w:r>
      <w:r w:rsidRPr="00971FE3">
        <w:t>T</w:t>
      </w:r>
      <w:r w:rsidR="00560B3D" w:rsidRPr="00971FE3">
        <w:t xml:space="preserve">he final version of the EFL-TPACK questionnaire </w:t>
      </w:r>
      <w:r w:rsidRPr="00971FE3">
        <w:t xml:space="preserve">therefore </w:t>
      </w:r>
      <w:r w:rsidR="00560B3D" w:rsidRPr="00971FE3">
        <w:t xml:space="preserve">consisted </w:t>
      </w:r>
      <w:r w:rsidRPr="00971FE3">
        <w:t>in</w:t>
      </w:r>
      <w:r w:rsidR="00560B3D" w:rsidRPr="00971FE3">
        <w:t xml:space="preserve"> 36 items (see Figure 2). </w:t>
      </w:r>
      <w:r w:rsidRPr="00971FE3">
        <w:t>Final checks for the</w:t>
      </w:r>
      <w:r w:rsidR="00560B3D" w:rsidRPr="00971FE3">
        <w:t xml:space="preserve"> validity</w:t>
      </w:r>
      <w:r w:rsidRPr="00971FE3">
        <w:t>, consistency</w:t>
      </w:r>
      <w:r w:rsidR="00560B3D" w:rsidRPr="00971FE3">
        <w:t xml:space="preserve"> and reliability </w:t>
      </w:r>
      <w:r w:rsidRPr="00971FE3">
        <w:t xml:space="preserve">of the final </w:t>
      </w:r>
      <w:r w:rsidR="00560B3D" w:rsidRPr="00971FE3">
        <w:t xml:space="preserve">EFL-TPACK questionnaire </w:t>
      </w:r>
      <w:r w:rsidRPr="00971FE3">
        <w:t xml:space="preserve">indicate that it </w:t>
      </w:r>
      <w:r w:rsidR="00560B3D" w:rsidRPr="00971FE3">
        <w:t xml:space="preserve">is a valid and reliable tool. </w:t>
      </w:r>
    </w:p>
    <w:p w:rsidR="00840A16" w:rsidRPr="00971FE3" w:rsidRDefault="00BA3DB4" w:rsidP="00945B6B">
      <w:pPr>
        <w:pStyle w:val="Newparagraph"/>
        <w:rPr>
          <w:highlight w:val="yellow"/>
        </w:rPr>
      </w:pPr>
      <w:r w:rsidRPr="00971FE3">
        <w:t xml:space="preserve">Considering the individual constructs that emerged from the exploratory factor analysis, it is not surprising that PK and PCK loaded onto a single factor PCK and that a strong correlation is observed between TCK and TPK. As has been suggested in much previous literature, it is likely that PK and CK are intrinsically linked because </w:t>
      </w:r>
      <w:r w:rsidR="00E96BEE" w:rsidRPr="00971FE3">
        <w:t>all attempts to communicate subject matter are in effect attempts to teach it (McEwan &amp; Bull, 1991; Segall, 2004).</w:t>
      </w:r>
      <w:r w:rsidRPr="00971FE3">
        <w:t xml:space="preserve"> </w:t>
      </w:r>
    </w:p>
    <w:p w:rsidR="00807C0F" w:rsidRPr="0035097C" w:rsidRDefault="00213292" w:rsidP="00945B6B">
      <w:pPr>
        <w:pStyle w:val="Newparagraph"/>
      </w:pPr>
      <w:r w:rsidRPr="0035097C">
        <w:t xml:space="preserve">For the same reasons, it is, however, surprising that </w:t>
      </w:r>
      <w:r w:rsidR="00BA3DB4" w:rsidRPr="0035097C">
        <w:t>CK emerges as a separate construct</w:t>
      </w:r>
      <w:r w:rsidR="00AF27C2" w:rsidRPr="0035097C">
        <w:t xml:space="preserve"> from PK and PCK</w:t>
      </w:r>
      <w:r w:rsidR="00BA3DB4" w:rsidRPr="0035097C">
        <w:t xml:space="preserve">. </w:t>
      </w:r>
      <w:r w:rsidRPr="0035097C">
        <w:t xml:space="preserve">One possible explanation for this is that, </w:t>
      </w:r>
      <w:r w:rsidR="00807C0F" w:rsidRPr="0035097C">
        <w:t xml:space="preserve">CK and PK continue to be taught separately on popular English language teacher education programmes such as </w:t>
      </w:r>
      <w:r w:rsidR="00807C0F" w:rsidRPr="0035097C">
        <w:rPr>
          <w:i/>
        </w:rPr>
        <w:t>Trinity CertTESOL</w:t>
      </w:r>
      <w:r w:rsidR="00807C0F" w:rsidRPr="0035097C">
        <w:t xml:space="preserve"> and </w:t>
      </w:r>
      <w:r w:rsidR="00807C0F" w:rsidRPr="0035097C">
        <w:rPr>
          <w:i/>
        </w:rPr>
        <w:t>Cambridge CELTA</w:t>
      </w:r>
      <w:r w:rsidR="00807C0F" w:rsidRPr="0035097C">
        <w:t xml:space="preserve">, with proficiency in English </w:t>
      </w:r>
      <w:r w:rsidR="00362B85" w:rsidRPr="0035097C">
        <w:t xml:space="preserve">language </w:t>
      </w:r>
      <w:r w:rsidR="00807C0F" w:rsidRPr="0035097C">
        <w:t xml:space="preserve">being a requirement for entry to the programmes and language awareness addressed in a separate unit to </w:t>
      </w:r>
      <w:r w:rsidR="007D60B2" w:rsidRPr="0035097C">
        <w:t>approaches and methods,</w:t>
      </w:r>
      <w:r w:rsidR="00807C0F" w:rsidRPr="0035097C">
        <w:t xml:space="preserve"> materials development and </w:t>
      </w:r>
      <w:r w:rsidR="007D60B2" w:rsidRPr="0035097C">
        <w:t xml:space="preserve">consideration of the learner and </w:t>
      </w:r>
      <w:r w:rsidR="00C348B9" w:rsidRPr="0035097C">
        <w:t>the teaching</w:t>
      </w:r>
      <w:r w:rsidR="007D60B2" w:rsidRPr="0035097C">
        <w:t xml:space="preserve"> context</w:t>
      </w:r>
      <w:r w:rsidR="004E6089" w:rsidRPr="0035097C">
        <w:t xml:space="preserve"> </w:t>
      </w:r>
      <w:r w:rsidR="002F290B" w:rsidRPr="0035097C">
        <w:fldChar w:fldCharType="begin"/>
      </w:r>
      <w:r w:rsidR="004E6089" w:rsidRPr="0035097C">
        <w:instrText xml:space="preserve"> ADDIN EN.CITE &lt;EndNote&gt;&lt;Cite&gt;&lt;Author&gt;Hobbs&lt;/Author&gt;&lt;Year&gt;2013&lt;/Year&gt;&lt;RecNum&gt;587&lt;/RecNum&gt;&lt;DisplayText&gt;(Hobbs, 2013)&lt;/DisplayText&gt;&lt;record&gt;&lt;rec-number&gt;587&lt;/rec-number&gt;&lt;foreign-keys&gt;&lt;key app="EN" db-id="xz2tx09xj5wea2ez5afvxz5325ddrvrssdax"&gt;587&lt;/key&gt;&lt;/foreign-keys&gt;&lt;ref-type name="Journal Article"&gt;17&lt;/ref-type&gt;&lt;contributors&gt;&lt;authors&gt;&lt;author&gt;Hobbs, V.&lt;/author&gt;&lt;/authors&gt;&lt;/contributors&gt;&lt;titles&gt;&lt;title&gt;‘A basic starter pack’: The TESOL Certificate as a course in survival&lt;/title&gt;&lt;secondary-title&gt;ELT Journal&lt;/secondary-title&gt;&lt;/titles&gt;&lt;periodical&gt;&lt;full-title&gt;ELT Journal&lt;/full-title&gt;&lt;/periodical&gt;&lt;pages&gt;163-174&lt;/pages&gt;&lt;volume&gt;67&lt;/volume&gt;&lt;number&gt;2&lt;/number&gt;&lt;dates&gt;&lt;year&gt;2013&lt;/year&gt;&lt;/dates&gt;&lt;urls&gt;&lt;/urls&gt;&lt;electronic-resource-num&gt;https://doi.org/10.1093/elt/ccs078&lt;/electronic-resource-num&gt;&lt;/record&gt;&lt;/Cite&gt;&lt;/EndNote&gt;</w:instrText>
      </w:r>
      <w:r w:rsidR="002F290B" w:rsidRPr="0035097C">
        <w:fldChar w:fldCharType="separate"/>
      </w:r>
      <w:r w:rsidR="004E6089" w:rsidRPr="0035097C">
        <w:rPr>
          <w:noProof/>
        </w:rPr>
        <w:t>(</w:t>
      </w:r>
      <w:hyperlink w:anchor="_ENREF_27" w:tooltip="Hobbs, 2013 #587" w:history="1">
        <w:r w:rsidR="0034054B" w:rsidRPr="0035097C">
          <w:rPr>
            <w:noProof/>
          </w:rPr>
          <w:t>Hobbs, 2013</w:t>
        </w:r>
      </w:hyperlink>
      <w:r w:rsidR="004E6089" w:rsidRPr="0035097C">
        <w:rPr>
          <w:noProof/>
        </w:rPr>
        <w:t>)</w:t>
      </w:r>
      <w:r w:rsidR="002F290B" w:rsidRPr="0035097C">
        <w:fldChar w:fldCharType="end"/>
      </w:r>
      <w:r w:rsidRPr="0035097C">
        <w:t xml:space="preserve">, despite calls for an integrated approach to teacher education which </w:t>
      </w:r>
      <w:r w:rsidR="00E96BEE" w:rsidRPr="0035097C">
        <w:t>focuses on the exploration of</w:t>
      </w:r>
      <w:r w:rsidR="00756630" w:rsidRPr="0035097C">
        <w:t xml:space="preserve"> the different ways in which subject matter might be represented in order to promote </w:t>
      </w:r>
      <w:r w:rsidR="006E3685" w:rsidRPr="0035097C">
        <w:t>learning</w:t>
      </w:r>
      <w:r w:rsidR="00D9658A" w:rsidRPr="0035097C">
        <w:t xml:space="preserve"> </w:t>
      </w:r>
      <w:r w:rsidR="002F290B" w:rsidRPr="0035097C">
        <w:fldChar w:fldCharType="begin"/>
      </w:r>
      <w:r w:rsidR="00D9658A" w:rsidRPr="0035097C">
        <w:instrText xml:space="preserve"> ADDIN EN.CITE &lt;EndNote&gt;&lt;Cite&gt;&lt;Author&gt;Freeman&lt;/Author&gt;&lt;Year&gt;2002&lt;/Year&gt;&lt;RecNum&gt;591&lt;/RecNum&gt;&lt;Prefix&gt;McDiarmid et al.`, 1989 as cited in &lt;/Prefix&gt;&lt;DisplayText&gt;(McDiarmid et al., 1989 as cited in Freeman, 2002)&lt;/DisplayText&gt;&lt;record&gt;&lt;rec-number&gt;591&lt;/rec-number&gt;&lt;foreign-keys&gt;&lt;key app="EN" db-id="xz2tx09xj5wea2ez5afvxz5325ddrvrssdax"&gt;591&lt;/key&gt;&lt;/foreign-keys&gt;&lt;ref-type name="Journal Article"&gt;17&lt;/ref-type&gt;&lt;contributors&gt;&lt;authors&gt;&lt;author&gt;Freeman, D.&lt;/author&gt;&lt;/authors&gt;&lt;/contributors&gt;&lt;titles&gt;&lt;title&gt;The hidden side of the work: Teacher knowledge and learning to teach. A perspective from north American educational research on teacher education in English language teaching&lt;/title&gt;&lt;secondary-title&gt;Language Teaching&lt;/secondary-title&gt;&lt;/titles&gt;&lt;periodical&gt;&lt;full-title&gt;Language Teaching&lt;/full-title&gt;&lt;/periodical&gt;&lt;pages&gt;1-13&lt;/pages&gt;&lt;volume&gt;35&lt;/volume&gt;&lt;dates&gt;&lt;year&gt;2002&lt;/year&gt;&lt;/dates&gt;&lt;urls&gt;&lt;/urls&gt;&lt;electronic-resource-num&gt;10.1017/S0261444801001720&lt;/electronic-resource-num&gt;&lt;/record&gt;&lt;/Cite&gt;&lt;/EndNote&gt;</w:instrText>
      </w:r>
      <w:r w:rsidR="002F290B" w:rsidRPr="0035097C">
        <w:fldChar w:fldCharType="separate"/>
      </w:r>
      <w:r w:rsidR="00D9658A" w:rsidRPr="0035097C">
        <w:rPr>
          <w:noProof/>
        </w:rPr>
        <w:t>(</w:t>
      </w:r>
      <w:hyperlink w:anchor="_ENREF_20" w:tooltip="Freeman, 2002 #591" w:history="1">
        <w:r w:rsidR="0034054B" w:rsidRPr="0035097C">
          <w:rPr>
            <w:noProof/>
          </w:rPr>
          <w:t>McDiarmid et al., 1989 as cited in Freeman, 2002</w:t>
        </w:r>
      </w:hyperlink>
      <w:r w:rsidR="00D9658A" w:rsidRPr="0035097C">
        <w:rPr>
          <w:noProof/>
        </w:rPr>
        <w:t>)</w:t>
      </w:r>
      <w:r w:rsidR="002F290B" w:rsidRPr="0035097C">
        <w:fldChar w:fldCharType="end"/>
      </w:r>
      <w:r w:rsidR="00D9658A" w:rsidRPr="0035097C">
        <w:t>.</w:t>
      </w:r>
      <w:r w:rsidRPr="0035097C">
        <w:t xml:space="preserve"> </w:t>
      </w:r>
    </w:p>
    <w:p w:rsidR="00840A16" w:rsidRPr="0035097C" w:rsidRDefault="00BA3DB4" w:rsidP="00945B6B">
      <w:pPr>
        <w:pStyle w:val="Newparagraph"/>
      </w:pPr>
      <w:r w:rsidRPr="0035097C">
        <w:t>That TK loads onto an independent factor in the majority of studies</w:t>
      </w:r>
      <w:r w:rsidR="00EE1CFD" w:rsidRPr="0035097C">
        <w:t>, including this one,</w:t>
      </w:r>
      <w:r w:rsidRPr="0035097C">
        <w:t xml:space="preserve"> might be explained by a number of factors. </w:t>
      </w:r>
      <w:r w:rsidR="00EE1CFD" w:rsidRPr="0035097C">
        <w:t>First</w:t>
      </w:r>
      <w:r w:rsidRPr="0035097C">
        <w:t>, pre-service teacher education programmes and continuing professional development programmes tend to focus on the technical features of technology with little discussion of pedagogy (</w:t>
      </w:r>
      <w:r w:rsidR="00C742F4" w:rsidRPr="0035097C">
        <w:t>see</w:t>
      </w:r>
      <w:r w:rsidR="00553DC0" w:rsidRPr="0035097C">
        <w:t xml:space="preserve"> for example </w:t>
      </w:r>
      <w:r w:rsidRPr="0035097C">
        <w:t>Chai et al., 2011</w:t>
      </w:r>
      <w:r w:rsidRPr="0035097C">
        <w:rPr>
          <w:noProof/>
        </w:rPr>
        <w:t xml:space="preserve">; </w:t>
      </w:r>
      <w:hyperlink w:anchor="_ENREF_33" w:tooltip="Lawless, 2007 #192" w:history="1">
        <w:r w:rsidRPr="0035097C">
          <w:rPr>
            <w:noProof/>
          </w:rPr>
          <w:t>Lawless &amp; Pellegrino, 2007</w:t>
        </w:r>
      </w:hyperlink>
      <w:r w:rsidRPr="0035097C">
        <w:t xml:space="preserve">). </w:t>
      </w:r>
      <w:r w:rsidR="00EE1CFD" w:rsidRPr="0035097C">
        <w:t>Second</w:t>
      </w:r>
      <w:r w:rsidRPr="0035097C">
        <w:t xml:space="preserve">, discussions of the potential use </w:t>
      </w:r>
      <w:r w:rsidRPr="0035097C">
        <w:lastRenderedPageBreak/>
        <w:t>of technology in education and language learning more specifically, upon which teacher trainers and teachers themselves might draw, are often quite deterministic, appealing to the fact that technology is now omnipresent and it is essential to equip students with digital skills, with little consideration of whether the attributes and affordances of a particular technology align with what we understand about the conditions that need to be in place and the processes that lea</w:t>
      </w:r>
      <w:r w:rsidR="00B84BFD" w:rsidRPr="0035097C">
        <w:t>r</w:t>
      </w:r>
      <w:r w:rsidRPr="0035097C">
        <w:t xml:space="preserve">ners need to engage in order to learn </w:t>
      </w:r>
      <w:r w:rsidR="00B84BFD" w:rsidRPr="0035097C">
        <w:t>a</w:t>
      </w:r>
      <w:r w:rsidRPr="0035097C">
        <w:t xml:space="preserve"> foreign or second language</w:t>
      </w:r>
      <w:r w:rsidR="00CF2EE9" w:rsidRPr="0035097C">
        <w:t xml:space="preserve"> </w:t>
      </w:r>
      <w:r w:rsidR="002F290B" w:rsidRPr="0035097C">
        <w:fldChar w:fldCharType="begin"/>
      </w:r>
      <w:r w:rsidR="00D9658A" w:rsidRPr="0035097C">
        <w:instrText xml:space="preserve"> ADDIN EN.CITE &lt;EndNote&gt;&lt;Cite&gt;&lt;Author&gt;Macaro&lt;/Author&gt;&lt;Year&gt;2012&lt;/Year&gt;&lt;RecNum&gt;150&lt;/RecNum&gt;&lt;DisplayText&gt;(Macaro et al., 2012; Selwyn, 2012)&lt;/DisplayText&gt;&lt;record&gt;&lt;rec-number&gt;150&lt;/rec-number&gt;&lt;foreign-keys&gt;&lt;key app="EN" db-id="xz2tx09xj5wea2ez5afvxz5325ddrvrssdax"&gt;150&lt;/key&gt;&lt;key app="ENWeb" db-id="VfemGwrYHK4AAE21N@4"&gt;561&lt;/key&gt;&lt;/foreign-keys&gt;&lt;ref-type name="Journal Article"&gt;17&lt;/ref-type&gt;&lt;contributors&gt;&lt;authors&gt;&lt;author&gt;Macaro, E.&lt;/author&gt;&lt;author&gt;Handley, Z.&lt;/author&gt;&lt;author&gt;Walter, C.&lt;/author&gt;&lt;/authors&gt;&lt;/contributors&gt;&lt;titles&gt;&lt;title&gt;A systematic review of CALL in English as a second language: Focus on primary and secondary education&lt;/title&gt;&lt;secondary-title&gt;Language Teaching&lt;/secondary-title&gt;&lt;/titles&gt;&lt;periodical&gt;&lt;full-title&gt;Language Teaching&lt;/full-title&gt;&lt;/periodical&gt;&lt;pages&gt;1-43&lt;/pages&gt;&lt;volume&gt;45&lt;/volume&gt;&lt;number&gt;1&lt;/number&gt;&lt;dates&gt;&lt;year&gt;2012&lt;/year&gt;&lt;/dates&gt;&lt;urls&gt;&lt;/urls&gt;&lt;/record&gt;&lt;/Cite&gt;&lt;Cite&gt;&lt;Author&gt;Selwyn&lt;/Author&gt;&lt;Year&gt;2012&lt;/Year&gt;&lt;RecNum&gt;556&lt;/RecNum&gt;&lt;record&gt;&lt;rec-number&gt;556&lt;/rec-number&gt;&lt;foreign-keys&gt;&lt;key app="EN" db-id="xz2tx09xj5wea2ez5afvxz5325ddrvrssdax"&gt;556&lt;/key&gt;&lt;/foreign-keys&gt;&lt;ref-type name="Journal Article"&gt;17&lt;/ref-type&gt;&lt;contributors&gt;&lt;authors&gt;&lt;author&gt;Selwyn, N.&lt;/author&gt;&lt;/authors&gt;&lt;/contributors&gt;&lt;titles&gt;&lt;title&gt;Making sense of young people, education and digital technology: The role of sociological theory&lt;/title&gt;&lt;secondary-title&gt;Oxford Review of Education&lt;/secondary-title&gt;&lt;/titles&gt;&lt;periodical&gt;&lt;full-title&gt;Oxford Review of Education&lt;/full-title&gt;&lt;/periodical&gt;&lt;pages&gt;81-96&lt;/pages&gt;&lt;volume&gt;38&lt;/volume&gt;&lt;number&gt;1&lt;/number&gt;&lt;dates&gt;&lt;year&gt;2012&lt;/year&gt;&lt;/dates&gt;&lt;urls&gt;&lt;/urls&gt;&lt;electronic-resource-num&gt;10.1080/03054985.2011.577949 &lt;/electronic-resource-num&gt;&lt;/record&gt;&lt;/Cite&gt;&lt;/EndNote&gt;</w:instrText>
      </w:r>
      <w:r w:rsidR="002F290B" w:rsidRPr="0035097C">
        <w:fldChar w:fldCharType="separate"/>
      </w:r>
      <w:r w:rsidR="00272E91" w:rsidRPr="0035097C">
        <w:rPr>
          <w:noProof/>
        </w:rPr>
        <w:t>(</w:t>
      </w:r>
      <w:hyperlink w:anchor="_ENREF_44" w:tooltip="Macaro, 2012 #150" w:history="1">
        <w:r w:rsidR="0034054B" w:rsidRPr="0035097C">
          <w:rPr>
            <w:noProof/>
          </w:rPr>
          <w:t>Macaro et al., 2012</w:t>
        </w:r>
      </w:hyperlink>
      <w:r w:rsidR="00272E91" w:rsidRPr="0035097C">
        <w:rPr>
          <w:noProof/>
        </w:rPr>
        <w:t xml:space="preserve">; </w:t>
      </w:r>
      <w:hyperlink w:anchor="_ENREF_57" w:tooltip="Selwyn, 2012 #556" w:history="1">
        <w:r w:rsidR="0034054B" w:rsidRPr="0035097C">
          <w:rPr>
            <w:noProof/>
          </w:rPr>
          <w:t>Selwyn, 2012</w:t>
        </w:r>
      </w:hyperlink>
      <w:r w:rsidR="00272E91" w:rsidRPr="0035097C">
        <w:rPr>
          <w:noProof/>
        </w:rPr>
        <w:t>)</w:t>
      </w:r>
      <w:r w:rsidR="002F290B" w:rsidRPr="0035097C">
        <w:fldChar w:fldCharType="end"/>
      </w:r>
      <w:r w:rsidR="00CF2EE9" w:rsidRPr="0035097C">
        <w:t>.</w:t>
      </w:r>
    </w:p>
    <w:p w:rsidR="00B41414" w:rsidRPr="00971FE3" w:rsidRDefault="004F103F" w:rsidP="00945B6B">
      <w:pPr>
        <w:pStyle w:val="Newparagraph"/>
      </w:pPr>
      <w:r w:rsidRPr="00971FE3">
        <w:t xml:space="preserve">There are, however, some limitations of the study and the resulting instrument that ought to be taken into consideration. First, the questionnaire was distributed and completed online. The sample may therefore not be representative of the population, which continues to include participants who do not regularly employ technology. Further validation, with a representative sample recruited by post is therefore recommended. Second, the questionnaire asks teachers to rate their self-efficacy </w:t>
      </w:r>
      <w:r w:rsidR="008B31BD" w:rsidRPr="00971FE3">
        <w:t xml:space="preserve">for the use of technology </w:t>
      </w:r>
      <w:r w:rsidRPr="00971FE3">
        <w:t xml:space="preserve">rather than their actual use of </w:t>
      </w:r>
      <w:r w:rsidR="008B31BD" w:rsidRPr="00971FE3">
        <w:t>it</w:t>
      </w:r>
      <w:r w:rsidRPr="00971FE3">
        <w:t>.</w:t>
      </w:r>
      <w:r w:rsidR="008B31BD" w:rsidRPr="00971FE3">
        <w:t xml:space="preserve"> This decision was taken because</w:t>
      </w:r>
      <w:r w:rsidRPr="00971FE3">
        <w:t xml:space="preserve"> not all technologies are available in all contexts. </w:t>
      </w:r>
      <w:r w:rsidR="00CF60F5" w:rsidRPr="00971FE3">
        <w:t>F</w:t>
      </w:r>
      <w:r w:rsidR="009A5BE8" w:rsidRPr="00971FE3">
        <w:t xml:space="preserve">urther validation, against lesson plans and observations is </w:t>
      </w:r>
      <w:r w:rsidR="0075286A" w:rsidRPr="00971FE3">
        <w:t xml:space="preserve">therefore </w:t>
      </w:r>
      <w:r w:rsidR="009A5BE8" w:rsidRPr="00971FE3">
        <w:t>recommended.</w:t>
      </w:r>
    </w:p>
    <w:p w:rsidR="00224FA3" w:rsidRPr="0035097C" w:rsidRDefault="004867F4" w:rsidP="00945B6B">
      <w:pPr>
        <w:pStyle w:val="Newparagraph"/>
      </w:pPr>
      <w:r w:rsidRPr="0035097C">
        <w:t>Theoretical issues and limitations aside</w:t>
      </w:r>
      <w:r w:rsidR="00171A1C" w:rsidRPr="0035097C">
        <w:t>, this study offers a rigorously designed and validated self-assessment instrument for measuring TPACK among teachers of EFL</w:t>
      </w:r>
      <w:r w:rsidR="00CF60F5" w:rsidRPr="0035097C">
        <w:t xml:space="preserve"> which makes no assumptions about the pedagogy or technology adopted by teachers</w:t>
      </w:r>
      <w:r w:rsidR="002C6A1C" w:rsidRPr="0035097C">
        <w:t>.</w:t>
      </w:r>
      <w:r w:rsidR="004555BA" w:rsidRPr="0035097C">
        <w:t xml:space="preserve"> The results also provide further support for approaches to English language teacher education in which attempt to integrate TK, PK and CK, </w:t>
      </w:r>
      <w:r w:rsidR="00DE51F9" w:rsidRPr="0035097C">
        <w:t xml:space="preserve">rather than introduce them separately, and </w:t>
      </w:r>
      <w:r w:rsidR="004555BA" w:rsidRPr="0035097C">
        <w:t xml:space="preserve">which highlight the ways in which </w:t>
      </w:r>
      <w:r w:rsidR="00E7209D" w:rsidRPr="0035097C">
        <w:t>emerging and established technologies</w:t>
      </w:r>
      <w:r w:rsidR="004555BA" w:rsidRPr="0035097C">
        <w:t xml:space="preserve"> can be employed to represent language and provide opportunities for communication that are known to promote language acquisition.</w:t>
      </w:r>
    </w:p>
    <w:p w:rsidR="00D80B99" w:rsidRPr="0035097C" w:rsidRDefault="00D80B99" w:rsidP="00945B6B">
      <w:pPr>
        <w:pStyle w:val="Newparagraph"/>
        <w:sectPr w:rsidR="00D80B99" w:rsidRPr="0035097C" w:rsidSect="00074B81">
          <w:pgSz w:w="11901" w:h="16840" w:code="9"/>
          <w:pgMar w:top="1418" w:right="1701" w:bottom="1418" w:left="1701" w:header="709" w:footer="709" w:gutter="0"/>
          <w:cols w:space="708"/>
          <w:docGrid w:linePitch="360"/>
        </w:sectPr>
      </w:pPr>
    </w:p>
    <w:p w:rsidR="001859E5" w:rsidRPr="0035097C" w:rsidRDefault="001859E5" w:rsidP="0051610D">
      <w:pPr>
        <w:pStyle w:val="Balk1"/>
      </w:pPr>
      <w:r w:rsidRPr="0035097C">
        <w:lastRenderedPageBreak/>
        <w:t>Acknowledgements</w:t>
      </w:r>
    </w:p>
    <w:p w:rsidR="001859E5" w:rsidRPr="0035097C" w:rsidRDefault="00A32A5D" w:rsidP="00945B6B">
      <w:pPr>
        <w:pStyle w:val="Paragraph"/>
      </w:pPr>
      <w:r w:rsidRPr="0035097C">
        <w:t xml:space="preserve">The authors are extremely grateful to the CALL experts who participated in the first phase of the study including </w:t>
      </w:r>
      <w:r w:rsidR="00B55F48" w:rsidRPr="0035097C">
        <w:t xml:space="preserve">Prof. Dr. Ali Farhan AbuSeileek, </w:t>
      </w:r>
      <w:r w:rsidR="00B55F48" w:rsidRPr="0035097C">
        <w:rPr>
          <w:rFonts w:eastAsia="+mn-ea"/>
        </w:rPr>
        <w:t xml:space="preserve">Dr. Kalid Al Seghayer, Dr. David Barr, Ms. Claire Bradin Siskin, Mr. Gavin Dudeney, Dr. Elżbieta Gajek, Dr. Ana Gimeno-Sanz, </w:t>
      </w:r>
      <w:r w:rsidR="00B55F48" w:rsidRPr="0035097C">
        <w:t>Prof. Dr.</w:t>
      </w:r>
      <w:r w:rsidR="00B55F48" w:rsidRPr="0035097C">
        <w:rPr>
          <w:rFonts w:eastAsia="+mn-ea"/>
        </w:rPr>
        <w:t xml:space="preserve"> Joan Jamieson, </w:t>
      </w:r>
      <w:r w:rsidR="00B55F48" w:rsidRPr="0035097C">
        <w:t>Assoc. Prof. Dr.</w:t>
      </w:r>
      <w:r w:rsidR="00B55F48" w:rsidRPr="0035097C">
        <w:rPr>
          <w:rFonts w:eastAsia="+mn-ea"/>
        </w:rPr>
        <w:t xml:space="preserve"> Kristi Jauregi Ondarra</w:t>
      </w:r>
      <w:r w:rsidR="00B55F48" w:rsidRPr="0035097C">
        <w:t xml:space="preserve">, Prof. Dr. </w:t>
      </w:r>
      <w:r w:rsidR="00B55F48" w:rsidRPr="0035097C">
        <w:rPr>
          <w:rFonts w:eastAsia="+mn-ea"/>
        </w:rPr>
        <w:t xml:space="preserve">Andrea Karpati, Dr. Jaroslaw Krajka, </w:t>
      </w:r>
      <w:r w:rsidR="00B55F48" w:rsidRPr="0035097C">
        <w:t>Prof. Dr.</w:t>
      </w:r>
      <w:r w:rsidR="00B55F48" w:rsidRPr="0035097C">
        <w:rPr>
          <w:rFonts w:eastAsia="+mn-ea"/>
        </w:rPr>
        <w:t xml:space="preserve"> Kazunori Nozawa</w:t>
      </w:r>
      <w:r w:rsidR="00B55F48" w:rsidRPr="0035097C">
        <w:t xml:space="preserve">a, </w:t>
      </w:r>
      <w:r w:rsidR="00B55F48" w:rsidRPr="0035097C">
        <w:rPr>
          <w:rFonts w:eastAsia="+mn-ea"/>
        </w:rPr>
        <w:t xml:space="preserve">Dr. Salomi Papadima-Sophocleous, Mr. Nik Peachey, </w:t>
      </w:r>
      <w:r w:rsidR="00B55F48" w:rsidRPr="0035097C">
        <w:t xml:space="preserve">Prof. </w:t>
      </w:r>
      <w:r w:rsidR="00B55F48" w:rsidRPr="0035097C">
        <w:rPr>
          <w:rFonts w:eastAsia="+mn-ea"/>
        </w:rPr>
        <w:t xml:space="preserve">Dr. Hayo Reinders, </w:t>
      </w:r>
      <w:r w:rsidR="00B55F48" w:rsidRPr="0035097C">
        <w:t xml:space="preserve">Assoc. Prof. Dr. </w:t>
      </w:r>
      <w:r w:rsidR="00B55F48" w:rsidRPr="0035097C">
        <w:rPr>
          <w:rFonts w:eastAsia="+mn-ea"/>
        </w:rPr>
        <w:t xml:space="preserve"> Shanon Sauro, Ms. Lesley Shield, </w:t>
      </w:r>
      <w:r w:rsidR="00B55F48" w:rsidRPr="0035097C">
        <w:t>Assoc. Prof. Dr.</w:t>
      </w:r>
      <w:r w:rsidR="00B55F48" w:rsidRPr="0035097C">
        <w:rPr>
          <w:rFonts w:eastAsia="+mn-ea"/>
        </w:rPr>
        <w:t xml:space="preserve"> Jane Vinther, </w:t>
      </w:r>
      <w:r w:rsidR="00B55F48" w:rsidRPr="0035097C">
        <w:t xml:space="preserve">Assoc. Prof.  </w:t>
      </w:r>
      <w:r w:rsidR="00B55F48" w:rsidRPr="0035097C">
        <w:rPr>
          <w:rFonts w:eastAsia="+mn-ea"/>
        </w:rPr>
        <w:t xml:space="preserve">Dr. Kean Wah Lee, </w:t>
      </w:r>
      <w:r w:rsidR="00B55F48" w:rsidRPr="0035097C">
        <w:t xml:space="preserve">Assoc. Prof. Dr.  </w:t>
      </w:r>
      <w:r w:rsidR="00B55F48" w:rsidRPr="0035097C">
        <w:rPr>
          <w:rFonts w:eastAsia="+mn-ea"/>
        </w:rPr>
        <w:t>Yuping Wang</w:t>
      </w:r>
      <w:r w:rsidR="006E6403" w:rsidRPr="0035097C">
        <w:rPr>
          <w:rFonts w:eastAsia="+mn-ea"/>
        </w:rPr>
        <w:t xml:space="preserve">, </w:t>
      </w:r>
      <w:r w:rsidR="001859E5" w:rsidRPr="0035097C">
        <w:t xml:space="preserve">and </w:t>
      </w:r>
      <w:r w:rsidR="00B55F48" w:rsidRPr="0035097C">
        <w:t>16</w:t>
      </w:r>
      <w:r w:rsidR="001859E5" w:rsidRPr="0035097C">
        <w:t xml:space="preserve"> anonymous contributors</w:t>
      </w:r>
      <w:r w:rsidRPr="0035097C">
        <w:t>, as well as the over 500 ELF teachers who participated in the second phase</w:t>
      </w:r>
      <w:r w:rsidR="001838D8" w:rsidRPr="0035097C">
        <w:t>.</w:t>
      </w:r>
      <w:r w:rsidRPr="0035097C">
        <w:t xml:space="preserve"> Thanks also go to </w:t>
      </w:r>
      <w:r w:rsidR="00B9346B" w:rsidRPr="0035097C">
        <w:t xml:space="preserve">Prof. Robert Klassen and Dr. Emma Marsden of the Department of Education, University of York, </w:t>
      </w:r>
      <w:r w:rsidRPr="0035097C">
        <w:t xml:space="preserve">as well as </w:t>
      </w:r>
      <w:r w:rsidR="0087436C" w:rsidRPr="0035097C">
        <w:t>anonymous reviewers</w:t>
      </w:r>
      <w:r w:rsidRPr="0035097C">
        <w:t xml:space="preserve"> for their insightful comments on earlier drafts of this article.</w:t>
      </w:r>
    </w:p>
    <w:p w:rsidR="00210233" w:rsidRPr="0035097C" w:rsidRDefault="00210233" w:rsidP="00681B14">
      <w:pPr>
        <w:pStyle w:val="Newparagraph"/>
        <w:sectPr w:rsidR="00210233" w:rsidRPr="0035097C" w:rsidSect="00074B81">
          <w:pgSz w:w="11901" w:h="16840" w:code="9"/>
          <w:pgMar w:top="1418" w:right="1701" w:bottom="1418" w:left="1701" w:header="709" w:footer="709" w:gutter="0"/>
          <w:cols w:space="708"/>
          <w:docGrid w:linePitch="360"/>
        </w:sectPr>
      </w:pPr>
    </w:p>
    <w:p w:rsidR="00B50BCE" w:rsidRPr="0035097C" w:rsidRDefault="00B50BCE" w:rsidP="008149A9">
      <w:pPr>
        <w:pStyle w:val="Balk1"/>
      </w:pPr>
      <w:r w:rsidRPr="0035097C">
        <w:lastRenderedPageBreak/>
        <w:t>Appendices</w:t>
      </w:r>
    </w:p>
    <w:p w:rsidR="0008229D" w:rsidRPr="0035097C" w:rsidRDefault="00870734" w:rsidP="006F5E50">
      <w:pPr>
        <w:pStyle w:val="Balk1"/>
        <w:numPr>
          <w:ilvl w:val="0"/>
          <w:numId w:val="0"/>
        </w:numPr>
      </w:pPr>
      <w:r w:rsidRPr="0035097C">
        <w:t xml:space="preserve">Appendix </w:t>
      </w:r>
      <w:r w:rsidR="00840A16" w:rsidRPr="0035097C">
        <w:t>A</w:t>
      </w:r>
    </w:p>
    <w:p w:rsidR="00BF4840" w:rsidRPr="0035097C" w:rsidRDefault="0008229D" w:rsidP="006F5E50">
      <w:pPr>
        <w:pStyle w:val="Balk1"/>
        <w:numPr>
          <w:ilvl w:val="0"/>
          <w:numId w:val="0"/>
        </w:numPr>
        <w:rPr>
          <w:b w:val="0"/>
        </w:rPr>
      </w:pPr>
      <w:r w:rsidRPr="0035097C">
        <w:rPr>
          <w:b w:val="0"/>
        </w:rPr>
        <w:t xml:space="preserve">Table A. 1 </w:t>
      </w:r>
      <w:r w:rsidR="00870734" w:rsidRPr="0035097C">
        <w:rPr>
          <w:b w:val="0"/>
        </w:rPr>
        <w:t>Initial Item Pool for the Questionnaire (76 items) with results of content validation</w:t>
      </w:r>
    </w:p>
    <w:tbl>
      <w:tblPr>
        <w:tblStyle w:val="TabloKlavuzu"/>
        <w:tblW w:w="9072" w:type="dxa"/>
        <w:tblInd w:w="227" w:type="dxa"/>
        <w:tblBorders>
          <w:left w:val="none" w:sz="0" w:space="0" w:color="auto"/>
          <w:right w:val="none" w:sz="0" w:space="0" w:color="auto"/>
          <w:insideH w:val="none" w:sz="0" w:space="0" w:color="auto"/>
          <w:insideV w:val="none" w:sz="0" w:space="0" w:color="auto"/>
        </w:tblBorders>
        <w:tblLayout w:type="fixed"/>
        <w:tblCellMar>
          <w:top w:w="28" w:type="dxa"/>
          <w:left w:w="85" w:type="dxa"/>
          <w:bottom w:w="28" w:type="dxa"/>
          <w:right w:w="85" w:type="dxa"/>
        </w:tblCellMar>
        <w:tblLook w:val="04A0"/>
      </w:tblPr>
      <w:tblGrid>
        <w:gridCol w:w="709"/>
        <w:gridCol w:w="6237"/>
        <w:gridCol w:w="850"/>
        <w:gridCol w:w="425"/>
        <w:gridCol w:w="851"/>
      </w:tblGrid>
      <w:tr w:rsidR="0008229D" w:rsidRPr="0035097C" w:rsidTr="00556466">
        <w:trPr>
          <w:cantSplit/>
          <w:trHeight w:val="1656"/>
          <w:tblHeader/>
        </w:trPr>
        <w:tc>
          <w:tcPr>
            <w:tcW w:w="709" w:type="dxa"/>
            <w:tcBorders>
              <w:top w:val="single" w:sz="4" w:space="0" w:color="auto"/>
              <w:bottom w:val="single" w:sz="4" w:space="0" w:color="auto"/>
            </w:tcBorders>
            <w:textDirection w:val="btLr"/>
          </w:tcPr>
          <w:p w:rsidR="0008229D" w:rsidRPr="0035097C" w:rsidRDefault="0008229D" w:rsidP="00556466">
            <w:pPr>
              <w:spacing w:line="240" w:lineRule="auto"/>
              <w:ind w:left="113" w:right="113"/>
              <w:rPr>
                <w:b/>
              </w:rPr>
            </w:pPr>
            <w:r w:rsidRPr="0035097C">
              <w:rPr>
                <w:b/>
              </w:rPr>
              <w:t>Item Code</w:t>
            </w:r>
          </w:p>
        </w:tc>
        <w:tc>
          <w:tcPr>
            <w:tcW w:w="6237" w:type="dxa"/>
            <w:tcBorders>
              <w:top w:val="single" w:sz="4" w:space="0" w:color="auto"/>
              <w:bottom w:val="single" w:sz="4" w:space="0" w:color="auto"/>
            </w:tcBorders>
            <w:vAlign w:val="center"/>
          </w:tcPr>
          <w:p w:rsidR="0008229D" w:rsidRPr="0035097C" w:rsidRDefault="0008229D" w:rsidP="009D3AFE">
            <w:pPr>
              <w:spacing w:line="240" w:lineRule="auto"/>
              <w:jc w:val="center"/>
              <w:rPr>
                <w:b/>
              </w:rPr>
            </w:pPr>
            <w:r w:rsidRPr="0035097C">
              <w:rPr>
                <w:b/>
              </w:rPr>
              <w:t>Item</w:t>
            </w:r>
          </w:p>
        </w:tc>
        <w:tc>
          <w:tcPr>
            <w:tcW w:w="850" w:type="dxa"/>
            <w:tcBorders>
              <w:top w:val="single" w:sz="4" w:space="0" w:color="auto"/>
              <w:bottom w:val="single" w:sz="4" w:space="0" w:color="auto"/>
            </w:tcBorders>
            <w:textDirection w:val="btLr"/>
          </w:tcPr>
          <w:p w:rsidR="0008229D" w:rsidRPr="0035097C" w:rsidRDefault="0008229D" w:rsidP="00556466">
            <w:pPr>
              <w:spacing w:line="240" w:lineRule="auto"/>
              <w:ind w:left="113" w:right="113"/>
              <w:rPr>
                <w:b/>
              </w:rPr>
            </w:pPr>
            <w:r w:rsidRPr="0035097C">
              <w:rPr>
                <w:b/>
              </w:rPr>
              <w:t>Notes</w:t>
            </w:r>
          </w:p>
        </w:tc>
        <w:tc>
          <w:tcPr>
            <w:tcW w:w="425" w:type="dxa"/>
            <w:tcBorders>
              <w:top w:val="single" w:sz="4" w:space="0" w:color="auto"/>
              <w:bottom w:val="single" w:sz="4" w:space="0" w:color="auto"/>
            </w:tcBorders>
            <w:textDirection w:val="btLr"/>
          </w:tcPr>
          <w:p w:rsidR="0008229D" w:rsidRPr="0035097C" w:rsidRDefault="0008229D" w:rsidP="00556466">
            <w:pPr>
              <w:spacing w:line="240" w:lineRule="auto"/>
              <w:ind w:left="113" w:right="113"/>
              <w:rPr>
                <w:b/>
              </w:rPr>
            </w:pPr>
            <w:r w:rsidRPr="0035097C">
              <w:rPr>
                <w:b/>
              </w:rPr>
              <w:t>N Essential</w:t>
            </w:r>
          </w:p>
        </w:tc>
        <w:tc>
          <w:tcPr>
            <w:tcW w:w="851" w:type="dxa"/>
            <w:tcBorders>
              <w:top w:val="single" w:sz="4" w:space="0" w:color="auto"/>
              <w:bottom w:val="single" w:sz="4" w:space="0" w:color="auto"/>
            </w:tcBorders>
            <w:textDirection w:val="btLr"/>
          </w:tcPr>
          <w:p w:rsidR="0008229D" w:rsidRPr="0035097C" w:rsidRDefault="0008229D" w:rsidP="00556466">
            <w:pPr>
              <w:spacing w:line="240" w:lineRule="auto"/>
              <w:ind w:left="113" w:right="113"/>
              <w:rPr>
                <w:b/>
              </w:rPr>
            </w:pPr>
            <w:r w:rsidRPr="0035097C">
              <w:rPr>
                <w:b/>
              </w:rPr>
              <w:t>Content Validity Ratio</w:t>
            </w:r>
          </w:p>
        </w:tc>
      </w:tr>
      <w:tr w:rsidR="0008229D" w:rsidRPr="0035097C" w:rsidTr="009D3AFE">
        <w:trPr>
          <w:cantSplit/>
          <w:trHeight w:val="416"/>
        </w:trPr>
        <w:tc>
          <w:tcPr>
            <w:tcW w:w="6946" w:type="dxa"/>
            <w:gridSpan w:val="2"/>
            <w:tcBorders>
              <w:top w:val="single" w:sz="4" w:space="0" w:color="auto"/>
            </w:tcBorders>
          </w:tcPr>
          <w:p w:rsidR="0008229D" w:rsidRPr="0035097C" w:rsidRDefault="0008229D" w:rsidP="009D3AFE">
            <w:pPr>
              <w:spacing w:line="240" w:lineRule="auto"/>
              <w:rPr>
                <w:b/>
              </w:rPr>
            </w:pPr>
            <w:r w:rsidRPr="0035097C">
              <w:rPr>
                <w:b/>
              </w:rPr>
              <w:t>Technology Knowledge</w:t>
            </w:r>
          </w:p>
        </w:tc>
        <w:tc>
          <w:tcPr>
            <w:tcW w:w="850" w:type="dxa"/>
            <w:tcBorders>
              <w:top w:val="single" w:sz="4" w:space="0" w:color="auto"/>
            </w:tcBorders>
          </w:tcPr>
          <w:p w:rsidR="0008229D" w:rsidRPr="0035097C" w:rsidRDefault="0008229D" w:rsidP="009D3AFE">
            <w:pPr>
              <w:spacing w:line="240" w:lineRule="auto"/>
            </w:pPr>
          </w:p>
        </w:tc>
        <w:tc>
          <w:tcPr>
            <w:tcW w:w="425" w:type="dxa"/>
            <w:tcBorders>
              <w:top w:val="single" w:sz="4" w:space="0" w:color="auto"/>
            </w:tcBorders>
          </w:tcPr>
          <w:p w:rsidR="0008229D" w:rsidRPr="0035097C" w:rsidRDefault="0008229D" w:rsidP="009D3AFE">
            <w:pPr>
              <w:spacing w:line="240" w:lineRule="auto"/>
            </w:pPr>
          </w:p>
        </w:tc>
        <w:tc>
          <w:tcPr>
            <w:tcW w:w="851" w:type="dxa"/>
            <w:tcBorders>
              <w:top w:val="single" w:sz="4" w:space="0" w:color="auto"/>
            </w:tcBorders>
          </w:tcPr>
          <w:p w:rsidR="0008229D" w:rsidRPr="0035097C" w:rsidRDefault="0008229D" w:rsidP="009D3AFE">
            <w:pPr>
              <w:spacing w:line="240" w:lineRule="auto"/>
            </w:pPr>
          </w:p>
        </w:tc>
      </w:tr>
      <w:tr w:rsidR="0008229D" w:rsidRPr="0035097C" w:rsidTr="009D3AFE">
        <w:trPr>
          <w:cantSplit/>
          <w:trHeight w:val="416"/>
        </w:trPr>
        <w:tc>
          <w:tcPr>
            <w:tcW w:w="709" w:type="dxa"/>
          </w:tcPr>
          <w:p w:rsidR="0008229D" w:rsidRPr="0035097C" w:rsidRDefault="0008229D" w:rsidP="009D3AFE">
            <w:pPr>
              <w:spacing w:line="240" w:lineRule="auto"/>
            </w:pPr>
            <w:r w:rsidRPr="0035097C">
              <w:t>A1</w:t>
            </w:r>
          </w:p>
        </w:tc>
        <w:tc>
          <w:tcPr>
            <w:tcW w:w="6237" w:type="dxa"/>
          </w:tcPr>
          <w:p w:rsidR="0008229D" w:rsidRPr="0035097C" w:rsidRDefault="0008229D" w:rsidP="009D3AFE">
            <w:pPr>
              <w:spacing w:line="240" w:lineRule="auto"/>
            </w:pPr>
            <w:r w:rsidRPr="0035097C">
              <w:t xml:space="preserve">I know how to solve my own technical problems </w:t>
            </w:r>
          </w:p>
        </w:tc>
        <w:tc>
          <w:tcPr>
            <w:tcW w:w="850" w:type="dxa"/>
          </w:tcPr>
          <w:p w:rsidR="0008229D" w:rsidRPr="0035097C" w:rsidRDefault="0008229D" w:rsidP="009D3AFE">
            <w:pPr>
              <w:spacing w:line="240" w:lineRule="auto"/>
            </w:pPr>
            <w:r w:rsidRPr="0035097C">
              <w:t>†</w:t>
            </w:r>
          </w:p>
        </w:tc>
        <w:tc>
          <w:tcPr>
            <w:tcW w:w="425" w:type="dxa"/>
          </w:tcPr>
          <w:p w:rsidR="0008229D" w:rsidRPr="0035097C" w:rsidRDefault="0008229D" w:rsidP="009D3AFE">
            <w:pPr>
              <w:spacing w:line="240" w:lineRule="auto"/>
              <w:jc w:val="right"/>
            </w:pPr>
            <w:r w:rsidRPr="0035097C">
              <w:t>19</w:t>
            </w:r>
          </w:p>
        </w:tc>
        <w:tc>
          <w:tcPr>
            <w:tcW w:w="851" w:type="dxa"/>
          </w:tcPr>
          <w:p w:rsidR="0008229D" w:rsidRPr="0035097C" w:rsidRDefault="0008229D" w:rsidP="009D3AFE">
            <w:pPr>
              <w:spacing w:line="240" w:lineRule="auto"/>
              <w:jc w:val="right"/>
            </w:pPr>
            <w:r w:rsidRPr="0035097C">
              <w:t>0.055</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A2</w:t>
            </w:r>
          </w:p>
        </w:tc>
        <w:tc>
          <w:tcPr>
            <w:tcW w:w="6237" w:type="dxa"/>
          </w:tcPr>
          <w:p w:rsidR="0008229D" w:rsidRPr="0035097C" w:rsidRDefault="0008229D" w:rsidP="009D3AFE">
            <w:pPr>
              <w:spacing w:line="240" w:lineRule="auto"/>
            </w:pPr>
            <w:r w:rsidRPr="0035097C">
              <w:t xml:space="preserve">I can learn how to use technology easily </w:t>
            </w:r>
          </w:p>
        </w:tc>
        <w:tc>
          <w:tcPr>
            <w:tcW w:w="850" w:type="dxa"/>
          </w:tcPr>
          <w:p w:rsidR="0008229D" w:rsidRPr="0035097C" w:rsidRDefault="0008229D" w:rsidP="009D3AFE">
            <w:pPr>
              <w:spacing w:line="240" w:lineRule="auto"/>
            </w:pPr>
            <w:r w:rsidRPr="0035097C">
              <w:t>*, †</w:t>
            </w:r>
          </w:p>
        </w:tc>
        <w:tc>
          <w:tcPr>
            <w:tcW w:w="425" w:type="dxa"/>
          </w:tcPr>
          <w:p w:rsidR="0008229D" w:rsidRPr="0035097C" w:rsidRDefault="0008229D" w:rsidP="009D3AFE">
            <w:pPr>
              <w:spacing w:line="240" w:lineRule="auto"/>
              <w:jc w:val="right"/>
            </w:pPr>
            <w:r w:rsidRPr="0035097C">
              <w:t>25</w:t>
            </w:r>
          </w:p>
        </w:tc>
        <w:tc>
          <w:tcPr>
            <w:tcW w:w="851" w:type="dxa"/>
          </w:tcPr>
          <w:p w:rsidR="0008229D" w:rsidRPr="0035097C" w:rsidRDefault="0008229D" w:rsidP="009D3AFE">
            <w:pPr>
              <w:spacing w:line="240" w:lineRule="auto"/>
              <w:jc w:val="right"/>
            </w:pPr>
            <w:r w:rsidRPr="0035097C">
              <w:t>0.388</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A3</w:t>
            </w:r>
          </w:p>
        </w:tc>
        <w:tc>
          <w:tcPr>
            <w:tcW w:w="6237" w:type="dxa"/>
          </w:tcPr>
          <w:p w:rsidR="0008229D" w:rsidRPr="0035097C" w:rsidRDefault="0008229D" w:rsidP="009D3AFE">
            <w:pPr>
              <w:spacing w:line="240" w:lineRule="auto"/>
            </w:pPr>
            <w:r w:rsidRPr="0035097C">
              <w:t xml:space="preserve">I keep up with new technologies </w:t>
            </w:r>
          </w:p>
        </w:tc>
        <w:tc>
          <w:tcPr>
            <w:tcW w:w="850" w:type="dxa"/>
          </w:tcPr>
          <w:p w:rsidR="0008229D" w:rsidRPr="0035097C" w:rsidRDefault="0008229D" w:rsidP="009D3AFE">
            <w:pPr>
              <w:spacing w:line="240" w:lineRule="auto"/>
            </w:pPr>
            <w:r w:rsidRPr="0035097C">
              <w:t>†</w:t>
            </w:r>
          </w:p>
        </w:tc>
        <w:tc>
          <w:tcPr>
            <w:tcW w:w="425" w:type="dxa"/>
          </w:tcPr>
          <w:p w:rsidR="0008229D" w:rsidRPr="0035097C" w:rsidRDefault="0008229D" w:rsidP="009D3AFE">
            <w:pPr>
              <w:spacing w:line="240" w:lineRule="auto"/>
              <w:jc w:val="right"/>
            </w:pPr>
            <w:r w:rsidRPr="0035097C">
              <w:t>20</w:t>
            </w:r>
          </w:p>
        </w:tc>
        <w:tc>
          <w:tcPr>
            <w:tcW w:w="851" w:type="dxa"/>
          </w:tcPr>
          <w:p w:rsidR="0008229D" w:rsidRPr="0035097C" w:rsidRDefault="0008229D" w:rsidP="009D3AFE">
            <w:pPr>
              <w:spacing w:line="240" w:lineRule="auto"/>
              <w:jc w:val="right"/>
            </w:pPr>
            <w:r w:rsidRPr="0035097C">
              <w:t>0.111</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A4</w:t>
            </w:r>
          </w:p>
        </w:tc>
        <w:tc>
          <w:tcPr>
            <w:tcW w:w="6237" w:type="dxa"/>
          </w:tcPr>
          <w:p w:rsidR="0008229D" w:rsidRPr="0035097C" w:rsidRDefault="0008229D" w:rsidP="009D3AFE">
            <w:pPr>
              <w:spacing w:line="240" w:lineRule="auto"/>
            </w:pPr>
            <w:r w:rsidRPr="0035097C">
              <w:t xml:space="preserve">I frequently play around with technology </w:t>
            </w:r>
          </w:p>
        </w:tc>
        <w:tc>
          <w:tcPr>
            <w:tcW w:w="850" w:type="dxa"/>
          </w:tcPr>
          <w:p w:rsidR="0008229D" w:rsidRPr="0035097C" w:rsidRDefault="0008229D" w:rsidP="009D3AFE">
            <w:pPr>
              <w:spacing w:line="240" w:lineRule="auto"/>
            </w:pPr>
            <w:r w:rsidRPr="0035097C">
              <w:t>†</w:t>
            </w:r>
          </w:p>
        </w:tc>
        <w:tc>
          <w:tcPr>
            <w:tcW w:w="425" w:type="dxa"/>
          </w:tcPr>
          <w:p w:rsidR="0008229D" w:rsidRPr="0035097C" w:rsidRDefault="0008229D" w:rsidP="009D3AFE">
            <w:pPr>
              <w:spacing w:line="240" w:lineRule="auto"/>
              <w:jc w:val="right"/>
            </w:pPr>
            <w:r w:rsidRPr="0035097C">
              <w:t>13</w:t>
            </w:r>
          </w:p>
        </w:tc>
        <w:tc>
          <w:tcPr>
            <w:tcW w:w="851" w:type="dxa"/>
          </w:tcPr>
          <w:p w:rsidR="0008229D" w:rsidRPr="0035097C" w:rsidRDefault="0008229D" w:rsidP="009D3AFE">
            <w:pPr>
              <w:spacing w:line="240" w:lineRule="auto"/>
              <w:jc w:val="right"/>
            </w:pPr>
            <w:r w:rsidRPr="0035097C">
              <w:t>-0.277</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A5</w:t>
            </w:r>
          </w:p>
        </w:tc>
        <w:tc>
          <w:tcPr>
            <w:tcW w:w="6237" w:type="dxa"/>
          </w:tcPr>
          <w:p w:rsidR="0008229D" w:rsidRPr="0035097C" w:rsidRDefault="0008229D" w:rsidP="009D3AFE">
            <w:pPr>
              <w:spacing w:line="240" w:lineRule="auto"/>
            </w:pPr>
            <w:r w:rsidRPr="0035097C">
              <w:t>I know how to use computer mediated communication (CMC) technologies (e.g. email, chat)</w:t>
            </w:r>
          </w:p>
        </w:tc>
        <w:tc>
          <w:tcPr>
            <w:tcW w:w="850" w:type="dxa"/>
          </w:tcPr>
          <w:p w:rsidR="0008229D" w:rsidRPr="0035097C" w:rsidRDefault="0008229D" w:rsidP="009D3AFE">
            <w:pPr>
              <w:spacing w:line="240" w:lineRule="auto"/>
            </w:pPr>
            <w:r w:rsidRPr="0035097C">
              <w:t>*</w:t>
            </w:r>
          </w:p>
        </w:tc>
        <w:tc>
          <w:tcPr>
            <w:tcW w:w="425" w:type="dxa"/>
          </w:tcPr>
          <w:p w:rsidR="0008229D" w:rsidRPr="0035097C" w:rsidRDefault="0008229D" w:rsidP="009D3AFE">
            <w:pPr>
              <w:spacing w:line="240" w:lineRule="auto"/>
              <w:jc w:val="right"/>
            </w:pPr>
            <w:r w:rsidRPr="0035097C">
              <w:t>31</w:t>
            </w:r>
          </w:p>
        </w:tc>
        <w:tc>
          <w:tcPr>
            <w:tcW w:w="851" w:type="dxa"/>
          </w:tcPr>
          <w:p w:rsidR="0008229D" w:rsidRPr="0035097C" w:rsidRDefault="0008229D" w:rsidP="009D3AFE">
            <w:pPr>
              <w:spacing w:line="240" w:lineRule="auto"/>
              <w:jc w:val="right"/>
            </w:pPr>
            <w:r w:rsidRPr="0035097C">
              <w:t>0.722</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A6</w:t>
            </w:r>
          </w:p>
        </w:tc>
        <w:tc>
          <w:tcPr>
            <w:tcW w:w="6237" w:type="dxa"/>
          </w:tcPr>
          <w:p w:rsidR="0008229D" w:rsidRPr="0035097C" w:rsidRDefault="0008229D" w:rsidP="009D3AFE">
            <w:pPr>
              <w:spacing w:line="240" w:lineRule="auto"/>
            </w:pPr>
            <w:r w:rsidRPr="0035097C">
              <w:t>I know how to use concordancers</w:t>
            </w:r>
          </w:p>
        </w:tc>
        <w:tc>
          <w:tcPr>
            <w:tcW w:w="850" w:type="dxa"/>
          </w:tcPr>
          <w:p w:rsidR="0008229D" w:rsidRPr="0035097C" w:rsidRDefault="0008229D" w:rsidP="009D3AFE">
            <w:pPr>
              <w:spacing w:line="240" w:lineRule="auto"/>
            </w:pPr>
          </w:p>
        </w:tc>
        <w:tc>
          <w:tcPr>
            <w:tcW w:w="425" w:type="dxa"/>
          </w:tcPr>
          <w:p w:rsidR="0008229D" w:rsidRPr="0035097C" w:rsidRDefault="0008229D" w:rsidP="009D3AFE">
            <w:pPr>
              <w:spacing w:line="240" w:lineRule="auto"/>
              <w:jc w:val="right"/>
            </w:pPr>
            <w:r w:rsidRPr="0035097C">
              <w:t>7</w:t>
            </w:r>
          </w:p>
        </w:tc>
        <w:tc>
          <w:tcPr>
            <w:tcW w:w="851" w:type="dxa"/>
          </w:tcPr>
          <w:p w:rsidR="0008229D" w:rsidRPr="0035097C" w:rsidRDefault="0008229D" w:rsidP="009D3AFE">
            <w:pPr>
              <w:spacing w:line="240" w:lineRule="auto"/>
              <w:jc w:val="right"/>
            </w:pPr>
            <w:r w:rsidRPr="0035097C">
              <w:t>-0.611</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A7</w:t>
            </w:r>
          </w:p>
        </w:tc>
        <w:tc>
          <w:tcPr>
            <w:tcW w:w="6237" w:type="dxa"/>
          </w:tcPr>
          <w:p w:rsidR="0008229D" w:rsidRPr="0035097C" w:rsidRDefault="0008229D" w:rsidP="009D3AFE">
            <w:pPr>
              <w:spacing w:line="240" w:lineRule="auto"/>
            </w:pPr>
            <w:r w:rsidRPr="0035097C">
              <w:t>I know how to use off the shelf courseware (educational material intended as kits for teachers or trainers or as tutorials for students, usually packaged for use with a computer)</w:t>
            </w:r>
          </w:p>
        </w:tc>
        <w:tc>
          <w:tcPr>
            <w:tcW w:w="850" w:type="dxa"/>
          </w:tcPr>
          <w:p w:rsidR="0008229D" w:rsidRPr="0035097C" w:rsidRDefault="0008229D" w:rsidP="009D3AFE">
            <w:pPr>
              <w:spacing w:line="240" w:lineRule="auto"/>
            </w:pPr>
          </w:p>
        </w:tc>
        <w:tc>
          <w:tcPr>
            <w:tcW w:w="425" w:type="dxa"/>
          </w:tcPr>
          <w:p w:rsidR="0008229D" w:rsidRPr="0035097C" w:rsidRDefault="0008229D" w:rsidP="009D3AFE">
            <w:pPr>
              <w:spacing w:line="240" w:lineRule="auto"/>
              <w:jc w:val="right"/>
            </w:pPr>
            <w:r w:rsidRPr="0035097C">
              <w:t>16</w:t>
            </w:r>
          </w:p>
        </w:tc>
        <w:tc>
          <w:tcPr>
            <w:tcW w:w="851" w:type="dxa"/>
          </w:tcPr>
          <w:p w:rsidR="0008229D" w:rsidRPr="0035097C" w:rsidRDefault="0008229D" w:rsidP="009D3AFE">
            <w:pPr>
              <w:spacing w:line="240" w:lineRule="auto"/>
              <w:jc w:val="right"/>
            </w:pPr>
            <w:r w:rsidRPr="0035097C">
              <w:t>-0.111</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A8</w:t>
            </w:r>
          </w:p>
        </w:tc>
        <w:tc>
          <w:tcPr>
            <w:tcW w:w="6237" w:type="dxa"/>
          </w:tcPr>
          <w:p w:rsidR="0008229D" w:rsidRPr="0035097C" w:rsidRDefault="0008229D" w:rsidP="009D3AFE">
            <w:pPr>
              <w:spacing w:line="240" w:lineRule="auto"/>
              <w:rPr>
                <w:u w:val="single"/>
              </w:rPr>
            </w:pPr>
            <w:r w:rsidRPr="0035097C">
              <w:t xml:space="preserve">I know how to use multimedia (e.g. graphics, texts, audio, and video) </w:t>
            </w:r>
          </w:p>
        </w:tc>
        <w:tc>
          <w:tcPr>
            <w:tcW w:w="850" w:type="dxa"/>
          </w:tcPr>
          <w:p w:rsidR="0008229D" w:rsidRPr="0035097C" w:rsidRDefault="0008229D" w:rsidP="009D3AFE">
            <w:pPr>
              <w:spacing w:line="240" w:lineRule="auto"/>
            </w:pPr>
            <w:r w:rsidRPr="0035097C">
              <w:t xml:space="preserve">*, </w:t>
            </w:r>
            <w:r w:rsidRPr="0035097C">
              <w:rPr>
                <w:rFonts w:eastAsiaTheme="minorHAnsi"/>
                <w:lang w:eastAsia="en-US"/>
              </w:rPr>
              <w:t>Ψ</w:t>
            </w:r>
          </w:p>
        </w:tc>
        <w:tc>
          <w:tcPr>
            <w:tcW w:w="425" w:type="dxa"/>
          </w:tcPr>
          <w:p w:rsidR="0008229D" w:rsidRPr="0035097C" w:rsidRDefault="0008229D" w:rsidP="009D3AFE">
            <w:pPr>
              <w:spacing w:line="240" w:lineRule="auto"/>
              <w:jc w:val="right"/>
            </w:pPr>
            <w:r w:rsidRPr="0035097C">
              <w:t>30</w:t>
            </w:r>
          </w:p>
        </w:tc>
        <w:tc>
          <w:tcPr>
            <w:tcW w:w="851" w:type="dxa"/>
          </w:tcPr>
          <w:p w:rsidR="0008229D" w:rsidRPr="0035097C" w:rsidRDefault="0008229D" w:rsidP="009D3AFE">
            <w:pPr>
              <w:spacing w:line="240" w:lineRule="auto"/>
              <w:jc w:val="right"/>
            </w:pPr>
            <w:r w:rsidRPr="0035097C">
              <w:t>0.666</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A9</w:t>
            </w:r>
          </w:p>
        </w:tc>
        <w:tc>
          <w:tcPr>
            <w:tcW w:w="6237" w:type="dxa"/>
          </w:tcPr>
          <w:p w:rsidR="0008229D" w:rsidRPr="0035097C" w:rsidRDefault="0008229D" w:rsidP="009D3AFE">
            <w:pPr>
              <w:spacing w:line="240" w:lineRule="auto"/>
            </w:pPr>
            <w:r w:rsidRPr="0035097C">
              <w:t>I know how to use online learning environments (e.g. Moodle, Blackboard, and VLE)</w:t>
            </w:r>
          </w:p>
        </w:tc>
        <w:tc>
          <w:tcPr>
            <w:tcW w:w="850" w:type="dxa"/>
          </w:tcPr>
          <w:p w:rsidR="0008229D" w:rsidRPr="0035097C" w:rsidRDefault="0008229D" w:rsidP="009D3AFE">
            <w:pPr>
              <w:spacing w:line="240" w:lineRule="auto"/>
            </w:pPr>
          </w:p>
        </w:tc>
        <w:tc>
          <w:tcPr>
            <w:tcW w:w="425" w:type="dxa"/>
          </w:tcPr>
          <w:p w:rsidR="0008229D" w:rsidRPr="0035097C" w:rsidRDefault="0008229D" w:rsidP="009D3AFE">
            <w:pPr>
              <w:spacing w:line="240" w:lineRule="auto"/>
              <w:jc w:val="right"/>
            </w:pPr>
            <w:r w:rsidRPr="0035097C">
              <w:t>23</w:t>
            </w:r>
          </w:p>
        </w:tc>
        <w:tc>
          <w:tcPr>
            <w:tcW w:w="851" w:type="dxa"/>
          </w:tcPr>
          <w:p w:rsidR="0008229D" w:rsidRPr="0035097C" w:rsidRDefault="0008229D" w:rsidP="009D3AFE">
            <w:pPr>
              <w:spacing w:line="240" w:lineRule="auto"/>
              <w:jc w:val="right"/>
            </w:pPr>
            <w:r w:rsidRPr="0035097C">
              <w:t>0.277</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A10</w:t>
            </w:r>
          </w:p>
        </w:tc>
        <w:tc>
          <w:tcPr>
            <w:tcW w:w="6237" w:type="dxa"/>
          </w:tcPr>
          <w:p w:rsidR="0008229D" w:rsidRPr="0035097C" w:rsidRDefault="0008229D" w:rsidP="009D3AFE">
            <w:pPr>
              <w:spacing w:line="240" w:lineRule="auto"/>
            </w:pPr>
            <w:r w:rsidRPr="0035097C">
              <w:t>I know how to use online dictionaries</w:t>
            </w:r>
          </w:p>
        </w:tc>
        <w:tc>
          <w:tcPr>
            <w:tcW w:w="850" w:type="dxa"/>
          </w:tcPr>
          <w:p w:rsidR="0008229D" w:rsidRPr="0035097C" w:rsidRDefault="0008229D" w:rsidP="009D3AFE">
            <w:pPr>
              <w:spacing w:line="240" w:lineRule="auto"/>
            </w:pPr>
            <w:r w:rsidRPr="0035097C">
              <w:t>*</w:t>
            </w:r>
          </w:p>
        </w:tc>
        <w:tc>
          <w:tcPr>
            <w:tcW w:w="425" w:type="dxa"/>
          </w:tcPr>
          <w:p w:rsidR="0008229D" w:rsidRPr="0035097C" w:rsidRDefault="0008229D" w:rsidP="009D3AFE">
            <w:pPr>
              <w:spacing w:line="240" w:lineRule="auto"/>
              <w:jc w:val="right"/>
            </w:pPr>
            <w:r w:rsidRPr="0035097C">
              <w:t>24</w:t>
            </w:r>
          </w:p>
        </w:tc>
        <w:tc>
          <w:tcPr>
            <w:tcW w:w="851" w:type="dxa"/>
          </w:tcPr>
          <w:p w:rsidR="0008229D" w:rsidRPr="0035097C" w:rsidRDefault="0008229D" w:rsidP="009D3AFE">
            <w:pPr>
              <w:spacing w:line="240" w:lineRule="auto"/>
              <w:jc w:val="right"/>
            </w:pPr>
            <w:r w:rsidRPr="0035097C">
              <w:t>0.333</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A11</w:t>
            </w:r>
          </w:p>
        </w:tc>
        <w:tc>
          <w:tcPr>
            <w:tcW w:w="6237" w:type="dxa"/>
          </w:tcPr>
          <w:p w:rsidR="0008229D" w:rsidRPr="0035097C" w:rsidRDefault="0008229D" w:rsidP="009D3AFE">
            <w:pPr>
              <w:spacing w:line="240" w:lineRule="auto"/>
            </w:pPr>
            <w:r w:rsidRPr="0035097C">
              <w:t>I know how to use an interactive white board (IWB)</w:t>
            </w:r>
          </w:p>
        </w:tc>
        <w:tc>
          <w:tcPr>
            <w:tcW w:w="850" w:type="dxa"/>
          </w:tcPr>
          <w:p w:rsidR="0008229D" w:rsidRPr="0035097C" w:rsidRDefault="0008229D" w:rsidP="009D3AFE">
            <w:pPr>
              <w:spacing w:line="240" w:lineRule="auto"/>
            </w:pPr>
          </w:p>
        </w:tc>
        <w:tc>
          <w:tcPr>
            <w:tcW w:w="425" w:type="dxa"/>
          </w:tcPr>
          <w:p w:rsidR="0008229D" w:rsidRPr="0035097C" w:rsidRDefault="0008229D" w:rsidP="009D3AFE">
            <w:pPr>
              <w:spacing w:line="240" w:lineRule="auto"/>
              <w:jc w:val="right"/>
            </w:pPr>
            <w:r w:rsidRPr="0035097C">
              <w:t>7</w:t>
            </w:r>
          </w:p>
        </w:tc>
        <w:tc>
          <w:tcPr>
            <w:tcW w:w="851" w:type="dxa"/>
          </w:tcPr>
          <w:p w:rsidR="0008229D" w:rsidRPr="0035097C" w:rsidRDefault="0008229D" w:rsidP="009D3AFE">
            <w:pPr>
              <w:spacing w:line="240" w:lineRule="auto"/>
              <w:jc w:val="right"/>
            </w:pPr>
            <w:r w:rsidRPr="0035097C">
              <w:t>-0.611</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A12</w:t>
            </w:r>
          </w:p>
        </w:tc>
        <w:tc>
          <w:tcPr>
            <w:tcW w:w="6237" w:type="dxa"/>
          </w:tcPr>
          <w:p w:rsidR="0008229D" w:rsidRPr="0035097C" w:rsidRDefault="0008229D" w:rsidP="009D3AFE">
            <w:pPr>
              <w:spacing w:line="240" w:lineRule="auto"/>
            </w:pPr>
            <w:r w:rsidRPr="0035097C">
              <w:t>I know how to use mobile technologies (e.g. tablet computing, smart phones)</w:t>
            </w:r>
          </w:p>
        </w:tc>
        <w:tc>
          <w:tcPr>
            <w:tcW w:w="850" w:type="dxa"/>
          </w:tcPr>
          <w:p w:rsidR="0008229D" w:rsidRPr="0035097C" w:rsidRDefault="0008229D" w:rsidP="009D3AFE">
            <w:pPr>
              <w:spacing w:line="240" w:lineRule="auto"/>
            </w:pPr>
          </w:p>
        </w:tc>
        <w:tc>
          <w:tcPr>
            <w:tcW w:w="425" w:type="dxa"/>
          </w:tcPr>
          <w:p w:rsidR="0008229D" w:rsidRPr="0035097C" w:rsidRDefault="0008229D" w:rsidP="009D3AFE">
            <w:pPr>
              <w:spacing w:line="240" w:lineRule="auto"/>
              <w:jc w:val="right"/>
            </w:pPr>
            <w:r w:rsidRPr="0035097C">
              <w:t>20</w:t>
            </w:r>
          </w:p>
        </w:tc>
        <w:tc>
          <w:tcPr>
            <w:tcW w:w="851" w:type="dxa"/>
          </w:tcPr>
          <w:p w:rsidR="0008229D" w:rsidRPr="0035097C" w:rsidRDefault="0008229D" w:rsidP="009D3AFE">
            <w:pPr>
              <w:spacing w:line="240" w:lineRule="auto"/>
              <w:jc w:val="right"/>
            </w:pPr>
            <w:r w:rsidRPr="0035097C">
              <w:t>0.111</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A13</w:t>
            </w:r>
          </w:p>
        </w:tc>
        <w:tc>
          <w:tcPr>
            <w:tcW w:w="6237" w:type="dxa"/>
          </w:tcPr>
          <w:p w:rsidR="0008229D" w:rsidRPr="0035097C" w:rsidRDefault="0008229D" w:rsidP="009D3AFE">
            <w:pPr>
              <w:spacing w:line="240" w:lineRule="auto"/>
            </w:pPr>
            <w:r w:rsidRPr="0035097C">
              <w:t>I know how to use authorware (customisable software that allows users to generate their own content by integrating different types of media such as graphic and text, e.g. hot potatoes)</w:t>
            </w:r>
          </w:p>
        </w:tc>
        <w:tc>
          <w:tcPr>
            <w:tcW w:w="850" w:type="dxa"/>
          </w:tcPr>
          <w:p w:rsidR="0008229D" w:rsidRPr="0035097C" w:rsidRDefault="0008229D" w:rsidP="009D3AFE">
            <w:pPr>
              <w:spacing w:line="240" w:lineRule="auto"/>
            </w:pPr>
          </w:p>
        </w:tc>
        <w:tc>
          <w:tcPr>
            <w:tcW w:w="425" w:type="dxa"/>
          </w:tcPr>
          <w:p w:rsidR="0008229D" w:rsidRPr="0035097C" w:rsidRDefault="0008229D" w:rsidP="009D3AFE">
            <w:pPr>
              <w:spacing w:line="240" w:lineRule="auto"/>
              <w:jc w:val="right"/>
            </w:pPr>
            <w:r w:rsidRPr="0035097C">
              <w:t>14</w:t>
            </w:r>
          </w:p>
        </w:tc>
        <w:tc>
          <w:tcPr>
            <w:tcW w:w="851" w:type="dxa"/>
          </w:tcPr>
          <w:p w:rsidR="0008229D" w:rsidRPr="0035097C" w:rsidRDefault="0008229D" w:rsidP="009D3AFE">
            <w:pPr>
              <w:spacing w:line="240" w:lineRule="auto"/>
              <w:jc w:val="right"/>
            </w:pPr>
            <w:r w:rsidRPr="0035097C">
              <w:t>-0.222</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A14</w:t>
            </w:r>
          </w:p>
        </w:tc>
        <w:tc>
          <w:tcPr>
            <w:tcW w:w="6237" w:type="dxa"/>
          </w:tcPr>
          <w:p w:rsidR="0008229D" w:rsidRPr="0035097C" w:rsidRDefault="0008229D" w:rsidP="009D3AFE">
            <w:pPr>
              <w:spacing w:line="240" w:lineRule="auto"/>
            </w:pPr>
            <w:r w:rsidRPr="0035097C">
              <w:t>I know how to use web 2.0 technologies (e.g. blogs, social networks, and wikis)</w:t>
            </w:r>
          </w:p>
        </w:tc>
        <w:tc>
          <w:tcPr>
            <w:tcW w:w="850" w:type="dxa"/>
          </w:tcPr>
          <w:p w:rsidR="0008229D" w:rsidRPr="0035097C" w:rsidRDefault="00AB2075" w:rsidP="009D3AFE">
            <w:pPr>
              <w:spacing w:line="240" w:lineRule="auto"/>
            </w:pPr>
            <w:r w:rsidRPr="0035097C">
              <w:t>*</w:t>
            </w:r>
          </w:p>
        </w:tc>
        <w:tc>
          <w:tcPr>
            <w:tcW w:w="425" w:type="dxa"/>
          </w:tcPr>
          <w:p w:rsidR="0008229D" w:rsidRPr="0035097C" w:rsidRDefault="0008229D" w:rsidP="009D3AFE">
            <w:pPr>
              <w:spacing w:line="240" w:lineRule="auto"/>
              <w:jc w:val="right"/>
            </w:pPr>
            <w:r w:rsidRPr="0035097C">
              <w:t>28</w:t>
            </w:r>
          </w:p>
        </w:tc>
        <w:tc>
          <w:tcPr>
            <w:tcW w:w="851" w:type="dxa"/>
          </w:tcPr>
          <w:p w:rsidR="0008229D" w:rsidRPr="0035097C" w:rsidRDefault="0008229D" w:rsidP="009D3AFE">
            <w:pPr>
              <w:spacing w:line="240" w:lineRule="auto"/>
              <w:jc w:val="right"/>
            </w:pPr>
            <w:r w:rsidRPr="0035097C">
              <w:t>0.555</w:t>
            </w:r>
          </w:p>
        </w:tc>
      </w:tr>
      <w:tr w:rsidR="0008229D" w:rsidRPr="0035097C" w:rsidTr="009D3AFE">
        <w:trPr>
          <w:cantSplit/>
          <w:trHeight w:val="416"/>
        </w:trPr>
        <w:tc>
          <w:tcPr>
            <w:tcW w:w="6946" w:type="dxa"/>
            <w:gridSpan w:val="2"/>
          </w:tcPr>
          <w:p w:rsidR="0008229D" w:rsidRPr="0035097C" w:rsidRDefault="0008229D" w:rsidP="009D3AFE">
            <w:pPr>
              <w:spacing w:line="240" w:lineRule="auto"/>
              <w:jc w:val="right"/>
            </w:pPr>
            <w:r w:rsidRPr="0035097C">
              <w:t>Mean CVR for TK</w:t>
            </w:r>
          </w:p>
        </w:tc>
        <w:tc>
          <w:tcPr>
            <w:tcW w:w="850" w:type="dxa"/>
          </w:tcPr>
          <w:p w:rsidR="0008229D" w:rsidRPr="0035097C" w:rsidRDefault="0008229D" w:rsidP="009D3AFE">
            <w:pPr>
              <w:spacing w:line="240" w:lineRule="auto"/>
            </w:pPr>
          </w:p>
        </w:tc>
        <w:tc>
          <w:tcPr>
            <w:tcW w:w="425" w:type="dxa"/>
          </w:tcPr>
          <w:p w:rsidR="0008229D" w:rsidRPr="0035097C" w:rsidRDefault="0008229D" w:rsidP="009D3AFE">
            <w:pPr>
              <w:spacing w:line="240" w:lineRule="auto"/>
              <w:jc w:val="right"/>
            </w:pPr>
          </w:p>
        </w:tc>
        <w:tc>
          <w:tcPr>
            <w:tcW w:w="851" w:type="dxa"/>
          </w:tcPr>
          <w:p w:rsidR="0008229D" w:rsidRPr="0035097C" w:rsidRDefault="0008229D" w:rsidP="009D3AFE">
            <w:pPr>
              <w:spacing w:line="240" w:lineRule="auto"/>
            </w:pPr>
            <w:r w:rsidRPr="0035097C">
              <w:t>0.099</w:t>
            </w:r>
          </w:p>
        </w:tc>
      </w:tr>
      <w:tr w:rsidR="0008229D" w:rsidRPr="0035097C" w:rsidTr="009D3AFE">
        <w:trPr>
          <w:cantSplit/>
          <w:trHeight w:val="416"/>
        </w:trPr>
        <w:tc>
          <w:tcPr>
            <w:tcW w:w="6946" w:type="dxa"/>
            <w:gridSpan w:val="2"/>
          </w:tcPr>
          <w:p w:rsidR="0008229D" w:rsidRPr="0035097C" w:rsidRDefault="0008229D" w:rsidP="009D3AFE">
            <w:pPr>
              <w:spacing w:line="240" w:lineRule="auto"/>
              <w:jc w:val="right"/>
            </w:pPr>
          </w:p>
        </w:tc>
        <w:tc>
          <w:tcPr>
            <w:tcW w:w="850" w:type="dxa"/>
          </w:tcPr>
          <w:p w:rsidR="0008229D" w:rsidRPr="0035097C" w:rsidRDefault="0008229D" w:rsidP="009D3AFE">
            <w:pPr>
              <w:spacing w:line="240" w:lineRule="auto"/>
            </w:pPr>
          </w:p>
        </w:tc>
        <w:tc>
          <w:tcPr>
            <w:tcW w:w="425" w:type="dxa"/>
          </w:tcPr>
          <w:p w:rsidR="0008229D" w:rsidRPr="0035097C" w:rsidRDefault="0008229D" w:rsidP="009D3AFE">
            <w:pPr>
              <w:spacing w:line="240" w:lineRule="auto"/>
              <w:jc w:val="right"/>
            </w:pPr>
          </w:p>
        </w:tc>
        <w:tc>
          <w:tcPr>
            <w:tcW w:w="851" w:type="dxa"/>
          </w:tcPr>
          <w:p w:rsidR="0008229D" w:rsidRPr="0035097C" w:rsidRDefault="0008229D" w:rsidP="009D3AFE">
            <w:pPr>
              <w:spacing w:line="240" w:lineRule="auto"/>
            </w:pPr>
          </w:p>
        </w:tc>
      </w:tr>
      <w:tr w:rsidR="0008229D" w:rsidRPr="0035097C" w:rsidTr="009D3AFE">
        <w:trPr>
          <w:cantSplit/>
          <w:trHeight w:val="416"/>
        </w:trPr>
        <w:tc>
          <w:tcPr>
            <w:tcW w:w="6946" w:type="dxa"/>
            <w:gridSpan w:val="2"/>
          </w:tcPr>
          <w:p w:rsidR="0008229D" w:rsidRPr="0035097C" w:rsidRDefault="0008229D" w:rsidP="009D3AFE">
            <w:pPr>
              <w:spacing w:line="240" w:lineRule="auto"/>
              <w:rPr>
                <w:b/>
              </w:rPr>
            </w:pPr>
            <w:r w:rsidRPr="0035097C">
              <w:rPr>
                <w:b/>
              </w:rPr>
              <w:lastRenderedPageBreak/>
              <w:t>Pedagogy Knowledge</w:t>
            </w:r>
          </w:p>
        </w:tc>
        <w:tc>
          <w:tcPr>
            <w:tcW w:w="850" w:type="dxa"/>
          </w:tcPr>
          <w:p w:rsidR="0008229D" w:rsidRPr="0035097C" w:rsidRDefault="0008229D" w:rsidP="009D3AFE">
            <w:pPr>
              <w:spacing w:line="240" w:lineRule="auto"/>
            </w:pPr>
          </w:p>
        </w:tc>
        <w:tc>
          <w:tcPr>
            <w:tcW w:w="425" w:type="dxa"/>
          </w:tcPr>
          <w:p w:rsidR="0008229D" w:rsidRPr="0035097C" w:rsidRDefault="0008229D" w:rsidP="009D3AFE">
            <w:pPr>
              <w:spacing w:line="240" w:lineRule="auto"/>
              <w:jc w:val="right"/>
            </w:pPr>
          </w:p>
        </w:tc>
        <w:tc>
          <w:tcPr>
            <w:tcW w:w="851" w:type="dxa"/>
          </w:tcPr>
          <w:p w:rsidR="0008229D" w:rsidRPr="0035097C" w:rsidRDefault="0008229D" w:rsidP="009D3AFE">
            <w:pPr>
              <w:spacing w:line="240" w:lineRule="auto"/>
              <w:jc w:val="right"/>
              <w:rPr>
                <w:b/>
              </w:rPr>
            </w:pPr>
          </w:p>
        </w:tc>
      </w:tr>
      <w:tr w:rsidR="0008229D" w:rsidRPr="0035097C" w:rsidTr="009D3AFE">
        <w:trPr>
          <w:cantSplit/>
          <w:trHeight w:val="416"/>
        </w:trPr>
        <w:tc>
          <w:tcPr>
            <w:tcW w:w="709" w:type="dxa"/>
          </w:tcPr>
          <w:p w:rsidR="0008229D" w:rsidRPr="0035097C" w:rsidRDefault="0008229D" w:rsidP="009D3AFE">
            <w:pPr>
              <w:spacing w:line="240" w:lineRule="auto"/>
            </w:pPr>
            <w:r w:rsidRPr="0035097C">
              <w:t>B1</w:t>
            </w:r>
          </w:p>
        </w:tc>
        <w:tc>
          <w:tcPr>
            <w:tcW w:w="6237" w:type="dxa"/>
          </w:tcPr>
          <w:p w:rsidR="0008229D" w:rsidRPr="0035097C" w:rsidRDefault="0008229D" w:rsidP="009D3AFE">
            <w:pPr>
              <w:spacing w:line="240" w:lineRule="auto"/>
            </w:pPr>
            <w:r w:rsidRPr="0035097C">
              <w:t xml:space="preserve">I know how to maintain classroom management </w:t>
            </w:r>
          </w:p>
        </w:tc>
        <w:tc>
          <w:tcPr>
            <w:tcW w:w="850" w:type="dxa"/>
          </w:tcPr>
          <w:p w:rsidR="0008229D" w:rsidRPr="0035097C" w:rsidRDefault="0008229D" w:rsidP="009D3AFE">
            <w:pPr>
              <w:spacing w:line="240" w:lineRule="auto"/>
            </w:pPr>
            <w:r w:rsidRPr="0035097C">
              <w:t>*, †</w:t>
            </w:r>
          </w:p>
        </w:tc>
        <w:tc>
          <w:tcPr>
            <w:tcW w:w="425" w:type="dxa"/>
          </w:tcPr>
          <w:p w:rsidR="0008229D" w:rsidRPr="0035097C" w:rsidRDefault="0008229D" w:rsidP="009D3AFE">
            <w:pPr>
              <w:spacing w:line="240" w:lineRule="auto"/>
              <w:jc w:val="right"/>
            </w:pPr>
            <w:r w:rsidRPr="0035097C">
              <w:t>33</w:t>
            </w:r>
          </w:p>
        </w:tc>
        <w:tc>
          <w:tcPr>
            <w:tcW w:w="851" w:type="dxa"/>
          </w:tcPr>
          <w:p w:rsidR="0008229D" w:rsidRPr="0035097C" w:rsidRDefault="0008229D" w:rsidP="009D3AFE">
            <w:pPr>
              <w:spacing w:line="240" w:lineRule="auto"/>
              <w:jc w:val="right"/>
            </w:pPr>
            <w:r w:rsidRPr="0035097C">
              <w:t>0.833</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B2</w:t>
            </w:r>
          </w:p>
        </w:tc>
        <w:tc>
          <w:tcPr>
            <w:tcW w:w="6237" w:type="dxa"/>
          </w:tcPr>
          <w:p w:rsidR="0008229D" w:rsidRPr="0035097C" w:rsidRDefault="0008229D" w:rsidP="009D3AFE">
            <w:pPr>
              <w:spacing w:line="240" w:lineRule="auto"/>
            </w:pPr>
            <w:r w:rsidRPr="0035097C">
              <w:t>I can facilitate learning by creating a comfortable environment in which learners are willing to take risks</w:t>
            </w:r>
          </w:p>
        </w:tc>
        <w:tc>
          <w:tcPr>
            <w:tcW w:w="850" w:type="dxa"/>
          </w:tcPr>
          <w:p w:rsidR="0008229D" w:rsidRPr="0035097C" w:rsidRDefault="0008229D" w:rsidP="009D3AFE">
            <w:pPr>
              <w:spacing w:line="240" w:lineRule="auto"/>
            </w:pPr>
            <w:r w:rsidRPr="0035097C">
              <w:t>*</w:t>
            </w:r>
          </w:p>
        </w:tc>
        <w:tc>
          <w:tcPr>
            <w:tcW w:w="425" w:type="dxa"/>
          </w:tcPr>
          <w:p w:rsidR="0008229D" w:rsidRPr="0035097C" w:rsidRDefault="0008229D" w:rsidP="009D3AFE">
            <w:pPr>
              <w:spacing w:line="240" w:lineRule="auto"/>
              <w:jc w:val="right"/>
            </w:pPr>
            <w:r w:rsidRPr="0035097C">
              <w:t>30</w:t>
            </w:r>
          </w:p>
        </w:tc>
        <w:tc>
          <w:tcPr>
            <w:tcW w:w="851" w:type="dxa"/>
          </w:tcPr>
          <w:p w:rsidR="0008229D" w:rsidRPr="0035097C" w:rsidRDefault="0008229D" w:rsidP="009D3AFE">
            <w:pPr>
              <w:spacing w:line="240" w:lineRule="auto"/>
              <w:jc w:val="right"/>
            </w:pPr>
            <w:r w:rsidRPr="0035097C">
              <w:t>0.666</w:t>
            </w:r>
          </w:p>
        </w:tc>
      </w:tr>
      <w:tr w:rsidR="0008229D" w:rsidRPr="0035097C" w:rsidTr="009D3AFE">
        <w:trPr>
          <w:cantSplit/>
          <w:trHeight w:val="463"/>
        </w:trPr>
        <w:tc>
          <w:tcPr>
            <w:tcW w:w="709" w:type="dxa"/>
          </w:tcPr>
          <w:p w:rsidR="0008229D" w:rsidRPr="0035097C" w:rsidRDefault="0008229D" w:rsidP="009D3AFE">
            <w:pPr>
              <w:spacing w:line="240" w:lineRule="auto"/>
            </w:pPr>
            <w:r w:rsidRPr="0035097C">
              <w:t>B3</w:t>
            </w:r>
          </w:p>
        </w:tc>
        <w:tc>
          <w:tcPr>
            <w:tcW w:w="6237" w:type="dxa"/>
          </w:tcPr>
          <w:p w:rsidR="0008229D" w:rsidRPr="0035097C" w:rsidRDefault="0008229D" w:rsidP="009D3AFE">
            <w:pPr>
              <w:spacing w:line="240" w:lineRule="auto"/>
              <w:rPr>
                <w:rFonts w:eastAsia="StoneSans"/>
              </w:rPr>
            </w:pPr>
            <w:r w:rsidRPr="0035097C">
              <w:rPr>
                <w:rFonts w:eastAsia="StoneSans"/>
              </w:rPr>
              <w:t xml:space="preserve">I can react supportively to learners’ interaction </w:t>
            </w:r>
          </w:p>
        </w:tc>
        <w:tc>
          <w:tcPr>
            <w:tcW w:w="850" w:type="dxa"/>
          </w:tcPr>
          <w:p w:rsidR="0008229D" w:rsidRPr="0035097C" w:rsidRDefault="0008229D" w:rsidP="009D3AFE">
            <w:pPr>
              <w:spacing w:line="240" w:lineRule="auto"/>
            </w:pPr>
            <w:r w:rsidRPr="0035097C">
              <w:t>*, ‡</w:t>
            </w:r>
          </w:p>
        </w:tc>
        <w:tc>
          <w:tcPr>
            <w:tcW w:w="425" w:type="dxa"/>
          </w:tcPr>
          <w:p w:rsidR="0008229D" w:rsidRPr="0035097C" w:rsidRDefault="0008229D" w:rsidP="009D3AFE">
            <w:pPr>
              <w:spacing w:line="240" w:lineRule="auto"/>
              <w:jc w:val="right"/>
            </w:pPr>
            <w:r w:rsidRPr="0035097C">
              <w:t>35</w:t>
            </w:r>
          </w:p>
        </w:tc>
        <w:tc>
          <w:tcPr>
            <w:tcW w:w="851" w:type="dxa"/>
          </w:tcPr>
          <w:p w:rsidR="0008229D" w:rsidRPr="0035097C" w:rsidRDefault="0008229D" w:rsidP="009D3AFE">
            <w:pPr>
              <w:spacing w:line="240" w:lineRule="auto"/>
              <w:jc w:val="right"/>
            </w:pPr>
            <w:r w:rsidRPr="0035097C">
              <w:t>0.944</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B4</w:t>
            </w:r>
          </w:p>
        </w:tc>
        <w:tc>
          <w:tcPr>
            <w:tcW w:w="6237" w:type="dxa"/>
          </w:tcPr>
          <w:p w:rsidR="0008229D" w:rsidRPr="0035097C" w:rsidRDefault="0008229D" w:rsidP="009D3AFE">
            <w:pPr>
              <w:spacing w:line="240" w:lineRule="auto"/>
            </w:pPr>
            <w:r w:rsidRPr="0035097C">
              <w:rPr>
                <w:rFonts w:eastAsia="StoneSans"/>
              </w:rPr>
              <w:t xml:space="preserve">I </w:t>
            </w:r>
            <w:r w:rsidRPr="0035097C">
              <w:t>can manage activities for individual, partner, group and whole class work</w:t>
            </w:r>
          </w:p>
        </w:tc>
        <w:tc>
          <w:tcPr>
            <w:tcW w:w="850" w:type="dxa"/>
          </w:tcPr>
          <w:p w:rsidR="0008229D" w:rsidRPr="0035097C" w:rsidRDefault="0008229D" w:rsidP="009D3AFE">
            <w:pPr>
              <w:spacing w:line="240" w:lineRule="auto"/>
            </w:pPr>
            <w:r w:rsidRPr="0035097C">
              <w:t xml:space="preserve">*, ‡, </w:t>
            </w:r>
            <w:r w:rsidRPr="0035097C">
              <w:rPr>
                <w:rFonts w:eastAsiaTheme="minorHAnsi"/>
                <w:lang w:eastAsia="en-US"/>
              </w:rPr>
              <w:t>Ω</w:t>
            </w:r>
          </w:p>
        </w:tc>
        <w:tc>
          <w:tcPr>
            <w:tcW w:w="425" w:type="dxa"/>
          </w:tcPr>
          <w:p w:rsidR="0008229D" w:rsidRPr="0035097C" w:rsidRDefault="0008229D" w:rsidP="009D3AFE">
            <w:pPr>
              <w:spacing w:line="240" w:lineRule="auto"/>
              <w:jc w:val="right"/>
            </w:pPr>
            <w:r w:rsidRPr="0035097C">
              <w:t>34</w:t>
            </w:r>
          </w:p>
        </w:tc>
        <w:tc>
          <w:tcPr>
            <w:tcW w:w="851" w:type="dxa"/>
          </w:tcPr>
          <w:p w:rsidR="0008229D" w:rsidRPr="0035097C" w:rsidRDefault="0008229D" w:rsidP="009D3AFE">
            <w:pPr>
              <w:spacing w:line="240" w:lineRule="auto"/>
              <w:jc w:val="right"/>
            </w:pPr>
            <w:r w:rsidRPr="0035097C">
              <w:t>0.888</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B5</w:t>
            </w:r>
          </w:p>
        </w:tc>
        <w:tc>
          <w:tcPr>
            <w:tcW w:w="6237" w:type="dxa"/>
          </w:tcPr>
          <w:p w:rsidR="0008229D" w:rsidRPr="0035097C" w:rsidRDefault="0008229D" w:rsidP="009D3AFE">
            <w:pPr>
              <w:spacing w:line="240" w:lineRule="auto"/>
            </w:pPr>
            <w:r w:rsidRPr="0035097C">
              <w:t>I can create opportunities for individual, partner, group and whole class work</w:t>
            </w:r>
          </w:p>
        </w:tc>
        <w:tc>
          <w:tcPr>
            <w:tcW w:w="850" w:type="dxa"/>
          </w:tcPr>
          <w:p w:rsidR="0008229D" w:rsidRPr="0035097C" w:rsidRDefault="0008229D" w:rsidP="009D3AFE">
            <w:pPr>
              <w:spacing w:line="240" w:lineRule="auto"/>
            </w:pPr>
            <w:r w:rsidRPr="0035097C">
              <w:t xml:space="preserve">*, ‡, </w:t>
            </w:r>
            <w:r w:rsidRPr="0035097C">
              <w:rPr>
                <w:rFonts w:eastAsiaTheme="minorHAnsi"/>
                <w:lang w:eastAsia="en-US"/>
              </w:rPr>
              <w:t>Ω</w:t>
            </w:r>
          </w:p>
        </w:tc>
        <w:tc>
          <w:tcPr>
            <w:tcW w:w="425" w:type="dxa"/>
          </w:tcPr>
          <w:p w:rsidR="0008229D" w:rsidRPr="0035097C" w:rsidRDefault="0008229D" w:rsidP="009D3AFE">
            <w:pPr>
              <w:spacing w:line="240" w:lineRule="auto"/>
              <w:jc w:val="right"/>
            </w:pPr>
            <w:r w:rsidRPr="0035097C">
              <w:t>33</w:t>
            </w:r>
          </w:p>
        </w:tc>
        <w:tc>
          <w:tcPr>
            <w:tcW w:w="851" w:type="dxa"/>
          </w:tcPr>
          <w:p w:rsidR="0008229D" w:rsidRPr="0035097C" w:rsidRDefault="0008229D" w:rsidP="009D3AFE">
            <w:pPr>
              <w:spacing w:line="240" w:lineRule="auto"/>
              <w:jc w:val="right"/>
            </w:pPr>
            <w:r w:rsidRPr="0035097C">
              <w:t>0.833</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B6</w:t>
            </w:r>
          </w:p>
        </w:tc>
        <w:tc>
          <w:tcPr>
            <w:tcW w:w="6237" w:type="dxa"/>
          </w:tcPr>
          <w:p w:rsidR="0008229D" w:rsidRPr="0035097C" w:rsidRDefault="0008229D" w:rsidP="009D3AFE">
            <w:pPr>
              <w:spacing w:line="240" w:lineRule="auto"/>
            </w:pPr>
            <w:r w:rsidRPr="0035097C">
              <w:t xml:space="preserve">I can adapt my teaching style to different learners </w:t>
            </w:r>
          </w:p>
        </w:tc>
        <w:tc>
          <w:tcPr>
            <w:tcW w:w="850" w:type="dxa"/>
          </w:tcPr>
          <w:p w:rsidR="0008229D" w:rsidRPr="0035097C" w:rsidRDefault="0008229D" w:rsidP="009D3AFE">
            <w:pPr>
              <w:spacing w:line="240" w:lineRule="auto"/>
            </w:pPr>
            <w:r w:rsidRPr="0035097C">
              <w:t>*, †</w:t>
            </w:r>
          </w:p>
        </w:tc>
        <w:tc>
          <w:tcPr>
            <w:tcW w:w="425" w:type="dxa"/>
          </w:tcPr>
          <w:p w:rsidR="0008229D" w:rsidRPr="0035097C" w:rsidRDefault="0008229D" w:rsidP="009D3AFE">
            <w:pPr>
              <w:spacing w:line="240" w:lineRule="auto"/>
              <w:jc w:val="right"/>
            </w:pPr>
            <w:r w:rsidRPr="0035097C">
              <w:t>33</w:t>
            </w:r>
          </w:p>
        </w:tc>
        <w:tc>
          <w:tcPr>
            <w:tcW w:w="851" w:type="dxa"/>
          </w:tcPr>
          <w:p w:rsidR="0008229D" w:rsidRPr="0035097C" w:rsidRDefault="0008229D" w:rsidP="009D3AFE">
            <w:pPr>
              <w:spacing w:line="240" w:lineRule="auto"/>
              <w:jc w:val="right"/>
            </w:pPr>
            <w:r w:rsidRPr="0035097C">
              <w:t>0.833</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B7</w:t>
            </w:r>
          </w:p>
        </w:tc>
        <w:tc>
          <w:tcPr>
            <w:tcW w:w="6237" w:type="dxa"/>
          </w:tcPr>
          <w:p w:rsidR="0008229D" w:rsidRPr="0035097C" w:rsidRDefault="0008229D" w:rsidP="009D3AFE">
            <w:pPr>
              <w:spacing w:line="240" w:lineRule="auto"/>
            </w:pPr>
            <w:r w:rsidRPr="0035097C">
              <w:t xml:space="preserve">I can adapt my teaching based upon what students do not understand </w:t>
            </w:r>
          </w:p>
        </w:tc>
        <w:tc>
          <w:tcPr>
            <w:tcW w:w="850" w:type="dxa"/>
          </w:tcPr>
          <w:p w:rsidR="0008229D" w:rsidRPr="0035097C" w:rsidRDefault="0008229D" w:rsidP="009D3AFE">
            <w:pPr>
              <w:spacing w:line="240" w:lineRule="auto"/>
            </w:pPr>
            <w:r w:rsidRPr="0035097C">
              <w:t>*, †</w:t>
            </w:r>
          </w:p>
        </w:tc>
        <w:tc>
          <w:tcPr>
            <w:tcW w:w="425" w:type="dxa"/>
          </w:tcPr>
          <w:p w:rsidR="0008229D" w:rsidRPr="0035097C" w:rsidRDefault="0008229D" w:rsidP="009D3AFE">
            <w:pPr>
              <w:spacing w:line="240" w:lineRule="auto"/>
              <w:jc w:val="right"/>
            </w:pPr>
            <w:r w:rsidRPr="0035097C">
              <w:t>35</w:t>
            </w:r>
          </w:p>
        </w:tc>
        <w:tc>
          <w:tcPr>
            <w:tcW w:w="851" w:type="dxa"/>
          </w:tcPr>
          <w:p w:rsidR="0008229D" w:rsidRPr="0035097C" w:rsidRDefault="0008229D" w:rsidP="009D3AFE">
            <w:pPr>
              <w:spacing w:line="240" w:lineRule="auto"/>
              <w:jc w:val="right"/>
            </w:pPr>
            <w:r w:rsidRPr="0035097C">
              <w:t>0.944</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B8</w:t>
            </w:r>
          </w:p>
        </w:tc>
        <w:tc>
          <w:tcPr>
            <w:tcW w:w="6237" w:type="dxa"/>
          </w:tcPr>
          <w:p w:rsidR="0008229D" w:rsidRPr="0035097C" w:rsidRDefault="0008229D" w:rsidP="009D3AFE">
            <w:pPr>
              <w:spacing w:line="240" w:lineRule="auto"/>
            </w:pPr>
            <w:r w:rsidRPr="0035097C">
              <w:t>I can use a wide range of teaching approaches in a classroom setting</w:t>
            </w:r>
          </w:p>
        </w:tc>
        <w:tc>
          <w:tcPr>
            <w:tcW w:w="850" w:type="dxa"/>
          </w:tcPr>
          <w:p w:rsidR="0008229D" w:rsidRPr="0035097C" w:rsidRDefault="00187825" w:rsidP="009D3AFE">
            <w:pPr>
              <w:spacing w:line="240" w:lineRule="auto"/>
            </w:pPr>
            <w:r w:rsidRPr="0035097C">
              <w:t>*</w:t>
            </w:r>
          </w:p>
        </w:tc>
        <w:tc>
          <w:tcPr>
            <w:tcW w:w="425" w:type="dxa"/>
          </w:tcPr>
          <w:p w:rsidR="0008229D" w:rsidRPr="0035097C" w:rsidRDefault="0008229D" w:rsidP="009D3AFE">
            <w:pPr>
              <w:spacing w:line="240" w:lineRule="auto"/>
              <w:jc w:val="right"/>
            </w:pPr>
            <w:r w:rsidRPr="0035097C">
              <w:t>29</w:t>
            </w:r>
          </w:p>
        </w:tc>
        <w:tc>
          <w:tcPr>
            <w:tcW w:w="851" w:type="dxa"/>
          </w:tcPr>
          <w:p w:rsidR="0008229D" w:rsidRPr="0035097C" w:rsidRDefault="0008229D" w:rsidP="009D3AFE">
            <w:pPr>
              <w:spacing w:line="240" w:lineRule="auto"/>
              <w:jc w:val="right"/>
            </w:pPr>
            <w:r w:rsidRPr="0035097C">
              <w:t>0.611</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B9</w:t>
            </w:r>
          </w:p>
        </w:tc>
        <w:tc>
          <w:tcPr>
            <w:tcW w:w="6237" w:type="dxa"/>
          </w:tcPr>
          <w:p w:rsidR="0008229D" w:rsidRPr="0035097C" w:rsidRDefault="0008229D" w:rsidP="009D3AFE">
            <w:pPr>
              <w:spacing w:line="240" w:lineRule="auto"/>
            </w:pPr>
            <w:r w:rsidRPr="0035097C">
              <w:t xml:space="preserve">I </w:t>
            </w:r>
            <w:r w:rsidRPr="0035097C">
              <w:rPr>
                <w:bCs/>
                <w:shd w:val="clear" w:color="auto" w:fill="FFFFFF"/>
              </w:rPr>
              <w:t>can select teaching materials appropriate to the needs of learners</w:t>
            </w:r>
          </w:p>
        </w:tc>
        <w:tc>
          <w:tcPr>
            <w:tcW w:w="850" w:type="dxa"/>
          </w:tcPr>
          <w:p w:rsidR="0008229D" w:rsidRPr="0035097C" w:rsidRDefault="0008229D" w:rsidP="009D3AFE">
            <w:pPr>
              <w:spacing w:line="240" w:lineRule="auto"/>
            </w:pPr>
            <w:r w:rsidRPr="0035097C">
              <w:t>*, ‡</w:t>
            </w:r>
          </w:p>
        </w:tc>
        <w:tc>
          <w:tcPr>
            <w:tcW w:w="425" w:type="dxa"/>
          </w:tcPr>
          <w:p w:rsidR="0008229D" w:rsidRPr="0035097C" w:rsidRDefault="0008229D" w:rsidP="009D3AFE">
            <w:pPr>
              <w:spacing w:line="240" w:lineRule="auto"/>
              <w:jc w:val="right"/>
            </w:pPr>
            <w:r w:rsidRPr="0035097C">
              <w:t>33</w:t>
            </w:r>
          </w:p>
        </w:tc>
        <w:tc>
          <w:tcPr>
            <w:tcW w:w="851" w:type="dxa"/>
          </w:tcPr>
          <w:p w:rsidR="0008229D" w:rsidRPr="0035097C" w:rsidRDefault="0008229D" w:rsidP="009D3AFE">
            <w:pPr>
              <w:spacing w:line="240" w:lineRule="auto"/>
              <w:jc w:val="right"/>
            </w:pPr>
            <w:r w:rsidRPr="0035097C">
              <w:t>0.885</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B10</w:t>
            </w:r>
          </w:p>
        </w:tc>
        <w:tc>
          <w:tcPr>
            <w:tcW w:w="6237" w:type="dxa"/>
          </w:tcPr>
          <w:p w:rsidR="0008229D" w:rsidRPr="0035097C" w:rsidRDefault="0008229D" w:rsidP="009D3AFE">
            <w:pPr>
              <w:spacing w:line="240" w:lineRule="auto"/>
            </w:pPr>
            <w:r w:rsidRPr="0035097C">
              <w:t xml:space="preserve">I am familiar with common student understandings and misconceptions </w:t>
            </w:r>
          </w:p>
        </w:tc>
        <w:tc>
          <w:tcPr>
            <w:tcW w:w="850" w:type="dxa"/>
          </w:tcPr>
          <w:p w:rsidR="0008229D" w:rsidRPr="0035097C" w:rsidRDefault="0008229D" w:rsidP="009D3AFE">
            <w:pPr>
              <w:spacing w:line="240" w:lineRule="auto"/>
            </w:pPr>
            <w:r w:rsidRPr="0035097C">
              <w:t>†</w:t>
            </w:r>
          </w:p>
        </w:tc>
        <w:tc>
          <w:tcPr>
            <w:tcW w:w="425" w:type="dxa"/>
          </w:tcPr>
          <w:p w:rsidR="0008229D" w:rsidRPr="0035097C" w:rsidRDefault="0008229D" w:rsidP="009D3AFE">
            <w:pPr>
              <w:spacing w:line="240" w:lineRule="auto"/>
              <w:jc w:val="right"/>
            </w:pPr>
            <w:r w:rsidRPr="0035097C">
              <w:t>20</w:t>
            </w:r>
          </w:p>
        </w:tc>
        <w:tc>
          <w:tcPr>
            <w:tcW w:w="851" w:type="dxa"/>
          </w:tcPr>
          <w:p w:rsidR="0008229D" w:rsidRPr="0035097C" w:rsidRDefault="0008229D" w:rsidP="009D3AFE">
            <w:pPr>
              <w:spacing w:line="240" w:lineRule="auto"/>
              <w:jc w:val="right"/>
            </w:pPr>
            <w:r w:rsidRPr="0035097C">
              <w:t>0.111</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B11</w:t>
            </w:r>
          </w:p>
        </w:tc>
        <w:tc>
          <w:tcPr>
            <w:tcW w:w="6237" w:type="dxa"/>
          </w:tcPr>
          <w:p w:rsidR="0008229D" w:rsidRPr="0035097C" w:rsidRDefault="0008229D" w:rsidP="009D3AFE">
            <w:pPr>
              <w:spacing w:line="240" w:lineRule="auto"/>
            </w:pPr>
            <w:r w:rsidRPr="0035097C">
              <w:t>I can assess student learning in multiple ways</w:t>
            </w:r>
          </w:p>
        </w:tc>
        <w:tc>
          <w:tcPr>
            <w:tcW w:w="850" w:type="dxa"/>
          </w:tcPr>
          <w:p w:rsidR="0008229D" w:rsidRPr="0035097C" w:rsidRDefault="0008229D" w:rsidP="009D3AFE">
            <w:pPr>
              <w:spacing w:line="240" w:lineRule="auto"/>
            </w:pPr>
            <w:r w:rsidRPr="0035097C">
              <w:t>*, †</w:t>
            </w:r>
          </w:p>
        </w:tc>
        <w:tc>
          <w:tcPr>
            <w:tcW w:w="425" w:type="dxa"/>
          </w:tcPr>
          <w:p w:rsidR="0008229D" w:rsidRPr="0035097C" w:rsidRDefault="0008229D" w:rsidP="009D3AFE">
            <w:pPr>
              <w:spacing w:line="240" w:lineRule="auto"/>
              <w:jc w:val="right"/>
            </w:pPr>
            <w:r w:rsidRPr="0035097C">
              <w:t>27</w:t>
            </w:r>
          </w:p>
        </w:tc>
        <w:tc>
          <w:tcPr>
            <w:tcW w:w="851" w:type="dxa"/>
          </w:tcPr>
          <w:p w:rsidR="0008229D" w:rsidRPr="0035097C" w:rsidRDefault="0008229D" w:rsidP="009D3AFE">
            <w:pPr>
              <w:spacing w:line="240" w:lineRule="auto"/>
              <w:jc w:val="right"/>
            </w:pPr>
            <w:r w:rsidRPr="0035097C">
              <w:t>0.500</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B12</w:t>
            </w:r>
          </w:p>
        </w:tc>
        <w:tc>
          <w:tcPr>
            <w:tcW w:w="6237" w:type="dxa"/>
          </w:tcPr>
          <w:p w:rsidR="0008229D" w:rsidRPr="0035097C" w:rsidRDefault="0008229D" w:rsidP="009D3AFE">
            <w:pPr>
              <w:spacing w:line="240" w:lineRule="auto"/>
            </w:pPr>
            <w:r w:rsidRPr="0035097C">
              <w:t>I can keep students on task</w:t>
            </w:r>
          </w:p>
        </w:tc>
        <w:tc>
          <w:tcPr>
            <w:tcW w:w="850" w:type="dxa"/>
          </w:tcPr>
          <w:p w:rsidR="0008229D" w:rsidRPr="0035097C" w:rsidRDefault="0008229D" w:rsidP="009D3AFE">
            <w:pPr>
              <w:spacing w:line="240" w:lineRule="auto"/>
            </w:pPr>
            <w:r w:rsidRPr="0035097C">
              <w:t>*, ‡</w:t>
            </w:r>
          </w:p>
        </w:tc>
        <w:tc>
          <w:tcPr>
            <w:tcW w:w="425" w:type="dxa"/>
          </w:tcPr>
          <w:p w:rsidR="0008229D" w:rsidRPr="0035097C" w:rsidRDefault="0008229D" w:rsidP="009D3AFE">
            <w:pPr>
              <w:spacing w:line="240" w:lineRule="auto"/>
              <w:jc w:val="right"/>
            </w:pPr>
            <w:r w:rsidRPr="0035097C">
              <w:t>30</w:t>
            </w:r>
          </w:p>
        </w:tc>
        <w:tc>
          <w:tcPr>
            <w:tcW w:w="851" w:type="dxa"/>
          </w:tcPr>
          <w:p w:rsidR="0008229D" w:rsidRPr="0035097C" w:rsidRDefault="0008229D" w:rsidP="009D3AFE">
            <w:pPr>
              <w:spacing w:line="240" w:lineRule="auto"/>
              <w:jc w:val="right"/>
            </w:pPr>
            <w:r w:rsidRPr="0035097C">
              <w:t>0.714</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B13</w:t>
            </w:r>
          </w:p>
        </w:tc>
        <w:tc>
          <w:tcPr>
            <w:tcW w:w="6237" w:type="dxa"/>
          </w:tcPr>
          <w:p w:rsidR="0008229D" w:rsidRPr="0035097C" w:rsidRDefault="0008229D" w:rsidP="009D3AFE">
            <w:pPr>
              <w:spacing w:line="240" w:lineRule="auto"/>
            </w:pPr>
            <w:r w:rsidRPr="0035097C">
              <w:t>I can understand curriculum requirements</w:t>
            </w:r>
          </w:p>
        </w:tc>
        <w:tc>
          <w:tcPr>
            <w:tcW w:w="850" w:type="dxa"/>
          </w:tcPr>
          <w:p w:rsidR="0008229D" w:rsidRPr="0035097C" w:rsidRDefault="0008229D" w:rsidP="009D3AFE">
            <w:pPr>
              <w:spacing w:line="240" w:lineRule="auto"/>
            </w:pPr>
            <w:r w:rsidRPr="0035097C">
              <w:t>*, ‡</w:t>
            </w:r>
          </w:p>
        </w:tc>
        <w:tc>
          <w:tcPr>
            <w:tcW w:w="425" w:type="dxa"/>
          </w:tcPr>
          <w:p w:rsidR="0008229D" w:rsidRPr="0035097C" w:rsidRDefault="0008229D" w:rsidP="009D3AFE">
            <w:pPr>
              <w:spacing w:line="240" w:lineRule="auto"/>
              <w:jc w:val="right"/>
            </w:pPr>
            <w:r w:rsidRPr="0035097C">
              <w:t>29</w:t>
            </w:r>
          </w:p>
        </w:tc>
        <w:tc>
          <w:tcPr>
            <w:tcW w:w="851" w:type="dxa"/>
          </w:tcPr>
          <w:p w:rsidR="0008229D" w:rsidRPr="0035097C" w:rsidRDefault="0008229D" w:rsidP="009D3AFE">
            <w:pPr>
              <w:spacing w:line="240" w:lineRule="auto"/>
              <w:jc w:val="right"/>
            </w:pPr>
            <w:r w:rsidRPr="0035097C">
              <w:t>0.657</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B14</w:t>
            </w:r>
          </w:p>
        </w:tc>
        <w:tc>
          <w:tcPr>
            <w:tcW w:w="6237" w:type="dxa"/>
          </w:tcPr>
          <w:p w:rsidR="0008229D" w:rsidRPr="0035097C" w:rsidRDefault="0008229D" w:rsidP="009D3AFE">
            <w:pPr>
              <w:spacing w:line="240" w:lineRule="auto"/>
            </w:pPr>
            <w:r w:rsidRPr="0035097C">
              <w:t>I can recognize the organizational constraints and resource limitations existent at my school</w:t>
            </w:r>
          </w:p>
        </w:tc>
        <w:tc>
          <w:tcPr>
            <w:tcW w:w="850" w:type="dxa"/>
          </w:tcPr>
          <w:p w:rsidR="0008229D" w:rsidRPr="0035097C" w:rsidRDefault="0008229D" w:rsidP="009D3AFE">
            <w:pPr>
              <w:spacing w:line="240" w:lineRule="auto"/>
            </w:pPr>
            <w:r w:rsidRPr="0035097C">
              <w:t>*, ‡</w:t>
            </w:r>
          </w:p>
        </w:tc>
        <w:tc>
          <w:tcPr>
            <w:tcW w:w="425" w:type="dxa"/>
          </w:tcPr>
          <w:p w:rsidR="0008229D" w:rsidRPr="0035097C" w:rsidRDefault="0008229D" w:rsidP="009D3AFE">
            <w:pPr>
              <w:spacing w:line="240" w:lineRule="auto"/>
              <w:jc w:val="right"/>
            </w:pPr>
            <w:r w:rsidRPr="0035097C">
              <w:t>27</w:t>
            </w:r>
          </w:p>
        </w:tc>
        <w:tc>
          <w:tcPr>
            <w:tcW w:w="851" w:type="dxa"/>
          </w:tcPr>
          <w:p w:rsidR="0008229D" w:rsidRPr="0035097C" w:rsidRDefault="0008229D" w:rsidP="009D3AFE">
            <w:pPr>
              <w:spacing w:line="240" w:lineRule="auto"/>
              <w:jc w:val="right"/>
            </w:pPr>
            <w:r w:rsidRPr="0035097C">
              <w:t>0.500</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B15</w:t>
            </w:r>
          </w:p>
        </w:tc>
        <w:tc>
          <w:tcPr>
            <w:tcW w:w="6237" w:type="dxa"/>
          </w:tcPr>
          <w:p w:rsidR="0008229D" w:rsidRPr="0035097C" w:rsidRDefault="0008229D" w:rsidP="009D3AFE">
            <w:pPr>
              <w:spacing w:line="240" w:lineRule="auto"/>
            </w:pPr>
            <w:r w:rsidRPr="0035097C">
              <w:t>I can draw on relevant research findings to guide my teaching</w:t>
            </w:r>
          </w:p>
        </w:tc>
        <w:tc>
          <w:tcPr>
            <w:tcW w:w="850" w:type="dxa"/>
          </w:tcPr>
          <w:p w:rsidR="0008229D" w:rsidRPr="0035097C" w:rsidRDefault="0008229D" w:rsidP="009D3AFE">
            <w:pPr>
              <w:spacing w:line="240" w:lineRule="auto"/>
            </w:pPr>
            <w:r w:rsidRPr="0035097C">
              <w:t>*, ‡</w:t>
            </w:r>
          </w:p>
        </w:tc>
        <w:tc>
          <w:tcPr>
            <w:tcW w:w="425" w:type="dxa"/>
          </w:tcPr>
          <w:p w:rsidR="0008229D" w:rsidRPr="0035097C" w:rsidRDefault="0008229D" w:rsidP="009D3AFE">
            <w:pPr>
              <w:spacing w:line="240" w:lineRule="auto"/>
              <w:jc w:val="right"/>
            </w:pPr>
            <w:r w:rsidRPr="0035097C">
              <w:t>24</w:t>
            </w:r>
          </w:p>
        </w:tc>
        <w:tc>
          <w:tcPr>
            <w:tcW w:w="851" w:type="dxa"/>
          </w:tcPr>
          <w:p w:rsidR="0008229D" w:rsidRPr="0035097C" w:rsidRDefault="0008229D" w:rsidP="009D3AFE">
            <w:pPr>
              <w:spacing w:line="240" w:lineRule="auto"/>
              <w:jc w:val="right"/>
            </w:pPr>
            <w:r w:rsidRPr="0035097C">
              <w:t>0.333</w:t>
            </w:r>
          </w:p>
        </w:tc>
      </w:tr>
      <w:tr w:rsidR="0008229D" w:rsidRPr="0035097C" w:rsidTr="009D3AFE">
        <w:trPr>
          <w:cantSplit/>
          <w:trHeight w:val="303"/>
        </w:trPr>
        <w:tc>
          <w:tcPr>
            <w:tcW w:w="709" w:type="dxa"/>
          </w:tcPr>
          <w:p w:rsidR="0008229D" w:rsidRPr="0035097C" w:rsidRDefault="0008229D" w:rsidP="009D3AFE">
            <w:pPr>
              <w:spacing w:line="240" w:lineRule="auto"/>
            </w:pPr>
          </w:p>
        </w:tc>
        <w:tc>
          <w:tcPr>
            <w:tcW w:w="6237" w:type="dxa"/>
          </w:tcPr>
          <w:p w:rsidR="0008229D" w:rsidRPr="0035097C" w:rsidRDefault="0008229D" w:rsidP="009D3AFE">
            <w:pPr>
              <w:spacing w:line="240" w:lineRule="auto"/>
              <w:jc w:val="right"/>
            </w:pPr>
            <w:r w:rsidRPr="0035097C">
              <w:t>Mean CVR for PK</w:t>
            </w:r>
          </w:p>
        </w:tc>
        <w:tc>
          <w:tcPr>
            <w:tcW w:w="850" w:type="dxa"/>
          </w:tcPr>
          <w:p w:rsidR="0008229D" w:rsidRPr="0035097C" w:rsidRDefault="0008229D" w:rsidP="009D3AFE">
            <w:pPr>
              <w:spacing w:line="240" w:lineRule="auto"/>
            </w:pPr>
          </w:p>
        </w:tc>
        <w:tc>
          <w:tcPr>
            <w:tcW w:w="425" w:type="dxa"/>
          </w:tcPr>
          <w:p w:rsidR="0008229D" w:rsidRPr="0035097C" w:rsidRDefault="0008229D" w:rsidP="009D3AFE">
            <w:pPr>
              <w:spacing w:line="240" w:lineRule="auto"/>
              <w:jc w:val="right"/>
            </w:pPr>
          </w:p>
        </w:tc>
        <w:tc>
          <w:tcPr>
            <w:tcW w:w="851" w:type="dxa"/>
          </w:tcPr>
          <w:p w:rsidR="0008229D" w:rsidRPr="0035097C" w:rsidRDefault="0008229D" w:rsidP="009D3AFE">
            <w:pPr>
              <w:spacing w:line="240" w:lineRule="auto"/>
            </w:pPr>
            <w:r w:rsidRPr="0035097C">
              <w:t>0.683</w:t>
            </w:r>
          </w:p>
        </w:tc>
      </w:tr>
      <w:tr w:rsidR="0008229D" w:rsidRPr="0035097C" w:rsidTr="009D3AFE">
        <w:trPr>
          <w:cantSplit/>
          <w:trHeight w:val="416"/>
        </w:trPr>
        <w:tc>
          <w:tcPr>
            <w:tcW w:w="6946" w:type="dxa"/>
            <w:gridSpan w:val="2"/>
          </w:tcPr>
          <w:p w:rsidR="0008229D" w:rsidRPr="0035097C" w:rsidRDefault="0008229D" w:rsidP="009D3AFE">
            <w:pPr>
              <w:spacing w:line="240" w:lineRule="auto"/>
              <w:rPr>
                <w:b/>
              </w:rPr>
            </w:pPr>
            <w:r w:rsidRPr="0035097C">
              <w:rPr>
                <w:b/>
              </w:rPr>
              <w:t>Content Knowledge</w:t>
            </w:r>
          </w:p>
        </w:tc>
        <w:tc>
          <w:tcPr>
            <w:tcW w:w="850" w:type="dxa"/>
          </w:tcPr>
          <w:p w:rsidR="0008229D" w:rsidRPr="0035097C" w:rsidRDefault="0008229D" w:rsidP="009D3AFE">
            <w:pPr>
              <w:spacing w:line="240" w:lineRule="auto"/>
            </w:pPr>
          </w:p>
        </w:tc>
        <w:tc>
          <w:tcPr>
            <w:tcW w:w="425" w:type="dxa"/>
          </w:tcPr>
          <w:p w:rsidR="0008229D" w:rsidRPr="0035097C" w:rsidRDefault="0008229D" w:rsidP="009D3AFE">
            <w:pPr>
              <w:spacing w:line="240" w:lineRule="auto"/>
              <w:jc w:val="right"/>
            </w:pPr>
          </w:p>
        </w:tc>
        <w:tc>
          <w:tcPr>
            <w:tcW w:w="851" w:type="dxa"/>
          </w:tcPr>
          <w:p w:rsidR="0008229D" w:rsidRPr="0035097C" w:rsidRDefault="0008229D" w:rsidP="009D3AFE">
            <w:pPr>
              <w:spacing w:line="240" w:lineRule="auto"/>
              <w:jc w:val="right"/>
              <w:rPr>
                <w:b/>
              </w:rPr>
            </w:pPr>
          </w:p>
        </w:tc>
      </w:tr>
      <w:tr w:rsidR="0008229D" w:rsidRPr="0035097C" w:rsidTr="009D3AFE">
        <w:trPr>
          <w:cantSplit/>
          <w:trHeight w:val="416"/>
        </w:trPr>
        <w:tc>
          <w:tcPr>
            <w:tcW w:w="709" w:type="dxa"/>
          </w:tcPr>
          <w:p w:rsidR="0008229D" w:rsidRPr="0035097C" w:rsidRDefault="0008229D" w:rsidP="009D3AFE">
            <w:pPr>
              <w:spacing w:line="240" w:lineRule="auto"/>
            </w:pPr>
            <w:r w:rsidRPr="0035097C">
              <w:t>C1</w:t>
            </w:r>
          </w:p>
        </w:tc>
        <w:tc>
          <w:tcPr>
            <w:tcW w:w="6237" w:type="dxa"/>
          </w:tcPr>
          <w:p w:rsidR="0008229D" w:rsidRPr="0035097C" w:rsidRDefault="0008229D" w:rsidP="009D3AFE">
            <w:pPr>
              <w:spacing w:line="240" w:lineRule="auto"/>
            </w:pPr>
            <w:r w:rsidRPr="0035097C">
              <w:t>I can explain the grammatical features of the English language</w:t>
            </w:r>
          </w:p>
        </w:tc>
        <w:tc>
          <w:tcPr>
            <w:tcW w:w="850" w:type="dxa"/>
          </w:tcPr>
          <w:p w:rsidR="0008229D" w:rsidRPr="0035097C" w:rsidRDefault="0008229D" w:rsidP="009D3AFE">
            <w:pPr>
              <w:spacing w:line="240" w:lineRule="auto"/>
            </w:pPr>
            <w:r w:rsidRPr="0035097C">
              <w:t>*</w:t>
            </w:r>
          </w:p>
        </w:tc>
        <w:tc>
          <w:tcPr>
            <w:tcW w:w="425" w:type="dxa"/>
          </w:tcPr>
          <w:p w:rsidR="0008229D" w:rsidRPr="0035097C" w:rsidRDefault="0008229D" w:rsidP="009D3AFE">
            <w:pPr>
              <w:spacing w:line="240" w:lineRule="auto"/>
              <w:jc w:val="right"/>
            </w:pPr>
            <w:r w:rsidRPr="0035097C">
              <w:t>24</w:t>
            </w:r>
          </w:p>
        </w:tc>
        <w:tc>
          <w:tcPr>
            <w:tcW w:w="851" w:type="dxa"/>
          </w:tcPr>
          <w:p w:rsidR="0008229D" w:rsidRPr="0035097C" w:rsidRDefault="0008229D" w:rsidP="009D3AFE">
            <w:pPr>
              <w:spacing w:line="240" w:lineRule="auto"/>
              <w:jc w:val="right"/>
            </w:pPr>
            <w:r w:rsidRPr="0035097C">
              <w:t>0.371</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C2</w:t>
            </w:r>
          </w:p>
        </w:tc>
        <w:tc>
          <w:tcPr>
            <w:tcW w:w="6237" w:type="dxa"/>
          </w:tcPr>
          <w:p w:rsidR="0008229D" w:rsidRPr="0035097C" w:rsidRDefault="0008229D" w:rsidP="009D3AFE">
            <w:pPr>
              <w:spacing w:line="240" w:lineRule="auto"/>
            </w:pPr>
            <w:r w:rsidRPr="0035097C">
              <w:t>I can describe the phonological features of the English language</w:t>
            </w:r>
          </w:p>
        </w:tc>
        <w:tc>
          <w:tcPr>
            <w:tcW w:w="850" w:type="dxa"/>
          </w:tcPr>
          <w:p w:rsidR="0008229D" w:rsidRPr="0035097C" w:rsidRDefault="0008229D" w:rsidP="009D3AFE">
            <w:pPr>
              <w:spacing w:line="240" w:lineRule="auto"/>
            </w:pPr>
          </w:p>
        </w:tc>
        <w:tc>
          <w:tcPr>
            <w:tcW w:w="425" w:type="dxa"/>
          </w:tcPr>
          <w:p w:rsidR="0008229D" w:rsidRPr="0035097C" w:rsidRDefault="0008229D" w:rsidP="009D3AFE">
            <w:pPr>
              <w:spacing w:line="240" w:lineRule="auto"/>
              <w:jc w:val="right"/>
            </w:pPr>
            <w:r w:rsidRPr="0035097C">
              <w:t>19</w:t>
            </w:r>
          </w:p>
        </w:tc>
        <w:tc>
          <w:tcPr>
            <w:tcW w:w="851" w:type="dxa"/>
          </w:tcPr>
          <w:p w:rsidR="0008229D" w:rsidRPr="0035097C" w:rsidRDefault="0008229D" w:rsidP="009D3AFE">
            <w:pPr>
              <w:spacing w:line="240" w:lineRule="auto"/>
              <w:jc w:val="right"/>
            </w:pPr>
            <w:r w:rsidRPr="0035097C">
              <w:t>0.085</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C3</w:t>
            </w:r>
          </w:p>
        </w:tc>
        <w:tc>
          <w:tcPr>
            <w:tcW w:w="6237" w:type="dxa"/>
          </w:tcPr>
          <w:p w:rsidR="0008229D" w:rsidRPr="0035097C" w:rsidRDefault="0008229D" w:rsidP="009D3AFE">
            <w:pPr>
              <w:spacing w:line="240" w:lineRule="auto"/>
            </w:pPr>
            <w:r w:rsidRPr="0035097C">
              <w:t>I am familiar with the differences between spoken and written English</w:t>
            </w:r>
          </w:p>
        </w:tc>
        <w:tc>
          <w:tcPr>
            <w:tcW w:w="850" w:type="dxa"/>
          </w:tcPr>
          <w:p w:rsidR="0008229D" w:rsidRPr="0035097C" w:rsidRDefault="0008229D" w:rsidP="009D3AFE">
            <w:pPr>
              <w:spacing w:line="240" w:lineRule="auto"/>
            </w:pPr>
            <w:r w:rsidRPr="0035097C">
              <w:t>*</w:t>
            </w:r>
          </w:p>
        </w:tc>
        <w:tc>
          <w:tcPr>
            <w:tcW w:w="425" w:type="dxa"/>
          </w:tcPr>
          <w:p w:rsidR="0008229D" w:rsidRPr="0035097C" w:rsidRDefault="0008229D" w:rsidP="009D3AFE">
            <w:pPr>
              <w:spacing w:line="240" w:lineRule="auto"/>
              <w:jc w:val="right"/>
            </w:pPr>
            <w:r w:rsidRPr="0035097C">
              <w:t>32</w:t>
            </w:r>
          </w:p>
        </w:tc>
        <w:tc>
          <w:tcPr>
            <w:tcW w:w="851" w:type="dxa"/>
          </w:tcPr>
          <w:p w:rsidR="0008229D" w:rsidRPr="0035097C" w:rsidRDefault="0008229D" w:rsidP="009D3AFE">
            <w:pPr>
              <w:spacing w:line="240" w:lineRule="auto"/>
              <w:jc w:val="right"/>
            </w:pPr>
            <w:r w:rsidRPr="0035097C">
              <w:t>0.777</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C4</w:t>
            </w:r>
          </w:p>
        </w:tc>
        <w:tc>
          <w:tcPr>
            <w:tcW w:w="6237" w:type="dxa"/>
          </w:tcPr>
          <w:p w:rsidR="0008229D" w:rsidRPr="0035097C" w:rsidRDefault="0008229D" w:rsidP="009D3AFE">
            <w:pPr>
              <w:spacing w:line="240" w:lineRule="auto"/>
            </w:pPr>
            <w:r w:rsidRPr="0035097C">
              <w:t>I can maintain the use of English in the classroom</w:t>
            </w:r>
          </w:p>
        </w:tc>
        <w:tc>
          <w:tcPr>
            <w:tcW w:w="850" w:type="dxa"/>
          </w:tcPr>
          <w:p w:rsidR="0008229D" w:rsidRPr="0035097C" w:rsidRDefault="0008229D" w:rsidP="009D3AFE">
            <w:pPr>
              <w:spacing w:line="240" w:lineRule="auto"/>
            </w:pPr>
            <w:r w:rsidRPr="0035097C">
              <w:t>*</w:t>
            </w:r>
          </w:p>
        </w:tc>
        <w:tc>
          <w:tcPr>
            <w:tcW w:w="425" w:type="dxa"/>
          </w:tcPr>
          <w:p w:rsidR="0008229D" w:rsidRPr="0035097C" w:rsidRDefault="0008229D" w:rsidP="009D3AFE">
            <w:pPr>
              <w:spacing w:line="240" w:lineRule="auto"/>
              <w:jc w:val="right"/>
            </w:pPr>
            <w:r w:rsidRPr="0035097C">
              <w:t>33</w:t>
            </w:r>
          </w:p>
        </w:tc>
        <w:tc>
          <w:tcPr>
            <w:tcW w:w="851" w:type="dxa"/>
          </w:tcPr>
          <w:p w:rsidR="0008229D" w:rsidRPr="0035097C" w:rsidRDefault="0008229D" w:rsidP="009D3AFE">
            <w:pPr>
              <w:spacing w:line="240" w:lineRule="auto"/>
              <w:jc w:val="right"/>
            </w:pPr>
            <w:r w:rsidRPr="0035097C">
              <w:t>0.833</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C5</w:t>
            </w:r>
          </w:p>
        </w:tc>
        <w:tc>
          <w:tcPr>
            <w:tcW w:w="6237" w:type="dxa"/>
          </w:tcPr>
          <w:p w:rsidR="0008229D" w:rsidRPr="0035097C" w:rsidRDefault="0008229D" w:rsidP="009D3AFE">
            <w:pPr>
              <w:spacing w:line="240" w:lineRule="auto"/>
            </w:pPr>
            <w:r w:rsidRPr="0035097C">
              <w:t>I can comprehend English texts accurately</w:t>
            </w:r>
          </w:p>
        </w:tc>
        <w:tc>
          <w:tcPr>
            <w:tcW w:w="850" w:type="dxa"/>
          </w:tcPr>
          <w:p w:rsidR="0008229D" w:rsidRPr="0035097C" w:rsidRDefault="0008229D" w:rsidP="009D3AFE">
            <w:pPr>
              <w:spacing w:line="240" w:lineRule="auto"/>
            </w:pPr>
            <w:r w:rsidRPr="0035097C">
              <w:t>*</w:t>
            </w:r>
          </w:p>
        </w:tc>
        <w:tc>
          <w:tcPr>
            <w:tcW w:w="425" w:type="dxa"/>
          </w:tcPr>
          <w:p w:rsidR="0008229D" w:rsidRPr="0035097C" w:rsidRDefault="0008229D" w:rsidP="009D3AFE">
            <w:pPr>
              <w:spacing w:line="240" w:lineRule="auto"/>
              <w:jc w:val="right"/>
            </w:pPr>
            <w:r w:rsidRPr="0035097C">
              <w:t>34</w:t>
            </w:r>
          </w:p>
        </w:tc>
        <w:tc>
          <w:tcPr>
            <w:tcW w:w="851" w:type="dxa"/>
          </w:tcPr>
          <w:p w:rsidR="0008229D" w:rsidRPr="0035097C" w:rsidRDefault="0008229D" w:rsidP="009D3AFE">
            <w:pPr>
              <w:spacing w:line="240" w:lineRule="auto"/>
              <w:jc w:val="right"/>
            </w:pPr>
            <w:r w:rsidRPr="0035097C">
              <w:t>0.888</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lastRenderedPageBreak/>
              <w:t>C6</w:t>
            </w:r>
          </w:p>
        </w:tc>
        <w:tc>
          <w:tcPr>
            <w:tcW w:w="6237" w:type="dxa"/>
          </w:tcPr>
          <w:p w:rsidR="0008229D" w:rsidRPr="0035097C" w:rsidRDefault="0008229D" w:rsidP="009D3AFE">
            <w:pPr>
              <w:spacing w:line="240" w:lineRule="auto"/>
            </w:pPr>
            <w:r w:rsidRPr="0035097C">
              <w:t>I can comprehend English speech accurately</w:t>
            </w:r>
          </w:p>
        </w:tc>
        <w:tc>
          <w:tcPr>
            <w:tcW w:w="850" w:type="dxa"/>
          </w:tcPr>
          <w:p w:rsidR="0008229D" w:rsidRPr="0035097C" w:rsidRDefault="0008229D" w:rsidP="009D3AFE">
            <w:pPr>
              <w:spacing w:line="240" w:lineRule="auto"/>
            </w:pPr>
            <w:r w:rsidRPr="0035097C">
              <w:t>*</w:t>
            </w:r>
          </w:p>
        </w:tc>
        <w:tc>
          <w:tcPr>
            <w:tcW w:w="425" w:type="dxa"/>
          </w:tcPr>
          <w:p w:rsidR="0008229D" w:rsidRPr="0035097C" w:rsidRDefault="0008229D" w:rsidP="009D3AFE">
            <w:pPr>
              <w:spacing w:line="240" w:lineRule="auto"/>
              <w:jc w:val="right"/>
            </w:pPr>
            <w:r w:rsidRPr="0035097C">
              <w:t>34</w:t>
            </w:r>
          </w:p>
        </w:tc>
        <w:tc>
          <w:tcPr>
            <w:tcW w:w="851" w:type="dxa"/>
          </w:tcPr>
          <w:p w:rsidR="0008229D" w:rsidRPr="0035097C" w:rsidRDefault="0008229D" w:rsidP="009D3AFE">
            <w:pPr>
              <w:spacing w:line="240" w:lineRule="auto"/>
              <w:jc w:val="right"/>
            </w:pPr>
            <w:r w:rsidRPr="0035097C">
              <w:t>0.888</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C7</w:t>
            </w:r>
          </w:p>
        </w:tc>
        <w:tc>
          <w:tcPr>
            <w:tcW w:w="6237" w:type="dxa"/>
          </w:tcPr>
          <w:p w:rsidR="0008229D" w:rsidRPr="0035097C" w:rsidRDefault="0008229D" w:rsidP="009D3AFE">
            <w:pPr>
              <w:spacing w:line="240" w:lineRule="auto"/>
            </w:pPr>
            <w:r w:rsidRPr="0035097C">
              <w:t>I can monitor my own writing for accuracy</w:t>
            </w:r>
          </w:p>
        </w:tc>
        <w:tc>
          <w:tcPr>
            <w:tcW w:w="850" w:type="dxa"/>
          </w:tcPr>
          <w:p w:rsidR="0008229D" w:rsidRPr="0035097C" w:rsidRDefault="0008229D" w:rsidP="009D3AFE">
            <w:pPr>
              <w:spacing w:line="240" w:lineRule="auto"/>
            </w:pPr>
            <w:r w:rsidRPr="0035097C">
              <w:t>*</w:t>
            </w:r>
          </w:p>
        </w:tc>
        <w:tc>
          <w:tcPr>
            <w:tcW w:w="425" w:type="dxa"/>
          </w:tcPr>
          <w:p w:rsidR="0008229D" w:rsidRPr="0035097C" w:rsidRDefault="0008229D" w:rsidP="009D3AFE">
            <w:pPr>
              <w:spacing w:line="240" w:lineRule="auto"/>
              <w:jc w:val="right"/>
            </w:pPr>
            <w:r w:rsidRPr="0035097C">
              <w:t>33</w:t>
            </w:r>
          </w:p>
        </w:tc>
        <w:tc>
          <w:tcPr>
            <w:tcW w:w="851" w:type="dxa"/>
          </w:tcPr>
          <w:p w:rsidR="0008229D" w:rsidRPr="0035097C" w:rsidRDefault="0008229D" w:rsidP="009D3AFE">
            <w:pPr>
              <w:spacing w:line="240" w:lineRule="auto"/>
              <w:jc w:val="right"/>
            </w:pPr>
            <w:r w:rsidRPr="0035097C">
              <w:t>0.833</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C8</w:t>
            </w:r>
          </w:p>
        </w:tc>
        <w:tc>
          <w:tcPr>
            <w:tcW w:w="6237" w:type="dxa"/>
          </w:tcPr>
          <w:p w:rsidR="0008229D" w:rsidRPr="0035097C" w:rsidRDefault="0008229D" w:rsidP="009D3AFE">
            <w:pPr>
              <w:spacing w:line="240" w:lineRule="auto"/>
            </w:pPr>
            <w:r w:rsidRPr="0035097C">
              <w:t>I can monitor my own speech for accuracy</w:t>
            </w:r>
          </w:p>
        </w:tc>
        <w:tc>
          <w:tcPr>
            <w:tcW w:w="850" w:type="dxa"/>
          </w:tcPr>
          <w:p w:rsidR="0008229D" w:rsidRPr="0035097C" w:rsidRDefault="0008229D" w:rsidP="009D3AFE">
            <w:pPr>
              <w:spacing w:line="240" w:lineRule="auto"/>
            </w:pPr>
            <w:r w:rsidRPr="0035097C">
              <w:t>*</w:t>
            </w:r>
          </w:p>
        </w:tc>
        <w:tc>
          <w:tcPr>
            <w:tcW w:w="425" w:type="dxa"/>
          </w:tcPr>
          <w:p w:rsidR="0008229D" w:rsidRPr="0035097C" w:rsidRDefault="0008229D" w:rsidP="009D3AFE">
            <w:pPr>
              <w:spacing w:line="240" w:lineRule="auto"/>
              <w:jc w:val="right"/>
            </w:pPr>
            <w:r w:rsidRPr="0035097C">
              <w:t>33</w:t>
            </w:r>
          </w:p>
        </w:tc>
        <w:tc>
          <w:tcPr>
            <w:tcW w:w="851" w:type="dxa"/>
          </w:tcPr>
          <w:p w:rsidR="0008229D" w:rsidRPr="0035097C" w:rsidRDefault="0008229D" w:rsidP="009D3AFE">
            <w:pPr>
              <w:spacing w:line="240" w:lineRule="auto"/>
              <w:jc w:val="right"/>
            </w:pPr>
            <w:r w:rsidRPr="0035097C">
              <w:t>0.833</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C9</w:t>
            </w:r>
          </w:p>
        </w:tc>
        <w:tc>
          <w:tcPr>
            <w:tcW w:w="6237" w:type="dxa"/>
          </w:tcPr>
          <w:p w:rsidR="0008229D" w:rsidRPr="0035097C" w:rsidRDefault="0008229D" w:rsidP="009D3AFE">
            <w:pPr>
              <w:spacing w:line="240" w:lineRule="auto"/>
            </w:pPr>
            <w:r w:rsidRPr="0035097C">
              <w:t>I am familiar with the culture(s) of target language communities</w:t>
            </w:r>
          </w:p>
        </w:tc>
        <w:tc>
          <w:tcPr>
            <w:tcW w:w="850" w:type="dxa"/>
          </w:tcPr>
          <w:p w:rsidR="0008229D" w:rsidRPr="0035097C" w:rsidRDefault="0008229D" w:rsidP="009D3AFE">
            <w:pPr>
              <w:spacing w:line="240" w:lineRule="auto"/>
            </w:pPr>
            <w:r w:rsidRPr="0035097C">
              <w:t>*</w:t>
            </w:r>
          </w:p>
        </w:tc>
        <w:tc>
          <w:tcPr>
            <w:tcW w:w="425" w:type="dxa"/>
          </w:tcPr>
          <w:p w:rsidR="0008229D" w:rsidRPr="0035097C" w:rsidRDefault="0008229D" w:rsidP="009D3AFE">
            <w:pPr>
              <w:spacing w:line="240" w:lineRule="auto"/>
              <w:jc w:val="right"/>
            </w:pPr>
            <w:r w:rsidRPr="0035097C">
              <w:t>29</w:t>
            </w:r>
          </w:p>
        </w:tc>
        <w:tc>
          <w:tcPr>
            <w:tcW w:w="851" w:type="dxa"/>
          </w:tcPr>
          <w:p w:rsidR="0008229D" w:rsidRPr="0035097C" w:rsidRDefault="0008229D" w:rsidP="009D3AFE">
            <w:pPr>
              <w:spacing w:line="240" w:lineRule="auto"/>
              <w:jc w:val="right"/>
            </w:pPr>
            <w:r w:rsidRPr="0035097C">
              <w:t>0.611</w:t>
            </w:r>
          </w:p>
        </w:tc>
      </w:tr>
      <w:tr w:rsidR="0008229D" w:rsidRPr="0035097C" w:rsidTr="009D3AFE">
        <w:trPr>
          <w:cantSplit/>
          <w:trHeight w:val="416"/>
        </w:trPr>
        <w:tc>
          <w:tcPr>
            <w:tcW w:w="709" w:type="dxa"/>
          </w:tcPr>
          <w:p w:rsidR="0008229D" w:rsidRPr="0035097C" w:rsidRDefault="0008229D" w:rsidP="009D3AFE">
            <w:pPr>
              <w:spacing w:line="240" w:lineRule="auto"/>
            </w:pPr>
          </w:p>
        </w:tc>
        <w:tc>
          <w:tcPr>
            <w:tcW w:w="6237" w:type="dxa"/>
          </w:tcPr>
          <w:p w:rsidR="0008229D" w:rsidRPr="0035097C" w:rsidRDefault="0008229D" w:rsidP="009D3AFE">
            <w:pPr>
              <w:spacing w:line="240" w:lineRule="auto"/>
              <w:jc w:val="right"/>
            </w:pPr>
            <w:r w:rsidRPr="0035097C">
              <w:t>Mean CVR for CK</w:t>
            </w:r>
          </w:p>
        </w:tc>
        <w:tc>
          <w:tcPr>
            <w:tcW w:w="850" w:type="dxa"/>
          </w:tcPr>
          <w:p w:rsidR="0008229D" w:rsidRPr="0035097C" w:rsidRDefault="0008229D" w:rsidP="009D3AFE">
            <w:pPr>
              <w:spacing w:line="240" w:lineRule="auto"/>
            </w:pPr>
          </w:p>
        </w:tc>
        <w:tc>
          <w:tcPr>
            <w:tcW w:w="425" w:type="dxa"/>
          </w:tcPr>
          <w:p w:rsidR="0008229D" w:rsidRPr="0035097C" w:rsidRDefault="0008229D" w:rsidP="009D3AFE">
            <w:pPr>
              <w:spacing w:line="240" w:lineRule="auto"/>
              <w:jc w:val="right"/>
            </w:pPr>
          </w:p>
        </w:tc>
        <w:tc>
          <w:tcPr>
            <w:tcW w:w="851" w:type="dxa"/>
          </w:tcPr>
          <w:p w:rsidR="0008229D" w:rsidRPr="0035097C" w:rsidRDefault="0008229D" w:rsidP="009D3AFE">
            <w:pPr>
              <w:spacing w:line="240" w:lineRule="auto"/>
            </w:pPr>
            <w:r w:rsidRPr="0035097C">
              <w:t>0.678</w:t>
            </w:r>
          </w:p>
        </w:tc>
      </w:tr>
      <w:tr w:rsidR="0008229D" w:rsidRPr="0035097C" w:rsidTr="009D3AFE">
        <w:trPr>
          <w:cantSplit/>
          <w:trHeight w:val="416"/>
        </w:trPr>
        <w:tc>
          <w:tcPr>
            <w:tcW w:w="6946" w:type="dxa"/>
            <w:gridSpan w:val="2"/>
          </w:tcPr>
          <w:p w:rsidR="0008229D" w:rsidRPr="0035097C" w:rsidRDefault="0008229D" w:rsidP="009D3AFE">
            <w:pPr>
              <w:spacing w:line="240" w:lineRule="auto"/>
              <w:rPr>
                <w:b/>
              </w:rPr>
            </w:pPr>
            <w:r w:rsidRPr="0035097C">
              <w:rPr>
                <w:b/>
              </w:rPr>
              <w:t>Technological Content Knowledge</w:t>
            </w:r>
          </w:p>
        </w:tc>
        <w:tc>
          <w:tcPr>
            <w:tcW w:w="850" w:type="dxa"/>
          </w:tcPr>
          <w:p w:rsidR="0008229D" w:rsidRPr="0035097C" w:rsidRDefault="0008229D" w:rsidP="009D3AFE">
            <w:pPr>
              <w:spacing w:line="240" w:lineRule="auto"/>
            </w:pPr>
          </w:p>
        </w:tc>
        <w:tc>
          <w:tcPr>
            <w:tcW w:w="425" w:type="dxa"/>
          </w:tcPr>
          <w:p w:rsidR="0008229D" w:rsidRPr="0035097C" w:rsidRDefault="0008229D" w:rsidP="009D3AFE">
            <w:pPr>
              <w:spacing w:line="240" w:lineRule="auto"/>
              <w:jc w:val="right"/>
            </w:pPr>
          </w:p>
        </w:tc>
        <w:tc>
          <w:tcPr>
            <w:tcW w:w="851" w:type="dxa"/>
          </w:tcPr>
          <w:p w:rsidR="0008229D" w:rsidRPr="0035097C" w:rsidRDefault="0008229D" w:rsidP="009D3AFE">
            <w:pPr>
              <w:spacing w:line="240" w:lineRule="auto"/>
              <w:jc w:val="right"/>
            </w:pPr>
          </w:p>
        </w:tc>
      </w:tr>
      <w:tr w:rsidR="0008229D" w:rsidRPr="0035097C" w:rsidTr="009D3AFE">
        <w:trPr>
          <w:cantSplit/>
          <w:trHeight w:val="416"/>
        </w:trPr>
        <w:tc>
          <w:tcPr>
            <w:tcW w:w="709" w:type="dxa"/>
          </w:tcPr>
          <w:p w:rsidR="0008229D" w:rsidRPr="0035097C" w:rsidRDefault="0008229D" w:rsidP="009D3AFE">
            <w:pPr>
              <w:spacing w:line="240" w:lineRule="auto"/>
            </w:pPr>
            <w:r w:rsidRPr="0035097C">
              <w:t>D1</w:t>
            </w:r>
          </w:p>
        </w:tc>
        <w:tc>
          <w:tcPr>
            <w:tcW w:w="6237" w:type="dxa"/>
          </w:tcPr>
          <w:p w:rsidR="0008229D" w:rsidRPr="0035097C" w:rsidRDefault="0008229D" w:rsidP="009D3AFE">
            <w:pPr>
              <w:spacing w:line="240" w:lineRule="auto"/>
            </w:pPr>
            <w:r w:rsidRPr="0035097C">
              <w:t>I know about technologies that I can use to teach listening in English</w:t>
            </w:r>
          </w:p>
        </w:tc>
        <w:tc>
          <w:tcPr>
            <w:tcW w:w="850" w:type="dxa"/>
          </w:tcPr>
          <w:p w:rsidR="0008229D" w:rsidRPr="0035097C" w:rsidRDefault="0008229D" w:rsidP="009D3AFE">
            <w:pPr>
              <w:spacing w:line="240" w:lineRule="auto"/>
            </w:pPr>
            <w:r w:rsidRPr="0035097C">
              <w:t>*</w:t>
            </w:r>
          </w:p>
        </w:tc>
        <w:tc>
          <w:tcPr>
            <w:tcW w:w="425" w:type="dxa"/>
          </w:tcPr>
          <w:p w:rsidR="0008229D" w:rsidRPr="0035097C" w:rsidRDefault="0008229D" w:rsidP="009D3AFE">
            <w:pPr>
              <w:spacing w:line="240" w:lineRule="auto"/>
              <w:jc w:val="right"/>
            </w:pPr>
            <w:r w:rsidRPr="0035097C">
              <w:t>26</w:t>
            </w:r>
          </w:p>
        </w:tc>
        <w:tc>
          <w:tcPr>
            <w:tcW w:w="851" w:type="dxa"/>
          </w:tcPr>
          <w:p w:rsidR="0008229D" w:rsidRPr="0035097C" w:rsidRDefault="0008229D" w:rsidP="009D3AFE">
            <w:pPr>
              <w:spacing w:line="240" w:lineRule="auto"/>
              <w:jc w:val="right"/>
            </w:pPr>
            <w:r w:rsidRPr="0035097C">
              <w:t>0.485</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D2</w:t>
            </w:r>
          </w:p>
        </w:tc>
        <w:tc>
          <w:tcPr>
            <w:tcW w:w="6237" w:type="dxa"/>
          </w:tcPr>
          <w:p w:rsidR="0008229D" w:rsidRPr="0035097C" w:rsidRDefault="0008229D" w:rsidP="009D3AFE">
            <w:pPr>
              <w:spacing w:line="240" w:lineRule="auto"/>
            </w:pPr>
            <w:r w:rsidRPr="0035097C">
              <w:t>I know about technologies that I can use to teach speaking in English</w:t>
            </w:r>
          </w:p>
        </w:tc>
        <w:tc>
          <w:tcPr>
            <w:tcW w:w="850" w:type="dxa"/>
          </w:tcPr>
          <w:p w:rsidR="0008229D" w:rsidRPr="0035097C" w:rsidRDefault="0008229D" w:rsidP="009D3AFE">
            <w:pPr>
              <w:spacing w:line="240" w:lineRule="auto"/>
            </w:pPr>
            <w:r w:rsidRPr="0035097C">
              <w:t>*</w:t>
            </w:r>
          </w:p>
        </w:tc>
        <w:tc>
          <w:tcPr>
            <w:tcW w:w="425" w:type="dxa"/>
          </w:tcPr>
          <w:p w:rsidR="0008229D" w:rsidRPr="0035097C" w:rsidRDefault="0008229D" w:rsidP="009D3AFE">
            <w:pPr>
              <w:spacing w:line="240" w:lineRule="auto"/>
              <w:jc w:val="right"/>
            </w:pPr>
            <w:r w:rsidRPr="0035097C">
              <w:t>24</w:t>
            </w:r>
          </w:p>
        </w:tc>
        <w:tc>
          <w:tcPr>
            <w:tcW w:w="851" w:type="dxa"/>
          </w:tcPr>
          <w:p w:rsidR="0008229D" w:rsidRPr="0035097C" w:rsidRDefault="0008229D" w:rsidP="009D3AFE">
            <w:pPr>
              <w:spacing w:line="240" w:lineRule="auto"/>
              <w:jc w:val="right"/>
            </w:pPr>
            <w:r w:rsidRPr="0035097C">
              <w:t>0.371</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D3</w:t>
            </w:r>
          </w:p>
        </w:tc>
        <w:tc>
          <w:tcPr>
            <w:tcW w:w="6237" w:type="dxa"/>
          </w:tcPr>
          <w:p w:rsidR="0008229D" w:rsidRPr="0035097C" w:rsidRDefault="0008229D" w:rsidP="009D3AFE">
            <w:pPr>
              <w:spacing w:line="240" w:lineRule="auto"/>
            </w:pPr>
            <w:r w:rsidRPr="0035097C">
              <w:t>I know about technologies that I can use to teach reading in English</w:t>
            </w:r>
          </w:p>
        </w:tc>
        <w:tc>
          <w:tcPr>
            <w:tcW w:w="850" w:type="dxa"/>
          </w:tcPr>
          <w:p w:rsidR="0008229D" w:rsidRPr="0035097C" w:rsidRDefault="0008229D" w:rsidP="009D3AFE">
            <w:pPr>
              <w:spacing w:line="240" w:lineRule="auto"/>
            </w:pPr>
            <w:r w:rsidRPr="0035097C">
              <w:t>*</w:t>
            </w:r>
          </w:p>
        </w:tc>
        <w:tc>
          <w:tcPr>
            <w:tcW w:w="425" w:type="dxa"/>
          </w:tcPr>
          <w:p w:rsidR="0008229D" w:rsidRPr="0035097C" w:rsidRDefault="0008229D" w:rsidP="009D3AFE">
            <w:pPr>
              <w:spacing w:line="240" w:lineRule="auto"/>
              <w:jc w:val="right"/>
            </w:pPr>
            <w:r w:rsidRPr="0035097C">
              <w:t>26</w:t>
            </w:r>
          </w:p>
        </w:tc>
        <w:tc>
          <w:tcPr>
            <w:tcW w:w="851" w:type="dxa"/>
          </w:tcPr>
          <w:p w:rsidR="0008229D" w:rsidRPr="0035097C" w:rsidRDefault="0008229D" w:rsidP="009D3AFE">
            <w:pPr>
              <w:spacing w:line="240" w:lineRule="auto"/>
              <w:jc w:val="right"/>
            </w:pPr>
            <w:r w:rsidRPr="0035097C">
              <w:t>0.485</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D4</w:t>
            </w:r>
          </w:p>
        </w:tc>
        <w:tc>
          <w:tcPr>
            <w:tcW w:w="6237" w:type="dxa"/>
          </w:tcPr>
          <w:p w:rsidR="0008229D" w:rsidRPr="0035097C" w:rsidRDefault="0008229D" w:rsidP="009D3AFE">
            <w:pPr>
              <w:spacing w:line="240" w:lineRule="auto"/>
            </w:pPr>
            <w:r w:rsidRPr="0035097C">
              <w:t>I know about technologies that I can use to teach writing in English</w:t>
            </w:r>
          </w:p>
        </w:tc>
        <w:tc>
          <w:tcPr>
            <w:tcW w:w="850" w:type="dxa"/>
          </w:tcPr>
          <w:p w:rsidR="0008229D" w:rsidRPr="0035097C" w:rsidRDefault="0008229D" w:rsidP="009D3AFE">
            <w:pPr>
              <w:spacing w:line="240" w:lineRule="auto"/>
            </w:pPr>
            <w:r w:rsidRPr="0035097C">
              <w:t>*</w:t>
            </w:r>
          </w:p>
        </w:tc>
        <w:tc>
          <w:tcPr>
            <w:tcW w:w="425" w:type="dxa"/>
          </w:tcPr>
          <w:p w:rsidR="0008229D" w:rsidRPr="0035097C" w:rsidRDefault="0008229D" w:rsidP="009D3AFE">
            <w:pPr>
              <w:spacing w:line="240" w:lineRule="auto"/>
              <w:jc w:val="right"/>
            </w:pPr>
            <w:r w:rsidRPr="0035097C">
              <w:t>27</w:t>
            </w:r>
          </w:p>
        </w:tc>
        <w:tc>
          <w:tcPr>
            <w:tcW w:w="851" w:type="dxa"/>
          </w:tcPr>
          <w:p w:rsidR="0008229D" w:rsidRPr="0035097C" w:rsidRDefault="0008229D" w:rsidP="009D3AFE">
            <w:pPr>
              <w:spacing w:line="240" w:lineRule="auto"/>
              <w:jc w:val="right"/>
            </w:pPr>
            <w:r w:rsidRPr="0035097C">
              <w:t>0.542</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D5</w:t>
            </w:r>
          </w:p>
        </w:tc>
        <w:tc>
          <w:tcPr>
            <w:tcW w:w="6237" w:type="dxa"/>
          </w:tcPr>
          <w:p w:rsidR="0008229D" w:rsidRPr="0035097C" w:rsidRDefault="0008229D" w:rsidP="009D3AFE">
            <w:pPr>
              <w:spacing w:line="240" w:lineRule="auto"/>
            </w:pPr>
            <w:r w:rsidRPr="0035097C">
              <w:t>I know about technologies that I can use to teach English language grammar</w:t>
            </w:r>
          </w:p>
        </w:tc>
        <w:tc>
          <w:tcPr>
            <w:tcW w:w="850" w:type="dxa"/>
          </w:tcPr>
          <w:p w:rsidR="0008229D" w:rsidRPr="0035097C" w:rsidRDefault="0008229D" w:rsidP="009D3AFE">
            <w:pPr>
              <w:spacing w:line="240" w:lineRule="auto"/>
            </w:pPr>
            <w:r w:rsidRPr="0035097C">
              <w:t>*</w:t>
            </w:r>
          </w:p>
        </w:tc>
        <w:tc>
          <w:tcPr>
            <w:tcW w:w="425" w:type="dxa"/>
          </w:tcPr>
          <w:p w:rsidR="0008229D" w:rsidRPr="0035097C" w:rsidRDefault="0008229D" w:rsidP="009D3AFE">
            <w:pPr>
              <w:spacing w:line="240" w:lineRule="auto"/>
              <w:jc w:val="right"/>
            </w:pPr>
            <w:r w:rsidRPr="0035097C">
              <w:t>24</w:t>
            </w:r>
          </w:p>
        </w:tc>
        <w:tc>
          <w:tcPr>
            <w:tcW w:w="851" w:type="dxa"/>
          </w:tcPr>
          <w:p w:rsidR="0008229D" w:rsidRPr="0035097C" w:rsidRDefault="0008229D" w:rsidP="009D3AFE">
            <w:pPr>
              <w:spacing w:line="240" w:lineRule="auto"/>
              <w:jc w:val="right"/>
            </w:pPr>
            <w:r w:rsidRPr="0035097C">
              <w:t>0.371</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D6</w:t>
            </w:r>
          </w:p>
        </w:tc>
        <w:tc>
          <w:tcPr>
            <w:tcW w:w="6237" w:type="dxa"/>
          </w:tcPr>
          <w:p w:rsidR="0008229D" w:rsidRPr="0035097C" w:rsidRDefault="0008229D" w:rsidP="009D3AFE">
            <w:pPr>
              <w:spacing w:line="240" w:lineRule="auto"/>
            </w:pPr>
            <w:r w:rsidRPr="0035097C">
              <w:t>I know about technologies that I can use to teach English vocabulary</w:t>
            </w:r>
          </w:p>
        </w:tc>
        <w:tc>
          <w:tcPr>
            <w:tcW w:w="850" w:type="dxa"/>
          </w:tcPr>
          <w:p w:rsidR="0008229D" w:rsidRPr="0035097C" w:rsidRDefault="0008229D" w:rsidP="009D3AFE">
            <w:pPr>
              <w:spacing w:line="240" w:lineRule="auto"/>
            </w:pPr>
            <w:r w:rsidRPr="0035097C">
              <w:t>*</w:t>
            </w:r>
          </w:p>
        </w:tc>
        <w:tc>
          <w:tcPr>
            <w:tcW w:w="425" w:type="dxa"/>
          </w:tcPr>
          <w:p w:rsidR="0008229D" w:rsidRPr="0035097C" w:rsidRDefault="0008229D" w:rsidP="009D3AFE">
            <w:pPr>
              <w:spacing w:line="240" w:lineRule="auto"/>
              <w:jc w:val="right"/>
            </w:pPr>
            <w:r w:rsidRPr="0035097C">
              <w:t>26</w:t>
            </w:r>
          </w:p>
        </w:tc>
        <w:tc>
          <w:tcPr>
            <w:tcW w:w="851" w:type="dxa"/>
          </w:tcPr>
          <w:p w:rsidR="0008229D" w:rsidRPr="0035097C" w:rsidRDefault="0008229D" w:rsidP="009D3AFE">
            <w:pPr>
              <w:spacing w:line="240" w:lineRule="auto"/>
              <w:jc w:val="right"/>
            </w:pPr>
            <w:r w:rsidRPr="0035097C">
              <w:t>0.529</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D7</w:t>
            </w:r>
          </w:p>
        </w:tc>
        <w:tc>
          <w:tcPr>
            <w:tcW w:w="6237" w:type="dxa"/>
          </w:tcPr>
          <w:p w:rsidR="0008229D" w:rsidRPr="0035097C" w:rsidRDefault="0008229D" w:rsidP="009D3AFE">
            <w:pPr>
              <w:spacing w:line="240" w:lineRule="auto"/>
            </w:pPr>
            <w:r w:rsidRPr="0035097C">
              <w:t>I know about technologies that I can use to teach pronunciation of English words</w:t>
            </w:r>
          </w:p>
        </w:tc>
        <w:tc>
          <w:tcPr>
            <w:tcW w:w="850" w:type="dxa"/>
          </w:tcPr>
          <w:p w:rsidR="0008229D" w:rsidRPr="0035097C" w:rsidRDefault="0008229D" w:rsidP="009D3AFE">
            <w:pPr>
              <w:spacing w:line="240" w:lineRule="auto"/>
            </w:pPr>
            <w:r w:rsidRPr="0035097C">
              <w:t>*</w:t>
            </w:r>
          </w:p>
        </w:tc>
        <w:tc>
          <w:tcPr>
            <w:tcW w:w="425" w:type="dxa"/>
          </w:tcPr>
          <w:p w:rsidR="0008229D" w:rsidRPr="0035097C" w:rsidRDefault="0008229D" w:rsidP="009D3AFE">
            <w:pPr>
              <w:spacing w:line="240" w:lineRule="auto"/>
              <w:jc w:val="right"/>
            </w:pPr>
            <w:r w:rsidRPr="0035097C">
              <w:t>24</w:t>
            </w:r>
          </w:p>
        </w:tc>
        <w:tc>
          <w:tcPr>
            <w:tcW w:w="851" w:type="dxa"/>
          </w:tcPr>
          <w:p w:rsidR="0008229D" w:rsidRPr="0035097C" w:rsidRDefault="0008229D" w:rsidP="009D3AFE">
            <w:pPr>
              <w:spacing w:line="240" w:lineRule="auto"/>
              <w:jc w:val="right"/>
            </w:pPr>
            <w:r w:rsidRPr="0035097C">
              <w:t>0.371</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D8</w:t>
            </w:r>
          </w:p>
        </w:tc>
        <w:tc>
          <w:tcPr>
            <w:tcW w:w="6237" w:type="dxa"/>
          </w:tcPr>
          <w:p w:rsidR="0008229D" w:rsidRPr="0035097C" w:rsidRDefault="0008229D" w:rsidP="009D3AFE">
            <w:pPr>
              <w:spacing w:line="240" w:lineRule="auto"/>
            </w:pPr>
            <w:r w:rsidRPr="0035097C">
              <w:t>I know about technologies that I can use to teach spelling of English words</w:t>
            </w:r>
          </w:p>
        </w:tc>
        <w:tc>
          <w:tcPr>
            <w:tcW w:w="850" w:type="dxa"/>
          </w:tcPr>
          <w:p w:rsidR="0008229D" w:rsidRPr="0035097C" w:rsidRDefault="0008229D" w:rsidP="009D3AFE">
            <w:pPr>
              <w:spacing w:line="240" w:lineRule="auto"/>
            </w:pPr>
          </w:p>
        </w:tc>
        <w:tc>
          <w:tcPr>
            <w:tcW w:w="425" w:type="dxa"/>
          </w:tcPr>
          <w:p w:rsidR="0008229D" w:rsidRPr="0035097C" w:rsidRDefault="0008229D" w:rsidP="009D3AFE">
            <w:pPr>
              <w:spacing w:line="240" w:lineRule="auto"/>
              <w:jc w:val="right"/>
            </w:pPr>
            <w:r w:rsidRPr="0035097C">
              <w:t>20</w:t>
            </w:r>
          </w:p>
        </w:tc>
        <w:tc>
          <w:tcPr>
            <w:tcW w:w="851" w:type="dxa"/>
          </w:tcPr>
          <w:p w:rsidR="0008229D" w:rsidRPr="0035097C" w:rsidRDefault="0008229D" w:rsidP="009D3AFE">
            <w:pPr>
              <w:spacing w:line="240" w:lineRule="auto"/>
              <w:jc w:val="right"/>
            </w:pPr>
            <w:r w:rsidRPr="0035097C">
              <w:t>0.142</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D9</w:t>
            </w:r>
          </w:p>
        </w:tc>
        <w:tc>
          <w:tcPr>
            <w:tcW w:w="6237" w:type="dxa"/>
          </w:tcPr>
          <w:p w:rsidR="0008229D" w:rsidRPr="0035097C" w:rsidRDefault="0008229D" w:rsidP="009D3AFE">
            <w:pPr>
              <w:spacing w:line="240" w:lineRule="auto"/>
            </w:pPr>
            <w:r w:rsidRPr="0035097C">
              <w:t>I know about the technologies that I can use to teach about the differences between cultures</w:t>
            </w:r>
          </w:p>
        </w:tc>
        <w:tc>
          <w:tcPr>
            <w:tcW w:w="850" w:type="dxa"/>
          </w:tcPr>
          <w:p w:rsidR="0008229D" w:rsidRPr="0035097C" w:rsidRDefault="0008229D" w:rsidP="009D3AFE">
            <w:pPr>
              <w:spacing w:line="240" w:lineRule="auto"/>
            </w:pPr>
            <w:r w:rsidRPr="0035097C">
              <w:rPr>
                <w:rFonts w:eastAsiaTheme="minorHAnsi"/>
                <w:lang w:eastAsia="en-US"/>
              </w:rPr>
              <w:t>Δ</w:t>
            </w:r>
          </w:p>
        </w:tc>
        <w:tc>
          <w:tcPr>
            <w:tcW w:w="425" w:type="dxa"/>
          </w:tcPr>
          <w:p w:rsidR="0008229D" w:rsidRPr="0035097C" w:rsidRDefault="0008229D" w:rsidP="009D3AFE">
            <w:pPr>
              <w:spacing w:line="240" w:lineRule="auto"/>
              <w:jc w:val="right"/>
            </w:pPr>
            <w:r w:rsidRPr="0035097C">
              <w:t>21</w:t>
            </w:r>
          </w:p>
        </w:tc>
        <w:tc>
          <w:tcPr>
            <w:tcW w:w="851" w:type="dxa"/>
          </w:tcPr>
          <w:p w:rsidR="0008229D" w:rsidRPr="0035097C" w:rsidRDefault="0008229D" w:rsidP="009D3AFE">
            <w:pPr>
              <w:spacing w:line="240" w:lineRule="auto"/>
              <w:jc w:val="right"/>
            </w:pPr>
            <w:r w:rsidRPr="0035097C">
              <w:t>0.200</w:t>
            </w:r>
          </w:p>
        </w:tc>
      </w:tr>
      <w:tr w:rsidR="0008229D" w:rsidRPr="0035097C" w:rsidTr="009D3AFE">
        <w:trPr>
          <w:cantSplit/>
          <w:trHeight w:val="416"/>
        </w:trPr>
        <w:tc>
          <w:tcPr>
            <w:tcW w:w="709" w:type="dxa"/>
          </w:tcPr>
          <w:p w:rsidR="0008229D" w:rsidRPr="0035097C" w:rsidRDefault="0008229D" w:rsidP="009D3AFE">
            <w:pPr>
              <w:spacing w:line="240" w:lineRule="auto"/>
            </w:pPr>
          </w:p>
        </w:tc>
        <w:tc>
          <w:tcPr>
            <w:tcW w:w="6237" w:type="dxa"/>
          </w:tcPr>
          <w:p w:rsidR="0008229D" w:rsidRPr="0035097C" w:rsidRDefault="0008229D" w:rsidP="009D3AFE">
            <w:pPr>
              <w:spacing w:line="240" w:lineRule="auto"/>
              <w:jc w:val="right"/>
            </w:pPr>
            <w:r w:rsidRPr="0035097C">
              <w:t>Mean CVR for TCK</w:t>
            </w:r>
          </w:p>
        </w:tc>
        <w:tc>
          <w:tcPr>
            <w:tcW w:w="850" w:type="dxa"/>
          </w:tcPr>
          <w:p w:rsidR="0008229D" w:rsidRPr="0035097C" w:rsidRDefault="0008229D" w:rsidP="009D3AFE">
            <w:pPr>
              <w:spacing w:line="240" w:lineRule="auto"/>
            </w:pPr>
          </w:p>
        </w:tc>
        <w:tc>
          <w:tcPr>
            <w:tcW w:w="425" w:type="dxa"/>
          </w:tcPr>
          <w:p w:rsidR="0008229D" w:rsidRPr="0035097C" w:rsidRDefault="0008229D" w:rsidP="009D3AFE">
            <w:pPr>
              <w:spacing w:line="240" w:lineRule="auto"/>
              <w:jc w:val="right"/>
            </w:pPr>
          </w:p>
        </w:tc>
        <w:tc>
          <w:tcPr>
            <w:tcW w:w="851" w:type="dxa"/>
          </w:tcPr>
          <w:p w:rsidR="0008229D" w:rsidRPr="0035097C" w:rsidRDefault="0008229D" w:rsidP="009D3AFE">
            <w:pPr>
              <w:spacing w:line="240" w:lineRule="auto"/>
            </w:pPr>
            <w:r w:rsidRPr="0035097C">
              <w:t>0.388</w:t>
            </w:r>
          </w:p>
        </w:tc>
      </w:tr>
      <w:tr w:rsidR="0008229D" w:rsidRPr="0035097C" w:rsidTr="009D3AFE">
        <w:trPr>
          <w:cantSplit/>
          <w:trHeight w:val="416"/>
        </w:trPr>
        <w:tc>
          <w:tcPr>
            <w:tcW w:w="6946" w:type="dxa"/>
            <w:gridSpan w:val="2"/>
          </w:tcPr>
          <w:p w:rsidR="0008229D" w:rsidRPr="0035097C" w:rsidRDefault="0008229D" w:rsidP="009D3AFE">
            <w:pPr>
              <w:spacing w:line="240" w:lineRule="auto"/>
              <w:rPr>
                <w:b/>
              </w:rPr>
            </w:pPr>
            <w:r w:rsidRPr="0035097C">
              <w:rPr>
                <w:b/>
              </w:rPr>
              <w:t>Pedagogical Content Knowledge</w:t>
            </w:r>
          </w:p>
        </w:tc>
        <w:tc>
          <w:tcPr>
            <w:tcW w:w="850" w:type="dxa"/>
          </w:tcPr>
          <w:p w:rsidR="0008229D" w:rsidRPr="0035097C" w:rsidRDefault="0008229D" w:rsidP="009D3AFE">
            <w:pPr>
              <w:spacing w:line="240" w:lineRule="auto"/>
              <w:rPr>
                <w:b/>
              </w:rPr>
            </w:pPr>
          </w:p>
        </w:tc>
        <w:tc>
          <w:tcPr>
            <w:tcW w:w="425" w:type="dxa"/>
          </w:tcPr>
          <w:p w:rsidR="0008229D" w:rsidRPr="0035097C" w:rsidRDefault="0008229D" w:rsidP="009D3AFE">
            <w:pPr>
              <w:spacing w:line="240" w:lineRule="auto"/>
              <w:jc w:val="right"/>
              <w:rPr>
                <w:b/>
              </w:rPr>
            </w:pPr>
          </w:p>
        </w:tc>
        <w:tc>
          <w:tcPr>
            <w:tcW w:w="851" w:type="dxa"/>
          </w:tcPr>
          <w:p w:rsidR="0008229D" w:rsidRPr="0035097C" w:rsidRDefault="0008229D" w:rsidP="009D3AFE">
            <w:pPr>
              <w:spacing w:line="240" w:lineRule="auto"/>
              <w:jc w:val="right"/>
              <w:rPr>
                <w:b/>
              </w:rPr>
            </w:pPr>
          </w:p>
        </w:tc>
      </w:tr>
      <w:tr w:rsidR="0008229D" w:rsidRPr="0035097C" w:rsidTr="009D3AFE">
        <w:trPr>
          <w:cantSplit/>
          <w:trHeight w:val="416"/>
        </w:trPr>
        <w:tc>
          <w:tcPr>
            <w:tcW w:w="709" w:type="dxa"/>
          </w:tcPr>
          <w:p w:rsidR="0008229D" w:rsidRPr="0035097C" w:rsidRDefault="0008229D" w:rsidP="009D3AFE">
            <w:pPr>
              <w:spacing w:line="240" w:lineRule="auto"/>
            </w:pPr>
            <w:r w:rsidRPr="0035097C">
              <w:t>E1</w:t>
            </w:r>
          </w:p>
        </w:tc>
        <w:tc>
          <w:tcPr>
            <w:tcW w:w="6237" w:type="dxa"/>
          </w:tcPr>
          <w:p w:rsidR="0008229D" w:rsidRPr="0035097C" w:rsidRDefault="0008229D" w:rsidP="009D3AFE">
            <w:pPr>
              <w:spacing w:line="240" w:lineRule="auto"/>
            </w:pPr>
            <w:r w:rsidRPr="0035097C">
              <w:t>I can critically analyse my teaching in relation to theoretical principles</w:t>
            </w:r>
          </w:p>
        </w:tc>
        <w:tc>
          <w:tcPr>
            <w:tcW w:w="850" w:type="dxa"/>
          </w:tcPr>
          <w:p w:rsidR="0008229D" w:rsidRPr="0035097C" w:rsidRDefault="0008229D" w:rsidP="009D3AFE">
            <w:pPr>
              <w:spacing w:line="240" w:lineRule="auto"/>
            </w:pPr>
            <w:r w:rsidRPr="0035097C">
              <w:t>‡</w:t>
            </w:r>
          </w:p>
        </w:tc>
        <w:tc>
          <w:tcPr>
            <w:tcW w:w="425" w:type="dxa"/>
          </w:tcPr>
          <w:p w:rsidR="0008229D" w:rsidRPr="0035097C" w:rsidRDefault="0008229D" w:rsidP="009D3AFE">
            <w:pPr>
              <w:spacing w:line="240" w:lineRule="auto"/>
              <w:jc w:val="right"/>
            </w:pPr>
            <w:r w:rsidRPr="0035097C">
              <w:t>23</w:t>
            </w:r>
          </w:p>
        </w:tc>
        <w:tc>
          <w:tcPr>
            <w:tcW w:w="851" w:type="dxa"/>
          </w:tcPr>
          <w:p w:rsidR="0008229D" w:rsidRPr="0035097C" w:rsidRDefault="0008229D" w:rsidP="009D3AFE">
            <w:pPr>
              <w:spacing w:line="240" w:lineRule="auto"/>
              <w:jc w:val="right"/>
            </w:pPr>
            <w:r w:rsidRPr="0035097C">
              <w:t>0.314</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E2</w:t>
            </w:r>
          </w:p>
        </w:tc>
        <w:tc>
          <w:tcPr>
            <w:tcW w:w="6237" w:type="dxa"/>
          </w:tcPr>
          <w:p w:rsidR="0008229D" w:rsidRPr="0035097C" w:rsidRDefault="0008229D" w:rsidP="009D3AFE">
            <w:pPr>
              <w:spacing w:line="240" w:lineRule="auto"/>
            </w:pPr>
            <w:r w:rsidRPr="0035097C">
              <w:t>I can give appropriate feedback on learner language</w:t>
            </w:r>
          </w:p>
        </w:tc>
        <w:tc>
          <w:tcPr>
            <w:tcW w:w="850" w:type="dxa"/>
          </w:tcPr>
          <w:p w:rsidR="0008229D" w:rsidRPr="0035097C" w:rsidRDefault="0008229D" w:rsidP="009D3AFE">
            <w:pPr>
              <w:spacing w:line="240" w:lineRule="auto"/>
            </w:pPr>
            <w:r w:rsidRPr="0035097C">
              <w:t>*</w:t>
            </w:r>
          </w:p>
        </w:tc>
        <w:tc>
          <w:tcPr>
            <w:tcW w:w="425" w:type="dxa"/>
          </w:tcPr>
          <w:p w:rsidR="0008229D" w:rsidRPr="0035097C" w:rsidRDefault="0008229D" w:rsidP="009D3AFE">
            <w:pPr>
              <w:spacing w:line="240" w:lineRule="auto"/>
              <w:jc w:val="right"/>
            </w:pPr>
            <w:r w:rsidRPr="0035097C">
              <w:t>36</w:t>
            </w:r>
          </w:p>
        </w:tc>
        <w:tc>
          <w:tcPr>
            <w:tcW w:w="851" w:type="dxa"/>
          </w:tcPr>
          <w:p w:rsidR="0008229D" w:rsidRPr="0035097C" w:rsidRDefault="0008229D" w:rsidP="009D3AFE">
            <w:pPr>
              <w:spacing w:line="240" w:lineRule="auto"/>
              <w:jc w:val="right"/>
            </w:pPr>
            <w:r w:rsidRPr="0035097C">
              <w:t>1.00</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E3</w:t>
            </w:r>
          </w:p>
        </w:tc>
        <w:tc>
          <w:tcPr>
            <w:tcW w:w="6237" w:type="dxa"/>
          </w:tcPr>
          <w:p w:rsidR="0008229D" w:rsidRPr="0035097C" w:rsidRDefault="0008229D" w:rsidP="009D3AFE">
            <w:pPr>
              <w:spacing w:line="240" w:lineRule="auto"/>
            </w:pPr>
            <w:r w:rsidRPr="0035097C">
              <w:t>I can provide target language input at an appropriate level of difficulty</w:t>
            </w:r>
          </w:p>
        </w:tc>
        <w:tc>
          <w:tcPr>
            <w:tcW w:w="850" w:type="dxa"/>
          </w:tcPr>
          <w:p w:rsidR="0008229D" w:rsidRPr="0035097C" w:rsidRDefault="0008229D" w:rsidP="009D3AFE">
            <w:pPr>
              <w:spacing w:line="240" w:lineRule="auto"/>
            </w:pPr>
            <w:r w:rsidRPr="0035097C">
              <w:t>*</w:t>
            </w:r>
          </w:p>
        </w:tc>
        <w:tc>
          <w:tcPr>
            <w:tcW w:w="425" w:type="dxa"/>
          </w:tcPr>
          <w:p w:rsidR="0008229D" w:rsidRPr="0035097C" w:rsidRDefault="0008229D" w:rsidP="009D3AFE">
            <w:pPr>
              <w:spacing w:line="240" w:lineRule="auto"/>
              <w:jc w:val="right"/>
            </w:pPr>
            <w:r w:rsidRPr="0035097C">
              <w:t>33</w:t>
            </w:r>
          </w:p>
        </w:tc>
        <w:tc>
          <w:tcPr>
            <w:tcW w:w="851" w:type="dxa"/>
          </w:tcPr>
          <w:p w:rsidR="0008229D" w:rsidRPr="0035097C" w:rsidRDefault="0008229D" w:rsidP="009D3AFE">
            <w:pPr>
              <w:spacing w:line="240" w:lineRule="auto"/>
              <w:jc w:val="right"/>
            </w:pPr>
            <w:r w:rsidRPr="0035097C">
              <w:t>0.833</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E4</w:t>
            </w:r>
          </w:p>
        </w:tc>
        <w:tc>
          <w:tcPr>
            <w:tcW w:w="6237" w:type="dxa"/>
          </w:tcPr>
          <w:p w:rsidR="0008229D" w:rsidRPr="0035097C" w:rsidRDefault="0008229D" w:rsidP="009D3AFE">
            <w:pPr>
              <w:tabs>
                <w:tab w:val="left" w:pos="1725"/>
              </w:tabs>
              <w:spacing w:line="240" w:lineRule="auto"/>
            </w:pPr>
            <w:r w:rsidRPr="0035097C">
              <w:t>I can select authentic English language resources to suit student needs (e.g. news, magazines...)</w:t>
            </w:r>
          </w:p>
        </w:tc>
        <w:tc>
          <w:tcPr>
            <w:tcW w:w="850" w:type="dxa"/>
          </w:tcPr>
          <w:p w:rsidR="0008229D" w:rsidRPr="0035097C" w:rsidRDefault="0008229D" w:rsidP="009D3AFE">
            <w:pPr>
              <w:spacing w:line="240" w:lineRule="auto"/>
            </w:pPr>
            <w:r w:rsidRPr="0035097C">
              <w:t>*</w:t>
            </w:r>
          </w:p>
        </w:tc>
        <w:tc>
          <w:tcPr>
            <w:tcW w:w="425" w:type="dxa"/>
          </w:tcPr>
          <w:p w:rsidR="0008229D" w:rsidRPr="0035097C" w:rsidRDefault="0008229D" w:rsidP="009D3AFE">
            <w:pPr>
              <w:spacing w:line="240" w:lineRule="auto"/>
              <w:jc w:val="right"/>
            </w:pPr>
            <w:r w:rsidRPr="0035097C">
              <w:t>30</w:t>
            </w:r>
          </w:p>
        </w:tc>
        <w:tc>
          <w:tcPr>
            <w:tcW w:w="851" w:type="dxa"/>
          </w:tcPr>
          <w:p w:rsidR="0008229D" w:rsidRPr="0035097C" w:rsidRDefault="0008229D" w:rsidP="009D3AFE">
            <w:pPr>
              <w:spacing w:line="240" w:lineRule="auto"/>
              <w:jc w:val="right"/>
            </w:pPr>
            <w:r w:rsidRPr="0035097C">
              <w:t>0.666</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lastRenderedPageBreak/>
              <w:t>E5</w:t>
            </w:r>
          </w:p>
        </w:tc>
        <w:tc>
          <w:tcPr>
            <w:tcW w:w="6237" w:type="dxa"/>
          </w:tcPr>
          <w:p w:rsidR="0008229D" w:rsidRPr="0035097C" w:rsidRDefault="0008229D" w:rsidP="009D3AFE">
            <w:pPr>
              <w:spacing w:line="240" w:lineRule="auto"/>
            </w:pPr>
            <w:r w:rsidRPr="0035097C">
              <w:t>I can select activities which enhance the learners' intercultural awareness.</w:t>
            </w:r>
          </w:p>
        </w:tc>
        <w:tc>
          <w:tcPr>
            <w:tcW w:w="850" w:type="dxa"/>
          </w:tcPr>
          <w:p w:rsidR="0008229D" w:rsidRPr="0035097C" w:rsidRDefault="0008229D" w:rsidP="009D3AFE">
            <w:pPr>
              <w:spacing w:line="240" w:lineRule="auto"/>
            </w:pPr>
            <w:r w:rsidRPr="0035097C">
              <w:t>*</w:t>
            </w:r>
          </w:p>
        </w:tc>
        <w:tc>
          <w:tcPr>
            <w:tcW w:w="425" w:type="dxa"/>
          </w:tcPr>
          <w:p w:rsidR="0008229D" w:rsidRPr="0035097C" w:rsidRDefault="0008229D" w:rsidP="009D3AFE">
            <w:pPr>
              <w:spacing w:line="240" w:lineRule="auto"/>
              <w:jc w:val="right"/>
            </w:pPr>
            <w:r w:rsidRPr="0035097C">
              <w:t>24</w:t>
            </w:r>
          </w:p>
        </w:tc>
        <w:tc>
          <w:tcPr>
            <w:tcW w:w="851" w:type="dxa"/>
          </w:tcPr>
          <w:p w:rsidR="0008229D" w:rsidRPr="0035097C" w:rsidRDefault="0008229D" w:rsidP="009D3AFE">
            <w:pPr>
              <w:spacing w:line="240" w:lineRule="auto"/>
              <w:jc w:val="right"/>
            </w:pPr>
            <w:r w:rsidRPr="0035097C">
              <w:t>0.371</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E6</w:t>
            </w:r>
          </w:p>
        </w:tc>
        <w:tc>
          <w:tcPr>
            <w:tcW w:w="6237" w:type="dxa"/>
          </w:tcPr>
          <w:p w:rsidR="0008229D" w:rsidRPr="0035097C" w:rsidRDefault="0008229D" w:rsidP="009D3AFE">
            <w:pPr>
              <w:spacing w:line="240" w:lineRule="auto"/>
            </w:pPr>
            <w:r w:rsidRPr="0035097C">
              <w:t>I can choose an appropriate approach to teach learners (i.e. communicative approach, direct method)</w:t>
            </w:r>
          </w:p>
        </w:tc>
        <w:tc>
          <w:tcPr>
            <w:tcW w:w="850" w:type="dxa"/>
          </w:tcPr>
          <w:p w:rsidR="0008229D" w:rsidRPr="0035097C" w:rsidRDefault="0008229D" w:rsidP="009D3AFE">
            <w:pPr>
              <w:spacing w:line="240" w:lineRule="auto"/>
            </w:pPr>
            <w:r w:rsidRPr="0035097C">
              <w:t>*</w:t>
            </w:r>
          </w:p>
        </w:tc>
        <w:tc>
          <w:tcPr>
            <w:tcW w:w="425" w:type="dxa"/>
          </w:tcPr>
          <w:p w:rsidR="0008229D" w:rsidRPr="0035097C" w:rsidRDefault="0008229D" w:rsidP="009D3AFE">
            <w:pPr>
              <w:spacing w:line="240" w:lineRule="auto"/>
              <w:jc w:val="right"/>
            </w:pPr>
            <w:r w:rsidRPr="0035097C">
              <w:t>30</w:t>
            </w:r>
          </w:p>
        </w:tc>
        <w:tc>
          <w:tcPr>
            <w:tcW w:w="851" w:type="dxa"/>
          </w:tcPr>
          <w:p w:rsidR="0008229D" w:rsidRPr="0035097C" w:rsidRDefault="0008229D" w:rsidP="009D3AFE">
            <w:pPr>
              <w:spacing w:line="240" w:lineRule="auto"/>
              <w:jc w:val="right"/>
            </w:pPr>
            <w:r w:rsidRPr="0035097C">
              <w:t>0.666</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E7</w:t>
            </w:r>
          </w:p>
        </w:tc>
        <w:tc>
          <w:tcPr>
            <w:tcW w:w="6237" w:type="dxa"/>
          </w:tcPr>
          <w:p w:rsidR="0008229D" w:rsidRPr="0035097C" w:rsidRDefault="0008229D" w:rsidP="009D3AFE">
            <w:pPr>
              <w:spacing w:line="240" w:lineRule="auto"/>
            </w:pPr>
            <w:r w:rsidRPr="0035097C">
              <w:t>I can plan when and how to use the target language, including meta-language I may need in the classroom</w:t>
            </w:r>
          </w:p>
        </w:tc>
        <w:tc>
          <w:tcPr>
            <w:tcW w:w="850" w:type="dxa"/>
          </w:tcPr>
          <w:p w:rsidR="0008229D" w:rsidRPr="0035097C" w:rsidRDefault="0008229D" w:rsidP="009D3AFE">
            <w:pPr>
              <w:spacing w:line="240" w:lineRule="auto"/>
            </w:pPr>
            <w:r w:rsidRPr="0035097C">
              <w:t>*</w:t>
            </w:r>
          </w:p>
        </w:tc>
        <w:tc>
          <w:tcPr>
            <w:tcW w:w="425" w:type="dxa"/>
          </w:tcPr>
          <w:p w:rsidR="0008229D" w:rsidRPr="0035097C" w:rsidRDefault="0008229D" w:rsidP="009D3AFE">
            <w:pPr>
              <w:spacing w:line="240" w:lineRule="auto"/>
              <w:jc w:val="right"/>
            </w:pPr>
            <w:r w:rsidRPr="0035097C">
              <w:t>29</w:t>
            </w:r>
          </w:p>
        </w:tc>
        <w:tc>
          <w:tcPr>
            <w:tcW w:w="851" w:type="dxa"/>
          </w:tcPr>
          <w:p w:rsidR="0008229D" w:rsidRPr="0035097C" w:rsidRDefault="0008229D" w:rsidP="009D3AFE">
            <w:pPr>
              <w:spacing w:line="240" w:lineRule="auto"/>
              <w:jc w:val="right"/>
            </w:pPr>
            <w:r w:rsidRPr="0035097C">
              <w:t>0.611</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E8</w:t>
            </w:r>
          </w:p>
        </w:tc>
        <w:tc>
          <w:tcPr>
            <w:tcW w:w="6237" w:type="dxa"/>
          </w:tcPr>
          <w:p w:rsidR="0008229D" w:rsidRPr="0035097C" w:rsidRDefault="0008229D" w:rsidP="009D3AFE">
            <w:pPr>
              <w:spacing w:line="240" w:lineRule="auto"/>
            </w:pPr>
            <w:r w:rsidRPr="0035097C">
              <w:t>I can identify linguistic problems experienced by learners (i.e. phonological, lexical or grammatical problems)</w:t>
            </w:r>
          </w:p>
        </w:tc>
        <w:tc>
          <w:tcPr>
            <w:tcW w:w="850" w:type="dxa"/>
          </w:tcPr>
          <w:p w:rsidR="0008229D" w:rsidRPr="0035097C" w:rsidRDefault="0008229D" w:rsidP="009D3AFE">
            <w:pPr>
              <w:spacing w:line="240" w:lineRule="auto"/>
            </w:pPr>
            <w:r w:rsidRPr="0035097C">
              <w:t>*, ‡</w:t>
            </w:r>
          </w:p>
        </w:tc>
        <w:tc>
          <w:tcPr>
            <w:tcW w:w="425" w:type="dxa"/>
          </w:tcPr>
          <w:p w:rsidR="0008229D" w:rsidRPr="0035097C" w:rsidRDefault="0008229D" w:rsidP="009D3AFE">
            <w:pPr>
              <w:spacing w:line="240" w:lineRule="auto"/>
              <w:jc w:val="right"/>
            </w:pPr>
            <w:r w:rsidRPr="0035097C">
              <w:t>32</w:t>
            </w:r>
          </w:p>
        </w:tc>
        <w:tc>
          <w:tcPr>
            <w:tcW w:w="851" w:type="dxa"/>
          </w:tcPr>
          <w:p w:rsidR="0008229D" w:rsidRPr="0035097C" w:rsidRDefault="0008229D" w:rsidP="009D3AFE">
            <w:pPr>
              <w:spacing w:line="240" w:lineRule="auto"/>
              <w:jc w:val="right"/>
            </w:pPr>
            <w:r w:rsidRPr="0035097C">
              <w:t>0.777</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E9</w:t>
            </w:r>
          </w:p>
        </w:tc>
        <w:tc>
          <w:tcPr>
            <w:tcW w:w="6237" w:type="dxa"/>
          </w:tcPr>
          <w:p w:rsidR="0008229D" w:rsidRPr="0035097C" w:rsidRDefault="0008229D" w:rsidP="009D3AFE">
            <w:pPr>
              <w:spacing w:line="240" w:lineRule="auto"/>
            </w:pPr>
            <w:r w:rsidRPr="0035097C">
              <w:t>I can design language courses around the requirements of the curriculum</w:t>
            </w:r>
          </w:p>
        </w:tc>
        <w:tc>
          <w:tcPr>
            <w:tcW w:w="850" w:type="dxa"/>
          </w:tcPr>
          <w:p w:rsidR="0008229D" w:rsidRPr="0035097C" w:rsidRDefault="0008229D" w:rsidP="009D3AFE">
            <w:pPr>
              <w:spacing w:line="240" w:lineRule="auto"/>
            </w:pPr>
            <w:r w:rsidRPr="0035097C">
              <w:t>*, ‡</w:t>
            </w:r>
          </w:p>
        </w:tc>
        <w:tc>
          <w:tcPr>
            <w:tcW w:w="425" w:type="dxa"/>
          </w:tcPr>
          <w:p w:rsidR="0008229D" w:rsidRPr="0035097C" w:rsidRDefault="0008229D" w:rsidP="009D3AFE">
            <w:pPr>
              <w:spacing w:line="240" w:lineRule="auto"/>
              <w:jc w:val="right"/>
            </w:pPr>
            <w:r w:rsidRPr="0035097C">
              <w:t>26</w:t>
            </w:r>
          </w:p>
        </w:tc>
        <w:tc>
          <w:tcPr>
            <w:tcW w:w="851" w:type="dxa"/>
          </w:tcPr>
          <w:p w:rsidR="0008229D" w:rsidRPr="0035097C" w:rsidRDefault="0008229D" w:rsidP="009D3AFE">
            <w:pPr>
              <w:spacing w:line="240" w:lineRule="auto"/>
              <w:jc w:val="right"/>
            </w:pPr>
            <w:r w:rsidRPr="0035097C">
              <w:t>0.444</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E10</w:t>
            </w:r>
          </w:p>
        </w:tc>
        <w:tc>
          <w:tcPr>
            <w:tcW w:w="6237" w:type="dxa"/>
          </w:tcPr>
          <w:p w:rsidR="0008229D" w:rsidRPr="0035097C" w:rsidRDefault="0008229D" w:rsidP="009D3AFE">
            <w:pPr>
              <w:spacing w:line="240" w:lineRule="auto"/>
            </w:pPr>
            <w:r w:rsidRPr="0035097C">
              <w:t>I am aware of the contextual factors that could inhibit/promote English teaching</w:t>
            </w:r>
          </w:p>
        </w:tc>
        <w:tc>
          <w:tcPr>
            <w:tcW w:w="850" w:type="dxa"/>
          </w:tcPr>
          <w:p w:rsidR="0008229D" w:rsidRPr="0035097C" w:rsidRDefault="0008229D" w:rsidP="009D3AFE">
            <w:pPr>
              <w:spacing w:line="240" w:lineRule="auto"/>
            </w:pPr>
            <w:r w:rsidRPr="0035097C">
              <w:t>*, ‡</w:t>
            </w:r>
          </w:p>
        </w:tc>
        <w:tc>
          <w:tcPr>
            <w:tcW w:w="425" w:type="dxa"/>
          </w:tcPr>
          <w:p w:rsidR="0008229D" w:rsidRPr="0035097C" w:rsidRDefault="0008229D" w:rsidP="009D3AFE">
            <w:pPr>
              <w:spacing w:line="240" w:lineRule="auto"/>
              <w:jc w:val="right"/>
            </w:pPr>
            <w:r w:rsidRPr="0035097C">
              <w:t>29</w:t>
            </w:r>
          </w:p>
        </w:tc>
        <w:tc>
          <w:tcPr>
            <w:tcW w:w="851" w:type="dxa"/>
          </w:tcPr>
          <w:p w:rsidR="0008229D" w:rsidRPr="0035097C" w:rsidRDefault="0008229D" w:rsidP="009D3AFE">
            <w:pPr>
              <w:spacing w:line="240" w:lineRule="auto"/>
              <w:jc w:val="right"/>
            </w:pPr>
            <w:r w:rsidRPr="0035097C">
              <w:t>0.611</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E11</w:t>
            </w:r>
          </w:p>
        </w:tc>
        <w:tc>
          <w:tcPr>
            <w:tcW w:w="6237" w:type="dxa"/>
          </w:tcPr>
          <w:p w:rsidR="0008229D" w:rsidRPr="0035097C" w:rsidRDefault="0008229D" w:rsidP="009D3AFE">
            <w:pPr>
              <w:spacing w:line="240" w:lineRule="auto"/>
            </w:pPr>
            <w:r w:rsidRPr="0035097C">
              <w:t>I am aware of current research in the field of language teaching</w:t>
            </w:r>
          </w:p>
        </w:tc>
        <w:tc>
          <w:tcPr>
            <w:tcW w:w="850" w:type="dxa"/>
          </w:tcPr>
          <w:p w:rsidR="0008229D" w:rsidRPr="0035097C" w:rsidRDefault="0008229D" w:rsidP="009D3AFE">
            <w:pPr>
              <w:spacing w:line="240" w:lineRule="auto"/>
            </w:pPr>
          </w:p>
        </w:tc>
        <w:tc>
          <w:tcPr>
            <w:tcW w:w="425" w:type="dxa"/>
          </w:tcPr>
          <w:p w:rsidR="0008229D" w:rsidRPr="0035097C" w:rsidRDefault="0008229D" w:rsidP="009D3AFE">
            <w:pPr>
              <w:spacing w:line="240" w:lineRule="auto"/>
              <w:jc w:val="right"/>
            </w:pPr>
            <w:r w:rsidRPr="0035097C">
              <w:t>18</w:t>
            </w:r>
          </w:p>
        </w:tc>
        <w:tc>
          <w:tcPr>
            <w:tcW w:w="851" w:type="dxa"/>
          </w:tcPr>
          <w:p w:rsidR="0008229D" w:rsidRPr="0035097C" w:rsidRDefault="0008229D" w:rsidP="009D3AFE">
            <w:pPr>
              <w:spacing w:line="240" w:lineRule="auto"/>
              <w:jc w:val="right"/>
            </w:pPr>
            <w:r w:rsidRPr="0035097C">
              <w:t>0</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E12</w:t>
            </w:r>
          </w:p>
        </w:tc>
        <w:tc>
          <w:tcPr>
            <w:tcW w:w="6237" w:type="dxa"/>
          </w:tcPr>
          <w:p w:rsidR="0008229D" w:rsidRPr="0035097C" w:rsidRDefault="0008229D" w:rsidP="009D3AFE">
            <w:pPr>
              <w:spacing w:line="240" w:lineRule="auto"/>
            </w:pPr>
            <w:r w:rsidRPr="0035097C">
              <w:t>I am willing to experiment with different methods of language teaching</w:t>
            </w:r>
          </w:p>
        </w:tc>
        <w:tc>
          <w:tcPr>
            <w:tcW w:w="850" w:type="dxa"/>
          </w:tcPr>
          <w:p w:rsidR="0008229D" w:rsidRPr="0035097C" w:rsidRDefault="0008229D" w:rsidP="009D3AFE">
            <w:pPr>
              <w:spacing w:line="240" w:lineRule="auto"/>
            </w:pPr>
          </w:p>
        </w:tc>
        <w:tc>
          <w:tcPr>
            <w:tcW w:w="425" w:type="dxa"/>
          </w:tcPr>
          <w:p w:rsidR="0008229D" w:rsidRPr="0035097C" w:rsidRDefault="0008229D" w:rsidP="009D3AFE">
            <w:pPr>
              <w:spacing w:line="240" w:lineRule="auto"/>
              <w:jc w:val="right"/>
            </w:pPr>
            <w:r w:rsidRPr="0035097C">
              <w:t>21</w:t>
            </w:r>
          </w:p>
        </w:tc>
        <w:tc>
          <w:tcPr>
            <w:tcW w:w="851" w:type="dxa"/>
          </w:tcPr>
          <w:p w:rsidR="0008229D" w:rsidRPr="0035097C" w:rsidRDefault="0008229D" w:rsidP="009D3AFE">
            <w:pPr>
              <w:spacing w:line="240" w:lineRule="auto"/>
              <w:jc w:val="right"/>
            </w:pPr>
            <w:r w:rsidRPr="0035097C">
              <w:t>0.166</w:t>
            </w:r>
          </w:p>
        </w:tc>
      </w:tr>
      <w:tr w:rsidR="0008229D" w:rsidRPr="0035097C" w:rsidTr="009D3AFE">
        <w:trPr>
          <w:cantSplit/>
          <w:trHeight w:val="416"/>
        </w:trPr>
        <w:tc>
          <w:tcPr>
            <w:tcW w:w="709" w:type="dxa"/>
          </w:tcPr>
          <w:p w:rsidR="0008229D" w:rsidRPr="0035097C" w:rsidRDefault="0008229D" w:rsidP="009D3AFE">
            <w:pPr>
              <w:spacing w:line="240" w:lineRule="auto"/>
            </w:pPr>
          </w:p>
        </w:tc>
        <w:tc>
          <w:tcPr>
            <w:tcW w:w="6237" w:type="dxa"/>
          </w:tcPr>
          <w:p w:rsidR="0008229D" w:rsidRPr="0035097C" w:rsidRDefault="0008229D" w:rsidP="009D3AFE">
            <w:pPr>
              <w:spacing w:line="240" w:lineRule="auto"/>
              <w:jc w:val="right"/>
            </w:pPr>
            <w:r w:rsidRPr="0035097C">
              <w:t>Mean CVR for PCK</w:t>
            </w:r>
          </w:p>
        </w:tc>
        <w:tc>
          <w:tcPr>
            <w:tcW w:w="850" w:type="dxa"/>
          </w:tcPr>
          <w:p w:rsidR="0008229D" w:rsidRPr="0035097C" w:rsidRDefault="0008229D" w:rsidP="009D3AFE">
            <w:pPr>
              <w:spacing w:line="240" w:lineRule="auto"/>
            </w:pPr>
          </w:p>
        </w:tc>
        <w:tc>
          <w:tcPr>
            <w:tcW w:w="425" w:type="dxa"/>
          </w:tcPr>
          <w:p w:rsidR="0008229D" w:rsidRPr="0035097C" w:rsidRDefault="0008229D" w:rsidP="009D3AFE">
            <w:pPr>
              <w:spacing w:line="240" w:lineRule="auto"/>
              <w:jc w:val="right"/>
            </w:pPr>
          </w:p>
        </w:tc>
        <w:tc>
          <w:tcPr>
            <w:tcW w:w="851" w:type="dxa"/>
          </w:tcPr>
          <w:p w:rsidR="0008229D" w:rsidRPr="0035097C" w:rsidRDefault="0008229D" w:rsidP="009D3AFE">
            <w:pPr>
              <w:spacing w:line="240" w:lineRule="auto"/>
            </w:pPr>
            <w:r w:rsidRPr="0035097C">
              <w:t>0.513</w:t>
            </w:r>
          </w:p>
        </w:tc>
      </w:tr>
      <w:tr w:rsidR="0008229D" w:rsidRPr="0035097C" w:rsidTr="009D3AFE">
        <w:trPr>
          <w:cantSplit/>
          <w:trHeight w:val="416"/>
        </w:trPr>
        <w:tc>
          <w:tcPr>
            <w:tcW w:w="6946" w:type="dxa"/>
            <w:gridSpan w:val="2"/>
          </w:tcPr>
          <w:p w:rsidR="0008229D" w:rsidRPr="0035097C" w:rsidRDefault="0008229D" w:rsidP="009D3AFE">
            <w:pPr>
              <w:spacing w:line="240" w:lineRule="auto"/>
              <w:rPr>
                <w:b/>
              </w:rPr>
            </w:pPr>
            <w:r w:rsidRPr="0035097C">
              <w:rPr>
                <w:b/>
              </w:rPr>
              <w:t>Technological Pedagogical Knowledge</w:t>
            </w:r>
          </w:p>
        </w:tc>
        <w:tc>
          <w:tcPr>
            <w:tcW w:w="850" w:type="dxa"/>
          </w:tcPr>
          <w:p w:rsidR="0008229D" w:rsidRPr="0035097C" w:rsidRDefault="0008229D" w:rsidP="009D3AFE">
            <w:pPr>
              <w:spacing w:line="240" w:lineRule="auto"/>
              <w:rPr>
                <w:b/>
              </w:rPr>
            </w:pPr>
          </w:p>
        </w:tc>
        <w:tc>
          <w:tcPr>
            <w:tcW w:w="425" w:type="dxa"/>
          </w:tcPr>
          <w:p w:rsidR="0008229D" w:rsidRPr="0035097C" w:rsidRDefault="0008229D" w:rsidP="009D3AFE">
            <w:pPr>
              <w:spacing w:line="240" w:lineRule="auto"/>
              <w:jc w:val="right"/>
              <w:rPr>
                <w:b/>
              </w:rPr>
            </w:pPr>
          </w:p>
        </w:tc>
        <w:tc>
          <w:tcPr>
            <w:tcW w:w="851" w:type="dxa"/>
          </w:tcPr>
          <w:p w:rsidR="0008229D" w:rsidRPr="0035097C" w:rsidRDefault="0008229D" w:rsidP="009D3AFE">
            <w:pPr>
              <w:spacing w:line="240" w:lineRule="auto"/>
              <w:jc w:val="right"/>
              <w:rPr>
                <w:b/>
              </w:rPr>
            </w:pPr>
          </w:p>
        </w:tc>
      </w:tr>
      <w:tr w:rsidR="0008229D" w:rsidRPr="0035097C" w:rsidTr="009D3AFE">
        <w:trPr>
          <w:cantSplit/>
          <w:trHeight w:val="416"/>
        </w:trPr>
        <w:tc>
          <w:tcPr>
            <w:tcW w:w="709" w:type="dxa"/>
          </w:tcPr>
          <w:p w:rsidR="0008229D" w:rsidRPr="0035097C" w:rsidRDefault="0008229D" w:rsidP="009D3AFE">
            <w:pPr>
              <w:spacing w:line="240" w:lineRule="auto"/>
            </w:pPr>
            <w:r w:rsidRPr="0035097C">
              <w:t>F1</w:t>
            </w:r>
          </w:p>
        </w:tc>
        <w:tc>
          <w:tcPr>
            <w:tcW w:w="6237" w:type="dxa"/>
          </w:tcPr>
          <w:p w:rsidR="0008229D" w:rsidRPr="0035097C" w:rsidRDefault="0008229D" w:rsidP="009D3AFE">
            <w:pPr>
              <w:spacing w:line="240" w:lineRule="auto"/>
            </w:pPr>
            <w:r w:rsidRPr="0035097C">
              <w:t xml:space="preserve">I can evaluate the appropriateness of a technology for teaching a lesson </w:t>
            </w:r>
          </w:p>
        </w:tc>
        <w:tc>
          <w:tcPr>
            <w:tcW w:w="850" w:type="dxa"/>
          </w:tcPr>
          <w:p w:rsidR="0008229D" w:rsidRPr="0035097C" w:rsidRDefault="0008229D" w:rsidP="009D3AFE">
            <w:pPr>
              <w:spacing w:line="240" w:lineRule="auto"/>
            </w:pPr>
            <w:r w:rsidRPr="0035097C">
              <w:t>*, §</w:t>
            </w:r>
          </w:p>
        </w:tc>
        <w:tc>
          <w:tcPr>
            <w:tcW w:w="425" w:type="dxa"/>
          </w:tcPr>
          <w:p w:rsidR="0008229D" w:rsidRPr="0035097C" w:rsidRDefault="0008229D" w:rsidP="009D3AFE">
            <w:pPr>
              <w:spacing w:line="240" w:lineRule="auto"/>
              <w:jc w:val="right"/>
            </w:pPr>
            <w:r w:rsidRPr="0035097C">
              <w:t>32</w:t>
            </w:r>
          </w:p>
        </w:tc>
        <w:tc>
          <w:tcPr>
            <w:tcW w:w="851" w:type="dxa"/>
          </w:tcPr>
          <w:p w:rsidR="0008229D" w:rsidRPr="0035097C" w:rsidRDefault="0008229D" w:rsidP="009D3AFE">
            <w:pPr>
              <w:spacing w:line="240" w:lineRule="auto"/>
              <w:jc w:val="right"/>
            </w:pPr>
            <w:r w:rsidRPr="0035097C">
              <w:t>0.777</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F2</w:t>
            </w:r>
          </w:p>
        </w:tc>
        <w:tc>
          <w:tcPr>
            <w:tcW w:w="6237" w:type="dxa"/>
          </w:tcPr>
          <w:p w:rsidR="0008229D" w:rsidRPr="0035097C" w:rsidRDefault="0008229D" w:rsidP="009D3AFE">
            <w:pPr>
              <w:spacing w:line="240" w:lineRule="auto"/>
            </w:pPr>
            <w:r w:rsidRPr="0035097C">
              <w:t>I can choose technologies that enhance the teaching approaches for a lesson</w:t>
            </w:r>
          </w:p>
        </w:tc>
        <w:tc>
          <w:tcPr>
            <w:tcW w:w="850" w:type="dxa"/>
          </w:tcPr>
          <w:p w:rsidR="0008229D" w:rsidRPr="0035097C" w:rsidRDefault="0008229D" w:rsidP="009D3AFE">
            <w:pPr>
              <w:spacing w:line="240" w:lineRule="auto"/>
            </w:pPr>
            <w:r w:rsidRPr="0035097C">
              <w:t>*, †</w:t>
            </w:r>
          </w:p>
        </w:tc>
        <w:tc>
          <w:tcPr>
            <w:tcW w:w="425" w:type="dxa"/>
          </w:tcPr>
          <w:p w:rsidR="0008229D" w:rsidRPr="0035097C" w:rsidRDefault="0008229D" w:rsidP="009D3AFE">
            <w:pPr>
              <w:spacing w:line="240" w:lineRule="auto"/>
              <w:jc w:val="right"/>
            </w:pPr>
            <w:r w:rsidRPr="0035097C">
              <w:t>32</w:t>
            </w:r>
          </w:p>
        </w:tc>
        <w:tc>
          <w:tcPr>
            <w:tcW w:w="851" w:type="dxa"/>
          </w:tcPr>
          <w:p w:rsidR="0008229D" w:rsidRPr="0035097C" w:rsidRDefault="0008229D" w:rsidP="009D3AFE">
            <w:pPr>
              <w:spacing w:line="240" w:lineRule="auto"/>
              <w:jc w:val="right"/>
            </w:pPr>
            <w:r w:rsidRPr="0035097C">
              <w:t>0.777</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F3</w:t>
            </w:r>
          </w:p>
        </w:tc>
        <w:tc>
          <w:tcPr>
            <w:tcW w:w="6237" w:type="dxa"/>
          </w:tcPr>
          <w:p w:rsidR="0008229D" w:rsidRPr="0035097C" w:rsidRDefault="0008229D" w:rsidP="009D3AFE">
            <w:pPr>
              <w:spacing w:line="240" w:lineRule="auto"/>
            </w:pPr>
            <w:r w:rsidRPr="0035097C">
              <w:t>I can choose technologies that enhance students’ learning for a lesson</w:t>
            </w:r>
          </w:p>
        </w:tc>
        <w:tc>
          <w:tcPr>
            <w:tcW w:w="850" w:type="dxa"/>
          </w:tcPr>
          <w:p w:rsidR="0008229D" w:rsidRPr="0035097C" w:rsidRDefault="0008229D" w:rsidP="009D3AFE">
            <w:pPr>
              <w:spacing w:line="240" w:lineRule="auto"/>
            </w:pPr>
            <w:r w:rsidRPr="0035097C">
              <w:t>*, †</w:t>
            </w:r>
          </w:p>
        </w:tc>
        <w:tc>
          <w:tcPr>
            <w:tcW w:w="425" w:type="dxa"/>
          </w:tcPr>
          <w:p w:rsidR="0008229D" w:rsidRPr="0035097C" w:rsidRDefault="0008229D" w:rsidP="009D3AFE">
            <w:pPr>
              <w:spacing w:line="240" w:lineRule="auto"/>
              <w:jc w:val="right"/>
            </w:pPr>
            <w:r w:rsidRPr="0035097C">
              <w:t>30</w:t>
            </w:r>
          </w:p>
        </w:tc>
        <w:tc>
          <w:tcPr>
            <w:tcW w:w="851" w:type="dxa"/>
          </w:tcPr>
          <w:p w:rsidR="0008229D" w:rsidRPr="0035097C" w:rsidRDefault="0008229D" w:rsidP="009D3AFE">
            <w:pPr>
              <w:spacing w:line="240" w:lineRule="auto"/>
              <w:jc w:val="right"/>
            </w:pPr>
            <w:r w:rsidRPr="0035097C">
              <w:t>0.666</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F4</w:t>
            </w:r>
          </w:p>
        </w:tc>
        <w:tc>
          <w:tcPr>
            <w:tcW w:w="6237" w:type="dxa"/>
          </w:tcPr>
          <w:p w:rsidR="0008229D" w:rsidRPr="0035097C" w:rsidRDefault="0008229D" w:rsidP="009D3AFE">
            <w:pPr>
              <w:spacing w:line="240" w:lineRule="auto"/>
            </w:pPr>
            <w:r w:rsidRPr="0035097C">
              <w:t>I am thinking critically about how to use technology in my classroom</w:t>
            </w:r>
          </w:p>
        </w:tc>
        <w:tc>
          <w:tcPr>
            <w:tcW w:w="850" w:type="dxa"/>
          </w:tcPr>
          <w:p w:rsidR="0008229D" w:rsidRPr="0035097C" w:rsidRDefault="0008229D" w:rsidP="009D3AFE">
            <w:pPr>
              <w:spacing w:line="240" w:lineRule="auto"/>
            </w:pPr>
            <w:r w:rsidRPr="0035097C">
              <w:t>*, †</w:t>
            </w:r>
          </w:p>
        </w:tc>
        <w:tc>
          <w:tcPr>
            <w:tcW w:w="425" w:type="dxa"/>
          </w:tcPr>
          <w:p w:rsidR="0008229D" w:rsidRPr="0035097C" w:rsidRDefault="0008229D" w:rsidP="009D3AFE">
            <w:pPr>
              <w:spacing w:line="240" w:lineRule="auto"/>
              <w:jc w:val="right"/>
            </w:pPr>
            <w:r w:rsidRPr="0035097C">
              <w:t>31</w:t>
            </w:r>
          </w:p>
        </w:tc>
        <w:tc>
          <w:tcPr>
            <w:tcW w:w="851" w:type="dxa"/>
          </w:tcPr>
          <w:p w:rsidR="0008229D" w:rsidRPr="0035097C" w:rsidRDefault="0008229D" w:rsidP="009D3AFE">
            <w:pPr>
              <w:spacing w:line="240" w:lineRule="auto"/>
              <w:jc w:val="right"/>
            </w:pPr>
            <w:r w:rsidRPr="0035097C">
              <w:t>0.722</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F5</w:t>
            </w:r>
          </w:p>
        </w:tc>
        <w:tc>
          <w:tcPr>
            <w:tcW w:w="6237" w:type="dxa"/>
          </w:tcPr>
          <w:p w:rsidR="0008229D" w:rsidRPr="0035097C" w:rsidRDefault="0008229D" w:rsidP="009D3AFE">
            <w:pPr>
              <w:spacing w:line="240" w:lineRule="auto"/>
            </w:pPr>
            <w:r w:rsidRPr="0035097C">
              <w:t>I can adapt the use of the technologies that I am learning about to different teaching activities</w:t>
            </w:r>
          </w:p>
        </w:tc>
        <w:tc>
          <w:tcPr>
            <w:tcW w:w="850" w:type="dxa"/>
          </w:tcPr>
          <w:p w:rsidR="0008229D" w:rsidRPr="0035097C" w:rsidRDefault="0008229D" w:rsidP="009D3AFE">
            <w:pPr>
              <w:spacing w:line="240" w:lineRule="auto"/>
            </w:pPr>
            <w:r w:rsidRPr="0035097C">
              <w:t>*, †</w:t>
            </w:r>
          </w:p>
        </w:tc>
        <w:tc>
          <w:tcPr>
            <w:tcW w:w="425" w:type="dxa"/>
          </w:tcPr>
          <w:p w:rsidR="0008229D" w:rsidRPr="0035097C" w:rsidRDefault="0008229D" w:rsidP="009D3AFE">
            <w:pPr>
              <w:spacing w:line="240" w:lineRule="auto"/>
              <w:jc w:val="right"/>
            </w:pPr>
            <w:r w:rsidRPr="0035097C">
              <w:t>25</w:t>
            </w:r>
          </w:p>
        </w:tc>
        <w:tc>
          <w:tcPr>
            <w:tcW w:w="851" w:type="dxa"/>
          </w:tcPr>
          <w:p w:rsidR="0008229D" w:rsidRPr="0035097C" w:rsidRDefault="0008229D" w:rsidP="009D3AFE">
            <w:pPr>
              <w:spacing w:line="240" w:lineRule="auto"/>
              <w:jc w:val="right"/>
            </w:pPr>
            <w:r w:rsidRPr="0035097C">
              <w:t>0.388</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F6</w:t>
            </w:r>
          </w:p>
        </w:tc>
        <w:tc>
          <w:tcPr>
            <w:tcW w:w="6237" w:type="dxa"/>
          </w:tcPr>
          <w:p w:rsidR="0008229D" w:rsidRPr="0035097C" w:rsidRDefault="0008229D" w:rsidP="009D3AFE">
            <w:pPr>
              <w:spacing w:line="240" w:lineRule="auto"/>
            </w:pPr>
            <w:r w:rsidRPr="0035097C">
              <w:t>I can design relevant learning experiences to promote student learning, using technology</w:t>
            </w:r>
          </w:p>
        </w:tc>
        <w:tc>
          <w:tcPr>
            <w:tcW w:w="850" w:type="dxa"/>
          </w:tcPr>
          <w:p w:rsidR="0008229D" w:rsidRPr="0035097C" w:rsidRDefault="0008229D" w:rsidP="009D3AFE">
            <w:pPr>
              <w:spacing w:line="240" w:lineRule="auto"/>
            </w:pPr>
            <w:r w:rsidRPr="0035097C">
              <w:t>*, §</w:t>
            </w:r>
          </w:p>
        </w:tc>
        <w:tc>
          <w:tcPr>
            <w:tcW w:w="425" w:type="dxa"/>
          </w:tcPr>
          <w:p w:rsidR="0008229D" w:rsidRPr="0035097C" w:rsidRDefault="0008229D" w:rsidP="009D3AFE">
            <w:pPr>
              <w:spacing w:line="240" w:lineRule="auto"/>
              <w:jc w:val="right"/>
            </w:pPr>
            <w:r w:rsidRPr="0035097C">
              <w:t>33</w:t>
            </w:r>
          </w:p>
        </w:tc>
        <w:tc>
          <w:tcPr>
            <w:tcW w:w="851" w:type="dxa"/>
          </w:tcPr>
          <w:p w:rsidR="0008229D" w:rsidRPr="0035097C" w:rsidRDefault="0008229D" w:rsidP="009D3AFE">
            <w:pPr>
              <w:spacing w:line="240" w:lineRule="auto"/>
              <w:jc w:val="right"/>
            </w:pPr>
            <w:r w:rsidRPr="0035097C">
              <w:t>0.833</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F7</w:t>
            </w:r>
          </w:p>
        </w:tc>
        <w:tc>
          <w:tcPr>
            <w:tcW w:w="6237" w:type="dxa"/>
          </w:tcPr>
          <w:p w:rsidR="0008229D" w:rsidRPr="0035097C" w:rsidRDefault="0008229D" w:rsidP="009D3AFE">
            <w:pPr>
              <w:spacing w:line="240" w:lineRule="auto"/>
            </w:pPr>
            <w:r w:rsidRPr="0035097C">
              <w:t>I can choose technologies to be used in assessment</w:t>
            </w:r>
          </w:p>
        </w:tc>
        <w:tc>
          <w:tcPr>
            <w:tcW w:w="850" w:type="dxa"/>
          </w:tcPr>
          <w:p w:rsidR="0008229D" w:rsidRPr="0035097C" w:rsidRDefault="0008229D" w:rsidP="009D3AFE">
            <w:pPr>
              <w:spacing w:line="240" w:lineRule="auto"/>
            </w:pPr>
            <w:r w:rsidRPr="0035097C">
              <w:rPr>
                <w:rFonts w:eastAsiaTheme="minorHAnsi"/>
                <w:lang w:eastAsia="en-US"/>
              </w:rPr>
              <w:t>Δ</w:t>
            </w:r>
            <w:r w:rsidRPr="0035097C">
              <w:t xml:space="preserve">, § </w:t>
            </w:r>
          </w:p>
        </w:tc>
        <w:tc>
          <w:tcPr>
            <w:tcW w:w="425" w:type="dxa"/>
          </w:tcPr>
          <w:p w:rsidR="0008229D" w:rsidRPr="0035097C" w:rsidRDefault="0008229D" w:rsidP="009D3AFE">
            <w:pPr>
              <w:spacing w:line="240" w:lineRule="auto"/>
              <w:jc w:val="right"/>
            </w:pPr>
            <w:r w:rsidRPr="0035097C">
              <w:t>21</w:t>
            </w:r>
          </w:p>
        </w:tc>
        <w:tc>
          <w:tcPr>
            <w:tcW w:w="851" w:type="dxa"/>
          </w:tcPr>
          <w:p w:rsidR="0008229D" w:rsidRPr="0035097C" w:rsidRDefault="0008229D" w:rsidP="009D3AFE">
            <w:pPr>
              <w:spacing w:line="240" w:lineRule="auto"/>
              <w:jc w:val="right"/>
            </w:pPr>
            <w:r w:rsidRPr="0035097C">
              <w:t>0.166</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F8</w:t>
            </w:r>
          </w:p>
        </w:tc>
        <w:tc>
          <w:tcPr>
            <w:tcW w:w="6237" w:type="dxa"/>
          </w:tcPr>
          <w:p w:rsidR="0008229D" w:rsidRPr="0035097C" w:rsidRDefault="0008229D" w:rsidP="009D3AFE">
            <w:pPr>
              <w:spacing w:line="240" w:lineRule="auto"/>
            </w:pPr>
            <w:r w:rsidRPr="0035097C">
              <w:t>I can engage students in solving authentic problems using digital technologies and resources</w:t>
            </w:r>
          </w:p>
        </w:tc>
        <w:tc>
          <w:tcPr>
            <w:tcW w:w="850" w:type="dxa"/>
          </w:tcPr>
          <w:p w:rsidR="0008229D" w:rsidRPr="0035097C" w:rsidRDefault="0008229D" w:rsidP="009D3AFE">
            <w:pPr>
              <w:spacing w:line="240" w:lineRule="auto"/>
            </w:pPr>
            <w:r w:rsidRPr="0035097C">
              <w:t>*, §</w:t>
            </w:r>
          </w:p>
        </w:tc>
        <w:tc>
          <w:tcPr>
            <w:tcW w:w="425" w:type="dxa"/>
          </w:tcPr>
          <w:p w:rsidR="0008229D" w:rsidRPr="0035097C" w:rsidRDefault="0008229D" w:rsidP="009D3AFE">
            <w:pPr>
              <w:spacing w:line="240" w:lineRule="auto"/>
              <w:jc w:val="right"/>
            </w:pPr>
            <w:r w:rsidRPr="0035097C">
              <w:t>29</w:t>
            </w:r>
          </w:p>
        </w:tc>
        <w:tc>
          <w:tcPr>
            <w:tcW w:w="851" w:type="dxa"/>
          </w:tcPr>
          <w:p w:rsidR="0008229D" w:rsidRPr="0035097C" w:rsidRDefault="0008229D" w:rsidP="009D3AFE">
            <w:pPr>
              <w:spacing w:line="240" w:lineRule="auto"/>
              <w:jc w:val="right"/>
            </w:pPr>
            <w:r w:rsidRPr="0035097C">
              <w:t>0.611</w:t>
            </w:r>
          </w:p>
        </w:tc>
      </w:tr>
      <w:tr w:rsidR="0008229D" w:rsidRPr="0035097C" w:rsidTr="009D3AFE">
        <w:trPr>
          <w:cantSplit/>
          <w:trHeight w:val="416"/>
        </w:trPr>
        <w:tc>
          <w:tcPr>
            <w:tcW w:w="709" w:type="dxa"/>
          </w:tcPr>
          <w:p w:rsidR="0008229D" w:rsidRPr="0035097C" w:rsidRDefault="0008229D" w:rsidP="009D3AFE">
            <w:pPr>
              <w:spacing w:line="240" w:lineRule="auto"/>
            </w:pPr>
          </w:p>
        </w:tc>
        <w:tc>
          <w:tcPr>
            <w:tcW w:w="6237" w:type="dxa"/>
          </w:tcPr>
          <w:p w:rsidR="0008229D" w:rsidRPr="0035097C" w:rsidRDefault="0008229D" w:rsidP="009D3AFE">
            <w:pPr>
              <w:spacing w:line="240" w:lineRule="auto"/>
              <w:jc w:val="right"/>
            </w:pPr>
            <w:r w:rsidRPr="0035097C">
              <w:t>Mean CVR for TPK</w:t>
            </w:r>
          </w:p>
        </w:tc>
        <w:tc>
          <w:tcPr>
            <w:tcW w:w="850" w:type="dxa"/>
          </w:tcPr>
          <w:p w:rsidR="0008229D" w:rsidRPr="0035097C" w:rsidRDefault="0008229D" w:rsidP="009D3AFE">
            <w:pPr>
              <w:spacing w:line="240" w:lineRule="auto"/>
            </w:pPr>
          </w:p>
        </w:tc>
        <w:tc>
          <w:tcPr>
            <w:tcW w:w="425" w:type="dxa"/>
          </w:tcPr>
          <w:p w:rsidR="0008229D" w:rsidRPr="0035097C" w:rsidRDefault="0008229D" w:rsidP="009D3AFE">
            <w:pPr>
              <w:spacing w:line="240" w:lineRule="auto"/>
              <w:jc w:val="right"/>
            </w:pPr>
          </w:p>
        </w:tc>
        <w:tc>
          <w:tcPr>
            <w:tcW w:w="851" w:type="dxa"/>
          </w:tcPr>
          <w:p w:rsidR="0008229D" w:rsidRPr="0035097C" w:rsidRDefault="0008229D" w:rsidP="009D3AFE">
            <w:pPr>
              <w:spacing w:line="240" w:lineRule="auto"/>
            </w:pPr>
            <w:r w:rsidRPr="0035097C">
              <w:t>0.617</w:t>
            </w:r>
          </w:p>
          <w:p w:rsidR="0008229D" w:rsidRPr="0035097C" w:rsidRDefault="0008229D" w:rsidP="009D3AFE">
            <w:pPr>
              <w:spacing w:line="240" w:lineRule="auto"/>
            </w:pPr>
          </w:p>
          <w:p w:rsidR="0008229D" w:rsidRPr="0035097C" w:rsidRDefault="0008229D" w:rsidP="009D3AFE">
            <w:pPr>
              <w:spacing w:line="240" w:lineRule="auto"/>
            </w:pPr>
          </w:p>
          <w:p w:rsidR="0008229D" w:rsidRPr="0035097C" w:rsidRDefault="0008229D" w:rsidP="009D3AFE">
            <w:pPr>
              <w:spacing w:line="240" w:lineRule="auto"/>
            </w:pPr>
          </w:p>
          <w:p w:rsidR="0008229D" w:rsidRPr="0035097C" w:rsidRDefault="0008229D" w:rsidP="009D3AFE">
            <w:pPr>
              <w:spacing w:line="240" w:lineRule="auto"/>
            </w:pPr>
          </w:p>
        </w:tc>
      </w:tr>
      <w:tr w:rsidR="0008229D" w:rsidRPr="0035097C" w:rsidTr="009D3AFE">
        <w:trPr>
          <w:cantSplit/>
          <w:trHeight w:val="416"/>
        </w:trPr>
        <w:tc>
          <w:tcPr>
            <w:tcW w:w="6946" w:type="dxa"/>
            <w:gridSpan w:val="2"/>
          </w:tcPr>
          <w:p w:rsidR="0008229D" w:rsidRPr="0035097C" w:rsidRDefault="0008229D" w:rsidP="009D3AFE">
            <w:pPr>
              <w:spacing w:line="240" w:lineRule="auto"/>
              <w:rPr>
                <w:b/>
              </w:rPr>
            </w:pPr>
            <w:r w:rsidRPr="0035097C">
              <w:rPr>
                <w:b/>
              </w:rPr>
              <w:lastRenderedPageBreak/>
              <w:t>Technological Pedagogical and Content Knowledge</w:t>
            </w:r>
          </w:p>
        </w:tc>
        <w:tc>
          <w:tcPr>
            <w:tcW w:w="850" w:type="dxa"/>
          </w:tcPr>
          <w:p w:rsidR="0008229D" w:rsidRPr="0035097C" w:rsidRDefault="0008229D" w:rsidP="009D3AFE">
            <w:pPr>
              <w:spacing w:line="240" w:lineRule="auto"/>
              <w:rPr>
                <w:b/>
              </w:rPr>
            </w:pPr>
          </w:p>
        </w:tc>
        <w:tc>
          <w:tcPr>
            <w:tcW w:w="425" w:type="dxa"/>
          </w:tcPr>
          <w:p w:rsidR="0008229D" w:rsidRPr="0035097C" w:rsidRDefault="0008229D" w:rsidP="009D3AFE">
            <w:pPr>
              <w:spacing w:line="240" w:lineRule="auto"/>
              <w:jc w:val="right"/>
              <w:rPr>
                <w:b/>
              </w:rPr>
            </w:pPr>
          </w:p>
        </w:tc>
        <w:tc>
          <w:tcPr>
            <w:tcW w:w="851" w:type="dxa"/>
          </w:tcPr>
          <w:p w:rsidR="0008229D" w:rsidRPr="0035097C" w:rsidRDefault="0008229D" w:rsidP="009D3AFE">
            <w:pPr>
              <w:spacing w:line="240" w:lineRule="auto"/>
              <w:jc w:val="right"/>
              <w:rPr>
                <w:b/>
              </w:rPr>
            </w:pPr>
          </w:p>
        </w:tc>
      </w:tr>
      <w:tr w:rsidR="0008229D" w:rsidRPr="0035097C" w:rsidTr="009D3AFE">
        <w:trPr>
          <w:cantSplit/>
          <w:trHeight w:val="416"/>
        </w:trPr>
        <w:tc>
          <w:tcPr>
            <w:tcW w:w="709" w:type="dxa"/>
          </w:tcPr>
          <w:p w:rsidR="0008229D" w:rsidRPr="0035097C" w:rsidRDefault="0008229D" w:rsidP="009D3AFE">
            <w:pPr>
              <w:spacing w:line="240" w:lineRule="auto"/>
            </w:pPr>
            <w:r w:rsidRPr="0035097C">
              <w:t>G1</w:t>
            </w:r>
          </w:p>
        </w:tc>
        <w:tc>
          <w:tcPr>
            <w:tcW w:w="6237" w:type="dxa"/>
          </w:tcPr>
          <w:p w:rsidR="0008229D" w:rsidRPr="0035097C" w:rsidRDefault="0008229D" w:rsidP="009D3AFE">
            <w:pPr>
              <w:spacing w:line="240" w:lineRule="auto"/>
            </w:pPr>
            <w:r w:rsidRPr="0035097C">
              <w:t>I can teach lessons that appropriately combine English linguistic concepts, technologies, and teaching approaches</w:t>
            </w:r>
          </w:p>
        </w:tc>
        <w:tc>
          <w:tcPr>
            <w:tcW w:w="850" w:type="dxa"/>
          </w:tcPr>
          <w:p w:rsidR="0008229D" w:rsidRPr="0035097C" w:rsidRDefault="0008229D" w:rsidP="009D3AFE">
            <w:pPr>
              <w:spacing w:line="240" w:lineRule="auto"/>
            </w:pPr>
            <w:r w:rsidRPr="0035097C">
              <w:t>*, †</w:t>
            </w:r>
          </w:p>
        </w:tc>
        <w:tc>
          <w:tcPr>
            <w:tcW w:w="425" w:type="dxa"/>
          </w:tcPr>
          <w:p w:rsidR="0008229D" w:rsidRPr="0035097C" w:rsidRDefault="0008229D" w:rsidP="009D3AFE">
            <w:pPr>
              <w:spacing w:line="240" w:lineRule="auto"/>
              <w:jc w:val="right"/>
            </w:pPr>
            <w:r w:rsidRPr="0035097C">
              <w:t>26</w:t>
            </w:r>
          </w:p>
        </w:tc>
        <w:tc>
          <w:tcPr>
            <w:tcW w:w="851" w:type="dxa"/>
          </w:tcPr>
          <w:p w:rsidR="0008229D" w:rsidRPr="0035097C" w:rsidRDefault="0008229D" w:rsidP="009D3AFE">
            <w:pPr>
              <w:spacing w:line="240" w:lineRule="auto"/>
              <w:jc w:val="right"/>
            </w:pPr>
            <w:r w:rsidRPr="0035097C">
              <w:t>0.444</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G2</w:t>
            </w:r>
          </w:p>
        </w:tc>
        <w:tc>
          <w:tcPr>
            <w:tcW w:w="6237" w:type="dxa"/>
          </w:tcPr>
          <w:p w:rsidR="0008229D" w:rsidRPr="0035097C" w:rsidRDefault="0008229D" w:rsidP="009D3AFE">
            <w:pPr>
              <w:spacing w:line="240" w:lineRule="auto"/>
            </w:pPr>
            <w:r w:rsidRPr="0035097C">
              <w:t>I can select appropriate technologies that combine English culture, technologies, and teaching approaches</w:t>
            </w:r>
          </w:p>
        </w:tc>
        <w:tc>
          <w:tcPr>
            <w:tcW w:w="850" w:type="dxa"/>
          </w:tcPr>
          <w:p w:rsidR="0008229D" w:rsidRPr="0035097C" w:rsidRDefault="0008229D" w:rsidP="009D3AFE">
            <w:pPr>
              <w:spacing w:line="240" w:lineRule="auto"/>
            </w:pPr>
            <w:r w:rsidRPr="0035097C">
              <w:t>†</w:t>
            </w:r>
          </w:p>
        </w:tc>
        <w:tc>
          <w:tcPr>
            <w:tcW w:w="425" w:type="dxa"/>
          </w:tcPr>
          <w:p w:rsidR="0008229D" w:rsidRPr="0035097C" w:rsidRDefault="0008229D" w:rsidP="009D3AFE">
            <w:pPr>
              <w:spacing w:line="240" w:lineRule="auto"/>
              <w:jc w:val="right"/>
            </w:pPr>
            <w:r w:rsidRPr="0035097C">
              <w:t>19</w:t>
            </w:r>
          </w:p>
        </w:tc>
        <w:tc>
          <w:tcPr>
            <w:tcW w:w="851" w:type="dxa"/>
          </w:tcPr>
          <w:p w:rsidR="0008229D" w:rsidRPr="0035097C" w:rsidRDefault="0008229D" w:rsidP="009D3AFE">
            <w:pPr>
              <w:spacing w:line="240" w:lineRule="auto"/>
              <w:jc w:val="right"/>
            </w:pPr>
            <w:r w:rsidRPr="0035097C">
              <w:t>0.083</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G3</w:t>
            </w:r>
          </w:p>
        </w:tc>
        <w:tc>
          <w:tcPr>
            <w:tcW w:w="6237" w:type="dxa"/>
          </w:tcPr>
          <w:p w:rsidR="0008229D" w:rsidRPr="0035097C" w:rsidRDefault="0008229D" w:rsidP="009D3AFE">
            <w:pPr>
              <w:spacing w:line="240" w:lineRule="auto"/>
            </w:pPr>
            <w:r w:rsidRPr="0035097C">
              <w:t>I can select technologies to use in my classroom that enhance what I teach, how I teach, and what students learn</w:t>
            </w:r>
          </w:p>
        </w:tc>
        <w:tc>
          <w:tcPr>
            <w:tcW w:w="850" w:type="dxa"/>
          </w:tcPr>
          <w:p w:rsidR="0008229D" w:rsidRPr="0035097C" w:rsidRDefault="0008229D" w:rsidP="009D3AFE">
            <w:pPr>
              <w:spacing w:line="240" w:lineRule="auto"/>
            </w:pPr>
            <w:r w:rsidRPr="0035097C">
              <w:t>*, †</w:t>
            </w:r>
          </w:p>
        </w:tc>
        <w:tc>
          <w:tcPr>
            <w:tcW w:w="425" w:type="dxa"/>
          </w:tcPr>
          <w:p w:rsidR="0008229D" w:rsidRPr="0035097C" w:rsidRDefault="0008229D" w:rsidP="009D3AFE">
            <w:pPr>
              <w:spacing w:line="240" w:lineRule="auto"/>
              <w:jc w:val="right"/>
            </w:pPr>
            <w:r w:rsidRPr="0035097C">
              <w:t>29</w:t>
            </w:r>
          </w:p>
        </w:tc>
        <w:tc>
          <w:tcPr>
            <w:tcW w:w="851" w:type="dxa"/>
          </w:tcPr>
          <w:p w:rsidR="0008229D" w:rsidRPr="0035097C" w:rsidRDefault="0008229D" w:rsidP="009D3AFE">
            <w:pPr>
              <w:spacing w:line="240" w:lineRule="auto"/>
              <w:jc w:val="right"/>
            </w:pPr>
            <w:r w:rsidRPr="0035097C">
              <w:t>0.611</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G4</w:t>
            </w:r>
          </w:p>
        </w:tc>
        <w:tc>
          <w:tcPr>
            <w:tcW w:w="6237" w:type="dxa"/>
          </w:tcPr>
          <w:p w:rsidR="0008229D" w:rsidRPr="0035097C" w:rsidRDefault="0008229D" w:rsidP="009D3AFE">
            <w:pPr>
              <w:spacing w:line="240" w:lineRule="auto"/>
            </w:pPr>
            <w:r w:rsidRPr="0035097C">
              <w:t>I can use technology effectively to communicate relevant information to students and peers</w:t>
            </w:r>
          </w:p>
        </w:tc>
        <w:tc>
          <w:tcPr>
            <w:tcW w:w="850" w:type="dxa"/>
          </w:tcPr>
          <w:p w:rsidR="0008229D" w:rsidRPr="0035097C" w:rsidRDefault="0008229D" w:rsidP="009D3AFE">
            <w:pPr>
              <w:spacing w:line="240" w:lineRule="auto"/>
            </w:pPr>
            <w:r w:rsidRPr="0035097C">
              <w:t>*, §</w:t>
            </w:r>
          </w:p>
        </w:tc>
        <w:tc>
          <w:tcPr>
            <w:tcW w:w="425" w:type="dxa"/>
          </w:tcPr>
          <w:p w:rsidR="0008229D" w:rsidRPr="0035097C" w:rsidRDefault="0008229D" w:rsidP="009D3AFE">
            <w:pPr>
              <w:spacing w:line="240" w:lineRule="auto"/>
              <w:jc w:val="right"/>
            </w:pPr>
            <w:r w:rsidRPr="0035097C">
              <w:t>25</w:t>
            </w:r>
          </w:p>
        </w:tc>
        <w:tc>
          <w:tcPr>
            <w:tcW w:w="851" w:type="dxa"/>
          </w:tcPr>
          <w:p w:rsidR="0008229D" w:rsidRPr="0035097C" w:rsidRDefault="0008229D" w:rsidP="009D3AFE">
            <w:pPr>
              <w:spacing w:line="240" w:lineRule="auto"/>
              <w:jc w:val="right"/>
            </w:pPr>
            <w:r w:rsidRPr="0035097C">
              <w:t>0.428</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G5</w:t>
            </w:r>
          </w:p>
        </w:tc>
        <w:tc>
          <w:tcPr>
            <w:tcW w:w="6237" w:type="dxa"/>
          </w:tcPr>
          <w:p w:rsidR="0008229D" w:rsidRPr="0035097C" w:rsidRDefault="0008229D" w:rsidP="009D3AFE">
            <w:pPr>
              <w:spacing w:line="240" w:lineRule="auto"/>
            </w:pPr>
            <w:r w:rsidRPr="0035097C">
              <w:t>I can use a range of technologies to help students pursue their individual curiosities</w:t>
            </w:r>
          </w:p>
        </w:tc>
        <w:tc>
          <w:tcPr>
            <w:tcW w:w="850" w:type="dxa"/>
          </w:tcPr>
          <w:p w:rsidR="0008229D" w:rsidRPr="0035097C" w:rsidRDefault="0008229D" w:rsidP="009D3AFE">
            <w:pPr>
              <w:spacing w:line="240" w:lineRule="auto"/>
            </w:pPr>
            <w:r w:rsidRPr="0035097C">
              <w:rPr>
                <w:rFonts w:eastAsiaTheme="minorHAnsi"/>
                <w:lang w:eastAsia="en-US"/>
              </w:rPr>
              <w:t>Δ</w:t>
            </w:r>
            <w:r w:rsidRPr="0035097C">
              <w:t xml:space="preserve">, § </w:t>
            </w:r>
          </w:p>
        </w:tc>
        <w:tc>
          <w:tcPr>
            <w:tcW w:w="425" w:type="dxa"/>
          </w:tcPr>
          <w:p w:rsidR="0008229D" w:rsidRPr="0035097C" w:rsidRDefault="0008229D" w:rsidP="009D3AFE">
            <w:pPr>
              <w:spacing w:line="240" w:lineRule="auto"/>
              <w:jc w:val="right"/>
            </w:pPr>
            <w:r w:rsidRPr="0035097C">
              <w:t>19</w:t>
            </w:r>
          </w:p>
        </w:tc>
        <w:tc>
          <w:tcPr>
            <w:tcW w:w="851" w:type="dxa"/>
          </w:tcPr>
          <w:p w:rsidR="0008229D" w:rsidRPr="0035097C" w:rsidRDefault="0008229D" w:rsidP="009D3AFE">
            <w:pPr>
              <w:spacing w:line="240" w:lineRule="auto"/>
              <w:jc w:val="right"/>
            </w:pPr>
            <w:r w:rsidRPr="0035097C">
              <w:t>0.055</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G6</w:t>
            </w:r>
          </w:p>
        </w:tc>
        <w:tc>
          <w:tcPr>
            <w:tcW w:w="6237" w:type="dxa"/>
          </w:tcPr>
          <w:p w:rsidR="0008229D" w:rsidRPr="0035097C" w:rsidRDefault="0008229D" w:rsidP="009D3AFE">
            <w:pPr>
              <w:spacing w:line="240" w:lineRule="auto"/>
            </w:pPr>
            <w:r w:rsidRPr="0035097C">
              <w:t xml:space="preserve">I can use a range of technologies that enable students to become active participants </w:t>
            </w:r>
          </w:p>
        </w:tc>
        <w:tc>
          <w:tcPr>
            <w:tcW w:w="850" w:type="dxa"/>
          </w:tcPr>
          <w:p w:rsidR="0008229D" w:rsidRPr="0035097C" w:rsidRDefault="0008229D" w:rsidP="009D3AFE">
            <w:pPr>
              <w:spacing w:line="240" w:lineRule="auto"/>
            </w:pPr>
            <w:r w:rsidRPr="0035097C">
              <w:t>*, §</w:t>
            </w:r>
          </w:p>
        </w:tc>
        <w:tc>
          <w:tcPr>
            <w:tcW w:w="425" w:type="dxa"/>
          </w:tcPr>
          <w:p w:rsidR="0008229D" w:rsidRPr="0035097C" w:rsidRDefault="0008229D" w:rsidP="009D3AFE">
            <w:pPr>
              <w:spacing w:line="240" w:lineRule="auto"/>
              <w:jc w:val="right"/>
            </w:pPr>
            <w:r w:rsidRPr="0035097C">
              <w:t>27</w:t>
            </w:r>
          </w:p>
        </w:tc>
        <w:tc>
          <w:tcPr>
            <w:tcW w:w="851" w:type="dxa"/>
          </w:tcPr>
          <w:p w:rsidR="0008229D" w:rsidRPr="0035097C" w:rsidRDefault="0008229D" w:rsidP="009D3AFE">
            <w:pPr>
              <w:spacing w:line="240" w:lineRule="auto"/>
              <w:jc w:val="right"/>
            </w:pPr>
            <w:r w:rsidRPr="0035097C">
              <w:t>0.500</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G7</w:t>
            </w:r>
          </w:p>
        </w:tc>
        <w:tc>
          <w:tcPr>
            <w:tcW w:w="6237" w:type="dxa"/>
          </w:tcPr>
          <w:p w:rsidR="0008229D" w:rsidRPr="0035097C" w:rsidRDefault="0008229D" w:rsidP="009D3AFE">
            <w:pPr>
              <w:spacing w:line="240" w:lineRule="auto"/>
            </w:pPr>
            <w:r w:rsidRPr="0035097C">
              <w:t>I can provide equitable access to digital language learning tools and resources</w:t>
            </w:r>
          </w:p>
        </w:tc>
        <w:tc>
          <w:tcPr>
            <w:tcW w:w="850" w:type="dxa"/>
          </w:tcPr>
          <w:p w:rsidR="0008229D" w:rsidRPr="0035097C" w:rsidRDefault="0008229D" w:rsidP="009D3AFE">
            <w:pPr>
              <w:spacing w:line="240" w:lineRule="auto"/>
            </w:pPr>
            <w:r w:rsidRPr="0035097C">
              <w:t>*, §</w:t>
            </w:r>
          </w:p>
        </w:tc>
        <w:tc>
          <w:tcPr>
            <w:tcW w:w="425" w:type="dxa"/>
          </w:tcPr>
          <w:p w:rsidR="0008229D" w:rsidRPr="0035097C" w:rsidRDefault="0008229D" w:rsidP="009D3AFE">
            <w:pPr>
              <w:spacing w:line="240" w:lineRule="auto"/>
              <w:jc w:val="right"/>
            </w:pPr>
            <w:r w:rsidRPr="0035097C">
              <w:t>25</w:t>
            </w:r>
          </w:p>
        </w:tc>
        <w:tc>
          <w:tcPr>
            <w:tcW w:w="851" w:type="dxa"/>
          </w:tcPr>
          <w:p w:rsidR="0008229D" w:rsidRPr="0035097C" w:rsidRDefault="0008229D" w:rsidP="009D3AFE">
            <w:pPr>
              <w:spacing w:line="240" w:lineRule="auto"/>
              <w:jc w:val="right"/>
            </w:pPr>
            <w:r w:rsidRPr="0035097C">
              <w:t>0.388</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G8</w:t>
            </w:r>
          </w:p>
        </w:tc>
        <w:tc>
          <w:tcPr>
            <w:tcW w:w="6237" w:type="dxa"/>
          </w:tcPr>
          <w:p w:rsidR="0008229D" w:rsidRPr="0035097C" w:rsidRDefault="0008229D" w:rsidP="009D3AFE">
            <w:pPr>
              <w:spacing w:line="240" w:lineRule="auto"/>
            </w:pPr>
            <w:r w:rsidRPr="0035097C">
              <w:t>I can facilitate intercultural understanding by using technology to engage students with different cultures</w:t>
            </w:r>
          </w:p>
        </w:tc>
        <w:tc>
          <w:tcPr>
            <w:tcW w:w="850" w:type="dxa"/>
          </w:tcPr>
          <w:p w:rsidR="0008229D" w:rsidRPr="0035097C" w:rsidRDefault="0008229D" w:rsidP="009D3AFE">
            <w:pPr>
              <w:spacing w:line="240" w:lineRule="auto"/>
            </w:pPr>
            <w:r w:rsidRPr="0035097C">
              <w:rPr>
                <w:rFonts w:eastAsiaTheme="minorHAnsi"/>
                <w:lang w:eastAsia="en-US"/>
              </w:rPr>
              <w:t>Δ</w:t>
            </w:r>
            <w:r w:rsidRPr="0035097C">
              <w:t xml:space="preserve">, § </w:t>
            </w:r>
          </w:p>
        </w:tc>
        <w:tc>
          <w:tcPr>
            <w:tcW w:w="425" w:type="dxa"/>
          </w:tcPr>
          <w:p w:rsidR="0008229D" w:rsidRPr="0035097C" w:rsidRDefault="0008229D" w:rsidP="009D3AFE">
            <w:pPr>
              <w:spacing w:line="240" w:lineRule="auto"/>
              <w:jc w:val="right"/>
            </w:pPr>
            <w:r w:rsidRPr="0035097C">
              <w:t>18</w:t>
            </w:r>
          </w:p>
        </w:tc>
        <w:tc>
          <w:tcPr>
            <w:tcW w:w="851" w:type="dxa"/>
          </w:tcPr>
          <w:p w:rsidR="0008229D" w:rsidRPr="0035097C" w:rsidRDefault="0008229D" w:rsidP="009D3AFE">
            <w:pPr>
              <w:spacing w:line="240" w:lineRule="auto"/>
              <w:jc w:val="right"/>
            </w:pPr>
            <w:r w:rsidRPr="0035097C">
              <w:t>0</w:t>
            </w:r>
          </w:p>
        </w:tc>
      </w:tr>
      <w:tr w:rsidR="0008229D" w:rsidRPr="0035097C" w:rsidTr="009D3AFE">
        <w:trPr>
          <w:cantSplit/>
          <w:trHeight w:val="416"/>
        </w:trPr>
        <w:tc>
          <w:tcPr>
            <w:tcW w:w="709" w:type="dxa"/>
          </w:tcPr>
          <w:p w:rsidR="0008229D" w:rsidRPr="0035097C" w:rsidRDefault="0008229D" w:rsidP="009D3AFE">
            <w:pPr>
              <w:spacing w:line="240" w:lineRule="auto"/>
            </w:pPr>
            <w:r w:rsidRPr="0035097C">
              <w:t>G9</w:t>
            </w:r>
          </w:p>
        </w:tc>
        <w:tc>
          <w:tcPr>
            <w:tcW w:w="6237" w:type="dxa"/>
          </w:tcPr>
          <w:p w:rsidR="0008229D" w:rsidRPr="0035097C" w:rsidRDefault="0008229D" w:rsidP="009D3AFE">
            <w:pPr>
              <w:spacing w:line="240" w:lineRule="auto"/>
            </w:pPr>
            <w:r w:rsidRPr="0035097C">
              <w:t>I can participate in digital learning communities to explore creative applications of technology to improve student learning</w:t>
            </w:r>
          </w:p>
        </w:tc>
        <w:tc>
          <w:tcPr>
            <w:tcW w:w="850" w:type="dxa"/>
          </w:tcPr>
          <w:p w:rsidR="0008229D" w:rsidRPr="0035097C" w:rsidRDefault="0008229D" w:rsidP="009D3AFE">
            <w:pPr>
              <w:spacing w:line="240" w:lineRule="auto"/>
            </w:pPr>
            <w:r w:rsidRPr="0035097C">
              <w:t>§</w:t>
            </w:r>
          </w:p>
        </w:tc>
        <w:tc>
          <w:tcPr>
            <w:tcW w:w="425" w:type="dxa"/>
          </w:tcPr>
          <w:p w:rsidR="0008229D" w:rsidRPr="0035097C" w:rsidRDefault="0008229D" w:rsidP="009D3AFE">
            <w:pPr>
              <w:spacing w:line="240" w:lineRule="auto"/>
              <w:jc w:val="right"/>
            </w:pPr>
            <w:r w:rsidRPr="0035097C">
              <w:t>21</w:t>
            </w:r>
          </w:p>
        </w:tc>
        <w:tc>
          <w:tcPr>
            <w:tcW w:w="851" w:type="dxa"/>
          </w:tcPr>
          <w:p w:rsidR="0008229D" w:rsidRPr="0035097C" w:rsidRDefault="0008229D" w:rsidP="009D3AFE">
            <w:pPr>
              <w:spacing w:line="240" w:lineRule="auto"/>
              <w:jc w:val="right"/>
            </w:pPr>
            <w:r w:rsidRPr="0035097C">
              <w:t>0.166</w:t>
            </w:r>
          </w:p>
        </w:tc>
      </w:tr>
      <w:tr w:rsidR="0008229D" w:rsidRPr="0035097C" w:rsidTr="009D3AFE">
        <w:trPr>
          <w:cantSplit/>
          <w:trHeight w:val="416"/>
        </w:trPr>
        <w:tc>
          <w:tcPr>
            <w:tcW w:w="709" w:type="dxa"/>
          </w:tcPr>
          <w:p w:rsidR="0008229D" w:rsidRPr="0035097C" w:rsidRDefault="0008229D" w:rsidP="009D3AFE">
            <w:pPr>
              <w:spacing w:line="240" w:lineRule="auto"/>
            </w:pPr>
          </w:p>
        </w:tc>
        <w:tc>
          <w:tcPr>
            <w:tcW w:w="6237" w:type="dxa"/>
          </w:tcPr>
          <w:p w:rsidR="0008229D" w:rsidRPr="0035097C" w:rsidRDefault="00290AEB" w:rsidP="009D3AFE">
            <w:pPr>
              <w:spacing w:line="240" w:lineRule="auto"/>
              <w:jc w:val="right"/>
            </w:pPr>
            <w:r w:rsidRPr="0035097C">
              <w:t>Mean CVR for TP</w:t>
            </w:r>
            <w:r w:rsidR="0008229D" w:rsidRPr="0035097C">
              <w:t>CK</w:t>
            </w:r>
          </w:p>
        </w:tc>
        <w:tc>
          <w:tcPr>
            <w:tcW w:w="850" w:type="dxa"/>
          </w:tcPr>
          <w:p w:rsidR="0008229D" w:rsidRPr="0035097C" w:rsidRDefault="0008229D" w:rsidP="009D3AFE">
            <w:pPr>
              <w:spacing w:line="240" w:lineRule="auto"/>
            </w:pPr>
          </w:p>
        </w:tc>
        <w:tc>
          <w:tcPr>
            <w:tcW w:w="425" w:type="dxa"/>
          </w:tcPr>
          <w:p w:rsidR="0008229D" w:rsidRPr="0035097C" w:rsidRDefault="0008229D" w:rsidP="009D3AFE">
            <w:pPr>
              <w:spacing w:line="240" w:lineRule="auto"/>
              <w:jc w:val="right"/>
            </w:pPr>
          </w:p>
        </w:tc>
        <w:tc>
          <w:tcPr>
            <w:tcW w:w="851" w:type="dxa"/>
          </w:tcPr>
          <w:p w:rsidR="0008229D" w:rsidRPr="0035097C" w:rsidRDefault="0008229D" w:rsidP="009D3AFE">
            <w:pPr>
              <w:spacing w:line="240" w:lineRule="auto"/>
            </w:pPr>
            <w:r w:rsidRPr="0035097C">
              <w:t>0.297</w:t>
            </w:r>
          </w:p>
        </w:tc>
      </w:tr>
      <w:tr w:rsidR="0008229D" w:rsidRPr="0035097C" w:rsidTr="009D3AFE">
        <w:trPr>
          <w:cantSplit/>
          <w:trHeight w:val="416"/>
        </w:trPr>
        <w:tc>
          <w:tcPr>
            <w:tcW w:w="709" w:type="dxa"/>
          </w:tcPr>
          <w:p w:rsidR="0008229D" w:rsidRPr="0035097C" w:rsidRDefault="0008229D" w:rsidP="009D3AFE">
            <w:pPr>
              <w:spacing w:line="240" w:lineRule="auto"/>
            </w:pPr>
          </w:p>
        </w:tc>
        <w:tc>
          <w:tcPr>
            <w:tcW w:w="6237" w:type="dxa"/>
          </w:tcPr>
          <w:p w:rsidR="0008229D" w:rsidRPr="0035097C" w:rsidRDefault="0008229D" w:rsidP="009D3AFE">
            <w:pPr>
              <w:spacing w:line="240" w:lineRule="auto"/>
              <w:jc w:val="right"/>
            </w:pPr>
            <w:r w:rsidRPr="0035097C">
              <w:t>Mean CVR for the Questionnaire</w:t>
            </w:r>
          </w:p>
        </w:tc>
        <w:tc>
          <w:tcPr>
            <w:tcW w:w="850" w:type="dxa"/>
          </w:tcPr>
          <w:p w:rsidR="0008229D" w:rsidRPr="0035097C" w:rsidRDefault="0008229D" w:rsidP="009D3AFE">
            <w:pPr>
              <w:spacing w:line="240" w:lineRule="auto"/>
            </w:pPr>
          </w:p>
        </w:tc>
        <w:tc>
          <w:tcPr>
            <w:tcW w:w="425" w:type="dxa"/>
          </w:tcPr>
          <w:p w:rsidR="0008229D" w:rsidRPr="0035097C" w:rsidRDefault="0008229D" w:rsidP="009D3AFE">
            <w:pPr>
              <w:spacing w:line="240" w:lineRule="auto"/>
              <w:jc w:val="right"/>
            </w:pPr>
          </w:p>
        </w:tc>
        <w:tc>
          <w:tcPr>
            <w:tcW w:w="851" w:type="dxa"/>
          </w:tcPr>
          <w:p w:rsidR="0008229D" w:rsidRPr="0035097C" w:rsidRDefault="0008229D" w:rsidP="009D3AFE">
            <w:pPr>
              <w:spacing w:line="240" w:lineRule="auto"/>
            </w:pPr>
            <w:r w:rsidRPr="0035097C">
              <w:t>0.476</w:t>
            </w:r>
          </w:p>
        </w:tc>
      </w:tr>
    </w:tbl>
    <w:p w:rsidR="0008229D" w:rsidRPr="0035097C" w:rsidRDefault="0008229D" w:rsidP="0008229D">
      <w:pPr>
        <w:pStyle w:val="ListeParagraf"/>
        <w:spacing w:line="276" w:lineRule="auto"/>
        <w:rPr>
          <w:b/>
        </w:rPr>
      </w:pPr>
      <w:r w:rsidRPr="0035097C">
        <w:rPr>
          <w:b/>
        </w:rPr>
        <w:t>Notes:</w:t>
      </w:r>
    </w:p>
    <w:p w:rsidR="0008229D" w:rsidRPr="0035097C" w:rsidRDefault="0008229D" w:rsidP="0008229D">
      <w:pPr>
        <w:pStyle w:val="ListeParagraf"/>
        <w:spacing w:line="276" w:lineRule="auto"/>
        <w:ind w:left="1134" w:hanging="414"/>
      </w:pPr>
      <w:r w:rsidRPr="0035097C">
        <w:t>*    The critical value that needed to be achieved to validate an item with 36 experts was 0.327 according to Wilson et al. (2012). Items marked with this symbol passed this criterion.</w:t>
      </w:r>
    </w:p>
    <w:p w:rsidR="0008229D" w:rsidRPr="0035097C" w:rsidRDefault="0008229D" w:rsidP="0008229D">
      <w:pPr>
        <w:pStyle w:val="ListeParagraf"/>
        <w:spacing w:line="276" w:lineRule="auto"/>
        <w:ind w:left="1134" w:hanging="414"/>
      </w:pPr>
      <w:r w:rsidRPr="0035097C">
        <w:t>†     Item sourced from Schmidt et al. (2009).</w:t>
      </w:r>
    </w:p>
    <w:p w:rsidR="0008229D" w:rsidRPr="0035097C" w:rsidRDefault="0008229D" w:rsidP="0008229D">
      <w:pPr>
        <w:pStyle w:val="ListeParagraf"/>
        <w:spacing w:line="276" w:lineRule="auto"/>
        <w:ind w:left="1134" w:hanging="414"/>
      </w:pPr>
      <w:r w:rsidRPr="0035097C">
        <w:t>‡     Item sourced from Newby et al. (2007).</w:t>
      </w:r>
    </w:p>
    <w:p w:rsidR="0008229D" w:rsidRPr="0035097C" w:rsidRDefault="0008229D" w:rsidP="0008229D">
      <w:pPr>
        <w:pStyle w:val="ListeParagraf"/>
        <w:spacing w:line="276" w:lineRule="auto"/>
        <w:ind w:left="1134" w:hanging="414"/>
      </w:pPr>
      <w:r w:rsidRPr="0035097C">
        <w:t>§     Item sourced ISTE (2008).</w:t>
      </w:r>
    </w:p>
    <w:p w:rsidR="0008229D" w:rsidRPr="0035097C" w:rsidRDefault="0008229D" w:rsidP="0008229D">
      <w:pPr>
        <w:pStyle w:val="ListeParagraf"/>
        <w:spacing w:line="276" w:lineRule="auto"/>
        <w:ind w:left="1134" w:hanging="414"/>
      </w:pPr>
      <w:r w:rsidRPr="0035097C">
        <w:rPr>
          <w:rFonts w:eastAsiaTheme="minorHAnsi"/>
          <w:lang w:eastAsia="en-US"/>
        </w:rPr>
        <w:t xml:space="preserve">Δ     </w:t>
      </w:r>
      <w:r w:rsidRPr="0035097C">
        <w:t>Item did not pass validation criteria, but was reworded and added to the questionnaire based on expert feedback.</w:t>
      </w:r>
    </w:p>
    <w:p w:rsidR="0008229D" w:rsidRPr="0035097C" w:rsidRDefault="0008229D" w:rsidP="0008229D">
      <w:pPr>
        <w:pStyle w:val="ListeParagraf"/>
        <w:spacing w:line="276" w:lineRule="auto"/>
        <w:ind w:left="1134" w:hanging="414"/>
        <w:rPr>
          <w:rFonts w:eastAsiaTheme="minorHAnsi"/>
          <w:lang w:eastAsia="en-US"/>
        </w:rPr>
      </w:pPr>
      <w:r w:rsidRPr="0035097C">
        <w:rPr>
          <w:rFonts w:eastAsiaTheme="minorHAnsi"/>
          <w:lang w:eastAsia="en-US"/>
        </w:rPr>
        <w:t>Ω    Item overlaps with another one and was therefore merged with it to create a new item.</w:t>
      </w:r>
    </w:p>
    <w:p w:rsidR="0008229D" w:rsidRPr="0035097C" w:rsidRDefault="0008229D" w:rsidP="0008229D">
      <w:pPr>
        <w:pStyle w:val="ListeParagraf"/>
        <w:spacing w:line="276" w:lineRule="auto"/>
        <w:ind w:left="1134" w:hanging="414"/>
        <w:rPr>
          <w:rFonts w:eastAsiaTheme="minorHAnsi"/>
          <w:lang w:eastAsia="en-US"/>
        </w:rPr>
      </w:pPr>
      <w:r w:rsidRPr="0035097C">
        <w:rPr>
          <w:rFonts w:eastAsiaTheme="minorHAnsi"/>
          <w:lang w:eastAsia="en-US"/>
        </w:rPr>
        <w:t xml:space="preserve">Ψ    Item has a broad meaning and was therefore deconstructed to create a number of separate items. </w:t>
      </w:r>
    </w:p>
    <w:p w:rsidR="0008229D" w:rsidRPr="0035097C" w:rsidRDefault="0008229D" w:rsidP="00870734">
      <w:pPr>
        <w:pStyle w:val="Newparagraph"/>
        <w:ind w:firstLine="0"/>
        <w:sectPr w:rsidR="0008229D" w:rsidRPr="0035097C" w:rsidSect="00074B81">
          <w:pgSz w:w="11901" w:h="16840" w:code="9"/>
          <w:pgMar w:top="1418" w:right="1701" w:bottom="1418" w:left="1701" w:header="709" w:footer="709" w:gutter="0"/>
          <w:cols w:space="708"/>
          <w:docGrid w:linePitch="360"/>
        </w:sectPr>
      </w:pPr>
    </w:p>
    <w:p w:rsidR="007B4537" w:rsidRPr="0035097C" w:rsidRDefault="00870734" w:rsidP="007B4537">
      <w:pPr>
        <w:pStyle w:val="Balk1"/>
        <w:numPr>
          <w:ilvl w:val="0"/>
          <w:numId w:val="0"/>
        </w:numPr>
        <w:rPr>
          <w:rStyle w:val="Balk1Char"/>
          <w:b/>
          <w:bCs/>
        </w:rPr>
      </w:pPr>
      <w:r w:rsidRPr="0035097C">
        <w:rPr>
          <w:rStyle w:val="Balk1Char"/>
          <w:b/>
          <w:bCs/>
        </w:rPr>
        <w:lastRenderedPageBreak/>
        <w:t xml:space="preserve">Appendix </w:t>
      </w:r>
      <w:r w:rsidR="007B4537" w:rsidRPr="0035097C">
        <w:rPr>
          <w:rStyle w:val="Balk1Char"/>
          <w:b/>
          <w:bCs/>
        </w:rPr>
        <w:t>B</w:t>
      </w:r>
    </w:p>
    <w:p w:rsidR="00BF4840" w:rsidRPr="0035097C" w:rsidRDefault="005A68B5" w:rsidP="007B4537">
      <w:pPr>
        <w:pStyle w:val="Balk1"/>
        <w:numPr>
          <w:ilvl w:val="0"/>
          <w:numId w:val="0"/>
        </w:numPr>
        <w:rPr>
          <w:rStyle w:val="Balk1Char"/>
          <w:bCs/>
        </w:rPr>
      </w:pPr>
      <w:r w:rsidRPr="0035097C">
        <w:rPr>
          <w:rStyle w:val="Balk1Char"/>
          <w:bCs/>
        </w:rPr>
        <w:t xml:space="preserve"> </w:t>
      </w:r>
      <w:r w:rsidR="007B4537" w:rsidRPr="0035097C">
        <w:rPr>
          <w:rStyle w:val="Balk1Char"/>
          <w:bCs/>
        </w:rPr>
        <w:t xml:space="preserve">Table B. 1 </w:t>
      </w:r>
      <w:r w:rsidR="00870734" w:rsidRPr="0035097C">
        <w:rPr>
          <w:rStyle w:val="Balk1Char"/>
          <w:bCs/>
        </w:rPr>
        <w:t xml:space="preserve">List of items that were </w:t>
      </w:r>
      <w:r w:rsidR="007B4537" w:rsidRPr="0035097C">
        <w:rPr>
          <w:rStyle w:val="Balk1Char"/>
          <w:bCs/>
        </w:rPr>
        <w:t xml:space="preserve">added/revised after the content </w:t>
      </w:r>
      <w:r w:rsidR="00870734" w:rsidRPr="0035097C">
        <w:rPr>
          <w:rStyle w:val="Balk1Char"/>
          <w:bCs/>
        </w:rPr>
        <w:t>validation stage</w:t>
      </w:r>
    </w:p>
    <w:tbl>
      <w:tblPr>
        <w:tblStyle w:val="TabloKlavuzu"/>
        <w:tblW w:w="0" w:type="auto"/>
        <w:tblBorders>
          <w:left w:val="none" w:sz="0" w:space="0" w:color="auto"/>
          <w:right w:val="none" w:sz="0" w:space="0" w:color="auto"/>
          <w:insideH w:val="none" w:sz="0" w:space="0" w:color="auto"/>
          <w:insideV w:val="none" w:sz="0" w:space="0" w:color="auto"/>
        </w:tblBorders>
        <w:tblLayout w:type="fixed"/>
        <w:tblCellMar>
          <w:top w:w="28" w:type="dxa"/>
          <w:bottom w:w="28" w:type="dxa"/>
        </w:tblCellMar>
        <w:tblLook w:val="04A0"/>
      </w:tblPr>
      <w:tblGrid>
        <w:gridCol w:w="1384"/>
        <w:gridCol w:w="851"/>
        <w:gridCol w:w="6480"/>
      </w:tblGrid>
      <w:tr w:rsidR="00870734" w:rsidRPr="0035097C" w:rsidTr="0058328A">
        <w:trPr>
          <w:cantSplit/>
          <w:trHeight w:val="388"/>
        </w:trPr>
        <w:tc>
          <w:tcPr>
            <w:tcW w:w="1384" w:type="dxa"/>
            <w:tcBorders>
              <w:top w:val="single" w:sz="4" w:space="0" w:color="auto"/>
              <w:bottom w:val="single" w:sz="4" w:space="0" w:color="auto"/>
            </w:tcBorders>
            <w:vAlign w:val="center"/>
          </w:tcPr>
          <w:p w:rsidR="00870734" w:rsidRPr="0035097C" w:rsidRDefault="00870734" w:rsidP="0058328A">
            <w:pPr>
              <w:spacing w:line="240" w:lineRule="auto"/>
              <w:jc w:val="center"/>
            </w:pPr>
            <w:r w:rsidRPr="0035097C">
              <w:t>Section</w:t>
            </w:r>
          </w:p>
        </w:tc>
        <w:tc>
          <w:tcPr>
            <w:tcW w:w="851" w:type="dxa"/>
            <w:tcBorders>
              <w:top w:val="single" w:sz="4" w:space="0" w:color="auto"/>
              <w:bottom w:val="single" w:sz="4" w:space="0" w:color="auto"/>
            </w:tcBorders>
            <w:vAlign w:val="center"/>
          </w:tcPr>
          <w:p w:rsidR="00870734" w:rsidRPr="0035097C" w:rsidRDefault="00870734" w:rsidP="0058328A">
            <w:pPr>
              <w:spacing w:line="240" w:lineRule="auto"/>
            </w:pPr>
            <w:r w:rsidRPr="0035097C">
              <w:t>Item Code</w:t>
            </w:r>
          </w:p>
        </w:tc>
        <w:tc>
          <w:tcPr>
            <w:tcW w:w="6480" w:type="dxa"/>
            <w:tcBorders>
              <w:top w:val="single" w:sz="4" w:space="0" w:color="auto"/>
              <w:bottom w:val="single" w:sz="4" w:space="0" w:color="auto"/>
            </w:tcBorders>
            <w:vAlign w:val="center"/>
          </w:tcPr>
          <w:p w:rsidR="00870734" w:rsidRPr="0035097C" w:rsidRDefault="00870734" w:rsidP="0058328A">
            <w:pPr>
              <w:spacing w:line="240" w:lineRule="auto"/>
              <w:jc w:val="center"/>
            </w:pPr>
            <w:r w:rsidRPr="0035097C">
              <w:t>Item</w:t>
            </w:r>
          </w:p>
        </w:tc>
      </w:tr>
      <w:tr w:rsidR="00870734" w:rsidRPr="0035097C" w:rsidTr="0058328A">
        <w:tc>
          <w:tcPr>
            <w:tcW w:w="1384" w:type="dxa"/>
            <w:vMerge w:val="restart"/>
            <w:tcBorders>
              <w:top w:val="single" w:sz="4" w:space="0" w:color="auto"/>
            </w:tcBorders>
          </w:tcPr>
          <w:p w:rsidR="00870734" w:rsidRPr="0035097C" w:rsidRDefault="00870734" w:rsidP="0058328A">
            <w:pPr>
              <w:spacing w:line="240" w:lineRule="auto"/>
            </w:pPr>
            <w:r w:rsidRPr="0035097C">
              <w:t>Technology Knowledge</w:t>
            </w:r>
          </w:p>
        </w:tc>
        <w:tc>
          <w:tcPr>
            <w:tcW w:w="851" w:type="dxa"/>
            <w:tcBorders>
              <w:top w:val="single" w:sz="4" w:space="0" w:color="auto"/>
            </w:tcBorders>
          </w:tcPr>
          <w:p w:rsidR="00870734" w:rsidRPr="0035097C" w:rsidRDefault="00870734" w:rsidP="0058328A">
            <w:pPr>
              <w:spacing w:line="240" w:lineRule="auto"/>
              <w:rPr>
                <w:color w:val="000000"/>
              </w:rPr>
            </w:pPr>
            <w:r w:rsidRPr="0035097C">
              <w:rPr>
                <w:color w:val="000000"/>
              </w:rPr>
              <w:t>A15</w:t>
            </w:r>
          </w:p>
        </w:tc>
        <w:tc>
          <w:tcPr>
            <w:tcW w:w="6480" w:type="dxa"/>
            <w:tcBorders>
              <w:top w:val="single" w:sz="4" w:space="0" w:color="auto"/>
            </w:tcBorders>
          </w:tcPr>
          <w:p w:rsidR="00870734" w:rsidRPr="0035097C" w:rsidRDefault="00870734" w:rsidP="0058328A">
            <w:pPr>
              <w:spacing w:line="240" w:lineRule="auto"/>
            </w:pPr>
            <w:r w:rsidRPr="0035097C">
              <w:t xml:space="preserve">I </w:t>
            </w:r>
            <w:r w:rsidRPr="0035097C">
              <w:rPr>
                <w:rFonts w:ascii="Times" w:hAnsi="Times"/>
              </w:rPr>
              <w:t xml:space="preserve">know about basic computer hardware (i.e. </w:t>
            </w:r>
            <w:r w:rsidR="00771FBB" w:rsidRPr="0035097C">
              <w:rPr>
                <w:rFonts w:ascii="Times" w:hAnsi="Times"/>
              </w:rPr>
              <w:t>CD-ROM</w:t>
            </w:r>
            <w:r w:rsidRPr="0035097C">
              <w:rPr>
                <w:rFonts w:ascii="Times" w:hAnsi="Times"/>
              </w:rPr>
              <w:t>, mother-board, RAM) and their functions</w:t>
            </w:r>
          </w:p>
        </w:tc>
      </w:tr>
      <w:tr w:rsidR="00870734" w:rsidRPr="0035097C" w:rsidTr="0058328A">
        <w:tc>
          <w:tcPr>
            <w:tcW w:w="1384" w:type="dxa"/>
            <w:vMerge/>
          </w:tcPr>
          <w:p w:rsidR="00870734" w:rsidRPr="0035097C" w:rsidRDefault="00870734" w:rsidP="0058328A">
            <w:pPr>
              <w:spacing w:line="240" w:lineRule="auto"/>
            </w:pPr>
          </w:p>
        </w:tc>
        <w:tc>
          <w:tcPr>
            <w:tcW w:w="851" w:type="dxa"/>
          </w:tcPr>
          <w:p w:rsidR="00870734" w:rsidRPr="0035097C" w:rsidRDefault="00870734" w:rsidP="0058328A">
            <w:pPr>
              <w:spacing w:line="240" w:lineRule="auto"/>
              <w:rPr>
                <w:color w:val="000000"/>
              </w:rPr>
            </w:pPr>
            <w:r w:rsidRPr="0035097C">
              <w:rPr>
                <w:color w:val="000000"/>
              </w:rPr>
              <w:t>A16</w:t>
            </w:r>
          </w:p>
        </w:tc>
        <w:tc>
          <w:tcPr>
            <w:tcW w:w="6480" w:type="dxa"/>
          </w:tcPr>
          <w:p w:rsidR="00870734" w:rsidRPr="0035097C" w:rsidRDefault="00870734" w:rsidP="0058328A">
            <w:pPr>
              <w:spacing w:line="240" w:lineRule="auto"/>
            </w:pPr>
            <w:r w:rsidRPr="0035097C">
              <w:rPr>
                <w:rFonts w:ascii="Times" w:hAnsi="Times"/>
              </w:rPr>
              <w:t>I know how to save data into/from a digital device (i.e. flash disk, USB stick, CD)</w:t>
            </w:r>
          </w:p>
        </w:tc>
      </w:tr>
      <w:tr w:rsidR="00870734" w:rsidRPr="0035097C" w:rsidTr="0058328A">
        <w:tc>
          <w:tcPr>
            <w:tcW w:w="1384" w:type="dxa"/>
            <w:vMerge/>
          </w:tcPr>
          <w:p w:rsidR="00870734" w:rsidRPr="0035097C" w:rsidRDefault="00870734" w:rsidP="0058328A">
            <w:pPr>
              <w:spacing w:line="240" w:lineRule="auto"/>
            </w:pPr>
          </w:p>
        </w:tc>
        <w:tc>
          <w:tcPr>
            <w:tcW w:w="851" w:type="dxa"/>
          </w:tcPr>
          <w:p w:rsidR="00870734" w:rsidRPr="0035097C" w:rsidRDefault="00870734" w:rsidP="0058328A">
            <w:pPr>
              <w:spacing w:line="240" w:lineRule="auto"/>
              <w:rPr>
                <w:color w:val="000000"/>
              </w:rPr>
            </w:pPr>
            <w:r w:rsidRPr="0035097C">
              <w:rPr>
                <w:color w:val="000000"/>
              </w:rPr>
              <w:t>A17</w:t>
            </w:r>
          </w:p>
        </w:tc>
        <w:tc>
          <w:tcPr>
            <w:tcW w:w="6480" w:type="dxa"/>
          </w:tcPr>
          <w:p w:rsidR="00870734" w:rsidRPr="0035097C" w:rsidRDefault="00870734" w:rsidP="0058328A">
            <w:pPr>
              <w:spacing w:line="240" w:lineRule="auto"/>
            </w:pPr>
            <w:r w:rsidRPr="0035097C">
              <w:t xml:space="preserve">I </w:t>
            </w:r>
            <w:r w:rsidRPr="0035097C">
              <w:rPr>
                <w:rFonts w:ascii="Times" w:hAnsi="Times"/>
              </w:rPr>
              <w:t>know how to use generic office applications (i.e. Word, PowerPoint, and Excel)</w:t>
            </w:r>
          </w:p>
        </w:tc>
      </w:tr>
      <w:tr w:rsidR="00870734" w:rsidRPr="0035097C" w:rsidTr="0058328A">
        <w:tc>
          <w:tcPr>
            <w:tcW w:w="1384" w:type="dxa"/>
            <w:vMerge/>
          </w:tcPr>
          <w:p w:rsidR="00870734" w:rsidRPr="0035097C" w:rsidRDefault="00870734" w:rsidP="0058328A">
            <w:pPr>
              <w:spacing w:line="240" w:lineRule="auto"/>
            </w:pPr>
          </w:p>
        </w:tc>
        <w:tc>
          <w:tcPr>
            <w:tcW w:w="851" w:type="dxa"/>
          </w:tcPr>
          <w:p w:rsidR="00870734" w:rsidRPr="0035097C" w:rsidRDefault="00870734" w:rsidP="0058328A">
            <w:pPr>
              <w:spacing w:line="240" w:lineRule="auto"/>
              <w:rPr>
                <w:color w:val="000000"/>
              </w:rPr>
            </w:pPr>
            <w:r w:rsidRPr="0035097C">
              <w:rPr>
                <w:color w:val="000000"/>
              </w:rPr>
              <w:t>A18</w:t>
            </w:r>
          </w:p>
        </w:tc>
        <w:tc>
          <w:tcPr>
            <w:tcW w:w="6480" w:type="dxa"/>
          </w:tcPr>
          <w:p w:rsidR="00870734" w:rsidRPr="0035097C" w:rsidRDefault="00870734" w:rsidP="0058328A">
            <w:pPr>
              <w:spacing w:line="240" w:lineRule="auto"/>
            </w:pPr>
            <w:r w:rsidRPr="0035097C">
              <w:rPr>
                <w:rFonts w:ascii="Times" w:hAnsi="Times"/>
              </w:rPr>
              <w:t>I know how to play audio and video files on my computer</w:t>
            </w:r>
          </w:p>
        </w:tc>
      </w:tr>
      <w:tr w:rsidR="00870734" w:rsidRPr="0035097C" w:rsidTr="0058328A">
        <w:tc>
          <w:tcPr>
            <w:tcW w:w="1384" w:type="dxa"/>
            <w:vMerge/>
          </w:tcPr>
          <w:p w:rsidR="00870734" w:rsidRPr="0035097C" w:rsidRDefault="00870734" w:rsidP="0058328A">
            <w:pPr>
              <w:spacing w:line="240" w:lineRule="auto"/>
            </w:pPr>
          </w:p>
        </w:tc>
        <w:tc>
          <w:tcPr>
            <w:tcW w:w="851" w:type="dxa"/>
          </w:tcPr>
          <w:p w:rsidR="00870734" w:rsidRPr="0035097C" w:rsidRDefault="00870734" w:rsidP="0058328A">
            <w:pPr>
              <w:spacing w:line="240" w:lineRule="auto"/>
              <w:rPr>
                <w:color w:val="000000"/>
              </w:rPr>
            </w:pPr>
            <w:r w:rsidRPr="0035097C">
              <w:rPr>
                <w:color w:val="000000"/>
              </w:rPr>
              <w:t>A19</w:t>
            </w:r>
          </w:p>
        </w:tc>
        <w:tc>
          <w:tcPr>
            <w:tcW w:w="6480" w:type="dxa"/>
          </w:tcPr>
          <w:p w:rsidR="00870734" w:rsidRPr="0035097C" w:rsidRDefault="00870734" w:rsidP="0058328A">
            <w:pPr>
              <w:spacing w:line="240" w:lineRule="auto"/>
            </w:pPr>
            <w:r w:rsidRPr="0035097C">
              <w:rPr>
                <w:rFonts w:ascii="Times" w:hAnsi="Times"/>
              </w:rPr>
              <w:t>I know how to record audio files (i.e. using a Dictaphone)</w:t>
            </w:r>
          </w:p>
        </w:tc>
      </w:tr>
      <w:tr w:rsidR="00870734" w:rsidRPr="0035097C" w:rsidTr="0058328A">
        <w:tc>
          <w:tcPr>
            <w:tcW w:w="1384" w:type="dxa"/>
            <w:vMerge/>
          </w:tcPr>
          <w:p w:rsidR="00870734" w:rsidRPr="0035097C" w:rsidRDefault="00870734" w:rsidP="0058328A">
            <w:pPr>
              <w:spacing w:line="240" w:lineRule="auto"/>
            </w:pPr>
          </w:p>
        </w:tc>
        <w:tc>
          <w:tcPr>
            <w:tcW w:w="851" w:type="dxa"/>
          </w:tcPr>
          <w:p w:rsidR="00870734" w:rsidRPr="0035097C" w:rsidRDefault="00870734" w:rsidP="0058328A">
            <w:pPr>
              <w:spacing w:line="240" w:lineRule="auto"/>
              <w:rPr>
                <w:color w:val="000000"/>
              </w:rPr>
            </w:pPr>
            <w:r w:rsidRPr="0035097C">
              <w:rPr>
                <w:color w:val="000000"/>
              </w:rPr>
              <w:t>A20</w:t>
            </w:r>
          </w:p>
        </w:tc>
        <w:tc>
          <w:tcPr>
            <w:tcW w:w="6480" w:type="dxa"/>
          </w:tcPr>
          <w:p w:rsidR="00870734" w:rsidRPr="0035097C" w:rsidRDefault="00870734" w:rsidP="0058328A">
            <w:pPr>
              <w:spacing w:line="240" w:lineRule="auto"/>
            </w:pPr>
            <w:r w:rsidRPr="0035097C">
              <w:rPr>
                <w:rFonts w:ascii="Times" w:hAnsi="Times"/>
              </w:rPr>
              <w:t>I know how to record video files (i.e. using a video camera)</w:t>
            </w:r>
          </w:p>
        </w:tc>
      </w:tr>
      <w:tr w:rsidR="00870734" w:rsidRPr="0035097C" w:rsidTr="0058328A">
        <w:tc>
          <w:tcPr>
            <w:tcW w:w="1384" w:type="dxa"/>
            <w:vMerge/>
          </w:tcPr>
          <w:p w:rsidR="00870734" w:rsidRPr="0035097C" w:rsidRDefault="00870734" w:rsidP="0058328A">
            <w:pPr>
              <w:spacing w:line="240" w:lineRule="auto"/>
            </w:pPr>
          </w:p>
        </w:tc>
        <w:tc>
          <w:tcPr>
            <w:tcW w:w="851" w:type="dxa"/>
          </w:tcPr>
          <w:p w:rsidR="00870734" w:rsidRPr="0035097C" w:rsidRDefault="00870734" w:rsidP="0058328A">
            <w:pPr>
              <w:spacing w:line="240" w:lineRule="auto"/>
              <w:rPr>
                <w:color w:val="000000"/>
              </w:rPr>
            </w:pPr>
            <w:r w:rsidRPr="0035097C">
              <w:rPr>
                <w:color w:val="000000"/>
              </w:rPr>
              <w:t>A21</w:t>
            </w:r>
          </w:p>
        </w:tc>
        <w:tc>
          <w:tcPr>
            <w:tcW w:w="6480" w:type="dxa"/>
          </w:tcPr>
          <w:p w:rsidR="00870734" w:rsidRPr="0035097C" w:rsidRDefault="00870734" w:rsidP="0058328A">
            <w:pPr>
              <w:spacing w:line="240" w:lineRule="auto"/>
              <w:rPr>
                <w:rFonts w:ascii="Times" w:hAnsi="Times"/>
              </w:rPr>
            </w:pPr>
            <w:r w:rsidRPr="0035097C">
              <w:rPr>
                <w:rFonts w:ascii="Times" w:hAnsi="Times"/>
              </w:rPr>
              <w:t>I know how to create images on my computer (i.e. using Windows Paint)</w:t>
            </w:r>
          </w:p>
        </w:tc>
      </w:tr>
      <w:tr w:rsidR="00870734" w:rsidRPr="0035097C" w:rsidTr="0058328A">
        <w:tc>
          <w:tcPr>
            <w:tcW w:w="1384" w:type="dxa"/>
            <w:vMerge/>
          </w:tcPr>
          <w:p w:rsidR="00870734" w:rsidRPr="0035097C" w:rsidRDefault="00870734" w:rsidP="0058328A">
            <w:pPr>
              <w:spacing w:line="240" w:lineRule="auto"/>
            </w:pPr>
          </w:p>
        </w:tc>
        <w:tc>
          <w:tcPr>
            <w:tcW w:w="851" w:type="dxa"/>
          </w:tcPr>
          <w:p w:rsidR="00870734" w:rsidRPr="0035097C" w:rsidRDefault="00870734" w:rsidP="0058328A">
            <w:pPr>
              <w:spacing w:line="240" w:lineRule="auto"/>
              <w:rPr>
                <w:color w:val="000000"/>
              </w:rPr>
            </w:pPr>
            <w:r w:rsidRPr="0035097C">
              <w:rPr>
                <w:color w:val="000000"/>
              </w:rPr>
              <w:t>A22</w:t>
            </w:r>
          </w:p>
        </w:tc>
        <w:tc>
          <w:tcPr>
            <w:tcW w:w="6480" w:type="dxa"/>
          </w:tcPr>
          <w:p w:rsidR="00870734" w:rsidRPr="0035097C" w:rsidRDefault="00870734" w:rsidP="0058328A">
            <w:pPr>
              <w:spacing w:line="240" w:lineRule="auto"/>
              <w:rPr>
                <w:rFonts w:ascii="Times" w:hAnsi="Times"/>
              </w:rPr>
            </w:pPr>
            <w:r w:rsidRPr="0035097C">
              <w:rPr>
                <w:rFonts w:ascii="Times" w:hAnsi="Times"/>
              </w:rPr>
              <w:t>I know how to edit images on my computer (i.e. using Photoshop)</w:t>
            </w:r>
          </w:p>
        </w:tc>
      </w:tr>
      <w:tr w:rsidR="00870734" w:rsidRPr="0035097C" w:rsidTr="0058328A">
        <w:tc>
          <w:tcPr>
            <w:tcW w:w="1384" w:type="dxa"/>
          </w:tcPr>
          <w:p w:rsidR="00870734" w:rsidRPr="0035097C" w:rsidRDefault="00870734" w:rsidP="0058328A">
            <w:pPr>
              <w:spacing w:line="240" w:lineRule="auto"/>
            </w:pPr>
            <w:r w:rsidRPr="0035097C">
              <w:t>Pedagogy Knowledge</w:t>
            </w:r>
          </w:p>
        </w:tc>
        <w:tc>
          <w:tcPr>
            <w:tcW w:w="851" w:type="dxa"/>
          </w:tcPr>
          <w:p w:rsidR="00870734" w:rsidRPr="0035097C" w:rsidRDefault="00870734" w:rsidP="0058328A">
            <w:pPr>
              <w:spacing w:line="240" w:lineRule="auto"/>
            </w:pPr>
            <w:r w:rsidRPr="0035097C">
              <w:t>B16</w:t>
            </w:r>
          </w:p>
        </w:tc>
        <w:tc>
          <w:tcPr>
            <w:tcW w:w="6480" w:type="dxa"/>
          </w:tcPr>
          <w:p w:rsidR="00870734" w:rsidRPr="0035097C" w:rsidRDefault="00870734" w:rsidP="0058328A">
            <w:pPr>
              <w:spacing w:line="240" w:lineRule="auto"/>
              <w:rPr>
                <w:rFonts w:ascii="Times" w:hAnsi="Times"/>
              </w:rPr>
            </w:pPr>
            <w:r w:rsidRPr="0035097C">
              <w:rPr>
                <w:rFonts w:ascii="Times" w:hAnsi="Times"/>
              </w:rPr>
              <w:t>I can facilitate learning through creating opportunities for individual, partner, group and whole class work</w:t>
            </w:r>
          </w:p>
        </w:tc>
      </w:tr>
    </w:tbl>
    <w:p w:rsidR="00B43966" w:rsidRPr="0035097C" w:rsidRDefault="00B43966" w:rsidP="00870734">
      <w:pPr>
        <w:pStyle w:val="Paragraph"/>
        <w:sectPr w:rsidR="00B43966" w:rsidRPr="0035097C" w:rsidSect="00074B81">
          <w:pgSz w:w="11901" w:h="16840" w:code="9"/>
          <w:pgMar w:top="1418" w:right="1701" w:bottom="1418" w:left="1701" w:header="709" w:footer="709" w:gutter="0"/>
          <w:cols w:space="708"/>
          <w:docGrid w:linePitch="360"/>
        </w:sectPr>
      </w:pPr>
    </w:p>
    <w:p w:rsidR="00DB7FD6" w:rsidRPr="0035097C" w:rsidRDefault="00DB7FD6" w:rsidP="00DB7FD6">
      <w:pPr>
        <w:pStyle w:val="Balk1"/>
        <w:numPr>
          <w:ilvl w:val="0"/>
          <w:numId w:val="0"/>
        </w:numPr>
      </w:pPr>
      <w:r w:rsidRPr="0035097C">
        <w:lastRenderedPageBreak/>
        <w:t>Appendix C</w:t>
      </w:r>
    </w:p>
    <w:p w:rsidR="00DB7FD6" w:rsidRPr="0035097C" w:rsidRDefault="00DB7FD6" w:rsidP="00DB7FD6">
      <w:pPr>
        <w:pStyle w:val="Balk1"/>
        <w:numPr>
          <w:ilvl w:val="0"/>
          <w:numId w:val="0"/>
        </w:numPr>
        <w:rPr>
          <w:b w:val="0"/>
        </w:rPr>
      </w:pPr>
      <w:r w:rsidRPr="0035097C">
        <w:rPr>
          <w:b w:val="0"/>
        </w:rPr>
        <w:t>Table C. 1 Participant demographics: Geographical location grouped according to Kachru’s (1985) model of English around the world</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tblPr>
      <w:tblGrid>
        <w:gridCol w:w="1104"/>
        <w:gridCol w:w="1272"/>
        <w:gridCol w:w="2410"/>
        <w:gridCol w:w="1310"/>
        <w:gridCol w:w="1003"/>
        <w:gridCol w:w="1003"/>
      </w:tblGrid>
      <w:tr w:rsidR="00DB7FD6" w:rsidRPr="0035097C" w:rsidTr="006C0E5E">
        <w:trPr>
          <w:jc w:val="center"/>
        </w:trPr>
        <w:tc>
          <w:tcPr>
            <w:tcW w:w="1104" w:type="dxa"/>
            <w:tcBorders>
              <w:top w:val="single" w:sz="4" w:space="0" w:color="auto"/>
              <w:bottom w:val="single" w:sz="4" w:space="0" w:color="auto"/>
            </w:tcBorders>
          </w:tcPr>
          <w:p w:rsidR="00DB7FD6" w:rsidRPr="0035097C" w:rsidRDefault="00DB7FD6" w:rsidP="008162B3">
            <w:pPr>
              <w:spacing w:line="276" w:lineRule="auto"/>
              <w:rPr>
                <w:b/>
              </w:rPr>
            </w:pPr>
          </w:p>
        </w:tc>
        <w:tc>
          <w:tcPr>
            <w:tcW w:w="1272" w:type="dxa"/>
            <w:tcBorders>
              <w:top w:val="single" w:sz="4" w:space="0" w:color="auto"/>
              <w:bottom w:val="single" w:sz="4" w:space="0" w:color="auto"/>
            </w:tcBorders>
          </w:tcPr>
          <w:p w:rsidR="00DB7FD6" w:rsidRPr="0035097C" w:rsidRDefault="00DB7FD6" w:rsidP="008162B3">
            <w:pPr>
              <w:spacing w:line="276" w:lineRule="auto"/>
              <w:rPr>
                <w:b/>
              </w:rPr>
            </w:pPr>
          </w:p>
        </w:tc>
        <w:tc>
          <w:tcPr>
            <w:tcW w:w="2410" w:type="dxa"/>
            <w:tcBorders>
              <w:top w:val="single" w:sz="4" w:space="0" w:color="auto"/>
              <w:bottom w:val="single" w:sz="4" w:space="0" w:color="auto"/>
            </w:tcBorders>
          </w:tcPr>
          <w:p w:rsidR="00DB7FD6" w:rsidRPr="0035097C" w:rsidRDefault="00DB7FD6" w:rsidP="008162B3">
            <w:pPr>
              <w:spacing w:line="276" w:lineRule="auto"/>
              <w:rPr>
                <w:b/>
              </w:rPr>
            </w:pPr>
            <w:r w:rsidRPr="0035097C">
              <w:rPr>
                <w:b/>
              </w:rPr>
              <w:t>Most frequently represented countries</w:t>
            </w:r>
          </w:p>
        </w:tc>
        <w:tc>
          <w:tcPr>
            <w:tcW w:w="1145" w:type="dxa"/>
            <w:tcBorders>
              <w:top w:val="single" w:sz="4" w:space="0" w:color="auto"/>
              <w:bottom w:val="single" w:sz="4" w:space="0" w:color="auto"/>
            </w:tcBorders>
          </w:tcPr>
          <w:p w:rsidR="00DB7FD6" w:rsidRPr="0035097C" w:rsidRDefault="00DB7FD6" w:rsidP="008162B3">
            <w:pPr>
              <w:spacing w:line="276" w:lineRule="auto"/>
              <w:rPr>
                <w:b/>
              </w:rPr>
            </w:pPr>
            <w:r w:rsidRPr="0035097C">
              <w:rPr>
                <w:b/>
                <w:shd w:val="clear" w:color="auto" w:fill="FFFFFF"/>
              </w:rPr>
              <w:t>Frequency</w:t>
            </w:r>
          </w:p>
        </w:tc>
        <w:tc>
          <w:tcPr>
            <w:tcW w:w="876" w:type="dxa"/>
            <w:tcBorders>
              <w:top w:val="single" w:sz="4" w:space="0" w:color="auto"/>
              <w:bottom w:val="single" w:sz="4" w:space="0" w:color="auto"/>
            </w:tcBorders>
          </w:tcPr>
          <w:p w:rsidR="00DB7FD6" w:rsidRPr="0035097C" w:rsidRDefault="00DB7FD6" w:rsidP="008162B3">
            <w:pPr>
              <w:spacing w:line="276" w:lineRule="auto"/>
              <w:rPr>
                <w:b/>
              </w:rPr>
            </w:pPr>
            <w:r w:rsidRPr="0035097C">
              <w:rPr>
                <w:b/>
                <w:shd w:val="clear" w:color="auto" w:fill="FFFFFF"/>
              </w:rPr>
              <w:t>Percent</w:t>
            </w:r>
          </w:p>
        </w:tc>
        <w:tc>
          <w:tcPr>
            <w:tcW w:w="876" w:type="dxa"/>
            <w:tcBorders>
              <w:top w:val="single" w:sz="4" w:space="0" w:color="auto"/>
              <w:bottom w:val="single" w:sz="4" w:space="0" w:color="auto"/>
            </w:tcBorders>
          </w:tcPr>
          <w:p w:rsidR="00DB7FD6" w:rsidRPr="0035097C" w:rsidRDefault="00DB7FD6" w:rsidP="008162B3">
            <w:pPr>
              <w:spacing w:line="276" w:lineRule="auto"/>
              <w:rPr>
                <w:b/>
                <w:shd w:val="clear" w:color="auto" w:fill="FFFFFF"/>
              </w:rPr>
            </w:pPr>
            <w:r w:rsidRPr="0035097C">
              <w:rPr>
                <w:b/>
                <w:shd w:val="clear" w:color="auto" w:fill="FFFFFF"/>
              </w:rPr>
              <w:t>Valid Percent</w:t>
            </w:r>
          </w:p>
        </w:tc>
      </w:tr>
      <w:tr w:rsidR="00DB7FD6" w:rsidRPr="0035097C" w:rsidTr="006C0E5E">
        <w:trPr>
          <w:jc w:val="center"/>
        </w:trPr>
        <w:tc>
          <w:tcPr>
            <w:tcW w:w="1104" w:type="dxa"/>
            <w:tcBorders>
              <w:top w:val="single" w:sz="4" w:space="0" w:color="auto"/>
            </w:tcBorders>
          </w:tcPr>
          <w:p w:rsidR="00DB7FD6" w:rsidRPr="0035097C" w:rsidRDefault="00DB7FD6" w:rsidP="008162B3">
            <w:pPr>
              <w:spacing w:line="276" w:lineRule="auto"/>
              <w:rPr>
                <w:shd w:val="clear" w:color="auto" w:fill="FFFFFF"/>
              </w:rPr>
            </w:pPr>
            <w:bookmarkStart w:id="0" w:name="_Hlk459714570"/>
            <w:r w:rsidRPr="0035097C">
              <w:rPr>
                <w:shd w:val="clear" w:color="auto" w:fill="FFFFFF"/>
              </w:rPr>
              <w:t>Valid</w:t>
            </w:r>
          </w:p>
        </w:tc>
        <w:tc>
          <w:tcPr>
            <w:tcW w:w="1272" w:type="dxa"/>
            <w:tcBorders>
              <w:top w:val="single" w:sz="4" w:space="0" w:color="auto"/>
            </w:tcBorders>
          </w:tcPr>
          <w:p w:rsidR="00DB7FD6" w:rsidRPr="0035097C" w:rsidRDefault="00DB7FD6" w:rsidP="008162B3">
            <w:pPr>
              <w:spacing w:line="276" w:lineRule="auto"/>
            </w:pPr>
            <w:r w:rsidRPr="0035097C">
              <w:rPr>
                <w:shd w:val="clear" w:color="auto" w:fill="FFFFFF"/>
              </w:rPr>
              <w:t>Inner circle</w:t>
            </w:r>
          </w:p>
        </w:tc>
        <w:tc>
          <w:tcPr>
            <w:tcW w:w="2410" w:type="dxa"/>
            <w:tcBorders>
              <w:top w:val="single" w:sz="4" w:space="0" w:color="auto"/>
            </w:tcBorders>
          </w:tcPr>
          <w:p w:rsidR="00DB7FD6" w:rsidRPr="0035097C" w:rsidRDefault="00DB7FD6" w:rsidP="008162B3">
            <w:pPr>
              <w:spacing w:line="276" w:lineRule="auto"/>
            </w:pPr>
            <w:r w:rsidRPr="0035097C">
              <w:rPr>
                <w:color w:val="222222"/>
                <w:shd w:val="clear" w:color="auto" w:fill="FFFFFF"/>
              </w:rPr>
              <w:t>UK (19), USA (7), Canada (9)</w:t>
            </w:r>
          </w:p>
        </w:tc>
        <w:tc>
          <w:tcPr>
            <w:tcW w:w="1145" w:type="dxa"/>
            <w:tcBorders>
              <w:top w:val="single" w:sz="4" w:space="0" w:color="auto"/>
            </w:tcBorders>
          </w:tcPr>
          <w:p w:rsidR="00DB7FD6" w:rsidRPr="0035097C" w:rsidRDefault="00DB7FD6" w:rsidP="008162B3">
            <w:pPr>
              <w:spacing w:line="276" w:lineRule="auto"/>
              <w:jc w:val="right"/>
            </w:pPr>
            <w:r w:rsidRPr="0035097C">
              <w:t>40</w:t>
            </w:r>
          </w:p>
        </w:tc>
        <w:tc>
          <w:tcPr>
            <w:tcW w:w="876" w:type="dxa"/>
            <w:tcBorders>
              <w:top w:val="single" w:sz="4" w:space="0" w:color="auto"/>
            </w:tcBorders>
          </w:tcPr>
          <w:p w:rsidR="00DB7FD6" w:rsidRPr="0035097C" w:rsidRDefault="00DB7FD6" w:rsidP="008162B3">
            <w:pPr>
              <w:spacing w:line="276" w:lineRule="auto"/>
              <w:jc w:val="right"/>
            </w:pPr>
            <w:r w:rsidRPr="0035097C">
              <w:t>7,38</w:t>
            </w:r>
          </w:p>
        </w:tc>
        <w:tc>
          <w:tcPr>
            <w:tcW w:w="876" w:type="dxa"/>
            <w:tcBorders>
              <w:top w:val="single" w:sz="4" w:space="0" w:color="auto"/>
            </w:tcBorders>
          </w:tcPr>
          <w:p w:rsidR="00DB7FD6" w:rsidRPr="0035097C" w:rsidRDefault="00DB7FD6" w:rsidP="008162B3">
            <w:pPr>
              <w:spacing w:line="276" w:lineRule="auto"/>
              <w:jc w:val="right"/>
            </w:pPr>
            <w:r w:rsidRPr="0035097C">
              <w:t>7,44</w:t>
            </w:r>
          </w:p>
        </w:tc>
      </w:tr>
      <w:tr w:rsidR="00DB7FD6" w:rsidRPr="0035097C" w:rsidTr="006C0E5E">
        <w:trPr>
          <w:jc w:val="center"/>
        </w:trPr>
        <w:tc>
          <w:tcPr>
            <w:tcW w:w="1104" w:type="dxa"/>
          </w:tcPr>
          <w:p w:rsidR="00DB7FD6" w:rsidRPr="0035097C" w:rsidRDefault="00DB7FD6" w:rsidP="008162B3">
            <w:pPr>
              <w:spacing w:line="276" w:lineRule="auto"/>
              <w:rPr>
                <w:shd w:val="clear" w:color="auto" w:fill="FFFFFF"/>
              </w:rPr>
            </w:pPr>
          </w:p>
        </w:tc>
        <w:tc>
          <w:tcPr>
            <w:tcW w:w="1272" w:type="dxa"/>
          </w:tcPr>
          <w:p w:rsidR="00DB7FD6" w:rsidRPr="0035097C" w:rsidRDefault="00DB7FD6" w:rsidP="008162B3">
            <w:pPr>
              <w:spacing w:line="276" w:lineRule="auto"/>
            </w:pPr>
            <w:r w:rsidRPr="0035097C">
              <w:rPr>
                <w:shd w:val="clear" w:color="auto" w:fill="FFFFFF"/>
              </w:rPr>
              <w:t>Outer circle</w:t>
            </w:r>
          </w:p>
        </w:tc>
        <w:tc>
          <w:tcPr>
            <w:tcW w:w="2410" w:type="dxa"/>
          </w:tcPr>
          <w:p w:rsidR="00DB7FD6" w:rsidRPr="0035097C" w:rsidRDefault="00DB7FD6" w:rsidP="008162B3">
            <w:pPr>
              <w:spacing w:line="276" w:lineRule="auto"/>
            </w:pPr>
            <w:r w:rsidRPr="0035097C">
              <w:t>Pakistan (8), India (5), Malaysia (4)</w:t>
            </w:r>
          </w:p>
        </w:tc>
        <w:tc>
          <w:tcPr>
            <w:tcW w:w="1145" w:type="dxa"/>
          </w:tcPr>
          <w:p w:rsidR="00DB7FD6" w:rsidRPr="0035097C" w:rsidRDefault="00DB7FD6" w:rsidP="008162B3">
            <w:pPr>
              <w:spacing w:line="276" w:lineRule="auto"/>
              <w:jc w:val="right"/>
            </w:pPr>
            <w:r w:rsidRPr="0035097C">
              <w:t>24</w:t>
            </w:r>
          </w:p>
        </w:tc>
        <w:tc>
          <w:tcPr>
            <w:tcW w:w="876" w:type="dxa"/>
          </w:tcPr>
          <w:p w:rsidR="00DB7FD6" w:rsidRPr="0035097C" w:rsidRDefault="00DB7FD6" w:rsidP="008162B3">
            <w:pPr>
              <w:spacing w:line="276" w:lineRule="auto"/>
              <w:jc w:val="right"/>
            </w:pPr>
            <w:r w:rsidRPr="0035097C">
              <w:t>4,43</w:t>
            </w:r>
          </w:p>
        </w:tc>
        <w:tc>
          <w:tcPr>
            <w:tcW w:w="876" w:type="dxa"/>
          </w:tcPr>
          <w:p w:rsidR="00DB7FD6" w:rsidRPr="0035097C" w:rsidRDefault="00DB7FD6" w:rsidP="008162B3">
            <w:pPr>
              <w:spacing w:line="276" w:lineRule="auto"/>
              <w:jc w:val="right"/>
            </w:pPr>
            <w:r w:rsidRPr="0035097C">
              <w:t>4,46</w:t>
            </w:r>
          </w:p>
        </w:tc>
      </w:tr>
      <w:tr w:rsidR="00DB7FD6" w:rsidRPr="0035097C" w:rsidTr="006C0E5E">
        <w:trPr>
          <w:jc w:val="center"/>
        </w:trPr>
        <w:tc>
          <w:tcPr>
            <w:tcW w:w="1104" w:type="dxa"/>
          </w:tcPr>
          <w:p w:rsidR="00DB7FD6" w:rsidRPr="0035097C" w:rsidRDefault="00DB7FD6" w:rsidP="008162B3">
            <w:pPr>
              <w:spacing w:line="276" w:lineRule="auto"/>
              <w:rPr>
                <w:shd w:val="clear" w:color="auto" w:fill="FFFFFF"/>
              </w:rPr>
            </w:pPr>
          </w:p>
        </w:tc>
        <w:tc>
          <w:tcPr>
            <w:tcW w:w="1272" w:type="dxa"/>
          </w:tcPr>
          <w:p w:rsidR="00DB7FD6" w:rsidRPr="0035097C" w:rsidRDefault="00DB7FD6" w:rsidP="008162B3">
            <w:pPr>
              <w:spacing w:line="276" w:lineRule="auto"/>
            </w:pPr>
            <w:r w:rsidRPr="0035097C">
              <w:rPr>
                <w:shd w:val="clear" w:color="auto" w:fill="FFFFFF"/>
              </w:rPr>
              <w:t>Expanding circle</w:t>
            </w:r>
          </w:p>
        </w:tc>
        <w:tc>
          <w:tcPr>
            <w:tcW w:w="2410" w:type="dxa"/>
          </w:tcPr>
          <w:p w:rsidR="00DB7FD6" w:rsidRPr="0035097C" w:rsidRDefault="00DB7FD6" w:rsidP="008162B3">
            <w:pPr>
              <w:spacing w:line="276" w:lineRule="auto"/>
            </w:pPr>
            <w:r w:rsidRPr="0035097C">
              <w:t>Turkey (117), Indonesia (28), Greece (23)</w:t>
            </w:r>
          </w:p>
        </w:tc>
        <w:tc>
          <w:tcPr>
            <w:tcW w:w="1145" w:type="dxa"/>
          </w:tcPr>
          <w:p w:rsidR="00DB7FD6" w:rsidRPr="0035097C" w:rsidRDefault="00DB7FD6" w:rsidP="008162B3">
            <w:pPr>
              <w:spacing w:line="276" w:lineRule="auto"/>
              <w:jc w:val="right"/>
            </w:pPr>
            <w:r w:rsidRPr="0035097C">
              <w:t>474</w:t>
            </w:r>
          </w:p>
        </w:tc>
        <w:tc>
          <w:tcPr>
            <w:tcW w:w="876" w:type="dxa"/>
          </w:tcPr>
          <w:p w:rsidR="00DB7FD6" w:rsidRPr="0035097C" w:rsidRDefault="00DB7FD6" w:rsidP="008162B3">
            <w:pPr>
              <w:spacing w:line="276" w:lineRule="auto"/>
              <w:jc w:val="right"/>
            </w:pPr>
            <w:r w:rsidRPr="0035097C">
              <w:t>87,45</w:t>
            </w:r>
          </w:p>
        </w:tc>
        <w:tc>
          <w:tcPr>
            <w:tcW w:w="876" w:type="dxa"/>
          </w:tcPr>
          <w:p w:rsidR="00DB7FD6" w:rsidRPr="0035097C" w:rsidRDefault="00DB7FD6" w:rsidP="008162B3">
            <w:pPr>
              <w:spacing w:line="276" w:lineRule="auto"/>
              <w:jc w:val="right"/>
            </w:pPr>
            <w:r w:rsidRPr="0035097C">
              <w:t>88,10</w:t>
            </w:r>
          </w:p>
        </w:tc>
      </w:tr>
      <w:bookmarkEnd w:id="0"/>
      <w:tr w:rsidR="00DB7FD6" w:rsidRPr="0035097C" w:rsidTr="006C0E5E">
        <w:trPr>
          <w:jc w:val="center"/>
        </w:trPr>
        <w:tc>
          <w:tcPr>
            <w:tcW w:w="1104" w:type="dxa"/>
          </w:tcPr>
          <w:p w:rsidR="00DB7FD6" w:rsidRPr="0035097C" w:rsidRDefault="00DB7FD6" w:rsidP="008162B3">
            <w:pPr>
              <w:spacing w:line="276" w:lineRule="auto"/>
              <w:rPr>
                <w:shd w:val="clear" w:color="auto" w:fill="FFFFFF"/>
              </w:rPr>
            </w:pPr>
          </w:p>
        </w:tc>
        <w:tc>
          <w:tcPr>
            <w:tcW w:w="1272" w:type="dxa"/>
          </w:tcPr>
          <w:p w:rsidR="00DB7FD6" w:rsidRPr="0035097C" w:rsidRDefault="00DB7FD6" w:rsidP="008162B3">
            <w:pPr>
              <w:spacing w:line="276" w:lineRule="auto"/>
              <w:rPr>
                <w:shd w:val="clear" w:color="auto" w:fill="FFFFFF"/>
              </w:rPr>
            </w:pPr>
            <w:r w:rsidRPr="0035097C">
              <w:rPr>
                <w:shd w:val="clear" w:color="auto" w:fill="FFFFFF"/>
              </w:rPr>
              <w:t>Total</w:t>
            </w:r>
          </w:p>
        </w:tc>
        <w:tc>
          <w:tcPr>
            <w:tcW w:w="2410" w:type="dxa"/>
          </w:tcPr>
          <w:p w:rsidR="00DB7FD6" w:rsidRPr="0035097C" w:rsidRDefault="00DB7FD6" w:rsidP="008162B3">
            <w:pPr>
              <w:spacing w:line="276" w:lineRule="auto"/>
            </w:pPr>
          </w:p>
        </w:tc>
        <w:tc>
          <w:tcPr>
            <w:tcW w:w="1145" w:type="dxa"/>
          </w:tcPr>
          <w:p w:rsidR="00DB7FD6" w:rsidRPr="0035097C" w:rsidRDefault="00DB7FD6" w:rsidP="008162B3">
            <w:pPr>
              <w:spacing w:line="276" w:lineRule="auto"/>
              <w:jc w:val="right"/>
            </w:pPr>
            <w:r w:rsidRPr="0035097C">
              <w:t>538</w:t>
            </w:r>
          </w:p>
        </w:tc>
        <w:tc>
          <w:tcPr>
            <w:tcW w:w="876" w:type="dxa"/>
          </w:tcPr>
          <w:p w:rsidR="00DB7FD6" w:rsidRPr="0035097C" w:rsidRDefault="00DB7FD6" w:rsidP="008162B3">
            <w:pPr>
              <w:spacing w:line="276" w:lineRule="auto"/>
              <w:jc w:val="right"/>
            </w:pPr>
            <w:r w:rsidRPr="0035097C">
              <w:t>99,26</w:t>
            </w:r>
          </w:p>
        </w:tc>
        <w:tc>
          <w:tcPr>
            <w:tcW w:w="876" w:type="dxa"/>
          </w:tcPr>
          <w:p w:rsidR="00DB7FD6" w:rsidRPr="0035097C" w:rsidRDefault="00DB7FD6" w:rsidP="008162B3">
            <w:pPr>
              <w:spacing w:line="276" w:lineRule="auto"/>
              <w:jc w:val="right"/>
            </w:pPr>
            <w:r w:rsidRPr="0035097C">
              <w:t>100,00</w:t>
            </w:r>
          </w:p>
        </w:tc>
      </w:tr>
      <w:tr w:rsidR="00DB7FD6" w:rsidRPr="0035097C" w:rsidTr="006C0E5E">
        <w:trPr>
          <w:jc w:val="center"/>
        </w:trPr>
        <w:tc>
          <w:tcPr>
            <w:tcW w:w="1104" w:type="dxa"/>
          </w:tcPr>
          <w:p w:rsidR="00DB7FD6" w:rsidRPr="0035097C" w:rsidRDefault="00DB7FD6" w:rsidP="008162B3">
            <w:pPr>
              <w:spacing w:line="276" w:lineRule="auto"/>
              <w:rPr>
                <w:shd w:val="clear" w:color="auto" w:fill="FFFFFF"/>
              </w:rPr>
            </w:pPr>
            <w:r w:rsidRPr="0035097C">
              <w:rPr>
                <w:shd w:val="clear" w:color="auto" w:fill="FFFFFF"/>
              </w:rPr>
              <w:t>Missing</w:t>
            </w:r>
          </w:p>
        </w:tc>
        <w:tc>
          <w:tcPr>
            <w:tcW w:w="1272" w:type="dxa"/>
          </w:tcPr>
          <w:p w:rsidR="00DB7FD6" w:rsidRPr="0035097C" w:rsidRDefault="00DB7FD6" w:rsidP="008162B3">
            <w:pPr>
              <w:spacing w:line="276" w:lineRule="auto"/>
              <w:rPr>
                <w:shd w:val="clear" w:color="auto" w:fill="FFFFFF"/>
              </w:rPr>
            </w:pPr>
            <w:r w:rsidRPr="0035097C">
              <w:rPr>
                <w:shd w:val="clear" w:color="auto" w:fill="FFFFFF"/>
              </w:rPr>
              <w:t>System</w:t>
            </w:r>
          </w:p>
        </w:tc>
        <w:tc>
          <w:tcPr>
            <w:tcW w:w="2410" w:type="dxa"/>
          </w:tcPr>
          <w:p w:rsidR="00DB7FD6" w:rsidRPr="0035097C" w:rsidRDefault="00DB7FD6" w:rsidP="008162B3">
            <w:pPr>
              <w:spacing w:line="276" w:lineRule="auto"/>
            </w:pPr>
          </w:p>
        </w:tc>
        <w:tc>
          <w:tcPr>
            <w:tcW w:w="1145" w:type="dxa"/>
          </w:tcPr>
          <w:p w:rsidR="00DB7FD6" w:rsidRPr="0035097C" w:rsidRDefault="00DB7FD6" w:rsidP="008162B3">
            <w:pPr>
              <w:spacing w:line="276" w:lineRule="auto"/>
              <w:jc w:val="right"/>
            </w:pPr>
            <w:r w:rsidRPr="0035097C">
              <w:t>4</w:t>
            </w:r>
          </w:p>
        </w:tc>
        <w:tc>
          <w:tcPr>
            <w:tcW w:w="876" w:type="dxa"/>
          </w:tcPr>
          <w:p w:rsidR="00DB7FD6" w:rsidRPr="0035097C" w:rsidRDefault="00DB7FD6" w:rsidP="008162B3">
            <w:pPr>
              <w:spacing w:line="276" w:lineRule="auto"/>
              <w:jc w:val="right"/>
            </w:pPr>
            <w:r w:rsidRPr="0035097C">
              <w:t>0,74</w:t>
            </w:r>
          </w:p>
        </w:tc>
        <w:tc>
          <w:tcPr>
            <w:tcW w:w="876" w:type="dxa"/>
          </w:tcPr>
          <w:p w:rsidR="00DB7FD6" w:rsidRPr="0035097C" w:rsidRDefault="00DB7FD6" w:rsidP="008162B3">
            <w:pPr>
              <w:spacing w:line="276" w:lineRule="auto"/>
              <w:jc w:val="right"/>
            </w:pPr>
          </w:p>
        </w:tc>
      </w:tr>
      <w:tr w:rsidR="00DB7FD6" w:rsidRPr="0035097C" w:rsidTr="006C0E5E">
        <w:trPr>
          <w:jc w:val="center"/>
        </w:trPr>
        <w:tc>
          <w:tcPr>
            <w:tcW w:w="1104" w:type="dxa"/>
          </w:tcPr>
          <w:p w:rsidR="00DB7FD6" w:rsidRPr="0035097C" w:rsidRDefault="00DB7FD6" w:rsidP="008162B3">
            <w:pPr>
              <w:spacing w:line="276" w:lineRule="auto"/>
            </w:pPr>
            <w:r w:rsidRPr="0035097C">
              <w:t>Total</w:t>
            </w:r>
          </w:p>
        </w:tc>
        <w:tc>
          <w:tcPr>
            <w:tcW w:w="1272" w:type="dxa"/>
          </w:tcPr>
          <w:p w:rsidR="00DB7FD6" w:rsidRPr="0035097C" w:rsidRDefault="00DB7FD6" w:rsidP="008162B3">
            <w:pPr>
              <w:spacing w:line="276" w:lineRule="auto"/>
              <w:jc w:val="right"/>
            </w:pPr>
          </w:p>
        </w:tc>
        <w:tc>
          <w:tcPr>
            <w:tcW w:w="2410" w:type="dxa"/>
          </w:tcPr>
          <w:p w:rsidR="00DB7FD6" w:rsidRPr="0035097C" w:rsidRDefault="00DB7FD6" w:rsidP="008162B3">
            <w:pPr>
              <w:spacing w:line="276" w:lineRule="auto"/>
              <w:rPr>
                <w:b/>
              </w:rPr>
            </w:pPr>
          </w:p>
        </w:tc>
        <w:tc>
          <w:tcPr>
            <w:tcW w:w="1145" w:type="dxa"/>
          </w:tcPr>
          <w:p w:rsidR="00DB7FD6" w:rsidRPr="0035097C" w:rsidRDefault="00DB7FD6" w:rsidP="008162B3">
            <w:pPr>
              <w:spacing w:line="276" w:lineRule="auto"/>
              <w:jc w:val="right"/>
            </w:pPr>
            <w:r w:rsidRPr="0035097C">
              <w:t>542</w:t>
            </w:r>
          </w:p>
        </w:tc>
        <w:tc>
          <w:tcPr>
            <w:tcW w:w="876" w:type="dxa"/>
          </w:tcPr>
          <w:p w:rsidR="00DB7FD6" w:rsidRPr="0035097C" w:rsidRDefault="00DB7FD6" w:rsidP="008162B3">
            <w:pPr>
              <w:spacing w:line="276" w:lineRule="auto"/>
              <w:jc w:val="right"/>
            </w:pPr>
            <w:r w:rsidRPr="0035097C">
              <w:t>100</w:t>
            </w:r>
          </w:p>
        </w:tc>
        <w:tc>
          <w:tcPr>
            <w:tcW w:w="876" w:type="dxa"/>
          </w:tcPr>
          <w:p w:rsidR="00DB7FD6" w:rsidRPr="0035097C" w:rsidRDefault="00DB7FD6" w:rsidP="008162B3">
            <w:pPr>
              <w:spacing w:line="276" w:lineRule="auto"/>
              <w:jc w:val="right"/>
            </w:pPr>
          </w:p>
        </w:tc>
      </w:tr>
    </w:tbl>
    <w:p w:rsidR="00035AA7" w:rsidRPr="0035097C" w:rsidRDefault="00035AA7" w:rsidP="00DB7FD6">
      <w:pPr>
        <w:spacing w:line="276" w:lineRule="auto"/>
      </w:pPr>
    </w:p>
    <w:p w:rsidR="00DB7FD6" w:rsidRPr="0035097C" w:rsidRDefault="00DB7FD6" w:rsidP="00DB7FD6">
      <w:pPr>
        <w:pStyle w:val="Balk1"/>
        <w:numPr>
          <w:ilvl w:val="0"/>
          <w:numId w:val="0"/>
        </w:numPr>
        <w:rPr>
          <w:b w:val="0"/>
        </w:rPr>
      </w:pPr>
      <w:r w:rsidRPr="0035097C">
        <w:rPr>
          <w:b w:val="0"/>
        </w:rPr>
        <w:t xml:space="preserve">Table C. </w:t>
      </w:r>
      <w:r w:rsidR="00B20369" w:rsidRPr="0035097C">
        <w:rPr>
          <w:b w:val="0"/>
        </w:rPr>
        <w:t>2</w:t>
      </w:r>
      <w:r w:rsidRPr="0035097C">
        <w:rPr>
          <w:b w:val="0"/>
        </w:rPr>
        <w:t xml:space="preserve"> Participant demographics: Teaching experience</w:t>
      </w:r>
    </w:p>
    <w:tbl>
      <w:tblPr>
        <w:tblW w:w="7802" w:type="dxa"/>
        <w:jc w:val="center"/>
        <w:tblBorders>
          <w:top w:val="single" w:sz="4" w:space="0" w:color="auto"/>
          <w:bottom w:val="single" w:sz="4" w:space="0" w:color="auto"/>
        </w:tblBorders>
        <w:tblLayout w:type="fixed"/>
        <w:tblCellMar>
          <w:left w:w="0" w:type="dxa"/>
          <w:right w:w="0" w:type="dxa"/>
        </w:tblCellMar>
        <w:tblLook w:val="0000"/>
      </w:tblPr>
      <w:tblGrid>
        <w:gridCol w:w="953"/>
        <w:gridCol w:w="3519"/>
        <w:gridCol w:w="1417"/>
        <w:gridCol w:w="920"/>
        <w:gridCol w:w="993"/>
      </w:tblGrid>
      <w:tr w:rsidR="00DB7FD6" w:rsidRPr="0035097C" w:rsidTr="007C5247">
        <w:trPr>
          <w:cantSplit/>
          <w:jc w:val="center"/>
        </w:trPr>
        <w:tc>
          <w:tcPr>
            <w:tcW w:w="4472" w:type="dxa"/>
            <w:gridSpan w:val="2"/>
            <w:tcBorders>
              <w:top w:val="single" w:sz="4" w:space="0" w:color="auto"/>
              <w:bottom w:val="single" w:sz="4" w:space="0" w:color="auto"/>
            </w:tcBorders>
            <w:shd w:val="clear" w:color="auto" w:fill="FFFFFF"/>
            <w:vAlign w:val="bottom"/>
          </w:tcPr>
          <w:p w:rsidR="00DB7FD6" w:rsidRPr="0035097C" w:rsidRDefault="00DB7FD6" w:rsidP="008162B3">
            <w:pPr>
              <w:autoSpaceDE w:val="0"/>
              <w:autoSpaceDN w:val="0"/>
              <w:adjustRightInd w:val="0"/>
              <w:spacing w:line="240" w:lineRule="auto"/>
              <w:rPr>
                <w:b/>
              </w:rPr>
            </w:pPr>
          </w:p>
        </w:tc>
        <w:tc>
          <w:tcPr>
            <w:tcW w:w="1417" w:type="dxa"/>
            <w:tcBorders>
              <w:top w:val="single" w:sz="4" w:space="0" w:color="auto"/>
              <w:bottom w:val="single" w:sz="4" w:space="0" w:color="auto"/>
            </w:tcBorders>
            <w:shd w:val="clear" w:color="auto" w:fill="FFFFFF"/>
            <w:vAlign w:val="bottom"/>
          </w:tcPr>
          <w:p w:rsidR="00DB7FD6" w:rsidRPr="0035097C" w:rsidRDefault="00DB7FD6" w:rsidP="008162B3">
            <w:pPr>
              <w:autoSpaceDE w:val="0"/>
              <w:autoSpaceDN w:val="0"/>
              <w:adjustRightInd w:val="0"/>
              <w:spacing w:line="320" w:lineRule="atLeast"/>
              <w:ind w:left="60" w:right="60"/>
              <w:jc w:val="center"/>
              <w:rPr>
                <w:b/>
                <w:color w:val="000000"/>
              </w:rPr>
            </w:pPr>
            <w:r w:rsidRPr="0035097C">
              <w:rPr>
                <w:b/>
                <w:color w:val="000000"/>
              </w:rPr>
              <w:t>Frequency</w:t>
            </w:r>
          </w:p>
        </w:tc>
        <w:tc>
          <w:tcPr>
            <w:tcW w:w="920" w:type="dxa"/>
            <w:tcBorders>
              <w:top w:val="single" w:sz="4" w:space="0" w:color="auto"/>
              <w:bottom w:val="single" w:sz="4" w:space="0" w:color="auto"/>
            </w:tcBorders>
            <w:shd w:val="clear" w:color="auto" w:fill="FFFFFF"/>
            <w:vAlign w:val="bottom"/>
          </w:tcPr>
          <w:p w:rsidR="00DB7FD6" w:rsidRPr="0035097C" w:rsidRDefault="00DB7FD6" w:rsidP="008162B3">
            <w:pPr>
              <w:autoSpaceDE w:val="0"/>
              <w:autoSpaceDN w:val="0"/>
              <w:adjustRightInd w:val="0"/>
              <w:spacing w:line="320" w:lineRule="atLeast"/>
              <w:ind w:left="60" w:right="60"/>
              <w:jc w:val="center"/>
              <w:rPr>
                <w:b/>
                <w:color w:val="000000"/>
              </w:rPr>
            </w:pPr>
            <w:r w:rsidRPr="0035097C">
              <w:rPr>
                <w:b/>
                <w:color w:val="000000"/>
              </w:rPr>
              <w:t>Percent</w:t>
            </w:r>
          </w:p>
        </w:tc>
        <w:tc>
          <w:tcPr>
            <w:tcW w:w="993" w:type="dxa"/>
            <w:tcBorders>
              <w:top w:val="single" w:sz="4" w:space="0" w:color="auto"/>
              <w:bottom w:val="single" w:sz="4" w:space="0" w:color="auto"/>
            </w:tcBorders>
            <w:shd w:val="clear" w:color="auto" w:fill="FFFFFF"/>
            <w:vAlign w:val="bottom"/>
          </w:tcPr>
          <w:p w:rsidR="00DB7FD6" w:rsidRPr="0035097C" w:rsidRDefault="00DB7FD6" w:rsidP="008162B3">
            <w:pPr>
              <w:autoSpaceDE w:val="0"/>
              <w:autoSpaceDN w:val="0"/>
              <w:adjustRightInd w:val="0"/>
              <w:spacing w:line="320" w:lineRule="atLeast"/>
              <w:ind w:left="60" w:right="60"/>
              <w:jc w:val="center"/>
              <w:rPr>
                <w:b/>
                <w:color w:val="000000"/>
              </w:rPr>
            </w:pPr>
            <w:r w:rsidRPr="0035097C">
              <w:rPr>
                <w:b/>
                <w:color w:val="000000"/>
              </w:rPr>
              <w:t>Valid Percent</w:t>
            </w:r>
          </w:p>
        </w:tc>
      </w:tr>
      <w:tr w:rsidR="00DB7FD6" w:rsidRPr="0035097C" w:rsidTr="007C5247">
        <w:trPr>
          <w:cantSplit/>
          <w:jc w:val="center"/>
        </w:trPr>
        <w:tc>
          <w:tcPr>
            <w:tcW w:w="953" w:type="dxa"/>
            <w:vMerge w:val="restart"/>
            <w:tcBorders>
              <w:top w:val="single" w:sz="4" w:space="0" w:color="auto"/>
            </w:tcBorders>
            <w:shd w:val="clear" w:color="auto" w:fill="FFFFFF"/>
          </w:tcPr>
          <w:p w:rsidR="00DB7FD6" w:rsidRPr="0035097C" w:rsidRDefault="00DB7FD6" w:rsidP="008162B3">
            <w:pPr>
              <w:autoSpaceDE w:val="0"/>
              <w:autoSpaceDN w:val="0"/>
              <w:adjustRightInd w:val="0"/>
              <w:spacing w:line="320" w:lineRule="atLeast"/>
              <w:ind w:left="60" w:right="60"/>
              <w:rPr>
                <w:color w:val="000000"/>
              </w:rPr>
            </w:pPr>
            <w:r w:rsidRPr="0035097C">
              <w:rPr>
                <w:color w:val="000000"/>
              </w:rPr>
              <w:t>Valid</w:t>
            </w:r>
          </w:p>
        </w:tc>
        <w:tc>
          <w:tcPr>
            <w:tcW w:w="3519" w:type="dxa"/>
            <w:tcBorders>
              <w:top w:val="single" w:sz="4" w:space="0" w:color="auto"/>
            </w:tcBorders>
            <w:shd w:val="clear" w:color="auto" w:fill="FFFFFF"/>
          </w:tcPr>
          <w:p w:rsidR="00DB7FD6" w:rsidRPr="0035097C" w:rsidRDefault="00DB7FD6" w:rsidP="008162B3">
            <w:pPr>
              <w:autoSpaceDE w:val="0"/>
              <w:autoSpaceDN w:val="0"/>
              <w:adjustRightInd w:val="0"/>
              <w:spacing w:line="320" w:lineRule="atLeast"/>
              <w:ind w:left="60" w:right="60"/>
              <w:rPr>
                <w:color w:val="000000"/>
              </w:rPr>
            </w:pPr>
            <w:r w:rsidRPr="0035097C">
              <w:rPr>
                <w:color w:val="000000"/>
              </w:rPr>
              <w:t>0-4 years</w:t>
            </w:r>
          </w:p>
        </w:tc>
        <w:tc>
          <w:tcPr>
            <w:tcW w:w="1417" w:type="dxa"/>
            <w:tcBorders>
              <w:top w:val="single" w:sz="4" w:space="0" w:color="auto"/>
            </w:tcBorders>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122</w:t>
            </w:r>
          </w:p>
        </w:tc>
        <w:tc>
          <w:tcPr>
            <w:tcW w:w="920" w:type="dxa"/>
            <w:tcBorders>
              <w:top w:val="single" w:sz="4" w:space="0" w:color="auto"/>
            </w:tcBorders>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22.5</w:t>
            </w:r>
          </w:p>
        </w:tc>
        <w:tc>
          <w:tcPr>
            <w:tcW w:w="993" w:type="dxa"/>
            <w:tcBorders>
              <w:top w:val="single" w:sz="4" w:space="0" w:color="auto"/>
            </w:tcBorders>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23.1</w:t>
            </w:r>
          </w:p>
        </w:tc>
      </w:tr>
      <w:tr w:rsidR="00DB7FD6" w:rsidRPr="0035097C" w:rsidTr="007C5247">
        <w:trPr>
          <w:cantSplit/>
          <w:jc w:val="center"/>
        </w:trPr>
        <w:tc>
          <w:tcPr>
            <w:tcW w:w="953" w:type="dxa"/>
            <w:vMerge/>
            <w:shd w:val="clear" w:color="auto" w:fill="FFFFFF"/>
          </w:tcPr>
          <w:p w:rsidR="00DB7FD6" w:rsidRPr="0035097C" w:rsidRDefault="00DB7FD6" w:rsidP="008162B3">
            <w:pPr>
              <w:autoSpaceDE w:val="0"/>
              <w:autoSpaceDN w:val="0"/>
              <w:adjustRightInd w:val="0"/>
              <w:spacing w:line="240" w:lineRule="auto"/>
              <w:rPr>
                <w:color w:val="000000"/>
              </w:rPr>
            </w:pPr>
          </w:p>
        </w:tc>
        <w:tc>
          <w:tcPr>
            <w:tcW w:w="3519" w:type="dxa"/>
            <w:shd w:val="clear" w:color="auto" w:fill="FFFFFF"/>
          </w:tcPr>
          <w:p w:rsidR="00DB7FD6" w:rsidRPr="0035097C" w:rsidRDefault="00DB7FD6" w:rsidP="008162B3">
            <w:pPr>
              <w:autoSpaceDE w:val="0"/>
              <w:autoSpaceDN w:val="0"/>
              <w:adjustRightInd w:val="0"/>
              <w:spacing w:line="320" w:lineRule="atLeast"/>
              <w:ind w:left="60" w:right="60"/>
              <w:rPr>
                <w:color w:val="000000"/>
              </w:rPr>
            </w:pPr>
            <w:r w:rsidRPr="0035097C">
              <w:rPr>
                <w:color w:val="000000"/>
              </w:rPr>
              <w:t>5-9 years</w:t>
            </w:r>
          </w:p>
        </w:tc>
        <w:tc>
          <w:tcPr>
            <w:tcW w:w="1417" w:type="dxa"/>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139</w:t>
            </w:r>
          </w:p>
        </w:tc>
        <w:tc>
          <w:tcPr>
            <w:tcW w:w="920" w:type="dxa"/>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25.6</w:t>
            </w:r>
          </w:p>
        </w:tc>
        <w:tc>
          <w:tcPr>
            <w:tcW w:w="993" w:type="dxa"/>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26.3</w:t>
            </w:r>
          </w:p>
        </w:tc>
      </w:tr>
      <w:tr w:rsidR="00DB7FD6" w:rsidRPr="0035097C" w:rsidTr="007C5247">
        <w:trPr>
          <w:cantSplit/>
          <w:jc w:val="center"/>
        </w:trPr>
        <w:tc>
          <w:tcPr>
            <w:tcW w:w="953" w:type="dxa"/>
            <w:vMerge/>
            <w:shd w:val="clear" w:color="auto" w:fill="FFFFFF"/>
          </w:tcPr>
          <w:p w:rsidR="00DB7FD6" w:rsidRPr="0035097C" w:rsidRDefault="00DB7FD6" w:rsidP="008162B3">
            <w:pPr>
              <w:autoSpaceDE w:val="0"/>
              <w:autoSpaceDN w:val="0"/>
              <w:adjustRightInd w:val="0"/>
              <w:spacing w:line="240" w:lineRule="auto"/>
              <w:rPr>
                <w:color w:val="000000"/>
              </w:rPr>
            </w:pPr>
          </w:p>
        </w:tc>
        <w:tc>
          <w:tcPr>
            <w:tcW w:w="3519" w:type="dxa"/>
            <w:shd w:val="clear" w:color="auto" w:fill="FFFFFF"/>
          </w:tcPr>
          <w:p w:rsidR="00DB7FD6" w:rsidRPr="0035097C" w:rsidRDefault="00DB7FD6" w:rsidP="008162B3">
            <w:pPr>
              <w:autoSpaceDE w:val="0"/>
              <w:autoSpaceDN w:val="0"/>
              <w:adjustRightInd w:val="0"/>
              <w:spacing w:line="320" w:lineRule="atLeast"/>
              <w:ind w:left="60" w:right="60"/>
              <w:rPr>
                <w:color w:val="000000"/>
              </w:rPr>
            </w:pPr>
            <w:r w:rsidRPr="0035097C">
              <w:rPr>
                <w:color w:val="000000"/>
              </w:rPr>
              <w:t>10-14 years</w:t>
            </w:r>
          </w:p>
        </w:tc>
        <w:tc>
          <w:tcPr>
            <w:tcW w:w="1417" w:type="dxa"/>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115</w:t>
            </w:r>
          </w:p>
        </w:tc>
        <w:tc>
          <w:tcPr>
            <w:tcW w:w="920" w:type="dxa"/>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21.2</w:t>
            </w:r>
          </w:p>
        </w:tc>
        <w:tc>
          <w:tcPr>
            <w:tcW w:w="993" w:type="dxa"/>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21.8</w:t>
            </w:r>
          </w:p>
        </w:tc>
      </w:tr>
      <w:tr w:rsidR="00DB7FD6" w:rsidRPr="0035097C" w:rsidTr="007C5247">
        <w:trPr>
          <w:cantSplit/>
          <w:jc w:val="center"/>
        </w:trPr>
        <w:tc>
          <w:tcPr>
            <w:tcW w:w="953" w:type="dxa"/>
            <w:vMerge/>
            <w:shd w:val="clear" w:color="auto" w:fill="FFFFFF"/>
          </w:tcPr>
          <w:p w:rsidR="00DB7FD6" w:rsidRPr="0035097C" w:rsidRDefault="00DB7FD6" w:rsidP="008162B3">
            <w:pPr>
              <w:autoSpaceDE w:val="0"/>
              <w:autoSpaceDN w:val="0"/>
              <w:adjustRightInd w:val="0"/>
              <w:spacing w:line="240" w:lineRule="auto"/>
              <w:rPr>
                <w:color w:val="000000"/>
              </w:rPr>
            </w:pPr>
          </w:p>
        </w:tc>
        <w:tc>
          <w:tcPr>
            <w:tcW w:w="3519" w:type="dxa"/>
            <w:shd w:val="clear" w:color="auto" w:fill="FFFFFF"/>
          </w:tcPr>
          <w:p w:rsidR="00DB7FD6" w:rsidRPr="0035097C" w:rsidRDefault="00DB7FD6" w:rsidP="008162B3">
            <w:pPr>
              <w:autoSpaceDE w:val="0"/>
              <w:autoSpaceDN w:val="0"/>
              <w:adjustRightInd w:val="0"/>
              <w:spacing w:line="320" w:lineRule="atLeast"/>
              <w:ind w:left="60" w:right="60"/>
              <w:rPr>
                <w:color w:val="000000"/>
              </w:rPr>
            </w:pPr>
            <w:r w:rsidRPr="0035097C">
              <w:rPr>
                <w:color w:val="000000"/>
              </w:rPr>
              <w:t>15-19 years</w:t>
            </w:r>
          </w:p>
        </w:tc>
        <w:tc>
          <w:tcPr>
            <w:tcW w:w="1417" w:type="dxa"/>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74</w:t>
            </w:r>
          </w:p>
        </w:tc>
        <w:tc>
          <w:tcPr>
            <w:tcW w:w="920" w:type="dxa"/>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13.7</w:t>
            </w:r>
          </w:p>
        </w:tc>
        <w:tc>
          <w:tcPr>
            <w:tcW w:w="993" w:type="dxa"/>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14.0</w:t>
            </w:r>
          </w:p>
        </w:tc>
      </w:tr>
      <w:tr w:rsidR="00DB7FD6" w:rsidRPr="0035097C" w:rsidTr="007C5247">
        <w:trPr>
          <w:cantSplit/>
          <w:jc w:val="center"/>
        </w:trPr>
        <w:tc>
          <w:tcPr>
            <w:tcW w:w="953" w:type="dxa"/>
            <w:vMerge/>
            <w:shd w:val="clear" w:color="auto" w:fill="FFFFFF"/>
          </w:tcPr>
          <w:p w:rsidR="00DB7FD6" w:rsidRPr="0035097C" w:rsidRDefault="00DB7FD6" w:rsidP="008162B3">
            <w:pPr>
              <w:autoSpaceDE w:val="0"/>
              <w:autoSpaceDN w:val="0"/>
              <w:adjustRightInd w:val="0"/>
              <w:spacing w:line="240" w:lineRule="auto"/>
              <w:rPr>
                <w:color w:val="000000"/>
              </w:rPr>
            </w:pPr>
          </w:p>
        </w:tc>
        <w:tc>
          <w:tcPr>
            <w:tcW w:w="3519" w:type="dxa"/>
            <w:shd w:val="clear" w:color="auto" w:fill="FFFFFF"/>
          </w:tcPr>
          <w:p w:rsidR="00DB7FD6" w:rsidRPr="0035097C" w:rsidRDefault="00DB7FD6" w:rsidP="008162B3">
            <w:pPr>
              <w:autoSpaceDE w:val="0"/>
              <w:autoSpaceDN w:val="0"/>
              <w:adjustRightInd w:val="0"/>
              <w:spacing w:line="320" w:lineRule="atLeast"/>
              <w:ind w:left="60" w:right="60"/>
              <w:rPr>
                <w:color w:val="000000"/>
              </w:rPr>
            </w:pPr>
            <w:r w:rsidRPr="0035097C">
              <w:rPr>
                <w:color w:val="000000"/>
              </w:rPr>
              <w:t>20+ years</w:t>
            </w:r>
          </w:p>
        </w:tc>
        <w:tc>
          <w:tcPr>
            <w:tcW w:w="1417" w:type="dxa"/>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78</w:t>
            </w:r>
          </w:p>
        </w:tc>
        <w:tc>
          <w:tcPr>
            <w:tcW w:w="920" w:type="dxa"/>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14.4</w:t>
            </w:r>
          </w:p>
        </w:tc>
        <w:tc>
          <w:tcPr>
            <w:tcW w:w="993" w:type="dxa"/>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14.8</w:t>
            </w:r>
          </w:p>
        </w:tc>
      </w:tr>
      <w:tr w:rsidR="00DB7FD6" w:rsidRPr="0035097C" w:rsidTr="007C5247">
        <w:trPr>
          <w:cantSplit/>
          <w:jc w:val="center"/>
        </w:trPr>
        <w:tc>
          <w:tcPr>
            <w:tcW w:w="953" w:type="dxa"/>
            <w:vMerge/>
            <w:shd w:val="clear" w:color="auto" w:fill="FFFFFF"/>
          </w:tcPr>
          <w:p w:rsidR="00DB7FD6" w:rsidRPr="0035097C" w:rsidRDefault="00DB7FD6" w:rsidP="008162B3">
            <w:pPr>
              <w:autoSpaceDE w:val="0"/>
              <w:autoSpaceDN w:val="0"/>
              <w:adjustRightInd w:val="0"/>
              <w:spacing w:line="240" w:lineRule="auto"/>
              <w:rPr>
                <w:color w:val="000000"/>
              </w:rPr>
            </w:pPr>
          </w:p>
        </w:tc>
        <w:tc>
          <w:tcPr>
            <w:tcW w:w="3519" w:type="dxa"/>
            <w:shd w:val="clear" w:color="auto" w:fill="FFFFFF"/>
          </w:tcPr>
          <w:p w:rsidR="00DB7FD6" w:rsidRPr="0035097C" w:rsidRDefault="00DB7FD6" w:rsidP="008162B3">
            <w:pPr>
              <w:autoSpaceDE w:val="0"/>
              <w:autoSpaceDN w:val="0"/>
              <w:adjustRightInd w:val="0"/>
              <w:spacing w:line="320" w:lineRule="atLeast"/>
              <w:ind w:left="60" w:right="60"/>
              <w:rPr>
                <w:color w:val="000000"/>
              </w:rPr>
            </w:pPr>
            <w:r w:rsidRPr="0035097C">
              <w:rPr>
                <w:color w:val="000000"/>
              </w:rPr>
              <w:t>Total</w:t>
            </w:r>
          </w:p>
        </w:tc>
        <w:tc>
          <w:tcPr>
            <w:tcW w:w="1417" w:type="dxa"/>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528</w:t>
            </w:r>
          </w:p>
        </w:tc>
        <w:tc>
          <w:tcPr>
            <w:tcW w:w="920" w:type="dxa"/>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97.4</w:t>
            </w:r>
          </w:p>
        </w:tc>
        <w:tc>
          <w:tcPr>
            <w:tcW w:w="993" w:type="dxa"/>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100.0</w:t>
            </w:r>
          </w:p>
        </w:tc>
      </w:tr>
      <w:tr w:rsidR="00DB7FD6" w:rsidRPr="0035097C" w:rsidTr="007C5247">
        <w:trPr>
          <w:cantSplit/>
          <w:jc w:val="center"/>
        </w:trPr>
        <w:tc>
          <w:tcPr>
            <w:tcW w:w="953" w:type="dxa"/>
            <w:shd w:val="clear" w:color="auto" w:fill="FFFFFF"/>
          </w:tcPr>
          <w:p w:rsidR="00DB7FD6" w:rsidRPr="0035097C" w:rsidRDefault="00DB7FD6" w:rsidP="008162B3">
            <w:pPr>
              <w:autoSpaceDE w:val="0"/>
              <w:autoSpaceDN w:val="0"/>
              <w:adjustRightInd w:val="0"/>
              <w:spacing w:line="320" w:lineRule="atLeast"/>
              <w:ind w:left="60" w:right="60"/>
              <w:rPr>
                <w:color w:val="000000"/>
              </w:rPr>
            </w:pPr>
            <w:r w:rsidRPr="0035097C">
              <w:rPr>
                <w:color w:val="000000"/>
              </w:rPr>
              <w:t>Missing</w:t>
            </w:r>
          </w:p>
        </w:tc>
        <w:tc>
          <w:tcPr>
            <w:tcW w:w="3519" w:type="dxa"/>
            <w:shd w:val="clear" w:color="auto" w:fill="FFFFFF"/>
          </w:tcPr>
          <w:p w:rsidR="00DB7FD6" w:rsidRPr="0035097C" w:rsidRDefault="00DB7FD6" w:rsidP="008162B3">
            <w:pPr>
              <w:autoSpaceDE w:val="0"/>
              <w:autoSpaceDN w:val="0"/>
              <w:adjustRightInd w:val="0"/>
              <w:spacing w:line="320" w:lineRule="atLeast"/>
              <w:ind w:left="60" w:right="60"/>
              <w:rPr>
                <w:color w:val="000000"/>
              </w:rPr>
            </w:pPr>
            <w:r w:rsidRPr="0035097C">
              <w:rPr>
                <w:color w:val="000000"/>
              </w:rPr>
              <w:t>System</w:t>
            </w:r>
          </w:p>
        </w:tc>
        <w:tc>
          <w:tcPr>
            <w:tcW w:w="1417" w:type="dxa"/>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14</w:t>
            </w:r>
          </w:p>
        </w:tc>
        <w:tc>
          <w:tcPr>
            <w:tcW w:w="920" w:type="dxa"/>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2.6</w:t>
            </w:r>
          </w:p>
        </w:tc>
        <w:tc>
          <w:tcPr>
            <w:tcW w:w="993" w:type="dxa"/>
            <w:shd w:val="clear" w:color="auto" w:fill="FFFFFF"/>
            <w:vAlign w:val="center"/>
          </w:tcPr>
          <w:p w:rsidR="00DB7FD6" w:rsidRPr="0035097C" w:rsidRDefault="00DB7FD6" w:rsidP="008162B3">
            <w:pPr>
              <w:autoSpaceDE w:val="0"/>
              <w:autoSpaceDN w:val="0"/>
              <w:adjustRightInd w:val="0"/>
              <w:spacing w:line="240" w:lineRule="auto"/>
              <w:jc w:val="right"/>
            </w:pPr>
          </w:p>
        </w:tc>
      </w:tr>
      <w:tr w:rsidR="00DB7FD6" w:rsidRPr="0035097C" w:rsidTr="007C5247">
        <w:trPr>
          <w:cantSplit/>
          <w:jc w:val="center"/>
        </w:trPr>
        <w:tc>
          <w:tcPr>
            <w:tcW w:w="4472" w:type="dxa"/>
            <w:gridSpan w:val="2"/>
            <w:shd w:val="clear" w:color="auto" w:fill="FFFFFF"/>
          </w:tcPr>
          <w:p w:rsidR="00DB7FD6" w:rsidRPr="0035097C" w:rsidRDefault="00DB7FD6" w:rsidP="008162B3">
            <w:pPr>
              <w:autoSpaceDE w:val="0"/>
              <w:autoSpaceDN w:val="0"/>
              <w:adjustRightInd w:val="0"/>
              <w:spacing w:line="320" w:lineRule="atLeast"/>
              <w:ind w:left="60" w:right="60"/>
              <w:rPr>
                <w:color w:val="000000"/>
              </w:rPr>
            </w:pPr>
            <w:r w:rsidRPr="0035097C">
              <w:rPr>
                <w:color w:val="000000"/>
              </w:rPr>
              <w:t>Total</w:t>
            </w:r>
          </w:p>
        </w:tc>
        <w:tc>
          <w:tcPr>
            <w:tcW w:w="1417" w:type="dxa"/>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542</w:t>
            </w:r>
          </w:p>
        </w:tc>
        <w:tc>
          <w:tcPr>
            <w:tcW w:w="920" w:type="dxa"/>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100.0</w:t>
            </w:r>
          </w:p>
        </w:tc>
        <w:tc>
          <w:tcPr>
            <w:tcW w:w="993" w:type="dxa"/>
            <w:shd w:val="clear" w:color="auto" w:fill="FFFFFF"/>
            <w:vAlign w:val="center"/>
          </w:tcPr>
          <w:p w:rsidR="00DB7FD6" w:rsidRPr="0035097C" w:rsidRDefault="00DB7FD6" w:rsidP="008162B3">
            <w:pPr>
              <w:autoSpaceDE w:val="0"/>
              <w:autoSpaceDN w:val="0"/>
              <w:adjustRightInd w:val="0"/>
              <w:spacing w:line="240" w:lineRule="auto"/>
              <w:jc w:val="right"/>
            </w:pPr>
          </w:p>
        </w:tc>
      </w:tr>
    </w:tbl>
    <w:p w:rsidR="008F2385" w:rsidRPr="0035097C" w:rsidRDefault="008F2385" w:rsidP="00DB7FD6">
      <w:pPr>
        <w:pStyle w:val="Balk1"/>
        <w:numPr>
          <w:ilvl w:val="0"/>
          <w:numId w:val="0"/>
        </w:numPr>
        <w:sectPr w:rsidR="008F2385" w:rsidRPr="0035097C" w:rsidSect="00074B81">
          <w:pgSz w:w="11901" w:h="16840" w:code="9"/>
          <w:pgMar w:top="1418" w:right="1701" w:bottom="1418" w:left="1701" w:header="709" w:footer="709" w:gutter="0"/>
          <w:cols w:space="708"/>
          <w:docGrid w:linePitch="360"/>
        </w:sectPr>
      </w:pPr>
    </w:p>
    <w:p w:rsidR="00DB7FD6" w:rsidRPr="0035097C" w:rsidRDefault="00DB7FD6" w:rsidP="00DB7FD6">
      <w:pPr>
        <w:pStyle w:val="Balk1"/>
        <w:numPr>
          <w:ilvl w:val="0"/>
          <w:numId w:val="0"/>
        </w:numPr>
        <w:rPr>
          <w:b w:val="0"/>
        </w:rPr>
      </w:pPr>
      <w:r w:rsidRPr="0035097C">
        <w:rPr>
          <w:b w:val="0"/>
        </w:rPr>
        <w:lastRenderedPageBreak/>
        <w:t xml:space="preserve">Table C. </w:t>
      </w:r>
      <w:r w:rsidR="00B20369" w:rsidRPr="0035097C">
        <w:rPr>
          <w:b w:val="0"/>
        </w:rPr>
        <w:t>3</w:t>
      </w:r>
      <w:r w:rsidRPr="0035097C">
        <w:rPr>
          <w:b w:val="0"/>
        </w:rPr>
        <w:t xml:space="preserve"> Participant</w:t>
      </w:r>
      <w:r w:rsidR="00040BD2" w:rsidRPr="0035097C">
        <w:rPr>
          <w:b w:val="0"/>
        </w:rPr>
        <w:t xml:space="preserve"> demographics: Type of institution</w:t>
      </w:r>
      <w:r w:rsidRPr="0035097C">
        <w:rPr>
          <w:b w:val="0"/>
        </w:rPr>
        <w:t xml:space="preserve"> they </w:t>
      </w:r>
      <w:r w:rsidR="00337B42" w:rsidRPr="0035097C">
        <w:rPr>
          <w:b w:val="0"/>
        </w:rPr>
        <w:t>teach at</w:t>
      </w:r>
    </w:p>
    <w:tbl>
      <w:tblPr>
        <w:tblW w:w="7802" w:type="dxa"/>
        <w:jc w:val="center"/>
        <w:tblBorders>
          <w:top w:val="single" w:sz="4" w:space="0" w:color="auto"/>
          <w:bottom w:val="single" w:sz="4" w:space="0" w:color="auto"/>
        </w:tblBorders>
        <w:tblLayout w:type="fixed"/>
        <w:tblCellMar>
          <w:left w:w="0" w:type="dxa"/>
          <w:right w:w="0" w:type="dxa"/>
        </w:tblCellMar>
        <w:tblLook w:val="0000"/>
      </w:tblPr>
      <w:tblGrid>
        <w:gridCol w:w="954"/>
        <w:gridCol w:w="3518"/>
        <w:gridCol w:w="1417"/>
        <w:gridCol w:w="920"/>
        <w:gridCol w:w="993"/>
      </w:tblGrid>
      <w:tr w:rsidR="00DB7FD6" w:rsidRPr="0035097C" w:rsidTr="00E07ABA">
        <w:trPr>
          <w:cantSplit/>
          <w:jc w:val="center"/>
        </w:trPr>
        <w:tc>
          <w:tcPr>
            <w:tcW w:w="4472" w:type="dxa"/>
            <w:gridSpan w:val="2"/>
            <w:tcBorders>
              <w:top w:val="single" w:sz="4" w:space="0" w:color="auto"/>
              <w:bottom w:val="single" w:sz="4" w:space="0" w:color="auto"/>
            </w:tcBorders>
            <w:shd w:val="clear" w:color="auto" w:fill="FFFFFF"/>
            <w:vAlign w:val="bottom"/>
          </w:tcPr>
          <w:p w:rsidR="00DB7FD6" w:rsidRPr="0035097C" w:rsidRDefault="00DB7FD6" w:rsidP="008162B3">
            <w:pPr>
              <w:rPr>
                <w:b/>
              </w:rPr>
            </w:pPr>
          </w:p>
        </w:tc>
        <w:tc>
          <w:tcPr>
            <w:tcW w:w="1417" w:type="dxa"/>
            <w:tcBorders>
              <w:top w:val="single" w:sz="4" w:space="0" w:color="auto"/>
              <w:bottom w:val="single" w:sz="4" w:space="0" w:color="auto"/>
            </w:tcBorders>
            <w:shd w:val="clear" w:color="auto" w:fill="FFFFFF"/>
            <w:vAlign w:val="bottom"/>
          </w:tcPr>
          <w:p w:rsidR="00DB7FD6" w:rsidRPr="0035097C" w:rsidRDefault="00DB7FD6" w:rsidP="008162B3">
            <w:pPr>
              <w:autoSpaceDE w:val="0"/>
              <w:autoSpaceDN w:val="0"/>
              <w:adjustRightInd w:val="0"/>
              <w:spacing w:line="320" w:lineRule="atLeast"/>
              <w:ind w:left="60" w:right="60"/>
              <w:jc w:val="center"/>
              <w:rPr>
                <w:b/>
                <w:color w:val="000000"/>
              </w:rPr>
            </w:pPr>
            <w:r w:rsidRPr="0035097C">
              <w:rPr>
                <w:b/>
                <w:color w:val="000000"/>
              </w:rPr>
              <w:t>Frequency</w:t>
            </w:r>
          </w:p>
        </w:tc>
        <w:tc>
          <w:tcPr>
            <w:tcW w:w="920" w:type="dxa"/>
            <w:tcBorders>
              <w:top w:val="single" w:sz="4" w:space="0" w:color="auto"/>
              <w:bottom w:val="single" w:sz="4" w:space="0" w:color="auto"/>
            </w:tcBorders>
            <w:shd w:val="clear" w:color="auto" w:fill="FFFFFF"/>
            <w:vAlign w:val="bottom"/>
          </w:tcPr>
          <w:p w:rsidR="00DB7FD6" w:rsidRPr="0035097C" w:rsidRDefault="00DB7FD6" w:rsidP="008162B3">
            <w:pPr>
              <w:autoSpaceDE w:val="0"/>
              <w:autoSpaceDN w:val="0"/>
              <w:adjustRightInd w:val="0"/>
              <w:spacing w:line="320" w:lineRule="atLeast"/>
              <w:ind w:left="60" w:right="60"/>
              <w:jc w:val="center"/>
              <w:rPr>
                <w:b/>
                <w:color w:val="000000"/>
              </w:rPr>
            </w:pPr>
            <w:r w:rsidRPr="0035097C">
              <w:rPr>
                <w:b/>
                <w:color w:val="000000"/>
              </w:rPr>
              <w:t>Percent</w:t>
            </w:r>
          </w:p>
        </w:tc>
        <w:tc>
          <w:tcPr>
            <w:tcW w:w="993" w:type="dxa"/>
            <w:tcBorders>
              <w:top w:val="single" w:sz="4" w:space="0" w:color="auto"/>
              <w:bottom w:val="single" w:sz="4" w:space="0" w:color="auto"/>
            </w:tcBorders>
            <w:shd w:val="clear" w:color="auto" w:fill="FFFFFF"/>
            <w:vAlign w:val="bottom"/>
          </w:tcPr>
          <w:p w:rsidR="00DB7FD6" w:rsidRPr="0035097C" w:rsidRDefault="00DB7FD6" w:rsidP="008162B3">
            <w:pPr>
              <w:autoSpaceDE w:val="0"/>
              <w:autoSpaceDN w:val="0"/>
              <w:adjustRightInd w:val="0"/>
              <w:spacing w:line="320" w:lineRule="atLeast"/>
              <w:ind w:left="60" w:right="60"/>
              <w:jc w:val="center"/>
              <w:rPr>
                <w:b/>
                <w:color w:val="000000"/>
              </w:rPr>
            </w:pPr>
            <w:r w:rsidRPr="0035097C">
              <w:rPr>
                <w:b/>
                <w:color w:val="000000"/>
              </w:rPr>
              <w:t>Valid Percent</w:t>
            </w:r>
          </w:p>
        </w:tc>
      </w:tr>
      <w:tr w:rsidR="00DB7FD6" w:rsidRPr="0035097C" w:rsidTr="00E07ABA">
        <w:trPr>
          <w:cantSplit/>
          <w:jc w:val="center"/>
        </w:trPr>
        <w:tc>
          <w:tcPr>
            <w:tcW w:w="954" w:type="dxa"/>
            <w:vMerge w:val="restart"/>
            <w:tcBorders>
              <w:top w:val="single" w:sz="4" w:space="0" w:color="auto"/>
            </w:tcBorders>
            <w:shd w:val="clear" w:color="auto" w:fill="FFFFFF"/>
          </w:tcPr>
          <w:p w:rsidR="00DB7FD6" w:rsidRPr="0035097C" w:rsidRDefault="00DB7FD6" w:rsidP="008162B3">
            <w:pPr>
              <w:autoSpaceDE w:val="0"/>
              <w:autoSpaceDN w:val="0"/>
              <w:adjustRightInd w:val="0"/>
              <w:spacing w:line="320" w:lineRule="atLeast"/>
              <w:ind w:left="60" w:right="60"/>
              <w:rPr>
                <w:color w:val="000000"/>
              </w:rPr>
            </w:pPr>
            <w:r w:rsidRPr="0035097C">
              <w:rPr>
                <w:color w:val="000000"/>
              </w:rPr>
              <w:t>Valid</w:t>
            </w:r>
          </w:p>
        </w:tc>
        <w:tc>
          <w:tcPr>
            <w:tcW w:w="3518" w:type="dxa"/>
            <w:tcBorders>
              <w:top w:val="single" w:sz="4" w:space="0" w:color="auto"/>
            </w:tcBorders>
            <w:shd w:val="clear" w:color="auto" w:fill="FFFFFF"/>
          </w:tcPr>
          <w:p w:rsidR="00DB7FD6" w:rsidRPr="0035097C" w:rsidRDefault="00DB7FD6" w:rsidP="008162B3">
            <w:pPr>
              <w:autoSpaceDE w:val="0"/>
              <w:autoSpaceDN w:val="0"/>
              <w:adjustRightInd w:val="0"/>
              <w:spacing w:line="320" w:lineRule="atLeast"/>
              <w:ind w:left="60" w:right="60"/>
              <w:rPr>
                <w:color w:val="000000"/>
              </w:rPr>
            </w:pPr>
            <w:r w:rsidRPr="0035097C">
              <w:rPr>
                <w:color w:val="000000"/>
              </w:rPr>
              <w:t>Teaching in primary/elementary school</w:t>
            </w:r>
          </w:p>
        </w:tc>
        <w:tc>
          <w:tcPr>
            <w:tcW w:w="1417" w:type="dxa"/>
            <w:tcBorders>
              <w:top w:val="single" w:sz="4" w:space="0" w:color="auto"/>
            </w:tcBorders>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103</w:t>
            </w:r>
          </w:p>
        </w:tc>
        <w:tc>
          <w:tcPr>
            <w:tcW w:w="920" w:type="dxa"/>
            <w:tcBorders>
              <w:top w:val="single" w:sz="4" w:space="0" w:color="auto"/>
            </w:tcBorders>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19.0</w:t>
            </w:r>
          </w:p>
        </w:tc>
        <w:tc>
          <w:tcPr>
            <w:tcW w:w="993" w:type="dxa"/>
            <w:tcBorders>
              <w:top w:val="single" w:sz="4" w:space="0" w:color="auto"/>
            </w:tcBorders>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19.8</w:t>
            </w:r>
          </w:p>
        </w:tc>
      </w:tr>
      <w:tr w:rsidR="00DB7FD6" w:rsidRPr="0035097C" w:rsidTr="00E07ABA">
        <w:trPr>
          <w:cantSplit/>
          <w:jc w:val="center"/>
        </w:trPr>
        <w:tc>
          <w:tcPr>
            <w:tcW w:w="954" w:type="dxa"/>
            <w:vMerge/>
            <w:shd w:val="clear" w:color="auto" w:fill="FFFFFF"/>
          </w:tcPr>
          <w:p w:rsidR="00DB7FD6" w:rsidRPr="0035097C" w:rsidRDefault="00DB7FD6" w:rsidP="008162B3">
            <w:pPr>
              <w:autoSpaceDE w:val="0"/>
              <w:autoSpaceDN w:val="0"/>
              <w:adjustRightInd w:val="0"/>
              <w:spacing w:line="240" w:lineRule="auto"/>
              <w:rPr>
                <w:color w:val="000000"/>
              </w:rPr>
            </w:pPr>
          </w:p>
        </w:tc>
        <w:tc>
          <w:tcPr>
            <w:tcW w:w="3518" w:type="dxa"/>
            <w:shd w:val="clear" w:color="auto" w:fill="FFFFFF"/>
          </w:tcPr>
          <w:p w:rsidR="00DB7FD6" w:rsidRPr="0035097C" w:rsidRDefault="00DB7FD6" w:rsidP="008162B3">
            <w:pPr>
              <w:autoSpaceDE w:val="0"/>
              <w:autoSpaceDN w:val="0"/>
              <w:adjustRightInd w:val="0"/>
              <w:spacing w:line="320" w:lineRule="atLeast"/>
              <w:ind w:left="60" w:right="60"/>
              <w:rPr>
                <w:color w:val="000000"/>
              </w:rPr>
            </w:pPr>
            <w:r w:rsidRPr="0035097C">
              <w:rPr>
                <w:color w:val="000000"/>
              </w:rPr>
              <w:t>Teaching in secondary/high school</w:t>
            </w:r>
          </w:p>
        </w:tc>
        <w:tc>
          <w:tcPr>
            <w:tcW w:w="1417" w:type="dxa"/>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193</w:t>
            </w:r>
          </w:p>
        </w:tc>
        <w:tc>
          <w:tcPr>
            <w:tcW w:w="920" w:type="dxa"/>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35.6</w:t>
            </w:r>
          </w:p>
        </w:tc>
        <w:tc>
          <w:tcPr>
            <w:tcW w:w="993" w:type="dxa"/>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37.0</w:t>
            </w:r>
          </w:p>
        </w:tc>
      </w:tr>
      <w:tr w:rsidR="00DB7FD6" w:rsidRPr="0035097C" w:rsidTr="00E07ABA">
        <w:trPr>
          <w:cantSplit/>
          <w:jc w:val="center"/>
        </w:trPr>
        <w:tc>
          <w:tcPr>
            <w:tcW w:w="954" w:type="dxa"/>
            <w:vMerge/>
            <w:shd w:val="clear" w:color="auto" w:fill="FFFFFF"/>
          </w:tcPr>
          <w:p w:rsidR="00DB7FD6" w:rsidRPr="0035097C" w:rsidRDefault="00DB7FD6" w:rsidP="008162B3">
            <w:pPr>
              <w:autoSpaceDE w:val="0"/>
              <w:autoSpaceDN w:val="0"/>
              <w:adjustRightInd w:val="0"/>
              <w:spacing w:line="240" w:lineRule="auto"/>
              <w:rPr>
                <w:color w:val="000000"/>
              </w:rPr>
            </w:pPr>
          </w:p>
        </w:tc>
        <w:tc>
          <w:tcPr>
            <w:tcW w:w="3518" w:type="dxa"/>
            <w:shd w:val="clear" w:color="auto" w:fill="FFFFFF"/>
          </w:tcPr>
          <w:p w:rsidR="00DB7FD6" w:rsidRPr="0035097C" w:rsidRDefault="00DB7FD6" w:rsidP="008162B3">
            <w:pPr>
              <w:autoSpaceDE w:val="0"/>
              <w:autoSpaceDN w:val="0"/>
              <w:adjustRightInd w:val="0"/>
              <w:spacing w:line="320" w:lineRule="atLeast"/>
              <w:ind w:left="60" w:right="60"/>
              <w:rPr>
                <w:color w:val="000000"/>
              </w:rPr>
            </w:pPr>
            <w:r w:rsidRPr="0035097C">
              <w:rPr>
                <w:color w:val="000000"/>
              </w:rPr>
              <w:t>Teaching in university/college</w:t>
            </w:r>
          </w:p>
        </w:tc>
        <w:tc>
          <w:tcPr>
            <w:tcW w:w="1417" w:type="dxa"/>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225</w:t>
            </w:r>
          </w:p>
        </w:tc>
        <w:tc>
          <w:tcPr>
            <w:tcW w:w="920" w:type="dxa"/>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41.5</w:t>
            </w:r>
          </w:p>
        </w:tc>
        <w:tc>
          <w:tcPr>
            <w:tcW w:w="993" w:type="dxa"/>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43.2</w:t>
            </w:r>
          </w:p>
        </w:tc>
      </w:tr>
      <w:tr w:rsidR="00DB7FD6" w:rsidRPr="0035097C" w:rsidTr="00E07ABA">
        <w:trPr>
          <w:cantSplit/>
          <w:jc w:val="center"/>
        </w:trPr>
        <w:tc>
          <w:tcPr>
            <w:tcW w:w="954" w:type="dxa"/>
            <w:vMerge/>
            <w:shd w:val="clear" w:color="auto" w:fill="FFFFFF"/>
          </w:tcPr>
          <w:p w:rsidR="00DB7FD6" w:rsidRPr="0035097C" w:rsidRDefault="00DB7FD6" w:rsidP="008162B3">
            <w:pPr>
              <w:autoSpaceDE w:val="0"/>
              <w:autoSpaceDN w:val="0"/>
              <w:adjustRightInd w:val="0"/>
              <w:spacing w:line="240" w:lineRule="auto"/>
              <w:rPr>
                <w:color w:val="000000"/>
              </w:rPr>
            </w:pPr>
          </w:p>
        </w:tc>
        <w:tc>
          <w:tcPr>
            <w:tcW w:w="3518" w:type="dxa"/>
            <w:shd w:val="clear" w:color="auto" w:fill="FFFFFF"/>
          </w:tcPr>
          <w:p w:rsidR="00DB7FD6" w:rsidRPr="0035097C" w:rsidRDefault="00DB7FD6" w:rsidP="008162B3">
            <w:pPr>
              <w:autoSpaceDE w:val="0"/>
              <w:autoSpaceDN w:val="0"/>
              <w:adjustRightInd w:val="0"/>
              <w:spacing w:line="320" w:lineRule="atLeast"/>
              <w:ind w:left="60" w:right="60"/>
              <w:rPr>
                <w:color w:val="000000"/>
              </w:rPr>
            </w:pPr>
            <w:r w:rsidRPr="0035097C">
              <w:rPr>
                <w:color w:val="000000"/>
              </w:rPr>
              <w:t>Total</w:t>
            </w:r>
          </w:p>
        </w:tc>
        <w:tc>
          <w:tcPr>
            <w:tcW w:w="1417" w:type="dxa"/>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521</w:t>
            </w:r>
          </w:p>
        </w:tc>
        <w:tc>
          <w:tcPr>
            <w:tcW w:w="920" w:type="dxa"/>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96.1</w:t>
            </w:r>
          </w:p>
        </w:tc>
        <w:tc>
          <w:tcPr>
            <w:tcW w:w="993" w:type="dxa"/>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100.0</w:t>
            </w:r>
          </w:p>
        </w:tc>
      </w:tr>
      <w:tr w:rsidR="00DB7FD6" w:rsidRPr="0035097C" w:rsidTr="00E07ABA">
        <w:trPr>
          <w:cantSplit/>
          <w:jc w:val="center"/>
        </w:trPr>
        <w:tc>
          <w:tcPr>
            <w:tcW w:w="954" w:type="dxa"/>
            <w:shd w:val="clear" w:color="auto" w:fill="FFFFFF"/>
          </w:tcPr>
          <w:p w:rsidR="00DB7FD6" w:rsidRPr="0035097C" w:rsidRDefault="00DB7FD6" w:rsidP="008162B3">
            <w:pPr>
              <w:autoSpaceDE w:val="0"/>
              <w:autoSpaceDN w:val="0"/>
              <w:adjustRightInd w:val="0"/>
              <w:spacing w:line="320" w:lineRule="atLeast"/>
              <w:ind w:left="60" w:right="60"/>
              <w:rPr>
                <w:color w:val="000000"/>
              </w:rPr>
            </w:pPr>
            <w:r w:rsidRPr="0035097C">
              <w:rPr>
                <w:color w:val="000000"/>
              </w:rPr>
              <w:t>Missing</w:t>
            </w:r>
          </w:p>
        </w:tc>
        <w:tc>
          <w:tcPr>
            <w:tcW w:w="3518" w:type="dxa"/>
            <w:shd w:val="clear" w:color="auto" w:fill="FFFFFF"/>
          </w:tcPr>
          <w:p w:rsidR="00DB7FD6" w:rsidRPr="0035097C" w:rsidRDefault="00DB7FD6" w:rsidP="008162B3">
            <w:pPr>
              <w:autoSpaceDE w:val="0"/>
              <w:autoSpaceDN w:val="0"/>
              <w:adjustRightInd w:val="0"/>
              <w:spacing w:line="320" w:lineRule="atLeast"/>
              <w:ind w:left="60" w:right="60"/>
              <w:rPr>
                <w:color w:val="000000"/>
              </w:rPr>
            </w:pPr>
            <w:r w:rsidRPr="0035097C">
              <w:rPr>
                <w:color w:val="000000"/>
              </w:rPr>
              <w:t>System</w:t>
            </w:r>
          </w:p>
        </w:tc>
        <w:tc>
          <w:tcPr>
            <w:tcW w:w="1417" w:type="dxa"/>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21</w:t>
            </w:r>
          </w:p>
        </w:tc>
        <w:tc>
          <w:tcPr>
            <w:tcW w:w="920" w:type="dxa"/>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3.9</w:t>
            </w:r>
          </w:p>
        </w:tc>
        <w:tc>
          <w:tcPr>
            <w:tcW w:w="993" w:type="dxa"/>
            <w:shd w:val="clear" w:color="auto" w:fill="FFFFFF"/>
            <w:vAlign w:val="center"/>
          </w:tcPr>
          <w:p w:rsidR="00DB7FD6" w:rsidRPr="0035097C" w:rsidRDefault="00DB7FD6" w:rsidP="008162B3">
            <w:pPr>
              <w:autoSpaceDE w:val="0"/>
              <w:autoSpaceDN w:val="0"/>
              <w:adjustRightInd w:val="0"/>
              <w:spacing w:line="240" w:lineRule="auto"/>
            </w:pPr>
          </w:p>
        </w:tc>
      </w:tr>
      <w:tr w:rsidR="00DB7FD6" w:rsidRPr="0035097C" w:rsidTr="00E07ABA">
        <w:trPr>
          <w:cantSplit/>
          <w:jc w:val="center"/>
        </w:trPr>
        <w:tc>
          <w:tcPr>
            <w:tcW w:w="4472" w:type="dxa"/>
            <w:gridSpan w:val="2"/>
            <w:shd w:val="clear" w:color="auto" w:fill="FFFFFF"/>
          </w:tcPr>
          <w:p w:rsidR="00DB7FD6" w:rsidRPr="0035097C" w:rsidRDefault="00DB7FD6" w:rsidP="008162B3">
            <w:pPr>
              <w:autoSpaceDE w:val="0"/>
              <w:autoSpaceDN w:val="0"/>
              <w:adjustRightInd w:val="0"/>
              <w:spacing w:line="320" w:lineRule="atLeast"/>
              <w:ind w:left="60" w:right="60"/>
              <w:rPr>
                <w:color w:val="000000"/>
              </w:rPr>
            </w:pPr>
            <w:r w:rsidRPr="0035097C">
              <w:rPr>
                <w:color w:val="000000"/>
              </w:rPr>
              <w:t>Total</w:t>
            </w:r>
          </w:p>
        </w:tc>
        <w:tc>
          <w:tcPr>
            <w:tcW w:w="1417" w:type="dxa"/>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542</w:t>
            </w:r>
          </w:p>
        </w:tc>
        <w:tc>
          <w:tcPr>
            <w:tcW w:w="920" w:type="dxa"/>
            <w:shd w:val="clear" w:color="auto" w:fill="FFFFFF"/>
            <w:vAlign w:val="center"/>
          </w:tcPr>
          <w:p w:rsidR="00DB7FD6" w:rsidRPr="0035097C" w:rsidRDefault="00DB7FD6" w:rsidP="008162B3">
            <w:pPr>
              <w:autoSpaceDE w:val="0"/>
              <w:autoSpaceDN w:val="0"/>
              <w:adjustRightInd w:val="0"/>
              <w:spacing w:line="320" w:lineRule="atLeast"/>
              <w:ind w:left="60" w:right="60"/>
              <w:jc w:val="right"/>
              <w:rPr>
                <w:color w:val="000000"/>
              </w:rPr>
            </w:pPr>
            <w:r w:rsidRPr="0035097C">
              <w:rPr>
                <w:color w:val="000000"/>
              </w:rPr>
              <w:t>100.0</w:t>
            </w:r>
          </w:p>
        </w:tc>
        <w:tc>
          <w:tcPr>
            <w:tcW w:w="993" w:type="dxa"/>
            <w:shd w:val="clear" w:color="auto" w:fill="FFFFFF"/>
            <w:vAlign w:val="center"/>
          </w:tcPr>
          <w:p w:rsidR="00DB7FD6" w:rsidRPr="0035097C" w:rsidRDefault="00DB7FD6" w:rsidP="008162B3">
            <w:pPr>
              <w:autoSpaceDE w:val="0"/>
              <w:autoSpaceDN w:val="0"/>
              <w:adjustRightInd w:val="0"/>
              <w:spacing w:line="240" w:lineRule="auto"/>
            </w:pPr>
          </w:p>
        </w:tc>
      </w:tr>
    </w:tbl>
    <w:p w:rsidR="008F2385" w:rsidRPr="0035097C" w:rsidRDefault="008F2385" w:rsidP="00B43966">
      <w:pPr>
        <w:pStyle w:val="Balk1"/>
        <w:numPr>
          <w:ilvl w:val="0"/>
          <w:numId w:val="0"/>
        </w:numPr>
        <w:sectPr w:rsidR="008F2385" w:rsidRPr="0035097C" w:rsidSect="00074B81">
          <w:pgSz w:w="11901" w:h="16840" w:code="9"/>
          <w:pgMar w:top="1418" w:right="1701" w:bottom="1418" w:left="1701" w:header="709" w:footer="709" w:gutter="0"/>
          <w:cols w:space="708"/>
          <w:docGrid w:linePitch="360"/>
        </w:sectPr>
      </w:pPr>
    </w:p>
    <w:p w:rsidR="007B4537" w:rsidRPr="0035097C" w:rsidRDefault="00B43966" w:rsidP="00B43966">
      <w:pPr>
        <w:pStyle w:val="Balk1"/>
        <w:numPr>
          <w:ilvl w:val="0"/>
          <w:numId w:val="0"/>
        </w:numPr>
      </w:pPr>
      <w:r w:rsidRPr="0035097C">
        <w:lastRenderedPageBreak/>
        <w:t xml:space="preserve">Appendix </w:t>
      </w:r>
      <w:r w:rsidR="002445AA" w:rsidRPr="0035097C">
        <w:t>D</w:t>
      </w:r>
    </w:p>
    <w:p w:rsidR="00B43966" w:rsidRPr="0035097C" w:rsidRDefault="002445AA" w:rsidP="00B43966">
      <w:pPr>
        <w:pStyle w:val="Balk1"/>
        <w:numPr>
          <w:ilvl w:val="0"/>
          <w:numId w:val="0"/>
        </w:numPr>
        <w:rPr>
          <w:b w:val="0"/>
        </w:rPr>
      </w:pPr>
      <w:r w:rsidRPr="0035097C">
        <w:rPr>
          <w:b w:val="0"/>
        </w:rPr>
        <w:t>Table D</w:t>
      </w:r>
      <w:r w:rsidR="007B4537" w:rsidRPr="0035097C">
        <w:rPr>
          <w:b w:val="0"/>
        </w:rPr>
        <w:t xml:space="preserve">. 1 </w:t>
      </w:r>
      <w:r w:rsidR="00040BD2" w:rsidRPr="0035097C">
        <w:rPr>
          <w:b w:val="0"/>
        </w:rPr>
        <w:t>Exploratory factor analysis results</w:t>
      </w:r>
    </w:p>
    <w:tbl>
      <w:tblPr>
        <w:tblStyle w:val="TabloKlavuzu"/>
        <w:tblW w:w="0" w:type="auto"/>
        <w:tblBorders>
          <w:left w:val="none" w:sz="0" w:space="0" w:color="auto"/>
          <w:right w:val="none" w:sz="0" w:space="0" w:color="auto"/>
          <w:insideH w:val="none" w:sz="0" w:space="0" w:color="auto"/>
          <w:insideV w:val="none" w:sz="0" w:space="0" w:color="auto"/>
        </w:tblBorders>
        <w:tblLayout w:type="fixed"/>
        <w:tblCellMar>
          <w:top w:w="28" w:type="dxa"/>
          <w:bottom w:w="28" w:type="dxa"/>
        </w:tblCellMar>
        <w:tblLook w:val="04A0"/>
      </w:tblPr>
      <w:tblGrid>
        <w:gridCol w:w="1168"/>
        <w:gridCol w:w="790"/>
        <w:gridCol w:w="1127"/>
        <w:gridCol w:w="1447"/>
        <w:gridCol w:w="1427"/>
        <w:gridCol w:w="1379"/>
        <w:gridCol w:w="1377"/>
      </w:tblGrid>
      <w:tr w:rsidR="009D0F76" w:rsidRPr="0035097C" w:rsidTr="006E1764">
        <w:trPr>
          <w:tblHeader/>
        </w:trPr>
        <w:tc>
          <w:tcPr>
            <w:tcW w:w="1168" w:type="dxa"/>
            <w:tcBorders>
              <w:top w:val="single" w:sz="4" w:space="0" w:color="auto"/>
              <w:bottom w:val="single" w:sz="4" w:space="0" w:color="auto"/>
            </w:tcBorders>
          </w:tcPr>
          <w:p w:rsidR="009D0F76" w:rsidRPr="0035097C" w:rsidRDefault="009D0F76" w:rsidP="006E1764">
            <w:pPr>
              <w:spacing w:line="240" w:lineRule="auto"/>
            </w:pPr>
            <w:r w:rsidRPr="0035097C">
              <w:t>Factors</w:t>
            </w:r>
          </w:p>
        </w:tc>
        <w:tc>
          <w:tcPr>
            <w:tcW w:w="790" w:type="dxa"/>
            <w:tcBorders>
              <w:top w:val="single" w:sz="4" w:space="0" w:color="auto"/>
              <w:bottom w:val="single" w:sz="4" w:space="0" w:color="auto"/>
            </w:tcBorders>
          </w:tcPr>
          <w:p w:rsidR="009D0F76" w:rsidRPr="0035097C" w:rsidRDefault="009D0F76" w:rsidP="006E1764">
            <w:pPr>
              <w:spacing w:line="240" w:lineRule="auto"/>
              <w:jc w:val="center"/>
            </w:pPr>
            <w:r w:rsidRPr="0035097C">
              <w:t>Items</w:t>
            </w:r>
          </w:p>
        </w:tc>
        <w:tc>
          <w:tcPr>
            <w:tcW w:w="1127" w:type="dxa"/>
            <w:tcBorders>
              <w:top w:val="single" w:sz="4" w:space="0" w:color="auto"/>
              <w:bottom w:val="single" w:sz="4" w:space="0" w:color="auto"/>
            </w:tcBorders>
          </w:tcPr>
          <w:p w:rsidR="009D0F76" w:rsidRPr="0035097C" w:rsidRDefault="009D0F76" w:rsidP="006E1764">
            <w:pPr>
              <w:spacing w:line="240" w:lineRule="auto"/>
              <w:jc w:val="center"/>
            </w:pPr>
            <w:r w:rsidRPr="0035097C">
              <w:t>Factor loading</w:t>
            </w:r>
          </w:p>
        </w:tc>
        <w:tc>
          <w:tcPr>
            <w:tcW w:w="1447" w:type="dxa"/>
            <w:tcBorders>
              <w:top w:val="single" w:sz="4" w:space="0" w:color="auto"/>
              <w:bottom w:val="single" w:sz="4" w:space="0" w:color="auto"/>
            </w:tcBorders>
          </w:tcPr>
          <w:p w:rsidR="009D0F76" w:rsidRPr="0035097C" w:rsidRDefault="009D0F76" w:rsidP="006E1764">
            <w:pPr>
              <w:spacing w:line="240" w:lineRule="auto"/>
              <w:jc w:val="center"/>
            </w:pPr>
            <w:r w:rsidRPr="0035097C">
              <w:t>Eigenvalues</w:t>
            </w:r>
          </w:p>
        </w:tc>
        <w:tc>
          <w:tcPr>
            <w:tcW w:w="1427" w:type="dxa"/>
            <w:tcBorders>
              <w:top w:val="single" w:sz="4" w:space="0" w:color="auto"/>
              <w:bottom w:val="single" w:sz="4" w:space="0" w:color="auto"/>
            </w:tcBorders>
          </w:tcPr>
          <w:p w:rsidR="009D0F76" w:rsidRPr="0035097C" w:rsidRDefault="009D0F76" w:rsidP="006E1764">
            <w:pPr>
              <w:spacing w:line="240" w:lineRule="auto"/>
              <w:jc w:val="center"/>
            </w:pPr>
            <w:r w:rsidRPr="0035097C">
              <w:t>Percentage of variance</w:t>
            </w:r>
          </w:p>
        </w:tc>
        <w:tc>
          <w:tcPr>
            <w:tcW w:w="1379" w:type="dxa"/>
            <w:tcBorders>
              <w:top w:val="single" w:sz="4" w:space="0" w:color="auto"/>
              <w:bottom w:val="single" w:sz="4" w:space="0" w:color="auto"/>
            </w:tcBorders>
          </w:tcPr>
          <w:p w:rsidR="009D0F76" w:rsidRPr="0035097C" w:rsidRDefault="009D0F76" w:rsidP="006E1764">
            <w:pPr>
              <w:spacing w:line="240" w:lineRule="auto"/>
              <w:jc w:val="right"/>
            </w:pPr>
            <w:r w:rsidRPr="0035097C">
              <w:t>Rotation sums of squared loadings</w:t>
            </w:r>
          </w:p>
        </w:tc>
        <w:tc>
          <w:tcPr>
            <w:tcW w:w="1377" w:type="dxa"/>
            <w:tcBorders>
              <w:top w:val="single" w:sz="4" w:space="0" w:color="auto"/>
              <w:bottom w:val="single" w:sz="4" w:space="0" w:color="auto"/>
            </w:tcBorders>
          </w:tcPr>
          <w:p w:rsidR="009D0F76" w:rsidRPr="0035097C" w:rsidRDefault="009D0F76" w:rsidP="006E1764">
            <w:pPr>
              <w:spacing w:line="240" w:lineRule="auto"/>
              <w:jc w:val="right"/>
            </w:pPr>
            <w:r w:rsidRPr="0035097C">
              <w:t>Reliability</w:t>
            </w:r>
            <w:r w:rsidRPr="0035097C">
              <w:rPr>
                <w:rFonts w:ascii="Arial Bold" w:hAnsi="Arial Bold"/>
                <w:bCs/>
                <w:color w:val="000000"/>
                <w:sz w:val="18"/>
                <w:szCs w:val="18"/>
                <w:vertAlign w:val="superscript"/>
              </w:rPr>
              <w:t>b</w:t>
            </w:r>
          </w:p>
        </w:tc>
      </w:tr>
      <w:tr w:rsidR="009D0F76" w:rsidRPr="0035097C" w:rsidTr="006E1764">
        <w:trPr>
          <w:tblHeader/>
        </w:trPr>
        <w:tc>
          <w:tcPr>
            <w:tcW w:w="1168" w:type="dxa"/>
            <w:vMerge w:val="restart"/>
            <w:tcBorders>
              <w:top w:val="single" w:sz="4" w:space="0" w:color="auto"/>
              <w:bottom w:val="nil"/>
            </w:tcBorders>
          </w:tcPr>
          <w:p w:rsidR="009D0F76" w:rsidRPr="0035097C" w:rsidRDefault="009D0F76" w:rsidP="006E1764">
            <w:pPr>
              <w:spacing w:line="240" w:lineRule="auto"/>
            </w:pPr>
            <w:r w:rsidRPr="0035097C">
              <w:t>TPCK</w:t>
            </w:r>
          </w:p>
        </w:tc>
        <w:tc>
          <w:tcPr>
            <w:tcW w:w="790" w:type="dxa"/>
            <w:tcBorders>
              <w:top w:val="single" w:sz="4" w:space="0" w:color="auto"/>
              <w:bottom w:val="nil"/>
            </w:tcBorders>
          </w:tcPr>
          <w:p w:rsidR="009D0F76" w:rsidRPr="0035097C" w:rsidRDefault="009D0F76" w:rsidP="006E1764">
            <w:pPr>
              <w:spacing w:line="240" w:lineRule="auto"/>
              <w:jc w:val="center"/>
            </w:pPr>
          </w:p>
        </w:tc>
        <w:tc>
          <w:tcPr>
            <w:tcW w:w="1127" w:type="dxa"/>
            <w:tcBorders>
              <w:top w:val="single" w:sz="4" w:space="0" w:color="auto"/>
              <w:bottom w:val="nil"/>
            </w:tcBorders>
            <w:vAlign w:val="center"/>
          </w:tcPr>
          <w:p w:rsidR="009D0F76" w:rsidRPr="0035097C" w:rsidRDefault="009D0F76" w:rsidP="006E1764">
            <w:pPr>
              <w:spacing w:line="240" w:lineRule="auto"/>
              <w:jc w:val="center"/>
              <w:rPr>
                <w:color w:val="000000"/>
              </w:rPr>
            </w:pPr>
          </w:p>
        </w:tc>
        <w:tc>
          <w:tcPr>
            <w:tcW w:w="1447" w:type="dxa"/>
            <w:tcBorders>
              <w:top w:val="single" w:sz="4" w:space="0" w:color="auto"/>
              <w:bottom w:val="nil"/>
            </w:tcBorders>
          </w:tcPr>
          <w:p w:rsidR="009D0F76" w:rsidRPr="0035097C" w:rsidRDefault="009D0F76" w:rsidP="006E1764">
            <w:pPr>
              <w:spacing w:line="240" w:lineRule="auto"/>
              <w:jc w:val="center"/>
            </w:pPr>
            <w:r w:rsidRPr="0035097C">
              <w:t>13.281</w:t>
            </w:r>
          </w:p>
        </w:tc>
        <w:tc>
          <w:tcPr>
            <w:tcW w:w="1427" w:type="dxa"/>
            <w:tcBorders>
              <w:top w:val="single" w:sz="4" w:space="0" w:color="auto"/>
              <w:bottom w:val="nil"/>
            </w:tcBorders>
            <w:vAlign w:val="center"/>
          </w:tcPr>
          <w:p w:rsidR="009D0F76" w:rsidRPr="0035097C" w:rsidRDefault="009D0F76" w:rsidP="006E1764">
            <w:pPr>
              <w:spacing w:line="240" w:lineRule="auto"/>
              <w:jc w:val="center"/>
              <w:rPr>
                <w:color w:val="000000"/>
              </w:rPr>
            </w:pPr>
            <w:r w:rsidRPr="0035097C">
              <w:rPr>
                <w:color w:val="000000"/>
              </w:rPr>
              <w:t>29.513</w:t>
            </w:r>
          </w:p>
        </w:tc>
        <w:tc>
          <w:tcPr>
            <w:tcW w:w="1379" w:type="dxa"/>
            <w:tcBorders>
              <w:top w:val="single" w:sz="4" w:space="0" w:color="auto"/>
              <w:bottom w:val="nil"/>
            </w:tcBorders>
          </w:tcPr>
          <w:p w:rsidR="009D0F76" w:rsidRPr="0035097C" w:rsidRDefault="009D0F76" w:rsidP="006E1764">
            <w:pPr>
              <w:spacing w:line="240" w:lineRule="auto"/>
              <w:jc w:val="right"/>
            </w:pPr>
            <w:r w:rsidRPr="0035097C">
              <w:t>8.190</w:t>
            </w:r>
          </w:p>
        </w:tc>
        <w:tc>
          <w:tcPr>
            <w:tcW w:w="1377" w:type="dxa"/>
            <w:tcBorders>
              <w:top w:val="single" w:sz="4" w:space="0" w:color="auto"/>
              <w:bottom w:val="nil"/>
            </w:tcBorders>
          </w:tcPr>
          <w:p w:rsidR="009D0F76" w:rsidRPr="0035097C" w:rsidRDefault="009D0F76" w:rsidP="006E1764">
            <w:pPr>
              <w:spacing w:line="240" w:lineRule="auto"/>
              <w:jc w:val="right"/>
            </w:pPr>
            <w:r w:rsidRPr="0035097C">
              <w:t>.89</w:t>
            </w:r>
          </w:p>
        </w:tc>
      </w:tr>
      <w:tr w:rsidR="009D0F76" w:rsidRPr="0035097C" w:rsidTr="006E1764">
        <w:trPr>
          <w:tblHeader/>
        </w:trPr>
        <w:tc>
          <w:tcPr>
            <w:tcW w:w="1168" w:type="dxa"/>
            <w:vMerge/>
            <w:tcBorders>
              <w:top w:val="nil"/>
              <w:bottom w:val="nil"/>
            </w:tcBorders>
          </w:tcPr>
          <w:p w:rsidR="009D0F76" w:rsidRPr="0035097C" w:rsidRDefault="009D0F76" w:rsidP="006E1764">
            <w:pPr>
              <w:spacing w:line="240" w:lineRule="auto"/>
            </w:pPr>
          </w:p>
        </w:tc>
        <w:tc>
          <w:tcPr>
            <w:tcW w:w="790" w:type="dxa"/>
            <w:tcBorders>
              <w:top w:val="nil"/>
              <w:bottom w:val="nil"/>
            </w:tcBorders>
          </w:tcPr>
          <w:p w:rsidR="009D0F76" w:rsidRPr="0035097C" w:rsidRDefault="009D0F76" w:rsidP="006E1764">
            <w:pPr>
              <w:spacing w:line="240" w:lineRule="auto"/>
              <w:jc w:val="center"/>
            </w:pPr>
            <w:r w:rsidRPr="0035097C">
              <w:t>G8</w:t>
            </w:r>
          </w:p>
        </w:tc>
        <w:tc>
          <w:tcPr>
            <w:tcW w:w="1127" w:type="dxa"/>
            <w:tcBorders>
              <w:top w:val="nil"/>
              <w:bottom w:val="nil"/>
            </w:tcBorders>
          </w:tcPr>
          <w:p w:rsidR="009D0F76" w:rsidRPr="0035097C" w:rsidRDefault="009D0F76" w:rsidP="006E1764">
            <w:pPr>
              <w:spacing w:line="240" w:lineRule="auto"/>
              <w:jc w:val="right"/>
            </w:pPr>
            <w:r w:rsidRPr="0035097C">
              <w:t>.776</w:t>
            </w:r>
          </w:p>
        </w:tc>
        <w:tc>
          <w:tcPr>
            <w:tcW w:w="1447" w:type="dxa"/>
            <w:tcBorders>
              <w:top w:val="nil"/>
              <w:bottom w:val="nil"/>
            </w:tcBorders>
          </w:tcPr>
          <w:p w:rsidR="009D0F76" w:rsidRPr="0035097C" w:rsidRDefault="009D0F76" w:rsidP="006E1764">
            <w:pPr>
              <w:spacing w:line="240" w:lineRule="auto"/>
              <w:jc w:val="center"/>
            </w:pPr>
          </w:p>
        </w:tc>
        <w:tc>
          <w:tcPr>
            <w:tcW w:w="1427" w:type="dxa"/>
            <w:tcBorders>
              <w:top w:val="nil"/>
              <w:bottom w:val="nil"/>
            </w:tcBorders>
            <w:vAlign w:val="center"/>
          </w:tcPr>
          <w:p w:rsidR="009D0F76" w:rsidRPr="0035097C" w:rsidRDefault="009D0F76" w:rsidP="006E1764">
            <w:pPr>
              <w:spacing w:line="240" w:lineRule="auto"/>
              <w:jc w:val="center"/>
            </w:pPr>
          </w:p>
        </w:tc>
        <w:tc>
          <w:tcPr>
            <w:tcW w:w="1379" w:type="dxa"/>
            <w:tcBorders>
              <w:top w:val="nil"/>
              <w:bottom w:val="nil"/>
            </w:tcBorders>
          </w:tcPr>
          <w:p w:rsidR="009D0F76" w:rsidRPr="0035097C" w:rsidRDefault="009D0F76" w:rsidP="006E1764">
            <w:pPr>
              <w:spacing w:line="240" w:lineRule="auto"/>
              <w:jc w:val="right"/>
            </w:pPr>
          </w:p>
        </w:tc>
        <w:tc>
          <w:tcPr>
            <w:tcW w:w="1377" w:type="dxa"/>
            <w:tcBorders>
              <w:top w:val="nil"/>
              <w:bottom w:val="nil"/>
            </w:tcBorders>
          </w:tcPr>
          <w:p w:rsidR="009D0F76" w:rsidRPr="0035097C" w:rsidRDefault="009D0F76" w:rsidP="006E1764">
            <w:pPr>
              <w:spacing w:line="240" w:lineRule="auto"/>
            </w:pPr>
            <w:r w:rsidRPr="0035097C">
              <w:t>.89</w:t>
            </w:r>
          </w:p>
        </w:tc>
      </w:tr>
      <w:tr w:rsidR="009D0F76" w:rsidRPr="0035097C" w:rsidTr="006E1764">
        <w:trPr>
          <w:tblHeader/>
        </w:trPr>
        <w:tc>
          <w:tcPr>
            <w:tcW w:w="1168" w:type="dxa"/>
            <w:vMerge/>
            <w:tcBorders>
              <w:top w:val="nil"/>
              <w:bottom w:val="nil"/>
            </w:tcBorders>
          </w:tcPr>
          <w:p w:rsidR="009D0F76" w:rsidRPr="0035097C" w:rsidRDefault="009D0F76" w:rsidP="006E1764">
            <w:pPr>
              <w:spacing w:line="240" w:lineRule="auto"/>
            </w:pPr>
          </w:p>
        </w:tc>
        <w:tc>
          <w:tcPr>
            <w:tcW w:w="790" w:type="dxa"/>
            <w:tcBorders>
              <w:top w:val="nil"/>
              <w:bottom w:val="nil"/>
            </w:tcBorders>
          </w:tcPr>
          <w:p w:rsidR="009D0F76" w:rsidRPr="0035097C" w:rsidRDefault="009D0F76" w:rsidP="006E1764">
            <w:pPr>
              <w:spacing w:line="240" w:lineRule="auto"/>
              <w:jc w:val="center"/>
            </w:pPr>
            <w:r w:rsidRPr="0035097C">
              <w:t>G6</w:t>
            </w:r>
          </w:p>
        </w:tc>
        <w:tc>
          <w:tcPr>
            <w:tcW w:w="1127" w:type="dxa"/>
            <w:tcBorders>
              <w:top w:val="nil"/>
              <w:bottom w:val="nil"/>
            </w:tcBorders>
          </w:tcPr>
          <w:p w:rsidR="009D0F76" w:rsidRPr="0035097C" w:rsidRDefault="009D0F76" w:rsidP="006E1764">
            <w:pPr>
              <w:spacing w:line="240" w:lineRule="auto"/>
              <w:jc w:val="right"/>
            </w:pPr>
            <w:r w:rsidRPr="0035097C">
              <w:t>.775</w:t>
            </w:r>
          </w:p>
        </w:tc>
        <w:tc>
          <w:tcPr>
            <w:tcW w:w="1447" w:type="dxa"/>
            <w:tcBorders>
              <w:top w:val="nil"/>
              <w:bottom w:val="nil"/>
            </w:tcBorders>
          </w:tcPr>
          <w:p w:rsidR="009D0F76" w:rsidRPr="0035097C" w:rsidRDefault="009D0F76" w:rsidP="006E1764">
            <w:pPr>
              <w:spacing w:line="240" w:lineRule="auto"/>
              <w:jc w:val="center"/>
            </w:pPr>
          </w:p>
        </w:tc>
        <w:tc>
          <w:tcPr>
            <w:tcW w:w="1427" w:type="dxa"/>
            <w:tcBorders>
              <w:top w:val="nil"/>
              <w:bottom w:val="nil"/>
            </w:tcBorders>
            <w:vAlign w:val="center"/>
          </w:tcPr>
          <w:p w:rsidR="009D0F76" w:rsidRPr="0035097C" w:rsidRDefault="009D0F76" w:rsidP="006E1764">
            <w:pPr>
              <w:spacing w:line="240" w:lineRule="auto"/>
              <w:jc w:val="center"/>
            </w:pPr>
          </w:p>
        </w:tc>
        <w:tc>
          <w:tcPr>
            <w:tcW w:w="1379" w:type="dxa"/>
            <w:tcBorders>
              <w:top w:val="nil"/>
              <w:bottom w:val="nil"/>
            </w:tcBorders>
          </w:tcPr>
          <w:p w:rsidR="009D0F76" w:rsidRPr="0035097C" w:rsidRDefault="009D0F76" w:rsidP="006E1764">
            <w:pPr>
              <w:spacing w:line="240" w:lineRule="auto"/>
              <w:jc w:val="right"/>
            </w:pPr>
          </w:p>
        </w:tc>
        <w:tc>
          <w:tcPr>
            <w:tcW w:w="1377" w:type="dxa"/>
            <w:tcBorders>
              <w:top w:val="nil"/>
              <w:bottom w:val="nil"/>
            </w:tcBorders>
          </w:tcPr>
          <w:p w:rsidR="009D0F76" w:rsidRPr="0035097C" w:rsidRDefault="009D0F76" w:rsidP="006E1764">
            <w:pPr>
              <w:spacing w:line="240" w:lineRule="auto"/>
            </w:pPr>
            <w:r w:rsidRPr="0035097C">
              <w:t>.86</w:t>
            </w:r>
          </w:p>
        </w:tc>
      </w:tr>
      <w:tr w:rsidR="009D0F76" w:rsidRPr="0035097C" w:rsidTr="006E1764">
        <w:trPr>
          <w:tblHeader/>
        </w:trPr>
        <w:tc>
          <w:tcPr>
            <w:tcW w:w="1168" w:type="dxa"/>
            <w:vMerge/>
            <w:tcBorders>
              <w:top w:val="nil"/>
              <w:bottom w:val="nil"/>
            </w:tcBorders>
          </w:tcPr>
          <w:p w:rsidR="009D0F76" w:rsidRPr="0035097C" w:rsidRDefault="009D0F76" w:rsidP="006E1764">
            <w:pPr>
              <w:spacing w:line="240" w:lineRule="auto"/>
            </w:pPr>
          </w:p>
        </w:tc>
        <w:tc>
          <w:tcPr>
            <w:tcW w:w="790" w:type="dxa"/>
            <w:tcBorders>
              <w:top w:val="nil"/>
              <w:bottom w:val="nil"/>
            </w:tcBorders>
          </w:tcPr>
          <w:p w:rsidR="009D0F76" w:rsidRPr="0035097C" w:rsidRDefault="009D0F76" w:rsidP="006E1764">
            <w:pPr>
              <w:spacing w:line="240" w:lineRule="auto"/>
              <w:jc w:val="center"/>
            </w:pPr>
            <w:r w:rsidRPr="0035097C">
              <w:t>G4</w:t>
            </w:r>
          </w:p>
        </w:tc>
        <w:tc>
          <w:tcPr>
            <w:tcW w:w="1127" w:type="dxa"/>
            <w:tcBorders>
              <w:top w:val="nil"/>
              <w:bottom w:val="nil"/>
            </w:tcBorders>
          </w:tcPr>
          <w:p w:rsidR="009D0F76" w:rsidRPr="0035097C" w:rsidRDefault="009D0F76" w:rsidP="006E1764">
            <w:pPr>
              <w:spacing w:line="240" w:lineRule="auto"/>
              <w:jc w:val="right"/>
            </w:pPr>
            <w:r w:rsidRPr="0035097C">
              <w:t>.754</w:t>
            </w:r>
          </w:p>
        </w:tc>
        <w:tc>
          <w:tcPr>
            <w:tcW w:w="1447" w:type="dxa"/>
            <w:tcBorders>
              <w:top w:val="nil"/>
              <w:bottom w:val="nil"/>
            </w:tcBorders>
          </w:tcPr>
          <w:p w:rsidR="009D0F76" w:rsidRPr="0035097C" w:rsidRDefault="009D0F76" w:rsidP="006E1764">
            <w:pPr>
              <w:spacing w:line="240" w:lineRule="auto"/>
              <w:jc w:val="center"/>
            </w:pPr>
          </w:p>
        </w:tc>
        <w:tc>
          <w:tcPr>
            <w:tcW w:w="1427" w:type="dxa"/>
            <w:tcBorders>
              <w:top w:val="nil"/>
              <w:bottom w:val="nil"/>
            </w:tcBorders>
            <w:vAlign w:val="center"/>
          </w:tcPr>
          <w:p w:rsidR="009D0F76" w:rsidRPr="0035097C" w:rsidRDefault="009D0F76" w:rsidP="006E1764">
            <w:pPr>
              <w:spacing w:line="240" w:lineRule="auto"/>
              <w:jc w:val="center"/>
            </w:pPr>
          </w:p>
        </w:tc>
        <w:tc>
          <w:tcPr>
            <w:tcW w:w="1379" w:type="dxa"/>
            <w:tcBorders>
              <w:top w:val="nil"/>
              <w:bottom w:val="nil"/>
            </w:tcBorders>
          </w:tcPr>
          <w:p w:rsidR="009D0F76" w:rsidRPr="0035097C" w:rsidRDefault="009D0F76" w:rsidP="006E1764">
            <w:pPr>
              <w:spacing w:line="240" w:lineRule="auto"/>
              <w:jc w:val="right"/>
            </w:pPr>
          </w:p>
        </w:tc>
        <w:tc>
          <w:tcPr>
            <w:tcW w:w="1377" w:type="dxa"/>
            <w:tcBorders>
              <w:top w:val="nil"/>
              <w:bottom w:val="nil"/>
            </w:tcBorders>
          </w:tcPr>
          <w:p w:rsidR="009D0F76" w:rsidRPr="0035097C" w:rsidRDefault="009D0F76" w:rsidP="006E1764">
            <w:pPr>
              <w:spacing w:line="240" w:lineRule="auto"/>
            </w:pPr>
            <w:r w:rsidRPr="0035097C">
              <w:t>.87</w:t>
            </w:r>
          </w:p>
        </w:tc>
      </w:tr>
      <w:tr w:rsidR="009D0F76" w:rsidRPr="0035097C" w:rsidTr="006E1764">
        <w:trPr>
          <w:tblHeader/>
        </w:trPr>
        <w:tc>
          <w:tcPr>
            <w:tcW w:w="1168" w:type="dxa"/>
            <w:vMerge/>
            <w:tcBorders>
              <w:top w:val="nil"/>
              <w:bottom w:val="nil"/>
            </w:tcBorders>
          </w:tcPr>
          <w:p w:rsidR="009D0F76" w:rsidRPr="0035097C" w:rsidRDefault="009D0F76" w:rsidP="006E1764">
            <w:pPr>
              <w:spacing w:line="240" w:lineRule="auto"/>
            </w:pPr>
          </w:p>
        </w:tc>
        <w:tc>
          <w:tcPr>
            <w:tcW w:w="790" w:type="dxa"/>
            <w:tcBorders>
              <w:top w:val="nil"/>
              <w:bottom w:val="nil"/>
            </w:tcBorders>
          </w:tcPr>
          <w:p w:rsidR="009D0F76" w:rsidRPr="0035097C" w:rsidRDefault="009D0F76" w:rsidP="006E1764">
            <w:pPr>
              <w:spacing w:line="240" w:lineRule="auto"/>
              <w:jc w:val="center"/>
            </w:pPr>
            <w:r w:rsidRPr="0035097C">
              <w:t>G3</w:t>
            </w:r>
          </w:p>
        </w:tc>
        <w:tc>
          <w:tcPr>
            <w:tcW w:w="1127" w:type="dxa"/>
            <w:tcBorders>
              <w:top w:val="nil"/>
              <w:bottom w:val="nil"/>
            </w:tcBorders>
          </w:tcPr>
          <w:p w:rsidR="009D0F76" w:rsidRPr="0035097C" w:rsidRDefault="009D0F76" w:rsidP="006E1764">
            <w:pPr>
              <w:spacing w:line="240" w:lineRule="auto"/>
              <w:jc w:val="right"/>
            </w:pPr>
            <w:r w:rsidRPr="0035097C">
              <w:t>.654</w:t>
            </w:r>
          </w:p>
        </w:tc>
        <w:tc>
          <w:tcPr>
            <w:tcW w:w="1447" w:type="dxa"/>
            <w:tcBorders>
              <w:top w:val="nil"/>
              <w:bottom w:val="nil"/>
            </w:tcBorders>
          </w:tcPr>
          <w:p w:rsidR="009D0F76" w:rsidRPr="0035097C" w:rsidRDefault="009D0F76" w:rsidP="006E1764">
            <w:pPr>
              <w:spacing w:line="240" w:lineRule="auto"/>
              <w:jc w:val="center"/>
            </w:pPr>
          </w:p>
        </w:tc>
        <w:tc>
          <w:tcPr>
            <w:tcW w:w="1427" w:type="dxa"/>
            <w:tcBorders>
              <w:top w:val="nil"/>
              <w:bottom w:val="nil"/>
            </w:tcBorders>
            <w:vAlign w:val="center"/>
          </w:tcPr>
          <w:p w:rsidR="009D0F76" w:rsidRPr="0035097C" w:rsidRDefault="009D0F76" w:rsidP="006E1764">
            <w:pPr>
              <w:spacing w:line="240" w:lineRule="auto"/>
              <w:jc w:val="center"/>
            </w:pPr>
          </w:p>
        </w:tc>
        <w:tc>
          <w:tcPr>
            <w:tcW w:w="1379" w:type="dxa"/>
            <w:tcBorders>
              <w:top w:val="nil"/>
              <w:bottom w:val="nil"/>
            </w:tcBorders>
          </w:tcPr>
          <w:p w:rsidR="009D0F76" w:rsidRPr="0035097C" w:rsidRDefault="009D0F76" w:rsidP="006E1764">
            <w:pPr>
              <w:spacing w:line="240" w:lineRule="auto"/>
              <w:jc w:val="right"/>
            </w:pPr>
          </w:p>
        </w:tc>
        <w:tc>
          <w:tcPr>
            <w:tcW w:w="1377" w:type="dxa"/>
            <w:tcBorders>
              <w:top w:val="nil"/>
              <w:bottom w:val="nil"/>
            </w:tcBorders>
          </w:tcPr>
          <w:p w:rsidR="009D0F76" w:rsidRPr="0035097C" w:rsidRDefault="009D0F76" w:rsidP="006E1764">
            <w:pPr>
              <w:spacing w:line="240" w:lineRule="auto"/>
            </w:pPr>
            <w:r w:rsidRPr="0035097C">
              <w:t>.87</w:t>
            </w:r>
          </w:p>
        </w:tc>
      </w:tr>
      <w:tr w:rsidR="009D0F76" w:rsidRPr="0035097C" w:rsidTr="006E1764">
        <w:trPr>
          <w:tblHeader/>
        </w:trPr>
        <w:tc>
          <w:tcPr>
            <w:tcW w:w="1168" w:type="dxa"/>
            <w:vMerge/>
            <w:tcBorders>
              <w:top w:val="nil"/>
              <w:bottom w:val="nil"/>
            </w:tcBorders>
          </w:tcPr>
          <w:p w:rsidR="009D0F76" w:rsidRPr="0035097C" w:rsidRDefault="009D0F76" w:rsidP="006E1764">
            <w:pPr>
              <w:spacing w:line="240" w:lineRule="auto"/>
            </w:pPr>
          </w:p>
        </w:tc>
        <w:tc>
          <w:tcPr>
            <w:tcW w:w="790" w:type="dxa"/>
            <w:tcBorders>
              <w:top w:val="nil"/>
              <w:bottom w:val="nil"/>
            </w:tcBorders>
          </w:tcPr>
          <w:p w:rsidR="009D0F76" w:rsidRPr="0035097C" w:rsidRDefault="009D0F76" w:rsidP="006E1764">
            <w:pPr>
              <w:spacing w:line="240" w:lineRule="auto"/>
              <w:jc w:val="center"/>
            </w:pPr>
            <w:r w:rsidRPr="0035097C">
              <w:t>G5</w:t>
            </w:r>
          </w:p>
        </w:tc>
        <w:tc>
          <w:tcPr>
            <w:tcW w:w="1127" w:type="dxa"/>
            <w:tcBorders>
              <w:top w:val="nil"/>
              <w:bottom w:val="nil"/>
            </w:tcBorders>
          </w:tcPr>
          <w:p w:rsidR="009D0F76" w:rsidRPr="0035097C" w:rsidRDefault="009D0F76" w:rsidP="006E1764">
            <w:pPr>
              <w:spacing w:line="240" w:lineRule="auto"/>
              <w:jc w:val="right"/>
            </w:pPr>
            <w:r w:rsidRPr="0035097C">
              <w:t>.654</w:t>
            </w:r>
          </w:p>
        </w:tc>
        <w:tc>
          <w:tcPr>
            <w:tcW w:w="1447" w:type="dxa"/>
            <w:tcBorders>
              <w:top w:val="nil"/>
              <w:bottom w:val="nil"/>
            </w:tcBorders>
          </w:tcPr>
          <w:p w:rsidR="009D0F76" w:rsidRPr="0035097C" w:rsidRDefault="009D0F76" w:rsidP="006E1764">
            <w:pPr>
              <w:spacing w:line="240" w:lineRule="auto"/>
              <w:jc w:val="center"/>
            </w:pPr>
          </w:p>
        </w:tc>
        <w:tc>
          <w:tcPr>
            <w:tcW w:w="1427" w:type="dxa"/>
            <w:tcBorders>
              <w:top w:val="nil"/>
              <w:bottom w:val="nil"/>
            </w:tcBorders>
            <w:vAlign w:val="center"/>
          </w:tcPr>
          <w:p w:rsidR="009D0F76" w:rsidRPr="0035097C" w:rsidRDefault="009D0F76" w:rsidP="006E1764">
            <w:pPr>
              <w:spacing w:line="240" w:lineRule="auto"/>
              <w:jc w:val="center"/>
            </w:pPr>
          </w:p>
        </w:tc>
        <w:tc>
          <w:tcPr>
            <w:tcW w:w="1379" w:type="dxa"/>
            <w:tcBorders>
              <w:top w:val="nil"/>
              <w:bottom w:val="nil"/>
            </w:tcBorders>
          </w:tcPr>
          <w:p w:rsidR="009D0F76" w:rsidRPr="0035097C" w:rsidRDefault="009D0F76" w:rsidP="006E1764">
            <w:pPr>
              <w:spacing w:line="240" w:lineRule="auto"/>
              <w:jc w:val="right"/>
            </w:pPr>
          </w:p>
        </w:tc>
        <w:tc>
          <w:tcPr>
            <w:tcW w:w="1377" w:type="dxa"/>
            <w:tcBorders>
              <w:top w:val="nil"/>
              <w:bottom w:val="nil"/>
            </w:tcBorders>
          </w:tcPr>
          <w:p w:rsidR="009D0F76" w:rsidRPr="0035097C" w:rsidRDefault="009D0F76" w:rsidP="006E1764">
            <w:pPr>
              <w:spacing w:line="240" w:lineRule="auto"/>
            </w:pPr>
            <w:r w:rsidRPr="0035097C">
              <w:t>.86</w:t>
            </w:r>
          </w:p>
        </w:tc>
      </w:tr>
      <w:tr w:rsidR="009D0F76" w:rsidRPr="0035097C" w:rsidTr="006E1764">
        <w:trPr>
          <w:tblHeader/>
        </w:trPr>
        <w:tc>
          <w:tcPr>
            <w:tcW w:w="1168" w:type="dxa"/>
            <w:vMerge/>
            <w:tcBorders>
              <w:top w:val="nil"/>
              <w:bottom w:val="nil"/>
            </w:tcBorders>
          </w:tcPr>
          <w:p w:rsidR="009D0F76" w:rsidRPr="0035097C" w:rsidRDefault="009D0F76" w:rsidP="006E1764">
            <w:pPr>
              <w:spacing w:line="240" w:lineRule="auto"/>
            </w:pPr>
          </w:p>
        </w:tc>
        <w:tc>
          <w:tcPr>
            <w:tcW w:w="790" w:type="dxa"/>
            <w:tcBorders>
              <w:top w:val="nil"/>
              <w:bottom w:val="nil"/>
            </w:tcBorders>
          </w:tcPr>
          <w:p w:rsidR="009D0F76" w:rsidRPr="0035097C" w:rsidRDefault="009D0F76" w:rsidP="006E1764">
            <w:pPr>
              <w:spacing w:line="240" w:lineRule="auto"/>
              <w:jc w:val="center"/>
            </w:pPr>
            <w:r w:rsidRPr="0035097C">
              <w:t>G7</w:t>
            </w:r>
          </w:p>
        </w:tc>
        <w:tc>
          <w:tcPr>
            <w:tcW w:w="1127" w:type="dxa"/>
            <w:tcBorders>
              <w:top w:val="nil"/>
              <w:bottom w:val="nil"/>
            </w:tcBorders>
          </w:tcPr>
          <w:p w:rsidR="009D0F76" w:rsidRPr="0035097C" w:rsidRDefault="009D0F76" w:rsidP="006E1764">
            <w:pPr>
              <w:spacing w:line="240" w:lineRule="auto"/>
              <w:jc w:val="right"/>
            </w:pPr>
            <w:r w:rsidRPr="0035097C">
              <w:t>.622</w:t>
            </w:r>
          </w:p>
        </w:tc>
        <w:tc>
          <w:tcPr>
            <w:tcW w:w="1447" w:type="dxa"/>
            <w:tcBorders>
              <w:top w:val="nil"/>
              <w:bottom w:val="nil"/>
            </w:tcBorders>
          </w:tcPr>
          <w:p w:rsidR="009D0F76" w:rsidRPr="0035097C" w:rsidRDefault="009D0F76" w:rsidP="006E1764">
            <w:pPr>
              <w:spacing w:line="240" w:lineRule="auto"/>
              <w:jc w:val="center"/>
            </w:pPr>
          </w:p>
        </w:tc>
        <w:tc>
          <w:tcPr>
            <w:tcW w:w="1427" w:type="dxa"/>
            <w:tcBorders>
              <w:top w:val="nil"/>
              <w:bottom w:val="nil"/>
            </w:tcBorders>
            <w:vAlign w:val="center"/>
          </w:tcPr>
          <w:p w:rsidR="009D0F76" w:rsidRPr="0035097C" w:rsidRDefault="009D0F76" w:rsidP="006E1764">
            <w:pPr>
              <w:spacing w:line="240" w:lineRule="auto"/>
              <w:jc w:val="center"/>
            </w:pPr>
          </w:p>
        </w:tc>
        <w:tc>
          <w:tcPr>
            <w:tcW w:w="1379" w:type="dxa"/>
            <w:tcBorders>
              <w:top w:val="nil"/>
              <w:bottom w:val="nil"/>
            </w:tcBorders>
          </w:tcPr>
          <w:p w:rsidR="009D0F76" w:rsidRPr="0035097C" w:rsidRDefault="009D0F76" w:rsidP="006E1764">
            <w:pPr>
              <w:spacing w:line="240" w:lineRule="auto"/>
              <w:jc w:val="right"/>
            </w:pPr>
          </w:p>
        </w:tc>
        <w:tc>
          <w:tcPr>
            <w:tcW w:w="1377" w:type="dxa"/>
            <w:tcBorders>
              <w:top w:val="nil"/>
              <w:bottom w:val="nil"/>
            </w:tcBorders>
          </w:tcPr>
          <w:p w:rsidR="009D0F76" w:rsidRPr="0035097C" w:rsidRDefault="009D0F76" w:rsidP="006E1764">
            <w:pPr>
              <w:spacing w:line="240" w:lineRule="auto"/>
            </w:pPr>
            <w:r w:rsidRPr="0035097C">
              <w:t>.87</w:t>
            </w:r>
          </w:p>
        </w:tc>
      </w:tr>
      <w:tr w:rsidR="009D0F76" w:rsidRPr="0035097C" w:rsidTr="006E1764">
        <w:trPr>
          <w:tblHeader/>
        </w:trPr>
        <w:tc>
          <w:tcPr>
            <w:tcW w:w="1168" w:type="dxa"/>
            <w:vMerge/>
            <w:tcBorders>
              <w:top w:val="nil"/>
              <w:bottom w:val="nil"/>
            </w:tcBorders>
          </w:tcPr>
          <w:p w:rsidR="009D0F76" w:rsidRPr="0035097C" w:rsidRDefault="009D0F76" w:rsidP="006E1764">
            <w:pPr>
              <w:spacing w:line="240" w:lineRule="auto"/>
            </w:pPr>
          </w:p>
        </w:tc>
        <w:tc>
          <w:tcPr>
            <w:tcW w:w="790" w:type="dxa"/>
            <w:tcBorders>
              <w:top w:val="nil"/>
              <w:bottom w:val="nil"/>
            </w:tcBorders>
          </w:tcPr>
          <w:p w:rsidR="009D0F76" w:rsidRPr="0035097C" w:rsidRDefault="009D0F76" w:rsidP="006E1764">
            <w:pPr>
              <w:spacing w:line="240" w:lineRule="auto"/>
              <w:jc w:val="center"/>
            </w:pPr>
            <w:r w:rsidRPr="0035097C">
              <w:t>G1</w:t>
            </w:r>
          </w:p>
        </w:tc>
        <w:tc>
          <w:tcPr>
            <w:tcW w:w="1127" w:type="dxa"/>
            <w:tcBorders>
              <w:top w:val="nil"/>
              <w:bottom w:val="nil"/>
            </w:tcBorders>
          </w:tcPr>
          <w:p w:rsidR="009D0F76" w:rsidRPr="0035097C" w:rsidRDefault="009D0F76" w:rsidP="006E1764">
            <w:pPr>
              <w:spacing w:line="240" w:lineRule="auto"/>
              <w:jc w:val="right"/>
            </w:pPr>
            <w:r w:rsidRPr="0035097C">
              <w:t>.551</w:t>
            </w:r>
          </w:p>
        </w:tc>
        <w:tc>
          <w:tcPr>
            <w:tcW w:w="1447" w:type="dxa"/>
            <w:tcBorders>
              <w:top w:val="nil"/>
              <w:bottom w:val="nil"/>
            </w:tcBorders>
          </w:tcPr>
          <w:p w:rsidR="009D0F76" w:rsidRPr="0035097C" w:rsidRDefault="009D0F76" w:rsidP="006E1764">
            <w:pPr>
              <w:spacing w:line="240" w:lineRule="auto"/>
              <w:jc w:val="center"/>
            </w:pPr>
          </w:p>
        </w:tc>
        <w:tc>
          <w:tcPr>
            <w:tcW w:w="1427" w:type="dxa"/>
            <w:tcBorders>
              <w:top w:val="nil"/>
              <w:bottom w:val="nil"/>
            </w:tcBorders>
          </w:tcPr>
          <w:p w:rsidR="009D0F76" w:rsidRPr="0035097C" w:rsidRDefault="009D0F76" w:rsidP="006E1764">
            <w:pPr>
              <w:spacing w:line="240" w:lineRule="auto"/>
              <w:jc w:val="center"/>
            </w:pPr>
          </w:p>
        </w:tc>
        <w:tc>
          <w:tcPr>
            <w:tcW w:w="1379" w:type="dxa"/>
            <w:tcBorders>
              <w:top w:val="nil"/>
              <w:bottom w:val="nil"/>
            </w:tcBorders>
          </w:tcPr>
          <w:p w:rsidR="009D0F76" w:rsidRPr="0035097C" w:rsidRDefault="009D0F76" w:rsidP="006E1764">
            <w:pPr>
              <w:spacing w:line="240" w:lineRule="auto"/>
              <w:jc w:val="right"/>
            </w:pPr>
          </w:p>
        </w:tc>
        <w:tc>
          <w:tcPr>
            <w:tcW w:w="1377" w:type="dxa"/>
            <w:tcBorders>
              <w:top w:val="nil"/>
              <w:bottom w:val="nil"/>
            </w:tcBorders>
          </w:tcPr>
          <w:p w:rsidR="009D0F76" w:rsidRPr="0035097C" w:rsidRDefault="009D0F76" w:rsidP="006E1764">
            <w:pPr>
              <w:spacing w:line="240" w:lineRule="auto"/>
            </w:pPr>
            <w:r w:rsidRPr="0035097C">
              <w:t>.88</w:t>
            </w:r>
          </w:p>
        </w:tc>
      </w:tr>
      <w:tr w:rsidR="009D0F76" w:rsidRPr="0035097C" w:rsidTr="006E1764">
        <w:tc>
          <w:tcPr>
            <w:tcW w:w="1168" w:type="dxa"/>
            <w:vMerge w:val="restart"/>
            <w:tcBorders>
              <w:top w:val="nil"/>
            </w:tcBorders>
          </w:tcPr>
          <w:p w:rsidR="009D0F76" w:rsidRPr="0035097C" w:rsidRDefault="009D0F76" w:rsidP="006E1764">
            <w:pPr>
              <w:spacing w:line="240" w:lineRule="auto"/>
            </w:pPr>
            <w:r w:rsidRPr="0035097C">
              <w:t>PK/ PCK</w:t>
            </w:r>
          </w:p>
        </w:tc>
        <w:tc>
          <w:tcPr>
            <w:tcW w:w="790" w:type="dxa"/>
            <w:tcBorders>
              <w:top w:val="nil"/>
            </w:tcBorders>
          </w:tcPr>
          <w:p w:rsidR="009D0F76" w:rsidRPr="0035097C" w:rsidRDefault="009D0F76" w:rsidP="006E1764">
            <w:pPr>
              <w:spacing w:line="240" w:lineRule="auto"/>
              <w:jc w:val="center"/>
            </w:pPr>
          </w:p>
        </w:tc>
        <w:tc>
          <w:tcPr>
            <w:tcW w:w="1127" w:type="dxa"/>
            <w:tcBorders>
              <w:top w:val="nil"/>
            </w:tcBorders>
            <w:vAlign w:val="center"/>
          </w:tcPr>
          <w:p w:rsidR="009D0F76" w:rsidRPr="0035097C" w:rsidRDefault="009D0F76" w:rsidP="006E1764">
            <w:pPr>
              <w:spacing w:line="240" w:lineRule="auto"/>
              <w:jc w:val="center"/>
              <w:rPr>
                <w:color w:val="000000"/>
              </w:rPr>
            </w:pPr>
          </w:p>
        </w:tc>
        <w:tc>
          <w:tcPr>
            <w:tcW w:w="1447" w:type="dxa"/>
            <w:tcBorders>
              <w:top w:val="nil"/>
            </w:tcBorders>
          </w:tcPr>
          <w:p w:rsidR="009D0F76" w:rsidRPr="0035097C" w:rsidRDefault="009D0F76" w:rsidP="006E1764">
            <w:pPr>
              <w:spacing w:line="240" w:lineRule="auto"/>
              <w:jc w:val="center"/>
            </w:pPr>
            <w:r w:rsidRPr="0035097C">
              <w:t>3.688</w:t>
            </w:r>
          </w:p>
        </w:tc>
        <w:tc>
          <w:tcPr>
            <w:tcW w:w="1427" w:type="dxa"/>
            <w:tcBorders>
              <w:top w:val="nil"/>
            </w:tcBorders>
            <w:vAlign w:val="center"/>
          </w:tcPr>
          <w:p w:rsidR="009D0F76" w:rsidRPr="0035097C" w:rsidRDefault="009D0F76" w:rsidP="006E1764">
            <w:pPr>
              <w:spacing w:line="240" w:lineRule="auto"/>
              <w:jc w:val="center"/>
              <w:rPr>
                <w:color w:val="000000"/>
              </w:rPr>
            </w:pPr>
            <w:r w:rsidRPr="0035097C">
              <w:rPr>
                <w:color w:val="000000"/>
              </w:rPr>
              <w:t>8.196</w:t>
            </w:r>
          </w:p>
        </w:tc>
        <w:tc>
          <w:tcPr>
            <w:tcW w:w="1379" w:type="dxa"/>
            <w:tcBorders>
              <w:top w:val="nil"/>
            </w:tcBorders>
          </w:tcPr>
          <w:p w:rsidR="009D0F76" w:rsidRPr="0035097C" w:rsidRDefault="009D0F76" w:rsidP="006E1764">
            <w:pPr>
              <w:spacing w:line="240" w:lineRule="auto"/>
              <w:jc w:val="right"/>
            </w:pPr>
            <w:r w:rsidRPr="0035097C">
              <w:t>8.339</w:t>
            </w:r>
          </w:p>
        </w:tc>
        <w:tc>
          <w:tcPr>
            <w:tcW w:w="1377" w:type="dxa"/>
            <w:tcBorders>
              <w:top w:val="nil"/>
            </w:tcBorders>
          </w:tcPr>
          <w:p w:rsidR="009D0F76" w:rsidRPr="0035097C" w:rsidRDefault="009D0F76" w:rsidP="006E1764">
            <w:pPr>
              <w:spacing w:line="240" w:lineRule="auto"/>
              <w:jc w:val="right"/>
            </w:pPr>
            <w:r w:rsidRPr="0035097C">
              <w:t>.89</w:t>
            </w:r>
          </w:p>
        </w:tc>
      </w:tr>
      <w:tr w:rsidR="009D0F76" w:rsidRPr="0035097C" w:rsidTr="006E1764">
        <w:tc>
          <w:tcPr>
            <w:tcW w:w="1168" w:type="dxa"/>
            <w:vMerge/>
          </w:tcPr>
          <w:p w:rsidR="009D0F76" w:rsidRPr="0035097C" w:rsidRDefault="009D0F76" w:rsidP="006E1764">
            <w:pPr>
              <w:spacing w:line="240" w:lineRule="auto"/>
            </w:pPr>
          </w:p>
        </w:tc>
        <w:tc>
          <w:tcPr>
            <w:tcW w:w="790" w:type="dxa"/>
          </w:tcPr>
          <w:p w:rsidR="009D0F76" w:rsidRPr="0035097C" w:rsidRDefault="009D0F76" w:rsidP="006E1764">
            <w:pPr>
              <w:spacing w:line="240" w:lineRule="auto"/>
            </w:pPr>
            <w:r w:rsidRPr="0035097C">
              <w:t>B11</w:t>
            </w:r>
          </w:p>
        </w:tc>
        <w:tc>
          <w:tcPr>
            <w:tcW w:w="1127" w:type="dxa"/>
          </w:tcPr>
          <w:p w:rsidR="009D0F76" w:rsidRPr="0035097C" w:rsidRDefault="009D0F76" w:rsidP="006E1764">
            <w:pPr>
              <w:spacing w:line="240" w:lineRule="auto"/>
              <w:jc w:val="right"/>
            </w:pPr>
            <w:r w:rsidRPr="0035097C">
              <w:t>.837</w:t>
            </w:r>
          </w:p>
        </w:tc>
        <w:tc>
          <w:tcPr>
            <w:tcW w:w="1447" w:type="dxa"/>
          </w:tcPr>
          <w:p w:rsidR="009D0F76" w:rsidRPr="0035097C" w:rsidRDefault="009D0F76" w:rsidP="006E1764">
            <w:pPr>
              <w:spacing w:line="240" w:lineRule="auto"/>
              <w:jc w:val="center"/>
            </w:pPr>
          </w:p>
        </w:tc>
        <w:tc>
          <w:tcPr>
            <w:tcW w:w="1427" w:type="dxa"/>
            <w:vAlign w:val="center"/>
          </w:tcPr>
          <w:p w:rsidR="009D0F76" w:rsidRPr="0035097C" w:rsidRDefault="009D0F76" w:rsidP="006E1764">
            <w:pPr>
              <w:spacing w:line="240" w:lineRule="auto"/>
              <w:jc w:val="center"/>
              <w:rPr>
                <w:color w:val="000000"/>
              </w:rPr>
            </w:pP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pPr>
            <w:r w:rsidRPr="0035097C">
              <w:t>.88</w:t>
            </w:r>
          </w:p>
        </w:tc>
      </w:tr>
      <w:tr w:rsidR="009D0F76" w:rsidRPr="0035097C" w:rsidTr="006E1764">
        <w:tc>
          <w:tcPr>
            <w:tcW w:w="1168" w:type="dxa"/>
            <w:vMerge/>
          </w:tcPr>
          <w:p w:rsidR="009D0F76" w:rsidRPr="0035097C" w:rsidRDefault="009D0F76" w:rsidP="006E1764">
            <w:pPr>
              <w:spacing w:line="240" w:lineRule="auto"/>
            </w:pPr>
          </w:p>
        </w:tc>
        <w:tc>
          <w:tcPr>
            <w:tcW w:w="790" w:type="dxa"/>
          </w:tcPr>
          <w:p w:rsidR="009D0F76" w:rsidRPr="0035097C" w:rsidRDefault="009D0F76" w:rsidP="006E1764">
            <w:pPr>
              <w:spacing w:line="240" w:lineRule="auto"/>
            </w:pPr>
            <w:r w:rsidRPr="0035097C">
              <w:t>B9</w:t>
            </w:r>
          </w:p>
        </w:tc>
        <w:tc>
          <w:tcPr>
            <w:tcW w:w="1127" w:type="dxa"/>
          </w:tcPr>
          <w:p w:rsidR="009D0F76" w:rsidRPr="0035097C" w:rsidRDefault="009D0F76" w:rsidP="006E1764">
            <w:pPr>
              <w:spacing w:line="240" w:lineRule="auto"/>
              <w:jc w:val="right"/>
            </w:pPr>
            <w:r w:rsidRPr="0035097C">
              <w:t>.796</w:t>
            </w:r>
          </w:p>
        </w:tc>
        <w:tc>
          <w:tcPr>
            <w:tcW w:w="1447" w:type="dxa"/>
          </w:tcPr>
          <w:p w:rsidR="009D0F76" w:rsidRPr="0035097C" w:rsidRDefault="009D0F76" w:rsidP="006E1764">
            <w:pPr>
              <w:spacing w:line="240" w:lineRule="auto"/>
              <w:jc w:val="center"/>
            </w:pPr>
          </w:p>
        </w:tc>
        <w:tc>
          <w:tcPr>
            <w:tcW w:w="1427" w:type="dxa"/>
            <w:vAlign w:val="center"/>
          </w:tcPr>
          <w:p w:rsidR="009D0F76" w:rsidRPr="0035097C" w:rsidRDefault="009D0F76" w:rsidP="006E1764">
            <w:pPr>
              <w:spacing w:line="240" w:lineRule="auto"/>
              <w:jc w:val="center"/>
              <w:rPr>
                <w:color w:val="000000"/>
              </w:rPr>
            </w:pP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pPr>
            <w:r w:rsidRPr="0035097C">
              <w:t>.88</w:t>
            </w:r>
          </w:p>
        </w:tc>
      </w:tr>
      <w:tr w:rsidR="009D0F76" w:rsidRPr="0035097C" w:rsidTr="006E1764">
        <w:tc>
          <w:tcPr>
            <w:tcW w:w="1168" w:type="dxa"/>
            <w:vMerge/>
          </w:tcPr>
          <w:p w:rsidR="009D0F76" w:rsidRPr="0035097C" w:rsidRDefault="009D0F76" w:rsidP="006E1764">
            <w:pPr>
              <w:spacing w:line="240" w:lineRule="auto"/>
            </w:pPr>
          </w:p>
        </w:tc>
        <w:tc>
          <w:tcPr>
            <w:tcW w:w="790" w:type="dxa"/>
          </w:tcPr>
          <w:p w:rsidR="009D0F76" w:rsidRPr="0035097C" w:rsidRDefault="009D0F76" w:rsidP="006E1764">
            <w:pPr>
              <w:spacing w:line="240" w:lineRule="auto"/>
            </w:pPr>
            <w:r w:rsidRPr="0035097C">
              <w:t>E6</w:t>
            </w:r>
          </w:p>
        </w:tc>
        <w:tc>
          <w:tcPr>
            <w:tcW w:w="1127" w:type="dxa"/>
          </w:tcPr>
          <w:p w:rsidR="009D0F76" w:rsidRPr="0035097C" w:rsidRDefault="009D0F76" w:rsidP="006E1764">
            <w:pPr>
              <w:spacing w:line="240" w:lineRule="auto"/>
              <w:jc w:val="right"/>
            </w:pPr>
            <w:r w:rsidRPr="0035097C">
              <w:t>.720</w:t>
            </w:r>
          </w:p>
        </w:tc>
        <w:tc>
          <w:tcPr>
            <w:tcW w:w="1447" w:type="dxa"/>
          </w:tcPr>
          <w:p w:rsidR="009D0F76" w:rsidRPr="0035097C" w:rsidRDefault="009D0F76" w:rsidP="006E1764">
            <w:pPr>
              <w:spacing w:line="240" w:lineRule="auto"/>
              <w:jc w:val="center"/>
            </w:pPr>
          </w:p>
        </w:tc>
        <w:tc>
          <w:tcPr>
            <w:tcW w:w="1427" w:type="dxa"/>
            <w:vAlign w:val="center"/>
          </w:tcPr>
          <w:p w:rsidR="009D0F76" w:rsidRPr="0035097C" w:rsidRDefault="009D0F76" w:rsidP="006E1764">
            <w:pPr>
              <w:spacing w:line="240" w:lineRule="auto"/>
              <w:jc w:val="center"/>
              <w:rPr>
                <w:color w:val="000000"/>
              </w:rPr>
            </w:pP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pPr>
            <w:r w:rsidRPr="0035097C">
              <w:t>.88</w:t>
            </w:r>
          </w:p>
        </w:tc>
      </w:tr>
      <w:tr w:rsidR="009D0F76" w:rsidRPr="0035097C" w:rsidTr="006E1764">
        <w:tc>
          <w:tcPr>
            <w:tcW w:w="1168" w:type="dxa"/>
            <w:vMerge/>
          </w:tcPr>
          <w:p w:rsidR="009D0F76" w:rsidRPr="0035097C" w:rsidRDefault="009D0F76" w:rsidP="006E1764">
            <w:pPr>
              <w:spacing w:line="240" w:lineRule="auto"/>
            </w:pPr>
          </w:p>
        </w:tc>
        <w:tc>
          <w:tcPr>
            <w:tcW w:w="790" w:type="dxa"/>
          </w:tcPr>
          <w:p w:rsidR="009D0F76" w:rsidRPr="0035097C" w:rsidRDefault="009D0F76" w:rsidP="006E1764">
            <w:pPr>
              <w:spacing w:line="240" w:lineRule="auto"/>
            </w:pPr>
            <w:r w:rsidRPr="0035097C">
              <w:t>B16</w:t>
            </w:r>
          </w:p>
        </w:tc>
        <w:tc>
          <w:tcPr>
            <w:tcW w:w="1127" w:type="dxa"/>
          </w:tcPr>
          <w:p w:rsidR="009D0F76" w:rsidRPr="0035097C" w:rsidRDefault="009D0F76" w:rsidP="006E1764">
            <w:pPr>
              <w:spacing w:line="240" w:lineRule="auto"/>
              <w:jc w:val="right"/>
            </w:pPr>
            <w:r w:rsidRPr="0035097C">
              <w:t>.700</w:t>
            </w:r>
          </w:p>
        </w:tc>
        <w:tc>
          <w:tcPr>
            <w:tcW w:w="1447" w:type="dxa"/>
          </w:tcPr>
          <w:p w:rsidR="009D0F76" w:rsidRPr="0035097C" w:rsidRDefault="009D0F76" w:rsidP="006E1764">
            <w:pPr>
              <w:spacing w:line="240" w:lineRule="auto"/>
              <w:jc w:val="center"/>
            </w:pPr>
          </w:p>
        </w:tc>
        <w:tc>
          <w:tcPr>
            <w:tcW w:w="1427" w:type="dxa"/>
            <w:vAlign w:val="center"/>
          </w:tcPr>
          <w:p w:rsidR="009D0F76" w:rsidRPr="0035097C" w:rsidRDefault="009D0F76" w:rsidP="006E1764">
            <w:pPr>
              <w:spacing w:line="240" w:lineRule="auto"/>
              <w:jc w:val="center"/>
              <w:rPr>
                <w:color w:val="000000"/>
              </w:rPr>
            </w:pP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pPr>
            <w:r w:rsidRPr="0035097C">
              <w:t>.89</w:t>
            </w:r>
          </w:p>
        </w:tc>
      </w:tr>
      <w:tr w:rsidR="009D0F76" w:rsidRPr="0035097C" w:rsidTr="006E1764">
        <w:tc>
          <w:tcPr>
            <w:tcW w:w="1168" w:type="dxa"/>
            <w:vMerge/>
          </w:tcPr>
          <w:p w:rsidR="009D0F76" w:rsidRPr="0035097C" w:rsidRDefault="009D0F76" w:rsidP="006E1764">
            <w:pPr>
              <w:spacing w:line="240" w:lineRule="auto"/>
            </w:pPr>
          </w:p>
        </w:tc>
        <w:tc>
          <w:tcPr>
            <w:tcW w:w="790" w:type="dxa"/>
          </w:tcPr>
          <w:p w:rsidR="009D0F76" w:rsidRPr="0035097C" w:rsidRDefault="009D0F76" w:rsidP="006E1764">
            <w:pPr>
              <w:spacing w:line="240" w:lineRule="auto"/>
            </w:pPr>
            <w:r w:rsidRPr="0035097C">
              <w:t>E7</w:t>
            </w:r>
          </w:p>
        </w:tc>
        <w:tc>
          <w:tcPr>
            <w:tcW w:w="1127" w:type="dxa"/>
          </w:tcPr>
          <w:p w:rsidR="009D0F76" w:rsidRPr="0035097C" w:rsidRDefault="009D0F76" w:rsidP="006E1764">
            <w:pPr>
              <w:spacing w:line="240" w:lineRule="auto"/>
              <w:jc w:val="right"/>
            </w:pPr>
            <w:r w:rsidRPr="0035097C">
              <w:t>.681</w:t>
            </w:r>
          </w:p>
        </w:tc>
        <w:tc>
          <w:tcPr>
            <w:tcW w:w="1447" w:type="dxa"/>
          </w:tcPr>
          <w:p w:rsidR="009D0F76" w:rsidRPr="0035097C" w:rsidRDefault="009D0F76" w:rsidP="006E1764">
            <w:pPr>
              <w:spacing w:line="240" w:lineRule="auto"/>
              <w:jc w:val="center"/>
            </w:pPr>
          </w:p>
        </w:tc>
        <w:tc>
          <w:tcPr>
            <w:tcW w:w="1427" w:type="dxa"/>
            <w:vAlign w:val="center"/>
          </w:tcPr>
          <w:p w:rsidR="009D0F76" w:rsidRPr="0035097C" w:rsidRDefault="009D0F76" w:rsidP="006E1764">
            <w:pPr>
              <w:spacing w:line="240" w:lineRule="auto"/>
              <w:jc w:val="center"/>
              <w:rPr>
                <w:color w:val="000000"/>
              </w:rPr>
            </w:pP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pPr>
            <w:r w:rsidRPr="0035097C">
              <w:t>.88</w:t>
            </w:r>
          </w:p>
        </w:tc>
      </w:tr>
      <w:tr w:rsidR="009D0F76" w:rsidRPr="0035097C" w:rsidTr="006E1764">
        <w:tc>
          <w:tcPr>
            <w:tcW w:w="1168" w:type="dxa"/>
            <w:vMerge/>
          </w:tcPr>
          <w:p w:rsidR="009D0F76" w:rsidRPr="0035097C" w:rsidRDefault="009D0F76" w:rsidP="006E1764">
            <w:pPr>
              <w:spacing w:line="240" w:lineRule="auto"/>
            </w:pPr>
          </w:p>
        </w:tc>
        <w:tc>
          <w:tcPr>
            <w:tcW w:w="790" w:type="dxa"/>
          </w:tcPr>
          <w:p w:rsidR="009D0F76" w:rsidRPr="0035097C" w:rsidRDefault="009D0F76" w:rsidP="006E1764">
            <w:pPr>
              <w:spacing w:line="240" w:lineRule="auto"/>
            </w:pPr>
            <w:r w:rsidRPr="0035097C">
              <w:t>B12</w:t>
            </w:r>
          </w:p>
        </w:tc>
        <w:tc>
          <w:tcPr>
            <w:tcW w:w="1127" w:type="dxa"/>
          </w:tcPr>
          <w:p w:rsidR="009D0F76" w:rsidRPr="0035097C" w:rsidRDefault="009D0F76" w:rsidP="006E1764">
            <w:pPr>
              <w:spacing w:line="240" w:lineRule="auto"/>
              <w:jc w:val="right"/>
            </w:pPr>
            <w:r w:rsidRPr="0035097C">
              <w:t>.660</w:t>
            </w:r>
          </w:p>
        </w:tc>
        <w:tc>
          <w:tcPr>
            <w:tcW w:w="1447" w:type="dxa"/>
          </w:tcPr>
          <w:p w:rsidR="009D0F76" w:rsidRPr="0035097C" w:rsidRDefault="009D0F76" w:rsidP="006E1764">
            <w:pPr>
              <w:spacing w:line="240" w:lineRule="auto"/>
              <w:jc w:val="center"/>
            </w:pPr>
          </w:p>
        </w:tc>
        <w:tc>
          <w:tcPr>
            <w:tcW w:w="1427" w:type="dxa"/>
            <w:vAlign w:val="center"/>
          </w:tcPr>
          <w:p w:rsidR="009D0F76" w:rsidRPr="0035097C" w:rsidRDefault="009D0F76" w:rsidP="006E1764">
            <w:pPr>
              <w:spacing w:line="240" w:lineRule="auto"/>
              <w:jc w:val="center"/>
              <w:rPr>
                <w:color w:val="000000"/>
              </w:rPr>
            </w:pP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pPr>
            <w:r w:rsidRPr="0035097C">
              <w:t>.88</w:t>
            </w:r>
          </w:p>
        </w:tc>
      </w:tr>
      <w:tr w:rsidR="009D0F76" w:rsidRPr="0035097C" w:rsidTr="006E1764">
        <w:tc>
          <w:tcPr>
            <w:tcW w:w="1168" w:type="dxa"/>
            <w:vMerge/>
          </w:tcPr>
          <w:p w:rsidR="009D0F76" w:rsidRPr="0035097C" w:rsidRDefault="009D0F76" w:rsidP="006E1764">
            <w:pPr>
              <w:spacing w:line="240" w:lineRule="auto"/>
            </w:pPr>
          </w:p>
        </w:tc>
        <w:tc>
          <w:tcPr>
            <w:tcW w:w="790" w:type="dxa"/>
          </w:tcPr>
          <w:p w:rsidR="009D0F76" w:rsidRPr="0035097C" w:rsidRDefault="009D0F76" w:rsidP="006E1764">
            <w:pPr>
              <w:spacing w:line="240" w:lineRule="auto"/>
            </w:pPr>
            <w:r w:rsidRPr="0035097C">
              <w:t>B6</w:t>
            </w:r>
          </w:p>
        </w:tc>
        <w:tc>
          <w:tcPr>
            <w:tcW w:w="1127" w:type="dxa"/>
          </w:tcPr>
          <w:p w:rsidR="009D0F76" w:rsidRPr="0035097C" w:rsidRDefault="009D0F76" w:rsidP="006E1764">
            <w:pPr>
              <w:spacing w:line="240" w:lineRule="auto"/>
              <w:jc w:val="right"/>
            </w:pPr>
            <w:r w:rsidRPr="0035097C">
              <w:t>.645</w:t>
            </w:r>
          </w:p>
        </w:tc>
        <w:tc>
          <w:tcPr>
            <w:tcW w:w="1447" w:type="dxa"/>
          </w:tcPr>
          <w:p w:rsidR="009D0F76" w:rsidRPr="0035097C" w:rsidRDefault="009D0F76" w:rsidP="006E1764">
            <w:pPr>
              <w:spacing w:line="240" w:lineRule="auto"/>
              <w:jc w:val="center"/>
            </w:pPr>
          </w:p>
        </w:tc>
        <w:tc>
          <w:tcPr>
            <w:tcW w:w="1427" w:type="dxa"/>
            <w:vAlign w:val="center"/>
          </w:tcPr>
          <w:p w:rsidR="009D0F76" w:rsidRPr="0035097C" w:rsidRDefault="009D0F76" w:rsidP="006E1764">
            <w:pPr>
              <w:spacing w:line="240" w:lineRule="auto"/>
              <w:jc w:val="center"/>
              <w:rPr>
                <w:color w:val="000000"/>
              </w:rPr>
            </w:pP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pPr>
            <w:r w:rsidRPr="0035097C">
              <w:t>.88</w:t>
            </w:r>
          </w:p>
        </w:tc>
      </w:tr>
      <w:tr w:rsidR="009D0F76" w:rsidRPr="0035097C" w:rsidTr="006E1764">
        <w:tc>
          <w:tcPr>
            <w:tcW w:w="1168" w:type="dxa"/>
            <w:vMerge/>
          </w:tcPr>
          <w:p w:rsidR="009D0F76" w:rsidRPr="0035097C" w:rsidRDefault="009D0F76" w:rsidP="006E1764">
            <w:pPr>
              <w:spacing w:line="240" w:lineRule="auto"/>
            </w:pPr>
          </w:p>
        </w:tc>
        <w:tc>
          <w:tcPr>
            <w:tcW w:w="790" w:type="dxa"/>
          </w:tcPr>
          <w:p w:rsidR="009D0F76" w:rsidRPr="0035097C" w:rsidRDefault="009D0F76" w:rsidP="006E1764">
            <w:pPr>
              <w:spacing w:line="240" w:lineRule="auto"/>
            </w:pPr>
            <w:r w:rsidRPr="0035097C">
              <w:t>E9</w:t>
            </w:r>
          </w:p>
        </w:tc>
        <w:tc>
          <w:tcPr>
            <w:tcW w:w="1127" w:type="dxa"/>
          </w:tcPr>
          <w:p w:rsidR="009D0F76" w:rsidRPr="0035097C" w:rsidRDefault="009D0F76" w:rsidP="006E1764">
            <w:pPr>
              <w:spacing w:line="240" w:lineRule="auto"/>
              <w:jc w:val="right"/>
            </w:pPr>
            <w:r w:rsidRPr="0035097C">
              <w:t>.603</w:t>
            </w:r>
          </w:p>
        </w:tc>
        <w:tc>
          <w:tcPr>
            <w:tcW w:w="1447" w:type="dxa"/>
          </w:tcPr>
          <w:p w:rsidR="009D0F76" w:rsidRPr="0035097C" w:rsidRDefault="009D0F76" w:rsidP="006E1764">
            <w:pPr>
              <w:spacing w:line="240" w:lineRule="auto"/>
              <w:jc w:val="center"/>
            </w:pPr>
          </w:p>
        </w:tc>
        <w:tc>
          <w:tcPr>
            <w:tcW w:w="1427" w:type="dxa"/>
            <w:vAlign w:val="center"/>
          </w:tcPr>
          <w:p w:rsidR="009D0F76" w:rsidRPr="0035097C" w:rsidRDefault="009D0F76" w:rsidP="006E1764">
            <w:pPr>
              <w:spacing w:line="240" w:lineRule="auto"/>
              <w:jc w:val="center"/>
              <w:rPr>
                <w:color w:val="000000"/>
              </w:rPr>
            </w:pP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pPr>
            <w:r w:rsidRPr="0035097C">
              <w:t>.89</w:t>
            </w:r>
          </w:p>
        </w:tc>
      </w:tr>
      <w:tr w:rsidR="009D0F76" w:rsidRPr="0035097C" w:rsidTr="006E1764">
        <w:tc>
          <w:tcPr>
            <w:tcW w:w="1168" w:type="dxa"/>
            <w:vMerge/>
          </w:tcPr>
          <w:p w:rsidR="009D0F76" w:rsidRPr="0035097C" w:rsidRDefault="009D0F76" w:rsidP="006E1764">
            <w:pPr>
              <w:spacing w:line="240" w:lineRule="auto"/>
            </w:pPr>
          </w:p>
        </w:tc>
        <w:tc>
          <w:tcPr>
            <w:tcW w:w="790" w:type="dxa"/>
          </w:tcPr>
          <w:p w:rsidR="009D0F76" w:rsidRPr="0035097C" w:rsidRDefault="009D0F76" w:rsidP="006E1764">
            <w:pPr>
              <w:spacing w:line="240" w:lineRule="auto"/>
            </w:pPr>
            <w:r w:rsidRPr="0035097C">
              <w:t>E8</w:t>
            </w:r>
          </w:p>
        </w:tc>
        <w:tc>
          <w:tcPr>
            <w:tcW w:w="1127" w:type="dxa"/>
          </w:tcPr>
          <w:p w:rsidR="009D0F76" w:rsidRPr="0035097C" w:rsidRDefault="009D0F76" w:rsidP="006E1764">
            <w:pPr>
              <w:spacing w:line="240" w:lineRule="auto"/>
              <w:jc w:val="right"/>
            </w:pPr>
            <w:r w:rsidRPr="0035097C">
              <w:t>.561</w:t>
            </w:r>
          </w:p>
        </w:tc>
        <w:tc>
          <w:tcPr>
            <w:tcW w:w="1447" w:type="dxa"/>
          </w:tcPr>
          <w:p w:rsidR="009D0F76" w:rsidRPr="0035097C" w:rsidRDefault="009D0F76" w:rsidP="006E1764">
            <w:pPr>
              <w:spacing w:line="240" w:lineRule="auto"/>
              <w:jc w:val="center"/>
            </w:pPr>
          </w:p>
        </w:tc>
        <w:tc>
          <w:tcPr>
            <w:tcW w:w="1427" w:type="dxa"/>
            <w:vAlign w:val="center"/>
          </w:tcPr>
          <w:p w:rsidR="009D0F76" w:rsidRPr="0035097C" w:rsidRDefault="009D0F76" w:rsidP="006E1764">
            <w:pPr>
              <w:spacing w:line="240" w:lineRule="auto"/>
              <w:jc w:val="center"/>
              <w:rPr>
                <w:color w:val="000000"/>
              </w:rPr>
            </w:pP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pPr>
            <w:r w:rsidRPr="0035097C">
              <w:t>.89</w:t>
            </w:r>
          </w:p>
        </w:tc>
      </w:tr>
      <w:tr w:rsidR="009D0F76" w:rsidRPr="0035097C" w:rsidTr="006E1764">
        <w:tc>
          <w:tcPr>
            <w:tcW w:w="1168" w:type="dxa"/>
            <w:vMerge/>
          </w:tcPr>
          <w:p w:rsidR="009D0F76" w:rsidRPr="0035097C" w:rsidRDefault="009D0F76" w:rsidP="006E1764">
            <w:pPr>
              <w:spacing w:line="240" w:lineRule="auto"/>
            </w:pPr>
          </w:p>
        </w:tc>
        <w:tc>
          <w:tcPr>
            <w:tcW w:w="790" w:type="dxa"/>
          </w:tcPr>
          <w:p w:rsidR="009D0F76" w:rsidRPr="0035097C" w:rsidRDefault="009D0F76" w:rsidP="006E1764">
            <w:pPr>
              <w:spacing w:line="240" w:lineRule="auto"/>
            </w:pPr>
            <w:r w:rsidRPr="0035097C">
              <w:t>B3</w:t>
            </w:r>
          </w:p>
        </w:tc>
        <w:tc>
          <w:tcPr>
            <w:tcW w:w="1127" w:type="dxa"/>
          </w:tcPr>
          <w:p w:rsidR="009D0F76" w:rsidRPr="0035097C" w:rsidRDefault="009D0F76" w:rsidP="006E1764">
            <w:pPr>
              <w:spacing w:line="240" w:lineRule="auto"/>
              <w:jc w:val="right"/>
            </w:pPr>
            <w:r w:rsidRPr="0035097C">
              <w:t>.549</w:t>
            </w:r>
          </w:p>
        </w:tc>
        <w:tc>
          <w:tcPr>
            <w:tcW w:w="1447" w:type="dxa"/>
          </w:tcPr>
          <w:p w:rsidR="009D0F76" w:rsidRPr="0035097C" w:rsidRDefault="009D0F76" w:rsidP="006E1764">
            <w:pPr>
              <w:spacing w:line="240" w:lineRule="auto"/>
              <w:jc w:val="center"/>
            </w:pPr>
          </w:p>
        </w:tc>
        <w:tc>
          <w:tcPr>
            <w:tcW w:w="1427" w:type="dxa"/>
            <w:vAlign w:val="center"/>
          </w:tcPr>
          <w:p w:rsidR="009D0F76" w:rsidRPr="0035097C" w:rsidRDefault="009D0F76" w:rsidP="006E1764">
            <w:pPr>
              <w:spacing w:line="240" w:lineRule="auto"/>
              <w:jc w:val="center"/>
              <w:rPr>
                <w:color w:val="000000"/>
              </w:rPr>
            </w:pP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pPr>
            <w:r w:rsidRPr="0035097C">
              <w:t>.88</w:t>
            </w:r>
          </w:p>
        </w:tc>
      </w:tr>
      <w:tr w:rsidR="009D0F76" w:rsidRPr="0035097C" w:rsidTr="006E1764">
        <w:trPr>
          <w:trHeight w:val="202"/>
        </w:trPr>
        <w:tc>
          <w:tcPr>
            <w:tcW w:w="1168" w:type="dxa"/>
            <w:vMerge/>
          </w:tcPr>
          <w:p w:rsidR="009D0F76" w:rsidRPr="0035097C" w:rsidRDefault="009D0F76" w:rsidP="006E1764">
            <w:pPr>
              <w:spacing w:line="240" w:lineRule="auto"/>
            </w:pPr>
          </w:p>
        </w:tc>
        <w:tc>
          <w:tcPr>
            <w:tcW w:w="790" w:type="dxa"/>
          </w:tcPr>
          <w:p w:rsidR="009D0F76" w:rsidRPr="0035097C" w:rsidRDefault="009D0F76" w:rsidP="006E1764">
            <w:pPr>
              <w:spacing w:line="240" w:lineRule="auto"/>
            </w:pPr>
            <w:r w:rsidRPr="0035097C">
              <w:t>B2</w:t>
            </w:r>
          </w:p>
        </w:tc>
        <w:tc>
          <w:tcPr>
            <w:tcW w:w="1127" w:type="dxa"/>
          </w:tcPr>
          <w:p w:rsidR="009D0F76" w:rsidRPr="0035097C" w:rsidRDefault="009D0F76" w:rsidP="006E1764">
            <w:pPr>
              <w:spacing w:line="240" w:lineRule="auto"/>
              <w:jc w:val="right"/>
            </w:pPr>
            <w:r w:rsidRPr="0035097C">
              <w:t>.510</w:t>
            </w:r>
          </w:p>
        </w:tc>
        <w:tc>
          <w:tcPr>
            <w:tcW w:w="1447" w:type="dxa"/>
          </w:tcPr>
          <w:p w:rsidR="009D0F76" w:rsidRPr="0035097C" w:rsidRDefault="009D0F76" w:rsidP="006E1764">
            <w:pPr>
              <w:spacing w:line="240" w:lineRule="auto"/>
              <w:jc w:val="center"/>
            </w:pPr>
          </w:p>
        </w:tc>
        <w:tc>
          <w:tcPr>
            <w:tcW w:w="1427" w:type="dxa"/>
            <w:vAlign w:val="center"/>
          </w:tcPr>
          <w:p w:rsidR="009D0F76" w:rsidRPr="0035097C" w:rsidRDefault="009D0F76" w:rsidP="006E1764">
            <w:pPr>
              <w:spacing w:line="240" w:lineRule="auto"/>
              <w:jc w:val="center"/>
              <w:rPr>
                <w:color w:val="000000"/>
              </w:rPr>
            </w:pP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pPr>
            <w:r w:rsidRPr="0035097C">
              <w:t>.89</w:t>
            </w:r>
          </w:p>
        </w:tc>
      </w:tr>
      <w:tr w:rsidR="009D0F76" w:rsidRPr="0035097C" w:rsidTr="006E1764">
        <w:tc>
          <w:tcPr>
            <w:tcW w:w="1168" w:type="dxa"/>
            <w:vMerge w:val="restart"/>
          </w:tcPr>
          <w:p w:rsidR="009D0F76" w:rsidRPr="0035097C" w:rsidRDefault="009D0F76" w:rsidP="006E1764">
            <w:pPr>
              <w:spacing w:line="240" w:lineRule="auto"/>
            </w:pPr>
            <w:r w:rsidRPr="0035097C">
              <w:t>TK</w:t>
            </w:r>
          </w:p>
        </w:tc>
        <w:tc>
          <w:tcPr>
            <w:tcW w:w="790" w:type="dxa"/>
          </w:tcPr>
          <w:p w:rsidR="009D0F76" w:rsidRPr="0035097C" w:rsidRDefault="009D0F76" w:rsidP="006E1764">
            <w:pPr>
              <w:spacing w:line="240" w:lineRule="auto"/>
              <w:jc w:val="center"/>
            </w:pPr>
          </w:p>
        </w:tc>
        <w:tc>
          <w:tcPr>
            <w:tcW w:w="1127" w:type="dxa"/>
            <w:vAlign w:val="center"/>
          </w:tcPr>
          <w:p w:rsidR="009D0F76" w:rsidRPr="0035097C" w:rsidRDefault="009D0F76" w:rsidP="006E1764">
            <w:pPr>
              <w:spacing w:line="240" w:lineRule="auto"/>
              <w:jc w:val="center"/>
              <w:rPr>
                <w:color w:val="000000"/>
              </w:rPr>
            </w:pPr>
          </w:p>
        </w:tc>
        <w:tc>
          <w:tcPr>
            <w:tcW w:w="1447" w:type="dxa"/>
          </w:tcPr>
          <w:p w:rsidR="009D0F76" w:rsidRPr="0035097C" w:rsidRDefault="009D0F76" w:rsidP="006E1764">
            <w:pPr>
              <w:spacing w:line="240" w:lineRule="auto"/>
              <w:jc w:val="center"/>
            </w:pPr>
            <w:r w:rsidRPr="0035097C">
              <w:t>3.130</w:t>
            </w:r>
          </w:p>
        </w:tc>
        <w:tc>
          <w:tcPr>
            <w:tcW w:w="1427" w:type="dxa"/>
            <w:vAlign w:val="center"/>
          </w:tcPr>
          <w:p w:rsidR="009D0F76" w:rsidRPr="0035097C" w:rsidRDefault="009D0F76" w:rsidP="006E1764">
            <w:pPr>
              <w:spacing w:line="240" w:lineRule="auto"/>
              <w:jc w:val="center"/>
              <w:rPr>
                <w:color w:val="000000"/>
              </w:rPr>
            </w:pPr>
            <w:r w:rsidRPr="0035097C">
              <w:rPr>
                <w:color w:val="000000"/>
              </w:rPr>
              <w:t>6.955</w:t>
            </w:r>
          </w:p>
        </w:tc>
        <w:tc>
          <w:tcPr>
            <w:tcW w:w="1379" w:type="dxa"/>
          </w:tcPr>
          <w:p w:rsidR="009D0F76" w:rsidRPr="0035097C" w:rsidRDefault="009D0F76" w:rsidP="006E1764">
            <w:pPr>
              <w:spacing w:line="240" w:lineRule="auto"/>
              <w:jc w:val="right"/>
            </w:pPr>
            <w:r w:rsidRPr="0035097C">
              <w:t>5.483</w:t>
            </w:r>
          </w:p>
        </w:tc>
        <w:tc>
          <w:tcPr>
            <w:tcW w:w="1377" w:type="dxa"/>
          </w:tcPr>
          <w:p w:rsidR="009D0F76" w:rsidRPr="0035097C" w:rsidRDefault="009D0F76" w:rsidP="006E1764">
            <w:pPr>
              <w:spacing w:line="240" w:lineRule="auto"/>
              <w:jc w:val="right"/>
            </w:pPr>
            <w:r w:rsidRPr="0035097C">
              <w:t>.78</w:t>
            </w:r>
          </w:p>
        </w:tc>
      </w:tr>
      <w:tr w:rsidR="009D0F76" w:rsidRPr="0035097C" w:rsidTr="006E1764">
        <w:tc>
          <w:tcPr>
            <w:tcW w:w="1168" w:type="dxa"/>
            <w:vMerge/>
          </w:tcPr>
          <w:p w:rsidR="009D0F76" w:rsidRPr="0035097C" w:rsidRDefault="009D0F76" w:rsidP="006E1764">
            <w:pPr>
              <w:spacing w:line="240" w:lineRule="auto"/>
            </w:pPr>
          </w:p>
        </w:tc>
        <w:tc>
          <w:tcPr>
            <w:tcW w:w="790" w:type="dxa"/>
          </w:tcPr>
          <w:p w:rsidR="009D0F76" w:rsidRPr="0035097C" w:rsidRDefault="009D0F76" w:rsidP="006E1764">
            <w:pPr>
              <w:spacing w:line="240" w:lineRule="auto"/>
            </w:pPr>
            <w:r w:rsidRPr="0035097C">
              <w:t>A16</w:t>
            </w:r>
          </w:p>
        </w:tc>
        <w:tc>
          <w:tcPr>
            <w:tcW w:w="1127" w:type="dxa"/>
          </w:tcPr>
          <w:p w:rsidR="009D0F76" w:rsidRPr="0035097C" w:rsidRDefault="009D0F76" w:rsidP="006E1764">
            <w:pPr>
              <w:spacing w:line="240" w:lineRule="auto"/>
              <w:jc w:val="right"/>
            </w:pPr>
            <w:r w:rsidRPr="0035097C">
              <w:t>.888</w:t>
            </w:r>
          </w:p>
        </w:tc>
        <w:tc>
          <w:tcPr>
            <w:tcW w:w="1447" w:type="dxa"/>
          </w:tcPr>
          <w:p w:rsidR="009D0F76" w:rsidRPr="0035097C" w:rsidRDefault="009D0F76" w:rsidP="006E1764">
            <w:pPr>
              <w:spacing w:line="240" w:lineRule="auto"/>
              <w:jc w:val="center"/>
            </w:pPr>
          </w:p>
        </w:tc>
        <w:tc>
          <w:tcPr>
            <w:tcW w:w="1427" w:type="dxa"/>
            <w:vAlign w:val="center"/>
          </w:tcPr>
          <w:p w:rsidR="009D0F76" w:rsidRPr="0035097C" w:rsidRDefault="009D0F76" w:rsidP="006E1764">
            <w:pPr>
              <w:spacing w:line="240" w:lineRule="auto"/>
              <w:jc w:val="center"/>
              <w:rPr>
                <w:color w:val="000000"/>
              </w:rPr>
            </w:pP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pPr>
            <w:r w:rsidRPr="0035097C">
              <w:t>.75</w:t>
            </w:r>
          </w:p>
        </w:tc>
      </w:tr>
      <w:tr w:rsidR="009D0F76" w:rsidRPr="0035097C" w:rsidTr="006E1764">
        <w:tc>
          <w:tcPr>
            <w:tcW w:w="1168" w:type="dxa"/>
            <w:vMerge/>
          </w:tcPr>
          <w:p w:rsidR="009D0F76" w:rsidRPr="0035097C" w:rsidRDefault="009D0F76" w:rsidP="006E1764">
            <w:pPr>
              <w:spacing w:line="240" w:lineRule="auto"/>
            </w:pPr>
          </w:p>
        </w:tc>
        <w:tc>
          <w:tcPr>
            <w:tcW w:w="790" w:type="dxa"/>
          </w:tcPr>
          <w:p w:rsidR="009D0F76" w:rsidRPr="0035097C" w:rsidRDefault="009D0F76" w:rsidP="006E1764">
            <w:pPr>
              <w:spacing w:line="240" w:lineRule="auto"/>
            </w:pPr>
            <w:r w:rsidRPr="0035097C">
              <w:t>A18</w:t>
            </w:r>
          </w:p>
        </w:tc>
        <w:tc>
          <w:tcPr>
            <w:tcW w:w="1127" w:type="dxa"/>
          </w:tcPr>
          <w:p w:rsidR="009D0F76" w:rsidRPr="0035097C" w:rsidRDefault="009D0F76" w:rsidP="006E1764">
            <w:pPr>
              <w:spacing w:line="240" w:lineRule="auto"/>
              <w:jc w:val="right"/>
            </w:pPr>
            <w:r w:rsidRPr="0035097C">
              <w:t>.800</w:t>
            </w:r>
          </w:p>
        </w:tc>
        <w:tc>
          <w:tcPr>
            <w:tcW w:w="1447" w:type="dxa"/>
          </w:tcPr>
          <w:p w:rsidR="009D0F76" w:rsidRPr="0035097C" w:rsidRDefault="009D0F76" w:rsidP="006E1764">
            <w:pPr>
              <w:spacing w:line="240" w:lineRule="auto"/>
              <w:jc w:val="center"/>
            </w:pPr>
          </w:p>
        </w:tc>
        <w:tc>
          <w:tcPr>
            <w:tcW w:w="1427" w:type="dxa"/>
            <w:vAlign w:val="center"/>
          </w:tcPr>
          <w:p w:rsidR="009D0F76" w:rsidRPr="0035097C" w:rsidRDefault="009D0F76" w:rsidP="006E1764">
            <w:pPr>
              <w:spacing w:line="240" w:lineRule="auto"/>
              <w:jc w:val="center"/>
              <w:rPr>
                <w:color w:val="000000"/>
              </w:rPr>
            </w:pP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pPr>
            <w:r w:rsidRPr="0035097C">
              <w:t>.75</w:t>
            </w:r>
          </w:p>
        </w:tc>
      </w:tr>
      <w:tr w:rsidR="009D0F76" w:rsidRPr="0035097C" w:rsidTr="006E1764">
        <w:tc>
          <w:tcPr>
            <w:tcW w:w="1168" w:type="dxa"/>
            <w:vMerge/>
          </w:tcPr>
          <w:p w:rsidR="009D0F76" w:rsidRPr="0035097C" w:rsidRDefault="009D0F76" w:rsidP="006E1764">
            <w:pPr>
              <w:spacing w:line="240" w:lineRule="auto"/>
            </w:pPr>
          </w:p>
        </w:tc>
        <w:tc>
          <w:tcPr>
            <w:tcW w:w="790" w:type="dxa"/>
          </w:tcPr>
          <w:p w:rsidR="009D0F76" w:rsidRPr="0035097C" w:rsidRDefault="009D0F76" w:rsidP="006E1764">
            <w:pPr>
              <w:spacing w:line="240" w:lineRule="auto"/>
            </w:pPr>
            <w:r w:rsidRPr="0035097C">
              <w:t>A5</w:t>
            </w:r>
          </w:p>
        </w:tc>
        <w:tc>
          <w:tcPr>
            <w:tcW w:w="1127" w:type="dxa"/>
          </w:tcPr>
          <w:p w:rsidR="009D0F76" w:rsidRPr="0035097C" w:rsidRDefault="009D0F76" w:rsidP="006E1764">
            <w:pPr>
              <w:spacing w:line="240" w:lineRule="auto"/>
              <w:jc w:val="right"/>
            </w:pPr>
            <w:r w:rsidRPr="0035097C">
              <w:t>.680</w:t>
            </w:r>
          </w:p>
        </w:tc>
        <w:tc>
          <w:tcPr>
            <w:tcW w:w="1447" w:type="dxa"/>
          </w:tcPr>
          <w:p w:rsidR="009D0F76" w:rsidRPr="0035097C" w:rsidRDefault="009D0F76" w:rsidP="006E1764">
            <w:pPr>
              <w:spacing w:line="240" w:lineRule="auto"/>
              <w:jc w:val="center"/>
            </w:pPr>
          </w:p>
        </w:tc>
        <w:tc>
          <w:tcPr>
            <w:tcW w:w="1427" w:type="dxa"/>
            <w:vAlign w:val="center"/>
          </w:tcPr>
          <w:p w:rsidR="009D0F76" w:rsidRPr="0035097C" w:rsidRDefault="009D0F76" w:rsidP="006E1764">
            <w:pPr>
              <w:spacing w:line="240" w:lineRule="auto"/>
              <w:jc w:val="center"/>
              <w:rPr>
                <w:color w:val="000000"/>
              </w:rPr>
            </w:pP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pPr>
            <w:r w:rsidRPr="0035097C">
              <w:t>.77</w:t>
            </w:r>
          </w:p>
        </w:tc>
      </w:tr>
      <w:tr w:rsidR="009D0F76" w:rsidRPr="0035097C" w:rsidTr="006E1764">
        <w:tc>
          <w:tcPr>
            <w:tcW w:w="1168" w:type="dxa"/>
            <w:vMerge/>
          </w:tcPr>
          <w:p w:rsidR="009D0F76" w:rsidRPr="0035097C" w:rsidRDefault="009D0F76" w:rsidP="006E1764">
            <w:pPr>
              <w:spacing w:line="240" w:lineRule="auto"/>
            </w:pPr>
          </w:p>
        </w:tc>
        <w:tc>
          <w:tcPr>
            <w:tcW w:w="790" w:type="dxa"/>
          </w:tcPr>
          <w:p w:rsidR="009D0F76" w:rsidRPr="0035097C" w:rsidRDefault="009D0F76" w:rsidP="006E1764">
            <w:pPr>
              <w:spacing w:line="240" w:lineRule="auto"/>
            </w:pPr>
            <w:r w:rsidRPr="0035097C">
              <w:t>A20</w:t>
            </w:r>
          </w:p>
        </w:tc>
        <w:tc>
          <w:tcPr>
            <w:tcW w:w="1127" w:type="dxa"/>
          </w:tcPr>
          <w:p w:rsidR="009D0F76" w:rsidRPr="0035097C" w:rsidRDefault="009D0F76" w:rsidP="006E1764">
            <w:pPr>
              <w:spacing w:line="240" w:lineRule="auto"/>
              <w:jc w:val="right"/>
            </w:pPr>
            <w:r w:rsidRPr="0035097C">
              <w:t>.621</w:t>
            </w:r>
          </w:p>
        </w:tc>
        <w:tc>
          <w:tcPr>
            <w:tcW w:w="1447" w:type="dxa"/>
          </w:tcPr>
          <w:p w:rsidR="009D0F76" w:rsidRPr="0035097C" w:rsidRDefault="009D0F76" w:rsidP="006E1764">
            <w:pPr>
              <w:spacing w:line="240" w:lineRule="auto"/>
              <w:jc w:val="center"/>
            </w:pPr>
          </w:p>
        </w:tc>
        <w:tc>
          <w:tcPr>
            <w:tcW w:w="1427" w:type="dxa"/>
            <w:vAlign w:val="center"/>
          </w:tcPr>
          <w:p w:rsidR="009D0F76" w:rsidRPr="0035097C" w:rsidRDefault="009D0F76" w:rsidP="006E1764">
            <w:pPr>
              <w:spacing w:line="240" w:lineRule="auto"/>
              <w:jc w:val="center"/>
              <w:rPr>
                <w:color w:val="000000"/>
              </w:rPr>
            </w:pP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pPr>
            <w:r w:rsidRPr="0035097C">
              <w:t>.74</w:t>
            </w:r>
          </w:p>
        </w:tc>
      </w:tr>
      <w:tr w:rsidR="009D0F76" w:rsidRPr="0035097C" w:rsidTr="006E1764">
        <w:tc>
          <w:tcPr>
            <w:tcW w:w="1168" w:type="dxa"/>
            <w:vMerge/>
          </w:tcPr>
          <w:p w:rsidR="009D0F76" w:rsidRPr="0035097C" w:rsidRDefault="009D0F76" w:rsidP="006E1764">
            <w:pPr>
              <w:spacing w:line="240" w:lineRule="auto"/>
            </w:pPr>
          </w:p>
        </w:tc>
        <w:tc>
          <w:tcPr>
            <w:tcW w:w="790" w:type="dxa"/>
          </w:tcPr>
          <w:p w:rsidR="009D0F76" w:rsidRPr="0035097C" w:rsidRDefault="009D0F76" w:rsidP="006E1764">
            <w:pPr>
              <w:spacing w:line="240" w:lineRule="auto"/>
            </w:pPr>
            <w:r w:rsidRPr="0035097C">
              <w:t>A17</w:t>
            </w:r>
          </w:p>
        </w:tc>
        <w:tc>
          <w:tcPr>
            <w:tcW w:w="1127" w:type="dxa"/>
          </w:tcPr>
          <w:p w:rsidR="009D0F76" w:rsidRPr="0035097C" w:rsidRDefault="009D0F76" w:rsidP="006E1764">
            <w:pPr>
              <w:spacing w:line="240" w:lineRule="auto"/>
              <w:jc w:val="right"/>
            </w:pPr>
            <w:r w:rsidRPr="0035097C">
              <w:t>.605</w:t>
            </w:r>
          </w:p>
        </w:tc>
        <w:tc>
          <w:tcPr>
            <w:tcW w:w="1447" w:type="dxa"/>
          </w:tcPr>
          <w:p w:rsidR="009D0F76" w:rsidRPr="0035097C" w:rsidRDefault="009D0F76" w:rsidP="006E1764">
            <w:pPr>
              <w:spacing w:line="240" w:lineRule="auto"/>
              <w:jc w:val="center"/>
            </w:pPr>
          </w:p>
        </w:tc>
        <w:tc>
          <w:tcPr>
            <w:tcW w:w="1427" w:type="dxa"/>
            <w:vAlign w:val="center"/>
          </w:tcPr>
          <w:p w:rsidR="009D0F76" w:rsidRPr="0035097C" w:rsidRDefault="009D0F76" w:rsidP="006E1764">
            <w:pPr>
              <w:spacing w:line="240" w:lineRule="auto"/>
              <w:jc w:val="center"/>
              <w:rPr>
                <w:color w:val="000000"/>
              </w:rPr>
            </w:pP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pPr>
            <w:r w:rsidRPr="0035097C">
              <w:t>.75</w:t>
            </w:r>
          </w:p>
        </w:tc>
      </w:tr>
      <w:tr w:rsidR="009D0F76" w:rsidRPr="0035097C" w:rsidTr="006E1764">
        <w:tc>
          <w:tcPr>
            <w:tcW w:w="1168" w:type="dxa"/>
            <w:vMerge/>
          </w:tcPr>
          <w:p w:rsidR="009D0F76" w:rsidRPr="0035097C" w:rsidRDefault="009D0F76" w:rsidP="006E1764">
            <w:pPr>
              <w:spacing w:line="240" w:lineRule="auto"/>
            </w:pPr>
          </w:p>
        </w:tc>
        <w:tc>
          <w:tcPr>
            <w:tcW w:w="790" w:type="dxa"/>
          </w:tcPr>
          <w:p w:rsidR="009D0F76" w:rsidRPr="0035097C" w:rsidRDefault="009D0F76" w:rsidP="006E1764">
            <w:pPr>
              <w:spacing w:line="240" w:lineRule="auto"/>
            </w:pPr>
            <w:r w:rsidRPr="0035097C">
              <w:t>A19</w:t>
            </w:r>
          </w:p>
        </w:tc>
        <w:tc>
          <w:tcPr>
            <w:tcW w:w="1127" w:type="dxa"/>
          </w:tcPr>
          <w:p w:rsidR="009D0F76" w:rsidRPr="0035097C" w:rsidRDefault="009D0F76" w:rsidP="006E1764">
            <w:pPr>
              <w:spacing w:line="240" w:lineRule="auto"/>
              <w:jc w:val="right"/>
            </w:pPr>
            <w:r w:rsidRPr="0035097C">
              <w:t>.602</w:t>
            </w:r>
          </w:p>
        </w:tc>
        <w:tc>
          <w:tcPr>
            <w:tcW w:w="1447" w:type="dxa"/>
          </w:tcPr>
          <w:p w:rsidR="009D0F76" w:rsidRPr="0035097C" w:rsidRDefault="009D0F76" w:rsidP="006E1764">
            <w:pPr>
              <w:spacing w:line="240" w:lineRule="auto"/>
              <w:jc w:val="center"/>
            </w:pPr>
          </w:p>
        </w:tc>
        <w:tc>
          <w:tcPr>
            <w:tcW w:w="1427" w:type="dxa"/>
            <w:vAlign w:val="center"/>
          </w:tcPr>
          <w:p w:rsidR="009D0F76" w:rsidRPr="0035097C" w:rsidRDefault="009D0F76" w:rsidP="006E1764">
            <w:pPr>
              <w:spacing w:line="240" w:lineRule="auto"/>
              <w:jc w:val="center"/>
              <w:rPr>
                <w:color w:val="000000"/>
              </w:rPr>
            </w:pP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pPr>
            <w:r w:rsidRPr="0035097C">
              <w:t>.76</w:t>
            </w:r>
          </w:p>
        </w:tc>
      </w:tr>
      <w:tr w:rsidR="009D0F76" w:rsidRPr="0035097C" w:rsidTr="006E1764">
        <w:tc>
          <w:tcPr>
            <w:tcW w:w="1168" w:type="dxa"/>
            <w:vMerge/>
          </w:tcPr>
          <w:p w:rsidR="009D0F76" w:rsidRPr="0035097C" w:rsidRDefault="009D0F76" w:rsidP="006E1764">
            <w:pPr>
              <w:spacing w:line="240" w:lineRule="auto"/>
            </w:pPr>
          </w:p>
        </w:tc>
        <w:tc>
          <w:tcPr>
            <w:tcW w:w="790" w:type="dxa"/>
          </w:tcPr>
          <w:p w:rsidR="009D0F76" w:rsidRPr="0035097C" w:rsidRDefault="009D0F76" w:rsidP="006E1764">
            <w:pPr>
              <w:spacing w:line="240" w:lineRule="auto"/>
            </w:pPr>
            <w:r w:rsidRPr="0035097C">
              <w:t>A15</w:t>
            </w:r>
          </w:p>
        </w:tc>
        <w:tc>
          <w:tcPr>
            <w:tcW w:w="1127" w:type="dxa"/>
          </w:tcPr>
          <w:p w:rsidR="009D0F76" w:rsidRPr="0035097C" w:rsidRDefault="009D0F76" w:rsidP="006E1764">
            <w:pPr>
              <w:spacing w:line="240" w:lineRule="auto"/>
              <w:jc w:val="right"/>
            </w:pPr>
            <w:r w:rsidRPr="0035097C">
              <w:t>.594</w:t>
            </w:r>
          </w:p>
        </w:tc>
        <w:tc>
          <w:tcPr>
            <w:tcW w:w="1447" w:type="dxa"/>
          </w:tcPr>
          <w:p w:rsidR="009D0F76" w:rsidRPr="0035097C" w:rsidRDefault="009D0F76" w:rsidP="006E1764">
            <w:pPr>
              <w:spacing w:line="240" w:lineRule="auto"/>
              <w:jc w:val="center"/>
            </w:pPr>
          </w:p>
        </w:tc>
        <w:tc>
          <w:tcPr>
            <w:tcW w:w="1427" w:type="dxa"/>
            <w:vAlign w:val="center"/>
          </w:tcPr>
          <w:p w:rsidR="009D0F76" w:rsidRPr="0035097C" w:rsidRDefault="009D0F76" w:rsidP="006E1764">
            <w:pPr>
              <w:spacing w:line="240" w:lineRule="auto"/>
              <w:jc w:val="center"/>
              <w:rPr>
                <w:color w:val="000000"/>
              </w:rPr>
            </w:pP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pPr>
            <w:r w:rsidRPr="0035097C">
              <w:t>.75</w:t>
            </w:r>
          </w:p>
        </w:tc>
      </w:tr>
      <w:tr w:rsidR="009D0F76" w:rsidRPr="0035097C" w:rsidTr="006E1764">
        <w:trPr>
          <w:trHeight w:val="188"/>
        </w:trPr>
        <w:tc>
          <w:tcPr>
            <w:tcW w:w="1168" w:type="dxa"/>
            <w:vMerge/>
          </w:tcPr>
          <w:p w:rsidR="009D0F76" w:rsidRPr="0035097C" w:rsidRDefault="009D0F76" w:rsidP="006E1764">
            <w:pPr>
              <w:spacing w:line="240" w:lineRule="auto"/>
            </w:pPr>
          </w:p>
        </w:tc>
        <w:tc>
          <w:tcPr>
            <w:tcW w:w="790" w:type="dxa"/>
          </w:tcPr>
          <w:p w:rsidR="009D0F76" w:rsidRPr="0035097C" w:rsidRDefault="009D0F76" w:rsidP="006E1764">
            <w:pPr>
              <w:spacing w:line="240" w:lineRule="auto"/>
            </w:pPr>
            <w:r w:rsidRPr="0035097C">
              <w:t>A21</w:t>
            </w:r>
          </w:p>
        </w:tc>
        <w:tc>
          <w:tcPr>
            <w:tcW w:w="1127" w:type="dxa"/>
          </w:tcPr>
          <w:p w:rsidR="009D0F76" w:rsidRPr="0035097C" w:rsidRDefault="009D0F76" w:rsidP="006E1764">
            <w:pPr>
              <w:spacing w:line="240" w:lineRule="auto"/>
              <w:jc w:val="right"/>
            </w:pPr>
            <w:r w:rsidRPr="0035097C">
              <w:t>.556</w:t>
            </w:r>
          </w:p>
        </w:tc>
        <w:tc>
          <w:tcPr>
            <w:tcW w:w="1447" w:type="dxa"/>
          </w:tcPr>
          <w:p w:rsidR="009D0F76" w:rsidRPr="0035097C" w:rsidRDefault="009D0F76" w:rsidP="006E1764">
            <w:pPr>
              <w:spacing w:line="240" w:lineRule="auto"/>
              <w:jc w:val="center"/>
            </w:pPr>
          </w:p>
        </w:tc>
        <w:tc>
          <w:tcPr>
            <w:tcW w:w="1427" w:type="dxa"/>
            <w:vAlign w:val="center"/>
          </w:tcPr>
          <w:p w:rsidR="009D0F76" w:rsidRPr="0035097C" w:rsidRDefault="009D0F76" w:rsidP="006E1764">
            <w:pPr>
              <w:spacing w:line="240" w:lineRule="auto"/>
              <w:jc w:val="center"/>
              <w:rPr>
                <w:color w:val="000000"/>
              </w:rPr>
            </w:pP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pPr>
            <w:r w:rsidRPr="0035097C">
              <w:t>.75</w:t>
            </w:r>
          </w:p>
        </w:tc>
      </w:tr>
    </w:tbl>
    <w:p w:rsidR="000C6193" w:rsidRPr="0035097C" w:rsidRDefault="000C6193" w:rsidP="003A6C95">
      <w:pPr>
        <w:spacing w:line="240" w:lineRule="auto"/>
      </w:pPr>
    </w:p>
    <w:p w:rsidR="009D0F76" w:rsidRPr="0035097C" w:rsidRDefault="009D0F76" w:rsidP="003A6C95">
      <w:pPr>
        <w:spacing w:line="240" w:lineRule="auto"/>
      </w:pPr>
    </w:p>
    <w:p w:rsidR="009D0F76" w:rsidRPr="0035097C" w:rsidRDefault="009D0F76" w:rsidP="003A6C95">
      <w:pPr>
        <w:spacing w:line="240" w:lineRule="auto"/>
      </w:pPr>
    </w:p>
    <w:p w:rsidR="009D0F76" w:rsidRPr="0035097C" w:rsidRDefault="009D0F76" w:rsidP="003A6C95">
      <w:pPr>
        <w:spacing w:line="240" w:lineRule="auto"/>
      </w:pPr>
    </w:p>
    <w:p w:rsidR="009D0F76" w:rsidRPr="0035097C" w:rsidRDefault="009D0F76" w:rsidP="003A6C95">
      <w:pPr>
        <w:spacing w:line="240" w:lineRule="auto"/>
      </w:pPr>
    </w:p>
    <w:p w:rsidR="009D0F76" w:rsidRPr="0035097C" w:rsidRDefault="009D0F76" w:rsidP="003A6C95">
      <w:pPr>
        <w:spacing w:line="240" w:lineRule="auto"/>
      </w:pPr>
    </w:p>
    <w:p w:rsidR="009D0F76" w:rsidRPr="0035097C" w:rsidRDefault="009D0F76" w:rsidP="003A6C95">
      <w:pPr>
        <w:spacing w:line="240" w:lineRule="auto"/>
      </w:pPr>
    </w:p>
    <w:p w:rsidR="009D0F76" w:rsidRPr="0035097C" w:rsidRDefault="009D0F76" w:rsidP="003A6C95">
      <w:pPr>
        <w:spacing w:line="240" w:lineRule="auto"/>
      </w:pPr>
    </w:p>
    <w:tbl>
      <w:tblPr>
        <w:tblStyle w:val="TabloKlavuzu"/>
        <w:tblW w:w="0" w:type="auto"/>
        <w:tblBorders>
          <w:left w:val="none" w:sz="0" w:space="0" w:color="auto"/>
          <w:right w:val="none" w:sz="0" w:space="0" w:color="auto"/>
          <w:insideH w:val="none" w:sz="0" w:space="0" w:color="auto"/>
          <w:insideV w:val="none" w:sz="0" w:space="0" w:color="auto"/>
        </w:tblBorders>
        <w:tblLayout w:type="fixed"/>
        <w:tblCellMar>
          <w:top w:w="28" w:type="dxa"/>
          <w:bottom w:w="28" w:type="dxa"/>
        </w:tblCellMar>
        <w:tblLook w:val="04A0"/>
      </w:tblPr>
      <w:tblGrid>
        <w:gridCol w:w="1168"/>
        <w:gridCol w:w="790"/>
        <w:gridCol w:w="1127"/>
        <w:gridCol w:w="1447"/>
        <w:gridCol w:w="1427"/>
        <w:gridCol w:w="1379"/>
        <w:gridCol w:w="1377"/>
      </w:tblGrid>
      <w:tr w:rsidR="009D0F76" w:rsidRPr="0035097C" w:rsidTr="006E1764">
        <w:tc>
          <w:tcPr>
            <w:tcW w:w="1168" w:type="dxa"/>
            <w:tcBorders>
              <w:top w:val="single" w:sz="4" w:space="0" w:color="auto"/>
              <w:bottom w:val="single" w:sz="4" w:space="0" w:color="auto"/>
            </w:tcBorders>
          </w:tcPr>
          <w:p w:rsidR="009D0F76" w:rsidRPr="0035097C" w:rsidRDefault="009D0F76" w:rsidP="006E1764">
            <w:pPr>
              <w:spacing w:line="240" w:lineRule="auto"/>
            </w:pPr>
            <w:r w:rsidRPr="0035097C">
              <w:lastRenderedPageBreak/>
              <w:t>Factors</w:t>
            </w:r>
          </w:p>
        </w:tc>
        <w:tc>
          <w:tcPr>
            <w:tcW w:w="790" w:type="dxa"/>
            <w:tcBorders>
              <w:top w:val="single" w:sz="4" w:space="0" w:color="auto"/>
              <w:bottom w:val="single" w:sz="4" w:space="0" w:color="auto"/>
            </w:tcBorders>
          </w:tcPr>
          <w:p w:rsidR="009D0F76" w:rsidRPr="0035097C" w:rsidRDefault="009D0F76" w:rsidP="006E1764">
            <w:pPr>
              <w:spacing w:line="240" w:lineRule="auto"/>
              <w:jc w:val="center"/>
            </w:pPr>
            <w:r w:rsidRPr="0035097C">
              <w:t>Items</w:t>
            </w:r>
          </w:p>
        </w:tc>
        <w:tc>
          <w:tcPr>
            <w:tcW w:w="1127" w:type="dxa"/>
            <w:tcBorders>
              <w:top w:val="single" w:sz="4" w:space="0" w:color="auto"/>
              <w:bottom w:val="single" w:sz="4" w:space="0" w:color="auto"/>
            </w:tcBorders>
          </w:tcPr>
          <w:p w:rsidR="009D0F76" w:rsidRPr="0035097C" w:rsidRDefault="009D0F76" w:rsidP="006E1764">
            <w:pPr>
              <w:spacing w:line="240" w:lineRule="auto"/>
              <w:jc w:val="center"/>
            </w:pPr>
            <w:r w:rsidRPr="0035097C">
              <w:t>Factor loading</w:t>
            </w:r>
          </w:p>
        </w:tc>
        <w:tc>
          <w:tcPr>
            <w:tcW w:w="1447" w:type="dxa"/>
            <w:tcBorders>
              <w:top w:val="single" w:sz="4" w:space="0" w:color="auto"/>
              <w:bottom w:val="single" w:sz="4" w:space="0" w:color="auto"/>
            </w:tcBorders>
          </w:tcPr>
          <w:p w:rsidR="009D0F76" w:rsidRPr="0035097C" w:rsidRDefault="009D0F76" w:rsidP="006E1764">
            <w:pPr>
              <w:spacing w:line="240" w:lineRule="auto"/>
              <w:jc w:val="center"/>
            </w:pPr>
            <w:r w:rsidRPr="0035097C">
              <w:t>Eigenvalues</w:t>
            </w:r>
          </w:p>
        </w:tc>
        <w:tc>
          <w:tcPr>
            <w:tcW w:w="1427" w:type="dxa"/>
            <w:tcBorders>
              <w:top w:val="single" w:sz="4" w:space="0" w:color="auto"/>
              <w:bottom w:val="single" w:sz="4" w:space="0" w:color="auto"/>
            </w:tcBorders>
          </w:tcPr>
          <w:p w:rsidR="009D0F76" w:rsidRPr="0035097C" w:rsidRDefault="009D0F76" w:rsidP="006E1764">
            <w:pPr>
              <w:spacing w:line="240" w:lineRule="auto"/>
              <w:jc w:val="center"/>
            </w:pPr>
            <w:r w:rsidRPr="0035097C">
              <w:t>Percentage of variance</w:t>
            </w:r>
          </w:p>
        </w:tc>
        <w:tc>
          <w:tcPr>
            <w:tcW w:w="1379" w:type="dxa"/>
            <w:tcBorders>
              <w:top w:val="single" w:sz="4" w:space="0" w:color="auto"/>
              <w:bottom w:val="single" w:sz="4" w:space="0" w:color="auto"/>
            </w:tcBorders>
          </w:tcPr>
          <w:p w:rsidR="009D0F76" w:rsidRPr="0035097C" w:rsidRDefault="009D0F76" w:rsidP="006E1764">
            <w:pPr>
              <w:spacing w:line="240" w:lineRule="auto"/>
              <w:jc w:val="right"/>
            </w:pPr>
            <w:r w:rsidRPr="0035097C">
              <w:t>Rotation sums of squared loadings</w:t>
            </w:r>
          </w:p>
        </w:tc>
        <w:tc>
          <w:tcPr>
            <w:tcW w:w="1377" w:type="dxa"/>
            <w:tcBorders>
              <w:top w:val="single" w:sz="4" w:space="0" w:color="auto"/>
              <w:bottom w:val="single" w:sz="4" w:space="0" w:color="auto"/>
            </w:tcBorders>
          </w:tcPr>
          <w:p w:rsidR="009D0F76" w:rsidRPr="0035097C" w:rsidRDefault="009D0F76" w:rsidP="006E1764">
            <w:pPr>
              <w:spacing w:line="240" w:lineRule="auto"/>
              <w:jc w:val="right"/>
            </w:pPr>
            <w:r w:rsidRPr="0035097C">
              <w:t>Reliability</w:t>
            </w:r>
            <w:r w:rsidRPr="0035097C">
              <w:rPr>
                <w:rFonts w:ascii="Arial Bold" w:hAnsi="Arial Bold"/>
                <w:bCs/>
                <w:color w:val="000000"/>
                <w:sz w:val="18"/>
                <w:szCs w:val="18"/>
                <w:vertAlign w:val="superscript"/>
              </w:rPr>
              <w:t>b</w:t>
            </w:r>
          </w:p>
        </w:tc>
      </w:tr>
      <w:tr w:rsidR="009D0F76" w:rsidRPr="0035097C" w:rsidTr="006E1764">
        <w:tc>
          <w:tcPr>
            <w:tcW w:w="1168" w:type="dxa"/>
            <w:tcBorders>
              <w:top w:val="single" w:sz="4" w:space="0" w:color="auto"/>
              <w:bottom w:val="nil"/>
            </w:tcBorders>
          </w:tcPr>
          <w:p w:rsidR="009D0F76" w:rsidRPr="0035097C" w:rsidRDefault="009D0F76" w:rsidP="006E1764">
            <w:pPr>
              <w:spacing w:line="240" w:lineRule="auto"/>
            </w:pPr>
            <w:r w:rsidRPr="0035097C">
              <w:t>TCK</w:t>
            </w:r>
          </w:p>
        </w:tc>
        <w:tc>
          <w:tcPr>
            <w:tcW w:w="790" w:type="dxa"/>
            <w:tcBorders>
              <w:top w:val="single" w:sz="4" w:space="0" w:color="auto"/>
              <w:bottom w:val="nil"/>
            </w:tcBorders>
          </w:tcPr>
          <w:p w:rsidR="009D0F76" w:rsidRPr="0035097C" w:rsidRDefault="009D0F76" w:rsidP="006E1764">
            <w:pPr>
              <w:spacing w:line="240" w:lineRule="auto"/>
            </w:pPr>
          </w:p>
        </w:tc>
        <w:tc>
          <w:tcPr>
            <w:tcW w:w="1127" w:type="dxa"/>
            <w:tcBorders>
              <w:top w:val="single" w:sz="4" w:space="0" w:color="auto"/>
              <w:bottom w:val="nil"/>
            </w:tcBorders>
          </w:tcPr>
          <w:p w:rsidR="009D0F76" w:rsidRPr="0035097C" w:rsidRDefault="009D0F76" w:rsidP="006E1764">
            <w:pPr>
              <w:spacing w:line="240" w:lineRule="auto"/>
              <w:jc w:val="right"/>
            </w:pPr>
          </w:p>
        </w:tc>
        <w:tc>
          <w:tcPr>
            <w:tcW w:w="1447" w:type="dxa"/>
            <w:tcBorders>
              <w:top w:val="single" w:sz="4" w:space="0" w:color="auto"/>
              <w:bottom w:val="nil"/>
            </w:tcBorders>
          </w:tcPr>
          <w:p w:rsidR="009D0F76" w:rsidRPr="0035097C" w:rsidRDefault="009D0F76" w:rsidP="006E1764">
            <w:pPr>
              <w:spacing w:line="240" w:lineRule="auto"/>
              <w:jc w:val="center"/>
            </w:pPr>
            <w:r w:rsidRPr="0035097C">
              <w:t>2.292</w:t>
            </w:r>
          </w:p>
        </w:tc>
        <w:tc>
          <w:tcPr>
            <w:tcW w:w="1427" w:type="dxa"/>
            <w:tcBorders>
              <w:top w:val="single" w:sz="4" w:space="0" w:color="auto"/>
              <w:bottom w:val="nil"/>
            </w:tcBorders>
            <w:vAlign w:val="center"/>
          </w:tcPr>
          <w:p w:rsidR="009D0F76" w:rsidRPr="0035097C" w:rsidRDefault="009D0F76" w:rsidP="006E1764">
            <w:pPr>
              <w:spacing w:line="240" w:lineRule="auto"/>
              <w:jc w:val="center"/>
              <w:rPr>
                <w:color w:val="000000"/>
              </w:rPr>
            </w:pPr>
            <w:r w:rsidRPr="0035097C">
              <w:rPr>
                <w:color w:val="000000"/>
              </w:rPr>
              <w:t>5.093</w:t>
            </w:r>
          </w:p>
        </w:tc>
        <w:tc>
          <w:tcPr>
            <w:tcW w:w="1379" w:type="dxa"/>
            <w:tcBorders>
              <w:top w:val="single" w:sz="4" w:space="0" w:color="auto"/>
              <w:bottom w:val="nil"/>
            </w:tcBorders>
          </w:tcPr>
          <w:p w:rsidR="009D0F76" w:rsidRPr="0035097C" w:rsidRDefault="009D0F76" w:rsidP="006E1764">
            <w:pPr>
              <w:spacing w:line="240" w:lineRule="auto"/>
              <w:jc w:val="right"/>
            </w:pPr>
            <w:r w:rsidRPr="0035097C">
              <w:t>7.253</w:t>
            </w:r>
          </w:p>
        </w:tc>
        <w:tc>
          <w:tcPr>
            <w:tcW w:w="1377" w:type="dxa"/>
            <w:tcBorders>
              <w:top w:val="single" w:sz="4" w:space="0" w:color="auto"/>
              <w:bottom w:val="nil"/>
            </w:tcBorders>
          </w:tcPr>
          <w:p w:rsidR="009D0F76" w:rsidRPr="0035097C" w:rsidRDefault="009D0F76" w:rsidP="006E1764">
            <w:pPr>
              <w:spacing w:line="240" w:lineRule="auto"/>
              <w:jc w:val="right"/>
            </w:pPr>
            <w:r w:rsidRPr="0035097C">
              <w:t>.86</w:t>
            </w:r>
          </w:p>
        </w:tc>
      </w:tr>
      <w:tr w:rsidR="009D0F76" w:rsidRPr="0035097C" w:rsidTr="006E1764">
        <w:tc>
          <w:tcPr>
            <w:tcW w:w="1168" w:type="dxa"/>
            <w:tcBorders>
              <w:top w:val="nil"/>
              <w:bottom w:val="nil"/>
            </w:tcBorders>
          </w:tcPr>
          <w:p w:rsidR="009D0F76" w:rsidRPr="0035097C" w:rsidRDefault="009D0F76" w:rsidP="006E1764">
            <w:pPr>
              <w:spacing w:line="240" w:lineRule="auto"/>
            </w:pPr>
          </w:p>
        </w:tc>
        <w:tc>
          <w:tcPr>
            <w:tcW w:w="790" w:type="dxa"/>
            <w:tcBorders>
              <w:top w:val="nil"/>
              <w:bottom w:val="nil"/>
            </w:tcBorders>
          </w:tcPr>
          <w:p w:rsidR="009D0F76" w:rsidRPr="0035097C" w:rsidRDefault="009D0F76" w:rsidP="006E1764">
            <w:pPr>
              <w:spacing w:line="240" w:lineRule="auto"/>
            </w:pPr>
            <w:r w:rsidRPr="0035097C">
              <w:t>D5</w:t>
            </w:r>
          </w:p>
        </w:tc>
        <w:tc>
          <w:tcPr>
            <w:tcW w:w="1127" w:type="dxa"/>
            <w:tcBorders>
              <w:top w:val="nil"/>
              <w:bottom w:val="nil"/>
            </w:tcBorders>
          </w:tcPr>
          <w:p w:rsidR="009D0F76" w:rsidRPr="0035097C" w:rsidRDefault="009D0F76" w:rsidP="006E1764">
            <w:pPr>
              <w:spacing w:line="240" w:lineRule="auto"/>
              <w:jc w:val="right"/>
            </w:pPr>
            <w:r w:rsidRPr="0035097C">
              <w:t>.788</w:t>
            </w:r>
          </w:p>
        </w:tc>
        <w:tc>
          <w:tcPr>
            <w:tcW w:w="1447" w:type="dxa"/>
            <w:tcBorders>
              <w:top w:val="nil"/>
              <w:bottom w:val="nil"/>
            </w:tcBorders>
          </w:tcPr>
          <w:p w:rsidR="009D0F76" w:rsidRPr="0035097C" w:rsidRDefault="009D0F76" w:rsidP="006E1764">
            <w:pPr>
              <w:spacing w:line="240" w:lineRule="auto"/>
              <w:jc w:val="center"/>
            </w:pPr>
          </w:p>
        </w:tc>
        <w:tc>
          <w:tcPr>
            <w:tcW w:w="1427" w:type="dxa"/>
            <w:tcBorders>
              <w:top w:val="nil"/>
              <w:bottom w:val="nil"/>
            </w:tcBorders>
            <w:vAlign w:val="center"/>
          </w:tcPr>
          <w:p w:rsidR="009D0F76" w:rsidRPr="0035097C" w:rsidRDefault="009D0F76" w:rsidP="006E1764">
            <w:pPr>
              <w:spacing w:line="240" w:lineRule="auto"/>
              <w:jc w:val="center"/>
              <w:rPr>
                <w:color w:val="000000"/>
              </w:rPr>
            </w:pPr>
          </w:p>
        </w:tc>
        <w:tc>
          <w:tcPr>
            <w:tcW w:w="1379" w:type="dxa"/>
            <w:tcBorders>
              <w:top w:val="nil"/>
              <w:bottom w:val="nil"/>
            </w:tcBorders>
          </w:tcPr>
          <w:p w:rsidR="009D0F76" w:rsidRPr="0035097C" w:rsidRDefault="009D0F76" w:rsidP="006E1764">
            <w:pPr>
              <w:spacing w:line="240" w:lineRule="auto"/>
              <w:jc w:val="right"/>
            </w:pPr>
          </w:p>
        </w:tc>
        <w:tc>
          <w:tcPr>
            <w:tcW w:w="1377" w:type="dxa"/>
            <w:tcBorders>
              <w:top w:val="nil"/>
              <w:bottom w:val="nil"/>
            </w:tcBorders>
          </w:tcPr>
          <w:p w:rsidR="009D0F76" w:rsidRPr="0035097C" w:rsidRDefault="009D0F76" w:rsidP="006E1764">
            <w:pPr>
              <w:spacing w:line="240" w:lineRule="auto"/>
            </w:pPr>
            <w:r w:rsidRPr="0035097C">
              <w:t>.83</w:t>
            </w:r>
          </w:p>
        </w:tc>
      </w:tr>
      <w:tr w:rsidR="009D0F76" w:rsidRPr="0035097C" w:rsidTr="006E1764">
        <w:tc>
          <w:tcPr>
            <w:tcW w:w="1168" w:type="dxa"/>
            <w:tcBorders>
              <w:top w:val="nil"/>
              <w:bottom w:val="nil"/>
            </w:tcBorders>
          </w:tcPr>
          <w:p w:rsidR="009D0F76" w:rsidRPr="0035097C" w:rsidRDefault="009D0F76" w:rsidP="006E1764">
            <w:pPr>
              <w:spacing w:line="240" w:lineRule="auto"/>
            </w:pPr>
          </w:p>
        </w:tc>
        <w:tc>
          <w:tcPr>
            <w:tcW w:w="790" w:type="dxa"/>
            <w:tcBorders>
              <w:top w:val="nil"/>
              <w:bottom w:val="nil"/>
            </w:tcBorders>
          </w:tcPr>
          <w:p w:rsidR="009D0F76" w:rsidRPr="0035097C" w:rsidRDefault="009D0F76" w:rsidP="006E1764">
            <w:pPr>
              <w:spacing w:line="240" w:lineRule="auto"/>
            </w:pPr>
            <w:r w:rsidRPr="0035097C">
              <w:t>D3</w:t>
            </w:r>
          </w:p>
        </w:tc>
        <w:tc>
          <w:tcPr>
            <w:tcW w:w="1127" w:type="dxa"/>
            <w:tcBorders>
              <w:top w:val="nil"/>
              <w:bottom w:val="nil"/>
            </w:tcBorders>
          </w:tcPr>
          <w:p w:rsidR="009D0F76" w:rsidRPr="0035097C" w:rsidRDefault="009D0F76" w:rsidP="006E1764">
            <w:pPr>
              <w:spacing w:line="240" w:lineRule="auto"/>
              <w:jc w:val="right"/>
            </w:pPr>
            <w:r w:rsidRPr="0035097C">
              <w:t>.717</w:t>
            </w:r>
          </w:p>
        </w:tc>
        <w:tc>
          <w:tcPr>
            <w:tcW w:w="1447" w:type="dxa"/>
            <w:tcBorders>
              <w:top w:val="nil"/>
              <w:bottom w:val="nil"/>
            </w:tcBorders>
          </w:tcPr>
          <w:p w:rsidR="009D0F76" w:rsidRPr="0035097C" w:rsidRDefault="009D0F76" w:rsidP="006E1764">
            <w:pPr>
              <w:spacing w:line="240" w:lineRule="auto"/>
              <w:jc w:val="center"/>
            </w:pPr>
          </w:p>
        </w:tc>
        <w:tc>
          <w:tcPr>
            <w:tcW w:w="1427" w:type="dxa"/>
            <w:tcBorders>
              <w:top w:val="nil"/>
              <w:bottom w:val="nil"/>
            </w:tcBorders>
            <w:vAlign w:val="center"/>
          </w:tcPr>
          <w:p w:rsidR="009D0F76" w:rsidRPr="0035097C" w:rsidRDefault="009D0F76" w:rsidP="006E1764">
            <w:pPr>
              <w:spacing w:line="240" w:lineRule="auto"/>
              <w:jc w:val="center"/>
              <w:rPr>
                <w:color w:val="000000"/>
              </w:rPr>
            </w:pPr>
          </w:p>
        </w:tc>
        <w:tc>
          <w:tcPr>
            <w:tcW w:w="1379" w:type="dxa"/>
            <w:tcBorders>
              <w:top w:val="nil"/>
              <w:bottom w:val="nil"/>
            </w:tcBorders>
          </w:tcPr>
          <w:p w:rsidR="009D0F76" w:rsidRPr="0035097C" w:rsidRDefault="009D0F76" w:rsidP="006E1764">
            <w:pPr>
              <w:spacing w:line="240" w:lineRule="auto"/>
              <w:jc w:val="right"/>
            </w:pPr>
          </w:p>
        </w:tc>
        <w:tc>
          <w:tcPr>
            <w:tcW w:w="1377" w:type="dxa"/>
            <w:tcBorders>
              <w:top w:val="nil"/>
              <w:bottom w:val="nil"/>
            </w:tcBorders>
          </w:tcPr>
          <w:p w:rsidR="009D0F76" w:rsidRPr="0035097C" w:rsidRDefault="009D0F76" w:rsidP="006E1764">
            <w:pPr>
              <w:spacing w:line="240" w:lineRule="auto"/>
            </w:pPr>
            <w:r w:rsidRPr="0035097C">
              <w:t>.83</w:t>
            </w:r>
          </w:p>
        </w:tc>
      </w:tr>
      <w:tr w:rsidR="009D0F76" w:rsidRPr="0035097C" w:rsidTr="006E1764">
        <w:tc>
          <w:tcPr>
            <w:tcW w:w="1168" w:type="dxa"/>
            <w:tcBorders>
              <w:top w:val="nil"/>
              <w:bottom w:val="nil"/>
            </w:tcBorders>
          </w:tcPr>
          <w:p w:rsidR="009D0F76" w:rsidRPr="0035097C" w:rsidRDefault="009D0F76" w:rsidP="006E1764">
            <w:pPr>
              <w:spacing w:line="240" w:lineRule="auto"/>
            </w:pPr>
          </w:p>
        </w:tc>
        <w:tc>
          <w:tcPr>
            <w:tcW w:w="790" w:type="dxa"/>
            <w:tcBorders>
              <w:top w:val="nil"/>
              <w:bottom w:val="nil"/>
            </w:tcBorders>
          </w:tcPr>
          <w:p w:rsidR="009D0F76" w:rsidRPr="0035097C" w:rsidRDefault="009D0F76" w:rsidP="006E1764">
            <w:pPr>
              <w:spacing w:line="240" w:lineRule="auto"/>
            </w:pPr>
            <w:r w:rsidRPr="0035097C">
              <w:t>D4</w:t>
            </w:r>
          </w:p>
        </w:tc>
        <w:tc>
          <w:tcPr>
            <w:tcW w:w="1127" w:type="dxa"/>
            <w:tcBorders>
              <w:top w:val="nil"/>
              <w:bottom w:val="nil"/>
            </w:tcBorders>
          </w:tcPr>
          <w:p w:rsidR="009D0F76" w:rsidRPr="0035097C" w:rsidRDefault="009D0F76" w:rsidP="006E1764">
            <w:pPr>
              <w:spacing w:line="240" w:lineRule="auto"/>
              <w:jc w:val="right"/>
            </w:pPr>
            <w:r w:rsidRPr="0035097C">
              <w:t>.707</w:t>
            </w:r>
          </w:p>
        </w:tc>
        <w:tc>
          <w:tcPr>
            <w:tcW w:w="1447" w:type="dxa"/>
            <w:tcBorders>
              <w:top w:val="nil"/>
              <w:bottom w:val="nil"/>
            </w:tcBorders>
          </w:tcPr>
          <w:p w:rsidR="009D0F76" w:rsidRPr="0035097C" w:rsidRDefault="009D0F76" w:rsidP="006E1764">
            <w:pPr>
              <w:spacing w:line="240" w:lineRule="auto"/>
              <w:jc w:val="center"/>
            </w:pPr>
          </w:p>
        </w:tc>
        <w:tc>
          <w:tcPr>
            <w:tcW w:w="1427" w:type="dxa"/>
            <w:tcBorders>
              <w:top w:val="nil"/>
              <w:bottom w:val="nil"/>
            </w:tcBorders>
            <w:vAlign w:val="center"/>
          </w:tcPr>
          <w:p w:rsidR="009D0F76" w:rsidRPr="0035097C" w:rsidRDefault="009D0F76" w:rsidP="006E1764">
            <w:pPr>
              <w:spacing w:line="240" w:lineRule="auto"/>
              <w:jc w:val="center"/>
              <w:rPr>
                <w:color w:val="000000"/>
              </w:rPr>
            </w:pPr>
          </w:p>
        </w:tc>
        <w:tc>
          <w:tcPr>
            <w:tcW w:w="1379" w:type="dxa"/>
            <w:tcBorders>
              <w:top w:val="nil"/>
              <w:bottom w:val="nil"/>
            </w:tcBorders>
          </w:tcPr>
          <w:p w:rsidR="009D0F76" w:rsidRPr="0035097C" w:rsidRDefault="009D0F76" w:rsidP="006E1764">
            <w:pPr>
              <w:spacing w:line="240" w:lineRule="auto"/>
              <w:jc w:val="right"/>
            </w:pPr>
          </w:p>
        </w:tc>
        <w:tc>
          <w:tcPr>
            <w:tcW w:w="1377" w:type="dxa"/>
            <w:tcBorders>
              <w:top w:val="nil"/>
              <w:bottom w:val="nil"/>
            </w:tcBorders>
          </w:tcPr>
          <w:p w:rsidR="009D0F76" w:rsidRPr="0035097C" w:rsidRDefault="009D0F76" w:rsidP="006E1764">
            <w:pPr>
              <w:spacing w:line="240" w:lineRule="auto"/>
            </w:pPr>
            <w:r w:rsidRPr="0035097C">
              <w:t>.84</w:t>
            </w:r>
          </w:p>
        </w:tc>
      </w:tr>
      <w:tr w:rsidR="009D0F76" w:rsidRPr="0035097C" w:rsidTr="006E1764">
        <w:tc>
          <w:tcPr>
            <w:tcW w:w="1168" w:type="dxa"/>
            <w:tcBorders>
              <w:top w:val="nil"/>
              <w:bottom w:val="nil"/>
            </w:tcBorders>
          </w:tcPr>
          <w:p w:rsidR="009D0F76" w:rsidRPr="0035097C" w:rsidRDefault="009D0F76" w:rsidP="006E1764">
            <w:pPr>
              <w:spacing w:line="240" w:lineRule="auto"/>
            </w:pPr>
          </w:p>
        </w:tc>
        <w:tc>
          <w:tcPr>
            <w:tcW w:w="790" w:type="dxa"/>
            <w:tcBorders>
              <w:top w:val="nil"/>
              <w:bottom w:val="nil"/>
            </w:tcBorders>
          </w:tcPr>
          <w:p w:rsidR="009D0F76" w:rsidRPr="0035097C" w:rsidRDefault="009D0F76" w:rsidP="006E1764">
            <w:pPr>
              <w:spacing w:line="240" w:lineRule="auto"/>
            </w:pPr>
            <w:r w:rsidRPr="0035097C">
              <w:t>D6</w:t>
            </w:r>
          </w:p>
        </w:tc>
        <w:tc>
          <w:tcPr>
            <w:tcW w:w="1127" w:type="dxa"/>
            <w:tcBorders>
              <w:top w:val="nil"/>
              <w:bottom w:val="nil"/>
            </w:tcBorders>
          </w:tcPr>
          <w:p w:rsidR="009D0F76" w:rsidRPr="0035097C" w:rsidRDefault="009D0F76" w:rsidP="006E1764">
            <w:pPr>
              <w:spacing w:line="240" w:lineRule="auto"/>
              <w:jc w:val="right"/>
            </w:pPr>
            <w:r w:rsidRPr="0035097C">
              <w:t>.651</w:t>
            </w:r>
          </w:p>
        </w:tc>
        <w:tc>
          <w:tcPr>
            <w:tcW w:w="1447" w:type="dxa"/>
            <w:tcBorders>
              <w:top w:val="nil"/>
              <w:bottom w:val="nil"/>
            </w:tcBorders>
          </w:tcPr>
          <w:p w:rsidR="009D0F76" w:rsidRPr="0035097C" w:rsidRDefault="009D0F76" w:rsidP="006E1764">
            <w:pPr>
              <w:spacing w:line="240" w:lineRule="auto"/>
              <w:jc w:val="center"/>
            </w:pPr>
          </w:p>
        </w:tc>
        <w:tc>
          <w:tcPr>
            <w:tcW w:w="1427" w:type="dxa"/>
            <w:tcBorders>
              <w:top w:val="nil"/>
              <w:bottom w:val="nil"/>
            </w:tcBorders>
            <w:vAlign w:val="center"/>
          </w:tcPr>
          <w:p w:rsidR="009D0F76" w:rsidRPr="0035097C" w:rsidRDefault="009D0F76" w:rsidP="006E1764">
            <w:pPr>
              <w:spacing w:line="240" w:lineRule="auto"/>
              <w:jc w:val="center"/>
              <w:rPr>
                <w:color w:val="000000"/>
              </w:rPr>
            </w:pPr>
          </w:p>
        </w:tc>
        <w:tc>
          <w:tcPr>
            <w:tcW w:w="1379" w:type="dxa"/>
            <w:tcBorders>
              <w:top w:val="nil"/>
              <w:bottom w:val="nil"/>
            </w:tcBorders>
          </w:tcPr>
          <w:p w:rsidR="009D0F76" w:rsidRPr="0035097C" w:rsidRDefault="009D0F76" w:rsidP="006E1764">
            <w:pPr>
              <w:spacing w:line="240" w:lineRule="auto"/>
              <w:jc w:val="right"/>
            </w:pPr>
          </w:p>
        </w:tc>
        <w:tc>
          <w:tcPr>
            <w:tcW w:w="1377" w:type="dxa"/>
            <w:tcBorders>
              <w:top w:val="nil"/>
              <w:bottom w:val="nil"/>
            </w:tcBorders>
          </w:tcPr>
          <w:p w:rsidR="009D0F76" w:rsidRPr="0035097C" w:rsidRDefault="009D0F76" w:rsidP="006E1764">
            <w:pPr>
              <w:spacing w:line="240" w:lineRule="auto"/>
            </w:pPr>
            <w:r w:rsidRPr="0035097C">
              <w:t>.84</w:t>
            </w:r>
          </w:p>
        </w:tc>
      </w:tr>
      <w:tr w:rsidR="009D0F76" w:rsidRPr="0035097C" w:rsidTr="006E1764">
        <w:tc>
          <w:tcPr>
            <w:tcW w:w="1168" w:type="dxa"/>
            <w:tcBorders>
              <w:top w:val="nil"/>
              <w:bottom w:val="nil"/>
            </w:tcBorders>
          </w:tcPr>
          <w:p w:rsidR="009D0F76" w:rsidRPr="0035097C" w:rsidRDefault="009D0F76" w:rsidP="006E1764">
            <w:pPr>
              <w:spacing w:line="240" w:lineRule="auto"/>
            </w:pPr>
          </w:p>
        </w:tc>
        <w:tc>
          <w:tcPr>
            <w:tcW w:w="790" w:type="dxa"/>
            <w:tcBorders>
              <w:top w:val="nil"/>
              <w:bottom w:val="nil"/>
            </w:tcBorders>
          </w:tcPr>
          <w:p w:rsidR="009D0F76" w:rsidRPr="0035097C" w:rsidRDefault="009D0F76" w:rsidP="006E1764">
            <w:pPr>
              <w:spacing w:line="240" w:lineRule="auto"/>
            </w:pPr>
            <w:r w:rsidRPr="0035097C">
              <w:t>D9</w:t>
            </w:r>
          </w:p>
        </w:tc>
        <w:tc>
          <w:tcPr>
            <w:tcW w:w="1127" w:type="dxa"/>
            <w:tcBorders>
              <w:top w:val="nil"/>
              <w:bottom w:val="nil"/>
            </w:tcBorders>
          </w:tcPr>
          <w:p w:rsidR="009D0F76" w:rsidRPr="0035097C" w:rsidRDefault="009D0F76" w:rsidP="006E1764">
            <w:pPr>
              <w:spacing w:line="240" w:lineRule="auto"/>
              <w:jc w:val="right"/>
            </w:pPr>
            <w:r w:rsidRPr="0035097C">
              <w:t>.647</w:t>
            </w:r>
          </w:p>
        </w:tc>
        <w:tc>
          <w:tcPr>
            <w:tcW w:w="1447" w:type="dxa"/>
            <w:tcBorders>
              <w:top w:val="nil"/>
              <w:bottom w:val="nil"/>
            </w:tcBorders>
          </w:tcPr>
          <w:p w:rsidR="009D0F76" w:rsidRPr="0035097C" w:rsidRDefault="009D0F76" w:rsidP="006E1764">
            <w:pPr>
              <w:spacing w:line="240" w:lineRule="auto"/>
              <w:jc w:val="center"/>
            </w:pPr>
          </w:p>
        </w:tc>
        <w:tc>
          <w:tcPr>
            <w:tcW w:w="1427" w:type="dxa"/>
            <w:tcBorders>
              <w:top w:val="nil"/>
              <w:bottom w:val="nil"/>
            </w:tcBorders>
            <w:vAlign w:val="center"/>
          </w:tcPr>
          <w:p w:rsidR="009D0F76" w:rsidRPr="0035097C" w:rsidRDefault="009D0F76" w:rsidP="006E1764">
            <w:pPr>
              <w:spacing w:line="240" w:lineRule="auto"/>
              <w:jc w:val="center"/>
              <w:rPr>
                <w:color w:val="000000"/>
              </w:rPr>
            </w:pPr>
          </w:p>
        </w:tc>
        <w:tc>
          <w:tcPr>
            <w:tcW w:w="1379" w:type="dxa"/>
            <w:tcBorders>
              <w:top w:val="nil"/>
              <w:bottom w:val="nil"/>
            </w:tcBorders>
          </w:tcPr>
          <w:p w:rsidR="009D0F76" w:rsidRPr="0035097C" w:rsidRDefault="009D0F76" w:rsidP="006E1764">
            <w:pPr>
              <w:spacing w:line="240" w:lineRule="auto"/>
              <w:jc w:val="right"/>
            </w:pPr>
          </w:p>
        </w:tc>
        <w:tc>
          <w:tcPr>
            <w:tcW w:w="1377" w:type="dxa"/>
            <w:tcBorders>
              <w:top w:val="nil"/>
              <w:bottom w:val="nil"/>
            </w:tcBorders>
          </w:tcPr>
          <w:p w:rsidR="009D0F76" w:rsidRPr="0035097C" w:rsidRDefault="009D0F76" w:rsidP="006E1764">
            <w:pPr>
              <w:spacing w:line="240" w:lineRule="auto"/>
            </w:pPr>
            <w:r w:rsidRPr="0035097C">
              <w:t>.85</w:t>
            </w:r>
          </w:p>
        </w:tc>
      </w:tr>
      <w:tr w:rsidR="009D0F76" w:rsidRPr="0035097C" w:rsidTr="006E1764">
        <w:tc>
          <w:tcPr>
            <w:tcW w:w="1168" w:type="dxa"/>
            <w:tcBorders>
              <w:top w:val="nil"/>
              <w:bottom w:val="nil"/>
            </w:tcBorders>
          </w:tcPr>
          <w:p w:rsidR="009D0F76" w:rsidRPr="0035097C" w:rsidRDefault="009D0F76" w:rsidP="006E1764">
            <w:pPr>
              <w:spacing w:line="240" w:lineRule="auto"/>
            </w:pPr>
          </w:p>
        </w:tc>
        <w:tc>
          <w:tcPr>
            <w:tcW w:w="790" w:type="dxa"/>
            <w:tcBorders>
              <w:top w:val="nil"/>
              <w:bottom w:val="nil"/>
            </w:tcBorders>
          </w:tcPr>
          <w:p w:rsidR="009D0F76" w:rsidRPr="0035097C" w:rsidRDefault="009D0F76" w:rsidP="006E1764">
            <w:pPr>
              <w:spacing w:line="240" w:lineRule="auto"/>
            </w:pPr>
            <w:r w:rsidRPr="0035097C">
              <w:t>D7</w:t>
            </w:r>
          </w:p>
        </w:tc>
        <w:tc>
          <w:tcPr>
            <w:tcW w:w="1127" w:type="dxa"/>
            <w:tcBorders>
              <w:top w:val="nil"/>
              <w:bottom w:val="nil"/>
            </w:tcBorders>
          </w:tcPr>
          <w:p w:rsidR="009D0F76" w:rsidRPr="0035097C" w:rsidRDefault="009D0F76" w:rsidP="006E1764">
            <w:pPr>
              <w:spacing w:line="240" w:lineRule="auto"/>
              <w:jc w:val="right"/>
            </w:pPr>
            <w:r w:rsidRPr="0035097C">
              <w:t>.619</w:t>
            </w:r>
          </w:p>
        </w:tc>
        <w:tc>
          <w:tcPr>
            <w:tcW w:w="1447" w:type="dxa"/>
            <w:tcBorders>
              <w:top w:val="nil"/>
              <w:bottom w:val="nil"/>
            </w:tcBorders>
          </w:tcPr>
          <w:p w:rsidR="009D0F76" w:rsidRPr="0035097C" w:rsidRDefault="009D0F76" w:rsidP="006E1764">
            <w:pPr>
              <w:spacing w:line="240" w:lineRule="auto"/>
              <w:jc w:val="center"/>
            </w:pPr>
          </w:p>
        </w:tc>
        <w:tc>
          <w:tcPr>
            <w:tcW w:w="1427" w:type="dxa"/>
            <w:tcBorders>
              <w:top w:val="nil"/>
              <w:bottom w:val="nil"/>
            </w:tcBorders>
            <w:vAlign w:val="center"/>
          </w:tcPr>
          <w:p w:rsidR="009D0F76" w:rsidRPr="0035097C" w:rsidRDefault="009D0F76" w:rsidP="006E1764">
            <w:pPr>
              <w:spacing w:line="240" w:lineRule="auto"/>
              <w:jc w:val="center"/>
              <w:rPr>
                <w:color w:val="000000"/>
              </w:rPr>
            </w:pPr>
          </w:p>
        </w:tc>
        <w:tc>
          <w:tcPr>
            <w:tcW w:w="1379" w:type="dxa"/>
            <w:tcBorders>
              <w:top w:val="nil"/>
              <w:bottom w:val="nil"/>
            </w:tcBorders>
          </w:tcPr>
          <w:p w:rsidR="009D0F76" w:rsidRPr="0035097C" w:rsidRDefault="009D0F76" w:rsidP="006E1764">
            <w:pPr>
              <w:spacing w:line="240" w:lineRule="auto"/>
              <w:jc w:val="right"/>
            </w:pPr>
          </w:p>
        </w:tc>
        <w:tc>
          <w:tcPr>
            <w:tcW w:w="1377" w:type="dxa"/>
            <w:tcBorders>
              <w:top w:val="nil"/>
              <w:bottom w:val="nil"/>
            </w:tcBorders>
          </w:tcPr>
          <w:p w:rsidR="009D0F76" w:rsidRPr="0035097C" w:rsidRDefault="009D0F76" w:rsidP="006E1764">
            <w:pPr>
              <w:spacing w:line="240" w:lineRule="auto"/>
            </w:pPr>
            <w:r w:rsidRPr="0035097C">
              <w:t>.84</w:t>
            </w:r>
          </w:p>
        </w:tc>
      </w:tr>
      <w:tr w:rsidR="009D0F76" w:rsidRPr="0035097C" w:rsidTr="006E1764">
        <w:tc>
          <w:tcPr>
            <w:tcW w:w="1168" w:type="dxa"/>
            <w:tcBorders>
              <w:top w:val="nil"/>
              <w:bottom w:val="nil"/>
            </w:tcBorders>
          </w:tcPr>
          <w:p w:rsidR="009D0F76" w:rsidRPr="0035097C" w:rsidRDefault="009D0F76" w:rsidP="006E1764">
            <w:pPr>
              <w:spacing w:line="240" w:lineRule="auto"/>
            </w:pPr>
          </w:p>
        </w:tc>
        <w:tc>
          <w:tcPr>
            <w:tcW w:w="790" w:type="dxa"/>
            <w:tcBorders>
              <w:top w:val="nil"/>
              <w:bottom w:val="nil"/>
            </w:tcBorders>
          </w:tcPr>
          <w:p w:rsidR="009D0F76" w:rsidRPr="0035097C" w:rsidRDefault="009D0F76" w:rsidP="006E1764">
            <w:pPr>
              <w:spacing w:line="240" w:lineRule="auto"/>
            </w:pPr>
            <w:r w:rsidRPr="0035097C">
              <w:t>D1</w:t>
            </w:r>
          </w:p>
        </w:tc>
        <w:tc>
          <w:tcPr>
            <w:tcW w:w="1127" w:type="dxa"/>
            <w:tcBorders>
              <w:top w:val="nil"/>
              <w:bottom w:val="nil"/>
            </w:tcBorders>
          </w:tcPr>
          <w:p w:rsidR="009D0F76" w:rsidRPr="0035097C" w:rsidRDefault="009D0F76" w:rsidP="006E1764">
            <w:pPr>
              <w:spacing w:line="240" w:lineRule="auto"/>
              <w:jc w:val="right"/>
            </w:pPr>
            <w:r w:rsidRPr="0035097C">
              <w:t>.565</w:t>
            </w:r>
          </w:p>
        </w:tc>
        <w:tc>
          <w:tcPr>
            <w:tcW w:w="1447" w:type="dxa"/>
            <w:tcBorders>
              <w:top w:val="nil"/>
              <w:bottom w:val="nil"/>
            </w:tcBorders>
          </w:tcPr>
          <w:p w:rsidR="009D0F76" w:rsidRPr="0035097C" w:rsidRDefault="009D0F76" w:rsidP="006E1764">
            <w:pPr>
              <w:spacing w:line="240" w:lineRule="auto"/>
              <w:jc w:val="center"/>
            </w:pPr>
          </w:p>
        </w:tc>
        <w:tc>
          <w:tcPr>
            <w:tcW w:w="1427" w:type="dxa"/>
            <w:tcBorders>
              <w:top w:val="nil"/>
              <w:bottom w:val="nil"/>
            </w:tcBorders>
            <w:vAlign w:val="center"/>
          </w:tcPr>
          <w:p w:rsidR="009D0F76" w:rsidRPr="0035097C" w:rsidRDefault="009D0F76" w:rsidP="006E1764">
            <w:pPr>
              <w:spacing w:line="240" w:lineRule="auto"/>
              <w:jc w:val="center"/>
              <w:rPr>
                <w:color w:val="000000"/>
              </w:rPr>
            </w:pPr>
          </w:p>
        </w:tc>
        <w:tc>
          <w:tcPr>
            <w:tcW w:w="1379" w:type="dxa"/>
            <w:tcBorders>
              <w:top w:val="nil"/>
              <w:bottom w:val="nil"/>
            </w:tcBorders>
          </w:tcPr>
          <w:p w:rsidR="009D0F76" w:rsidRPr="0035097C" w:rsidRDefault="009D0F76" w:rsidP="006E1764">
            <w:pPr>
              <w:spacing w:line="240" w:lineRule="auto"/>
              <w:jc w:val="right"/>
            </w:pPr>
          </w:p>
        </w:tc>
        <w:tc>
          <w:tcPr>
            <w:tcW w:w="1377" w:type="dxa"/>
            <w:tcBorders>
              <w:top w:val="nil"/>
              <w:bottom w:val="nil"/>
            </w:tcBorders>
          </w:tcPr>
          <w:p w:rsidR="009D0F76" w:rsidRPr="0035097C" w:rsidRDefault="009D0F76" w:rsidP="006E1764">
            <w:pPr>
              <w:spacing w:line="240" w:lineRule="auto"/>
            </w:pPr>
            <w:r w:rsidRPr="0035097C">
              <w:t>.85</w:t>
            </w:r>
          </w:p>
        </w:tc>
      </w:tr>
      <w:tr w:rsidR="009D0F76" w:rsidRPr="0035097C" w:rsidTr="006E1764">
        <w:tc>
          <w:tcPr>
            <w:tcW w:w="1168" w:type="dxa"/>
            <w:vMerge w:val="restart"/>
            <w:tcBorders>
              <w:top w:val="nil"/>
            </w:tcBorders>
          </w:tcPr>
          <w:p w:rsidR="009D0F76" w:rsidRPr="0035097C" w:rsidRDefault="009D0F76" w:rsidP="006E1764">
            <w:pPr>
              <w:spacing w:line="240" w:lineRule="auto"/>
            </w:pPr>
            <w:r w:rsidRPr="0035097C">
              <w:t>CK</w:t>
            </w:r>
          </w:p>
        </w:tc>
        <w:tc>
          <w:tcPr>
            <w:tcW w:w="790" w:type="dxa"/>
            <w:tcBorders>
              <w:top w:val="nil"/>
            </w:tcBorders>
          </w:tcPr>
          <w:p w:rsidR="009D0F76" w:rsidRPr="0035097C" w:rsidRDefault="009D0F76" w:rsidP="006E1764">
            <w:pPr>
              <w:spacing w:line="240" w:lineRule="auto"/>
              <w:jc w:val="center"/>
            </w:pPr>
          </w:p>
        </w:tc>
        <w:tc>
          <w:tcPr>
            <w:tcW w:w="1127" w:type="dxa"/>
            <w:tcBorders>
              <w:top w:val="nil"/>
            </w:tcBorders>
            <w:vAlign w:val="center"/>
          </w:tcPr>
          <w:p w:rsidR="009D0F76" w:rsidRPr="0035097C" w:rsidRDefault="009D0F76" w:rsidP="006E1764">
            <w:pPr>
              <w:spacing w:line="240" w:lineRule="auto"/>
              <w:jc w:val="center"/>
              <w:rPr>
                <w:color w:val="000000"/>
              </w:rPr>
            </w:pPr>
          </w:p>
        </w:tc>
        <w:tc>
          <w:tcPr>
            <w:tcW w:w="1447" w:type="dxa"/>
            <w:tcBorders>
              <w:top w:val="nil"/>
            </w:tcBorders>
          </w:tcPr>
          <w:p w:rsidR="009D0F76" w:rsidRPr="0035097C" w:rsidRDefault="009D0F76" w:rsidP="006E1764">
            <w:pPr>
              <w:spacing w:line="240" w:lineRule="auto"/>
              <w:jc w:val="center"/>
            </w:pPr>
            <w:r w:rsidRPr="0035097C">
              <w:t>1.946</w:t>
            </w:r>
          </w:p>
        </w:tc>
        <w:tc>
          <w:tcPr>
            <w:tcW w:w="1427" w:type="dxa"/>
            <w:tcBorders>
              <w:top w:val="nil"/>
            </w:tcBorders>
            <w:vAlign w:val="center"/>
          </w:tcPr>
          <w:p w:rsidR="009D0F76" w:rsidRPr="0035097C" w:rsidRDefault="009D0F76" w:rsidP="006E1764">
            <w:pPr>
              <w:spacing w:line="240" w:lineRule="auto"/>
              <w:jc w:val="center"/>
              <w:rPr>
                <w:color w:val="000000"/>
              </w:rPr>
            </w:pPr>
            <w:r w:rsidRPr="0035097C">
              <w:rPr>
                <w:color w:val="000000"/>
              </w:rPr>
              <w:t>4.324</w:t>
            </w:r>
          </w:p>
        </w:tc>
        <w:tc>
          <w:tcPr>
            <w:tcW w:w="1379" w:type="dxa"/>
            <w:tcBorders>
              <w:top w:val="nil"/>
            </w:tcBorders>
          </w:tcPr>
          <w:p w:rsidR="009D0F76" w:rsidRPr="0035097C" w:rsidRDefault="009D0F76" w:rsidP="006E1764">
            <w:pPr>
              <w:spacing w:line="240" w:lineRule="auto"/>
              <w:jc w:val="right"/>
            </w:pPr>
            <w:r w:rsidRPr="0035097C">
              <w:t>4.728</w:t>
            </w:r>
          </w:p>
        </w:tc>
        <w:tc>
          <w:tcPr>
            <w:tcW w:w="1377" w:type="dxa"/>
            <w:tcBorders>
              <w:top w:val="nil"/>
            </w:tcBorders>
          </w:tcPr>
          <w:p w:rsidR="009D0F76" w:rsidRPr="0035097C" w:rsidRDefault="009D0F76" w:rsidP="006E1764">
            <w:pPr>
              <w:spacing w:line="240" w:lineRule="auto"/>
              <w:jc w:val="right"/>
            </w:pPr>
            <w:r w:rsidRPr="0035097C">
              <w:t>.81</w:t>
            </w:r>
          </w:p>
        </w:tc>
      </w:tr>
      <w:tr w:rsidR="009D0F76" w:rsidRPr="0035097C" w:rsidTr="006E1764">
        <w:tc>
          <w:tcPr>
            <w:tcW w:w="1168" w:type="dxa"/>
            <w:vMerge/>
          </w:tcPr>
          <w:p w:rsidR="009D0F76" w:rsidRPr="0035097C" w:rsidRDefault="009D0F76" w:rsidP="006E1764">
            <w:pPr>
              <w:spacing w:line="240" w:lineRule="auto"/>
            </w:pPr>
          </w:p>
        </w:tc>
        <w:tc>
          <w:tcPr>
            <w:tcW w:w="790" w:type="dxa"/>
          </w:tcPr>
          <w:p w:rsidR="009D0F76" w:rsidRPr="0035097C" w:rsidRDefault="009D0F76" w:rsidP="006E1764">
            <w:pPr>
              <w:spacing w:line="240" w:lineRule="auto"/>
            </w:pPr>
            <w:r w:rsidRPr="0035097C">
              <w:t>C7</w:t>
            </w:r>
          </w:p>
        </w:tc>
        <w:tc>
          <w:tcPr>
            <w:tcW w:w="1127" w:type="dxa"/>
          </w:tcPr>
          <w:p w:rsidR="009D0F76" w:rsidRPr="0035097C" w:rsidRDefault="009D0F76" w:rsidP="006E1764">
            <w:pPr>
              <w:spacing w:line="240" w:lineRule="auto"/>
              <w:jc w:val="right"/>
            </w:pPr>
            <w:r w:rsidRPr="0035097C">
              <w:t>.843</w:t>
            </w:r>
          </w:p>
        </w:tc>
        <w:tc>
          <w:tcPr>
            <w:tcW w:w="1447" w:type="dxa"/>
          </w:tcPr>
          <w:p w:rsidR="009D0F76" w:rsidRPr="0035097C" w:rsidRDefault="009D0F76" w:rsidP="006E1764">
            <w:pPr>
              <w:spacing w:line="240" w:lineRule="auto"/>
              <w:jc w:val="center"/>
            </w:pPr>
          </w:p>
        </w:tc>
        <w:tc>
          <w:tcPr>
            <w:tcW w:w="1427" w:type="dxa"/>
            <w:vAlign w:val="center"/>
          </w:tcPr>
          <w:p w:rsidR="009D0F76" w:rsidRPr="0035097C" w:rsidRDefault="009D0F76" w:rsidP="006E1764">
            <w:pPr>
              <w:spacing w:line="240" w:lineRule="auto"/>
              <w:jc w:val="center"/>
              <w:rPr>
                <w:color w:val="000000"/>
              </w:rPr>
            </w:pP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pPr>
            <w:r w:rsidRPr="0035097C">
              <w:t>.76</w:t>
            </w:r>
          </w:p>
        </w:tc>
      </w:tr>
      <w:tr w:rsidR="009D0F76" w:rsidRPr="0035097C" w:rsidTr="006E1764">
        <w:tc>
          <w:tcPr>
            <w:tcW w:w="1168" w:type="dxa"/>
            <w:vMerge/>
          </w:tcPr>
          <w:p w:rsidR="009D0F76" w:rsidRPr="0035097C" w:rsidRDefault="009D0F76" w:rsidP="006E1764">
            <w:pPr>
              <w:spacing w:line="240" w:lineRule="auto"/>
            </w:pPr>
          </w:p>
        </w:tc>
        <w:tc>
          <w:tcPr>
            <w:tcW w:w="790" w:type="dxa"/>
          </w:tcPr>
          <w:p w:rsidR="009D0F76" w:rsidRPr="0035097C" w:rsidRDefault="009D0F76" w:rsidP="006E1764">
            <w:pPr>
              <w:spacing w:line="240" w:lineRule="auto"/>
            </w:pPr>
            <w:r w:rsidRPr="0035097C">
              <w:t>C8</w:t>
            </w:r>
          </w:p>
        </w:tc>
        <w:tc>
          <w:tcPr>
            <w:tcW w:w="1127" w:type="dxa"/>
          </w:tcPr>
          <w:p w:rsidR="009D0F76" w:rsidRPr="0035097C" w:rsidRDefault="009D0F76" w:rsidP="006E1764">
            <w:pPr>
              <w:spacing w:line="240" w:lineRule="auto"/>
              <w:jc w:val="right"/>
            </w:pPr>
            <w:r w:rsidRPr="0035097C">
              <w:t>.806</w:t>
            </w:r>
          </w:p>
        </w:tc>
        <w:tc>
          <w:tcPr>
            <w:tcW w:w="1447" w:type="dxa"/>
          </w:tcPr>
          <w:p w:rsidR="009D0F76" w:rsidRPr="0035097C" w:rsidRDefault="009D0F76" w:rsidP="006E1764">
            <w:pPr>
              <w:spacing w:line="240" w:lineRule="auto"/>
              <w:jc w:val="center"/>
            </w:pPr>
          </w:p>
        </w:tc>
        <w:tc>
          <w:tcPr>
            <w:tcW w:w="1427" w:type="dxa"/>
            <w:vAlign w:val="center"/>
          </w:tcPr>
          <w:p w:rsidR="009D0F76" w:rsidRPr="0035097C" w:rsidRDefault="009D0F76" w:rsidP="006E1764">
            <w:pPr>
              <w:spacing w:line="240" w:lineRule="auto"/>
              <w:jc w:val="center"/>
              <w:rPr>
                <w:color w:val="000000"/>
              </w:rPr>
            </w:pP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pPr>
            <w:r w:rsidRPr="0035097C">
              <w:t>.74</w:t>
            </w:r>
          </w:p>
        </w:tc>
      </w:tr>
      <w:tr w:rsidR="009D0F76" w:rsidRPr="0035097C" w:rsidTr="006E1764">
        <w:tc>
          <w:tcPr>
            <w:tcW w:w="1168" w:type="dxa"/>
            <w:vMerge/>
          </w:tcPr>
          <w:p w:rsidR="009D0F76" w:rsidRPr="0035097C" w:rsidRDefault="009D0F76" w:rsidP="006E1764">
            <w:pPr>
              <w:spacing w:line="240" w:lineRule="auto"/>
            </w:pPr>
          </w:p>
        </w:tc>
        <w:tc>
          <w:tcPr>
            <w:tcW w:w="790" w:type="dxa"/>
          </w:tcPr>
          <w:p w:rsidR="009D0F76" w:rsidRPr="0035097C" w:rsidRDefault="009D0F76" w:rsidP="006E1764">
            <w:pPr>
              <w:spacing w:line="240" w:lineRule="auto"/>
            </w:pPr>
            <w:r w:rsidRPr="0035097C">
              <w:t>C6</w:t>
            </w:r>
          </w:p>
        </w:tc>
        <w:tc>
          <w:tcPr>
            <w:tcW w:w="1127" w:type="dxa"/>
          </w:tcPr>
          <w:p w:rsidR="009D0F76" w:rsidRPr="0035097C" w:rsidRDefault="009D0F76" w:rsidP="006E1764">
            <w:pPr>
              <w:spacing w:line="240" w:lineRule="auto"/>
              <w:jc w:val="right"/>
            </w:pPr>
            <w:r w:rsidRPr="0035097C">
              <w:t>.720</w:t>
            </w:r>
          </w:p>
        </w:tc>
        <w:tc>
          <w:tcPr>
            <w:tcW w:w="1447" w:type="dxa"/>
          </w:tcPr>
          <w:p w:rsidR="009D0F76" w:rsidRPr="0035097C" w:rsidRDefault="009D0F76" w:rsidP="006E1764">
            <w:pPr>
              <w:spacing w:line="240" w:lineRule="auto"/>
              <w:jc w:val="center"/>
            </w:pPr>
          </w:p>
        </w:tc>
        <w:tc>
          <w:tcPr>
            <w:tcW w:w="1427" w:type="dxa"/>
            <w:vAlign w:val="center"/>
          </w:tcPr>
          <w:p w:rsidR="009D0F76" w:rsidRPr="0035097C" w:rsidRDefault="009D0F76" w:rsidP="006E1764">
            <w:pPr>
              <w:spacing w:line="240" w:lineRule="auto"/>
              <w:jc w:val="center"/>
              <w:rPr>
                <w:color w:val="000000"/>
              </w:rPr>
            </w:pP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pPr>
            <w:r w:rsidRPr="0035097C">
              <w:t>.76</w:t>
            </w:r>
          </w:p>
        </w:tc>
      </w:tr>
      <w:tr w:rsidR="009D0F76" w:rsidRPr="0035097C" w:rsidTr="006E1764">
        <w:tc>
          <w:tcPr>
            <w:tcW w:w="1168" w:type="dxa"/>
            <w:vMerge/>
          </w:tcPr>
          <w:p w:rsidR="009D0F76" w:rsidRPr="0035097C" w:rsidRDefault="009D0F76" w:rsidP="006E1764">
            <w:pPr>
              <w:spacing w:line="240" w:lineRule="auto"/>
            </w:pPr>
          </w:p>
        </w:tc>
        <w:tc>
          <w:tcPr>
            <w:tcW w:w="790" w:type="dxa"/>
          </w:tcPr>
          <w:p w:rsidR="009D0F76" w:rsidRPr="0035097C" w:rsidRDefault="009D0F76" w:rsidP="006E1764">
            <w:pPr>
              <w:spacing w:line="240" w:lineRule="auto"/>
            </w:pPr>
            <w:r w:rsidRPr="0035097C">
              <w:t>C5</w:t>
            </w:r>
          </w:p>
        </w:tc>
        <w:tc>
          <w:tcPr>
            <w:tcW w:w="1127" w:type="dxa"/>
          </w:tcPr>
          <w:p w:rsidR="009D0F76" w:rsidRPr="0035097C" w:rsidRDefault="009D0F76" w:rsidP="006E1764">
            <w:pPr>
              <w:spacing w:line="240" w:lineRule="auto"/>
              <w:jc w:val="right"/>
            </w:pPr>
            <w:r w:rsidRPr="0035097C">
              <w:t>.710</w:t>
            </w:r>
          </w:p>
        </w:tc>
        <w:tc>
          <w:tcPr>
            <w:tcW w:w="1447" w:type="dxa"/>
          </w:tcPr>
          <w:p w:rsidR="009D0F76" w:rsidRPr="0035097C" w:rsidRDefault="009D0F76" w:rsidP="006E1764">
            <w:pPr>
              <w:spacing w:line="240" w:lineRule="auto"/>
              <w:jc w:val="center"/>
            </w:pPr>
          </w:p>
        </w:tc>
        <w:tc>
          <w:tcPr>
            <w:tcW w:w="1427" w:type="dxa"/>
            <w:vAlign w:val="center"/>
          </w:tcPr>
          <w:p w:rsidR="009D0F76" w:rsidRPr="0035097C" w:rsidRDefault="009D0F76" w:rsidP="006E1764">
            <w:pPr>
              <w:spacing w:line="240" w:lineRule="auto"/>
              <w:jc w:val="center"/>
              <w:rPr>
                <w:color w:val="000000"/>
              </w:rPr>
            </w:pP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pPr>
            <w:r w:rsidRPr="0035097C">
              <w:t>.79</w:t>
            </w:r>
          </w:p>
        </w:tc>
      </w:tr>
      <w:tr w:rsidR="009D0F76" w:rsidRPr="0035097C" w:rsidTr="006E1764">
        <w:trPr>
          <w:trHeight w:val="120"/>
        </w:trPr>
        <w:tc>
          <w:tcPr>
            <w:tcW w:w="1168" w:type="dxa"/>
            <w:vMerge/>
          </w:tcPr>
          <w:p w:rsidR="009D0F76" w:rsidRPr="0035097C" w:rsidRDefault="009D0F76" w:rsidP="006E1764">
            <w:pPr>
              <w:spacing w:line="240" w:lineRule="auto"/>
            </w:pPr>
          </w:p>
        </w:tc>
        <w:tc>
          <w:tcPr>
            <w:tcW w:w="790" w:type="dxa"/>
          </w:tcPr>
          <w:p w:rsidR="009D0F76" w:rsidRPr="0035097C" w:rsidRDefault="009D0F76" w:rsidP="006E1764">
            <w:pPr>
              <w:spacing w:line="240" w:lineRule="auto"/>
            </w:pPr>
            <w:r w:rsidRPr="0035097C">
              <w:t>C9</w:t>
            </w:r>
          </w:p>
        </w:tc>
        <w:tc>
          <w:tcPr>
            <w:tcW w:w="1127" w:type="dxa"/>
          </w:tcPr>
          <w:p w:rsidR="009D0F76" w:rsidRPr="0035097C" w:rsidRDefault="009D0F76" w:rsidP="006E1764">
            <w:pPr>
              <w:spacing w:line="240" w:lineRule="auto"/>
              <w:jc w:val="right"/>
            </w:pPr>
            <w:r w:rsidRPr="0035097C">
              <w:t>.507</w:t>
            </w:r>
          </w:p>
        </w:tc>
        <w:tc>
          <w:tcPr>
            <w:tcW w:w="1447" w:type="dxa"/>
          </w:tcPr>
          <w:p w:rsidR="009D0F76" w:rsidRPr="0035097C" w:rsidRDefault="009D0F76" w:rsidP="006E1764">
            <w:pPr>
              <w:spacing w:line="240" w:lineRule="auto"/>
              <w:jc w:val="center"/>
            </w:pPr>
          </w:p>
        </w:tc>
        <w:tc>
          <w:tcPr>
            <w:tcW w:w="1427" w:type="dxa"/>
            <w:vAlign w:val="center"/>
          </w:tcPr>
          <w:p w:rsidR="009D0F76" w:rsidRPr="0035097C" w:rsidRDefault="009D0F76" w:rsidP="006E1764">
            <w:pPr>
              <w:spacing w:line="240" w:lineRule="auto"/>
              <w:jc w:val="center"/>
              <w:rPr>
                <w:color w:val="000000"/>
              </w:rPr>
            </w:pP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pPr>
            <w:r w:rsidRPr="0035097C">
              <w:t>.84</w:t>
            </w:r>
          </w:p>
        </w:tc>
      </w:tr>
      <w:tr w:rsidR="009D0F76" w:rsidRPr="0035097C" w:rsidTr="006E1764">
        <w:tc>
          <w:tcPr>
            <w:tcW w:w="1168" w:type="dxa"/>
            <w:vMerge w:val="restart"/>
          </w:tcPr>
          <w:p w:rsidR="009D0F76" w:rsidRPr="0035097C" w:rsidRDefault="009D0F76" w:rsidP="006E1764">
            <w:pPr>
              <w:spacing w:line="240" w:lineRule="auto"/>
            </w:pPr>
            <w:r w:rsidRPr="0035097C">
              <w:t>TPK</w:t>
            </w:r>
          </w:p>
        </w:tc>
        <w:tc>
          <w:tcPr>
            <w:tcW w:w="790" w:type="dxa"/>
          </w:tcPr>
          <w:p w:rsidR="009D0F76" w:rsidRPr="0035097C" w:rsidRDefault="009D0F76" w:rsidP="006E1764">
            <w:pPr>
              <w:spacing w:line="240" w:lineRule="auto"/>
              <w:jc w:val="center"/>
            </w:pPr>
          </w:p>
        </w:tc>
        <w:tc>
          <w:tcPr>
            <w:tcW w:w="1127" w:type="dxa"/>
            <w:vAlign w:val="center"/>
          </w:tcPr>
          <w:p w:rsidR="009D0F76" w:rsidRPr="0035097C" w:rsidRDefault="009D0F76" w:rsidP="006E1764">
            <w:pPr>
              <w:spacing w:line="240" w:lineRule="auto"/>
              <w:jc w:val="center"/>
              <w:rPr>
                <w:color w:val="000000"/>
              </w:rPr>
            </w:pPr>
          </w:p>
        </w:tc>
        <w:tc>
          <w:tcPr>
            <w:tcW w:w="1447" w:type="dxa"/>
          </w:tcPr>
          <w:p w:rsidR="009D0F76" w:rsidRPr="0035097C" w:rsidRDefault="009D0F76" w:rsidP="006E1764">
            <w:pPr>
              <w:spacing w:line="240" w:lineRule="auto"/>
              <w:jc w:val="center"/>
            </w:pPr>
            <w:r w:rsidRPr="0035097C">
              <w:t>1.421</w:t>
            </w:r>
          </w:p>
        </w:tc>
        <w:tc>
          <w:tcPr>
            <w:tcW w:w="1427" w:type="dxa"/>
            <w:vAlign w:val="center"/>
          </w:tcPr>
          <w:p w:rsidR="009D0F76" w:rsidRPr="0035097C" w:rsidRDefault="009D0F76" w:rsidP="006E1764">
            <w:pPr>
              <w:spacing w:line="240" w:lineRule="auto"/>
              <w:jc w:val="center"/>
              <w:rPr>
                <w:color w:val="000000"/>
              </w:rPr>
            </w:pPr>
            <w:r w:rsidRPr="0035097C">
              <w:rPr>
                <w:color w:val="000000"/>
              </w:rPr>
              <w:t>3.158</w:t>
            </w:r>
          </w:p>
        </w:tc>
        <w:tc>
          <w:tcPr>
            <w:tcW w:w="1379" w:type="dxa"/>
          </w:tcPr>
          <w:p w:rsidR="009D0F76" w:rsidRPr="0035097C" w:rsidRDefault="009D0F76" w:rsidP="006E1764">
            <w:pPr>
              <w:spacing w:line="240" w:lineRule="auto"/>
              <w:jc w:val="right"/>
            </w:pPr>
            <w:r w:rsidRPr="0035097C">
              <w:t>6.936</w:t>
            </w:r>
          </w:p>
        </w:tc>
        <w:tc>
          <w:tcPr>
            <w:tcW w:w="1377" w:type="dxa"/>
          </w:tcPr>
          <w:p w:rsidR="009D0F76" w:rsidRPr="0035097C" w:rsidRDefault="009D0F76" w:rsidP="006E1764">
            <w:pPr>
              <w:spacing w:line="240" w:lineRule="auto"/>
              <w:jc w:val="right"/>
            </w:pPr>
            <w:r w:rsidRPr="0035097C">
              <w:t>.88</w:t>
            </w:r>
          </w:p>
        </w:tc>
      </w:tr>
      <w:tr w:rsidR="009D0F76" w:rsidRPr="0035097C" w:rsidTr="006E1764">
        <w:tc>
          <w:tcPr>
            <w:tcW w:w="1168" w:type="dxa"/>
            <w:vMerge/>
          </w:tcPr>
          <w:p w:rsidR="009D0F76" w:rsidRPr="0035097C" w:rsidRDefault="009D0F76" w:rsidP="006E1764">
            <w:pPr>
              <w:spacing w:line="240" w:lineRule="auto"/>
            </w:pPr>
          </w:p>
        </w:tc>
        <w:tc>
          <w:tcPr>
            <w:tcW w:w="790" w:type="dxa"/>
          </w:tcPr>
          <w:p w:rsidR="009D0F76" w:rsidRPr="0035097C" w:rsidRDefault="009D0F76" w:rsidP="006E1764">
            <w:pPr>
              <w:spacing w:line="240" w:lineRule="auto"/>
            </w:pPr>
            <w:r w:rsidRPr="0035097C">
              <w:t>F3</w:t>
            </w:r>
          </w:p>
        </w:tc>
        <w:tc>
          <w:tcPr>
            <w:tcW w:w="1127" w:type="dxa"/>
          </w:tcPr>
          <w:p w:rsidR="009D0F76" w:rsidRPr="0035097C" w:rsidRDefault="009D0F76" w:rsidP="006E1764">
            <w:pPr>
              <w:spacing w:line="240" w:lineRule="auto"/>
              <w:jc w:val="right"/>
            </w:pPr>
            <w:r w:rsidRPr="0035097C">
              <w:t>.749</w:t>
            </w:r>
          </w:p>
        </w:tc>
        <w:tc>
          <w:tcPr>
            <w:tcW w:w="1447" w:type="dxa"/>
          </w:tcPr>
          <w:p w:rsidR="009D0F76" w:rsidRPr="0035097C" w:rsidRDefault="009D0F76" w:rsidP="006E1764">
            <w:pPr>
              <w:spacing w:line="240" w:lineRule="auto"/>
              <w:jc w:val="center"/>
            </w:pPr>
          </w:p>
        </w:tc>
        <w:tc>
          <w:tcPr>
            <w:tcW w:w="1427" w:type="dxa"/>
            <w:vAlign w:val="center"/>
          </w:tcPr>
          <w:p w:rsidR="009D0F76" w:rsidRPr="0035097C" w:rsidRDefault="009D0F76" w:rsidP="006E1764">
            <w:pPr>
              <w:spacing w:line="240" w:lineRule="auto"/>
              <w:jc w:val="center"/>
              <w:rPr>
                <w:color w:val="000000"/>
              </w:rPr>
            </w:pP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pPr>
            <w:r w:rsidRPr="0035097C">
              <w:t>.86</w:t>
            </w:r>
          </w:p>
        </w:tc>
      </w:tr>
      <w:tr w:rsidR="009D0F76" w:rsidRPr="0035097C" w:rsidTr="006E1764">
        <w:tc>
          <w:tcPr>
            <w:tcW w:w="1168" w:type="dxa"/>
            <w:vMerge/>
          </w:tcPr>
          <w:p w:rsidR="009D0F76" w:rsidRPr="0035097C" w:rsidRDefault="009D0F76" w:rsidP="006E1764">
            <w:pPr>
              <w:spacing w:line="240" w:lineRule="auto"/>
            </w:pPr>
          </w:p>
        </w:tc>
        <w:tc>
          <w:tcPr>
            <w:tcW w:w="790" w:type="dxa"/>
          </w:tcPr>
          <w:p w:rsidR="009D0F76" w:rsidRPr="0035097C" w:rsidRDefault="009D0F76" w:rsidP="006E1764">
            <w:pPr>
              <w:spacing w:line="240" w:lineRule="auto"/>
            </w:pPr>
            <w:r w:rsidRPr="0035097C">
              <w:t>F4</w:t>
            </w:r>
          </w:p>
        </w:tc>
        <w:tc>
          <w:tcPr>
            <w:tcW w:w="1127" w:type="dxa"/>
          </w:tcPr>
          <w:p w:rsidR="009D0F76" w:rsidRPr="0035097C" w:rsidRDefault="009D0F76" w:rsidP="006E1764">
            <w:pPr>
              <w:spacing w:line="240" w:lineRule="auto"/>
              <w:jc w:val="right"/>
            </w:pPr>
            <w:r w:rsidRPr="0035097C">
              <w:t>.729</w:t>
            </w:r>
          </w:p>
        </w:tc>
        <w:tc>
          <w:tcPr>
            <w:tcW w:w="1447" w:type="dxa"/>
          </w:tcPr>
          <w:p w:rsidR="009D0F76" w:rsidRPr="0035097C" w:rsidRDefault="009D0F76" w:rsidP="006E1764">
            <w:pPr>
              <w:spacing w:line="240" w:lineRule="auto"/>
              <w:jc w:val="center"/>
            </w:pPr>
          </w:p>
        </w:tc>
        <w:tc>
          <w:tcPr>
            <w:tcW w:w="1427" w:type="dxa"/>
            <w:vAlign w:val="center"/>
          </w:tcPr>
          <w:p w:rsidR="009D0F76" w:rsidRPr="0035097C" w:rsidRDefault="009D0F76" w:rsidP="006E1764">
            <w:pPr>
              <w:spacing w:line="240" w:lineRule="auto"/>
              <w:jc w:val="center"/>
              <w:rPr>
                <w:color w:val="000000"/>
              </w:rPr>
            </w:pP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pPr>
            <w:r w:rsidRPr="0035097C">
              <w:t>.89</w:t>
            </w:r>
          </w:p>
        </w:tc>
      </w:tr>
      <w:tr w:rsidR="009D0F76" w:rsidRPr="0035097C" w:rsidTr="006E1764">
        <w:tc>
          <w:tcPr>
            <w:tcW w:w="1168" w:type="dxa"/>
            <w:vMerge/>
          </w:tcPr>
          <w:p w:rsidR="009D0F76" w:rsidRPr="0035097C" w:rsidRDefault="009D0F76" w:rsidP="006E1764">
            <w:pPr>
              <w:spacing w:line="240" w:lineRule="auto"/>
            </w:pPr>
          </w:p>
        </w:tc>
        <w:tc>
          <w:tcPr>
            <w:tcW w:w="790" w:type="dxa"/>
          </w:tcPr>
          <w:p w:rsidR="009D0F76" w:rsidRPr="0035097C" w:rsidRDefault="009D0F76" w:rsidP="006E1764">
            <w:pPr>
              <w:spacing w:line="240" w:lineRule="auto"/>
            </w:pPr>
            <w:r w:rsidRPr="0035097C">
              <w:t>F5</w:t>
            </w:r>
          </w:p>
        </w:tc>
        <w:tc>
          <w:tcPr>
            <w:tcW w:w="1127" w:type="dxa"/>
          </w:tcPr>
          <w:p w:rsidR="009D0F76" w:rsidRPr="0035097C" w:rsidRDefault="009D0F76" w:rsidP="006E1764">
            <w:pPr>
              <w:spacing w:line="240" w:lineRule="auto"/>
              <w:jc w:val="right"/>
            </w:pPr>
            <w:r w:rsidRPr="0035097C">
              <w:t>.718</w:t>
            </w:r>
          </w:p>
        </w:tc>
        <w:tc>
          <w:tcPr>
            <w:tcW w:w="1447" w:type="dxa"/>
          </w:tcPr>
          <w:p w:rsidR="009D0F76" w:rsidRPr="0035097C" w:rsidRDefault="009D0F76" w:rsidP="006E1764">
            <w:pPr>
              <w:spacing w:line="240" w:lineRule="auto"/>
              <w:jc w:val="center"/>
            </w:pPr>
          </w:p>
        </w:tc>
        <w:tc>
          <w:tcPr>
            <w:tcW w:w="1427" w:type="dxa"/>
            <w:vAlign w:val="center"/>
          </w:tcPr>
          <w:p w:rsidR="009D0F76" w:rsidRPr="0035097C" w:rsidRDefault="009D0F76" w:rsidP="006E1764">
            <w:pPr>
              <w:spacing w:line="240" w:lineRule="auto"/>
              <w:jc w:val="center"/>
              <w:rPr>
                <w:color w:val="000000"/>
              </w:rPr>
            </w:pP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pPr>
            <w:r w:rsidRPr="0035097C">
              <w:t>.85</w:t>
            </w:r>
          </w:p>
        </w:tc>
      </w:tr>
      <w:tr w:rsidR="009D0F76" w:rsidRPr="0035097C" w:rsidTr="006E1764">
        <w:tc>
          <w:tcPr>
            <w:tcW w:w="1168" w:type="dxa"/>
            <w:vMerge/>
          </w:tcPr>
          <w:p w:rsidR="009D0F76" w:rsidRPr="0035097C" w:rsidRDefault="009D0F76" w:rsidP="006E1764">
            <w:pPr>
              <w:spacing w:line="240" w:lineRule="auto"/>
            </w:pPr>
          </w:p>
        </w:tc>
        <w:tc>
          <w:tcPr>
            <w:tcW w:w="790" w:type="dxa"/>
          </w:tcPr>
          <w:p w:rsidR="009D0F76" w:rsidRPr="0035097C" w:rsidRDefault="009D0F76" w:rsidP="006E1764">
            <w:pPr>
              <w:spacing w:line="240" w:lineRule="auto"/>
            </w:pPr>
            <w:r w:rsidRPr="0035097C">
              <w:t>F2</w:t>
            </w:r>
          </w:p>
        </w:tc>
        <w:tc>
          <w:tcPr>
            <w:tcW w:w="1127" w:type="dxa"/>
          </w:tcPr>
          <w:p w:rsidR="009D0F76" w:rsidRPr="0035097C" w:rsidRDefault="009D0F76" w:rsidP="006E1764">
            <w:pPr>
              <w:spacing w:line="240" w:lineRule="auto"/>
              <w:jc w:val="right"/>
            </w:pPr>
            <w:r w:rsidRPr="0035097C">
              <w:t>.689</w:t>
            </w:r>
          </w:p>
        </w:tc>
        <w:tc>
          <w:tcPr>
            <w:tcW w:w="1447" w:type="dxa"/>
          </w:tcPr>
          <w:p w:rsidR="009D0F76" w:rsidRPr="0035097C" w:rsidRDefault="009D0F76" w:rsidP="006E1764">
            <w:pPr>
              <w:spacing w:line="240" w:lineRule="auto"/>
              <w:jc w:val="center"/>
            </w:pPr>
          </w:p>
        </w:tc>
        <w:tc>
          <w:tcPr>
            <w:tcW w:w="1427" w:type="dxa"/>
            <w:vAlign w:val="center"/>
          </w:tcPr>
          <w:p w:rsidR="009D0F76" w:rsidRPr="0035097C" w:rsidRDefault="009D0F76" w:rsidP="006E1764">
            <w:pPr>
              <w:spacing w:line="240" w:lineRule="auto"/>
              <w:jc w:val="center"/>
              <w:rPr>
                <w:color w:val="000000"/>
              </w:rPr>
            </w:pP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pPr>
            <w:r w:rsidRPr="0035097C">
              <w:t>.86</w:t>
            </w:r>
          </w:p>
        </w:tc>
      </w:tr>
      <w:tr w:rsidR="009D0F76" w:rsidRPr="0035097C" w:rsidTr="006E1764">
        <w:tc>
          <w:tcPr>
            <w:tcW w:w="1168" w:type="dxa"/>
            <w:vMerge/>
          </w:tcPr>
          <w:p w:rsidR="009D0F76" w:rsidRPr="0035097C" w:rsidRDefault="009D0F76" w:rsidP="006E1764">
            <w:pPr>
              <w:spacing w:line="240" w:lineRule="auto"/>
            </w:pPr>
          </w:p>
        </w:tc>
        <w:tc>
          <w:tcPr>
            <w:tcW w:w="790" w:type="dxa"/>
          </w:tcPr>
          <w:p w:rsidR="009D0F76" w:rsidRPr="0035097C" w:rsidRDefault="009D0F76" w:rsidP="006E1764">
            <w:pPr>
              <w:spacing w:line="240" w:lineRule="auto"/>
            </w:pPr>
            <w:r w:rsidRPr="0035097C">
              <w:t>F6</w:t>
            </w:r>
          </w:p>
        </w:tc>
        <w:tc>
          <w:tcPr>
            <w:tcW w:w="1127" w:type="dxa"/>
          </w:tcPr>
          <w:p w:rsidR="009D0F76" w:rsidRPr="0035097C" w:rsidRDefault="009D0F76" w:rsidP="006E1764">
            <w:pPr>
              <w:spacing w:line="240" w:lineRule="auto"/>
              <w:jc w:val="right"/>
            </w:pPr>
            <w:r w:rsidRPr="0035097C">
              <w:t>.627</w:t>
            </w:r>
          </w:p>
        </w:tc>
        <w:tc>
          <w:tcPr>
            <w:tcW w:w="1447" w:type="dxa"/>
          </w:tcPr>
          <w:p w:rsidR="009D0F76" w:rsidRPr="0035097C" w:rsidRDefault="009D0F76" w:rsidP="006E1764">
            <w:pPr>
              <w:spacing w:line="240" w:lineRule="auto"/>
              <w:jc w:val="center"/>
            </w:pPr>
          </w:p>
        </w:tc>
        <w:tc>
          <w:tcPr>
            <w:tcW w:w="1427" w:type="dxa"/>
            <w:vAlign w:val="center"/>
          </w:tcPr>
          <w:p w:rsidR="009D0F76" w:rsidRPr="0035097C" w:rsidRDefault="009D0F76" w:rsidP="006E1764">
            <w:pPr>
              <w:spacing w:line="240" w:lineRule="auto"/>
              <w:jc w:val="center"/>
              <w:rPr>
                <w:color w:val="000000"/>
              </w:rPr>
            </w:pP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pPr>
            <w:r w:rsidRPr="0035097C">
              <w:t>.85</w:t>
            </w:r>
          </w:p>
        </w:tc>
      </w:tr>
      <w:tr w:rsidR="009D0F76" w:rsidRPr="0035097C" w:rsidTr="006E1764">
        <w:tc>
          <w:tcPr>
            <w:tcW w:w="1168" w:type="dxa"/>
            <w:vMerge/>
          </w:tcPr>
          <w:p w:rsidR="009D0F76" w:rsidRPr="0035097C" w:rsidRDefault="009D0F76" w:rsidP="006E1764">
            <w:pPr>
              <w:spacing w:line="240" w:lineRule="auto"/>
            </w:pPr>
          </w:p>
        </w:tc>
        <w:tc>
          <w:tcPr>
            <w:tcW w:w="790" w:type="dxa"/>
          </w:tcPr>
          <w:p w:rsidR="009D0F76" w:rsidRPr="0035097C" w:rsidRDefault="009D0F76" w:rsidP="006E1764">
            <w:pPr>
              <w:spacing w:line="240" w:lineRule="auto"/>
            </w:pPr>
            <w:r w:rsidRPr="0035097C">
              <w:t>F7</w:t>
            </w:r>
          </w:p>
        </w:tc>
        <w:tc>
          <w:tcPr>
            <w:tcW w:w="1127" w:type="dxa"/>
          </w:tcPr>
          <w:p w:rsidR="009D0F76" w:rsidRPr="0035097C" w:rsidRDefault="009D0F76" w:rsidP="006E1764">
            <w:pPr>
              <w:spacing w:line="240" w:lineRule="auto"/>
              <w:jc w:val="right"/>
            </w:pPr>
            <w:r w:rsidRPr="0035097C">
              <w:t>.525</w:t>
            </w:r>
          </w:p>
        </w:tc>
        <w:tc>
          <w:tcPr>
            <w:tcW w:w="1447" w:type="dxa"/>
          </w:tcPr>
          <w:p w:rsidR="009D0F76" w:rsidRPr="0035097C" w:rsidRDefault="009D0F76" w:rsidP="006E1764">
            <w:pPr>
              <w:spacing w:line="240" w:lineRule="auto"/>
              <w:jc w:val="center"/>
            </w:pPr>
          </w:p>
        </w:tc>
        <w:tc>
          <w:tcPr>
            <w:tcW w:w="1427" w:type="dxa"/>
            <w:vAlign w:val="center"/>
          </w:tcPr>
          <w:p w:rsidR="009D0F76" w:rsidRPr="0035097C" w:rsidRDefault="009D0F76" w:rsidP="006E1764">
            <w:pPr>
              <w:spacing w:line="240" w:lineRule="auto"/>
              <w:jc w:val="center"/>
              <w:rPr>
                <w:color w:val="000000"/>
              </w:rPr>
            </w:pP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pPr>
            <w:r w:rsidRPr="0035097C">
              <w:t>.86</w:t>
            </w:r>
          </w:p>
        </w:tc>
      </w:tr>
      <w:tr w:rsidR="009D0F76" w:rsidRPr="0035097C" w:rsidTr="006E1764">
        <w:tc>
          <w:tcPr>
            <w:tcW w:w="1168" w:type="dxa"/>
            <w:vMerge/>
          </w:tcPr>
          <w:p w:rsidR="009D0F76" w:rsidRPr="0035097C" w:rsidRDefault="009D0F76" w:rsidP="006E1764">
            <w:pPr>
              <w:spacing w:line="240" w:lineRule="auto"/>
            </w:pPr>
          </w:p>
        </w:tc>
        <w:tc>
          <w:tcPr>
            <w:tcW w:w="790" w:type="dxa"/>
          </w:tcPr>
          <w:p w:rsidR="009D0F76" w:rsidRPr="0035097C" w:rsidRDefault="009D0F76" w:rsidP="006E1764">
            <w:pPr>
              <w:spacing w:line="240" w:lineRule="auto"/>
            </w:pPr>
            <w:r w:rsidRPr="0035097C">
              <w:t>F8</w:t>
            </w:r>
          </w:p>
        </w:tc>
        <w:tc>
          <w:tcPr>
            <w:tcW w:w="1127" w:type="dxa"/>
          </w:tcPr>
          <w:p w:rsidR="009D0F76" w:rsidRPr="0035097C" w:rsidRDefault="009D0F76" w:rsidP="006E1764">
            <w:pPr>
              <w:spacing w:line="240" w:lineRule="auto"/>
              <w:jc w:val="right"/>
            </w:pPr>
            <w:r w:rsidRPr="0035097C">
              <w:t>.519</w:t>
            </w:r>
          </w:p>
        </w:tc>
        <w:tc>
          <w:tcPr>
            <w:tcW w:w="1447" w:type="dxa"/>
          </w:tcPr>
          <w:p w:rsidR="009D0F76" w:rsidRPr="0035097C" w:rsidRDefault="009D0F76" w:rsidP="006E1764">
            <w:pPr>
              <w:spacing w:line="240" w:lineRule="auto"/>
              <w:jc w:val="center"/>
            </w:pPr>
          </w:p>
        </w:tc>
        <w:tc>
          <w:tcPr>
            <w:tcW w:w="1427" w:type="dxa"/>
            <w:vAlign w:val="center"/>
          </w:tcPr>
          <w:p w:rsidR="009D0F76" w:rsidRPr="0035097C" w:rsidRDefault="009D0F76" w:rsidP="006E1764">
            <w:pPr>
              <w:spacing w:line="240" w:lineRule="auto"/>
              <w:jc w:val="center"/>
              <w:rPr>
                <w:color w:val="000000"/>
              </w:rPr>
            </w:pP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pPr>
            <w:r w:rsidRPr="0035097C">
              <w:t>.88</w:t>
            </w:r>
          </w:p>
        </w:tc>
      </w:tr>
      <w:tr w:rsidR="009D0F76" w:rsidRPr="0035097C" w:rsidTr="006E1764">
        <w:tc>
          <w:tcPr>
            <w:tcW w:w="4532" w:type="dxa"/>
            <w:gridSpan w:val="4"/>
          </w:tcPr>
          <w:p w:rsidR="009D0F76" w:rsidRPr="0035097C" w:rsidRDefault="009D0F76" w:rsidP="006E1764">
            <w:pPr>
              <w:spacing w:line="240" w:lineRule="auto"/>
            </w:pPr>
            <w:r w:rsidRPr="0035097C">
              <w:t>Percentage of total variance explained</w:t>
            </w:r>
          </w:p>
        </w:tc>
        <w:tc>
          <w:tcPr>
            <w:tcW w:w="1427" w:type="dxa"/>
            <w:vAlign w:val="center"/>
          </w:tcPr>
          <w:p w:rsidR="009D0F76" w:rsidRPr="0035097C" w:rsidRDefault="009D0F76" w:rsidP="006E1764">
            <w:pPr>
              <w:spacing w:line="240" w:lineRule="auto"/>
              <w:jc w:val="center"/>
              <w:rPr>
                <w:color w:val="000000"/>
              </w:rPr>
            </w:pPr>
            <w:r w:rsidRPr="0035097C">
              <w:rPr>
                <w:color w:val="000000"/>
              </w:rPr>
              <w:t>57.239</w:t>
            </w: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jc w:val="right"/>
            </w:pPr>
          </w:p>
        </w:tc>
      </w:tr>
      <w:tr w:rsidR="009D0F76" w:rsidRPr="0035097C" w:rsidTr="006E1764">
        <w:tc>
          <w:tcPr>
            <w:tcW w:w="4532" w:type="dxa"/>
            <w:gridSpan w:val="4"/>
          </w:tcPr>
          <w:p w:rsidR="009D0F76" w:rsidRPr="0035097C" w:rsidRDefault="009D0F76" w:rsidP="006E1764">
            <w:pPr>
              <w:spacing w:line="240" w:lineRule="auto"/>
            </w:pPr>
            <w:r w:rsidRPr="0035097C">
              <w:t>Overall Scale Reliability</w:t>
            </w:r>
          </w:p>
        </w:tc>
        <w:tc>
          <w:tcPr>
            <w:tcW w:w="1427" w:type="dxa"/>
            <w:vAlign w:val="center"/>
          </w:tcPr>
          <w:p w:rsidR="009D0F76" w:rsidRPr="0035097C" w:rsidRDefault="009D0F76" w:rsidP="006E1764">
            <w:pPr>
              <w:spacing w:line="240" w:lineRule="auto"/>
              <w:jc w:val="center"/>
              <w:rPr>
                <w:color w:val="000000"/>
              </w:rPr>
            </w:pPr>
          </w:p>
        </w:tc>
        <w:tc>
          <w:tcPr>
            <w:tcW w:w="1379" w:type="dxa"/>
          </w:tcPr>
          <w:p w:rsidR="009D0F76" w:rsidRPr="0035097C" w:rsidRDefault="009D0F76" w:rsidP="006E1764">
            <w:pPr>
              <w:spacing w:line="240" w:lineRule="auto"/>
              <w:jc w:val="right"/>
            </w:pPr>
          </w:p>
        </w:tc>
        <w:tc>
          <w:tcPr>
            <w:tcW w:w="1377" w:type="dxa"/>
          </w:tcPr>
          <w:p w:rsidR="009D0F76" w:rsidRPr="0035097C" w:rsidRDefault="009D0F76" w:rsidP="006E1764">
            <w:pPr>
              <w:spacing w:line="240" w:lineRule="auto"/>
              <w:jc w:val="right"/>
            </w:pPr>
            <w:r w:rsidRPr="0035097C">
              <w:t>.94</w:t>
            </w:r>
          </w:p>
        </w:tc>
      </w:tr>
    </w:tbl>
    <w:p w:rsidR="009D0F76" w:rsidRPr="0035097C" w:rsidRDefault="009D0F76" w:rsidP="003A6C95">
      <w:pPr>
        <w:spacing w:line="240" w:lineRule="auto"/>
      </w:pPr>
    </w:p>
    <w:p w:rsidR="003A6C95" w:rsidRPr="0035097C" w:rsidRDefault="003A6C95" w:rsidP="003A6C95">
      <w:pPr>
        <w:spacing w:line="240" w:lineRule="auto"/>
      </w:pPr>
      <w:r w:rsidRPr="0035097C">
        <w:t>Extraction Method: Principal Component Analysis</w:t>
      </w:r>
    </w:p>
    <w:p w:rsidR="008959B0" w:rsidRPr="0035097C" w:rsidRDefault="003A6C95" w:rsidP="008959B0">
      <w:pPr>
        <w:pStyle w:val="ListeParagraf"/>
        <w:numPr>
          <w:ilvl w:val="0"/>
          <w:numId w:val="4"/>
        </w:numPr>
        <w:spacing w:line="240" w:lineRule="auto"/>
      </w:pPr>
      <w:r w:rsidRPr="0035097C">
        <w:t>When components are correlated, sums of squared loadings cannot be added to obtain a total variance.</w:t>
      </w:r>
    </w:p>
    <w:p w:rsidR="009D0F76" w:rsidRPr="0035097C" w:rsidRDefault="009D0F76" w:rsidP="009D0F76">
      <w:pPr>
        <w:pStyle w:val="ListeParagraf"/>
        <w:numPr>
          <w:ilvl w:val="0"/>
          <w:numId w:val="4"/>
        </w:numPr>
        <w:spacing w:line="240" w:lineRule="auto"/>
      </w:pPr>
      <w:r w:rsidRPr="0035097C">
        <w:t>Right aligned reliability values represent the Cronbach’s alpha value of the TPACK subcomponent it is included in, left aligned reliability values represent a particular section’s alpha level if the item it is aligned with is deleted</w:t>
      </w:r>
    </w:p>
    <w:p w:rsidR="009D0F76" w:rsidRPr="0035097C" w:rsidRDefault="009D0F76" w:rsidP="008959B0">
      <w:pPr>
        <w:spacing w:line="240" w:lineRule="auto"/>
        <w:sectPr w:rsidR="009D0F76" w:rsidRPr="0035097C" w:rsidSect="00074B81">
          <w:pgSz w:w="11901" w:h="16840" w:code="9"/>
          <w:pgMar w:top="1418" w:right="1701" w:bottom="1418" w:left="1701" w:header="709" w:footer="709" w:gutter="0"/>
          <w:cols w:space="708"/>
          <w:docGrid w:linePitch="360"/>
        </w:sectPr>
      </w:pPr>
    </w:p>
    <w:p w:rsidR="008149A9" w:rsidRPr="0035097C" w:rsidRDefault="00BB5C5A" w:rsidP="00BB5C5A">
      <w:pPr>
        <w:pStyle w:val="Balk1"/>
      </w:pPr>
      <w:r w:rsidRPr="0035097C">
        <w:lastRenderedPageBreak/>
        <w:t xml:space="preserve">References </w:t>
      </w:r>
    </w:p>
    <w:p w:rsidR="0034054B" w:rsidRPr="0035097C" w:rsidRDefault="002F290B" w:rsidP="0034054B">
      <w:pPr>
        <w:pStyle w:val="References"/>
        <w:spacing w:line="240" w:lineRule="auto"/>
        <w:rPr>
          <w:noProof/>
        </w:rPr>
      </w:pPr>
      <w:r w:rsidRPr="0035097C">
        <w:fldChar w:fldCharType="begin"/>
      </w:r>
      <w:r w:rsidR="002C2128" w:rsidRPr="0035097C">
        <w:instrText xml:space="preserve"> ADDIN EN.REFLIST </w:instrText>
      </w:r>
      <w:r w:rsidRPr="0035097C">
        <w:fldChar w:fldCharType="separate"/>
      </w:r>
      <w:bookmarkStart w:id="1" w:name="_ENREF_1"/>
      <w:r w:rsidR="0034054B" w:rsidRPr="0035097C">
        <w:rPr>
          <w:noProof/>
        </w:rPr>
        <w:t xml:space="preserve">ACTFL. (2002). </w:t>
      </w:r>
      <w:r w:rsidR="0034054B" w:rsidRPr="0035097C">
        <w:rPr>
          <w:i/>
          <w:noProof/>
        </w:rPr>
        <w:t>Program standards for the preperation of foreign language teachers</w:t>
      </w:r>
      <w:r w:rsidR="0034054B" w:rsidRPr="0035097C">
        <w:rPr>
          <w:noProof/>
        </w:rPr>
        <w:t xml:space="preserve">. American Council on the Teaching of Foreign Languages (ACTFL). Retrieved from </w:t>
      </w:r>
      <w:hyperlink r:id="rId9" w:history="1">
        <w:r w:rsidR="0034054B" w:rsidRPr="0035097C">
          <w:rPr>
            <w:rStyle w:val="Kpr"/>
            <w:noProof/>
          </w:rPr>
          <w:t>http://www.actfl.org/sites/default/files/CAEP/ACTFLNCATEStandardsRevised713.pdf</w:t>
        </w:r>
      </w:hyperlink>
      <w:r w:rsidR="0034054B" w:rsidRPr="0035097C">
        <w:rPr>
          <w:noProof/>
        </w:rPr>
        <w:t xml:space="preserve"> </w:t>
      </w:r>
      <w:bookmarkEnd w:id="1"/>
    </w:p>
    <w:p w:rsidR="0034054B" w:rsidRPr="0035097C" w:rsidRDefault="0034054B" w:rsidP="0034054B">
      <w:pPr>
        <w:pStyle w:val="References"/>
        <w:spacing w:line="240" w:lineRule="auto"/>
        <w:rPr>
          <w:noProof/>
        </w:rPr>
      </w:pPr>
      <w:bookmarkStart w:id="2" w:name="_ENREF_2"/>
      <w:r w:rsidRPr="0035097C">
        <w:rPr>
          <w:noProof/>
        </w:rPr>
        <w:t xml:space="preserve">Andrews, S. (2001). The language awareness of the L2 teacher: Its impact upon pedagogical practice. </w:t>
      </w:r>
      <w:r w:rsidRPr="0035097C">
        <w:rPr>
          <w:i/>
          <w:noProof/>
        </w:rPr>
        <w:t>Language Awareness, 10</w:t>
      </w:r>
      <w:r w:rsidRPr="0035097C">
        <w:rPr>
          <w:noProof/>
        </w:rPr>
        <w:t>(2-3), 74-90</w:t>
      </w:r>
      <w:bookmarkEnd w:id="2"/>
    </w:p>
    <w:p w:rsidR="0034054B" w:rsidRPr="0035097C" w:rsidRDefault="0034054B" w:rsidP="0034054B">
      <w:pPr>
        <w:pStyle w:val="References"/>
        <w:spacing w:line="240" w:lineRule="auto"/>
        <w:rPr>
          <w:noProof/>
        </w:rPr>
      </w:pPr>
      <w:bookmarkStart w:id="3" w:name="_ENREF_3"/>
      <w:r w:rsidRPr="0035097C">
        <w:rPr>
          <w:noProof/>
        </w:rPr>
        <w:t xml:space="preserve">Angeli, C., &amp; Valanides, N. (2009). Epistemological and methodological issues for conceptualization, development, and assessment of ICT-PCK: Advances in technological pedagogical content knowledge (TPCK). </w:t>
      </w:r>
      <w:r w:rsidRPr="0035097C">
        <w:rPr>
          <w:i/>
          <w:noProof/>
        </w:rPr>
        <w:t>Computers &amp; Education, 52</w:t>
      </w:r>
      <w:r w:rsidRPr="0035097C">
        <w:rPr>
          <w:noProof/>
        </w:rPr>
        <w:t>(1), 154-168</w:t>
      </w:r>
      <w:bookmarkEnd w:id="3"/>
    </w:p>
    <w:p w:rsidR="0034054B" w:rsidRPr="0035097C" w:rsidRDefault="0034054B" w:rsidP="0034054B">
      <w:pPr>
        <w:pStyle w:val="References"/>
        <w:spacing w:line="240" w:lineRule="auto"/>
        <w:rPr>
          <w:noProof/>
        </w:rPr>
      </w:pPr>
      <w:bookmarkStart w:id="4" w:name="_ENREF_4"/>
      <w:r w:rsidRPr="0035097C">
        <w:rPr>
          <w:noProof/>
        </w:rPr>
        <w:t xml:space="preserve">Archambault, L. M. (2008). Using TPACK as framework for understanding effective online teaching. In K. McFerrin, R. Weber, R. Carlsen &amp; D. Willis (Eds.), </w:t>
      </w:r>
      <w:r w:rsidRPr="0035097C">
        <w:rPr>
          <w:i/>
          <w:noProof/>
        </w:rPr>
        <w:t>Proceedings of Society for Information Technology and Teacher Education International Conference 2008</w:t>
      </w:r>
      <w:r w:rsidRPr="0035097C">
        <w:rPr>
          <w:noProof/>
        </w:rPr>
        <w:t xml:space="preserve"> (pp. 5190-5195). Chesapeake, VA: AACE.</w:t>
      </w:r>
      <w:bookmarkEnd w:id="4"/>
    </w:p>
    <w:p w:rsidR="0034054B" w:rsidRPr="0035097C" w:rsidRDefault="0034054B" w:rsidP="0034054B">
      <w:pPr>
        <w:pStyle w:val="References"/>
        <w:spacing w:line="240" w:lineRule="auto"/>
        <w:rPr>
          <w:noProof/>
        </w:rPr>
      </w:pPr>
      <w:bookmarkStart w:id="5" w:name="_ENREF_5"/>
      <w:r w:rsidRPr="0035097C">
        <w:rPr>
          <w:noProof/>
        </w:rPr>
        <w:t xml:space="preserve">Archambault, L. M., &amp; Barnett, J. H. (2010). Revisiting technological pedagogical content knowledge: Exploring the TPACK framework. </w:t>
      </w:r>
      <w:r w:rsidRPr="0035097C">
        <w:rPr>
          <w:i/>
          <w:noProof/>
        </w:rPr>
        <w:t>Computers &amp; Education, 55</w:t>
      </w:r>
      <w:r w:rsidRPr="0035097C">
        <w:rPr>
          <w:noProof/>
        </w:rPr>
        <w:t>, 1656-1662</w:t>
      </w:r>
      <w:bookmarkEnd w:id="5"/>
    </w:p>
    <w:p w:rsidR="0034054B" w:rsidRPr="0035097C" w:rsidRDefault="0034054B" w:rsidP="0034054B">
      <w:pPr>
        <w:pStyle w:val="References"/>
        <w:spacing w:line="240" w:lineRule="auto"/>
        <w:rPr>
          <w:noProof/>
        </w:rPr>
      </w:pPr>
      <w:bookmarkStart w:id="6" w:name="_ENREF_6"/>
      <w:r w:rsidRPr="0035097C">
        <w:rPr>
          <w:noProof/>
        </w:rPr>
        <w:t xml:space="preserve">Baser, D., Kopcha, T. J., &amp; Ozden, M. Y. (2016). Developing a technological pedagogical content knowledge (TPACK) assessment for preservice teachers learning to teach English as a foreign language. </w:t>
      </w:r>
      <w:r w:rsidRPr="0035097C">
        <w:rPr>
          <w:i/>
          <w:noProof/>
        </w:rPr>
        <w:t>Computer Assisted Language Learning, 29</w:t>
      </w:r>
      <w:r w:rsidRPr="0035097C">
        <w:rPr>
          <w:noProof/>
        </w:rPr>
        <w:t>(4), 749-764</w:t>
      </w:r>
      <w:bookmarkEnd w:id="6"/>
    </w:p>
    <w:p w:rsidR="0034054B" w:rsidRPr="0035097C" w:rsidRDefault="0034054B" w:rsidP="0034054B">
      <w:pPr>
        <w:pStyle w:val="References"/>
        <w:spacing w:line="240" w:lineRule="auto"/>
        <w:rPr>
          <w:noProof/>
        </w:rPr>
      </w:pPr>
      <w:bookmarkStart w:id="7" w:name="_ENREF_7"/>
      <w:r w:rsidRPr="0035097C">
        <w:rPr>
          <w:noProof/>
        </w:rPr>
        <w:t xml:space="preserve">Beavers, A. S., Lounsbury, J. W., Richards, J. K., Huck, S. W., Skolits, G. J., &amp; Esquivel, S. L. (2013). Practical considerations for using exploratory factor analysis in educational research. </w:t>
      </w:r>
      <w:r w:rsidRPr="0035097C">
        <w:rPr>
          <w:i/>
          <w:noProof/>
        </w:rPr>
        <w:t>Practical Assesment Research &amp; Evaluation, 18</w:t>
      </w:r>
      <w:r w:rsidRPr="0035097C">
        <w:rPr>
          <w:noProof/>
        </w:rPr>
        <w:t>(6), 1-13</w:t>
      </w:r>
      <w:bookmarkEnd w:id="7"/>
    </w:p>
    <w:p w:rsidR="0034054B" w:rsidRPr="0035097C" w:rsidRDefault="0034054B" w:rsidP="0034054B">
      <w:pPr>
        <w:pStyle w:val="References"/>
        <w:spacing w:line="240" w:lineRule="auto"/>
        <w:rPr>
          <w:noProof/>
        </w:rPr>
      </w:pPr>
      <w:bookmarkStart w:id="8" w:name="_ENREF_8"/>
      <w:r w:rsidRPr="0035097C">
        <w:rPr>
          <w:noProof/>
        </w:rPr>
        <w:t xml:space="preserve">Canale, M., &amp; Swain, M. (1980). Theoretical bases of communicative approaches to second language teaching and testing. </w:t>
      </w:r>
      <w:r w:rsidRPr="0035097C">
        <w:rPr>
          <w:i/>
          <w:noProof/>
        </w:rPr>
        <w:t>Applied Linguistics, 1</w:t>
      </w:r>
      <w:r w:rsidRPr="0035097C">
        <w:rPr>
          <w:noProof/>
        </w:rPr>
        <w:t>, 1-57</w:t>
      </w:r>
      <w:bookmarkEnd w:id="8"/>
    </w:p>
    <w:p w:rsidR="0034054B" w:rsidRPr="0035097C" w:rsidRDefault="0034054B" w:rsidP="0034054B">
      <w:pPr>
        <w:pStyle w:val="References"/>
        <w:spacing w:line="240" w:lineRule="auto"/>
        <w:rPr>
          <w:noProof/>
        </w:rPr>
      </w:pPr>
      <w:bookmarkStart w:id="9" w:name="_ENREF_9"/>
      <w:r w:rsidRPr="0035097C">
        <w:rPr>
          <w:noProof/>
        </w:rPr>
        <w:t xml:space="preserve">Canbazoğlu-Bilici, S., Yamak, H., Kavak, N., &amp; Guzey, S. S. (2013). Technological pedagogical content knowledge self-efficacy scale (TPACK-SeS) for pre-service science teachers: Construction, validation, and reliability. </w:t>
      </w:r>
      <w:r w:rsidRPr="0035097C">
        <w:rPr>
          <w:i/>
          <w:noProof/>
        </w:rPr>
        <w:t>Eurasian Journal of Educational Research, 52</w:t>
      </w:r>
      <w:r w:rsidRPr="0035097C">
        <w:rPr>
          <w:noProof/>
        </w:rPr>
        <w:t>, 37-60</w:t>
      </w:r>
      <w:bookmarkEnd w:id="9"/>
    </w:p>
    <w:p w:rsidR="0034054B" w:rsidRPr="0035097C" w:rsidRDefault="0034054B" w:rsidP="0034054B">
      <w:pPr>
        <w:pStyle w:val="References"/>
        <w:spacing w:line="240" w:lineRule="auto"/>
        <w:rPr>
          <w:noProof/>
        </w:rPr>
      </w:pPr>
      <w:bookmarkStart w:id="10" w:name="_ENREF_10"/>
      <w:r w:rsidRPr="0035097C">
        <w:rPr>
          <w:noProof/>
        </w:rPr>
        <w:t xml:space="preserve">Candlin, C. N., &amp; Widdowson, H. G. (1987). </w:t>
      </w:r>
      <w:r w:rsidRPr="0035097C">
        <w:rPr>
          <w:i/>
          <w:noProof/>
        </w:rPr>
        <w:t>Language teaching: A scheme for teacher education</w:t>
      </w:r>
      <w:r w:rsidRPr="0035097C">
        <w:rPr>
          <w:noProof/>
        </w:rPr>
        <w:t>. Oxford: Oxford University Press.</w:t>
      </w:r>
      <w:bookmarkEnd w:id="10"/>
    </w:p>
    <w:p w:rsidR="0034054B" w:rsidRPr="0035097C" w:rsidRDefault="0034054B" w:rsidP="0034054B">
      <w:pPr>
        <w:pStyle w:val="References"/>
        <w:spacing w:line="240" w:lineRule="auto"/>
        <w:rPr>
          <w:noProof/>
        </w:rPr>
      </w:pPr>
      <w:bookmarkStart w:id="11" w:name="_ENREF_11"/>
      <w:r w:rsidRPr="0035097C">
        <w:rPr>
          <w:noProof/>
        </w:rPr>
        <w:t xml:space="preserve">Celce-Murcia, M., Dornyei, Z., &amp; Thurrell, S. (1997). Direct approaches in L2 instruction: A turning point in communicative language teaching? </w:t>
      </w:r>
      <w:r w:rsidRPr="0035097C">
        <w:rPr>
          <w:i/>
          <w:noProof/>
        </w:rPr>
        <w:t>TESOL Quarterly, 31</w:t>
      </w:r>
      <w:r w:rsidRPr="0035097C">
        <w:rPr>
          <w:noProof/>
        </w:rPr>
        <w:t>(1), 141-152</w:t>
      </w:r>
      <w:bookmarkEnd w:id="11"/>
    </w:p>
    <w:p w:rsidR="0034054B" w:rsidRPr="0035097C" w:rsidRDefault="0034054B" w:rsidP="0034054B">
      <w:pPr>
        <w:pStyle w:val="References"/>
        <w:spacing w:line="240" w:lineRule="auto"/>
        <w:rPr>
          <w:noProof/>
        </w:rPr>
      </w:pPr>
      <w:bookmarkStart w:id="12" w:name="_ENREF_12"/>
      <w:r w:rsidRPr="0035097C">
        <w:rPr>
          <w:noProof/>
        </w:rPr>
        <w:t xml:space="preserve">Chai, C.-S., Chin, C. K., Koh, J. H.-L., &amp; Tan, C. L. (2013). Exploring Singaporean Chinese language teachers' technological pedagogical content knowledge and its relationship to the teachers' pedagogical beliefs. </w:t>
      </w:r>
      <w:r w:rsidRPr="0035097C">
        <w:rPr>
          <w:i/>
          <w:noProof/>
        </w:rPr>
        <w:t>Asia-Pacific Education Researcher, 22</w:t>
      </w:r>
      <w:r w:rsidRPr="0035097C">
        <w:rPr>
          <w:noProof/>
        </w:rPr>
        <w:t>(4), 657-666. doi: 10.1007/s40299-013-0071-3</w:t>
      </w:r>
      <w:bookmarkEnd w:id="12"/>
    </w:p>
    <w:p w:rsidR="0034054B" w:rsidRPr="0035097C" w:rsidRDefault="0034054B" w:rsidP="0034054B">
      <w:pPr>
        <w:pStyle w:val="References"/>
        <w:spacing w:line="240" w:lineRule="auto"/>
        <w:rPr>
          <w:noProof/>
        </w:rPr>
      </w:pPr>
      <w:bookmarkStart w:id="13" w:name="_ENREF_13"/>
      <w:r w:rsidRPr="0035097C">
        <w:rPr>
          <w:noProof/>
        </w:rPr>
        <w:t xml:space="preserve">Chai, C.-S., Koh, J. H.-L., &amp; Tsai, C.-C. (2013). A review of technological pedagogical content knowledge. </w:t>
      </w:r>
      <w:r w:rsidRPr="0035097C">
        <w:rPr>
          <w:i/>
          <w:noProof/>
        </w:rPr>
        <w:t>Educational Technology and Society, 16</w:t>
      </w:r>
      <w:r w:rsidRPr="0035097C">
        <w:rPr>
          <w:noProof/>
        </w:rPr>
        <w:t>(2), 31-51</w:t>
      </w:r>
      <w:bookmarkEnd w:id="13"/>
    </w:p>
    <w:p w:rsidR="0034054B" w:rsidRPr="0035097C" w:rsidRDefault="0034054B" w:rsidP="0034054B">
      <w:pPr>
        <w:pStyle w:val="References"/>
        <w:spacing w:line="240" w:lineRule="auto"/>
        <w:rPr>
          <w:noProof/>
        </w:rPr>
      </w:pPr>
      <w:bookmarkStart w:id="14" w:name="_ENREF_14"/>
      <w:r w:rsidRPr="0035097C">
        <w:rPr>
          <w:noProof/>
        </w:rPr>
        <w:t xml:space="preserve">Chai, C.-S., Koh, J. H.-L., Tsai, C.-C., &amp; Tan, L. L. W. (2011). Modeling primary school pre-service teachers’ technological pedagogical content knowledge (TPACK) for meaningful learning with information and communication technology (ICT). </w:t>
      </w:r>
      <w:r w:rsidRPr="0035097C">
        <w:rPr>
          <w:i/>
          <w:noProof/>
        </w:rPr>
        <w:t>Computers &amp; Education, 57</w:t>
      </w:r>
      <w:r w:rsidRPr="0035097C">
        <w:rPr>
          <w:noProof/>
        </w:rPr>
        <w:t>, 1184-1193</w:t>
      </w:r>
      <w:bookmarkEnd w:id="14"/>
    </w:p>
    <w:p w:rsidR="0034054B" w:rsidRPr="0035097C" w:rsidRDefault="0034054B" w:rsidP="0034054B">
      <w:pPr>
        <w:pStyle w:val="References"/>
        <w:spacing w:line="240" w:lineRule="auto"/>
        <w:rPr>
          <w:noProof/>
        </w:rPr>
      </w:pPr>
      <w:bookmarkStart w:id="15" w:name="_ENREF_15"/>
      <w:r w:rsidRPr="0035097C">
        <w:rPr>
          <w:noProof/>
        </w:rPr>
        <w:lastRenderedPageBreak/>
        <w:t xml:space="preserve">Colpaert, J. (2006). Pedagogy-driven design for online language teaching and learning. </w:t>
      </w:r>
      <w:r w:rsidRPr="0035097C">
        <w:rPr>
          <w:i/>
          <w:noProof/>
        </w:rPr>
        <w:t>CALICO Journal, 23</w:t>
      </w:r>
      <w:r w:rsidRPr="0035097C">
        <w:rPr>
          <w:noProof/>
        </w:rPr>
        <w:t>(3), 477-497</w:t>
      </w:r>
      <w:bookmarkEnd w:id="15"/>
    </w:p>
    <w:p w:rsidR="0034054B" w:rsidRPr="0035097C" w:rsidRDefault="0034054B" w:rsidP="0034054B">
      <w:pPr>
        <w:pStyle w:val="References"/>
        <w:spacing w:line="240" w:lineRule="auto"/>
        <w:rPr>
          <w:noProof/>
        </w:rPr>
      </w:pPr>
      <w:bookmarkStart w:id="16" w:name="_ENREF_16"/>
      <w:r w:rsidRPr="0035097C">
        <w:rPr>
          <w:noProof/>
        </w:rPr>
        <w:t xml:space="preserve">Costello, A. B., &amp; Osborne, J. (2005). Best practices in exploratory factor analysis: Four recommendations for getting the most from your analysis. </w:t>
      </w:r>
      <w:r w:rsidRPr="0035097C">
        <w:rPr>
          <w:i/>
          <w:noProof/>
        </w:rPr>
        <w:t>Practical Assesment Research &amp; Evaluation, 10</w:t>
      </w:r>
      <w:r w:rsidRPr="0035097C">
        <w:rPr>
          <w:noProof/>
        </w:rPr>
        <w:t>(7), 1-9</w:t>
      </w:r>
      <w:bookmarkEnd w:id="16"/>
    </w:p>
    <w:p w:rsidR="0034054B" w:rsidRPr="0035097C" w:rsidRDefault="0034054B" w:rsidP="0034054B">
      <w:pPr>
        <w:pStyle w:val="References"/>
        <w:spacing w:line="240" w:lineRule="auto"/>
        <w:rPr>
          <w:noProof/>
        </w:rPr>
      </w:pPr>
      <w:bookmarkStart w:id="17" w:name="_ENREF_17"/>
      <w:r w:rsidRPr="0035097C">
        <w:rPr>
          <w:noProof/>
        </w:rPr>
        <w:t xml:space="preserve">Cox, S. (2008). </w:t>
      </w:r>
      <w:r w:rsidRPr="0035097C">
        <w:rPr>
          <w:i/>
          <w:noProof/>
        </w:rPr>
        <w:t>A conceptual analysis of technological pedagogical content knowledge.</w:t>
      </w:r>
      <w:r w:rsidRPr="0035097C">
        <w:rPr>
          <w:noProof/>
        </w:rPr>
        <w:t xml:space="preserve"> (Doctoral Dissertation), Brigham Young University, Provo, UT.</w:t>
      </w:r>
      <w:bookmarkEnd w:id="17"/>
    </w:p>
    <w:p w:rsidR="0034054B" w:rsidRPr="0035097C" w:rsidRDefault="0034054B" w:rsidP="0034054B">
      <w:pPr>
        <w:pStyle w:val="References"/>
        <w:spacing w:line="240" w:lineRule="auto"/>
        <w:rPr>
          <w:noProof/>
        </w:rPr>
      </w:pPr>
      <w:bookmarkStart w:id="18" w:name="_ENREF_18"/>
      <w:r w:rsidRPr="0035097C">
        <w:rPr>
          <w:noProof/>
        </w:rPr>
        <w:t xml:space="preserve">Dunteman, G. H. (1989). </w:t>
      </w:r>
      <w:r w:rsidRPr="0035097C">
        <w:rPr>
          <w:i/>
          <w:noProof/>
        </w:rPr>
        <w:t>Principal component analysis</w:t>
      </w:r>
      <w:r w:rsidRPr="0035097C">
        <w:rPr>
          <w:noProof/>
        </w:rPr>
        <w:t>. Newbury Park, CA: Sage.</w:t>
      </w:r>
      <w:bookmarkEnd w:id="18"/>
    </w:p>
    <w:p w:rsidR="0034054B" w:rsidRPr="0035097C" w:rsidRDefault="0034054B" w:rsidP="0034054B">
      <w:pPr>
        <w:pStyle w:val="References"/>
        <w:spacing w:line="240" w:lineRule="auto"/>
        <w:rPr>
          <w:noProof/>
        </w:rPr>
      </w:pPr>
      <w:bookmarkStart w:id="19" w:name="_ENREF_19"/>
      <w:r w:rsidRPr="0035097C">
        <w:rPr>
          <w:noProof/>
        </w:rPr>
        <w:t xml:space="preserve">Field, A. (2009). </w:t>
      </w:r>
      <w:r w:rsidRPr="0035097C">
        <w:rPr>
          <w:i/>
          <w:noProof/>
        </w:rPr>
        <w:t>Disccovering statistics using SPSS</w:t>
      </w:r>
      <w:r w:rsidRPr="0035097C">
        <w:rPr>
          <w:noProof/>
        </w:rPr>
        <w:t>. London: Sage.</w:t>
      </w:r>
      <w:bookmarkEnd w:id="19"/>
    </w:p>
    <w:p w:rsidR="0034054B" w:rsidRPr="0035097C" w:rsidRDefault="0034054B" w:rsidP="0034054B">
      <w:pPr>
        <w:pStyle w:val="References"/>
        <w:spacing w:line="240" w:lineRule="auto"/>
        <w:rPr>
          <w:noProof/>
        </w:rPr>
      </w:pPr>
      <w:bookmarkStart w:id="20" w:name="_ENREF_20"/>
      <w:r w:rsidRPr="0035097C">
        <w:rPr>
          <w:noProof/>
        </w:rPr>
        <w:t xml:space="preserve">Freeman, D. (2002). The hidden side of the work: Teacher knowledge and learning to teach. A perspective from north American educational research on teacher education in English language teaching. </w:t>
      </w:r>
      <w:r w:rsidRPr="0035097C">
        <w:rPr>
          <w:i/>
          <w:noProof/>
        </w:rPr>
        <w:t>Language Teaching, 35</w:t>
      </w:r>
      <w:r w:rsidRPr="0035097C">
        <w:rPr>
          <w:noProof/>
        </w:rPr>
        <w:t>, 1-13. doi: 10.1017/S0261444801001720</w:t>
      </w:r>
      <w:bookmarkEnd w:id="20"/>
    </w:p>
    <w:p w:rsidR="0034054B" w:rsidRPr="0035097C" w:rsidRDefault="0034054B" w:rsidP="0034054B">
      <w:pPr>
        <w:pStyle w:val="References"/>
        <w:spacing w:line="240" w:lineRule="auto"/>
        <w:rPr>
          <w:noProof/>
        </w:rPr>
      </w:pPr>
      <w:bookmarkStart w:id="21" w:name="_ENREF_21"/>
      <w:r w:rsidRPr="0035097C">
        <w:rPr>
          <w:noProof/>
        </w:rPr>
        <w:t xml:space="preserve">Golonka, E. M., Bowles, A. R., Frank, V. M., Richardson, D. L., &amp; Freynik, S. (2014). Technologies for foreign language learning: A review of technology types and their effectiveness. </w:t>
      </w:r>
      <w:r w:rsidRPr="0035097C">
        <w:rPr>
          <w:i/>
          <w:noProof/>
        </w:rPr>
        <w:t>Computer Assisted Language Learning, 27</w:t>
      </w:r>
      <w:r w:rsidRPr="0035097C">
        <w:rPr>
          <w:noProof/>
        </w:rPr>
        <w:t>(1), 70-105</w:t>
      </w:r>
      <w:bookmarkEnd w:id="21"/>
    </w:p>
    <w:p w:rsidR="0034054B" w:rsidRPr="0035097C" w:rsidRDefault="0034054B" w:rsidP="0034054B">
      <w:pPr>
        <w:pStyle w:val="References"/>
        <w:spacing w:line="240" w:lineRule="auto"/>
        <w:rPr>
          <w:noProof/>
        </w:rPr>
      </w:pPr>
      <w:bookmarkStart w:id="22" w:name="_ENREF_22"/>
      <w:r w:rsidRPr="0035097C">
        <w:rPr>
          <w:noProof/>
        </w:rPr>
        <w:t xml:space="preserve">Graham, C. R. (2011). Theoretical considerations for understanding technological pedagogical content knowledge (TPACK). </w:t>
      </w:r>
      <w:r w:rsidRPr="0035097C">
        <w:rPr>
          <w:i/>
          <w:noProof/>
        </w:rPr>
        <w:t>Computers &amp; Education, 57</w:t>
      </w:r>
      <w:r w:rsidRPr="0035097C">
        <w:rPr>
          <w:noProof/>
        </w:rPr>
        <w:t>, 1953-1960</w:t>
      </w:r>
      <w:bookmarkEnd w:id="22"/>
    </w:p>
    <w:p w:rsidR="0034054B" w:rsidRPr="0035097C" w:rsidRDefault="0034054B" w:rsidP="0034054B">
      <w:pPr>
        <w:pStyle w:val="References"/>
        <w:spacing w:line="240" w:lineRule="auto"/>
        <w:rPr>
          <w:noProof/>
        </w:rPr>
      </w:pPr>
      <w:bookmarkStart w:id="23" w:name="_ENREF_23"/>
      <w:r w:rsidRPr="0035097C">
        <w:rPr>
          <w:noProof/>
        </w:rPr>
        <w:t xml:space="preserve">Guadagnoli, E., &amp; Velicer, W. (1988). Relation of sample size to the stability of component patterns. </w:t>
      </w:r>
      <w:r w:rsidRPr="0035097C">
        <w:rPr>
          <w:i/>
          <w:noProof/>
        </w:rPr>
        <w:t>Psychological Bulletin, 103</w:t>
      </w:r>
      <w:r w:rsidRPr="0035097C">
        <w:rPr>
          <w:noProof/>
        </w:rPr>
        <w:t>, 265-275</w:t>
      </w:r>
      <w:bookmarkEnd w:id="23"/>
    </w:p>
    <w:p w:rsidR="0034054B" w:rsidRPr="0035097C" w:rsidRDefault="0034054B" w:rsidP="0034054B">
      <w:pPr>
        <w:pStyle w:val="References"/>
        <w:spacing w:line="240" w:lineRule="auto"/>
        <w:rPr>
          <w:noProof/>
        </w:rPr>
      </w:pPr>
      <w:bookmarkStart w:id="24" w:name="_ENREF_24"/>
      <w:r w:rsidRPr="0035097C">
        <w:rPr>
          <w:noProof/>
        </w:rPr>
        <w:t xml:space="preserve">Hair, J., Black, W., Babin, B., &amp; Anderson, R. (2010). </w:t>
      </w:r>
      <w:r w:rsidRPr="0035097C">
        <w:rPr>
          <w:i/>
          <w:noProof/>
        </w:rPr>
        <w:t>Multivariate data analysis</w:t>
      </w:r>
      <w:r w:rsidRPr="0035097C">
        <w:rPr>
          <w:noProof/>
        </w:rPr>
        <w:t xml:space="preserve">  (7th ed.). Essex, UK: Pearson.</w:t>
      </w:r>
      <w:bookmarkEnd w:id="24"/>
    </w:p>
    <w:p w:rsidR="0034054B" w:rsidRPr="0035097C" w:rsidRDefault="0034054B" w:rsidP="0034054B">
      <w:pPr>
        <w:pStyle w:val="References"/>
        <w:spacing w:line="240" w:lineRule="auto"/>
        <w:rPr>
          <w:noProof/>
        </w:rPr>
      </w:pPr>
      <w:bookmarkStart w:id="25" w:name="_ENREF_25"/>
      <w:r w:rsidRPr="0035097C">
        <w:rPr>
          <w:noProof/>
        </w:rPr>
        <w:t xml:space="preserve">Handley, Z. (2009). Is text-to-speech synthesis ready for use in computer-assisted language learning? </w:t>
      </w:r>
      <w:r w:rsidRPr="0035097C">
        <w:rPr>
          <w:i/>
          <w:noProof/>
        </w:rPr>
        <w:t>Speech Communication, 51</w:t>
      </w:r>
      <w:r w:rsidRPr="0035097C">
        <w:rPr>
          <w:noProof/>
        </w:rPr>
        <w:t>(10), 906-919</w:t>
      </w:r>
      <w:bookmarkEnd w:id="25"/>
    </w:p>
    <w:p w:rsidR="0034054B" w:rsidRPr="0035097C" w:rsidRDefault="0034054B" w:rsidP="0034054B">
      <w:pPr>
        <w:pStyle w:val="References"/>
        <w:spacing w:line="240" w:lineRule="auto"/>
        <w:rPr>
          <w:noProof/>
        </w:rPr>
      </w:pPr>
      <w:bookmarkStart w:id="26" w:name="_ENREF_26"/>
      <w:r w:rsidRPr="0035097C">
        <w:rPr>
          <w:noProof/>
        </w:rPr>
        <w:t xml:space="preserve">Healey, D., Hegelheimer, V., Hubbard, P., Ioannou-Georgiou, S., Kessler, G., &amp; Ware, P. (2008). </w:t>
      </w:r>
      <w:r w:rsidRPr="0035097C">
        <w:rPr>
          <w:i/>
          <w:noProof/>
        </w:rPr>
        <w:t>Technology standards framework document</w:t>
      </w:r>
      <w:r w:rsidRPr="0035097C">
        <w:rPr>
          <w:noProof/>
        </w:rPr>
        <w:t>. Alexandria, VA: TESOL.</w:t>
      </w:r>
      <w:bookmarkEnd w:id="26"/>
    </w:p>
    <w:p w:rsidR="0034054B" w:rsidRPr="0035097C" w:rsidRDefault="0034054B" w:rsidP="0034054B">
      <w:pPr>
        <w:pStyle w:val="References"/>
        <w:spacing w:line="240" w:lineRule="auto"/>
        <w:rPr>
          <w:noProof/>
        </w:rPr>
      </w:pPr>
      <w:bookmarkStart w:id="27" w:name="_ENREF_27"/>
      <w:r w:rsidRPr="0035097C">
        <w:rPr>
          <w:noProof/>
        </w:rPr>
        <w:t xml:space="preserve">Hobbs, V. (2013). ‘A basic starter pack’: The TESOL Certificate as a course in survival. </w:t>
      </w:r>
      <w:r w:rsidRPr="0035097C">
        <w:rPr>
          <w:i/>
          <w:noProof/>
        </w:rPr>
        <w:t>ELT Journal, 67</w:t>
      </w:r>
      <w:r w:rsidRPr="0035097C">
        <w:rPr>
          <w:noProof/>
        </w:rPr>
        <w:t>(2), 163-174. doi: https://doi.org/10.1093/elt/ccs078</w:t>
      </w:r>
      <w:bookmarkEnd w:id="27"/>
    </w:p>
    <w:p w:rsidR="0034054B" w:rsidRPr="0035097C" w:rsidRDefault="0034054B" w:rsidP="0034054B">
      <w:pPr>
        <w:pStyle w:val="References"/>
        <w:spacing w:line="240" w:lineRule="auto"/>
        <w:rPr>
          <w:noProof/>
        </w:rPr>
      </w:pPr>
      <w:bookmarkStart w:id="28" w:name="_ENREF_28"/>
      <w:r w:rsidRPr="0035097C">
        <w:rPr>
          <w:noProof/>
        </w:rPr>
        <w:t xml:space="preserve">ISTE. (2008). </w:t>
      </w:r>
      <w:r w:rsidRPr="0035097C">
        <w:rPr>
          <w:i/>
          <w:noProof/>
        </w:rPr>
        <w:t>National educational technology standards for teachers</w:t>
      </w:r>
      <w:r w:rsidRPr="0035097C">
        <w:rPr>
          <w:noProof/>
        </w:rPr>
        <w:t xml:space="preserve">. Retrieved from </w:t>
      </w:r>
      <w:hyperlink r:id="rId10" w:history="1">
        <w:r w:rsidRPr="0035097C">
          <w:rPr>
            <w:rStyle w:val="Kpr"/>
            <w:noProof/>
          </w:rPr>
          <w:t>http://www.iste.org/docs/pdfs/20-14_ISTE_Standards-T_PDF.pdf</w:t>
        </w:r>
      </w:hyperlink>
      <w:r w:rsidRPr="0035097C">
        <w:rPr>
          <w:noProof/>
        </w:rPr>
        <w:t>.</w:t>
      </w:r>
      <w:bookmarkEnd w:id="28"/>
    </w:p>
    <w:p w:rsidR="0034054B" w:rsidRPr="0035097C" w:rsidRDefault="0034054B" w:rsidP="0034054B">
      <w:pPr>
        <w:pStyle w:val="References"/>
        <w:spacing w:line="240" w:lineRule="auto"/>
        <w:rPr>
          <w:noProof/>
        </w:rPr>
      </w:pPr>
      <w:bookmarkStart w:id="29" w:name="_ENREF_29"/>
      <w:r w:rsidRPr="0035097C">
        <w:rPr>
          <w:noProof/>
        </w:rPr>
        <w:t xml:space="preserve">Jang, S.-J., &amp; Tsai, M.-F. (2012). Exploring the TPACK of Taiwanese elementary mathematics and science teachers with respect to use of interactive whiteboards. </w:t>
      </w:r>
      <w:r w:rsidRPr="0035097C">
        <w:rPr>
          <w:i/>
          <w:noProof/>
        </w:rPr>
        <w:t>Computers &amp; Education, 59</w:t>
      </w:r>
      <w:r w:rsidRPr="0035097C">
        <w:rPr>
          <w:noProof/>
        </w:rPr>
        <w:t>, 327-338</w:t>
      </w:r>
      <w:bookmarkEnd w:id="29"/>
    </w:p>
    <w:p w:rsidR="0034054B" w:rsidRPr="0035097C" w:rsidRDefault="0034054B" w:rsidP="0034054B">
      <w:pPr>
        <w:pStyle w:val="References"/>
        <w:spacing w:line="240" w:lineRule="auto"/>
        <w:rPr>
          <w:noProof/>
        </w:rPr>
      </w:pPr>
      <w:bookmarkStart w:id="30" w:name="_ENREF_30"/>
      <w:r w:rsidRPr="0035097C">
        <w:rPr>
          <w:noProof/>
        </w:rPr>
        <w:t xml:space="preserve">Jimoyannis, A. (2010). Designing and implementing an integrated technological pedagogical science knowledge framework for science teachers professional development. </w:t>
      </w:r>
      <w:r w:rsidRPr="0035097C">
        <w:rPr>
          <w:i/>
          <w:noProof/>
        </w:rPr>
        <w:t>Computers &amp; Education, 55</w:t>
      </w:r>
      <w:r w:rsidRPr="0035097C">
        <w:rPr>
          <w:noProof/>
        </w:rPr>
        <w:t>, 1259-1269</w:t>
      </w:r>
      <w:bookmarkEnd w:id="30"/>
    </w:p>
    <w:p w:rsidR="0034054B" w:rsidRPr="0035097C" w:rsidRDefault="0034054B" w:rsidP="0034054B">
      <w:pPr>
        <w:pStyle w:val="References"/>
        <w:spacing w:line="240" w:lineRule="auto"/>
        <w:rPr>
          <w:noProof/>
        </w:rPr>
      </w:pPr>
      <w:bookmarkStart w:id="31" w:name="_ENREF_31"/>
      <w:r w:rsidRPr="0035097C">
        <w:rPr>
          <w:noProof/>
        </w:rPr>
        <w:t xml:space="preserve">Kachru, B. (1985). Standards, codification, and sociolinguistic realism: The English language in the outer circle. In R. Quirk &amp; H. G. Widdowson (Eds.), </w:t>
      </w:r>
      <w:r w:rsidRPr="0035097C">
        <w:rPr>
          <w:i/>
          <w:noProof/>
        </w:rPr>
        <w:t>English in the world: Teaching and learning the language and literatures</w:t>
      </w:r>
      <w:r w:rsidRPr="0035097C">
        <w:rPr>
          <w:noProof/>
        </w:rPr>
        <w:t xml:space="preserve"> (pp. 11-30). Cambridge: Cambridge University Press.</w:t>
      </w:r>
      <w:bookmarkEnd w:id="31"/>
    </w:p>
    <w:p w:rsidR="0034054B" w:rsidRPr="0035097C" w:rsidRDefault="0034054B" w:rsidP="0034054B">
      <w:pPr>
        <w:pStyle w:val="References"/>
        <w:spacing w:line="240" w:lineRule="auto"/>
        <w:rPr>
          <w:noProof/>
        </w:rPr>
      </w:pPr>
      <w:bookmarkStart w:id="32" w:name="_ENREF_32"/>
      <w:r w:rsidRPr="0035097C">
        <w:rPr>
          <w:noProof/>
        </w:rPr>
        <w:t xml:space="preserve">Koehler, M., &amp; Mishra, P. (2009). What is technological pedagogical content knowledge? </w:t>
      </w:r>
      <w:r w:rsidRPr="0035097C">
        <w:rPr>
          <w:i/>
          <w:noProof/>
        </w:rPr>
        <w:t>Contemporary Issues in Technology and Teacher Education, 9</w:t>
      </w:r>
      <w:r w:rsidRPr="0035097C">
        <w:rPr>
          <w:noProof/>
        </w:rPr>
        <w:t>(1), 60-70</w:t>
      </w:r>
      <w:bookmarkEnd w:id="32"/>
    </w:p>
    <w:p w:rsidR="0034054B" w:rsidRPr="0035097C" w:rsidRDefault="0034054B" w:rsidP="0034054B">
      <w:pPr>
        <w:pStyle w:val="References"/>
        <w:spacing w:line="240" w:lineRule="auto"/>
        <w:rPr>
          <w:noProof/>
        </w:rPr>
      </w:pPr>
      <w:bookmarkStart w:id="33" w:name="_ENREF_33"/>
      <w:r w:rsidRPr="0035097C">
        <w:rPr>
          <w:noProof/>
        </w:rPr>
        <w:t xml:space="preserve">Koehler, M., Mishra, P., &amp; Yahya, K. (2007). Tracing the development of teacher knowledge in a design seminar: Integrating content, pedagogy and technology. </w:t>
      </w:r>
      <w:r w:rsidRPr="0035097C">
        <w:rPr>
          <w:i/>
          <w:noProof/>
        </w:rPr>
        <w:t>Computers &amp; Education, 49</w:t>
      </w:r>
      <w:r w:rsidRPr="0035097C">
        <w:rPr>
          <w:noProof/>
        </w:rPr>
        <w:t>, 740-762</w:t>
      </w:r>
      <w:bookmarkEnd w:id="33"/>
    </w:p>
    <w:p w:rsidR="0034054B" w:rsidRPr="0035097C" w:rsidRDefault="0034054B" w:rsidP="0034054B">
      <w:pPr>
        <w:pStyle w:val="References"/>
        <w:spacing w:line="240" w:lineRule="auto"/>
        <w:rPr>
          <w:noProof/>
        </w:rPr>
      </w:pPr>
      <w:bookmarkStart w:id="34" w:name="_ENREF_34"/>
      <w:r w:rsidRPr="0035097C">
        <w:rPr>
          <w:noProof/>
        </w:rPr>
        <w:lastRenderedPageBreak/>
        <w:t xml:space="preserve">Koh, J. H.-L., &amp; Chai, C.-S. (2014). Teacher clusters and their perceptions of technological pedagogical content knowledge (TPACK) development through ICT lesson design. </w:t>
      </w:r>
      <w:r w:rsidRPr="0035097C">
        <w:rPr>
          <w:i/>
          <w:noProof/>
        </w:rPr>
        <w:t>Computers &amp; Education, 70</w:t>
      </w:r>
      <w:r w:rsidRPr="0035097C">
        <w:rPr>
          <w:noProof/>
        </w:rPr>
        <w:t>, 222-232</w:t>
      </w:r>
      <w:bookmarkEnd w:id="34"/>
    </w:p>
    <w:p w:rsidR="0034054B" w:rsidRPr="0035097C" w:rsidRDefault="0034054B" w:rsidP="0034054B">
      <w:pPr>
        <w:pStyle w:val="References"/>
        <w:spacing w:line="240" w:lineRule="auto"/>
        <w:rPr>
          <w:noProof/>
        </w:rPr>
      </w:pPr>
      <w:bookmarkStart w:id="35" w:name="_ENREF_35"/>
      <w:r w:rsidRPr="0035097C">
        <w:rPr>
          <w:noProof/>
        </w:rPr>
        <w:t xml:space="preserve">Koh, J. H.-L., Chai, C.-S., &amp; Tsai, C.-C. (2010). Examining technological pedagogical content knowledge of Singapore pre-service teachers with a large-scale survey. </w:t>
      </w:r>
      <w:r w:rsidRPr="0035097C">
        <w:rPr>
          <w:i/>
          <w:noProof/>
        </w:rPr>
        <w:t>Journal of Computer Assisted Learning, 26</w:t>
      </w:r>
      <w:r w:rsidRPr="0035097C">
        <w:rPr>
          <w:noProof/>
        </w:rPr>
        <w:t>(6), 563-573</w:t>
      </w:r>
      <w:bookmarkEnd w:id="35"/>
    </w:p>
    <w:p w:rsidR="0034054B" w:rsidRPr="0035097C" w:rsidRDefault="0034054B" w:rsidP="0034054B">
      <w:pPr>
        <w:pStyle w:val="References"/>
        <w:spacing w:line="240" w:lineRule="auto"/>
        <w:rPr>
          <w:noProof/>
        </w:rPr>
      </w:pPr>
      <w:bookmarkStart w:id="36" w:name="_ENREF_36"/>
      <w:r w:rsidRPr="0035097C">
        <w:rPr>
          <w:noProof/>
        </w:rPr>
        <w:t xml:space="preserve">König, J., Blömeke, S., Paine, L., Schmidt, W. H., &amp; Hsieh, F.-J. (2011). General pedagogical knowledge of future middle school teachers: On the complex ecology of teacher education in the United States, Germany, and Taiwan. </w:t>
      </w:r>
      <w:r w:rsidRPr="0035097C">
        <w:rPr>
          <w:i/>
          <w:noProof/>
        </w:rPr>
        <w:t>Journal of Teacher Education, 62</w:t>
      </w:r>
      <w:r w:rsidRPr="0035097C">
        <w:rPr>
          <w:noProof/>
        </w:rPr>
        <w:t>(2), 188-201</w:t>
      </w:r>
      <w:bookmarkEnd w:id="36"/>
    </w:p>
    <w:p w:rsidR="0034054B" w:rsidRPr="0035097C" w:rsidRDefault="0034054B" w:rsidP="0034054B">
      <w:pPr>
        <w:pStyle w:val="References"/>
        <w:spacing w:line="240" w:lineRule="auto"/>
        <w:rPr>
          <w:noProof/>
        </w:rPr>
      </w:pPr>
      <w:bookmarkStart w:id="37" w:name="_ENREF_37"/>
      <w:r w:rsidRPr="0035097C">
        <w:rPr>
          <w:noProof/>
        </w:rPr>
        <w:t xml:space="preserve">Kumaradivelu, B. (2001). Toward a post-method pedagogy. </w:t>
      </w:r>
      <w:r w:rsidRPr="0035097C">
        <w:rPr>
          <w:i/>
          <w:noProof/>
        </w:rPr>
        <w:t>TESOL Quarterly, 35</w:t>
      </w:r>
      <w:r w:rsidRPr="0035097C">
        <w:rPr>
          <w:noProof/>
        </w:rPr>
        <w:t>(4), 537-560</w:t>
      </w:r>
      <w:bookmarkEnd w:id="37"/>
    </w:p>
    <w:p w:rsidR="0034054B" w:rsidRPr="0035097C" w:rsidRDefault="0034054B" w:rsidP="0034054B">
      <w:pPr>
        <w:pStyle w:val="References"/>
        <w:spacing w:line="240" w:lineRule="auto"/>
        <w:rPr>
          <w:noProof/>
        </w:rPr>
      </w:pPr>
      <w:bookmarkStart w:id="38" w:name="_ENREF_38"/>
      <w:r w:rsidRPr="0035097C">
        <w:rPr>
          <w:noProof/>
        </w:rPr>
        <w:t xml:space="preserve">Larsen-Freeman, D., &amp; Anderson, M. (2011). </w:t>
      </w:r>
      <w:r w:rsidRPr="0035097C">
        <w:rPr>
          <w:i/>
          <w:noProof/>
        </w:rPr>
        <w:t>Techniques and principles in language teaching</w:t>
      </w:r>
      <w:r w:rsidRPr="0035097C">
        <w:rPr>
          <w:noProof/>
        </w:rPr>
        <w:t>. Oxford: Oxford University Press.</w:t>
      </w:r>
      <w:bookmarkEnd w:id="38"/>
    </w:p>
    <w:p w:rsidR="0034054B" w:rsidRPr="0035097C" w:rsidRDefault="0034054B" w:rsidP="0034054B">
      <w:pPr>
        <w:pStyle w:val="References"/>
        <w:spacing w:line="240" w:lineRule="auto"/>
        <w:rPr>
          <w:noProof/>
        </w:rPr>
      </w:pPr>
      <w:bookmarkStart w:id="39" w:name="_ENREF_39"/>
      <w:r w:rsidRPr="0035097C">
        <w:rPr>
          <w:noProof/>
        </w:rPr>
        <w:t xml:space="preserve">Lawshe, C. H. (1975). A quantitative approach to content validity. </w:t>
      </w:r>
      <w:r w:rsidRPr="0035097C">
        <w:rPr>
          <w:i/>
          <w:noProof/>
        </w:rPr>
        <w:t>Personnel Psychology, 28</w:t>
      </w:r>
      <w:r w:rsidRPr="0035097C">
        <w:rPr>
          <w:noProof/>
        </w:rPr>
        <w:t>, 563-575</w:t>
      </w:r>
      <w:bookmarkEnd w:id="39"/>
    </w:p>
    <w:p w:rsidR="0034054B" w:rsidRPr="0035097C" w:rsidRDefault="0034054B" w:rsidP="0034054B">
      <w:pPr>
        <w:pStyle w:val="References"/>
        <w:spacing w:line="240" w:lineRule="auto"/>
        <w:rPr>
          <w:noProof/>
        </w:rPr>
      </w:pPr>
      <w:bookmarkStart w:id="40" w:name="_ENREF_40"/>
      <w:r w:rsidRPr="0035097C">
        <w:rPr>
          <w:noProof/>
        </w:rPr>
        <w:t xml:space="preserve">Levy, M. (2009). Technologies in use for second language learning. </w:t>
      </w:r>
      <w:r w:rsidRPr="0035097C">
        <w:rPr>
          <w:i/>
          <w:noProof/>
        </w:rPr>
        <w:t>The Modern Language Journal, 93</w:t>
      </w:r>
      <w:r w:rsidRPr="0035097C">
        <w:rPr>
          <w:noProof/>
        </w:rPr>
        <w:t>, 769-782</w:t>
      </w:r>
      <w:bookmarkEnd w:id="40"/>
    </w:p>
    <w:p w:rsidR="0034054B" w:rsidRPr="0035097C" w:rsidRDefault="0034054B" w:rsidP="0034054B">
      <w:pPr>
        <w:pStyle w:val="References"/>
        <w:spacing w:line="240" w:lineRule="auto"/>
        <w:rPr>
          <w:noProof/>
        </w:rPr>
      </w:pPr>
      <w:bookmarkStart w:id="41" w:name="_ENREF_41"/>
      <w:r w:rsidRPr="0035097C">
        <w:rPr>
          <w:noProof/>
        </w:rPr>
        <w:t xml:space="preserve">Liu, Q., Zhang, S., &amp; Wang, Q. (2015). Surveying Chinese in-service K12 teachers’ technology, pedagogy, and content knowledge. </w:t>
      </w:r>
      <w:r w:rsidRPr="0035097C">
        <w:rPr>
          <w:i/>
          <w:noProof/>
        </w:rPr>
        <w:t>Journal of Educational Computing Research, 53</w:t>
      </w:r>
      <w:r w:rsidRPr="0035097C">
        <w:rPr>
          <w:noProof/>
        </w:rPr>
        <w:t>(1), 55-74</w:t>
      </w:r>
      <w:bookmarkEnd w:id="41"/>
    </w:p>
    <w:p w:rsidR="0034054B" w:rsidRPr="0035097C" w:rsidRDefault="0034054B" w:rsidP="0034054B">
      <w:pPr>
        <w:pStyle w:val="References"/>
        <w:spacing w:line="240" w:lineRule="auto"/>
        <w:rPr>
          <w:noProof/>
        </w:rPr>
      </w:pPr>
      <w:bookmarkStart w:id="42" w:name="_ENREF_42"/>
      <w:r w:rsidRPr="0035097C">
        <w:rPr>
          <w:noProof/>
        </w:rPr>
        <w:t xml:space="preserve">Lu, M. (2008). Effectiveness of vocabulary learning via mobile phone. </w:t>
      </w:r>
      <w:r w:rsidRPr="0035097C">
        <w:rPr>
          <w:i/>
          <w:noProof/>
        </w:rPr>
        <w:t>Journal of Computer Assisted Learning, 24</w:t>
      </w:r>
      <w:r w:rsidRPr="0035097C">
        <w:rPr>
          <w:noProof/>
        </w:rPr>
        <w:t>(6), 515-525</w:t>
      </w:r>
      <w:bookmarkEnd w:id="42"/>
    </w:p>
    <w:p w:rsidR="0034054B" w:rsidRPr="0035097C" w:rsidRDefault="0034054B" w:rsidP="0034054B">
      <w:pPr>
        <w:pStyle w:val="References"/>
        <w:spacing w:line="240" w:lineRule="auto"/>
        <w:rPr>
          <w:noProof/>
        </w:rPr>
      </w:pPr>
      <w:bookmarkStart w:id="43" w:name="_ENREF_43"/>
      <w:r w:rsidRPr="0035097C">
        <w:rPr>
          <w:noProof/>
        </w:rPr>
        <w:t xml:space="preserve">Lund, A. (2008). Wikis: a collective approach to language production. </w:t>
      </w:r>
      <w:r w:rsidRPr="0035097C">
        <w:rPr>
          <w:i/>
          <w:noProof/>
        </w:rPr>
        <w:t>ReCALL, 20</w:t>
      </w:r>
      <w:r w:rsidRPr="0035097C">
        <w:rPr>
          <w:noProof/>
        </w:rPr>
        <w:t xml:space="preserve">(1), 35-54. doi: 10.1017/S0958344008000414 </w:t>
      </w:r>
      <w:bookmarkEnd w:id="43"/>
    </w:p>
    <w:p w:rsidR="0034054B" w:rsidRPr="0035097C" w:rsidRDefault="0034054B" w:rsidP="0034054B">
      <w:pPr>
        <w:pStyle w:val="References"/>
        <w:spacing w:line="240" w:lineRule="auto"/>
        <w:rPr>
          <w:noProof/>
        </w:rPr>
      </w:pPr>
      <w:bookmarkStart w:id="44" w:name="_ENREF_44"/>
      <w:r w:rsidRPr="0035097C">
        <w:rPr>
          <w:noProof/>
        </w:rPr>
        <w:t xml:space="preserve">Macaro, E., Handley, Z., &amp; Walter, C. (2012). A systematic review of CALL in English as a second language: Focus on primary and secondary education. </w:t>
      </w:r>
      <w:r w:rsidRPr="0035097C">
        <w:rPr>
          <w:i/>
          <w:noProof/>
        </w:rPr>
        <w:t>Language Teaching, 45</w:t>
      </w:r>
      <w:r w:rsidRPr="0035097C">
        <w:rPr>
          <w:noProof/>
        </w:rPr>
        <w:t>(1), 1-43</w:t>
      </w:r>
      <w:bookmarkEnd w:id="44"/>
    </w:p>
    <w:p w:rsidR="0034054B" w:rsidRPr="0035097C" w:rsidRDefault="0034054B" w:rsidP="0034054B">
      <w:pPr>
        <w:pStyle w:val="References"/>
        <w:spacing w:line="240" w:lineRule="auto"/>
        <w:rPr>
          <w:noProof/>
        </w:rPr>
      </w:pPr>
      <w:bookmarkStart w:id="45" w:name="_ENREF_45"/>
      <w:r w:rsidRPr="0035097C">
        <w:rPr>
          <w:noProof/>
        </w:rPr>
        <w:t xml:space="preserve">McEwan, H., &amp; Bull, B. (1991). The pedagogic nature of subject matter knowledge. </w:t>
      </w:r>
      <w:r w:rsidRPr="0035097C">
        <w:rPr>
          <w:i/>
          <w:noProof/>
        </w:rPr>
        <w:t>American Educational Research Journal, 28</w:t>
      </w:r>
      <w:r w:rsidRPr="0035097C">
        <w:rPr>
          <w:noProof/>
        </w:rPr>
        <w:t>(2), 316-334</w:t>
      </w:r>
      <w:bookmarkEnd w:id="45"/>
    </w:p>
    <w:p w:rsidR="0034054B" w:rsidRPr="0035097C" w:rsidRDefault="0034054B" w:rsidP="0034054B">
      <w:pPr>
        <w:pStyle w:val="References"/>
        <w:spacing w:line="240" w:lineRule="auto"/>
        <w:rPr>
          <w:noProof/>
        </w:rPr>
      </w:pPr>
      <w:bookmarkStart w:id="46" w:name="_ENREF_46"/>
      <w:r w:rsidRPr="0035097C">
        <w:rPr>
          <w:noProof/>
        </w:rPr>
        <w:t xml:space="preserve">Mirzaei, M. S., Meshgi, K., Akita, Y., &amp; Kawahara, T. (2017). Partial and synchronized captioning: A new tool to assist learners in developing second language listening skill. </w:t>
      </w:r>
      <w:r w:rsidRPr="0035097C">
        <w:rPr>
          <w:i/>
          <w:noProof/>
        </w:rPr>
        <w:t>ReCALL, 29</w:t>
      </w:r>
      <w:r w:rsidRPr="0035097C">
        <w:rPr>
          <w:noProof/>
        </w:rPr>
        <w:t>(2), 178-199. doi: 10.1017/S0958344017000039</w:t>
      </w:r>
      <w:bookmarkEnd w:id="46"/>
    </w:p>
    <w:p w:rsidR="0034054B" w:rsidRPr="0035097C" w:rsidRDefault="0034054B" w:rsidP="0034054B">
      <w:pPr>
        <w:pStyle w:val="References"/>
        <w:spacing w:line="240" w:lineRule="auto"/>
        <w:rPr>
          <w:noProof/>
        </w:rPr>
      </w:pPr>
      <w:bookmarkStart w:id="47" w:name="_ENREF_47"/>
      <w:r w:rsidRPr="0035097C">
        <w:rPr>
          <w:noProof/>
        </w:rPr>
        <w:t xml:space="preserve">Mishra, P., &amp; Koehler, M. J. (2006). Technological pedagogical content knowledge: A framework for teacher knowledge. </w:t>
      </w:r>
      <w:r w:rsidRPr="0035097C">
        <w:rPr>
          <w:i/>
          <w:noProof/>
        </w:rPr>
        <w:t>Teachers College Record, 108</w:t>
      </w:r>
      <w:r w:rsidRPr="0035097C">
        <w:rPr>
          <w:noProof/>
        </w:rPr>
        <w:t>(6), 1017-1054</w:t>
      </w:r>
      <w:bookmarkEnd w:id="47"/>
    </w:p>
    <w:p w:rsidR="0034054B" w:rsidRPr="0035097C" w:rsidRDefault="0034054B" w:rsidP="0034054B">
      <w:pPr>
        <w:pStyle w:val="References"/>
        <w:spacing w:line="240" w:lineRule="auto"/>
        <w:rPr>
          <w:noProof/>
        </w:rPr>
      </w:pPr>
      <w:bookmarkStart w:id="48" w:name="_ENREF_48"/>
      <w:r w:rsidRPr="0035097C">
        <w:rPr>
          <w:noProof/>
        </w:rPr>
        <w:t xml:space="preserve">Mitchell, R., Myles, F., &amp; Marsden, E. (2013). </w:t>
      </w:r>
      <w:r w:rsidRPr="0035097C">
        <w:rPr>
          <w:i/>
          <w:noProof/>
        </w:rPr>
        <w:t>Second language learning theories</w:t>
      </w:r>
      <w:r w:rsidRPr="0035097C">
        <w:rPr>
          <w:noProof/>
        </w:rPr>
        <w:t>. London: Routledge.</w:t>
      </w:r>
      <w:bookmarkEnd w:id="48"/>
    </w:p>
    <w:p w:rsidR="0034054B" w:rsidRPr="0035097C" w:rsidRDefault="0034054B" w:rsidP="0034054B">
      <w:pPr>
        <w:pStyle w:val="References"/>
        <w:spacing w:line="240" w:lineRule="auto"/>
        <w:rPr>
          <w:noProof/>
        </w:rPr>
      </w:pPr>
      <w:bookmarkStart w:id="49" w:name="_ENREF_49"/>
      <w:r w:rsidRPr="0035097C">
        <w:rPr>
          <w:noProof/>
        </w:rPr>
        <w:t xml:space="preserve">Montero-Perez, M., Paulussen, H., Macken, L., &amp; Desmet, P. (2014). From input to output: the potential of parallel corpora for CALL. </w:t>
      </w:r>
      <w:r w:rsidRPr="0035097C">
        <w:rPr>
          <w:i/>
          <w:noProof/>
        </w:rPr>
        <w:t>Language Resources and Evaluation, 48</w:t>
      </w:r>
      <w:r w:rsidRPr="0035097C">
        <w:rPr>
          <w:noProof/>
        </w:rPr>
        <w:t>(1), 165-189</w:t>
      </w:r>
      <w:bookmarkEnd w:id="49"/>
    </w:p>
    <w:p w:rsidR="0034054B" w:rsidRPr="0035097C" w:rsidRDefault="0034054B" w:rsidP="0034054B">
      <w:pPr>
        <w:pStyle w:val="References"/>
        <w:spacing w:line="240" w:lineRule="auto"/>
        <w:rPr>
          <w:noProof/>
        </w:rPr>
      </w:pPr>
      <w:bookmarkStart w:id="50" w:name="_ENREF_50"/>
      <w:r w:rsidRPr="0035097C">
        <w:rPr>
          <w:noProof/>
        </w:rPr>
        <w:t xml:space="preserve">Nakata, T. (2008). English vocabulary learning withword lists,word cards and computers: Implications from cognitive psychology research for optimal spaced learning. </w:t>
      </w:r>
      <w:r w:rsidRPr="0035097C">
        <w:rPr>
          <w:i/>
          <w:noProof/>
        </w:rPr>
        <w:t>ReCALL, 20</w:t>
      </w:r>
      <w:r w:rsidRPr="0035097C">
        <w:rPr>
          <w:noProof/>
        </w:rPr>
        <w:t>(1), 3-20</w:t>
      </w:r>
      <w:bookmarkEnd w:id="50"/>
    </w:p>
    <w:p w:rsidR="0034054B" w:rsidRPr="0035097C" w:rsidRDefault="0034054B" w:rsidP="0034054B">
      <w:pPr>
        <w:pStyle w:val="References"/>
        <w:spacing w:line="240" w:lineRule="auto"/>
        <w:rPr>
          <w:noProof/>
        </w:rPr>
      </w:pPr>
      <w:bookmarkStart w:id="51" w:name="_ENREF_51"/>
      <w:r w:rsidRPr="0035097C">
        <w:rPr>
          <w:noProof/>
        </w:rPr>
        <w:t xml:space="preserve">Netemeyer, R., Bearden, W., &amp; Sharma, S. (2003). </w:t>
      </w:r>
      <w:r w:rsidRPr="0035097C">
        <w:rPr>
          <w:i/>
          <w:noProof/>
        </w:rPr>
        <w:t>Scaling procedures</w:t>
      </w:r>
      <w:r w:rsidRPr="0035097C">
        <w:rPr>
          <w:noProof/>
        </w:rPr>
        <w:t>. Thousand Oaks, CA: Sage.</w:t>
      </w:r>
      <w:bookmarkEnd w:id="51"/>
    </w:p>
    <w:p w:rsidR="0034054B" w:rsidRPr="0035097C" w:rsidRDefault="0034054B" w:rsidP="0034054B">
      <w:pPr>
        <w:pStyle w:val="References"/>
        <w:spacing w:line="240" w:lineRule="auto"/>
        <w:rPr>
          <w:noProof/>
        </w:rPr>
      </w:pPr>
      <w:bookmarkStart w:id="52" w:name="_ENREF_52"/>
      <w:r w:rsidRPr="0035097C">
        <w:rPr>
          <w:noProof/>
        </w:rPr>
        <w:t xml:space="preserve">Satar, H. M., &amp; Özdener, N. (2008). The effects of synchronous CMC on speaking proficiency and anxiety: Text versus voice chat. </w:t>
      </w:r>
      <w:r w:rsidRPr="0035097C">
        <w:rPr>
          <w:i/>
          <w:noProof/>
        </w:rPr>
        <w:t>The Modern Language Journal, 92</w:t>
      </w:r>
      <w:r w:rsidRPr="0035097C">
        <w:rPr>
          <w:noProof/>
        </w:rPr>
        <w:t>(4), 595-613</w:t>
      </w:r>
      <w:bookmarkEnd w:id="52"/>
    </w:p>
    <w:p w:rsidR="0034054B" w:rsidRPr="0035097C" w:rsidRDefault="0034054B" w:rsidP="0034054B">
      <w:pPr>
        <w:pStyle w:val="References"/>
        <w:spacing w:line="240" w:lineRule="auto"/>
        <w:rPr>
          <w:noProof/>
        </w:rPr>
      </w:pPr>
      <w:bookmarkStart w:id="53" w:name="_ENREF_53"/>
      <w:r w:rsidRPr="0035097C">
        <w:rPr>
          <w:noProof/>
        </w:rPr>
        <w:t xml:space="preserve">Schmidt, D. A., Baran, E., Thompson, A. D., Mishra, P., Koehler, M. J., &amp; Shin, T. S. (2009). Technological pedagogical content knowledge (TPACK): The </w:t>
      </w:r>
      <w:r w:rsidRPr="0035097C">
        <w:rPr>
          <w:noProof/>
        </w:rPr>
        <w:lastRenderedPageBreak/>
        <w:t xml:space="preserve">development and validation of an assesment instrument for pre-service teachers. </w:t>
      </w:r>
      <w:r w:rsidRPr="0035097C">
        <w:rPr>
          <w:i/>
          <w:noProof/>
        </w:rPr>
        <w:t>Journal of Research Technology in Education, 42</w:t>
      </w:r>
      <w:r w:rsidRPr="0035097C">
        <w:rPr>
          <w:noProof/>
        </w:rPr>
        <w:t>(2), 123-149</w:t>
      </w:r>
      <w:bookmarkEnd w:id="53"/>
    </w:p>
    <w:p w:rsidR="0034054B" w:rsidRPr="0035097C" w:rsidRDefault="0034054B" w:rsidP="0034054B">
      <w:pPr>
        <w:pStyle w:val="References"/>
        <w:spacing w:line="240" w:lineRule="auto"/>
        <w:rPr>
          <w:noProof/>
        </w:rPr>
      </w:pPr>
      <w:bookmarkStart w:id="54" w:name="_ENREF_54"/>
      <w:r w:rsidRPr="0035097C">
        <w:rPr>
          <w:noProof/>
        </w:rPr>
        <w:t xml:space="preserve">Seferoglu, G. (2004). A study of alternative teacher certification practices in Turkey. </w:t>
      </w:r>
      <w:r w:rsidRPr="0035097C">
        <w:rPr>
          <w:i/>
          <w:noProof/>
        </w:rPr>
        <w:t>Journal of Education for Teaching, 30</w:t>
      </w:r>
      <w:r w:rsidRPr="0035097C">
        <w:rPr>
          <w:noProof/>
        </w:rPr>
        <w:t>(2), 152-159</w:t>
      </w:r>
      <w:bookmarkEnd w:id="54"/>
    </w:p>
    <w:p w:rsidR="0034054B" w:rsidRPr="0035097C" w:rsidRDefault="0034054B" w:rsidP="0034054B">
      <w:pPr>
        <w:pStyle w:val="References"/>
        <w:spacing w:line="240" w:lineRule="auto"/>
        <w:rPr>
          <w:noProof/>
        </w:rPr>
      </w:pPr>
      <w:bookmarkStart w:id="55" w:name="_ENREF_55"/>
      <w:r w:rsidRPr="0035097C">
        <w:rPr>
          <w:noProof/>
        </w:rPr>
        <w:t xml:space="preserve">Seferoglu, G. (2006). Teacher candidates’ reflections on some components of a pre-service English teacher preparation programme in Turkey. </w:t>
      </w:r>
      <w:r w:rsidRPr="0035097C">
        <w:rPr>
          <w:i/>
          <w:noProof/>
        </w:rPr>
        <w:t>Journal of Education for Teaching, 32</w:t>
      </w:r>
      <w:r w:rsidRPr="0035097C">
        <w:rPr>
          <w:noProof/>
        </w:rPr>
        <w:t>(4), 369-378</w:t>
      </w:r>
      <w:bookmarkEnd w:id="55"/>
    </w:p>
    <w:p w:rsidR="0034054B" w:rsidRPr="0035097C" w:rsidRDefault="0034054B" w:rsidP="0034054B">
      <w:pPr>
        <w:pStyle w:val="References"/>
        <w:spacing w:line="240" w:lineRule="auto"/>
        <w:rPr>
          <w:noProof/>
        </w:rPr>
      </w:pPr>
      <w:bookmarkStart w:id="56" w:name="_ENREF_56"/>
      <w:r w:rsidRPr="0035097C">
        <w:rPr>
          <w:noProof/>
        </w:rPr>
        <w:t xml:space="preserve">Segall, A. (2004). Revisiting pedagogical content knowledge: The pedagogy of content/the content of pedagogy. </w:t>
      </w:r>
      <w:r w:rsidRPr="0035097C">
        <w:rPr>
          <w:i/>
          <w:noProof/>
        </w:rPr>
        <w:t>Teaching and Teacher Education, 20</w:t>
      </w:r>
      <w:r w:rsidRPr="0035097C">
        <w:rPr>
          <w:noProof/>
        </w:rPr>
        <w:t>(5), 489-504</w:t>
      </w:r>
      <w:bookmarkEnd w:id="56"/>
    </w:p>
    <w:p w:rsidR="0034054B" w:rsidRPr="0035097C" w:rsidRDefault="0034054B" w:rsidP="0034054B">
      <w:pPr>
        <w:pStyle w:val="References"/>
        <w:spacing w:line="240" w:lineRule="auto"/>
        <w:rPr>
          <w:noProof/>
        </w:rPr>
      </w:pPr>
      <w:bookmarkStart w:id="57" w:name="_ENREF_57"/>
      <w:r w:rsidRPr="0035097C">
        <w:rPr>
          <w:noProof/>
        </w:rPr>
        <w:t xml:space="preserve">Selwyn, N. (2012). Making sense of young people, education and digital technology: The role of sociological theory. </w:t>
      </w:r>
      <w:r w:rsidRPr="0035097C">
        <w:rPr>
          <w:i/>
          <w:noProof/>
        </w:rPr>
        <w:t>Oxford Review of Education, 38</w:t>
      </w:r>
      <w:r w:rsidRPr="0035097C">
        <w:rPr>
          <w:noProof/>
        </w:rPr>
        <w:t xml:space="preserve">(1), 81-96. doi: 10.1080/03054985.2011.577949 </w:t>
      </w:r>
      <w:bookmarkEnd w:id="57"/>
    </w:p>
    <w:p w:rsidR="0034054B" w:rsidRPr="0035097C" w:rsidRDefault="0034054B" w:rsidP="0034054B">
      <w:pPr>
        <w:pStyle w:val="References"/>
        <w:spacing w:line="240" w:lineRule="auto"/>
        <w:rPr>
          <w:noProof/>
        </w:rPr>
      </w:pPr>
      <w:bookmarkStart w:id="58" w:name="_ENREF_58"/>
      <w:r w:rsidRPr="0035097C">
        <w:rPr>
          <w:noProof/>
        </w:rPr>
        <w:t xml:space="preserve">Shinas, V. H., Yilmaz-Ozden, S., Mouza, M., Karchmer-Klein, M., &amp; Glutting, J. J. (2013). Examining domains of technological pedagogical content knowledge using factor analysis. </w:t>
      </w:r>
      <w:r w:rsidRPr="0035097C">
        <w:rPr>
          <w:i/>
          <w:noProof/>
        </w:rPr>
        <w:t>Journal of Research on Technology in Education, 45</w:t>
      </w:r>
      <w:r w:rsidRPr="0035097C">
        <w:rPr>
          <w:noProof/>
        </w:rPr>
        <w:t>(4), 339-360</w:t>
      </w:r>
      <w:bookmarkEnd w:id="58"/>
    </w:p>
    <w:p w:rsidR="0034054B" w:rsidRPr="0035097C" w:rsidRDefault="0034054B" w:rsidP="0034054B">
      <w:pPr>
        <w:pStyle w:val="References"/>
        <w:spacing w:line="240" w:lineRule="auto"/>
        <w:rPr>
          <w:noProof/>
        </w:rPr>
      </w:pPr>
      <w:bookmarkStart w:id="59" w:name="_ENREF_59"/>
      <w:r w:rsidRPr="0035097C">
        <w:rPr>
          <w:noProof/>
        </w:rPr>
        <w:t xml:space="preserve">Shulman, L. S. (1986). Those who understand: Knowledge growth in teaching. </w:t>
      </w:r>
      <w:r w:rsidRPr="0035097C">
        <w:rPr>
          <w:i/>
          <w:noProof/>
        </w:rPr>
        <w:t>Educational Researcher, 15</w:t>
      </w:r>
      <w:r w:rsidRPr="0035097C">
        <w:rPr>
          <w:noProof/>
        </w:rPr>
        <w:t>, 4-14</w:t>
      </w:r>
      <w:bookmarkEnd w:id="59"/>
    </w:p>
    <w:p w:rsidR="0034054B" w:rsidRPr="0035097C" w:rsidRDefault="0034054B" w:rsidP="0034054B">
      <w:pPr>
        <w:pStyle w:val="References"/>
        <w:spacing w:line="240" w:lineRule="auto"/>
        <w:rPr>
          <w:noProof/>
        </w:rPr>
      </w:pPr>
      <w:bookmarkStart w:id="60" w:name="_ENREF_60"/>
      <w:r w:rsidRPr="0035097C">
        <w:rPr>
          <w:noProof/>
        </w:rPr>
        <w:t xml:space="preserve">Shulman, L. S. (1987). Knowledge and teaching: Foundations of the new reform. </w:t>
      </w:r>
      <w:r w:rsidRPr="0035097C">
        <w:rPr>
          <w:i/>
          <w:noProof/>
        </w:rPr>
        <w:t>Harvard Educational Review, 57</w:t>
      </w:r>
      <w:r w:rsidRPr="0035097C">
        <w:rPr>
          <w:noProof/>
        </w:rPr>
        <w:t>(1), 1-21</w:t>
      </w:r>
      <w:bookmarkEnd w:id="60"/>
    </w:p>
    <w:p w:rsidR="0034054B" w:rsidRPr="0035097C" w:rsidRDefault="0034054B" w:rsidP="0034054B">
      <w:pPr>
        <w:pStyle w:val="References"/>
        <w:spacing w:line="240" w:lineRule="auto"/>
        <w:rPr>
          <w:noProof/>
        </w:rPr>
      </w:pPr>
      <w:bookmarkStart w:id="61" w:name="_ENREF_61"/>
      <w:r w:rsidRPr="0035097C">
        <w:rPr>
          <w:noProof/>
        </w:rPr>
        <w:t xml:space="preserve">Simina, V., &amp; Hamel, M. J. (2005). CASLA through a social constructivist perspective: WebQuest in project-driven language learning. </w:t>
      </w:r>
      <w:r w:rsidRPr="0035097C">
        <w:rPr>
          <w:i/>
          <w:noProof/>
        </w:rPr>
        <w:t>ReCALL, 17</w:t>
      </w:r>
      <w:r w:rsidRPr="0035097C">
        <w:rPr>
          <w:noProof/>
        </w:rPr>
        <w:t>(2), 217-228. doi: 10.1017/S0958344005000522</w:t>
      </w:r>
      <w:bookmarkEnd w:id="61"/>
    </w:p>
    <w:p w:rsidR="0034054B" w:rsidRPr="0035097C" w:rsidRDefault="0034054B" w:rsidP="0034054B">
      <w:pPr>
        <w:pStyle w:val="References"/>
        <w:spacing w:line="240" w:lineRule="auto"/>
        <w:rPr>
          <w:noProof/>
        </w:rPr>
      </w:pPr>
      <w:bookmarkStart w:id="62" w:name="_ENREF_62"/>
      <w:r w:rsidRPr="0035097C">
        <w:rPr>
          <w:noProof/>
        </w:rPr>
        <w:t xml:space="preserve">Simon, R. I. (1992). </w:t>
      </w:r>
      <w:r w:rsidRPr="0035097C">
        <w:rPr>
          <w:i/>
          <w:noProof/>
        </w:rPr>
        <w:t>Teaching against the grain: Texts for a pedagogy of possibility</w:t>
      </w:r>
      <w:r w:rsidRPr="0035097C">
        <w:rPr>
          <w:noProof/>
        </w:rPr>
        <w:t>. New York: Bergin &amp; Garvey.</w:t>
      </w:r>
      <w:bookmarkEnd w:id="62"/>
    </w:p>
    <w:p w:rsidR="0034054B" w:rsidRPr="0035097C" w:rsidRDefault="0034054B" w:rsidP="0034054B">
      <w:pPr>
        <w:pStyle w:val="References"/>
        <w:spacing w:line="240" w:lineRule="auto"/>
        <w:rPr>
          <w:noProof/>
        </w:rPr>
      </w:pPr>
      <w:bookmarkStart w:id="63" w:name="_ENREF_63"/>
      <w:r w:rsidRPr="0035097C">
        <w:rPr>
          <w:noProof/>
        </w:rPr>
        <w:t xml:space="preserve">Smith, B. (2004). Computer-mediated negotiated interaction and lexical acquisition. </w:t>
      </w:r>
      <w:r w:rsidRPr="0035097C">
        <w:rPr>
          <w:i/>
          <w:noProof/>
        </w:rPr>
        <w:t>Studies in Second Language Acquisition, 26</w:t>
      </w:r>
      <w:r w:rsidRPr="0035097C">
        <w:rPr>
          <w:noProof/>
        </w:rPr>
        <w:t>(3), 365-398. doi: 10.1017/S027226310426301X</w:t>
      </w:r>
      <w:bookmarkEnd w:id="63"/>
    </w:p>
    <w:p w:rsidR="0034054B" w:rsidRPr="0035097C" w:rsidRDefault="0034054B" w:rsidP="0034054B">
      <w:pPr>
        <w:pStyle w:val="References"/>
        <w:spacing w:line="240" w:lineRule="auto"/>
        <w:rPr>
          <w:noProof/>
        </w:rPr>
      </w:pPr>
      <w:bookmarkStart w:id="64" w:name="_ENREF_64"/>
      <w:r w:rsidRPr="0035097C">
        <w:rPr>
          <w:noProof/>
        </w:rPr>
        <w:t xml:space="preserve">Su, X., Huang, X., Zhou, C., &amp; Chang, M. (in press). A technological pedagogical content knowledge (TPACK) scale for geography teachers in senior high school. </w:t>
      </w:r>
      <w:r w:rsidRPr="0035097C">
        <w:rPr>
          <w:i/>
          <w:noProof/>
        </w:rPr>
        <w:t>Science and Education, Early release</w:t>
      </w:r>
      <w:r w:rsidRPr="0035097C">
        <w:rPr>
          <w:noProof/>
        </w:rPr>
        <w:t>, 1-17. doi: 10.15390/EB.2017.6849</w:t>
      </w:r>
      <w:bookmarkEnd w:id="64"/>
    </w:p>
    <w:p w:rsidR="0034054B" w:rsidRPr="0035097C" w:rsidRDefault="0034054B" w:rsidP="0034054B">
      <w:pPr>
        <w:pStyle w:val="References"/>
        <w:spacing w:line="240" w:lineRule="auto"/>
        <w:rPr>
          <w:noProof/>
        </w:rPr>
      </w:pPr>
      <w:bookmarkStart w:id="65" w:name="_ENREF_65"/>
      <w:r w:rsidRPr="0035097C">
        <w:rPr>
          <w:noProof/>
        </w:rPr>
        <w:t xml:space="preserve">Teo, Y. H., &amp; Ting, B. H. (2010). Singapore education ICT master plans (1997-2014). In C.-S. Chai &amp; Q. Wang (Eds.), </w:t>
      </w:r>
      <w:r w:rsidRPr="0035097C">
        <w:rPr>
          <w:i/>
          <w:noProof/>
        </w:rPr>
        <w:t xml:space="preserve">ICT for self-directed and collaborative learning </w:t>
      </w:r>
      <w:r w:rsidRPr="0035097C">
        <w:rPr>
          <w:noProof/>
        </w:rPr>
        <w:t>(pp. 1-14). Singapore: Pearson.</w:t>
      </w:r>
      <w:bookmarkEnd w:id="65"/>
    </w:p>
    <w:p w:rsidR="0034054B" w:rsidRPr="0035097C" w:rsidRDefault="0034054B" w:rsidP="0034054B">
      <w:pPr>
        <w:pStyle w:val="References"/>
        <w:spacing w:line="240" w:lineRule="auto"/>
        <w:rPr>
          <w:noProof/>
        </w:rPr>
      </w:pPr>
      <w:bookmarkStart w:id="66" w:name="_ENREF_66"/>
      <w:r w:rsidRPr="0035097C">
        <w:rPr>
          <w:noProof/>
        </w:rPr>
        <w:t xml:space="preserve">Thompson, A. D., &amp; Mishra, P. (2007). Breaking news: TPCK becomes TPACK! </w:t>
      </w:r>
      <w:r w:rsidRPr="0035097C">
        <w:rPr>
          <w:i/>
          <w:noProof/>
        </w:rPr>
        <w:t>Journal of Computing in Teacher Education, 24</w:t>
      </w:r>
      <w:r w:rsidRPr="0035097C">
        <w:rPr>
          <w:noProof/>
        </w:rPr>
        <w:t>(2), 38-64</w:t>
      </w:r>
      <w:bookmarkEnd w:id="66"/>
    </w:p>
    <w:p w:rsidR="0034054B" w:rsidRPr="0035097C" w:rsidRDefault="0034054B" w:rsidP="0034054B">
      <w:pPr>
        <w:pStyle w:val="References"/>
        <w:spacing w:line="240" w:lineRule="auto"/>
        <w:rPr>
          <w:noProof/>
        </w:rPr>
      </w:pPr>
      <w:bookmarkStart w:id="67" w:name="_ENREF_67"/>
      <w:r w:rsidRPr="0035097C">
        <w:rPr>
          <w:noProof/>
        </w:rPr>
        <w:t xml:space="preserve">Thompson, B. (2004). </w:t>
      </w:r>
      <w:r w:rsidRPr="0035097C">
        <w:rPr>
          <w:i/>
          <w:noProof/>
        </w:rPr>
        <w:t>Exploratory and confirmatory factor analysis: Understanding concepts and applications</w:t>
      </w:r>
      <w:r w:rsidRPr="0035097C">
        <w:rPr>
          <w:noProof/>
        </w:rPr>
        <w:t>. Washington, DC: American Psychological Association.</w:t>
      </w:r>
      <w:bookmarkEnd w:id="67"/>
    </w:p>
    <w:p w:rsidR="0034054B" w:rsidRPr="0035097C" w:rsidRDefault="0034054B" w:rsidP="0034054B">
      <w:pPr>
        <w:pStyle w:val="References"/>
        <w:spacing w:line="240" w:lineRule="auto"/>
        <w:rPr>
          <w:noProof/>
        </w:rPr>
      </w:pPr>
      <w:bookmarkStart w:id="68" w:name="_ENREF_68"/>
      <w:r w:rsidRPr="0035097C">
        <w:rPr>
          <w:noProof/>
        </w:rPr>
        <w:t xml:space="preserve">TMoNE. (n.d. ). </w:t>
      </w:r>
      <w:r w:rsidRPr="0035097C">
        <w:rPr>
          <w:i/>
          <w:noProof/>
        </w:rPr>
        <w:t>Curriculum for English language teaching</w:t>
      </w:r>
      <w:r w:rsidRPr="0035097C">
        <w:rPr>
          <w:noProof/>
        </w:rPr>
        <w:t xml:space="preserve">. Retrieved from https://ttkb.meb.gov.tr/program2.aspx?islem=1&amp;kno=214 </w:t>
      </w:r>
      <w:bookmarkEnd w:id="68"/>
    </w:p>
    <w:p w:rsidR="0034054B" w:rsidRPr="0035097C" w:rsidRDefault="0034054B" w:rsidP="0034054B">
      <w:pPr>
        <w:pStyle w:val="References"/>
        <w:spacing w:line="240" w:lineRule="auto"/>
        <w:rPr>
          <w:noProof/>
        </w:rPr>
      </w:pPr>
      <w:bookmarkStart w:id="69" w:name="_ENREF_69"/>
      <w:r w:rsidRPr="0035097C">
        <w:rPr>
          <w:noProof/>
        </w:rPr>
        <w:t xml:space="preserve">Tondeur, J., van Braak, J., Sang, G., Voogt, J., Fisser, P., &amp; Ottenbreit-Leftwich, A. (2012). Preparing pre-service teachers to integrate technology in education: A synthesis of qualitative evidence. </w:t>
      </w:r>
      <w:r w:rsidRPr="0035097C">
        <w:rPr>
          <w:i/>
          <w:noProof/>
        </w:rPr>
        <w:t>Computers &amp; Education, 59</w:t>
      </w:r>
      <w:r w:rsidRPr="0035097C">
        <w:rPr>
          <w:noProof/>
        </w:rPr>
        <w:t>, 134-144</w:t>
      </w:r>
      <w:bookmarkEnd w:id="69"/>
    </w:p>
    <w:p w:rsidR="0034054B" w:rsidRPr="0035097C" w:rsidRDefault="0034054B" w:rsidP="0034054B">
      <w:pPr>
        <w:pStyle w:val="References"/>
        <w:spacing w:line="240" w:lineRule="auto"/>
        <w:rPr>
          <w:noProof/>
        </w:rPr>
      </w:pPr>
      <w:bookmarkStart w:id="70" w:name="_ENREF_70"/>
      <w:r w:rsidRPr="0035097C">
        <w:rPr>
          <w:noProof/>
        </w:rPr>
        <w:t xml:space="preserve">UCLES. (2010). </w:t>
      </w:r>
      <w:r w:rsidRPr="0035097C">
        <w:rPr>
          <w:i/>
          <w:noProof/>
        </w:rPr>
        <w:t>DELTA syllabus specifications</w:t>
      </w:r>
      <w:r w:rsidRPr="0035097C">
        <w:rPr>
          <w:noProof/>
        </w:rPr>
        <w:t>. Retrieved from https://</w:t>
      </w:r>
      <w:hyperlink r:id="rId11" w:history="1">
        <w:r w:rsidRPr="0035097C">
          <w:rPr>
            <w:rStyle w:val="Kpr"/>
            <w:noProof/>
          </w:rPr>
          <w:t>www.teachers.cambridgeesol.org/ts/digitalAssets/116853_delta_syllabus_2011.pdf</w:t>
        </w:r>
      </w:hyperlink>
      <w:r w:rsidRPr="0035097C">
        <w:rPr>
          <w:noProof/>
        </w:rPr>
        <w:t>.</w:t>
      </w:r>
      <w:bookmarkEnd w:id="70"/>
    </w:p>
    <w:p w:rsidR="0034054B" w:rsidRPr="0035097C" w:rsidRDefault="0034054B" w:rsidP="0034054B">
      <w:pPr>
        <w:pStyle w:val="References"/>
        <w:spacing w:line="240" w:lineRule="auto"/>
        <w:rPr>
          <w:noProof/>
        </w:rPr>
      </w:pPr>
      <w:bookmarkStart w:id="71" w:name="_ENREF_71"/>
      <w:r w:rsidRPr="0035097C">
        <w:rPr>
          <w:noProof/>
        </w:rPr>
        <w:t xml:space="preserve">van Olphen, M. (2008). TPCK: An integrated framework for educating world language teachers. In A. C. o. I. a. Technology (Ed.), </w:t>
      </w:r>
      <w:r w:rsidRPr="0035097C">
        <w:rPr>
          <w:i/>
          <w:noProof/>
        </w:rPr>
        <w:t xml:space="preserve">The handbook of technological </w:t>
      </w:r>
      <w:r w:rsidRPr="0035097C">
        <w:rPr>
          <w:i/>
          <w:noProof/>
        </w:rPr>
        <w:lastRenderedPageBreak/>
        <w:t>pedagogical content knowledge (TPCK) for educators</w:t>
      </w:r>
      <w:r w:rsidRPr="0035097C">
        <w:rPr>
          <w:noProof/>
        </w:rPr>
        <w:t xml:space="preserve"> (pp. 107-128). New York: American Association of Colleges of Teacher Education and Routledge.</w:t>
      </w:r>
      <w:bookmarkEnd w:id="71"/>
    </w:p>
    <w:p w:rsidR="0034054B" w:rsidRPr="0035097C" w:rsidRDefault="0034054B" w:rsidP="0034054B">
      <w:pPr>
        <w:pStyle w:val="References"/>
        <w:spacing w:line="240" w:lineRule="auto"/>
        <w:rPr>
          <w:noProof/>
        </w:rPr>
      </w:pPr>
      <w:bookmarkStart w:id="72" w:name="_ENREF_72"/>
      <w:r w:rsidRPr="0035097C">
        <w:rPr>
          <w:noProof/>
        </w:rPr>
        <w:t xml:space="preserve">Voogt, J., Fisser, P., Roblin, N. P., Tondeur, J., &amp; van Braak, J. (2012). Technological pedagogical content knowledge- a review of literature. </w:t>
      </w:r>
      <w:r w:rsidRPr="0035097C">
        <w:rPr>
          <w:i/>
          <w:noProof/>
        </w:rPr>
        <w:t>Journal of Computer Assisted Learning, 29</w:t>
      </w:r>
      <w:r w:rsidRPr="0035097C">
        <w:rPr>
          <w:noProof/>
        </w:rPr>
        <w:t>, 109-121</w:t>
      </w:r>
      <w:bookmarkEnd w:id="72"/>
    </w:p>
    <w:p w:rsidR="0034054B" w:rsidRPr="0035097C" w:rsidRDefault="0034054B" w:rsidP="0034054B">
      <w:pPr>
        <w:pStyle w:val="References"/>
        <w:spacing w:line="240" w:lineRule="auto"/>
        <w:rPr>
          <w:noProof/>
        </w:rPr>
      </w:pPr>
      <w:bookmarkStart w:id="73" w:name="_ENREF_73"/>
      <w:r w:rsidRPr="0035097C">
        <w:rPr>
          <w:noProof/>
        </w:rPr>
        <w:t xml:space="preserve">Voss, T., Kunter, M., &amp; Baumert, J. (2011). Assessing teacher candidates’ general pedagogical/ psychological knowledge: Test construction and validation. </w:t>
      </w:r>
      <w:r w:rsidRPr="0035097C">
        <w:rPr>
          <w:i/>
          <w:noProof/>
        </w:rPr>
        <w:t>Journal of Educational Psychology, 103</w:t>
      </w:r>
      <w:r w:rsidRPr="0035097C">
        <w:rPr>
          <w:noProof/>
        </w:rPr>
        <w:t>(4), 952-969</w:t>
      </w:r>
      <w:bookmarkEnd w:id="73"/>
    </w:p>
    <w:p w:rsidR="0034054B" w:rsidRPr="0035097C" w:rsidRDefault="0034054B" w:rsidP="0034054B">
      <w:pPr>
        <w:pStyle w:val="References"/>
        <w:spacing w:line="240" w:lineRule="auto"/>
        <w:rPr>
          <w:noProof/>
        </w:rPr>
      </w:pPr>
      <w:bookmarkStart w:id="74" w:name="_ENREF_74"/>
      <w:r w:rsidRPr="0035097C">
        <w:rPr>
          <w:noProof/>
        </w:rPr>
        <w:t xml:space="preserve">Wang, L., Chen, H., Li, S., &amp; Meng, H. M. (2012). Phoneme level articulatory animation in pronunciation training. </w:t>
      </w:r>
      <w:r w:rsidRPr="0035097C">
        <w:rPr>
          <w:i/>
          <w:noProof/>
        </w:rPr>
        <w:t>Speech Communication, 54</w:t>
      </w:r>
      <w:r w:rsidRPr="0035097C">
        <w:rPr>
          <w:noProof/>
        </w:rPr>
        <w:t>(7), 845-856</w:t>
      </w:r>
      <w:bookmarkEnd w:id="74"/>
    </w:p>
    <w:p w:rsidR="0034054B" w:rsidRPr="0035097C" w:rsidRDefault="0034054B" w:rsidP="0034054B">
      <w:pPr>
        <w:pStyle w:val="References"/>
        <w:spacing w:line="240" w:lineRule="auto"/>
        <w:rPr>
          <w:noProof/>
        </w:rPr>
      </w:pPr>
      <w:bookmarkStart w:id="75" w:name="_ENREF_75"/>
      <w:r w:rsidRPr="0035097C">
        <w:rPr>
          <w:noProof/>
        </w:rPr>
        <w:t xml:space="preserve">Wilson, F. R., Pan, W., &amp; Schumsky, D. A. (2012). Recalculation of the critical values for Lawshe's content validity ratio. </w:t>
      </w:r>
      <w:r w:rsidRPr="0035097C">
        <w:rPr>
          <w:i/>
          <w:noProof/>
        </w:rPr>
        <w:t>Measurement and Evaluation in Counselling and Development, 45</w:t>
      </w:r>
      <w:r w:rsidRPr="0035097C">
        <w:rPr>
          <w:noProof/>
        </w:rPr>
        <w:t>(3), 197-210. doi: 10.1177/0748175612440286</w:t>
      </w:r>
      <w:bookmarkEnd w:id="75"/>
    </w:p>
    <w:p w:rsidR="0034054B" w:rsidRPr="0035097C" w:rsidRDefault="0034054B" w:rsidP="0034054B">
      <w:pPr>
        <w:pStyle w:val="References"/>
        <w:spacing w:line="240" w:lineRule="auto"/>
        <w:rPr>
          <w:noProof/>
        </w:rPr>
      </w:pPr>
    </w:p>
    <w:p w:rsidR="00A960ED" w:rsidRPr="0035097C" w:rsidRDefault="002F290B" w:rsidP="00BB5C5A">
      <w:pPr>
        <w:pStyle w:val="References"/>
        <w:sectPr w:rsidR="00A960ED" w:rsidRPr="0035097C" w:rsidSect="00DD6174">
          <w:pgSz w:w="11901" w:h="16840" w:code="9"/>
          <w:pgMar w:top="1418" w:right="1701" w:bottom="1418" w:left="1701" w:header="709" w:footer="709" w:gutter="0"/>
          <w:cols w:space="708"/>
          <w:docGrid w:linePitch="360"/>
        </w:sectPr>
      </w:pPr>
      <w:r w:rsidRPr="0035097C">
        <w:fldChar w:fldCharType="end"/>
      </w:r>
    </w:p>
    <w:p w:rsidR="00A960ED" w:rsidRPr="0035097C" w:rsidRDefault="00A960ED" w:rsidP="00A960ED">
      <w:pPr>
        <w:pStyle w:val="Balk1"/>
        <w:numPr>
          <w:ilvl w:val="0"/>
          <w:numId w:val="0"/>
        </w:numPr>
      </w:pPr>
      <w:r w:rsidRPr="0035097C">
        <w:lastRenderedPageBreak/>
        <w:t xml:space="preserve">Tables </w:t>
      </w:r>
    </w:p>
    <w:p w:rsidR="001E7A58" w:rsidRPr="0035097C" w:rsidRDefault="001E7A58" w:rsidP="001E7A58">
      <w:pPr>
        <w:pStyle w:val="Tabletitle"/>
      </w:pPr>
      <w:r w:rsidRPr="0035097C">
        <w:t xml:space="preserve">Table </w:t>
      </w:r>
      <w:r w:rsidR="002F290B" w:rsidRPr="0035097C">
        <w:fldChar w:fldCharType="begin"/>
      </w:r>
      <w:r w:rsidR="00436EAC" w:rsidRPr="0035097C">
        <w:instrText xml:space="preserve"> SEQ Table \* ARABIC </w:instrText>
      </w:r>
      <w:r w:rsidR="002F290B" w:rsidRPr="0035097C">
        <w:fldChar w:fldCharType="separate"/>
      </w:r>
      <w:r w:rsidRPr="0035097C">
        <w:rPr>
          <w:noProof/>
        </w:rPr>
        <w:t>1</w:t>
      </w:r>
      <w:r w:rsidR="002F290B" w:rsidRPr="0035097C">
        <w:rPr>
          <w:noProof/>
        </w:rPr>
        <w:fldChar w:fldCharType="end"/>
      </w:r>
      <w:r w:rsidRPr="0035097C">
        <w:t xml:space="preserve">. </w:t>
      </w:r>
      <w:r w:rsidR="00BA1106" w:rsidRPr="0035097C">
        <w:t>Key s</w:t>
      </w:r>
      <w:r w:rsidR="00252B41" w:rsidRPr="0035097C">
        <w:t>ources used to construct the item pool by TPACK dimension</w:t>
      </w:r>
    </w:p>
    <w:tbl>
      <w:tblPr>
        <w:tblStyle w:val="TabloKlavuzu"/>
        <w:tblW w:w="0" w:type="auto"/>
        <w:tblBorders>
          <w:left w:val="none" w:sz="0" w:space="0" w:color="auto"/>
          <w:right w:val="none" w:sz="0" w:space="0" w:color="auto"/>
          <w:insideH w:val="none" w:sz="0" w:space="0" w:color="auto"/>
          <w:insideV w:val="none" w:sz="0" w:space="0" w:color="auto"/>
        </w:tblBorders>
        <w:tblLook w:val="04A0"/>
      </w:tblPr>
      <w:tblGrid>
        <w:gridCol w:w="1484"/>
        <w:gridCol w:w="1674"/>
        <w:gridCol w:w="756"/>
        <w:gridCol w:w="748"/>
        <w:gridCol w:w="760"/>
        <w:gridCol w:w="798"/>
        <w:gridCol w:w="810"/>
        <w:gridCol w:w="802"/>
        <w:gridCol w:w="883"/>
      </w:tblGrid>
      <w:tr w:rsidR="002069D4" w:rsidRPr="0035097C" w:rsidTr="00540D08">
        <w:tc>
          <w:tcPr>
            <w:tcW w:w="3158" w:type="dxa"/>
            <w:gridSpan w:val="2"/>
            <w:vMerge w:val="restart"/>
            <w:tcBorders>
              <w:top w:val="single" w:sz="4" w:space="0" w:color="auto"/>
              <w:bottom w:val="nil"/>
            </w:tcBorders>
            <w:vAlign w:val="bottom"/>
          </w:tcPr>
          <w:p w:rsidR="002069D4" w:rsidRPr="0035097C" w:rsidRDefault="002069D4" w:rsidP="002069D4">
            <w:pPr>
              <w:rPr>
                <w:b/>
              </w:rPr>
            </w:pPr>
            <w:r w:rsidRPr="0035097C">
              <w:rPr>
                <w:b/>
              </w:rPr>
              <w:t>Sources</w:t>
            </w:r>
          </w:p>
        </w:tc>
        <w:tc>
          <w:tcPr>
            <w:tcW w:w="5557" w:type="dxa"/>
            <w:gridSpan w:val="7"/>
            <w:tcBorders>
              <w:top w:val="single" w:sz="4" w:space="0" w:color="auto"/>
              <w:bottom w:val="single" w:sz="4" w:space="0" w:color="auto"/>
            </w:tcBorders>
          </w:tcPr>
          <w:p w:rsidR="002069D4" w:rsidRPr="0035097C" w:rsidRDefault="002069D4" w:rsidP="00D21ECF">
            <w:pPr>
              <w:rPr>
                <w:b/>
              </w:rPr>
            </w:pPr>
            <w:r w:rsidRPr="0035097C">
              <w:rPr>
                <w:b/>
              </w:rPr>
              <w:t>TPACK Knowledge Domain</w:t>
            </w:r>
          </w:p>
        </w:tc>
      </w:tr>
      <w:tr w:rsidR="002069D4" w:rsidRPr="0035097C" w:rsidTr="00540D08">
        <w:trPr>
          <w:trHeight w:val="409"/>
        </w:trPr>
        <w:tc>
          <w:tcPr>
            <w:tcW w:w="3158" w:type="dxa"/>
            <w:gridSpan w:val="2"/>
            <w:vMerge/>
            <w:tcBorders>
              <w:top w:val="nil"/>
              <w:bottom w:val="single" w:sz="4" w:space="0" w:color="auto"/>
            </w:tcBorders>
          </w:tcPr>
          <w:p w:rsidR="002069D4" w:rsidRPr="0035097C" w:rsidRDefault="002069D4" w:rsidP="00D21ECF">
            <w:pPr>
              <w:rPr>
                <w:b/>
              </w:rPr>
            </w:pPr>
          </w:p>
        </w:tc>
        <w:tc>
          <w:tcPr>
            <w:tcW w:w="756" w:type="dxa"/>
            <w:tcBorders>
              <w:top w:val="single" w:sz="4" w:space="0" w:color="auto"/>
              <w:bottom w:val="single" w:sz="4" w:space="0" w:color="auto"/>
            </w:tcBorders>
          </w:tcPr>
          <w:p w:rsidR="002069D4" w:rsidRPr="0035097C" w:rsidRDefault="002069D4" w:rsidP="00D21ECF">
            <w:pPr>
              <w:rPr>
                <w:b/>
              </w:rPr>
            </w:pPr>
            <w:r w:rsidRPr="0035097C">
              <w:rPr>
                <w:b/>
              </w:rPr>
              <w:t>CK</w:t>
            </w:r>
          </w:p>
        </w:tc>
        <w:tc>
          <w:tcPr>
            <w:tcW w:w="748" w:type="dxa"/>
            <w:tcBorders>
              <w:top w:val="single" w:sz="4" w:space="0" w:color="auto"/>
              <w:bottom w:val="single" w:sz="4" w:space="0" w:color="auto"/>
            </w:tcBorders>
          </w:tcPr>
          <w:p w:rsidR="002069D4" w:rsidRPr="0035097C" w:rsidRDefault="002069D4" w:rsidP="00D21ECF">
            <w:pPr>
              <w:rPr>
                <w:b/>
              </w:rPr>
            </w:pPr>
            <w:r w:rsidRPr="0035097C">
              <w:rPr>
                <w:b/>
              </w:rPr>
              <w:t>PK</w:t>
            </w:r>
          </w:p>
        </w:tc>
        <w:tc>
          <w:tcPr>
            <w:tcW w:w="760" w:type="dxa"/>
            <w:tcBorders>
              <w:top w:val="single" w:sz="4" w:space="0" w:color="auto"/>
              <w:bottom w:val="single" w:sz="4" w:space="0" w:color="auto"/>
            </w:tcBorders>
          </w:tcPr>
          <w:p w:rsidR="002069D4" w:rsidRPr="0035097C" w:rsidRDefault="002069D4" w:rsidP="00D21ECF">
            <w:pPr>
              <w:rPr>
                <w:b/>
              </w:rPr>
            </w:pPr>
            <w:r w:rsidRPr="0035097C">
              <w:rPr>
                <w:b/>
              </w:rPr>
              <w:t>TK</w:t>
            </w:r>
          </w:p>
        </w:tc>
        <w:tc>
          <w:tcPr>
            <w:tcW w:w="798" w:type="dxa"/>
            <w:tcBorders>
              <w:top w:val="single" w:sz="4" w:space="0" w:color="auto"/>
              <w:bottom w:val="single" w:sz="4" w:space="0" w:color="auto"/>
            </w:tcBorders>
          </w:tcPr>
          <w:p w:rsidR="002069D4" w:rsidRPr="0035097C" w:rsidRDefault="002069D4" w:rsidP="00D21ECF">
            <w:pPr>
              <w:rPr>
                <w:b/>
              </w:rPr>
            </w:pPr>
            <w:r w:rsidRPr="0035097C">
              <w:rPr>
                <w:b/>
              </w:rPr>
              <w:t>PCK</w:t>
            </w:r>
          </w:p>
        </w:tc>
        <w:tc>
          <w:tcPr>
            <w:tcW w:w="810" w:type="dxa"/>
            <w:tcBorders>
              <w:top w:val="single" w:sz="4" w:space="0" w:color="auto"/>
              <w:bottom w:val="single" w:sz="4" w:space="0" w:color="auto"/>
            </w:tcBorders>
          </w:tcPr>
          <w:p w:rsidR="002069D4" w:rsidRPr="0035097C" w:rsidRDefault="002069D4" w:rsidP="00D21ECF">
            <w:pPr>
              <w:rPr>
                <w:b/>
              </w:rPr>
            </w:pPr>
            <w:r w:rsidRPr="0035097C">
              <w:rPr>
                <w:b/>
              </w:rPr>
              <w:t>TCK</w:t>
            </w:r>
          </w:p>
        </w:tc>
        <w:tc>
          <w:tcPr>
            <w:tcW w:w="802" w:type="dxa"/>
            <w:tcBorders>
              <w:top w:val="single" w:sz="4" w:space="0" w:color="auto"/>
              <w:bottom w:val="single" w:sz="4" w:space="0" w:color="auto"/>
            </w:tcBorders>
          </w:tcPr>
          <w:p w:rsidR="002069D4" w:rsidRPr="0035097C" w:rsidRDefault="002069D4" w:rsidP="00D21ECF">
            <w:pPr>
              <w:rPr>
                <w:b/>
              </w:rPr>
            </w:pPr>
            <w:r w:rsidRPr="0035097C">
              <w:rPr>
                <w:b/>
              </w:rPr>
              <w:t>TPK</w:t>
            </w:r>
          </w:p>
        </w:tc>
        <w:tc>
          <w:tcPr>
            <w:tcW w:w="883" w:type="dxa"/>
            <w:tcBorders>
              <w:top w:val="single" w:sz="4" w:space="0" w:color="auto"/>
              <w:bottom w:val="single" w:sz="4" w:space="0" w:color="auto"/>
            </w:tcBorders>
          </w:tcPr>
          <w:p w:rsidR="002069D4" w:rsidRPr="0035097C" w:rsidRDefault="002069D4" w:rsidP="00D21ECF">
            <w:pPr>
              <w:rPr>
                <w:b/>
              </w:rPr>
            </w:pPr>
            <w:r w:rsidRPr="0035097C">
              <w:rPr>
                <w:b/>
              </w:rPr>
              <w:t>TPCK</w:t>
            </w:r>
          </w:p>
        </w:tc>
      </w:tr>
      <w:tr w:rsidR="00447624" w:rsidRPr="0035097C" w:rsidTr="00540D08">
        <w:tc>
          <w:tcPr>
            <w:tcW w:w="1484" w:type="dxa"/>
            <w:vMerge w:val="restart"/>
            <w:tcBorders>
              <w:top w:val="single" w:sz="4" w:space="0" w:color="auto"/>
            </w:tcBorders>
          </w:tcPr>
          <w:p w:rsidR="00447624" w:rsidRPr="0035097C" w:rsidRDefault="00447624" w:rsidP="00D21ECF">
            <w:pPr>
              <w:jc w:val="right"/>
              <w:rPr>
                <w:b/>
              </w:rPr>
            </w:pPr>
            <w:r w:rsidRPr="0035097C">
              <w:rPr>
                <w:b/>
              </w:rPr>
              <w:t>TPACK Publications</w:t>
            </w:r>
          </w:p>
        </w:tc>
        <w:tc>
          <w:tcPr>
            <w:tcW w:w="1674" w:type="dxa"/>
            <w:tcBorders>
              <w:top w:val="single" w:sz="4" w:space="0" w:color="auto"/>
            </w:tcBorders>
          </w:tcPr>
          <w:p w:rsidR="00447624" w:rsidRPr="0035097C" w:rsidRDefault="00447624" w:rsidP="00D21ECF">
            <w:pPr>
              <w:jc w:val="right"/>
              <w:rPr>
                <w:sz w:val="20"/>
              </w:rPr>
            </w:pPr>
            <w:r w:rsidRPr="0035097C">
              <w:rPr>
                <w:sz w:val="20"/>
              </w:rPr>
              <w:t>Mishra and Koehler, 2006</w:t>
            </w:r>
          </w:p>
        </w:tc>
        <w:tc>
          <w:tcPr>
            <w:tcW w:w="756" w:type="dxa"/>
            <w:tcBorders>
              <w:top w:val="single" w:sz="4" w:space="0" w:color="auto"/>
            </w:tcBorders>
          </w:tcPr>
          <w:p w:rsidR="00447624" w:rsidRPr="0035097C" w:rsidRDefault="00447624" w:rsidP="00D21ECF">
            <w:pPr>
              <w:jc w:val="right"/>
            </w:pPr>
          </w:p>
        </w:tc>
        <w:tc>
          <w:tcPr>
            <w:tcW w:w="748" w:type="dxa"/>
            <w:tcBorders>
              <w:top w:val="single" w:sz="4" w:space="0" w:color="auto"/>
            </w:tcBorders>
          </w:tcPr>
          <w:p w:rsidR="00447624" w:rsidRPr="0035097C" w:rsidRDefault="00447624" w:rsidP="00D21ECF">
            <w:pPr>
              <w:jc w:val="right"/>
            </w:pPr>
          </w:p>
        </w:tc>
        <w:tc>
          <w:tcPr>
            <w:tcW w:w="760" w:type="dxa"/>
            <w:tcBorders>
              <w:top w:val="single" w:sz="4" w:space="0" w:color="auto"/>
            </w:tcBorders>
          </w:tcPr>
          <w:p w:rsidR="00447624" w:rsidRPr="0035097C" w:rsidRDefault="00447624" w:rsidP="00D21ECF">
            <w:pPr>
              <w:jc w:val="right"/>
            </w:pPr>
            <w:r w:rsidRPr="0035097C">
              <w:t>X</w:t>
            </w:r>
          </w:p>
        </w:tc>
        <w:tc>
          <w:tcPr>
            <w:tcW w:w="798" w:type="dxa"/>
            <w:tcBorders>
              <w:top w:val="single" w:sz="4" w:space="0" w:color="auto"/>
            </w:tcBorders>
          </w:tcPr>
          <w:p w:rsidR="00447624" w:rsidRPr="0035097C" w:rsidRDefault="00447624" w:rsidP="00D21ECF">
            <w:pPr>
              <w:jc w:val="right"/>
            </w:pPr>
          </w:p>
        </w:tc>
        <w:tc>
          <w:tcPr>
            <w:tcW w:w="810" w:type="dxa"/>
            <w:tcBorders>
              <w:top w:val="single" w:sz="4" w:space="0" w:color="auto"/>
            </w:tcBorders>
          </w:tcPr>
          <w:p w:rsidR="00447624" w:rsidRPr="0035097C" w:rsidRDefault="00447624" w:rsidP="00D21ECF">
            <w:pPr>
              <w:jc w:val="right"/>
            </w:pPr>
            <w:r w:rsidRPr="0035097C">
              <w:t>X</w:t>
            </w:r>
          </w:p>
        </w:tc>
        <w:tc>
          <w:tcPr>
            <w:tcW w:w="802" w:type="dxa"/>
            <w:tcBorders>
              <w:top w:val="single" w:sz="4" w:space="0" w:color="auto"/>
            </w:tcBorders>
          </w:tcPr>
          <w:p w:rsidR="00447624" w:rsidRPr="0035097C" w:rsidRDefault="00447624" w:rsidP="00D21ECF">
            <w:pPr>
              <w:jc w:val="right"/>
            </w:pPr>
          </w:p>
        </w:tc>
        <w:tc>
          <w:tcPr>
            <w:tcW w:w="883" w:type="dxa"/>
            <w:tcBorders>
              <w:top w:val="single" w:sz="4" w:space="0" w:color="auto"/>
            </w:tcBorders>
          </w:tcPr>
          <w:p w:rsidR="00447624" w:rsidRPr="0035097C" w:rsidRDefault="00447624" w:rsidP="00D21ECF">
            <w:pPr>
              <w:jc w:val="right"/>
            </w:pPr>
          </w:p>
        </w:tc>
      </w:tr>
      <w:tr w:rsidR="00447624" w:rsidRPr="0035097C" w:rsidTr="00540D08">
        <w:tc>
          <w:tcPr>
            <w:tcW w:w="1484" w:type="dxa"/>
            <w:vMerge/>
          </w:tcPr>
          <w:p w:rsidR="00447624" w:rsidRPr="0035097C" w:rsidRDefault="00447624" w:rsidP="00D21ECF">
            <w:pPr>
              <w:jc w:val="right"/>
              <w:rPr>
                <w:b/>
              </w:rPr>
            </w:pPr>
          </w:p>
        </w:tc>
        <w:tc>
          <w:tcPr>
            <w:tcW w:w="1674" w:type="dxa"/>
          </w:tcPr>
          <w:p w:rsidR="00447624" w:rsidRPr="0035097C" w:rsidRDefault="00447624" w:rsidP="00D21ECF">
            <w:pPr>
              <w:jc w:val="right"/>
              <w:rPr>
                <w:sz w:val="20"/>
              </w:rPr>
            </w:pPr>
            <w:r w:rsidRPr="0035097C">
              <w:rPr>
                <w:sz w:val="20"/>
              </w:rPr>
              <w:t>Schmidt et al., 2009</w:t>
            </w:r>
          </w:p>
        </w:tc>
        <w:tc>
          <w:tcPr>
            <w:tcW w:w="756" w:type="dxa"/>
          </w:tcPr>
          <w:p w:rsidR="00447624" w:rsidRPr="0035097C" w:rsidRDefault="00447624" w:rsidP="00D21ECF">
            <w:pPr>
              <w:jc w:val="right"/>
            </w:pPr>
          </w:p>
        </w:tc>
        <w:tc>
          <w:tcPr>
            <w:tcW w:w="748" w:type="dxa"/>
          </w:tcPr>
          <w:p w:rsidR="00447624" w:rsidRPr="0035097C" w:rsidRDefault="00447624" w:rsidP="00D21ECF">
            <w:pPr>
              <w:jc w:val="right"/>
            </w:pPr>
            <w:r w:rsidRPr="0035097C">
              <w:t>X</w:t>
            </w:r>
          </w:p>
        </w:tc>
        <w:tc>
          <w:tcPr>
            <w:tcW w:w="760" w:type="dxa"/>
          </w:tcPr>
          <w:p w:rsidR="00447624" w:rsidRPr="0035097C" w:rsidRDefault="00447624" w:rsidP="00D21ECF">
            <w:pPr>
              <w:jc w:val="right"/>
            </w:pPr>
            <w:r w:rsidRPr="0035097C">
              <w:t>X</w:t>
            </w:r>
          </w:p>
        </w:tc>
        <w:tc>
          <w:tcPr>
            <w:tcW w:w="798" w:type="dxa"/>
          </w:tcPr>
          <w:p w:rsidR="00447624" w:rsidRPr="0035097C" w:rsidRDefault="00447624" w:rsidP="00D21ECF">
            <w:pPr>
              <w:jc w:val="right"/>
            </w:pPr>
          </w:p>
        </w:tc>
        <w:tc>
          <w:tcPr>
            <w:tcW w:w="810" w:type="dxa"/>
          </w:tcPr>
          <w:p w:rsidR="00447624" w:rsidRPr="0035097C" w:rsidRDefault="00447624" w:rsidP="00D21ECF">
            <w:pPr>
              <w:jc w:val="right"/>
            </w:pPr>
          </w:p>
        </w:tc>
        <w:tc>
          <w:tcPr>
            <w:tcW w:w="802" w:type="dxa"/>
          </w:tcPr>
          <w:p w:rsidR="00447624" w:rsidRPr="0035097C" w:rsidRDefault="00447624" w:rsidP="00D21ECF">
            <w:pPr>
              <w:jc w:val="right"/>
            </w:pPr>
            <w:r w:rsidRPr="0035097C">
              <w:t>X</w:t>
            </w:r>
          </w:p>
        </w:tc>
        <w:tc>
          <w:tcPr>
            <w:tcW w:w="883" w:type="dxa"/>
          </w:tcPr>
          <w:p w:rsidR="00447624" w:rsidRPr="0035097C" w:rsidRDefault="00447624" w:rsidP="00D21ECF">
            <w:pPr>
              <w:jc w:val="right"/>
            </w:pPr>
            <w:r w:rsidRPr="0035097C">
              <w:t>X</w:t>
            </w:r>
          </w:p>
        </w:tc>
      </w:tr>
      <w:tr w:rsidR="00447624" w:rsidRPr="0035097C" w:rsidTr="00540D08">
        <w:tc>
          <w:tcPr>
            <w:tcW w:w="1484" w:type="dxa"/>
            <w:vMerge/>
          </w:tcPr>
          <w:p w:rsidR="00447624" w:rsidRPr="0035097C" w:rsidRDefault="00447624" w:rsidP="00D21ECF">
            <w:pPr>
              <w:jc w:val="right"/>
              <w:rPr>
                <w:b/>
              </w:rPr>
            </w:pPr>
          </w:p>
        </w:tc>
        <w:tc>
          <w:tcPr>
            <w:tcW w:w="1674" w:type="dxa"/>
          </w:tcPr>
          <w:p w:rsidR="00447624" w:rsidRPr="0035097C" w:rsidRDefault="00447624" w:rsidP="00D21ECF">
            <w:pPr>
              <w:jc w:val="right"/>
              <w:rPr>
                <w:sz w:val="20"/>
              </w:rPr>
            </w:pPr>
            <w:r w:rsidRPr="0035097C">
              <w:rPr>
                <w:sz w:val="20"/>
              </w:rPr>
              <w:t>van Olphen, 2008</w:t>
            </w:r>
          </w:p>
        </w:tc>
        <w:tc>
          <w:tcPr>
            <w:tcW w:w="756" w:type="dxa"/>
          </w:tcPr>
          <w:p w:rsidR="00447624" w:rsidRPr="0035097C" w:rsidRDefault="00447624" w:rsidP="00D21ECF">
            <w:pPr>
              <w:jc w:val="right"/>
            </w:pPr>
            <w:r w:rsidRPr="0035097C">
              <w:t>X</w:t>
            </w:r>
          </w:p>
        </w:tc>
        <w:tc>
          <w:tcPr>
            <w:tcW w:w="748" w:type="dxa"/>
          </w:tcPr>
          <w:p w:rsidR="00447624" w:rsidRPr="0035097C" w:rsidRDefault="00447624" w:rsidP="00D21ECF">
            <w:pPr>
              <w:jc w:val="right"/>
            </w:pPr>
          </w:p>
        </w:tc>
        <w:tc>
          <w:tcPr>
            <w:tcW w:w="760" w:type="dxa"/>
          </w:tcPr>
          <w:p w:rsidR="00447624" w:rsidRPr="0035097C" w:rsidRDefault="00447624" w:rsidP="00D21ECF">
            <w:pPr>
              <w:jc w:val="right"/>
            </w:pPr>
          </w:p>
        </w:tc>
        <w:tc>
          <w:tcPr>
            <w:tcW w:w="798" w:type="dxa"/>
          </w:tcPr>
          <w:p w:rsidR="00447624" w:rsidRPr="0035097C" w:rsidRDefault="00447624" w:rsidP="00D21ECF">
            <w:pPr>
              <w:jc w:val="right"/>
            </w:pPr>
            <w:r w:rsidRPr="0035097C">
              <w:t>X</w:t>
            </w:r>
          </w:p>
        </w:tc>
        <w:tc>
          <w:tcPr>
            <w:tcW w:w="810" w:type="dxa"/>
          </w:tcPr>
          <w:p w:rsidR="00447624" w:rsidRPr="0035097C" w:rsidRDefault="00447624" w:rsidP="00D21ECF">
            <w:pPr>
              <w:jc w:val="right"/>
            </w:pPr>
          </w:p>
        </w:tc>
        <w:tc>
          <w:tcPr>
            <w:tcW w:w="802" w:type="dxa"/>
          </w:tcPr>
          <w:p w:rsidR="00447624" w:rsidRPr="0035097C" w:rsidRDefault="00447624" w:rsidP="00D21ECF">
            <w:pPr>
              <w:jc w:val="right"/>
            </w:pPr>
          </w:p>
        </w:tc>
        <w:tc>
          <w:tcPr>
            <w:tcW w:w="883" w:type="dxa"/>
          </w:tcPr>
          <w:p w:rsidR="00447624" w:rsidRPr="0035097C" w:rsidRDefault="00447624" w:rsidP="00D21ECF">
            <w:pPr>
              <w:jc w:val="right"/>
            </w:pPr>
            <w:r w:rsidRPr="0035097C">
              <w:t>X</w:t>
            </w:r>
          </w:p>
        </w:tc>
      </w:tr>
      <w:tr w:rsidR="00447624" w:rsidRPr="0035097C" w:rsidTr="00540D08">
        <w:tc>
          <w:tcPr>
            <w:tcW w:w="1484" w:type="dxa"/>
          </w:tcPr>
          <w:p w:rsidR="00447624" w:rsidRPr="0035097C" w:rsidRDefault="00447624" w:rsidP="00D21ECF">
            <w:pPr>
              <w:jc w:val="right"/>
              <w:rPr>
                <w:b/>
              </w:rPr>
            </w:pPr>
            <w:r w:rsidRPr="0035097C">
              <w:rPr>
                <w:b/>
              </w:rPr>
              <w:t>SLTE Syllabuses</w:t>
            </w:r>
          </w:p>
        </w:tc>
        <w:tc>
          <w:tcPr>
            <w:tcW w:w="1674" w:type="dxa"/>
          </w:tcPr>
          <w:p w:rsidR="00447624" w:rsidRPr="0035097C" w:rsidRDefault="00447624" w:rsidP="00D21ECF">
            <w:pPr>
              <w:jc w:val="right"/>
            </w:pPr>
            <w:r w:rsidRPr="0035097C">
              <w:rPr>
                <w:sz w:val="20"/>
              </w:rPr>
              <w:t>UCLES, 2010</w:t>
            </w:r>
          </w:p>
        </w:tc>
        <w:tc>
          <w:tcPr>
            <w:tcW w:w="756" w:type="dxa"/>
          </w:tcPr>
          <w:p w:rsidR="00447624" w:rsidRPr="0035097C" w:rsidRDefault="00447624" w:rsidP="00D21ECF">
            <w:pPr>
              <w:jc w:val="right"/>
            </w:pPr>
            <w:r w:rsidRPr="0035097C">
              <w:t>X</w:t>
            </w:r>
          </w:p>
        </w:tc>
        <w:tc>
          <w:tcPr>
            <w:tcW w:w="748" w:type="dxa"/>
          </w:tcPr>
          <w:p w:rsidR="00447624" w:rsidRPr="0035097C" w:rsidRDefault="00447624" w:rsidP="00D21ECF">
            <w:pPr>
              <w:jc w:val="right"/>
            </w:pPr>
          </w:p>
        </w:tc>
        <w:tc>
          <w:tcPr>
            <w:tcW w:w="760" w:type="dxa"/>
          </w:tcPr>
          <w:p w:rsidR="00447624" w:rsidRPr="0035097C" w:rsidRDefault="00447624" w:rsidP="00D21ECF">
            <w:pPr>
              <w:jc w:val="right"/>
            </w:pPr>
          </w:p>
        </w:tc>
        <w:tc>
          <w:tcPr>
            <w:tcW w:w="798" w:type="dxa"/>
          </w:tcPr>
          <w:p w:rsidR="00447624" w:rsidRPr="0035097C" w:rsidRDefault="00447624" w:rsidP="00D21ECF">
            <w:pPr>
              <w:jc w:val="right"/>
            </w:pPr>
            <w:r w:rsidRPr="0035097C">
              <w:t>X</w:t>
            </w:r>
          </w:p>
        </w:tc>
        <w:tc>
          <w:tcPr>
            <w:tcW w:w="810" w:type="dxa"/>
          </w:tcPr>
          <w:p w:rsidR="00447624" w:rsidRPr="0035097C" w:rsidRDefault="00447624" w:rsidP="00D21ECF">
            <w:pPr>
              <w:jc w:val="right"/>
            </w:pPr>
          </w:p>
        </w:tc>
        <w:tc>
          <w:tcPr>
            <w:tcW w:w="802" w:type="dxa"/>
          </w:tcPr>
          <w:p w:rsidR="00447624" w:rsidRPr="0035097C" w:rsidRDefault="00447624" w:rsidP="00D21ECF">
            <w:pPr>
              <w:jc w:val="right"/>
            </w:pPr>
          </w:p>
        </w:tc>
        <w:tc>
          <w:tcPr>
            <w:tcW w:w="883" w:type="dxa"/>
          </w:tcPr>
          <w:p w:rsidR="00447624" w:rsidRPr="0035097C" w:rsidRDefault="00447624" w:rsidP="00D21ECF">
            <w:pPr>
              <w:jc w:val="right"/>
            </w:pPr>
          </w:p>
        </w:tc>
      </w:tr>
      <w:tr w:rsidR="00447624" w:rsidRPr="0035097C" w:rsidTr="00540D08">
        <w:tc>
          <w:tcPr>
            <w:tcW w:w="1484" w:type="dxa"/>
          </w:tcPr>
          <w:p w:rsidR="00447624" w:rsidRPr="0035097C" w:rsidRDefault="00447624" w:rsidP="00D21ECF">
            <w:pPr>
              <w:jc w:val="right"/>
              <w:rPr>
                <w:b/>
              </w:rPr>
            </w:pPr>
            <w:r w:rsidRPr="0035097C">
              <w:rPr>
                <w:b/>
              </w:rPr>
              <w:t>Educational technology standards</w:t>
            </w:r>
          </w:p>
        </w:tc>
        <w:tc>
          <w:tcPr>
            <w:tcW w:w="1674" w:type="dxa"/>
          </w:tcPr>
          <w:p w:rsidR="00447624" w:rsidRPr="0035097C" w:rsidRDefault="00447624" w:rsidP="00D21ECF">
            <w:pPr>
              <w:jc w:val="right"/>
            </w:pPr>
            <w:r w:rsidRPr="0035097C">
              <w:rPr>
                <w:sz w:val="20"/>
              </w:rPr>
              <w:t>ISTE, 2008</w:t>
            </w:r>
          </w:p>
        </w:tc>
        <w:tc>
          <w:tcPr>
            <w:tcW w:w="756" w:type="dxa"/>
          </w:tcPr>
          <w:p w:rsidR="00447624" w:rsidRPr="0035097C" w:rsidRDefault="00447624" w:rsidP="00D21ECF">
            <w:pPr>
              <w:jc w:val="right"/>
            </w:pPr>
          </w:p>
        </w:tc>
        <w:tc>
          <w:tcPr>
            <w:tcW w:w="748" w:type="dxa"/>
          </w:tcPr>
          <w:p w:rsidR="00447624" w:rsidRPr="0035097C" w:rsidRDefault="00447624" w:rsidP="00D21ECF">
            <w:pPr>
              <w:jc w:val="right"/>
            </w:pPr>
          </w:p>
        </w:tc>
        <w:tc>
          <w:tcPr>
            <w:tcW w:w="760" w:type="dxa"/>
          </w:tcPr>
          <w:p w:rsidR="00447624" w:rsidRPr="0035097C" w:rsidRDefault="00447624" w:rsidP="00D21ECF">
            <w:pPr>
              <w:jc w:val="right"/>
            </w:pPr>
          </w:p>
        </w:tc>
        <w:tc>
          <w:tcPr>
            <w:tcW w:w="798" w:type="dxa"/>
          </w:tcPr>
          <w:p w:rsidR="00447624" w:rsidRPr="0035097C" w:rsidRDefault="00447624" w:rsidP="00D21ECF">
            <w:pPr>
              <w:jc w:val="right"/>
            </w:pPr>
          </w:p>
        </w:tc>
        <w:tc>
          <w:tcPr>
            <w:tcW w:w="810" w:type="dxa"/>
          </w:tcPr>
          <w:p w:rsidR="00447624" w:rsidRPr="0035097C" w:rsidRDefault="00447624" w:rsidP="00D21ECF">
            <w:pPr>
              <w:jc w:val="right"/>
            </w:pPr>
          </w:p>
        </w:tc>
        <w:tc>
          <w:tcPr>
            <w:tcW w:w="802" w:type="dxa"/>
          </w:tcPr>
          <w:p w:rsidR="00447624" w:rsidRPr="0035097C" w:rsidRDefault="00447624" w:rsidP="00D21ECF">
            <w:pPr>
              <w:jc w:val="right"/>
            </w:pPr>
            <w:r w:rsidRPr="0035097C">
              <w:t>X</w:t>
            </w:r>
          </w:p>
        </w:tc>
        <w:tc>
          <w:tcPr>
            <w:tcW w:w="883" w:type="dxa"/>
          </w:tcPr>
          <w:p w:rsidR="00447624" w:rsidRPr="0035097C" w:rsidRDefault="00447624" w:rsidP="00D21ECF">
            <w:pPr>
              <w:jc w:val="right"/>
            </w:pPr>
            <w:r w:rsidRPr="0035097C">
              <w:t>X</w:t>
            </w:r>
          </w:p>
        </w:tc>
      </w:tr>
      <w:tr w:rsidR="00FE70ED" w:rsidRPr="0035097C" w:rsidTr="00540D08">
        <w:tc>
          <w:tcPr>
            <w:tcW w:w="1484" w:type="dxa"/>
          </w:tcPr>
          <w:p w:rsidR="00FE70ED" w:rsidRPr="0035097C" w:rsidRDefault="00FE70ED" w:rsidP="00D21ECF">
            <w:pPr>
              <w:jc w:val="right"/>
              <w:rPr>
                <w:b/>
              </w:rPr>
            </w:pPr>
            <w:r w:rsidRPr="0035097C">
              <w:rPr>
                <w:b/>
              </w:rPr>
              <w:t>TESOL technology standards</w:t>
            </w:r>
          </w:p>
        </w:tc>
        <w:tc>
          <w:tcPr>
            <w:tcW w:w="1674" w:type="dxa"/>
          </w:tcPr>
          <w:p w:rsidR="00FE70ED" w:rsidRPr="0035097C" w:rsidRDefault="00FE70ED" w:rsidP="00D21ECF">
            <w:pPr>
              <w:jc w:val="right"/>
              <w:rPr>
                <w:sz w:val="20"/>
              </w:rPr>
            </w:pPr>
            <w:r w:rsidRPr="0035097C">
              <w:rPr>
                <w:sz w:val="20"/>
              </w:rPr>
              <w:t>Healey et al., 2008</w:t>
            </w:r>
          </w:p>
        </w:tc>
        <w:tc>
          <w:tcPr>
            <w:tcW w:w="756" w:type="dxa"/>
          </w:tcPr>
          <w:p w:rsidR="00FE70ED" w:rsidRPr="0035097C" w:rsidRDefault="00FE70ED" w:rsidP="00D21ECF">
            <w:pPr>
              <w:jc w:val="right"/>
            </w:pPr>
          </w:p>
        </w:tc>
        <w:tc>
          <w:tcPr>
            <w:tcW w:w="748" w:type="dxa"/>
          </w:tcPr>
          <w:p w:rsidR="00FE70ED" w:rsidRPr="0035097C" w:rsidRDefault="00FE70ED" w:rsidP="00D21ECF">
            <w:pPr>
              <w:jc w:val="right"/>
            </w:pPr>
          </w:p>
        </w:tc>
        <w:tc>
          <w:tcPr>
            <w:tcW w:w="760" w:type="dxa"/>
          </w:tcPr>
          <w:p w:rsidR="00FE70ED" w:rsidRPr="0035097C" w:rsidRDefault="00290CC7" w:rsidP="00D21ECF">
            <w:pPr>
              <w:jc w:val="right"/>
            </w:pPr>
            <w:r w:rsidRPr="0035097C">
              <w:t>X</w:t>
            </w:r>
          </w:p>
        </w:tc>
        <w:tc>
          <w:tcPr>
            <w:tcW w:w="798" w:type="dxa"/>
          </w:tcPr>
          <w:p w:rsidR="00FE70ED" w:rsidRPr="0035097C" w:rsidRDefault="00FE70ED" w:rsidP="00D21ECF">
            <w:pPr>
              <w:jc w:val="right"/>
            </w:pPr>
          </w:p>
        </w:tc>
        <w:tc>
          <w:tcPr>
            <w:tcW w:w="810" w:type="dxa"/>
          </w:tcPr>
          <w:p w:rsidR="00FE70ED" w:rsidRPr="0035097C" w:rsidRDefault="00290CC7" w:rsidP="00D21ECF">
            <w:pPr>
              <w:jc w:val="right"/>
            </w:pPr>
            <w:r w:rsidRPr="0035097C">
              <w:t>X</w:t>
            </w:r>
          </w:p>
        </w:tc>
        <w:tc>
          <w:tcPr>
            <w:tcW w:w="802" w:type="dxa"/>
          </w:tcPr>
          <w:p w:rsidR="00FE70ED" w:rsidRPr="0035097C" w:rsidRDefault="00FE70ED" w:rsidP="00D21ECF">
            <w:pPr>
              <w:jc w:val="right"/>
            </w:pPr>
          </w:p>
        </w:tc>
        <w:tc>
          <w:tcPr>
            <w:tcW w:w="883" w:type="dxa"/>
          </w:tcPr>
          <w:p w:rsidR="00FE70ED" w:rsidRPr="0035097C" w:rsidRDefault="00290CC7" w:rsidP="00D21ECF">
            <w:pPr>
              <w:jc w:val="right"/>
            </w:pPr>
            <w:r w:rsidRPr="0035097C">
              <w:t>X</w:t>
            </w:r>
          </w:p>
        </w:tc>
      </w:tr>
      <w:tr w:rsidR="00447624" w:rsidRPr="0035097C" w:rsidTr="00540D08">
        <w:tc>
          <w:tcPr>
            <w:tcW w:w="1484" w:type="dxa"/>
            <w:vMerge w:val="restart"/>
          </w:tcPr>
          <w:p w:rsidR="00447624" w:rsidRPr="0035097C" w:rsidRDefault="00447624" w:rsidP="00D21ECF">
            <w:pPr>
              <w:jc w:val="right"/>
              <w:rPr>
                <w:b/>
              </w:rPr>
            </w:pPr>
            <w:r w:rsidRPr="0035097C">
              <w:rPr>
                <w:b/>
              </w:rPr>
              <w:t>CALL Reviews</w:t>
            </w:r>
          </w:p>
        </w:tc>
        <w:tc>
          <w:tcPr>
            <w:tcW w:w="1674" w:type="dxa"/>
          </w:tcPr>
          <w:p w:rsidR="00447624" w:rsidRPr="0035097C" w:rsidRDefault="00447624" w:rsidP="00D21ECF">
            <w:pPr>
              <w:jc w:val="right"/>
              <w:rPr>
                <w:sz w:val="20"/>
              </w:rPr>
            </w:pPr>
            <w:r w:rsidRPr="0035097C">
              <w:rPr>
                <w:sz w:val="20"/>
              </w:rPr>
              <w:t>Levy, 2009</w:t>
            </w:r>
          </w:p>
        </w:tc>
        <w:tc>
          <w:tcPr>
            <w:tcW w:w="756" w:type="dxa"/>
          </w:tcPr>
          <w:p w:rsidR="00447624" w:rsidRPr="0035097C" w:rsidRDefault="00447624" w:rsidP="00D21ECF">
            <w:pPr>
              <w:jc w:val="right"/>
            </w:pPr>
          </w:p>
        </w:tc>
        <w:tc>
          <w:tcPr>
            <w:tcW w:w="748" w:type="dxa"/>
          </w:tcPr>
          <w:p w:rsidR="00447624" w:rsidRPr="0035097C" w:rsidRDefault="00447624" w:rsidP="00D21ECF">
            <w:pPr>
              <w:jc w:val="right"/>
            </w:pPr>
          </w:p>
        </w:tc>
        <w:tc>
          <w:tcPr>
            <w:tcW w:w="760" w:type="dxa"/>
          </w:tcPr>
          <w:p w:rsidR="00447624" w:rsidRPr="0035097C" w:rsidRDefault="00447624" w:rsidP="00D21ECF">
            <w:pPr>
              <w:jc w:val="right"/>
            </w:pPr>
            <w:r w:rsidRPr="0035097C">
              <w:t>X</w:t>
            </w:r>
          </w:p>
        </w:tc>
        <w:tc>
          <w:tcPr>
            <w:tcW w:w="798" w:type="dxa"/>
          </w:tcPr>
          <w:p w:rsidR="00447624" w:rsidRPr="0035097C" w:rsidRDefault="00447624" w:rsidP="00D21ECF">
            <w:pPr>
              <w:jc w:val="right"/>
            </w:pPr>
          </w:p>
        </w:tc>
        <w:tc>
          <w:tcPr>
            <w:tcW w:w="810" w:type="dxa"/>
          </w:tcPr>
          <w:p w:rsidR="00447624" w:rsidRPr="0035097C" w:rsidRDefault="00447624" w:rsidP="00D21ECF">
            <w:pPr>
              <w:jc w:val="right"/>
            </w:pPr>
          </w:p>
        </w:tc>
        <w:tc>
          <w:tcPr>
            <w:tcW w:w="802" w:type="dxa"/>
          </w:tcPr>
          <w:p w:rsidR="00447624" w:rsidRPr="0035097C" w:rsidRDefault="00447624" w:rsidP="00D21ECF">
            <w:pPr>
              <w:jc w:val="right"/>
            </w:pPr>
          </w:p>
        </w:tc>
        <w:tc>
          <w:tcPr>
            <w:tcW w:w="883" w:type="dxa"/>
          </w:tcPr>
          <w:p w:rsidR="00447624" w:rsidRPr="0035097C" w:rsidRDefault="00447624" w:rsidP="00D21ECF">
            <w:pPr>
              <w:jc w:val="right"/>
            </w:pPr>
          </w:p>
        </w:tc>
      </w:tr>
      <w:tr w:rsidR="00447624" w:rsidRPr="0035097C" w:rsidTr="00540D08">
        <w:tc>
          <w:tcPr>
            <w:tcW w:w="1484" w:type="dxa"/>
            <w:vMerge/>
          </w:tcPr>
          <w:p w:rsidR="00447624" w:rsidRPr="0035097C" w:rsidRDefault="00447624" w:rsidP="00D21ECF">
            <w:pPr>
              <w:jc w:val="right"/>
            </w:pPr>
          </w:p>
        </w:tc>
        <w:tc>
          <w:tcPr>
            <w:tcW w:w="1674" w:type="dxa"/>
          </w:tcPr>
          <w:p w:rsidR="00447624" w:rsidRPr="0035097C" w:rsidRDefault="00447624" w:rsidP="00D21ECF">
            <w:pPr>
              <w:jc w:val="right"/>
            </w:pPr>
            <w:r w:rsidRPr="0035097C">
              <w:rPr>
                <w:sz w:val="20"/>
              </w:rPr>
              <w:t>Macaro et al., 2012</w:t>
            </w:r>
          </w:p>
        </w:tc>
        <w:tc>
          <w:tcPr>
            <w:tcW w:w="756" w:type="dxa"/>
          </w:tcPr>
          <w:p w:rsidR="00447624" w:rsidRPr="0035097C" w:rsidRDefault="00447624" w:rsidP="00D21ECF">
            <w:pPr>
              <w:jc w:val="right"/>
            </w:pPr>
          </w:p>
        </w:tc>
        <w:tc>
          <w:tcPr>
            <w:tcW w:w="748" w:type="dxa"/>
          </w:tcPr>
          <w:p w:rsidR="00447624" w:rsidRPr="0035097C" w:rsidRDefault="00447624" w:rsidP="00D21ECF">
            <w:pPr>
              <w:jc w:val="right"/>
            </w:pPr>
          </w:p>
        </w:tc>
        <w:tc>
          <w:tcPr>
            <w:tcW w:w="760" w:type="dxa"/>
          </w:tcPr>
          <w:p w:rsidR="00447624" w:rsidRPr="0035097C" w:rsidRDefault="00447624" w:rsidP="00D21ECF">
            <w:pPr>
              <w:jc w:val="right"/>
            </w:pPr>
            <w:r w:rsidRPr="0035097C">
              <w:t>X</w:t>
            </w:r>
          </w:p>
        </w:tc>
        <w:tc>
          <w:tcPr>
            <w:tcW w:w="798" w:type="dxa"/>
          </w:tcPr>
          <w:p w:rsidR="00447624" w:rsidRPr="0035097C" w:rsidRDefault="00447624" w:rsidP="00D21ECF">
            <w:pPr>
              <w:jc w:val="right"/>
            </w:pPr>
          </w:p>
        </w:tc>
        <w:tc>
          <w:tcPr>
            <w:tcW w:w="810" w:type="dxa"/>
          </w:tcPr>
          <w:p w:rsidR="00447624" w:rsidRPr="0035097C" w:rsidRDefault="00447624" w:rsidP="00D21ECF">
            <w:pPr>
              <w:jc w:val="right"/>
            </w:pPr>
          </w:p>
        </w:tc>
        <w:tc>
          <w:tcPr>
            <w:tcW w:w="802" w:type="dxa"/>
          </w:tcPr>
          <w:p w:rsidR="00447624" w:rsidRPr="0035097C" w:rsidRDefault="00447624" w:rsidP="00D21ECF">
            <w:pPr>
              <w:jc w:val="right"/>
            </w:pPr>
          </w:p>
        </w:tc>
        <w:tc>
          <w:tcPr>
            <w:tcW w:w="883" w:type="dxa"/>
          </w:tcPr>
          <w:p w:rsidR="00447624" w:rsidRPr="0035097C" w:rsidRDefault="00447624" w:rsidP="00D21ECF">
            <w:pPr>
              <w:jc w:val="right"/>
            </w:pPr>
          </w:p>
        </w:tc>
      </w:tr>
    </w:tbl>
    <w:p w:rsidR="00252B41" w:rsidRPr="0035097C" w:rsidRDefault="00252B41" w:rsidP="001E7A58">
      <w:pPr>
        <w:pStyle w:val="Newparagraph"/>
        <w:sectPr w:rsidR="00252B41" w:rsidRPr="0035097C" w:rsidSect="00252B41">
          <w:pgSz w:w="11901" w:h="16840" w:code="9"/>
          <w:pgMar w:top="1418" w:right="1701" w:bottom="1418" w:left="1701" w:header="709" w:footer="709" w:gutter="0"/>
          <w:cols w:space="708"/>
          <w:docGrid w:linePitch="360"/>
        </w:sectPr>
      </w:pPr>
    </w:p>
    <w:p w:rsidR="00A960ED" w:rsidRPr="0035097C" w:rsidRDefault="00A960ED" w:rsidP="00A960ED">
      <w:pPr>
        <w:pStyle w:val="Tabletitle"/>
      </w:pPr>
      <w:r w:rsidRPr="0035097C">
        <w:lastRenderedPageBreak/>
        <w:t xml:space="preserve">Table </w:t>
      </w:r>
      <w:r w:rsidR="002F290B" w:rsidRPr="0035097C">
        <w:fldChar w:fldCharType="begin"/>
      </w:r>
      <w:r w:rsidR="008B4153" w:rsidRPr="0035097C">
        <w:instrText xml:space="preserve"> SEQ Table \* ARABIC </w:instrText>
      </w:r>
      <w:r w:rsidR="002F290B" w:rsidRPr="0035097C">
        <w:fldChar w:fldCharType="separate"/>
      </w:r>
      <w:r w:rsidR="008154FF" w:rsidRPr="0035097C">
        <w:rPr>
          <w:noProof/>
        </w:rPr>
        <w:t>2</w:t>
      </w:r>
      <w:r w:rsidR="002F290B" w:rsidRPr="0035097C">
        <w:rPr>
          <w:noProof/>
        </w:rPr>
        <w:fldChar w:fldCharType="end"/>
      </w:r>
      <w:r w:rsidRPr="0035097C">
        <w:t>. Mean CVR values for Expert Analysis of EFL- TPACK Questionnaire</w:t>
      </w:r>
    </w:p>
    <w:tbl>
      <w:tblPr>
        <w:tblStyle w:val="TabloKlavuzu"/>
        <w:tblW w:w="0" w:type="auto"/>
        <w:tblBorders>
          <w:left w:val="none" w:sz="0" w:space="0" w:color="auto"/>
          <w:right w:val="none" w:sz="0" w:space="0" w:color="auto"/>
          <w:insideH w:val="none" w:sz="0" w:space="0" w:color="auto"/>
          <w:insideV w:val="none" w:sz="0" w:space="0" w:color="auto"/>
        </w:tblBorders>
        <w:tblCellMar>
          <w:top w:w="28" w:type="dxa"/>
          <w:bottom w:w="28" w:type="dxa"/>
        </w:tblCellMar>
        <w:tblLook w:val="04A0"/>
      </w:tblPr>
      <w:tblGrid>
        <w:gridCol w:w="3794"/>
        <w:gridCol w:w="1843"/>
        <w:gridCol w:w="1701"/>
        <w:gridCol w:w="1377"/>
      </w:tblGrid>
      <w:tr w:rsidR="006329EE" w:rsidRPr="0035097C" w:rsidTr="009D3AFE">
        <w:tc>
          <w:tcPr>
            <w:tcW w:w="3794" w:type="dxa"/>
            <w:tcBorders>
              <w:top w:val="single" w:sz="4" w:space="0" w:color="auto"/>
              <w:bottom w:val="single" w:sz="4" w:space="0" w:color="auto"/>
            </w:tcBorders>
          </w:tcPr>
          <w:p w:rsidR="006329EE" w:rsidRPr="0035097C" w:rsidRDefault="006329EE" w:rsidP="009D3AFE">
            <w:pPr>
              <w:spacing w:line="276" w:lineRule="auto"/>
              <w:rPr>
                <w:b/>
              </w:rPr>
            </w:pPr>
            <w:r w:rsidRPr="0035097C">
              <w:rPr>
                <w:b/>
              </w:rPr>
              <w:t>Survey Section</w:t>
            </w:r>
          </w:p>
        </w:tc>
        <w:tc>
          <w:tcPr>
            <w:tcW w:w="1843" w:type="dxa"/>
            <w:tcBorders>
              <w:top w:val="single" w:sz="4" w:space="0" w:color="auto"/>
              <w:bottom w:val="single" w:sz="4" w:space="0" w:color="auto"/>
            </w:tcBorders>
          </w:tcPr>
          <w:p w:rsidR="006329EE" w:rsidRPr="0035097C" w:rsidRDefault="006329EE" w:rsidP="009D3AFE">
            <w:pPr>
              <w:spacing w:line="276" w:lineRule="auto"/>
              <w:rPr>
                <w:rFonts w:cs="Arial"/>
                <w:b/>
                <w:bCs/>
                <w:kern w:val="32"/>
                <w:szCs w:val="32"/>
              </w:rPr>
            </w:pPr>
            <w:r w:rsidRPr="0035097C">
              <w:rPr>
                <w:b/>
              </w:rPr>
              <w:t>Number of items within section</w:t>
            </w:r>
          </w:p>
        </w:tc>
        <w:tc>
          <w:tcPr>
            <w:tcW w:w="1701" w:type="dxa"/>
            <w:tcBorders>
              <w:top w:val="single" w:sz="4" w:space="0" w:color="auto"/>
              <w:bottom w:val="single" w:sz="4" w:space="0" w:color="auto"/>
            </w:tcBorders>
          </w:tcPr>
          <w:p w:rsidR="006329EE" w:rsidRPr="0035097C" w:rsidRDefault="006329EE" w:rsidP="009D3AFE">
            <w:pPr>
              <w:spacing w:line="276" w:lineRule="auto"/>
              <w:rPr>
                <w:rFonts w:cs="Arial"/>
                <w:b/>
                <w:bCs/>
                <w:kern w:val="32"/>
                <w:szCs w:val="32"/>
              </w:rPr>
            </w:pPr>
            <w:r w:rsidRPr="0035097C">
              <w:rPr>
                <w:b/>
              </w:rPr>
              <w:t>Number of validated items</w:t>
            </w:r>
          </w:p>
        </w:tc>
        <w:tc>
          <w:tcPr>
            <w:tcW w:w="1377" w:type="dxa"/>
            <w:tcBorders>
              <w:top w:val="single" w:sz="4" w:space="0" w:color="auto"/>
              <w:bottom w:val="single" w:sz="4" w:space="0" w:color="auto"/>
            </w:tcBorders>
          </w:tcPr>
          <w:p w:rsidR="006329EE" w:rsidRPr="0035097C" w:rsidRDefault="006329EE" w:rsidP="009D3AFE">
            <w:pPr>
              <w:spacing w:line="276" w:lineRule="auto"/>
              <w:rPr>
                <w:rFonts w:cs="Arial"/>
                <w:b/>
                <w:bCs/>
                <w:kern w:val="32"/>
                <w:szCs w:val="32"/>
              </w:rPr>
            </w:pPr>
            <w:r w:rsidRPr="0035097C">
              <w:rPr>
                <w:b/>
              </w:rPr>
              <w:t>Mean CVR</w:t>
            </w:r>
          </w:p>
        </w:tc>
      </w:tr>
      <w:tr w:rsidR="006329EE" w:rsidRPr="0035097C" w:rsidTr="009D3AFE">
        <w:tc>
          <w:tcPr>
            <w:tcW w:w="3794" w:type="dxa"/>
            <w:tcBorders>
              <w:top w:val="single" w:sz="4" w:space="0" w:color="auto"/>
            </w:tcBorders>
          </w:tcPr>
          <w:p w:rsidR="006329EE" w:rsidRPr="0035097C" w:rsidRDefault="006329EE" w:rsidP="009D3AFE">
            <w:pPr>
              <w:spacing w:line="276" w:lineRule="auto"/>
              <w:rPr>
                <w:rFonts w:ascii="Times" w:hAnsi="Times"/>
              </w:rPr>
            </w:pPr>
            <w:r w:rsidRPr="0035097C">
              <w:rPr>
                <w:rFonts w:ascii="Times" w:hAnsi="Times"/>
              </w:rPr>
              <w:t>Pedagogy Knowledge (PK)</w:t>
            </w:r>
          </w:p>
        </w:tc>
        <w:tc>
          <w:tcPr>
            <w:tcW w:w="1843" w:type="dxa"/>
            <w:tcBorders>
              <w:top w:val="single" w:sz="4" w:space="0" w:color="auto"/>
            </w:tcBorders>
          </w:tcPr>
          <w:p w:rsidR="006329EE" w:rsidRPr="0035097C" w:rsidRDefault="006329EE" w:rsidP="009D3AFE">
            <w:pPr>
              <w:spacing w:after="200" w:line="276" w:lineRule="auto"/>
              <w:jc w:val="right"/>
              <w:rPr>
                <w:rStyle w:val="AklamaBavurusu"/>
                <w:sz w:val="24"/>
                <w:szCs w:val="24"/>
              </w:rPr>
            </w:pPr>
            <w:r w:rsidRPr="0035097C">
              <w:rPr>
                <w:rStyle w:val="AklamaBavurusu"/>
                <w:sz w:val="24"/>
                <w:szCs w:val="24"/>
              </w:rPr>
              <w:t>15</w:t>
            </w:r>
          </w:p>
        </w:tc>
        <w:tc>
          <w:tcPr>
            <w:tcW w:w="1701" w:type="dxa"/>
            <w:tcBorders>
              <w:top w:val="single" w:sz="4" w:space="0" w:color="auto"/>
            </w:tcBorders>
          </w:tcPr>
          <w:p w:rsidR="006329EE" w:rsidRPr="0035097C" w:rsidRDefault="006329EE" w:rsidP="009D3AFE">
            <w:pPr>
              <w:spacing w:line="276" w:lineRule="auto"/>
              <w:jc w:val="right"/>
              <w:rPr>
                <w:rFonts w:cs="Arial"/>
                <w:b/>
                <w:bCs/>
                <w:kern w:val="32"/>
                <w:szCs w:val="32"/>
              </w:rPr>
            </w:pPr>
            <w:r w:rsidRPr="0035097C">
              <w:t>14</w:t>
            </w:r>
          </w:p>
        </w:tc>
        <w:tc>
          <w:tcPr>
            <w:tcW w:w="1377" w:type="dxa"/>
            <w:tcBorders>
              <w:top w:val="single" w:sz="4" w:space="0" w:color="auto"/>
            </w:tcBorders>
          </w:tcPr>
          <w:p w:rsidR="006329EE" w:rsidRPr="0035097C" w:rsidRDefault="006329EE" w:rsidP="009D3AFE">
            <w:pPr>
              <w:spacing w:line="276" w:lineRule="auto"/>
              <w:jc w:val="right"/>
              <w:rPr>
                <w:rFonts w:ascii="Times" w:hAnsi="Times"/>
              </w:rPr>
            </w:pPr>
            <w:r w:rsidRPr="0035097C">
              <w:rPr>
                <w:rFonts w:ascii="Times" w:hAnsi="Times"/>
              </w:rPr>
              <w:t>0.683</w:t>
            </w:r>
          </w:p>
        </w:tc>
      </w:tr>
      <w:tr w:rsidR="006329EE" w:rsidRPr="0035097C" w:rsidTr="009D3AFE">
        <w:tc>
          <w:tcPr>
            <w:tcW w:w="3794" w:type="dxa"/>
          </w:tcPr>
          <w:p w:rsidR="006329EE" w:rsidRPr="0035097C" w:rsidRDefault="006329EE" w:rsidP="009D3AFE">
            <w:pPr>
              <w:spacing w:line="276" w:lineRule="auto"/>
              <w:rPr>
                <w:rFonts w:ascii="Times" w:hAnsi="Times"/>
              </w:rPr>
            </w:pPr>
            <w:r w:rsidRPr="0035097C">
              <w:rPr>
                <w:rFonts w:ascii="Times" w:hAnsi="Times"/>
              </w:rPr>
              <w:t>Content Knowledge (CK)</w:t>
            </w:r>
          </w:p>
        </w:tc>
        <w:tc>
          <w:tcPr>
            <w:tcW w:w="1843" w:type="dxa"/>
          </w:tcPr>
          <w:p w:rsidR="006329EE" w:rsidRPr="0035097C" w:rsidRDefault="006329EE" w:rsidP="009D3AFE">
            <w:pPr>
              <w:spacing w:line="276" w:lineRule="auto"/>
              <w:jc w:val="right"/>
              <w:rPr>
                <w:b/>
                <w:bCs/>
                <w:kern w:val="32"/>
              </w:rPr>
            </w:pPr>
            <w:r w:rsidRPr="0035097C">
              <w:t>9</w:t>
            </w:r>
          </w:p>
        </w:tc>
        <w:tc>
          <w:tcPr>
            <w:tcW w:w="1701" w:type="dxa"/>
          </w:tcPr>
          <w:p w:rsidR="006329EE" w:rsidRPr="0035097C" w:rsidRDefault="006329EE" w:rsidP="009D3AFE">
            <w:pPr>
              <w:spacing w:line="276" w:lineRule="auto"/>
              <w:jc w:val="right"/>
              <w:rPr>
                <w:rFonts w:cs="Arial"/>
                <w:b/>
                <w:bCs/>
                <w:kern w:val="32"/>
                <w:szCs w:val="32"/>
              </w:rPr>
            </w:pPr>
            <w:r w:rsidRPr="0035097C">
              <w:t>8</w:t>
            </w:r>
          </w:p>
        </w:tc>
        <w:tc>
          <w:tcPr>
            <w:tcW w:w="1377" w:type="dxa"/>
          </w:tcPr>
          <w:p w:rsidR="006329EE" w:rsidRPr="0035097C" w:rsidRDefault="006329EE" w:rsidP="009D3AFE">
            <w:pPr>
              <w:spacing w:line="276" w:lineRule="auto"/>
              <w:jc w:val="right"/>
              <w:rPr>
                <w:rFonts w:ascii="Times" w:hAnsi="Times"/>
              </w:rPr>
            </w:pPr>
            <w:r w:rsidRPr="0035097C">
              <w:rPr>
                <w:rFonts w:ascii="Times" w:hAnsi="Times"/>
              </w:rPr>
              <w:t>0.678</w:t>
            </w:r>
          </w:p>
        </w:tc>
      </w:tr>
      <w:tr w:rsidR="006329EE" w:rsidRPr="0035097C" w:rsidTr="009D3AFE">
        <w:tc>
          <w:tcPr>
            <w:tcW w:w="3794" w:type="dxa"/>
          </w:tcPr>
          <w:p w:rsidR="006329EE" w:rsidRPr="0035097C" w:rsidRDefault="006329EE" w:rsidP="009D3AFE">
            <w:pPr>
              <w:spacing w:line="276" w:lineRule="auto"/>
              <w:rPr>
                <w:rFonts w:ascii="Times" w:hAnsi="Times"/>
              </w:rPr>
            </w:pPr>
            <w:r w:rsidRPr="0035097C">
              <w:rPr>
                <w:rFonts w:ascii="Times" w:hAnsi="Times"/>
              </w:rPr>
              <w:t>Technological Pedagogical Knowledge (TPK)</w:t>
            </w:r>
          </w:p>
        </w:tc>
        <w:tc>
          <w:tcPr>
            <w:tcW w:w="1843" w:type="dxa"/>
          </w:tcPr>
          <w:p w:rsidR="006329EE" w:rsidRPr="0035097C" w:rsidRDefault="006329EE" w:rsidP="009D3AFE">
            <w:pPr>
              <w:spacing w:line="276" w:lineRule="auto"/>
              <w:jc w:val="right"/>
              <w:rPr>
                <w:b/>
                <w:bCs/>
                <w:kern w:val="32"/>
              </w:rPr>
            </w:pPr>
            <w:r w:rsidRPr="0035097C">
              <w:t>8</w:t>
            </w:r>
          </w:p>
        </w:tc>
        <w:tc>
          <w:tcPr>
            <w:tcW w:w="1701" w:type="dxa"/>
          </w:tcPr>
          <w:p w:rsidR="006329EE" w:rsidRPr="0035097C" w:rsidRDefault="006329EE" w:rsidP="009D3AFE">
            <w:pPr>
              <w:spacing w:line="276" w:lineRule="auto"/>
              <w:jc w:val="right"/>
              <w:rPr>
                <w:rFonts w:cs="Arial"/>
                <w:b/>
                <w:bCs/>
                <w:kern w:val="32"/>
                <w:szCs w:val="32"/>
              </w:rPr>
            </w:pPr>
            <w:r w:rsidRPr="0035097C">
              <w:t>7</w:t>
            </w:r>
          </w:p>
        </w:tc>
        <w:tc>
          <w:tcPr>
            <w:tcW w:w="1377" w:type="dxa"/>
          </w:tcPr>
          <w:p w:rsidR="006329EE" w:rsidRPr="0035097C" w:rsidRDefault="006329EE" w:rsidP="009D3AFE">
            <w:pPr>
              <w:spacing w:line="276" w:lineRule="auto"/>
              <w:jc w:val="right"/>
              <w:rPr>
                <w:rFonts w:ascii="Times" w:hAnsi="Times"/>
              </w:rPr>
            </w:pPr>
            <w:r w:rsidRPr="0035097C">
              <w:rPr>
                <w:rFonts w:ascii="Times" w:hAnsi="Times"/>
              </w:rPr>
              <w:t>0.617</w:t>
            </w:r>
          </w:p>
        </w:tc>
      </w:tr>
      <w:tr w:rsidR="006329EE" w:rsidRPr="0035097C" w:rsidTr="009D3AFE">
        <w:tc>
          <w:tcPr>
            <w:tcW w:w="3794" w:type="dxa"/>
          </w:tcPr>
          <w:p w:rsidR="006329EE" w:rsidRPr="0035097C" w:rsidRDefault="006329EE" w:rsidP="009D3AFE">
            <w:pPr>
              <w:spacing w:line="276" w:lineRule="auto"/>
              <w:rPr>
                <w:rFonts w:ascii="Times" w:hAnsi="Times"/>
              </w:rPr>
            </w:pPr>
            <w:r w:rsidRPr="0035097C">
              <w:rPr>
                <w:rFonts w:ascii="Times" w:hAnsi="Times"/>
              </w:rPr>
              <w:t>Pedagogical Content Knowledge (PCK)</w:t>
            </w:r>
          </w:p>
        </w:tc>
        <w:tc>
          <w:tcPr>
            <w:tcW w:w="1843" w:type="dxa"/>
          </w:tcPr>
          <w:p w:rsidR="006329EE" w:rsidRPr="0035097C" w:rsidRDefault="006329EE" w:rsidP="009D3AFE">
            <w:pPr>
              <w:spacing w:line="276" w:lineRule="auto"/>
              <w:jc w:val="right"/>
              <w:rPr>
                <w:b/>
                <w:bCs/>
                <w:kern w:val="32"/>
              </w:rPr>
            </w:pPr>
            <w:r w:rsidRPr="0035097C">
              <w:t>12</w:t>
            </w:r>
          </w:p>
        </w:tc>
        <w:tc>
          <w:tcPr>
            <w:tcW w:w="1701" w:type="dxa"/>
          </w:tcPr>
          <w:p w:rsidR="006329EE" w:rsidRPr="0035097C" w:rsidRDefault="006329EE" w:rsidP="009D3AFE">
            <w:pPr>
              <w:spacing w:line="276" w:lineRule="auto"/>
              <w:jc w:val="right"/>
              <w:rPr>
                <w:rFonts w:cs="Arial"/>
                <w:b/>
                <w:bCs/>
                <w:kern w:val="32"/>
                <w:szCs w:val="32"/>
              </w:rPr>
            </w:pPr>
            <w:r w:rsidRPr="0035097C">
              <w:t>9</w:t>
            </w:r>
          </w:p>
        </w:tc>
        <w:tc>
          <w:tcPr>
            <w:tcW w:w="1377" w:type="dxa"/>
          </w:tcPr>
          <w:p w:rsidR="006329EE" w:rsidRPr="0035097C" w:rsidRDefault="006329EE" w:rsidP="009D3AFE">
            <w:pPr>
              <w:spacing w:line="276" w:lineRule="auto"/>
              <w:jc w:val="right"/>
              <w:rPr>
                <w:rFonts w:ascii="Times" w:hAnsi="Times"/>
              </w:rPr>
            </w:pPr>
            <w:r w:rsidRPr="0035097C">
              <w:rPr>
                <w:rFonts w:ascii="Times" w:hAnsi="Times"/>
              </w:rPr>
              <w:t>0.513</w:t>
            </w:r>
          </w:p>
        </w:tc>
      </w:tr>
      <w:tr w:rsidR="006329EE" w:rsidRPr="0035097C" w:rsidTr="009D3AFE">
        <w:tc>
          <w:tcPr>
            <w:tcW w:w="3794" w:type="dxa"/>
          </w:tcPr>
          <w:p w:rsidR="006329EE" w:rsidRPr="0035097C" w:rsidRDefault="006329EE" w:rsidP="009D3AFE">
            <w:pPr>
              <w:spacing w:line="276" w:lineRule="auto"/>
              <w:rPr>
                <w:rFonts w:ascii="Times" w:hAnsi="Times"/>
              </w:rPr>
            </w:pPr>
            <w:r w:rsidRPr="0035097C">
              <w:rPr>
                <w:rFonts w:ascii="Times" w:hAnsi="Times"/>
              </w:rPr>
              <w:t>Technological Content Knowledge (TCK)</w:t>
            </w:r>
          </w:p>
        </w:tc>
        <w:tc>
          <w:tcPr>
            <w:tcW w:w="1843" w:type="dxa"/>
          </w:tcPr>
          <w:p w:rsidR="006329EE" w:rsidRPr="0035097C" w:rsidRDefault="006329EE" w:rsidP="009D3AFE">
            <w:pPr>
              <w:spacing w:line="276" w:lineRule="auto"/>
              <w:jc w:val="right"/>
              <w:rPr>
                <w:b/>
                <w:bCs/>
                <w:kern w:val="32"/>
              </w:rPr>
            </w:pPr>
            <w:r w:rsidRPr="0035097C">
              <w:t>9</w:t>
            </w:r>
          </w:p>
        </w:tc>
        <w:tc>
          <w:tcPr>
            <w:tcW w:w="1701" w:type="dxa"/>
          </w:tcPr>
          <w:p w:rsidR="006329EE" w:rsidRPr="0035097C" w:rsidRDefault="006329EE" w:rsidP="009D3AFE">
            <w:pPr>
              <w:spacing w:line="276" w:lineRule="auto"/>
              <w:jc w:val="right"/>
              <w:rPr>
                <w:rFonts w:cs="Arial"/>
                <w:b/>
                <w:bCs/>
                <w:kern w:val="32"/>
                <w:szCs w:val="32"/>
              </w:rPr>
            </w:pPr>
            <w:r w:rsidRPr="0035097C">
              <w:t>7</w:t>
            </w:r>
          </w:p>
        </w:tc>
        <w:tc>
          <w:tcPr>
            <w:tcW w:w="1377" w:type="dxa"/>
          </w:tcPr>
          <w:p w:rsidR="006329EE" w:rsidRPr="0035097C" w:rsidRDefault="006329EE" w:rsidP="009D3AFE">
            <w:pPr>
              <w:spacing w:line="276" w:lineRule="auto"/>
              <w:jc w:val="right"/>
              <w:rPr>
                <w:rFonts w:ascii="Times" w:hAnsi="Times"/>
              </w:rPr>
            </w:pPr>
            <w:r w:rsidRPr="0035097C">
              <w:rPr>
                <w:rFonts w:ascii="Times" w:hAnsi="Times"/>
              </w:rPr>
              <w:t>0.388</w:t>
            </w:r>
          </w:p>
        </w:tc>
      </w:tr>
      <w:tr w:rsidR="006329EE" w:rsidRPr="0035097C" w:rsidTr="009D3AFE">
        <w:tc>
          <w:tcPr>
            <w:tcW w:w="3794" w:type="dxa"/>
          </w:tcPr>
          <w:p w:rsidR="006329EE" w:rsidRPr="0035097C" w:rsidRDefault="006329EE" w:rsidP="009D3AFE">
            <w:pPr>
              <w:spacing w:line="276" w:lineRule="auto"/>
              <w:rPr>
                <w:rFonts w:ascii="Times" w:hAnsi="Times"/>
              </w:rPr>
            </w:pPr>
            <w:r w:rsidRPr="0035097C">
              <w:rPr>
                <w:rFonts w:ascii="Times" w:hAnsi="Times"/>
              </w:rPr>
              <w:t>Technological Pedagogical and Content Knowledge (TPCK)</w:t>
            </w:r>
          </w:p>
        </w:tc>
        <w:tc>
          <w:tcPr>
            <w:tcW w:w="1843" w:type="dxa"/>
          </w:tcPr>
          <w:p w:rsidR="006329EE" w:rsidRPr="0035097C" w:rsidRDefault="006329EE" w:rsidP="009D3AFE">
            <w:pPr>
              <w:spacing w:line="276" w:lineRule="auto"/>
              <w:jc w:val="right"/>
              <w:rPr>
                <w:b/>
                <w:bCs/>
                <w:kern w:val="32"/>
              </w:rPr>
            </w:pPr>
            <w:r w:rsidRPr="0035097C">
              <w:t>9</w:t>
            </w:r>
          </w:p>
        </w:tc>
        <w:tc>
          <w:tcPr>
            <w:tcW w:w="1701" w:type="dxa"/>
          </w:tcPr>
          <w:p w:rsidR="006329EE" w:rsidRPr="0035097C" w:rsidRDefault="006329EE" w:rsidP="009D3AFE">
            <w:pPr>
              <w:spacing w:line="276" w:lineRule="auto"/>
              <w:jc w:val="right"/>
              <w:rPr>
                <w:rFonts w:cs="Arial"/>
                <w:b/>
                <w:bCs/>
                <w:kern w:val="32"/>
                <w:szCs w:val="32"/>
              </w:rPr>
            </w:pPr>
            <w:r w:rsidRPr="0035097C">
              <w:t>5</w:t>
            </w:r>
          </w:p>
        </w:tc>
        <w:tc>
          <w:tcPr>
            <w:tcW w:w="1377" w:type="dxa"/>
          </w:tcPr>
          <w:p w:rsidR="006329EE" w:rsidRPr="0035097C" w:rsidRDefault="006329EE" w:rsidP="009D3AFE">
            <w:pPr>
              <w:spacing w:line="276" w:lineRule="auto"/>
              <w:jc w:val="right"/>
              <w:rPr>
                <w:rFonts w:ascii="Times" w:hAnsi="Times"/>
              </w:rPr>
            </w:pPr>
            <w:r w:rsidRPr="0035097C">
              <w:rPr>
                <w:rFonts w:ascii="Times" w:hAnsi="Times"/>
              </w:rPr>
              <w:t>0.297</w:t>
            </w:r>
          </w:p>
        </w:tc>
      </w:tr>
      <w:tr w:rsidR="006329EE" w:rsidRPr="0035097C" w:rsidTr="009D3AFE">
        <w:tc>
          <w:tcPr>
            <w:tcW w:w="3794" w:type="dxa"/>
          </w:tcPr>
          <w:p w:rsidR="006329EE" w:rsidRPr="0035097C" w:rsidRDefault="006329EE" w:rsidP="009D3AFE">
            <w:pPr>
              <w:spacing w:line="276" w:lineRule="auto"/>
              <w:rPr>
                <w:rFonts w:ascii="Times" w:hAnsi="Times"/>
              </w:rPr>
            </w:pPr>
            <w:r w:rsidRPr="0035097C">
              <w:rPr>
                <w:rFonts w:ascii="Times" w:hAnsi="Times"/>
              </w:rPr>
              <w:t>Technology Knowledge (TK)</w:t>
            </w:r>
          </w:p>
        </w:tc>
        <w:tc>
          <w:tcPr>
            <w:tcW w:w="1843" w:type="dxa"/>
          </w:tcPr>
          <w:p w:rsidR="006329EE" w:rsidRPr="0035097C" w:rsidRDefault="006329EE" w:rsidP="009D3AFE">
            <w:pPr>
              <w:spacing w:line="276" w:lineRule="auto"/>
              <w:jc w:val="right"/>
              <w:rPr>
                <w:b/>
                <w:bCs/>
                <w:kern w:val="32"/>
              </w:rPr>
            </w:pPr>
            <w:r w:rsidRPr="0035097C">
              <w:t>14</w:t>
            </w:r>
          </w:p>
        </w:tc>
        <w:tc>
          <w:tcPr>
            <w:tcW w:w="1701" w:type="dxa"/>
          </w:tcPr>
          <w:p w:rsidR="006329EE" w:rsidRPr="0035097C" w:rsidRDefault="006329EE" w:rsidP="009D3AFE">
            <w:pPr>
              <w:spacing w:line="276" w:lineRule="auto"/>
              <w:jc w:val="right"/>
              <w:rPr>
                <w:rFonts w:cs="Arial"/>
                <w:b/>
                <w:bCs/>
                <w:kern w:val="32"/>
                <w:szCs w:val="32"/>
              </w:rPr>
            </w:pPr>
            <w:r w:rsidRPr="0035097C">
              <w:t>5</w:t>
            </w:r>
          </w:p>
        </w:tc>
        <w:tc>
          <w:tcPr>
            <w:tcW w:w="1377" w:type="dxa"/>
          </w:tcPr>
          <w:p w:rsidR="006329EE" w:rsidRPr="0035097C" w:rsidRDefault="006329EE" w:rsidP="009D3AFE">
            <w:pPr>
              <w:spacing w:line="276" w:lineRule="auto"/>
              <w:jc w:val="right"/>
              <w:rPr>
                <w:rFonts w:ascii="Times" w:hAnsi="Times"/>
              </w:rPr>
            </w:pPr>
            <w:r w:rsidRPr="0035097C">
              <w:rPr>
                <w:rFonts w:ascii="Times" w:hAnsi="Times"/>
              </w:rPr>
              <w:t>0.099</w:t>
            </w:r>
          </w:p>
        </w:tc>
      </w:tr>
      <w:tr w:rsidR="006329EE" w:rsidRPr="0035097C" w:rsidTr="009D3AFE">
        <w:tc>
          <w:tcPr>
            <w:tcW w:w="3794" w:type="dxa"/>
          </w:tcPr>
          <w:p w:rsidR="006329EE" w:rsidRPr="0035097C" w:rsidRDefault="006329EE" w:rsidP="009D3AFE">
            <w:pPr>
              <w:spacing w:line="276" w:lineRule="auto"/>
              <w:rPr>
                <w:rFonts w:ascii="Times" w:hAnsi="Times"/>
              </w:rPr>
            </w:pPr>
            <w:r w:rsidRPr="0035097C">
              <w:rPr>
                <w:rFonts w:ascii="Times" w:hAnsi="Times"/>
              </w:rPr>
              <w:t>Total</w:t>
            </w:r>
          </w:p>
        </w:tc>
        <w:tc>
          <w:tcPr>
            <w:tcW w:w="1843" w:type="dxa"/>
          </w:tcPr>
          <w:p w:rsidR="006329EE" w:rsidRPr="0035097C" w:rsidRDefault="006329EE" w:rsidP="009D3AFE">
            <w:pPr>
              <w:spacing w:line="276" w:lineRule="auto"/>
              <w:jc w:val="right"/>
              <w:rPr>
                <w:b/>
                <w:bCs/>
                <w:kern w:val="32"/>
              </w:rPr>
            </w:pPr>
            <w:r w:rsidRPr="0035097C">
              <w:t>76</w:t>
            </w:r>
          </w:p>
        </w:tc>
        <w:tc>
          <w:tcPr>
            <w:tcW w:w="1701" w:type="dxa"/>
          </w:tcPr>
          <w:p w:rsidR="006329EE" w:rsidRPr="0035097C" w:rsidRDefault="006329EE" w:rsidP="009D3AFE">
            <w:pPr>
              <w:spacing w:line="276" w:lineRule="auto"/>
              <w:jc w:val="right"/>
              <w:rPr>
                <w:rFonts w:cs="Arial"/>
                <w:b/>
                <w:bCs/>
                <w:kern w:val="32"/>
                <w:szCs w:val="32"/>
              </w:rPr>
            </w:pPr>
            <w:r w:rsidRPr="0035097C">
              <w:t>55</w:t>
            </w:r>
          </w:p>
        </w:tc>
        <w:tc>
          <w:tcPr>
            <w:tcW w:w="1377" w:type="dxa"/>
          </w:tcPr>
          <w:p w:rsidR="006329EE" w:rsidRPr="0035097C" w:rsidRDefault="006329EE" w:rsidP="009D3AFE">
            <w:pPr>
              <w:spacing w:line="276" w:lineRule="auto"/>
              <w:jc w:val="right"/>
              <w:rPr>
                <w:rFonts w:ascii="Times" w:hAnsi="Times"/>
              </w:rPr>
            </w:pPr>
            <w:r w:rsidRPr="0035097C">
              <w:rPr>
                <w:rFonts w:ascii="Times" w:hAnsi="Times"/>
              </w:rPr>
              <w:t>0.476</w:t>
            </w:r>
          </w:p>
        </w:tc>
      </w:tr>
    </w:tbl>
    <w:p w:rsidR="00A960ED" w:rsidRPr="0035097C" w:rsidRDefault="00A960ED" w:rsidP="00A960ED"/>
    <w:p w:rsidR="00A960ED" w:rsidRPr="0035097C" w:rsidRDefault="00A960ED" w:rsidP="00A960ED">
      <w:pPr>
        <w:pStyle w:val="References"/>
      </w:pPr>
    </w:p>
    <w:p w:rsidR="00A960ED" w:rsidRPr="0035097C" w:rsidRDefault="00A960ED" w:rsidP="00A960ED">
      <w:pPr>
        <w:pStyle w:val="References"/>
        <w:sectPr w:rsidR="00A960ED" w:rsidRPr="0035097C" w:rsidSect="00074B81">
          <w:pgSz w:w="11901" w:h="16840" w:code="9"/>
          <w:pgMar w:top="1418" w:right="1701" w:bottom="1418" w:left="1701" w:header="709" w:footer="709" w:gutter="0"/>
          <w:cols w:space="708"/>
          <w:docGrid w:linePitch="360"/>
        </w:sectPr>
      </w:pPr>
    </w:p>
    <w:p w:rsidR="00A960ED" w:rsidRPr="0035097C" w:rsidRDefault="00A960ED" w:rsidP="00795105">
      <w:pPr>
        <w:pStyle w:val="Tabletitle"/>
      </w:pPr>
      <w:r w:rsidRPr="0035097C">
        <w:lastRenderedPageBreak/>
        <w:t xml:space="preserve">Table </w:t>
      </w:r>
      <w:r w:rsidR="002F290B" w:rsidRPr="0035097C">
        <w:fldChar w:fldCharType="begin"/>
      </w:r>
      <w:r w:rsidR="008B4153" w:rsidRPr="0035097C">
        <w:instrText xml:space="preserve"> SEQ Table \* ARABIC </w:instrText>
      </w:r>
      <w:r w:rsidR="002F290B" w:rsidRPr="0035097C">
        <w:fldChar w:fldCharType="separate"/>
      </w:r>
      <w:r w:rsidR="008154FF" w:rsidRPr="0035097C">
        <w:t>3</w:t>
      </w:r>
      <w:r w:rsidR="002F290B" w:rsidRPr="0035097C">
        <w:fldChar w:fldCharType="end"/>
      </w:r>
      <w:r w:rsidRPr="0035097C">
        <w:t xml:space="preserve">. </w:t>
      </w:r>
      <w:r w:rsidR="0011642F" w:rsidRPr="0035097C">
        <w:t>CFA model fit indices</w:t>
      </w:r>
    </w:p>
    <w:tbl>
      <w:tblPr>
        <w:tblStyle w:val="TabloKlavuzu"/>
        <w:tblW w:w="8755" w:type="dxa"/>
        <w:tblBorders>
          <w:left w:val="none" w:sz="0" w:space="0" w:color="auto"/>
          <w:right w:val="none" w:sz="0" w:space="0" w:color="auto"/>
          <w:insideH w:val="none" w:sz="0" w:space="0" w:color="auto"/>
          <w:insideV w:val="none" w:sz="0" w:space="0" w:color="auto"/>
        </w:tblBorders>
        <w:tblLook w:val="04A0"/>
      </w:tblPr>
      <w:tblGrid>
        <w:gridCol w:w="1646"/>
        <w:gridCol w:w="1439"/>
        <w:gridCol w:w="992"/>
        <w:gridCol w:w="1134"/>
        <w:gridCol w:w="1276"/>
        <w:gridCol w:w="1134"/>
        <w:gridCol w:w="1134"/>
      </w:tblGrid>
      <w:tr w:rsidR="000D1C35" w:rsidRPr="0035097C" w:rsidTr="00E72891">
        <w:tc>
          <w:tcPr>
            <w:tcW w:w="1646" w:type="dxa"/>
            <w:tcBorders>
              <w:top w:val="single" w:sz="4" w:space="0" w:color="auto"/>
              <w:bottom w:val="single" w:sz="4" w:space="0" w:color="auto"/>
            </w:tcBorders>
          </w:tcPr>
          <w:p w:rsidR="000D1C35" w:rsidRPr="0035097C" w:rsidRDefault="000D1C35" w:rsidP="00494D18">
            <w:pPr>
              <w:rPr>
                <w:b/>
              </w:rPr>
            </w:pPr>
            <w:r w:rsidRPr="0035097C">
              <w:rPr>
                <w:b/>
              </w:rPr>
              <w:t>Model</w:t>
            </w:r>
          </w:p>
        </w:tc>
        <w:tc>
          <w:tcPr>
            <w:tcW w:w="1439" w:type="dxa"/>
            <w:tcBorders>
              <w:top w:val="single" w:sz="4" w:space="0" w:color="auto"/>
              <w:bottom w:val="single" w:sz="4" w:space="0" w:color="auto"/>
            </w:tcBorders>
          </w:tcPr>
          <w:p w:rsidR="000D1C35" w:rsidRPr="0035097C" w:rsidRDefault="000D1C35" w:rsidP="00494D18">
            <w:pPr>
              <w:rPr>
                <w:b/>
              </w:rPr>
            </w:pPr>
            <w:r w:rsidRPr="0035097C">
              <w:rPr>
                <w:b/>
              </w:rPr>
              <w:t>χ2</w:t>
            </w:r>
          </w:p>
        </w:tc>
        <w:tc>
          <w:tcPr>
            <w:tcW w:w="992" w:type="dxa"/>
            <w:tcBorders>
              <w:top w:val="single" w:sz="4" w:space="0" w:color="auto"/>
              <w:bottom w:val="single" w:sz="4" w:space="0" w:color="auto"/>
            </w:tcBorders>
          </w:tcPr>
          <w:p w:rsidR="000D1C35" w:rsidRPr="0035097C" w:rsidRDefault="000D1C35" w:rsidP="00494D18">
            <w:pPr>
              <w:rPr>
                <w:b/>
              </w:rPr>
            </w:pPr>
            <w:r w:rsidRPr="0035097C">
              <w:rPr>
                <w:b/>
              </w:rPr>
              <w:t>χ2/df</w:t>
            </w:r>
          </w:p>
        </w:tc>
        <w:tc>
          <w:tcPr>
            <w:tcW w:w="1134" w:type="dxa"/>
            <w:tcBorders>
              <w:top w:val="single" w:sz="4" w:space="0" w:color="auto"/>
              <w:bottom w:val="single" w:sz="4" w:space="0" w:color="auto"/>
            </w:tcBorders>
          </w:tcPr>
          <w:p w:rsidR="000D1C35" w:rsidRPr="0035097C" w:rsidRDefault="000D1C35" w:rsidP="00494D18">
            <w:pPr>
              <w:rPr>
                <w:b/>
              </w:rPr>
            </w:pPr>
            <w:r w:rsidRPr="0035097C">
              <w:rPr>
                <w:b/>
              </w:rPr>
              <w:t>CFI</w:t>
            </w:r>
          </w:p>
        </w:tc>
        <w:tc>
          <w:tcPr>
            <w:tcW w:w="1276" w:type="dxa"/>
            <w:tcBorders>
              <w:top w:val="single" w:sz="4" w:space="0" w:color="auto"/>
              <w:bottom w:val="single" w:sz="4" w:space="0" w:color="auto"/>
            </w:tcBorders>
          </w:tcPr>
          <w:p w:rsidR="000D1C35" w:rsidRPr="0035097C" w:rsidRDefault="000D1C35" w:rsidP="00494D18">
            <w:pPr>
              <w:rPr>
                <w:b/>
              </w:rPr>
            </w:pPr>
            <w:r w:rsidRPr="0035097C">
              <w:rPr>
                <w:b/>
              </w:rPr>
              <w:t>RMSEA</w:t>
            </w:r>
          </w:p>
        </w:tc>
        <w:tc>
          <w:tcPr>
            <w:tcW w:w="1134" w:type="dxa"/>
            <w:tcBorders>
              <w:top w:val="single" w:sz="4" w:space="0" w:color="auto"/>
              <w:bottom w:val="single" w:sz="4" w:space="0" w:color="auto"/>
            </w:tcBorders>
          </w:tcPr>
          <w:p w:rsidR="000D1C35" w:rsidRPr="0035097C" w:rsidRDefault="000D1C35" w:rsidP="00494D18">
            <w:pPr>
              <w:rPr>
                <w:b/>
              </w:rPr>
            </w:pPr>
            <w:r w:rsidRPr="0035097C">
              <w:rPr>
                <w:b/>
              </w:rPr>
              <w:t>SRMR</w:t>
            </w:r>
          </w:p>
        </w:tc>
        <w:tc>
          <w:tcPr>
            <w:tcW w:w="1134" w:type="dxa"/>
            <w:tcBorders>
              <w:top w:val="single" w:sz="4" w:space="0" w:color="auto"/>
              <w:bottom w:val="single" w:sz="4" w:space="0" w:color="auto"/>
            </w:tcBorders>
          </w:tcPr>
          <w:p w:rsidR="000D1C35" w:rsidRPr="0035097C" w:rsidRDefault="000D1C35" w:rsidP="00494D18">
            <w:pPr>
              <w:rPr>
                <w:b/>
              </w:rPr>
            </w:pPr>
            <w:r w:rsidRPr="0035097C">
              <w:rPr>
                <w:b/>
              </w:rPr>
              <w:t>TLI</w:t>
            </w:r>
          </w:p>
        </w:tc>
      </w:tr>
      <w:tr w:rsidR="000D1C35" w:rsidRPr="0035097C" w:rsidTr="00E72891">
        <w:tc>
          <w:tcPr>
            <w:tcW w:w="1646" w:type="dxa"/>
            <w:tcBorders>
              <w:top w:val="single" w:sz="4" w:space="0" w:color="auto"/>
            </w:tcBorders>
          </w:tcPr>
          <w:p w:rsidR="000D1C35" w:rsidRPr="0035097C" w:rsidRDefault="000D1C35" w:rsidP="00494D18">
            <w:pPr>
              <w:jc w:val="both"/>
              <w:rPr>
                <w:b/>
              </w:rPr>
            </w:pPr>
            <w:r w:rsidRPr="0035097C">
              <w:rPr>
                <w:b/>
              </w:rPr>
              <w:t>EFL-TPACK</w:t>
            </w:r>
          </w:p>
        </w:tc>
        <w:tc>
          <w:tcPr>
            <w:tcW w:w="1439" w:type="dxa"/>
            <w:tcBorders>
              <w:top w:val="single" w:sz="4" w:space="0" w:color="auto"/>
            </w:tcBorders>
          </w:tcPr>
          <w:p w:rsidR="000D1C35" w:rsidRPr="0035097C" w:rsidRDefault="000D1C35" w:rsidP="00494D18">
            <w:pPr>
              <w:jc w:val="right"/>
            </w:pPr>
            <w:r w:rsidRPr="0035097C">
              <w:t>998.19*</w:t>
            </w:r>
          </w:p>
        </w:tc>
        <w:tc>
          <w:tcPr>
            <w:tcW w:w="992" w:type="dxa"/>
            <w:tcBorders>
              <w:top w:val="single" w:sz="4" w:space="0" w:color="auto"/>
            </w:tcBorders>
          </w:tcPr>
          <w:p w:rsidR="000D1C35" w:rsidRPr="0035097C" w:rsidRDefault="000D1C35" w:rsidP="00494D18">
            <w:pPr>
              <w:jc w:val="right"/>
            </w:pPr>
            <w:r w:rsidRPr="0035097C">
              <w:t>1.727</w:t>
            </w:r>
          </w:p>
        </w:tc>
        <w:tc>
          <w:tcPr>
            <w:tcW w:w="1134" w:type="dxa"/>
            <w:tcBorders>
              <w:top w:val="single" w:sz="4" w:space="0" w:color="auto"/>
            </w:tcBorders>
          </w:tcPr>
          <w:p w:rsidR="000D1C35" w:rsidRPr="0035097C" w:rsidRDefault="000B390F" w:rsidP="00494D18">
            <w:pPr>
              <w:jc w:val="right"/>
            </w:pPr>
            <w:r w:rsidRPr="0035097C">
              <w:t>.92</w:t>
            </w:r>
          </w:p>
        </w:tc>
        <w:tc>
          <w:tcPr>
            <w:tcW w:w="1276" w:type="dxa"/>
            <w:tcBorders>
              <w:top w:val="single" w:sz="4" w:space="0" w:color="auto"/>
            </w:tcBorders>
          </w:tcPr>
          <w:p w:rsidR="000D1C35" w:rsidRPr="0035097C" w:rsidRDefault="000D1C35" w:rsidP="00494D18">
            <w:pPr>
              <w:jc w:val="right"/>
            </w:pPr>
            <w:r w:rsidRPr="0035097C">
              <w:t>.058</w:t>
            </w:r>
          </w:p>
        </w:tc>
        <w:tc>
          <w:tcPr>
            <w:tcW w:w="1134" w:type="dxa"/>
            <w:tcBorders>
              <w:top w:val="single" w:sz="4" w:space="0" w:color="auto"/>
            </w:tcBorders>
          </w:tcPr>
          <w:p w:rsidR="000D1C35" w:rsidRPr="0035097C" w:rsidRDefault="000D1C35" w:rsidP="00494D18">
            <w:pPr>
              <w:jc w:val="right"/>
            </w:pPr>
            <w:r w:rsidRPr="0035097C">
              <w:t>.069</w:t>
            </w:r>
          </w:p>
        </w:tc>
        <w:tc>
          <w:tcPr>
            <w:tcW w:w="1134" w:type="dxa"/>
            <w:tcBorders>
              <w:top w:val="single" w:sz="4" w:space="0" w:color="auto"/>
            </w:tcBorders>
          </w:tcPr>
          <w:p w:rsidR="000D1C35" w:rsidRPr="0035097C" w:rsidRDefault="000B390F" w:rsidP="00494D18">
            <w:pPr>
              <w:jc w:val="right"/>
            </w:pPr>
            <w:r w:rsidRPr="0035097C">
              <w:t>.93</w:t>
            </w:r>
          </w:p>
        </w:tc>
      </w:tr>
      <w:tr w:rsidR="000D1C35" w:rsidRPr="0035097C" w:rsidTr="00E72891">
        <w:tc>
          <w:tcPr>
            <w:tcW w:w="1646" w:type="dxa"/>
          </w:tcPr>
          <w:p w:rsidR="000D1C35" w:rsidRPr="0035097C" w:rsidRDefault="000D1C35" w:rsidP="00494D18">
            <w:pPr>
              <w:jc w:val="both"/>
              <w:rPr>
                <w:b/>
              </w:rPr>
            </w:pPr>
            <w:r w:rsidRPr="0035097C">
              <w:rPr>
                <w:b/>
              </w:rPr>
              <w:t>Suggested</w:t>
            </w:r>
          </w:p>
        </w:tc>
        <w:tc>
          <w:tcPr>
            <w:tcW w:w="1439" w:type="dxa"/>
          </w:tcPr>
          <w:p w:rsidR="000D1C35" w:rsidRPr="0035097C" w:rsidRDefault="000D1C35" w:rsidP="00494D18">
            <w:r w:rsidRPr="0035097C">
              <w:t>χ2 can be significant</w:t>
            </w:r>
          </w:p>
        </w:tc>
        <w:tc>
          <w:tcPr>
            <w:tcW w:w="992" w:type="dxa"/>
          </w:tcPr>
          <w:p w:rsidR="000D1C35" w:rsidRPr="0035097C" w:rsidRDefault="000D1C35" w:rsidP="00494D18">
            <w:pPr>
              <w:jc w:val="right"/>
            </w:pPr>
            <w:r w:rsidRPr="0035097C">
              <w:t>&gt; 2</w:t>
            </w:r>
          </w:p>
        </w:tc>
        <w:tc>
          <w:tcPr>
            <w:tcW w:w="1134" w:type="dxa"/>
          </w:tcPr>
          <w:p w:rsidR="000D1C35" w:rsidRPr="0035097C" w:rsidRDefault="000D1C35" w:rsidP="00494D18">
            <w:pPr>
              <w:jc w:val="right"/>
            </w:pPr>
            <w:r w:rsidRPr="0035097C">
              <w:t>&gt;.92</w:t>
            </w:r>
          </w:p>
        </w:tc>
        <w:tc>
          <w:tcPr>
            <w:tcW w:w="1276" w:type="dxa"/>
          </w:tcPr>
          <w:p w:rsidR="000D1C35" w:rsidRPr="0035097C" w:rsidRDefault="000D1C35" w:rsidP="00494D18">
            <w:pPr>
              <w:jc w:val="right"/>
            </w:pPr>
            <w:r w:rsidRPr="0035097C">
              <w:t>&lt;.080</w:t>
            </w:r>
          </w:p>
        </w:tc>
        <w:tc>
          <w:tcPr>
            <w:tcW w:w="1134" w:type="dxa"/>
          </w:tcPr>
          <w:p w:rsidR="000D1C35" w:rsidRPr="0035097C" w:rsidRDefault="000D1C35" w:rsidP="00494D18">
            <w:pPr>
              <w:jc w:val="right"/>
            </w:pPr>
            <w:r w:rsidRPr="0035097C">
              <w:t>&lt;.080</w:t>
            </w:r>
          </w:p>
        </w:tc>
        <w:tc>
          <w:tcPr>
            <w:tcW w:w="1134" w:type="dxa"/>
          </w:tcPr>
          <w:p w:rsidR="000D1C35" w:rsidRPr="0035097C" w:rsidRDefault="000D1C35" w:rsidP="00494D18">
            <w:pPr>
              <w:jc w:val="right"/>
            </w:pPr>
            <w:r w:rsidRPr="0035097C">
              <w:t>&gt;.92</w:t>
            </w:r>
          </w:p>
        </w:tc>
      </w:tr>
      <w:tr w:rsidR="000D1C35" w:rsidRPr="0035097C" w:rsidTr="00E72891">
        <w:tc>
          <w:tcPr>
            <w:tcW w:w="1646" w:type="dxa"/>
          </w:tcPr>
          <w:p w:rsidR="000D1C35" w:rsidRPr="0035097C" w:rsidRDefault="000D1C35" w:rsidP="00494D18">
            <w:pPr>
              <w:jc w:val="both"/>
              <w:rPr>
                <w:b/>
              </w:rPr>
            </w:pPr>
            <w:r w:rsidRPr="0035097C">
              <w:rPr>
                <w:b/>
              </w:rPr>
              <w:t>Result</w:t>
            </w:r>
          </w:p>
        </w:tc>
        <w:tc>
          <w:tcPr>
            <w:tcW w:w="1439" w:type="dxa"/>
          </w:tcPr>
          <w:p w:rsidR="000D1C35" w:rsidRPr="0035097C" w:rsidRDefault="000D1C35" w:rsidP="00494D18">
            <w:r w:rsidRPr="0035097C">
              <w:t>Acceptable</w:t>
            </w:r>
          </w:p>
        </w:tc>
        <w:tc>
          <w:tcPr>
            <w:tcW w:w="992" w:type="dxa"/>
          </w:tcPr>
          <w:p w:rsidR="000D1C35" w:rsidRPr="0035097C" w:rsidRDefault="000D1C35" w:rsidP="00494D18">
            <w:r w:rsidRPr="0035097C">
              <w:t>Good</w:t>
            </w:r>
          </w:p>
        </w:tc>
        <w:tc>
          <w:tcPr>
            <w:tcW w:w="1134" w:type="dxa"/>
          </w:tcPr>
          <w:p w:rsidR="000D1C35" w:rsidRPr="0035097C" w:rsidRDefault="000D1C35" w:rsidP="00494D18">
            <w:r w:rsidRPr="0035097C">
              <w:t>Good</w:t>
            </w:r>
          </w:p>
        </w:tc>
        <w:tc>
          <w:tcPr>
            <w:tcW w:w="1276" w:type="dxa"/>
          </w:tcPr>
          <w:p w:rsidR="000D1C35" w:rsidRPr="0035097C" w:rsidRDefault="000D1C35" w:rsidP="00494D18">
            <w:r w:rsidRPr="0035097C">
              <w:t>Good</w:t>
            </w:r>
          </w:p>
        </w:tc>
        <w:tc>
          <w:tcPr>
            <w:tcW w:w="1134" w:type="dxa"/>
          </w:tcPr>
          <w:p w:rsidR="000D1C35" w:rsidRPr="0035097C" w:rsidRDefault="000D1C35" w:rsidP="00494D18">
            <w:r w:rsidRPr="0035097C">
              <w:t>Good</w:t>
            </w:r>
          </w:p>
        </w:tc>
        <w:tc>
          <w:tcPr>
            <w:tcW w:w="1134" w:type="dxa"/>
          </w:tcPr>
          <w:p w:rsidR="000D1C35" w:rsidRPr="0035097C" w:rsidRDefault="000D1C35" w:rsidP="00494D18">
            <w:r w:rsidRPr="0035097C">
              <w:t>Good</w:t>
            </w:r>
          </w:p>
        </w:tc>
      </w:tr>
    </w:tbl>
    <w:p w:rsidR="006819AA" w:rsidRPr="0035097C" w:rsidRDefault="006819AA" w:rsidP="006819AA">
      <w:r w:rsidRPr="0035097C">
        <w:t xml:space="preserve">Note: * is significant at </w:t>
      </w:r>
      <w:r w:rsidRPr="0035097C">
        <w:rPr>
          <w:i/>
        </w:rPr>
        <w:t>p</w:t>
      </w:r>
      <w:r w:rsidRPr="0035097C">
        <w:t>&lt;.05</w:t>
      </w:r>
    </w:p>
    <w:p w:rsidR="0011642F" w:rsidRPr="0035097C" w:rsidRDefault="0011642F" w:rsidP="00A960ED"/>
    <w:p w:rsidR="002A454C" w:rsidRPr="0035097C" w:rsidRDefault="002A454C" w:rsidP="00A960ED">
      <w:pPr>
        <w:sectPr w:rsidR="002A454C" w:rsidRPr="0035097C" w:rsidSect="00074B81">
          <w:pgSz w:w="11901" w:h="16840" w:code="9"/>
          <w:pgMar w:top="1418" w:right="1701" w:bottom="1418" w:left="1701" w:header="709" w:footer="709" w:gutter="0"/>
          <w:cols w:space="708"/>
          <w:docGrid w:linePitch="360"/>
        </w:sectPr>
      </w:pPr>
    </w:p>
    <w:p w:rsidR="00331743" w:rsidRPr="0035097C" w:rsidRDefault="002A454C" w:rsidP="00A960ED">
      <w:r w:rsidRPr="0035097C">
        <w:lastRenderedPageBreak/>
        <w:t xml:space="preserve">Table </w:t>
      </w:r>
      <w:r w:rsidR="00295B1E" w:rsidRPr="0035097C">
        <w:t>4</w:t>
      </w:r>
      <w:r w:rsidRPr="0035097C">
        <w:t>. Reliability and validity of CFA results</w:t>
      </w:r>
    </w:p>
    <w:tbl>
      <w:tblPr>
        <w:tblW w:w="8652" w:type="dxa"/>
        <w:tblInd w:w="103" w:type="dxa"/>
        <w:tblBorders>
          <w:top w:val="single" w:sz="4" w:space="0" w:color="auto"/>
          <w:bottom w:val="single" w:sz="4" w:space="0" w:color="auto"/>
        </w:tblBorders>
        <w:tblLook w:val="04A0"/>
      </w:tblPr>
      <w:tblGrid>
        <w:gridCol w:w="883"/>
        <w:gridCol w:w="823"/>
        <w:gridCol w:w="993"/>
        <w:gridCol w:w="850"/>
        <w:gridCol w:w="851"/>
        <w:gridCol w:w="850"/>
        <w:gridCol w:w="851"/>
        <w:gridCol w:w="850"/>
        <w:gridCol w:w="851"/>
        <w:gridCol w:w="850"/>
      </w:tblGrid>
      <w:tr w:rsidR="00B17048" w:rsidRPr="0035097C" w:rsidTr="00B17048">
        <w:trPr>
          <w:trHeight w:val="300"/>
        </w:trPr>
        <w:tc>
          <w:tcPr>
            <w:tcW w:w="883" w:type="dxa"/>
            <w:tcBorders>
              <w:top w:val="single" w:sz="4" w:space="0" w:color="auto"/>
              <w:bottom w:val="single" w:sz="4" w:space="0" w:color="auto"/>
            </w:tcBorders>
            <w:shd w:val="clear" w:color="auto" w:fill="auto"/>
            <w:noWrap/>
            <w:vAlign w:val="bottom"/>
            <w:hideMark/>
          </w:tcPr>
          <w:p w:rsidR="009A4E8B" w:rsidRPr="0035097C" w:rsidRDefault="009A4E8B" w:rsidP="00002138">
            <w:pPr>
              <w:spacing w:line="240" w:lineRule="auto"/>
              <w:rPr>
                <w:b/>
                <w:bCs/>
                <w:color w:val="000000"/>
              </w:rPr>
            </w:pPr>
          </w:p>
        </w:tc>
        <w:tc>
          <w:tcPr>
            <w:tcW w:w="823" w:type="dxa"/>
            <w:tcBorders>
              <w:top w:val="single" w:sz="4" w:space="0" w:color="auto"/>
              <w:bottom w:val="single" w:sz="4" w:space="0" w:color="auto"/>
            </w:tcBorders>
            <w:shd w:val="clear" w:color="auto" w:fill="auto"/>
            <w:noWrap/>
            <w:vAlign w:val="bottom"/>
            <w:hideMark/>
          </w:tcPr>
          <w:p w:rsidR="009A4E8B" w:rsidRPr="0035097C" w:rsidRDefault="009A4E8B" w:rsidP="00002138">
            <w:pPr>
              <w:spacing w:line="240" w:lineRule="auto"/>
              <w:rPr>
                <w:b/>
                <w:bCs/>
                <w:color w:val="000000"/>
              </w:rPr>
            </w:pPr>
            <w:r w:rsidRPr="0035097C">
              <w:rPr>
                <w:b/>
                <w:bCs/>
                <w:color w:val="000000"/>
              </w:rPr>
              <w:t>CK</w:t>
            </w:r>
          </w:p>
        </w:tc>
        <w:tc>
          <w:tcPr>
            <w:tcW w:w="993" w:type="dxa"/>
            <w:tcBorders>
              <w:top w:val="single" w:sz="4" w:space="0" w:color="auto"/>
              <w:bottom w:val="single" w:sz="4" w:space="0" w:color="auto"/>
            </w:tcBorders>
            <w:shd w:val="clear" w:color="auto" w:fill="auto"/>
            <w:noWrap/>
            <w:vAlign w:val="bottom"/>
            <w:hideMark/>
          </w:tcPr>
          <w:p w:rsidR="009A4E8B" w:rsidRPr="0035097C" w:rsidRDefault="009A4E8B" w:rsidP="00002138">
            <w:pPr>
              <w:spacing w:line="240" w:lineRule="auto"/>
              <w:rPr>
                <w:b/>
                <w:bCs/>
                <w:color w:val="000000"/>
              </w:rPr>
            </w:pPr>
            <w:r w:rsidRPr="0035097C">
              <w:rPr>
                <w:b/>
                <w:bCs/>
                <w:color w:val="000000"/>
              </w:rPr>
              <w:t>TPCK</w:t>
            </w:r>
          </w:p>
        </w:tc>
        <w:tc>
          <w:tcPr>
            <w:tcW w:w="850" w:type="dxa"/>
            <w:tcBorders>
              <w:top w:val="single" w:sz="4" w:space="0" w:color="auto"/>
              <w:bottom w:val="single" w:sz="4" w:space="0" w:color="auto"/>
            </w:tcBorders>
            <w:shd w:val="clear" w:color="auto" w:fill="auto"/>
            <w:noWrap/>
            <w:vAlign w:val="bottom"/>
            <w:hideMark/>
          </w:tcPr>
          <w:p w:rsidR="009A4E8B" w:rsidRPr="0035097C" w:rsidRDefault="009A4E8B" w:rsidP="00002138">
            <w:pPr>
              <w:spacing w:line="240" w:lineRule="auto"/>
              <w:rPr>
                <w:b/>
                <w:bCs/>
                <w:color w:val="000000"/>
              </w:rPr>
            </w:pPr>
            <w:r w:rsidRPr="0035097C">
              <w:rPr>
                <w:b/>
                <w:bCs/>
                <w:color w:val="000000"/>
              </w:rPr>
              <w:t>PCK</w:t>
            </w:r>
          </w:p>
        </w:tc>
        <w:tc>
          <w:tcPr>
            <w:tcW w:w="851" w:type="dxa"/>
            <w:tcBorders>
              <w:top w:val="single" w:sz="4" w:space="0" w:color="auto"/>
              <w:bottom w:val="single" w:sz="4" w:space="0" w:color="auto"/>
            </w:tcBorders>
            <w:shd w:val="clear" w:color="auto" w:fill="auto"/>
            <w:noWrap/>
            <w:vAlign w:val="bottom"/>
            <w:hideMark/>
          </w:tcPr>
          <w:p w:rsidR="009A4E8B" w:rsidRPr="0035097C" w:rsidRDefault="009A4E8B" w:rsidP="00002138">
            <w:pPr>
              <w:spacing w:line="240" w:lineRule="auto"/>
              <w:rPr>
                <w:b/>
                <w:bCs/>
                <w:color w:val="000000"/>
              </w:rPr>
            </w:pPr>
            <w:r w:rsidRPr="0035097C">
              <w:rPr>
                <w:b/>
                <w:bCs/>
                <w:color w:val="000000"/>
              </w:rPr>
              <w:t>TK</w:t>
            </w:r>
          </w:p>
        </w:tc>
        <w:tc>
          <w:tcPr>
            <w:tcW w:w="850" w:type="dxa"/>
            <w:tcBorders>
              <w:top w:val="single" w:sz="4" w:space="0" w:color="auto"/>
              <w:bottom w:val="single" w:sz="4" w:space="0" w:color="auto"/>
            </w:tcBorders>
            <w:shd w:val="clear" w:color="auto" w:fill="auto"/>
            <w:noWrap/>
            <w:vAlign w:val="bottom"/>
            <w:hideMark/>
          </w:tcPr>
          <w:p w:rsidR="009A4E8B" w:rsidRPr="0035097C" w:rsidRDefault="009A4E8B" w:rsidP="00002138">
            <w:pPr>
              <w:spacing w:line="240" w:lineRule="auto"/>
              <w:rPr>
                <w:b/>
                <w:bCs/>
                <w:color w:val="000000"/>
              </w:rPr>
            </w:pPr>
            <w:r w:rsidRPr="0035097C">
              <w:rPr>
                <w:b/>
                <w:bCs/>
                <w:color w:val="000000"/>
              </w:rPr>
              <w:t>TCK</w:t>
            </w:r>
          </w:p>
        </w:tc>
        <w:tc>
          <w:tcPr>
            <w:tcW w:w="851" w:type="dxa"/>
            <w:tcBorders>
              <w:top w:val="single" w:sz="4" w:space="0" w:color="auto"/>
              <w:bottom w:val="single" w:sz="4" w:space="0" w:color="auto"/>
            </w:tcBorders>
            <w:shd w:val="clear" w:color="auto" w:fill="auto"/>
            <w:noWrap/>
            <w:vAlign w:val="bottom"/>
            <w:hideMark/>
          </w:tcPr>
          <w:p w:rsidR="009A4E8B" w:rsidRPr="0035097C" w:rsidRDefault="009A4E8B" w:rsidP="00002138">
            <w:pPr>
              <w:spacing w:line="240" w:lineRule="auto"/>
              <w:rPr>
                <w:b/>
                <w:bCs/>
                <w:color w:val="000000"/>
              </w:rPr>
            </w:pPr>
            <w:r w:rsidRPr="0035097C">
              <w:rPr>
                <w:b/>
                <w:bCs/>
                <w:color w:val="000000"/>
              </w:rPr>
              <w:t>TPK</w:t>
            </w:r>
          </w:p>
        </w:tc>
        <w:tc>
          <w:tcPr>
            <w:tcW w:w="850" w:type="dxa"/>
            <w:tcBorders>
              <w:top w:val="single" w:sz="4" w:space="0" w:color="auto"/>
              <w:bottom w:val="single" w:sz="4" w:space="0" w:color="auto"/>
            </w:tcBorders>
            <w:vAlign w:val="bottom"/>
          </w:tcPr>
          <w:p w:rsidR="009A4E8B" w:rsidRPr="0035097C" w:rsidRDefault="009A4E8B" w:rsidP="00002138">
            <w:pPr>
              <w:spacing w:line="240" w:lineRule="auto"/>
              <w:rPr>
                <w:b/>
                <w:bCs/>
                <w:color w:val="000000"/>
              </w:rPr>
            </w:pPr>
            <w:r w:rsidRPr="0035097C">
              <w:rPr>
                <w:b/>
                <w:bCs/>
                <w:color w:val="000000"/>
              </w:rPr>
              <w:t>CR</w:t>
            </w:r>
          </w:p>
        </w:tc>
        <w:tc>
          <w:tcPr>
            <w:tcW w:w="851" w:type="dxa"/>
            <w:tcBorders>
              <w:top w:val="single" w:sz="4" w:space="0" w:color="auto"/>
              <w:bottom w:val="single" w:sz="4" w:space="0" w:color="auto"/>
            </w:tcBorders>
            <w:vAlign w:val="bottom"/>
          </w:tcPr>
          <w:p w:rsidR="009A4E8B" w:rsidRPr="0035097C" w:rsidRDefault="009A4E8B" w:rsidP="00002138">
            <w:pPr>
              <w:spacing w:line="240" w:lineRule="auto"/>
              <w:rPr>
                <w:b/>
                <w:bCs/>
                <w:color w:val="000000"/>
              </w:rPr>
            </w:pPr>
            <w:r w:rsidRPr="0035097C">
              <w:rPr>
                <w:b/>
                <w:bCs/>
                <w:color w:val="000000"/>
              </w:rPr>
              <w:t>AVE</w:t>
            </w:r>
          </w:p>
        </w:tc>
        <w:tc>
          <w:tcPr>
            <w:tcW w:w="850" w:type="dxa"/>
            <w:tcBorders>
              <w:top w:val="single" w:sz="4" w:space="0" w:color="auto"/>
              <w:bottom w:val="single" w:sz="4" w:space="0" w:color="auto"/>
            </w:tcBorders>
            <w:vAlign w:val="bottom"/>
          </w:tcPr>
          <w:p w:rsidR="009A4E8B" w:rsidRPr="0035097C" w:rsidRDefault="009A4E8B" w:rsidP="00002138">
            <w:pPr>
              <w:spacing w:line="240" w:lineRule="auto"/>
              <w:rPr>
                <w:b/>
                <w:bCs/>
                <w:color w:val="000000"/>
              </w:rPr>
            </w:pPr>
            <w:r w:rsidRPr="0035097C">
              <w:rPr>
                <w:b/>
                <w:bCs/>
                <w:color w:val="000000"/>
              </w:rPr>
              <w:t xml:space="preserve"> MSV</w:t>
            </w:r>
          </w:p>
        </w:tc>
      </w:tr>
      <w:tr w:rsidR="00B17048" w:rsidRPr="0035097C" w:rsidTr="00B17048">
        <w:trPr>
          <w:trHeight w:val="300"/>
        </w:trPr>
        <w:tc>
          <w:tcPr>
            <w:tcW w:w="883" w:type="dxa"/>
            <w:tcBorders>
              <w:top w:val="single" w:sz="4" w:space="0" w:color="auto"/>
            </w:tcBorders>
            <w:shd w:val="clear" w:color="auto" w:fill="auto"/>
            <w:noWrap/>
            <w:vAlign w:val="bottom"/>
            <w:hideMark/>
          </w:tcPr>
          <w:p w:rsidR="009A4E8B" w:rsidRPr="0035097C" w:rsidRDefault="009A4E8B" w:rsidP="00002138">
            <w:pPr>
              <w:spacing w:line="240" w:lineRule="auto"/>
              <w:rPr>
                <w:b/>
                <w:bCs/>
                <w:color w:val="000000"/>
              </w:rPr>
            </w:pPr>
            <w:r w:rsidRPr="0035097C">
              <w:rPr>
                <w:b/>
                <w:bCs/>
                <w:color w:val="000000"/>
              </w:rPr>
              <w:t>CK</w:t>
            </w:r>
          </w:p>
        </w:tc>
        <w:tc>
          <w:tcPr>
            <w:tcW w:w="823" w:type="dxa"/>
            <w:tcBorders>
              <w:top w:val="single" w:sz="4" w:space="0" w:color="auto"/>
            </w:tcBorders>
            <w:shd w:val="clear" w:color="auto" w:fill="auto"/>
            <w:noWrap/>
            <w:vAlign w:val="bottom"/>
            <w:hideMark/>
          </w:tcPr>
          <w:p w:rsidR="009A4E8B" w:rsidRPr="0035097C" w:rsidRDefault="009A4E8B" w:rsidP="00002138">
            <w:pPr>
              <w:spacing w:line="240" w:lineRule="auto"/>
              <w:jc w:val="right"/>
              <w:rPr>
                <w:bCs/>
                <w:i/>
                <w:color w:val="000000"/>
                <w:u w:val="single"/>
              </w:rPr>
            </w:pPr>
            <w:r w:rsidRPr="0035097C">
              <w:rPr>
                <w:bCs/>
                <w:i/>
                <w:color w:val="000000"/>
                <w:u w:val="single"/>
              </w:rPr>
              <w:t>0.81</w:t>
            </w:r>
          </w:p>
        </w:tc>
        <w:tc>
          <w:tcPr>
            <w:tcW w:w="993" w:type="dxa"/>
            <w:tcBorders>
              <w:top w:val="single" w:sz="4" w:space="0" w:color="auto"/>
            </w:tcBorders>
            <w:shd w:val="clear" w:color="auto" w:fill="auto"/>
            <w:noWrap/>
            <w:vAlign w:val="bottom"/>
            <w:hideMark/>
          </w:tcPr>
          <w:p w:rsidR="009A4E8B" w:rsidRPr="0035097C" w:rsidRDefault="009A4E8B" w:rsidP="00002138">
            <w:pPr>
              <w:spacing w:line="240" w:lineRule="auto"/>
              <w:jc w:val="right"/>
              <w:rPr>
                <w:color w:val="000000"/>
              </w:rPr>
            </w:pPr>
            <w:r w:rsidRPr="0035097C">
              <w:rPr>
                <w:color w:val="000000"/>
              </w:rPr>
              <w:t> </w:t>
            </w:r>
          </w:p>
        </w:tc>
        <w:tc>
          <w:tcPr>
            <w:tcW w:w="850" w:type="dxa"/>
            <w:tcBorders>
              <w:top w:val="single" w:sz="4" w:space="0" w:color="auto"/>
            </w:tcBorders>
            <w:shd w:val="clear" w:color="auto" w:fill="auto"/>
            <w:noWrap/>
            <w:vAlign w:val="bottom"/>
            <w:hideMark/>
          </w:tcPr>
          <w:p w:rsidR="009A4E8B" w:rsidRPr="0035097C" w:rsidRDefault="009A4E8B" w:rsidP="00002138">
            <w:pPr>
              <w:spacing w:line="240" w:lineRule="auto"/>
              <w:jc w:val="right"/>
              <w:rPr>
                <w:color w:val="000000"/>
              </w:rPr>
            </w:pPr>
            <w:r w:rsidRPr="0035097C">
              <w:rPr>
                <w:color w:val="000000"/>
              </w:rPr>
              <w:t> </w:t>
            </w:r>
          </w:p>
        </w:tc>
        <w:tc>
          <w:tcPr>
            <w:tcW w:w="851" w:type="dxa"/>
            <w:tcBorders>
              <w:top w:val="single" w:sz="4" w:space="0" w:color="auto"/>
            </w:tcBorders>
            <w:shd w:val="clear" w:color="auto" w:fill="auto"/>
            <w:noWrap/>
            <w:vAlign w:val="bottom"/>
            <w:hideMark/>
          </w:tcPr>
          <w:p w:rsidR="009A4E8B" w:rsidRPr="0035097C" w:rsidRDefault="009A4E8B" w:rsidP="00002138">
            <w:pPr>
              <w:spacing w:line="240" w:lineRule="auto"/>
              <w:jc w:val="right"/>
              <w:rPr>
                <w:color w:val="000000"/>
              </w:rPr>
            </w:pPr>
            <w:r w:rsidRPr="0035097C">
              <w:rPr>
                <w:color w:val="000000"/>
              </w:rPr>
              <w:t> </w:t>
            </w:r>
          </w:p>
        </w:tc>
        <w:tc>
          <w:tcPr>
            <w:tcW w:w="850" w:type="dxa"/>
            <w:tcBorders>
              <w:top w:val="single" w:sz="4" w:space="0" w:color="auto"/>
            </w:tcBorders>
            <w:shd w:val="clear" w:color="auto" w:fill="auto"/>
            <w:noWrap/>
            <w:vAlign w:val="bottom"/>
            <w:hideMark/>
          </w:tcPr>
          <w:p w:rsidR="009A4E8B" w:rsidRPr="0035097C" w:rsidRDefault="009A4E8B" w:rsidP="00002138">
            <w:pPr>
              <w:spacing w:line="240" w:lineRule="auto"/>
              <w:jc w:val="right"/>
              <w:rPr>
                <w:color w:val="000000"/>
              </w:rPr>
            </w:pPr>
            <w:r w:rsidRPr="0035097C">
              <w:rPr>
                <w:color w:val="000000"/>
              </w:rPr>
              <w:t> </w:t>
            </w:r>
          </w:p>
        </w:tc>
        <w:tc>
          <w:tcPr>
            <w:tcW w:w="851" w:type="dxa"/>
            <w:tcBorders>
              <w:top w:val="single" w:sz="4" w:space="0" w:color="auto"/>
            </w:tcBorders>
            <w:shd w:val="clear" w:color="auto" w:fill="auto"/>
            <w:noWrap/>
            <w:vAlign w:val="bottom"/>
            <w:hideMark/>
          </w:tcPr>
          <w:p w:rsidR="009A4E8B" w:rsidRPr="0035097C" w:rsidRDefault="009A4E8B" w:rsidP="00002138">
            <w:pPr>
              <w:spacing w:line="240" w:lineRule="auto"/>
              <w:jc w:val="right"/>
              <w:rPr>
                <w:color w:val="000000"/>
              </w:rPr>
            </w:pPr>
            <w:r w:rsidRPr="0035097C">
              <w:rPr>
                <w:color w:val="000000"/>
              </w:rPr>
              <w:t> </w:t>
            </w:r>
          </w:p>
        </w:tc>
        <w:tc>
          <w:tcPr>
            <w:tcW w:w="850" w:type="dxa"/>
            <w:tcBorders>
              <w:top w:val="single" w:sz="4" w:space="0" w:color="auto"/>
            </w:tcBorders>
            <w:vAlign w:val="bottom"/>
          </w:tcPr>
          <w:p w:rsidR="009A4E8B" w:rsidRPr="0035097C" w:rsidRDefault="009A4E8B" w:rsidP="00002138">
            <w:pPr>
              <w:spacing w:line="240" w:lineRule="auto"/>
              <w:jc w:val="right"/>
              <w:rPr>
                <w:color w:val="000000"/>
              </w:rPr>
            </w:pPr>
            <w:r w:rsidRPr="0035097C">
              <w:rPr>
                <w:color w:val="000000"/>
              </w:rPr>
              <w:t>0.90</w:t>
            </w:r>
          </w:p>
        </w:tc>
        <w:tc>
          <w:tcPr>
            <w:tcW w:w="851" w:type="dxa"/>
            <w:tcBorders>
              <w:top w:val="single" w:sz="4" w:space="0" w:color="auto"/>
            </w:tcBorders>
            <w:vAlign w:val="bottom"/>
          </w:tcPr>
          <w:p w:rsidR="009A4E8B" w:rsidRPr="0035097C" w:rsidRDefault="009A4E8B" w:rsidP="00002138">
            <w:pPr>
              <w:spacing w:line="240" w:lineRule="auto"/>
              <w:jc w:val="right"/>
              <w:rPr>
                <w:color w:val="000000"/>
              </w:rPr>
            </w:pPr>
            <w:r w:rsidRPr="0035097C">
              <w:rPr>
                <w:color w:val="000000"/>
              </w:rPr>
              <w:t>0.65</w:t>
            </w:r>
          </w:p>
        </w:tc>
        <w:tc>
          <w:tcPr>
            <w:tcW w:w="850" w:type="dxa"/>
            <w:tcBorders>
              <w:top w:val="single" w:sz="4" w:space="0" w:color="auto"/>
            </w:tcBorders>
            <w:vAlign w:val="bottom"/>
          </w:tcPr>
          <w:p w:rsidR="009A4E8B" w:rsidRPr="0035097C" w:rsidRDefault="009A4E8B" w:rsidP="00002138">
            <w:pPr>
              <w:spacing w:line="240" w:lineRule="auto"/>
              <w:jc w:val="right"/>
              <w:rPr>
                <w:color w:val="000000"/>
              </w:rPr>
            </w:pPr>
            <w:r w:rsidRPr="0035097C">
              <w:rPr>
                <w:color w:val="000000"/>
              </w:rPr>
              <w:t>0.32</w:t>
            </w:r>
          </w:p>
        </w:tc>
      </w:tr>
      <w:tr w:rsidR="00B17048" w:rsidRPr="0035097C" w:rsidTr="00B17048">
        <w:trPr>
          <w:trHeight w:val="300"/>
        </w:trPr>
        <w:tc>
          <w:tcPr>
            <w:tcW w:w="883" w:type="dxa"/>
            <w:shd w:val="clear" w:color="auto" w:fill="auto"/>
            <w:noWrap/>
            <w:vAlign w:val="bottom"/>
            <w:hideMark/>
          </w:tcPr>
          <w:p w:rsidR="009A4E8B" w:rsidRPr="0035097C" w:rsidRDefault="009A4E8B" w:rsidP="00002138">
            <w:pPr>
              <w:spacing w:line="240" w:lineRule="auto"/>
              <w:rPr>
                <w:b/>
                <w:bCs/>
                <w:color w:val="000000"/>
              </w:rPr>
            </w:pPr>
            <w:r w:rsidRPr="0035097C">
              <w:rPr>
                <w:b/>
                <w:bCs/>
                <w:color w:val="000000"/>
              </w:rPr>
              <w:t>TPCK</w:t>
            </w:r>
          </w:p>
        </w:tc>
        <w:tc>
          <w:tcPr>
            <w:tcW w:w="823" w:type="dxa"/>
            <w:shd w:val="clear" w:color="auto" w:fill="auto"/>
            <w:noWrap/>
            <w:vAlign w:val="bottom"/>
            <w:hideMark/>
          </w:tcPr>
          <w:p w:rsidR="009A4E8B" w:rsidRPr="0035097C" w:rsidRDefault="009A4E8B" w:rsidP="00002138">
            <w:pPr>
              <w:spacing w:line="240" w:lineRule="auto"/>
              <w:jc w:val="right"/>
              <w:rPr>
                <w:color w:val="000000"/>
              </w:rPr>
            </w:pPr>
            <w:r w:rsidRPr="0035097C">
              <w:rPr>
                <w:color w:val="000000"/>
              </w:rPr>
              <w:t>0.26</w:t>
            </w:r>
          </w:p>
        </w:tc>
        <w:tc>
          <w:tcPr>
            <w:tcW w:w="993" w:type="dxa"/>
            <w:shd w:val="clear" w:color="auto" w:fill="auto"/>
            <w:noWrap/>
            <w:vAlign w:val="bottom"/>
            <w:hideMark/>
          </w:tcPr>
          <w:p w:rsidR="009A4E8B" w:rsidRPr="0035097C" w:rsidRDefault="009A4E8B" w:rsidP="00002138">
            <w:pPr>
              <w:spacing w:line="240" w:lineRule="auto"/>
              <w:jc w:val="right"/>
              <w:rPr>
                <w:bCs/>
                <w:i/>
                <w:color w:val="000000"/>
                <w:u w:val="single"/>
              </w:rPr>
            </w:pPr>
            <w:r w:rsidRPr="0035097C">
              <w:rPr>
                <w:bCs/>
                <w:i/>
                <w:color w:val="000000"/>
                <w:u w:val="single"/>
              </w:rPr>
              <w:t>0.76</w:t>
            </w:r>
          </w:p>
        </w:tc>
        <w:tc>
          <w:tcPr>
            <w:tcW w:w="850" w:type="dxa"/>
            <w:shd w:val="clear" w:color="auto" w:fill="auto"/>
            <w:noWrap/>
            <w:vAlign w:val="bottom"/>
            <w:hideMark/>
          </w:tcPr>
          <w:p w:rsidR="009A4E8B" w:rsidRPr="0035097C" w:rsidRDefault="009A4E8B" w:rsidP="00002138">
            <w:pPr>
              <w:spacing w:line="240" w:lineRule="auto"/>
              <w:jc w:val="right"/>
              <w:rPr>
                <w:color w:val="000000"/>
              </w:rPr>
            </w:pPr>
            <w:r w:rsidRPr="0035097C">
              <w:rPr>
                <w:color w:val="000000"/>
              </w:rPr>
              <w:t> </w:t>
            </w:r>
          </w:p>
        </w:tc>
        <w:tc>
          <w:tcPr>
            <w:tcW w:w="851" w:type="dxa"/>
            <w:shd w:val="clear" w:color="auto" w:fill="auto"/>
            <w:noWrap/>
            <w:vAlign w:val="bottom"/>
            <w:hideMark/>
          </w:tcPr>
          <w:p w:rsidR="009A4E8B" w:rsidRPr="0035097C" w:rsidRDefault="009A4E8B" w:rsidP="00002138">
            <w:pPr>
              <w:spacing w:line="240" w:lineRule="auto"/>
              <w:jc w:val="right"/>
              <w:rPr>
                <w:color w:val="000000"/>
              </w:rPr>
            </w:pPr>
            <w:r w:rsidRPr="0035097C">
              <w:rPr>
                <w:color w:val="000000"/>
              </w:rPr>
              <w:t> </w:t>
            </w:r>
          </w:p>
        </w:tc>
        <w:tc>
          <w:tcPr>
            <w:tcW w:w="850" w:type="dxa"/>
            <w:shd w:val="clear" w:color="auto" w:fill="auto"/>
            <w:noWrap/>
            <w:vAlign w:val="bottom"/>
            <w:hideMark/>
          </w:tcPr>
          <w:p w:rsidR="009A4E8B" w:rsidRPr="0035097C" w:rsidRDefault="009A4E8B" w:rsidP="00002138">
            <w:pPr>
              <w:spacing w:line="240" w:lineRule="auto"/>
              <w:jc w:val="right"/>
              <w:rPr>
                <w:color w:val="000000"/>
              </w:rPr>
            </w:pPr>
            <w:r w:rsidRPr="0035097C">
              <w:rPr>
                <w:color w:val="000000"/>
              </w:rPr>
              <w:t> </w:t>
            </w:r>
          </w:p>
        </w:tc>
        <w:tc>
          <w:tcPr>
            <w:tcW w:w="851" w:type="dxa"/>
            <w:shd w:val="clear" w:color="auto" w:fill="auto"/>
            <w:noWrap/>
            <w:vAlign w:val="bottom"/>
            <w:hideMark/>
          </w:tcPr>
          <w:p w:rsidR="009A4E8B" w:rsidRPr="0035097C" w:rsidRDefault="009A4E8B" w:rsidP="00002138">
            <w:pPr>
              <w:spacing w:line="240" w:lineRule="auto"/>
              <w:jc w:val="right"/>
              <w:rPr>
                <w:color w:val="000000"/>
              </w:rPr>
            </w:pPr>
            <w:r w:rsidRPr="0035097C">
              <w:rPr>
                <w:color w:val="000000"/>
              </w:rPr>
              <w:t> </w:t>
            </w:r>
          </w:p>
        </w:tc>
        <w:tc>
          <w:tcPr>
            <w:tcW w:w="850" w:type="dxa"/>
            <w:vAlign w:val="bottom"/>
          </w:tcPr>
          <w:p w:rsidR="009A4E8B" w:rsidRPr="0035097C" w:rsidRDefault="009A4E8B" w:rsidP="00002138">
            <w:pPr>
              <w:spacing w:line="240" w:lineRule="auto"/>
              <w:jc w:val="right"/>
              <w:rPr>
                <w:color w:val="000000"/>
              </w:rPr>
            </w:pPr>
            <w:r w:rsidRPr="0035097C">
              <w:rPr>
                <w:color w:val="000000"/>
              </w:rPr>
              <w:t>0.89</w:t>
            </w:r>
          </w:p>
        </w:tc>
        <w:tc>
          <w:tcPr>
            <w:tcW w:w="851" w:type="dxa"/>
            <w:vAlign w:val="bottom"/>
          </w:tcPr>
          <w:p w:rsidR="009A4E8B" w:rsidRPr="0035097C" w:rsidRDefault="009A4E8B" w:rsidP="00002138">
            <w:pPr>
              <w:spacing w:line="240" w:lineRule="auto"/>
              <w:jc w:val="right"/>
              <w:rPr>
                <w:color w:val="000000"/>
              </w:rPr>
            </w:pPr>
            <w:r w:rsidRPr="0035097C">
              <w:rPr>
                <w:color w:val="000000"/>
              </w:rPr>
              <w:t>0.58</w:t>
            </w:r>
          </w:p>
        </w:tc>
        <w:tc>
          <w:tcPr>
            <w:tcW w:w="850" w:type="dxa"/>
            <w:vAlign w:val="bottom"/>
          </w:tcPr>
          <w:p w:rsidR="009A4E8B" w:rsidRPr="0035097C" w:rsidRDefault="009A4E8B" w:rsidP="00002138">
            <w:pPr>
              <w:spacing w:line="240" w:lineRule="auto"/>
              <w:jc w:val="right"/>
              <w:rPr>
                <w:color w:val="000000"/>
              </w:rPr>
            </w:pPr>
            <w:r w:rsidRPr="0035097C">
              <w:rPr>
                <w:color w:val="000000"/>
              </w:rPr>
              <w:t>0.43</w:t>
            </w:r>
          </w:p>
        </w:tc>
      </w:tr>
      <w:tr w:rsidR="00B17048" w:rsidRPr="0035097C" w:rsidTr="00B17048">
        <w:trPr>
          <w:trHeight w:val="300"/>
        </w:trPr>
        <w:tc>
          <w:tcPr>
            <w:tcW w:w="883" w:type="dxa"/>
            <w:shd w:val="clear" w:color="auto" w:fill="auto"/>
            <w:noWrap/>
            <w:vAlign w:val="bottom"/>
            <w:hideMark/>
          </w:tcPr>
          <w:p w:rsidR="009A4E8B" w:rsidRPr="0035097C" w:rsidRDefault="009A4E8B" w:rsidP="00002138">
            <w:pPr>
              <w:spacing w:line="240" w:lineRule="auto"/>
              <w:rPr>
                <w:b/>
                <w:bCs/>
                <w:color w:val="000000"/>
              </w:rPr>
            </w:pPr>
            <w:r w:rsidRPr="0035097C">
              <w:rPr>
                <w:b/>
                <w:bCs/>
                <w:color w:val="000000"/>
              </w:rPr>
              <w:t>PCK</w:t>
            </w:r>
          </w:p>
        </w:tc>
        <w:tc>
          <w:tcPr>
            <w:tcW w:w="823" w:type="dxa"/>
            <w:shd w:val="clear" w:color="auto" w:fill="auto"/>
            <w:noWrap/>
            <w:vAlign w:val="bottom"/>
            <w:hideMark/>
          </w:tcPr>
          <w:p w:rsidR="009A4E8B" w:rsidRPr="0035097C" w:rsidRDefault="009A4E8B" w:rsidP="00002138">
            <w:pPr>
              <w:spacing w:line="240" w:lineRule="auto"/>
              <w:jc w:val="right"/>
              <w:rPr>
                <w:color w:val="000000"/>
              </w:rPr>
            </w:pPr>
            <w:r w:rsidRPr="0035097C">
              <w:rPr>
                <w:color w:val="000000"/>
              </w:rPr>
              <w:t>0.57</w:t>
            </w:r>
          </w:p>
        </w:tc>
        <w:tc>
          <w:tcPr>
            <w:tcW w:w="993" w:type="dxa"/>
            <w:shd w:val="clear" w:color="auto" w:fill="auto"/>
            <w:noWrap/>
            <w:vAlign w:val="bottom"/>
            <w:hideMark/>
          </w:tcPr>
          <w:p w:rsidR="009A4E8B" w:rsidRPr="0035097C" w:rsidRDefault="009A4E8B" w:rsidP="00002138">
            <w:pPr>
              <w:spacing w:line="240" w:lineRule="auto"/>
              <w:jc w:val="right"/>
              <w:rPr>
                <w:color w:val="000000"/>
              </w:rPr>
            </w:pPr>
            <w:r w:rsidRPr="0035097C">
              <w:rPr>
                <w:color w:val="000000"/>
              </w:rPr>
              <w:t>0.46</w:t>
            </w:r>
          </w:p>
        </w:tc>
        <w:tc>
          <w:tcPr>
            <w:tcW w:w="850" w:type="dxa"/>
            <w:shd w:val="clear" w:color="auto" w:fill="auto"/>
            <w:noWrap/>
            <w:vAlign w:val="bottom"/>
            <w:hideMark/>
          </w:tcPr>
          <w:p w:rsidR="009A4E8B" w:rsidRPr="0035097C" w:rsidRDefault="009A4E8B" w:rsidP="00002138">
            <w:pPr>
              <w:spacing w:line="240" w:lineRule="auto"/>
              <w:jc w:val="right"/>
              <w:rPr>
                <w:bCs/>
                <w:i/>
                <w:color w:val="000000"/>
                <w:u w:val="single"/>
              </w:rPr>
            </w:pPr>
            <w:r w:rsidRPr="0035097C">
              <w:rPr>
                <w:bCs/>
                <w:i/>
                <w:color w:val="000000"/>
                <w:u w:val="single"/>
              </w:rPr>
              <w:t>0.73</w:t>
            </w:r>
          </w:p>
        </w:tc>
        <w:tc>
          <w:tcPr>
            <w:tcW w:w="851" w:type="dxa"/>
            <w:shd w:val="clear" w:color="auto" w:fill="auto"/>
            <w:noWrap/>
            <w:vAlign w:val="bottom"/>
            <w:hideMark/>
          </w:tcPr>
          <w:p w:rsidR="009A4E8B" w:rsidRPr="0035097C" w:rsidRDefault="009A4E8B" w:rsidP="00002138">
            <w:pPr>
              <w:spacing w:line="240" w:lineRule="auto"/>
              <w:jc w:val="right"/>
              <w:rPr>
                <w:color w:val="000000"/>
              </w:rPr>
            </w:pPr>
            <w:r w:rsidRPr="0035097C">
              <w:rPr>
                <w:color w:val="000000"/>
              </w:rPr>
              <w:t> </w:t>
            </w:r>
          </w:p>
        </w:tc>
        <w:tc>
          <w:tcPr>
            <w:tcW w:w="850" w:type="dxa"/>
            <w:shd w:val="clear" w:color="auto" w:fill="auto"/>
            <w:noWrap/>
            <w:vAlign w:val="bottom"/>
            <w:hideMark/>
          </w:tcPr>
          <w:p w:rsidR="009A4E8B" w:rsidRPr="0035097C" w:rsidRDefault="009A4E8B" w:rsidP="00002138">
            <w:pPr>
              <w:spacing w:line="240" w:lineRule="auto"/>
              <w:jc w:val="right"/>
              <w:rPr>
                <w:color w:val="000000"/>
              </w:rPr>
            </w:pPr>
            <w:r w:rsidRPr="0035097C">
              <w:rPr>
                <w:color w:val="000000"/>
              </w:rPr>
              <w:t> </w:t>
            </w:r>
          </w:p>
        </w:tc>
        <w:tc>
          <w:tcPr>
            <w:tcW w:w="851" w:type="dxa"/>
            <w:shd w:val="clear" w:color="auto" w:fill="auto"/>
            <w:noWrap/>
            <w:vAlign w:val="bottom"/>
            <w:hideMark/>
          </w:tcPr>
          <w:p w:rsidR="009A4E8B" w:rsidRPr="0035097C" w:rsidRDefault="009A4E8B" w:rsidP="00002138">
            <w:pPr>
              <w:spacing w:line="240" w:lineRule="auto"/>
              <w:jc w:val="right"/>
              <w:rPr>
                <w:color w:val="000000"/>
              </w:rPr>
            </w:pPr>
            <w:r w:rsidRPr="0035097C">
              <w:rPr>
                <w:color w:val="000000"/>
              </w:rPr>
              <w:t> </w:t>
            </w:r>
          </w:p>
        </w:tc>
        <w:tc>
          <w:tcPr>
            <w:tcW w:w="850" w:type="dxa"/>
            <w:vAlign w:val="bottom"/>
          </w:tcPr>
          <w:p w:rsidR="009A4E8B" w:rsidRPr="0035097C" w:rsidRDefault="009A4E8B" w:rsidP="00002138">
            <w:pPr>
              <w:spacing w:line="240" w:lineRule="auto"/>
              <w:jc w:val="right"/>
              <w:rPr>
                <w:color w:val="000000"/>
              </w:rPr>
            </w:pPr>
            <w:r w:rsidRPr="0035097C">
              <w:rPr>
                <w:color w:val="000000"/>
              </w:rPr>
              <w:t>0.89</w:t>
            </w:r>
          </w:p>
        </w:tc>
        <w:tc>
          <w:tcPr>
            <w:tcW w:w="851" w:type="dxa"/>
            <w:vAlign w:val="bottom"/>
          </w:tcPr>
          <w:p w:rsidR="009A4E8B" w:rsidRPr="0035097C" w:rsidRDefault="009A4E8B" w:rsidP="00002138">
            <w:pPr>
              <w:spacing w:line="240" w:lineRule="auto"/>
              <w:jc w:val="right"/>
              <w:rPr>
                <w:color w:val="000000"/>
              </w:rPr>
            </w:pPr>
            <w:r w:rsidRPr="0035097C">
              <w:rPr>
                <w:color w:val="000000"/>
              </w:rPr>
              <w:t>0.54</w:t>
            </w:r>
          </w:p>
        </w:tc>
        <w:tc>
          <w:tcPr>
            <w:tcW w:w="850" w:type="dxa"/>
            <w:vAlign w:val="bottom"/>
          </w:tcPr>
          <w:p w:rsidR="009A4E8B" w:rsidRPr="0035097C" w:rsidRDefault="009A4E8B" w:rsidP="00002138">
            <w:pPr>
              <w:spacing w:line="240" w:lineRule="auto"/>
              <w:jc w:val="right"/>
              <w:rPr>
                <w:color w:val="000000"/>
              </w:rPr>
            </w:pPr>
            <w:r w:rsidRPr="0035097C">
              <w:rPr>
                <w:color w:val="000000"/>
              </w:rPr>
              <w:t>0.32</w:t>
            </w:r>
          </w:p>
        </w:tc>
      </w:tr>
      <w:tr w:rsidR="00B17048" w:rsidRPr="0035097C" w:rsidTr="00B17048">
        <w:trPr>
          <w:trHeight w:val="300"/>
        </w:trPr>
        <w:tc>
          <w:tcPr>
            <w:tcW w:w="883" w:type="dxa"/>
            <w:shd w:val="clear" w:color="auto" w:fill="auto"/>
            <w:noWrap/>
            <w:vAlign w:val="bottom"/>
            <w:hideMark/>
          </w:tcPr>
          <w:p w:rsidR="009A4E8B" w:rsidRPr="0035097C" w:rsidRDefault="009A4E8B" w:rsidP="00002138">
            <w:pPr>
              <w:spacing w:line="240" w:lineRule="auto"/>
              <w:rPr>
                <w:b/>
                <w:bCs/>
                <w:color w:val="000000"/>
              </w:rPr>
            </w:pPr>
            <w:r w:rsidRPr="0035097C">
              <w:rPr>
                <w:b/>
                <w:bCs/>
                <w:color w:val="000000"/>
              </w:rPr>
              <w:t>TK</w:t>
            </w:r>
          </w:p>
        </w:tc>
        <w:tc>
          <w:tcPr>
            <w:tcW w:w="823" w:type="dxa"/>
            <w:shd w:val="clear" w:color="auto" w:fill="auto"/>
            <w:noWrap/>
            <w:vAlign w:val="bottom"/>
            <w:hideMark/>
          </w:tcPr>
          <w:p w:rsidR="009A4E8B" w:rsidRPr="0035097C" w:rsidRDefault="009A4E8B" w:rsidP="00002138">
            <w:pPr>
              <w:spacing w:line="240" w:lineRule="auto"/>
              <w:jc w:val="right"/>
              <w:rPr>
                <w:color w:val="000000"/>
              </w:rPr>
            </w:pPr>
            <w:r w:rsidRPr="0035097C">
              <w:rPr>
                <w:color w:val="000000"/>
              </w:rPr>
              <w:t>0.27</w:t>
            </w:r>
          </w:p>
        </w:tc>
        <w:tc>
          <w:tcPr>
            <w:tcW w:w="993" w:type="dxa"/>
            <w:shd w:val="clear" w:color="auto" w:fill="auto"/>
            <w:noWrap/>
            <w:vAlign w:val="bottom"/>
            <w:hideMark/>
          </w:tcPr>
          <w:p w:rsidR="009A4E8B" w:rsidRPr="0035097C" w:rsidRDefault="009A4E8B" w:rsidP="00002138">
            <w:pPr>
              <w:spacing w:line="240" w:lineRule="auto"/>
              <w:jc w:val="right"/>
              <w:rPr>
                <w:color w:val="000000"/>
              </w:rPr>
            </w:pPr>
            <w:r w:rsidRPr="0035097C">
              <w:rPr>
                <w:color w:val="000000"/>
              </w:rPr>
              <w:t>0.22</w:t>
            </w:r>
          </w:p>
        </w:tc>
        <w:tc>
          <w:tcPr>
            <w:tcW w:w="850" w:type="dxa"/>
            <w:shd w:val="clear" w:color="auto" w:fill="auto"/>
            <w:noWrap/>
            <w:vAlign w:val="bottom"/>
            <w:hideMark/>
          </w:tcPr>
          <w:p w:rsidR="009A4E8B" w:rsidRPr="0035097C" w:rsidRDefault="009A4E8B" w:rsidP="00002138">
            <w:pPr>
              <w:spacing w:line="240" w:lineRule="auto"/>
              <w:jc w:val="right"/>
              <w:rPr>
                <w:color w:val="000000"/>
              </w:rPr>
            </w:pPr>
            <w:r w:rsidRPr="0035097C">
              <w:rPr>
                <w:color w:val="000000"/>
              </w:rPr>
              <w:t>0.22</w:t>
            </w:r>
          </w:p>
        </w:tc>
        <w:tc>
          <w:tcPr>
            <w:tcW w:w="851" w:type="dxa"/>
            <w:shd w:val="clear" w:color="auto" w:fill="auto"/>
            <w:noWrap/>
            <w:vAlign w:val="bottom"/>
            <w:hideMark/>
          </w:tcPr>
          <w:p w:rsidR="009A4E8B" w:rsidRPr="0035097C" w:rsidRDefault="009A4E8B" w:rsidP="00002138">
            <w:pPr>
              <w:spacing w:line="240" w:lineRule="auto"/>
              <w:jc w:val="right"/>
              <w:rPr>
                <w:bCs/>
                <w:i/>
                <w:color w:val="000000"/>
                <w:u w:val="single"/>
              </w:rPr>
            </w:pPr>
            <w:r w:rsidRPr="0035097C">
              <w:rPr>
                <w:bCs/>
                <w:i/>
                <w:color w:val="000000"/>
                <w:u w:val="single"/>
              </w:rPr>
              <w:t>0.73</w:t>
            </w:r>
          </w:p>
        </w:tc>
        <w:tc>
          <w:tcPr>
            <w:tcW w:w="850" w:type="dxa"/>
            <w:shd w:val="clear" w:color="auto" w:fill="auto"/>
            <w:noWrap/>
            <w:vAlign w:val="bottom"/>
            <w:hideMark/>
          </w:tcPr>
          <w:p w:rsidR="009A4E8B" w:rsidRPr="0035097C" w:rsidRDefault="009A4E8B" w:rsidP="00002138">
            <w:pPr>
              <w:spacing w:line="240" w:lineRule="auto"/>
              <w:jc w:val="right"/>
              <w:rPr>
                <w:color w:val="000000"/>
              </w:rPr>
            </w:pPr>
            <w:r w:rsidRPr="0035097C">
              <w:rPr>
                <w:color w:val="000000"/>
              </w:rPr>
              <w:t> </w:t>
            </w:r>
          </w:p>
        </w:tc>
        <w:tc>
          <w:tcPr>
            <w:tcW w:w="851" w:type="dxa"/>
            <w:shd w:val="clear" w:color="auto" w:fill="auto"/>
            <w:noWrap/>
            <w:vAlign w:val="bottom"/>
            <w:hideMark/>
          </w:tcPr>
          <w:p w:rsidR="009A4E8B" w:rsidRPr="0035097C" w:rsidRDefault="009A4E8B" w:rsidP="00002138">
            <w:pPr>
              <w:spacing w:line="240" w:lineRule="auto"/>
              <w:jc w:val="right"/>
              <w:rPr>
                <w:color w:val="000000"/>
              </w:rPr>
            </w:pPr>
            <w:r w:rsidRPr="0035097C">
              <w:rPr>
                <w:color w:val="000000"/>
              </w:rPr>
              <w:t> </w:t>
            </w:r>
          </w:p>
        </w:tc>
        <w:tc>
          <w:tcPr>
            <w:tcW w:w="850" w:type="dxa"/>
            <w:vAlign w:val="bottom"/>
          </w:tcPr>
          <w:p w:rsidR="009A4E8B" w:rsidRPr="0035097C" w:rsidRDefault="009A4E8B" w:rsidP="00002138">
            <w:pPr>
              <w:spacing w:line="240" w:lineRule="auto"/>
              <w:jc w:val="right"/>
              <w:rPr>
                <w:color w:val="000000"/>
              </w:rPr>
            </w:pPr>
            <w:r w:rsidRPr="0035097C">
              <w:rPr>
                <w:color w:val="000000"/>
              </w:rPr>
              <w:t>0.86</w:t>
            </w:r>
          </w:p>
        </w:tc>
        <w:tc>
          <w:tcPr>
            <w:tcW w:w="851" w:type="dxa"/>
            <w:vAlign w:val="bottom"/>
          </w:tcPr>
          <w:p w:rsidR="009A4E8B" w:rsidRPr="0035097C" w:rsidRDefault="009A4E8B" w:rsidP="00002138">
            <w:pPr>
              <w:spacing w:line="240" w:lineRule="auto"/>
              <w:jc w:val="right"/>
              <w:rPr>
                <w:color w:val="000000"/>
              </w:rPr>
            </w:pPr>
            <w:r w:rsidRPr="0035097C">
              <w:rPr>
                <w:color w:val="000000"/>
              </w:rPr>
              <w:t>0.53</w:t>
            </w:r>
          </w:p>
        </w:tc>
        <w:tc>
          <w:tcPr>
            <w:tcW w:w="850" w:type="dxa"/>
            <w:vAlign w:val="bottom"/>
          </w:tcPr>
          <w:p w:rsidR="009A4E8B" w:rsidRPr="0035097C" w:rsidRDefault="009A4E8B" w:rsidP="00002138">
            <w:pPr>
              <w:spacing w:line="240" w:lineRule="auto"/>
              <w:jc w:val="right"/>
              <w:rPr>
                <w:color w:val="000000"/>
              </w:rPr>
            </w:pPr>
            <w:r w:rsidRPr="0035097C">
              <w:rPr>
                <w:color w:val="000000"/>
              </w:rPr>
              <w:t>0.07</w:t>
            </w:r>
          </w:p>
        </w:tc>
      </w:tr>
      <w:tr w:rsidR="00B17048" w:rsidRPr="0035097C" w:rsidTr="00B17048">
        <w:trPr>
          <w:trHeight w:val="300"/>
        </w:trPr>
        <w:tc>
          <w:tcPr>
            <w:tcW w:w="883" w:type="dxa"/>
            <w:shd w:val="clear" w:color="auto" w:fill="auto"/>
            <w:noWrap/>
            <w:vAlign w:val="bottom"/>
            <w:hideMark/>
          </w:tcPr>
          <w:p w:rsidR="009A4E8B" w:rsidRPr="0035097C" w:rsidRDefault="009A4E8B" w:rsidP="00002138">
            <w:pPr>
              <w:spacing w:line="240" w:lineRule="auto"/>
              <w:rPr>
                <w:b/>
                <w:bCs/>
                <w:color w:val="000000"/>
              </w:rPr>
            </w:pPr>
            <w:r w:rsidRPr="0035097C">
              <w:rPr>
                <w:b/>
                <w:bCs/>
                <w:color w:val="000000"/>
              </w:rPr>
              <w:t>TCK</w:t>
            </w:r>
          </w:p>
        </w:tc>
        <w:tc>
          <w:tcPr>
            <w:tcW w:w="823" w:type="dxa"/>
            <w:shd w:val="clear" w:color="auto" w:fill="auto"/>
            <w:noWrap/>
            <w:vAlign w:val="bottom"/>
            <w:hideMark/>
          </w:tcPr>
          <w:p w:rsidR="009A4E8B" w:rsidRPr="0035097C" w:rsidRDefault="009A4E8B" w:rsidP="00002138">
            <w:pPr>
              <w:spacing w:line="240" w:lineRule="auto"/>
              <w:jc w:val="right"/>
              <w:rPr>
                <w:color w:val="000000"/>
              </w:rPr>
            </w:pPr>
            <w:r w:rsidRPr="0035097C">
              <w:rPr>
                <w:color w:val="000000"/>
              </w:rPr>
              <w:t>0.38</w:t>
            </w:r>
          </w:p>
        </w:tc>
        <w:tc>
          <w:tcPr>
            <w:tcW w:w="993" w:type="dxa"/>
            <w:shd w:val="clear" w:color="auto" w:fill="auto"/>
            <w:noWrap/>
            <w:vAlign w:val="bottom"/>
            <w:hideMark/>
          </w:tcPr>
          <w:p w:rsidR="009A4E8B" w:rsidRPr="0035097C" w:rsidRDefault="009A4E8B" w:rsidP="00002138">
            <w:pPr>
              <w:spacing w:line="240" w:lineRule="auto"/>
              <w:jc w:val="right"/>
              <w:rPr>
                <w:color w:val="000000"/>
              </w:rPr>
            </w:pPr>
            <w:r w:rsidRPr="0035097C">
              <w:rPr>
                <w:color w:val="000000"/>
              </w:rPr>
              <w:t>0.61</w:t>
            </w:r>
          </w:p>
        </w:tc>
        <w:tc>
          <w:tcPr>
            <w:tcW w:w="850" w:type="dxa"/>
            <w:shd w:val="clear" w:color="auto" w:fill="auto"/>
            <w:noWrap/>
            <w:vAlign w:val="bottom"/>
            <w:hideMark/>
          </w:tcPr>
          <w:p w:rsidR="009A4E8B" w:rsidRPr="0035097C" w:rsidRDefault="009A4E8B" w:rsidP="00002138">
            <w:pPr>
              <w:spacing w:line="240" w:lineRule="auto"/>
              <w:jc w:val="right"/>
              <w:rPr>
                <w:color w:val="000000"/>
              </w:rPr>
            </w:pPr>
            <w:r w:rsidRPr="0035097C">
              <w:rPr>
                <w:color w:val="000000"/>
              </w:rPr>
              <w:t>0.56</w:t>
            </w:r>
          </w:p>
        </w:tc>
        <w:tc>
          <w:tcPr>
            <w:tcW w:w="851" w:type="dxa"/>
            <w:shd w:val="clear" w:color="auto" w:fill="auto"/>
            <w:noWrap/>
            <w:vAlign w:val="bottom"/>
            <w:hideMark/>
          </w:tcPr>
          <w:p w:rsidR="009A4E8B" w:rsidRPr="0035097C" w:rsidRDefault="009A4E8B" w:rsidP="00002138">
            <w:pPr>
              <w:spacing w:line="240" w:lineRule="auto"/>
              <w:jc w:val="right"/>
              <w:rPr>
                <w:color w:val="000000"/>
              </w:rPr>
            </w:pPr>
            <w:r w:rsidRPr="0035097C">
              <w:rPr>
                <w:color w:val="000000"/>
              </w:rPr>
              <w:t>0.25</w:t>
            </w:r>
          </w:p>
        </w:tc>
        <w:tc>
          <w:tcPr>
            <w:tcW w:w="850" w:type="dxa"/>
            <w:shd w:val="clear" w:color="auto" w:fill="auto"/>
            <w:noWrap/>
            <w:vAlign w:val="bottom"/>
            <w:hideMark/>
          </w:tcPr>
          <w:p w:rsidR="009A4E8B" w:rsidRPr="0035097C" w:rsidRDefault="009A4E8B" w:rsidP="00002138">
            <w:pPr>
              <w:spacing w:line="240" w:lineRule="auto"/>
              <w:jc w:val="right"/>
              <w:rPr>
                <w:bCs/>
                <w:i/>
                <w:color w:val="000000"/>
                <w:u w:val="single"/>
              </w:rPr>
            </w:pPr>
            <w:r w:rsidRPr="0035097C">
              <w:rPr>
                <w:bCs/>
                <w:i/>
                <w:color w:val="000000"/>
                <w:u w:val="single"/>
              </w:rPr>
              <w:t>0.73</w:t>
            </w:r>
          </w:p>
        </w:tc>
        <w:tc>
          <w:tcPr>
            <w:tcW w:w="851" w:type="dxa"/>
            <w:shd w:val="clear" w:color="auto" w:fill="auto"/>
            <w:noWrap/>
            <w:vAlign w:val="bottom"/>
            <w:hideMark/>
          </w:tcPr>
          <w:p w:rsidR="009A4E8B" w:rsidRPr="0035097C" w:rsidRDefault="009A4E8B" w:rsidP="00002138">
            <w:pPr>
              <w:spacing w:line="240" w:lineRule="auto"/>
              <w:jc w:val="right"/>
              <w:rPr>
                <w:color w:val="000000"/>
              </w:rPr>
            </w:pPr>
            <w:r w:rsidRPr="0035097C">
              <w:rPr>
                <w:color w:val="000000"/>
              </w:rPr>
              <w:t> </w:t>
            </w:r>
          </w:p>
        </w:tc>
        <w:tc>
          <w:tcPr>
            <w:tcW w:w="850" w:type="dxa"/>
            <w:vAlign w:val="bottom"/>
          </w:tcPr>
          <w:p w:rsidR="009A4E8B" w:rsidRPr="0035097C" w:rsidRDefault="009A4E8B" w:rsidP="00002138">
            <w:pPr>
              <w:spacing w:line="240" w:lineRule="auto"/>
              <w:jc w:val="right"/>
              <w:rPr>
                <w:color w:val="000000"/>
              </w:rPr>
            </w:pPr>
            <w:r w:rsidRPr="0035097C">
              <w:rPr>
                <w:color w:val="000000"/>
              </w:rPr>
              <w:t>0.87</w:t>
            </w:r>
          </w:p>
        </w:tc>
        <w:tc>
          <w:tcPr>
            <w:tcW w:w="851" w:type="dxa"/>
            <w:vAlign w:val="bottom"/>
          </w:tcPr>
          <w:p w:rsidR="009A4E8B" w:rsidRPr="0035097C" w:rsidRDefault="009A4E8B" w:rsidP="00002138">
            <w:pPr>
              <w:spacing w:line="240" w:lineRule="auto"/>
              <w:jc w:val="right"/>
              <w:rPr>
                <w:color w:val="000000"/>
              </w:rPr>
            </w:pPr>
            <w:r w:rsidRPr="0035097C">
              <w:rPr>
                <w:color w:val="000000"/>
              </w:rPr>
              <w:t>0.53</w:t>
            </w:r>
          </w:p>
        </w:tc>
        <w:tc>
          <w:tcPr>
            <w:tcW w:w="850" w:type="dxa"/>
            <w:vAlign w:val="bottom"/>
          </w:tcPr>
          <w:p w:rsidR="009A4E8B" w:rsidRPr="0035097C" w:rsidRDefault="009A4E8B" w:rsidP="00002138">
            <w:pPr>
              <w:spacing w:line="240" w:lineRule="auto"/>
              <w:jc w:val="right"/>
              <w:rPr>
                <w:color w:val="000000"/>
              </w:rPr>
            </w:pPr>
            <w:r w:rsidRPr="0035097C">
              <w:rPr>
                <w:color w:val="000000"/>
              </w:rPr>
              <w:t>0.47</w:t>
            </w:r>
          </w:p>
        </w:tc>
      </w:tr>
      <w:tr w:rsidR="00B17048" w:rsidRPr="0035097C" w:rsidTr="00B17048">
        <w:trPr>
          <w:trHeight w:val="300"/>
        </w:trPr>
        <w:tc>
          <w:tcPr>
            <w:tcW w:w="883" w:type="dxa"/>
            <w:shd w:val="clear" w:color="auto" w:fill="auto"/>
            <w:noWrap/>
            <w:vAlign w:val="bottom"/>
            <w:hideMark/>
          </w:tcPr>
          <w:p w:rsidR="009A4E8B" w:rsidRPr="0035097C" w:rsidRDefault="009A4E8B" w:rsidP="00002138">
            <w:pPr>
              <w:spacing w:line="240" w:lineRule="auto"/>
              <w:rPr>
                <w:b/>
                <w:bCs/>
                <w:color w:val="000000"/>
              </w:rPr>
            </w:pPr>
            <w:r w:rsidRPr="0035097C">
              <w:rPr>
                <w:b/>
                <w:bCs/>
                <w:color w:val="000000"/>
              </w:rPr>
              <w:t>TPK</w:t>
            </w:r>
          </w:p>
        </w:tc>
        <w:tc>
          <w:tcPr>
            <w:tcW w:w="823" w:type="dxa"/>
            <w:shd w:val="clear" w:color="auto" w:fill="auto"/>
            <w:noWrap/>
            <w:vAlign w:val="bottom"/>
            <w:hideMark/>
          </w:tcPr>
          <w:p w:rsidR="009A4E8B" w:rsidRPr="0035097C" w:rsidRDefault="009A4E8B" w:rsidP="00002138">
            <w:pPr>
              <w:spacing w:line="240" w:lineRule="auto"/>
              <w:jc w:val="right"/>
              <w:rPr>
                <w:color w:val="000000"/>
              </w:rPr>
            </w:pPr>
            <w:r w:rsidRPr="0035097C">
              <w:rPr>
                <w:color w:val="000000"/>
              </w:rPr>
              <w:t>0.34</w:t>
            </w:r>
          </w:p>
        </w:tc>
        <w:tc>
          <w:tcPr>
            <w:tcW w:w="993" w:type="dxa"/>
            <w:shd w:val="clear" w:color="auto" w:fill="auto"/>
            <w:noWrap/>
            <w:vAlign w:val="bottom"/>
            <w:hideMark/>
          </w:tcPr>
          <w:p w:rsidR="009A4E8B" w:rsidRPr="0035097C" w:rsidRDefault="009A4E8B" w:rsidP="00002138">
            <w:pPr>
              <w:spacing w:line="240" w:lineRule="auto"/>
              <w:jc w:val="right"/>
              <w:rPr>
                <w:color w:val="000000"/>
              </w:rPr>
            </w:pPr>
            <w:r w:rsidRPr="0035097C">
              <w:rPr>
                <w:color w:val="000000"/>
              </w:rPr>
              <w:t>0.66</w:t>
            </w:r>
          </w:p>
        </w:tc>
        <w:tc>
          <w:tcPr>
            <w:tcW w:w="850" w:type="dxa"/>
            <w:shd w:val="clear" w:color="auto" w:fill="auto"/>
            <w:noWrap/>
            <w:vAlign w:val="bottom"/>
            <w:hideMark/>
          </w:tcPr>
          <w:p w:rsidR="009A4E8B" w:rsidRPr="0035097C" w:rsidRDefault="009A4E8B" w:rsidP="00002138">
            <w:pPr>
              <w:spacing w:line="240" w:lineRule="auto"/>
              <w:jc w:val="right"/>
              <w:rPr>
                <w:color w:val="000000"/>
              </w:rPr>
            </w:pPr>
            <w:r w:rsidRPr="0035097C">
              <w:rPr>
                <w:color w:val="000000"/>
              </w:rPr>
              <w:t>0.50</w:t>
            </w:r>
          </w:p>
        </w:tc>
        <w:tc>
          <w:tcPr>
            <w:tcW w:w="851" w:type="dxa"/>
            <w:shd w:val="clear" w:color="auto" w:fill="auto"/>
            <w:noWrap/>
            <w:vAlign w:val="bottom"/>
            <w:hideMark/>
          </w:tcPr>
          <w:p w:rsidR="009A4E8B" w:rsidRPr="0035097C" w:rsidRDefault="009A4E8B" w:rsidP="00002138">
            <w:pPr>
              <w:spacing w:line="240" w:lineRule="auto"/>
              <w:jc w:val="right"/>
              <w:rPr>
                <w:color w:val="000000"/>
              </w:rPr>
            </w:pPr>
            <w:r w:rsidRPr="0035097C">
              <w:rPr>
                <w:color w:val="000000"/>
              </w:rPr>
              <w:t>0.26</w:t>
            </w:r>
          </w:p>
        </w:tc>
        <w:tc>
          <w:tcPr>
            <w:tcW w:w="850" w:type="dxa"/>
            <w:shd w:val="clear" w:color="auto" w:fill="auto"/>
            <w:noWrap/>
            <w:vAlign w:val="bottom"/>
            <w:hideMark/>
          </w:tcPr>
          <w:p w:rsidR="009A4E8B" w:rsidRPr="0035097C" w:rsidRDefault="009A4E8B" w:rsidP="00002138">
            <w:pPr>
              <w:spacing w:line="240" w:lineRule="auto"/>
              <w:jc w:val="right"/>
              <w:rPr>
                <w:color w:val="000000"/>
              </w:rPr>
            </w:pPr>
            <w:r w:rsidRPr="0035097C">
              <w:rPr>
                <w:color w:val="000000"/>
              </w:rPr>
              <w:t>0.69</w:t>
            </w:r>
          </w:p>
        </w:tc>
        <w:tc>
          <w:tcPr>
            <w:tcW w:w="851" w:type="dxa"/>
            <w:shd w:val="clear" w:color="auto" w:fill="auto"/>
            <w:noWrap/>
            <w:vAlign w:val="bottom"/>
            <w:hideMark/>
          </w:tcPr>
          <w:p w:rsidR="009A4E8B" w:rsidRPr="0035097C" w:rsidRDefault="009A4E8B" w:rsidP="00002138">
            <w:pPr>
              <w:spacing w:line="240" w:lineRule="auto"/>
              <w:jc w:val="right"/>
              <w:rPr>
                <w:bCs/>
                <w:i/>
                <w:color w:val="000000"/>
                <w:u w:val="single"/>
              </w:rPr>
            </w:pPr>
            <w:r w:rsidRPr="0035097C">
              <w:rPr>
                <w:bCs/>
                <w:i/>
                <w:color w:val="000000"/>
                <w:u w:val="single"/>
              </w:rPr>
              <w:t>0.76</w:t>
            </w:r>
          </w:p>
        </w:tc>
        <w:tc>
          <w:tcPr>
            <w:tcW w:w="850" w:type="dxa"/>
            <w:vAlign w:val="bottom"/>
          </w:tcPr>
          <w:p w:rsidR="009A4E8B" w:rsidRPr="0035097C" w:rsidRDefault="009A4E8B" w:rsidP="00002138">
            <w:pPr>
              <w:spacing w:line="240" w:lineRule="auto"/>
              <w:jc w:val="right"/>
              <w:rPr>
                <w:color w:val="000000"/>
              </w:rPr>
            </w:pPr>
            <w:r w:rsidRPr="0035097C">
              <w:rPr>
                <w:color w:val="000000"/>
              </w:rPr>
              <w:t>0.89</w:t>
            </w:r>
          </w:p>
        </w:tc>
        <w:tc>
          <w:tcPr>
            <w:tcW w:w="851" w:type="dxa"/>
            <w:vAlign w:val="bottom"/>
          </w:tcPr>
          <w:p w:rsidR="009A4E8B" w:rsidRPr="0035097C" w:rsidRDefault="009A4E8B" w:rsidP="00002138">
            <w:pPr>
              <w:spacing w:line="240" w:lineRule="auto"/>
              <w:jc w:val="right"/>
              <w:rPr>
                <w:color w:val="000000"/>
              </w:rPr>
            </w:pPr>
            <w:r w:rsidRPr="0035097C">
              <w:rPr>
                <w:color w:val="000000"/>
              </w:rPr>
              <w:t>0.58</w:t>
            </w:r>
          </w:p>
        </w:tc>
        <w:tc>
          <w:tcPr>
            <w:tcW w:w="850" w:type="dxa"/>
            <w:vAlign w:val="bottom"/>
          </w:tcPr>
          <w:p w:rsidR="009A4E8B" w:rsidRPr="0035097C" w:rsidRDefault="009A4E8B" w:rsidP="00002138">
            <w:pPr>
              <w:spacing w:line="240" w:lineRule="auto"/>
              <w:jc w:val="right"/>
              <w:rPr>
                <w:color w:val="000000"/>
              </w:rPr>
            </w:pPr>
            <w:r w:rsidRPr="0035097C">
              <w:rPr>
                <w:color w:val="000000"/>
              </w:rPr>
              <w:t>0.47</w:t>
            </w:r>
          </w:p>
        </w:tc>
      </w:tr>
    </w:tbl>
    <w:p w:rsidR="002A454C" w:rsidRPr="0035097C" w:rsidRDefault="002A454C" w:rsidP="002A454C">
      <w:pPr>
        <w:spacing w:line="240" w:lineRule="auto"/>
      </w:pPr>
      <w:r w:rsidRPr="0035097C">
        <w:t>Notes: CR= Composite reliability; AVE= Average variance extracted, MSV= Maximum shared variance</w:t>
      </w:r>
    </w:p>
    <w:p w:rsidR="002A454C" w:rsidRPr="0035097C" w:rsidRDefault="002A454C" w:rsidP="00A960ED">
      <w:pPr>
        <w:sectPr w:rsidR="002A454C" w:rsidRPr="0035097C" w:rsidSect="00074B81">
          <w:pgSz w:w="11901" w:h="16840" w:code="9"/>
          <w:pgMar w:top="1418" w:right="1701" w:bottom="1418" w:left="1701" w:header="709" w:footer="709" w:gutter="0"/>
          <w:cols w:space="708"/>
          <w:docGrid w:linePitch="360"/>
        </w:sectPr>
      </w:pPr>
    </w:p>
    <w:p w:rsidR="0087436C" w:rsidRPr="0035097C" w:rsidRDefault="00142EE8" w:rsidP="006329EE">
      <w:pPr>
        <w:pStyle w:val="Balk1"/>
        <w:numPr>
          <w:ilvl w:val="0"/>
          <w:numId w:val="0"/>
        </w:numPr>
      </w:pPr>
      <w:r w:rsidRPr="0035097C">
        <w:lastRenderedPageBreak/>
        <w:t>Figures</w:t>
      </w:r>
    </w:p>
    <w:p w:rsidR="00142EE8" w:rsidRPr="0035097C" w:rsidRDefault="00142EE8" w:rsidP="00142EE8">
      <w:pPr>
        <w:pStyle w:val="Figurecaption"/>
      </w:pPr>
      <w:r w:rsidRPr="0035097C">
        <w:t xml:space="preserve">Figure </w:t>
      </w:r>
      <w:r w:rsidR="002F290B" w:rsidRPr="0035097C">
        <w:fldChar w:fldCharType="begin"/>
      </w:r>
      <w:r w:rsidRPr="0035097C">
        <w:instrText xml:space="preserve"> SEQ Figure \* ARABIC </w:instrText>
      </w:r>
      <w:r w:rsidR="002F290B" w:rsidRPr="0035097C">
        <w:fldChar w:fldCharType="separate"/>
      </w:r>
      <w:r w:rsidRPr="0035097C">
        <w:rPr>
          <w:noProof/>
        </w:rPr>
        <w:t>1</w:t>
      </w:r>
      <w:r w:rsidR="002F290B" w:rsidRPr="0035097C">
        <w:rPr>
          <w:noProof/>
        </w:rPr>
        <w:fldChar w:fldCharType="end"/>
      </w:r>
      <w:r w:rsidRPr="0035097C">
        <w:t xml:space="preserve">. </w:t>
      </w:r>
      <w:r w:rsidR="006329EE" w:rsidRPr="0035097C">
        <w:t xml:space="preserve">TPACK framework </w:t>
      </w:r>
      <w:r w:rsidRPr="0035097C">
        <w:t xml:space="preserve">(source: http://tpack.org/). Reproduced by permission of the publisher, </w:t>
      </w:r>
      <w:r w:rsidRPr="0035097C">
        <w:rPr>
          <w:shd w:val="clear" w:color="auto" w:fill="FFFFFF"/>
        </w:rPr>
        <w:t xml:space="preserve">© </w:t>
      </w:r>
      <w:r w:rsidRPr="0035097C">
        <w:t>2012 by tpack.org</w:t>
      </w:r>
    </w:p>
    <w:p w:rsidR="0087436C" w:rsidRPr="0035097C" w:rsidRDefault="00E63726" w:rsidP="0087436C">
      <w:pPr>
        <w:pStyle w:val="Paragraph"/>
      </w:pPr>
      <w:r w:rsidRPr="0035097C">
        <w:rPr>
          <w:noProof/>
          <w:lang w:val="tr-TR" w:eastAsia="tr-TR"/>
        </w:rPr>
        <w:drawing>
          <wp:anchor distT="0" distB="0" distL="114300" distR="114300" simplePos="0" relativeHeight="251659264" behindDoc="0" locked="0" layoutInCell="1" allowOverlap="1">
            <wp:simplePos x="0" y="0"/>
            <wp:positionH relativeFrom="column">
              <wp:posOffset>15240</wp:posOffset>
            </wp:positionH>
            <wp:positionV relativeFrom="paragraph">
              <wp:posOffset>216535</wp:posOffset>
            </wp:positionV>
            <wp:extent cx="5400675" cy="5400675"/>
            <wp:effectExtent l="0" t="0" r="0" b="0"/>
            <wp:wrapTopAndBottom/>
            <wp:docPr id="2" name="Picture 4" descr="C:\Users\User\Desktop\tpackblackan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packblackandwhite.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675" cy="5400675"/>
                    </a:xfrm>
                    <a:prstGeom prst="rect">
                      <a:avLst/>
                    </a:prstGeom>
                    <a:noFill/>
                    <a:ln>
                      <a:noFill/>
                    </a:ln>
                  </pic:spPr>
                </pic:pic>
              </a:graphicData>
            </a:graphic>
          </wp:anchor>
        </w:drawing>
      </w:r>
    </w:p>
    <w:p w:rsidR="00E63726" w:rsidRPr="0035097C" w:rsidRDefault="00E63726" w:rsidP="0087436C">
      <w:pPr>
        <w:pStyle w:val="Paragraph"/>
        <w:sectPr w:rsidR="00E63726" w:rsidRPr="0035097C" w:rsidSect="00074B81">
          <w:pgSz w:w="11901" w:h="16840" w:code="9"/>
          <w:pgMar w:top="1418" w:right="1701" w:bottom="1418" w:left="1701" w:header="709" w:footer="709" w:gutter="0"/>
          <w:cols w:space="708"/>
          <w:docGrid w:linePitch="360"/>
        </w:sectPr>
      </w:pPr>
      <w:bookmarkStart w:id="76" w:name="_GoBack"/>
      <w:bookmarkEnd w:id="76"/>
    </w:p>
    <w:p w:rsidR="00617E08" w:rsidRPr="0035097C" w:rsidRDefault="00E63726" w:rsidP="0087436C">
      <w:pPr>
        <w:pStyle w:val="Paragraph"/>
      </w:pPr>
      <w:r w:rsidRPr="0035097C">
        <w:lastRenderedPageBreak/>
        <w:t xml:space="preserve">Figure 2. </w:t>
      </w:r>
      <w:r w:rsidR="007E6697" w:rsidRPr="0035097C">
        <w:t>Standardized factor loadings of the six-factor 36-item EFL-TPACK questionnaire obtained with confirmatory factor analysis</w:t>
      </w:r>
    </w:p>
    <w:p w:rsidR="0087436C" w:rsidRPr="0035097C" w:rsidRDefault="007E6697" w:rsidP="00CF7347">
      <w:pPr>
        <w:pStyle w:val="Paragraph"/>
        <w:jc w:val="center"/>
      </w:pPr>
      <w:r w:rsidRPr="0035097C">
        <w:rPr>
          <w:noProof/>
          <w:lang w:val="tr-TR" w:eastAsia="tr-TR"/>
        </w:rPr>
        <w:drawing>
          <wp:inline distT="0" distB="0" distL="0" distR="0">
            <wp:extent cx="5396908" cy="7212787"/>
            <wp:effectExtent l="0" t="0" r="0" b="0"/>
            <wp:docPr id="3" name="Picture 3" descr="C:\Users\ali\Google Drive\2017\2017.01\EFL_TPACK\November 2017\CFA 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Google Drive\2017\2017.01\EFL_TPACK\November 2017\CFA Model.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6865" cy="7212729"/>
                    </a:xfrm>
                    <a:prstGeom prst="rect">
                      <a:avLst/>
                    </a:prstGeom>
                    <a:noFill/>
                    <a:ln>
                      <a:noFill/>
                    </a:ln>
                  </pic:spPr>
                </pic:pic>
              </a:graphicData>
            </a:graphic>
          </wp:inline>
        </w:drawing>
      </w:r>
    </w:p>
    <w:p w:rsidR="007E6697" w:rsidRPr="0035097C" w:rsidRDefault="007E6697" w:rsidP="00E84AC9">
      <w:pPr>
        <w:pStyle w:val="Newparagraph"/>
        <w:ind w:firstLine="0"/>
      </w:pPr>
    </w:p>
    <w:p w:rsidR="00142EE8" w:rsidRPr="0035097C" w:rsidRDefault="00142EE8" w:rsidP="0075065A">
      <w:pPr>
        <w:spacing w:line="240" w:lineRule="auto"/>
        <w:rPr>
          <w:sz w:val="20"/>
          <w:szCs w:val="20"/>
        </w:rPr>
      </w:pPr>
    </w:p>
    <w:sectPr w:rsidR="00142EE8" w:rsidRPr="0035097C" w:rsidSect="00074B81">
      <w:pgSz w:w="11901" w:h="16840" w:code="9"/>
      <w:pgMar w:top="1418" w:right="1701" w:bottom="1418"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B42EDF" w15:done="0"/>
  <w15:commentEx w15:paraId="5D76F36E" w15:paraIdParent="2AB42EDF" w15:done="0"/>
  <w15:commentEx w15:paraId="54DD80DC" w15:done="0"/>
  <w15:commentEx w15:paraId="50A56DC9" w15:paraIdParent="54DD80DC" w15:done="0"/>
  <w15:commentEx w15:paraId="6A7E5851" w15:done="0"/>
  <w15:commentEx w15:paraId="1B1176F7" w15:paraIdParent="6A7E5851" w15:done="0"/>
  <w15:commentEx w15:paraId="3C145A43" w15:done="0"/>
  <w15:commentEx w15:paraId="0C0F07C7" w15:done="0"/>
  <w15:commentEx w15:paraId="37AA036F" w15:done="0"/>
  <w15:commentEx w15:paraId="586AB571" w15:paraIdParent="37AA036F" w15:done="0"/>
  <w15:commentEx w15:paraId="10527E43" w15:done="0"/>
  <w15:commentEx w15:paraId="76AB3D42" w15:paraIdParent="10527E43" w15:done="0"/>
  <w15:commentEx w15:paraId="0CE8B35C" w15:done="0"/>
  <w15:commentEx w15:paraId="163E4AE6" w15:paraIdParent="0CE8B35C" w15:done="0"/>
  <w15:commentEx w15:paraId="563582D9" w15:done="0"/>
  <w15:commentEx w15:paraId="552D0675" w15:paraIdParent="563582D9" w15:done="0"/>
  <w15:commentEx w15:paraId="5DE9A209" w15:done="0"/>
  <w15:commentEx w15:paraId="24AA1C41" w15:done="0"/>
  <w15:commentEx w15:paraId="110F56AD" w15:paraIdParent="24AA1C41" w15:done="0"/>
  <w15:commentEx w15:paraId="2D0AC04F" w15:done="0"/>
  <w15:commentEx w15:paraId="1080503F" w15:done="0"/>
  <w15:commentEx w15:paraId="2D6D7DBE" w15:paraIdParent="1080503F" w15:done="0"/>
  <w15:commentEx w15:paraId="2593478C" w15:done="0"/>
  <w15:commentEx w15:paraId="1E2C845A" w15:done="0"/>
  <w15:commentEx w15:paraId="0BFCD959" w15:paraIdParent="1E2C845A" w15:done="0"/>
  <w15:commentEx w15:paraId="2CDE36E8" w15:done="0"/>
  <w15:commentEx w15:paraId="63ED1D53" w15:done="0"/>
  <w15:commentEx w15:paraId="6DE77BAB" w15:paraIdParent="63ED1D53" w15:done="0"/>
  <w15:commentEx w15:paraId="1A8AD817" w15:done="0"/>
  <w15:commentEx w15:paraId="5B90A326" w15:done="0"/>
  <w15:commentEx w15:paraId="69E036E7" w15:done="0"/>
  <w15:commentEx w15:paraId="1D4B95BF" w15:paraIdParent="69E036E7" w15:done="0"/>
  <w15:commentEx w15:paraId="59A7209F" w15:done="0"/>
  <w15:commentEx w15:paraId="7B9B5265" w15:done="0"/>
  <w15:commentEx w15:paraId="7B5A4AD1" w15:done="0"/>
  <w15:commentEx w15:paraId="2122D85E" w15:paraIdParent="7B5A4AD1" w15:done="0"/>
  <w15:commentEx w15:paraId="5E44ECA5" w15:done="0"/>
  <w15:commentEx w15:paraId="621D75A5" w15:done="0"/>
  <w15:commentEx w15:paraId="1F372125" w15:done="0"/>
  <w15:commentEx w15:paraId="2DDAB4C2" w15:done="0"/>
  <w15:commentEx w15:paraId="20FF58FE" w15:done="0"/>
  <w15:commentEx w15:paraId="48538DF0" w15:done="0"/>
  <w15:commentEx w15:paraId="39455E54" w15:done="0"/>
  <w15:commentEx w15:paraId="0DDF3526" w15:paraIdParent="39455E54" w15:done="0"/>
  <w15:commentEx w15:paraId="35408A38" w15:done="0"/>
  <w15:commentEx w15:paraId="4059C1A0" w15:paraIdParent="35408A38" w15:done="0"/>
  <w15:commentEx w15:paraId="080347AF" w15:done="0"/>
  <w15:commentEx w15:paraId="564A2584" w15:paraIdParent="080347AF" w15:done="0"/>
  <w15:commentEx w15:paraId="709D8287" w15:done="0"/>
  <w15:commentEx w15:paraId="7777DAC7" w15:paraIdParent="709D8287" w15:done="0"/>
  <w15:commentEx w15:paraId="65A56236" w15:done="0"/>
  <w15:commentEx w15:paraId="5761C849" w15:done="0"/>
  <w15:commentEx w15:paraId="593A8943" w15:paraIdParent="5761C849" w15:done="0"/>
  <w15:commentEx w15:paraId="5B566670" w15:done="0"/>
  <w15:commentEx w15:paraId="203F5B7B" w15:done="0"/>
  <w15:commentEx w15:paraId="39A53E5A" w15:done="0"/>
  <w15:commentEx w15:paraId="1355C3D0" w15:done="0"/>
  <w15:commentEx w15:paraId="5C45B01E" w15:done="0"/>
  <w15:commentEx w15:paraId="78825985" w15:done="0"/>
  <w15:commentEx w15:paraId="3BB12F5D" w15:done="0"/>
  <w15:commentEx w15:paraId="455F026F" w15:done="0"/>
  <w15:commentEx w15:paraId="1C6C3E7A" w15:paraIdParent="455F026F" w15:done="0"/>
  <w15:commentEx w15:paraId="68ED436C" w15:done="0"/>
  <w15:commentEx w15:paraId="71408409" w15:done="0"/>
  <w15:commentEx w15:paraId="0DCDDF92" w15:paraIdParent="71408409" w15:done="0"/>
  <w15:commentEx w15:paraId="53164C7F" w15:done="0"/>
  <w15:commentEx w15:paraId="3695CAEF" w15:paraIdParent="53164C7F" w15:done="0"/>
  <w15:commentEx w15:paraId="19818E76" w15:done="0"/>
  <w15:commentEx w15:paraId="62C2EE17" w15:done="0"/>
  <w15:commentEx w15:paraId="7D56DB44" w15:paraIdParent="62C2EE17" w15:done="0"/>
  <w15:commentEx w15:paraId="6B34D2FA" w15:done="0"/>
  <w15:commentEx w15:paraId="648EACDD" w15:done="0"/>
  <w15:commentEx w15:paraId="508A97CA" w15:done="0"/>
  <w15:commentEx w15:paraId="6FEE03BC" w15:done="0"/>
  <w15:commentEx w15:paraId="0A7D86F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AA1" w:rsidRDefault="00F12AA1" w:rsidP="00AF2C92">
      <w:r>
        <w:separator/>
      </w:r>
    </w:p>
  </w:endnote>
  <w:endnote w:type="continuationSeparator" w:id="0">
    <w:p w:rsidR="00F12AA1" w:rsidRDefault="00F12AA1" w:rsidP="00AF2C92">
      <w:r>
        <w:continuationSeparator/>
      </w:r>
    </w:p>
  </w:endnote>
  <w:endnote w:id="1">
    <w:p w:rsidR="0034054B" w:rsidRDefault="0034054B" w:rsidP="0081280F">
      <w:pPr>
        <w:pStyle w:val="Footnotes"/>
      </w:pPr>
      <w:r>
        <w:rPr>
          <w:rStyle w:val="SonnotBavurusu"/>
        </w:rPr>
        <w:endnoteRef/>
      </w:r>
      <w:r>
        <w:t xml:space="preserve"> ‘TPACK’ is henceforth used to refer to Koehler and Mishra’s (2006) framework as a whole, while ‘TPCK’ is used to refer to the central construct of the framework.</w:t>
      </w:r>
    </w:p>
  </w:endnote>
  <w:endnote w:id="2">
    <w:p w:rsidR="0034054B" w:rsidRDefault="0034054B" w:rsidP="0081280F">
      <w:pPr>
        <w:pStyle w:val="Footnotes"/>
      </w:pPr>
      <w:r>
        <w:rPr>
          <w:rStyle w:val="SonnotBavurusu"/>
        </w:rPr>
        <w:endnoteRef/>
      </w:r>
      <w:r>
        <w:t xml:space="preserve"> While it is explicitly claimed that the new curriculum is not prescriptive in terms of teaching methodology, an examination of the recommended activities suggests that it is based on a communicative approach.   </w:t>
      </w:r>
    </w:p>
  </w:endnote>
  <w:endnote w:id="3">
    <w:p w:rsidR="0034054B" w:rsidRDefault="0034054B" w:rsidP="0081280F">
      <w:pPr>
        <w:pStyle w:val="Footnotes"/>
      </w:pPr>
      <w:r>
        <w:rPr>
          <w:rStyle w:val="SonnotBavurusu"/>
        </w:rPr>
        <w:endnoteRef/>
      </w:r>
      <w:r>
        <w:t xml:space="preserve"> CALICO Journal, CALL-EJ, Computer Assisted Language Learning, IJCALLT Journal, Language Learning and Technology, ReCALL, System, The JALT CALL Journal, and The Journal of Teaching English with Technology</w:t>
      </w:r>
    </w:p>
    <w:p w:rsidR="0034054B" w:rsidRDefault="0034054B" w:rsidP="0081280F">
      <w:pPr>
        <w:pStyle w:val="Footnotes"/>
      </w:pPr>
    </w:p>
    <w:p w:rsidR="0034054B" w:rsidRDefault="0034054B" w:rsidP="0081280F">
      <w:pPr>
        <w:pStyle w:val="Footnotes"/>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w:panose1 w:val="020F0502020204030204"/>
    <w:charset w:val="A2"/>
    <w:family w:val="swiss"/>
    <w:pitch w:val="variable"/>
    <w:sig w:usb0="E0002AFF" w:usb1="C000247B" w:usb2="00000009" w:usb3="00000000" w:csb0="000001FF" w:csb1="00000000"/>
  </w:font>
  <w:font w:name="StoneSans">
    <w:altName w:val="MS Mincho"/>
    <w:panose1 w:val="00000000000000000000"/>
    <w:charset w:val="80"/>
    <w:family w:val="auto"/>
    <w:notTrueType/>
    <w:pitch w:val="default"/>
    <w:sig w:usb0="00000001" w:usb1="08070000" w:usb2="00000010" w:usb3="00000000" w:csb0="00020000" w:csb1="00000000"/>
  </w:font>
  <w:font w:name="Arial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AA1" w:rsidRDefault="00F12AA1" w:rsidP="00AF2C92">
      <w:r>
        <w:separator/>
      </w:r>
    </w:p>
  </w:footnote>
  <w:footnote w:type="continuationSeparator" w:id="0">
    <w:p w:rsidR="00F12AA1" w:rsidRDefault="00F12AA1" w:rsidP="00AF2C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2711153"/>
      <w:docPartObj>
        <w:docPartGallery w:val="Page Numbers (Top of Page)"/>
        <w:docPartUnique/>
      </w:docPartObj>
    </w:sdtPr>
    <w:sdtEndPr>
      <w:rPr>
        <w:noProof/>
      </w:rPr>
    </w:sdtEndPr>
    <w:sdtContent>
      <w:p w:rsidR="0034054B" w:rsidRDefault="002F290B">
        <w:pPr>
          <w:pStyle w:val="stbilgi"/>
          <w:jc w:val="right"/>
        </w:pPr>
        <w:r>
          <w:fldChar w:fldCharType="begin"/>
        </w:r>
        <w:r w:rsidR="003D670F">
          <w:instrText xml:space="preserve"> PAGE   \* MERGEFORMAT </w:instrText>
        </w:r>
        <w:r>
          <w:fldChar w:fldCharType="separate"/>
        </w:r>
        <w:r w:rsidR="00314A7F">
          <w:rPr>
            <w:noProof/>
          </w:rPr>
          <w:t>1</w:t>
        </w:r>
        <w:r>
          <w:rPr>
            <w:noProof/>
          </w:rPr>
          <w:fldChar w:fldCharType="end"/>
        </w:r>
      </w:p>
    </w:sdtContent>
  </w:sdt>
  <w:p w:rsidR="0034054B" w:rsidRDefault="0034054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140DA"/>
    <w:multiLevelType w:val="hybridMultilevel"/>
    <w:tmpl w:val="C36CB0C4"/>
    <w:lvl w:ilvl="0" w:tplc="8BB41D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9D0FBF"/>
    <w:multiLevelType w:val="hybridMultilevel"/>
    <w:tmpl w:val="7C10E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6537670"/>
    <w:multiLevelType w:val="hybridMultilevel"/>
    <w:tmpl w:val="255EE7CE"/>
    <w:lvl w:ilvl="0" w:tplc="A3EE499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9E3B15"/>
    <w:multiLevelType w:val="multilevel"/>
    <w:tmpl w:val="C3A2D2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8C5951"/>
    <w:multiLevelType w:val="multilevel"/>
    <w:tmpl w:val="C2FE2A2E"/>
    <w:lvl w:ilvl="0">
      <w:start w:val="1"/>
      <w:numFmt w:val="decimal"/>
      <w:pStyle w:val="Balk1"/>
      <w:lvlText w:val="%1."/>
      <w:lvlJc w:val="left"/>
      <w:pPr>
        <w:ind w:left="720" w:hanging="360"/>
      </w:pPr>
      <w:rPr>
        <w:rFonts w:hint="default"/>
      </w:rPr>
    </w:lvl>
    <w:lvl w:ilvl="1">
      <w:start w:val="1"/>
      <w:numFmt w:val="decimal"/>
      <w:pStyle w:val="Balk2"/>
      <w:isLgl/>
      <w:lvlText w:val="%1.%2."/>
      <w:lvlJc w:val="left"/>
      <w:pPr>
        <w:ind w:left="720" w:hanging="360"/>
      </w:pPr>
      <w:rPr>
        <w:rFonts w:hint="default"/>
      </w:rPr>
    </w:lvl>
    <w:lvl w:ilvl="2">
      <w:start w:val="1"/>
      <w:numFmt w:val="decimal"/>
      <w:pStyle w:val="Balk3"/>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645076B"/>
    <w:multiLevelType w:val="hybridMultilevel"/>
    <w:tmpl w:val="78CED96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CE36A92"/>
    <w:multiLevelType w:val="hybridMultilevel"/>
    <w:tmpl w:val="11A06F0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8090E6A"/>
    <w:multiLevelType w:val="hybridMultilevel"/>
    <w:tmpl w:val="1780086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E76DA4"/>
    <w:multiLevelType w:val="hybridMultilevel"/>
    <w:tmpl w:val="9AD8D8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D4E2947"/>
    <w:multiLevelType w:val="hybridMultilevel"/>
    <w:tmpl w:val="FE72290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6DE82185"/>
    <w:multiLevelType w:val="hybridMultilevel"/>
    <w:tmpl w:val="2868A7F6"/>
    <w:lvl w:ilvl="0" w:tplc="8BB41D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0A36357"/>
    <w:multiLevelType w:val="hybridMultilevel"/>
    <w:tmpl w:val="B08EE5D0"/>
    <w:lvl w:ilvl="0" w:tplc="F95E43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7B607F"/>
    <w:multiLevelType w:val="hybridMultilevel"/>
    <w:tmpl w:val="B936D5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9"/>
  </w:num>
  <w:num w:numId="3">
    <w:abstractNumId w:val="5"/>
  </w:num>
  <w:num w:numId="4">
    <w:abstractNumId w:val="14"/>
  </w:num>
  <w:num w:numId="5">
    <w:abstractNumId w:val="11"/>
  </w:num>
  <w:num w:numId="6">
    <w:abstractNumId w:val="2"/>
  </w:num>
  <w:num w:numId="7">
    <w:abstractNumId w:val="0"/>
  </w:num>
  <w:num w:numId="8">
    <w:abstractNumId w:val="12"/>
  </w:num>
  <w:num w:numId="9">
    <w:abstractNumId w:val="1"/>
  </w:num>
  <w:num w:numId="10">
    <w:abstractNumId w:val="3"/>
  </w:num>
  <w:num w:numId="11">
    <w:abstractNumId w:val="6"/>
  </w:num>
  <w:num w:numId="12">
    <w:abstractNumId w:val="10"/>
  </w:num>
  <w:num w:numId="13">
    <w:abstractNumId w:val="7"/>
  </w:num>
  <w:num w:numId="14">
    <w:abstractNumId w:val="8"/>
  </w:num>
  <w:num w:numId="15">
    <w:abstractNumId w:val="13"/>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oe Handley">
    <w15:presenceInfo w15:providerId="AD" w15:userId="S-1-5-21-1531108181-3683089376-3301072873-2861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1008"/>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Computer Assisted Language Learning&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2tx09xj5wea2ez5afvxz5325ddrvrssdax&quot;&gt;MY_ENDNOTE_LIBRARY_RECOVERY_280416&lt;record-ids&gt;&lt;item&gt;102&lt;/item&gt;&lt;item&gt;104&lt;/item&gt;&lt;item&gt;105&lt;/item&gt;&lt;item&gt;106&lt;/item&gt;&lt;item&gt;109&lt;/item&gt;&lt;item&gt;110&lt;/item&gt;&lt;item&gt;130&lt;/item&gt;&lt;item&gt;131&lt;/item&gt;&lt;item&gt;135&lt;/item&gt;&lt;item&gt;136&lt;/item&gt;&lt;item&gt;137&lt;/item&gt;&lt;item&gt;139&lt;/item&gt;&lt;item&gt;140&lt;/item&gt;&lt;item&gt;141&lt;/item&gt;&lt;item&gt;142&lt;/item&gt;&lt;item&gt;143&lt;/item&gt;&lt;item&gt;144&lt;/item&gt;&lt;item&gt;147&lt;/item&gt;&lt;item&gt;149&lt;/item&gt;&lt;item&gt;150&lt;/item&gt;&lt;item&gt;152&lt;/item&gt;&lt;item&gt;153&lt;/item&gt;&lt;item&gt;154&lt;/item&gt;&lt;item&gt;157&lt;/item&gt;&lt;item&gt;158&lt;/item&gt;&lt;item&gt;161&lt;/item&gt;&lt;item&gt;226&lt;/item&gt;&lt;item&gt;228&lt;/item&gt;&lt;item&gt;238&lt;/item&gt;&lt;item&gt;239&lt;/item&gt;&lt;item&gt;242&lt;/item&gt;&lt;item&gt;279&lt;/item&gt;&lt;item&gt;421&lt;/item&gt;&lt;item&gt;423&lt;/item&gt;&lt;item&gt;501&lt;/item&gt;&lt;item&gt;502&lt;/item&gt;&lt;item&gt;506&lt;/item&gt;&lt;item&gt;507&lt;/item&gt;&lt;item&gt;509&lt;/item&gt;&lt;item&gt;510&lt;/item&gt;&lt;item&gt;511&lt;/item&gt;&lt;item&gt;517&lt;/item&gt;&lt;item&gt;519&lt;/item&gt;&lt;item&gt;520&lt;/item&gt;&lt;item&gt;533&lt;/item&gt;&lt;item&gt;538&lt;/item&gt;&lt;item&gt;546&lt;/item&gt;&lt;item&gt;556&lt;/item&gt;&lt;item&gt;558&lt;/item&gt;&lt;item&gt;559&lt;/item&gt;&lt;item&gt;560&lt;/item&gt;&lt;item&gt;561&lt;/item&gt;&lt;item&gt;563&lt;/item&gt;&lt;item&gt;564&lt;/item&gt;&lt;item&gt;567&lt;/item&gt;&lt;item&gt;568&lt;/item&gt;&lt;item&gt;569&lt;/item&gt;&lt;item&gt;570&lt;/item&gt;&lt;item&gt;571&lt;/item&gt;&lt;item&gt;572&lt;/item&gt;&lt;item&gt;573&lt;/item&gt;&lt;item&gt;575&lt;/item&gt;&lt;item&gt;576&lt;/item&gt;&lt;item&gt;577&lt;/item&gt;&lt;item&gt;578&lt;/item&gt;&lt;item&gt;580&lt;/item&gt;&lt;item&gt;581&lt;/item&gt;&lt;item&gt;584&lt;/item&gt;&lt;item&gt;585&lt;/item&gt;&lt;item&gt;586&lt;/item&gt;&lt;item&gt;587&lt;/item&gt;&lt;item&gt;588&lt;/item&gt;&lt;item&gt;589&lt;/item&gt;&lt;item&gt;591&lt;/item&gt;&lt;item&gt;593&lt;/item&gt;&lt;/record-ids&gt;&lt;/item&gt;&lt;/Libraries&gt;"/>
  </w:docVars>
  <w:rsids>
    <w:rsidRoot w:val="002051AD"/>
    <w:rsid w:val="00000A37"/>
    <w:rsid w:val="00000DCD"/>
    <w:rsid w:val="00001899"/>
    <w:rsid w:val="00001BE1"/>
    <w:rsid w:val="00001CAA"/>
    <w:rsid w:val="00002138"/>
    <w:rsid w:val="00002902"/>
    <w:rsid w:val="00002CCE"/>
    <w:rsid w:val="000038BB"/>
    <w:rsid w:val="000049AD"/>
    <w:rsid w:val="00004F59"/>
    <w:rsid w:val="0000518E"/>
    <w:rsid w:val="00006143"/>
    <w:rsid w:val="000062D9"/>
    <w:rsid w:val="000066ED"/>
    <w:rsid w:val="0000681B"/>
    <w:rsid w:val="00006883"/>
    <w:rsid w:val="000070A0"/>
    <w:rsid w:val="00010C82"/>
    <w:rsid w:val="00012627"/>
    <w:rsid w:val="00012BD9"/>
    <w:rsid w:val="00013335"/>
    <w:rsid w:val="000133C0"/>
    <w:rsid w:val="00014338"/>
    <w:rsid w:val="0001486A"/>
    <w:rsid w:val="00014C4E"/>
    <w:rsid w:val="00014DD4"/>
    <w:rsid w:val="00014F58"/>
    <w:rsid w:val="0001594B"/>
    <w:rsid w:val="00015D64"/>
    <w:rsid w:val="00015D91"/>
    <w:rsid w:val="000163E6"/>
    <w:rsid w:val="00016619"/>
    <w:rsid w:val="00016AB0"/>
    <w:rsid w:val="00016D63"/>
    <w:rsid w:val="00017107"/>
    <w:rsid w:val="0001761D"/>
    <w:rsid w:val="00017AD3"/>
    <w:rsid w:val="0002008B"/>
    <w:rsid w:val="000202E2"/>
    <w:rsid w:val="00020EF3"/>
    <w:rsid w:val="00022441"/>
    <w:rsid w:val="0002261E"/>
    <w:rsid w:val="00024334"/>
    <w:rsid w:val="00024839"/>
    <w:rsid w:val="00024B1C"/>
    <w:rsid w:val="00024B4F"/>
    <w:rsid w:val="00026871"/>
    <w:rsid w:val="000269AE"/>
    <w:rsid w:val="0002789F"/>
    <w:rsid w:val="000309AD"/>
    <w:rsid w:val="000311E3"/>
    <w:rsid w:val="00031318"/>
    <w:rsid w:val="00031C0D"/>
    <w:rsid w:val="00032CDC"/>
    <w:rsid w:val="00033722"/>
    <w:rsid w:val="00033956"/>
    <w:rsid w:val="00035772"/>
    <w:rsid w:val="00035AA7"/>
    <w:rsid w:val="00036879"/>
    <w:rsid w:val="000372D0"/>
    <w:rsid w:val="000374C9"/>
    <w:rsid w:val="0003760C"/>
    <w:rsid w:val="00037A62"/>
    <w:rsid w:val="00037A98"/>
    <w:rsid w:val="00037B7B"/>
    <w:rsid w:val="00037DE6"/>
    <w:rsid w:val="00037FB7"/>
    <w:rsid w:val="00040BD2"/>
    <w:rsid w:val="00041BFC"/>
    <w:rsid w:val="00042011"/>
    <w:rsid w:val="00042280"/>
    <w:rsid w:val="0004275E"/>
    <w:rsid w:val="000427FB"/>
    <w:rsid w:val="00043305"/>
    <w:rsid w:val="0004455E"/>
    <w:rsid w:val="000446AA"/>
    <w:rsid w:val="00044B1C"/>
    <w:rsid w:val="000467AB"/>
    <w:rsid w:val="0004741E"/>
    <w:rsid w:val="00047CB5"/>
    <w:rsid w:val="00047FC4"/>
    <w:rsid w:val="00050093"/>
    <w:rsid w:val="0005073C"/>
    <w:rsid w:val="00050956"/>
    <w:rsid w:val="00050AB1"/>
    <w:rsid w:val="00050B60"/>
    <w:rsid w:val="0005100D"/>
    <w:rsid w:val="00051FAA"/>
    <w:rsid w:val="00053CF5"/>
    <w:rsid w:val="00054433"/>
    <w:rsid w:val="00054C70"/>
    <w:rsid w:val="00054CC8"/>
    <w:rsid w:val="000550FF"/>
    <w:rsid w:val="000553D0"/>
    <w:rsid w:val="00055C18"/>
    <w:rsid w:val="00055D47"/>
    <w:rsid w:val="0005647F"/>
    <w:rsid w:val="00056C73"/>
    <w:rsid w:val="000572A9"/>
    <w:rsid w:val="00061325"/>
    <w:rsid w:val="00061F90"/>
    <w:rsid w:val="0006274D"/>
    <w:rsid w:val="0006407F"/>
    <w:rsid w:val="00067777"/>
    <w:rsid w:val="00067FB2"/>
    <w:rsid w:val="00070FDB"/>
    <w:rsid w:val="00071461"/>
    <w:rsid w:val="0007156C"/>
    <w:rsid w:val="00071E29"/>
    <w:rsid w:val="00071FF0"/>
    <w:rsid w:val="00072E37"/>
    <w:rsid w:val="000733AC"/>
    <w:rsid w:val="00074B81"/>
    <w:rsid w:val="00074D22"/>
    <w:rsid w:val="00075081"/>
    <w:rsid w:val="0007528A"/>
    <w:rsid w:val="00076FB1"/>
    <w:rsid w:val="00077468"/>
    <w:rsid w:val="00077AC2"/>
    <w:rsid w:val="00080CA1"/>
    <w:rsid w:val="000811AB"/>
    <w:rsid w:val="00081870"/>
    <w:rsid w:val="00081A9E"/>
    <w:rsid w:val="00081BD9"/>
    <w:rsid w:val="0008229D"/>
    <w:rsid w:val="00083B16"/>
    <w:rsid w:val="00083C54"/>
    <w:rsid w:val="00083C5F"/>
    <w:rsid w:val="000840FF"/>
    <w:rsid w:val="000845D9"/>
    <w:rsid w:val="00084E66"/>
    <w:rsid w:val="00084F3B"/>
    <w:rsid w:val="00086A7D"/>
    <w:rsid w:val="00086EF3"/>
    <w:rsid w:val="0008700A"/>
    <w:rsid w:val="00090305"/>
    <w:rsid w:val="00090599"/>
    <w:rsid w:val="00090AA0"/>
    <w:rsid w:val="0009172C"/>
    <w:rsid w:val="00092B28"/>
    <w:rsid w:val="00092C83"/>
    <w:rsid w:val="000930EC"/>
    <w:rsid w:val="00093D42"/>
    <w:rsid w:val="00094899"/>
    <w:rsid w:val="00094AB7"/>
    <w:rsid w:val="000950BC"/>
    <w:rsid w:val="00095E61"/>
    <w:rsid w:val="000966C1"/>
    <w:rsid w:val="00096D62"/>
    <w:rsid w:val="000970AC"/>
    <w:rsid w:val="00097272"/>
    <w:rsid w:val="00097829"/>
    <w:rsid w:val="00097ABB"/>
    <w:rsid w:val="000A02EA"/>
    <w:rsid w:val="000A05C0"/>
    <w:rsid w:val="000A0777"/>
    <w:rsid w:val="000A0946"/>
    <w:rsid w:val="000A0B51"/>
    <w:rsid w:val="000A1167"/>
    <w:rsid w:val="000A21E6"/>
    <w:rsid w:val="000A427C"/>
    <w:rsid w:val="000A441E"/>
    <w:rsid w:val="000A4428"/>
    <w:rsid w:val="000A488D"/>
    <w:rsid w:val="000A6D40"/>
    <w:rsid w:val="000A7BC3"/>
    <w:rsid w:val="000B1661"/>
    <w:rsid w:val="000B1B35"/>
    <w:rsid w:val="000B1F0B"/>
    <w:rsid w:val="000B2E88"/>
    <w:rsid w:val="000B352C"/>
    <w:rsid w:val="000B390F"/>
    <w:rsid w:val="000B4362"/>
    <w:rsid w:val="000B44EB"/>
    <w:rsid w:val="000B4500"/>
    <w:rsid w:val="000B4603"/>
    <w:rsid w:val="000B60B3"/>
    <w:rsid w:val="000B60FC"/>
    <w:rsid w:val="000B704C"/>
    <w:rsid w:val="000C0505"/>
    <w:rsid w:val="000C09BE"/>
    <w:rsid w:val="000C1272"/>
    <w:rsid w:val="000C1380"/>
    <w:rsid w:val="000C1BCA"/>
    <w:rsid w:val="000C2356"/>
    <w:rsid w:val="000C3F61"/>
    <w:rsid w:val="000C4B27"/>
    <w:rsid w:val="000C50BF"/>
    <w:rsid w:val="000C554F"/>
    <w:rsid w:val="000C6193"/>
    <w:rsid w:val="000C779A"/>
    <w:rsid w:val="000D0DC5"/>
    <w:rsid w:val="000D15FF"/>
    <w:rsid w:val="000D1C35"/>
    <w:rsid w:val="000D1F3D"/>
    <w:rsid w:val="000D27DE"/>
    <w:rsid w:val="000D28DF"/>
    <w:rsid w:val="000D3A4F"/>
    <w:rsid w:val="000D3CE8"/>
    <w:rsid w:val="000D3D73"/>
    <w:rsid w:val="000D488B"/>
    <w:rsid w:val="000D5C41"/>
    <w:rsid w:val="000D5F11"/>
    <w:rsid w:val="000D6596"/>
    <w:rsid w:val="000D65F1"/>
    <w:rsid w:val="000D66B5"/>
    <w:rsid w:val="000D68DF"/>
    <w:rsid w:val="000E019E"/>
    <w:rsid w:val="000E0A32"/>
    <w:rsid w:val="000E138D"/>
    <w:rsid w:val="000E185D"/>
    <w:rsid w:val="000E187A"/>
    <w:rsid w:val="000E29AD"/>
    <w:rsid w:val="000E2D61"/>
    <w:rsid w:val="000E2E50"/>
    <w:rsid w:val="000E36AD"/>
    <w:rsid w:val="000E39F7"/>
    <w:rsid w:val="000E450E"/>
    <w:rsid w:val="000E5E2C"/>
    <w:rsid w:val="000E5F51"/>
    <w:rsid w:val="000E6259"/>
    <w:rsid w:val="000E62B1"/>
    <w:rsid w:val="000E7E71"/>
    <w:rsid w:val="000F13F4"/>
    <w:rsid w:val="000F1E82"/>
    <w:rsid w:val="000F1EBE"/>
    <w:rsid w:val="000F2204"/>
    <w:rsid w:val="000F3D85"/>
    <w:rsid w:val="000F4677"/>
    <w:rsid w:val="000F5BE0"/>
    <w:rsid w:val="000F5DCB"/>
    <w:rsid w:val="000F651C"/>
    <w:rsid w:val="00100587"/>
    <w:rsid w:val="001010CC"/>
    <w:rsid w:val="00102035"/>
    <w:rsid w:val="001025B6"/>
    <w:rsid w:val="0010284E"/>
    <w:rsid w:val="00103122"/>
    <w:rsid w:val="0010336A"/>
    <w:rsid w:val="0010353C"/>
    <w:rsid w:val="00103622"/>
    <w:rsid w:val="00104E63"/>
    <w:rsid w:val="001050F1"/>
    <w:rsid w:val="001058EB"/>
    <w:rsid w:val="00105AEA"/>
    <w:rsid w:val="001062CB"/>
    <w:rsid w:val="00106394"/>
    <w:rsid w:val="0010698A"/>
    <w:rsid w:val="00106C7D"/>
    <w:rsid w:val="00106DAF"/>
    <w:rsid w:val="001078B6"/>
    <w:rsid w:val="00112A02"/>
    <w:rsid w:val="00113F24"/>
    <w:rsid w:val="00114ABE"/>
    <w:rsid w:val="001157D0"/>
    <w:rsid w:val="00116023"/>
    <w:rsid w:val="0011642F"/>
    <w:rsid w:val="00117DBF"/>
    <w:rsid w:val="0012115C"/>
    <w:rsid w:val="00122490"/>
    <w:rsid w:val="001236F4"/>
    <w:rsid w:val="001237F1"/>
    <w:rsid w:val="00123933"/>
    <w:rsid w:val="001266E4"/>
    <w:rsid w:val="0012674A"/>
    <w:rsid w:val="00127093"/>
    <w:rsid w:val="0012757C"/>
    <w:rsid w:val="001303B2"/>
    <w:rsid w:val="00130A80"/>
    <w:rsid w:val="001318C8"/>
    <w:rsid w:val="001319DD"/>
    <w:rsid w:val="00131D14"/>
    <w:rsid w:val="0013237C"/>
    <w:rsid w:val="00132A6B"/>
    <w:rsid w:val="00132BEF"/>
    <w:rsid w:val="001332B7"/>
    <w:rsid w:val="00134A51"/>
    <w:rsid w:val="00135FE1"/>
    <w:rsid w:val="00136657"/>
    <w:rsid w:val="00136ADD"/>
    <w:rsid w:val="00137D56"/>
    <w:rsid w:val="001405BC"/>
    <w:rsid w:val="00140727"/>
    <w:rsid w:val="00140A48"/>
    <w:rsid w:val="00140F69"/>
    <w:rsid w:val="0014105B"/>
    <w:rsid w:val="00142EE8"/>
    <w:rsid w:val="00142F35"/>
    <w:rsid w:val="001432E8"/>
    <w:rsid w:val="0014334B"/>
    <w:rsid w:val="0014533B"/>
    <w:rsid w:val="00145D57"/>
    <w:rsid w:val="00146E57"/>
    <w:rsid w:val="00146E6C"/>
    <w:rsid w:val="0014792A"/>
    <w:rsid w:val="001508E1"/>
    <w:rsid w:val="0015096E"/>
    <w:rsid w:val="0015237F"/>
    <w:rsid w:val="0015296B"/>
    <w:rsid w:val="00154B2E"/>
    <w:rsid w:val="001550C7"/>
    <w:rsid w:val="00156303"/>
    <w:rsid w:val="00157098"/>
    <w:rsid w:val="00157400"/>
    <w:rsid w:val="00157D04"/>
    <w:rsid w:val="00160628"/>
    <w:rsid w:val="00160B2C"/>
    <w:rsid w:val="00160FB3"/>
    <w:rsid w:val="00161344"/>
    <w:rsid w:val="00162195"/>
    <w:rsid w:val="0016322A"/>
    <w:rsid w:val="00163CB5"/>
    <w:rsid w:val="00165A21"/>
    <w:rsid w:val="00166970"/>
    <w:rsid w:val="00170418"/>
    <w:rsid w:val="001705CE"/>
    <w:rsid w:val="001709D8"/>
    <w:rsid w:val="00171683"/>
    <w:rsid w:val="00171A1C"/>
    <w:rsid w:val="00171E56"/>
    <w:rsid w:val="00174F13"/>
    <w:rsid w:val="001762BA"/>
    <w:rsid w:val="00176399"/>
    <w:rsid w:val="0017714B"/>
    <w:rsid w:val="0018005A"/>
    <w:rsid w:val="00180092"/>
    <w:rsid w:val="001801BE"/>
    <w:rsid w:val="001804DF"/>
    <w:rsid w:val="0018077B"/>
    <w:rsid w:val="00181A2F"/>
    <w:rsid w:val="00181BDC"/>
    <w:rsid w:val="00181DB0"/>
    <w:rsid w:val="00181FD4"/>
    <w:rsid w:val="00182162"/>
    <w:rsid w:val="00182223"/>
    <w:rsid w:val="001829E3"/>
    <w:rsid w:val="00183167"/>
    <w:rsid w:val="001831CF"/>
    <w:rsid w:val="001836E9"/>
    <w:rsid w:val="00183820"/>
    <w:rsid w:val="001838D8"/>
    <w:rsid w:val="00183D83"/>
    <w:rsid w:val="001843E7"/>
    <w:rsid w:val="001859D0"/>
    <w:rsid w:val="001859E5"/>
    <w:rsid w:val="0018608A"/>
    <w:rsid w:val="0018626E"/>
    <w:rsid w:val="00187825"/>
    <w:rsid w:val="00187DD8"/>
    <w:rsid w:val="00190157"/>
    <w:rsid w:val="00190D57"/>
    <w:rsid w:val="00192225"/>
    <w:rsid w:val="001924C0"/>
    <w:rsid w:val="00193C69"/>
    <w:rsid w:val="00193CEA"/>
    <w:rsid w:val="00194853"/>
    <w:rsid w:val="0019511D"/>
    <w:rsid w:val="00195B98"/>
    <w:rsid w:val="00195FC4"/>
    <w:rsid w:val="001966BC"/>
    <w:rsid w:val="001968E4"/>
    <w:rsid w:val="0019731E"/>
    <w:rsid w:val="00197AFB"/>
    <w:rsid w:val="00197FA3"/>
    <w:rsid w:val="001A0599"/>
    <w:rsid w:val="001A064B"/>
    <w:rsid w:val="001A09FE"/>
    <w:rsid w:val="001A0BF0"/>
    <w:rsid w:val="001A1072"/>
    <w:rsid w:val="001A1B6A"/>
    <w:rsid w:val="001A1FF0"/>
    <w:rsid w:val="001A1FF2"/>
    <w:rsid w:val="001A22FC"/>
    <w:rsid w:val="001A2B37"/>
    <w:rsid w:val="001A2F1D"/>
    <w:rsid w:val="001A36E2"/>
    <w:rsid w:val="001A3A6A"/>
    <w:rsid w:val="001A4BE4"/>
    <w:rsid w:val="001A55F3"/>
    <w:rsid w:val="001A5645"/>
    <w:rsid w:val="001A67C9"/>
    <w:rsid w:val="001A69DE"/>
    <w:rsid w:val="001A6C21"/>
    <w:rsid w:val="001A713C"/>
    <w:rsid w:val="001B01EF"/>
    <w:rsid w:val="001B0946"/>
    <w:rsid w:val="001B0B97"/>
    <w:rsid w:val="001B17D6"/>
    <w:rsid w:val="001B1A68"/>
    <w:rsid w:val="001B1C7C"/>
    <w:rsid w:val="001B2053"/>
    <w:rsid w:val="001B2273"/>
    <w:rsid w:val="001B24B4"/>
    <w:rsid w:val="001B2DB9"/>
    <w:rsid w:val="001B2FBB"/>
    <w:rsid w:val="001B398F"/>
    <w:rsid w:val="001B46C6"/>
    <w:rsid w:val="001B4B48"/>
    <w:rsid w:val="001B4D1F"/>
    <w:rsid w:val="001B63CD"/>
    <w:rsid w:val="001B64FB"/>
    <w:rsid w:val="001B6CA6"/>
    <w:rsid w:val="001B7681"/>
    <w:rsid w:val="001B7CAE"/>
    <w:rsid w:val="001C0772"/>
    <w:rsid w:val="001C0B16"/>
    <w:rsid w:val="001C0D4F"/>
    <w:rsid w:val="001C1665"/>
    <w:rsid w:val="001C1BA3"/>
    <w:rsid w:val="001C1DEC"/>
    <w:rsid w:val="001C1FC9"/>
    <w:rsid w:val="001C20DD"/>
    <w:rsid w:val="001C27A6"/>
    <w:rsid w:val="001C2A0E"/>
    <w:rsid w:val="001C302D"/>
    <w:rsid w:val="001C3774"/>
    <w:rsid w:val="001C413C"/>
    <w:rsid w:val="001C41AB"/>
    <w:rsid w:val="001C43CF"/>
    <w:rsid w:val="001C484A"/>
    <w:rsid w:val="001C5736"/>
    <w:rsid w:val="001C5882"/>
    <w:rsid w:val="001C5A89"/>
    <w:rsid w:val="001C6DF5"/>
    <w:rsid w:val="001C77E6"/>
    <w:rsid w:val="001D16A3"/>
    <w:rsid w:val="001D19E5"/>
    <w:rsid w:val="001D1EC8"/>
    <w:rsid w:val="001D22D9"/>
    <w:rsid w:val="001D2AB2"/>
    <w:rsid w:val="001D3720"/>
    <w:rsid w:val="001D54DD"/>
    <w:rsid w:val="001D5EA0"/>
    <w:rsid w:val="001D647F"/>
    <w:rsid w:val="001D6857"/>
    <w:rsid w:val="001D6FA4"/>
    <w:rsid w:val="001D72C5"/>
    <w:rsid w:val="001D7F8F"/>
    <w:rsid w:val="001E0572"/>
    <w:rsid w:val="001E0A67"/>
    <w:rsid w:val="001E1028"/>
    <w:rsid w:val="001E14E2"/>
    <w:rsid w:val="001E18B1"/>
    <w:rsid w:val="001E1A8D"/>
    <w:rsid w:val="001E2015"/>
    <w:rsid w:val="001E29B8"/>
    <w:rsid w:val="001E334B"/>
    <w:rsid w:val="001E3B6C"/>
    <w:rsid w:val="001E4723"/>
    <w:rsid w:val="001E5470"/>
    <w:rsid w:val="001E56A3"/>
    <w:rsid w:val="001E595D"/>
    <w:rsid w:val="001E5ADB"/>
    <w:rsid w:val="001E6302"/>
    <w:rsid w:val="001E734B"/>
    <w:rsid w:val="001E7A58"/>
    <w:rsid w:val="001E7AA3"/>
    <w:rsid w:val="001E7B8B"/>
    <w:rsid w:val="001E7DCB"/>
    <w:rsid w:val="001F16DD"/>
    <w:rsid w:val="001F199B"/>
    <w:rsid w:val="001F3013"/>
    <w:rsid w:val="001F3411"/>
    <w:rsid w:val="001F4287"/>
    <w:rsid w:val="001F4C79"/>
    <w:rsid w:val="001F4DBA"/>
    <w:rsid w:val="001F56E4"/>
    <w:rsid w:val="001F748C"/>
    <w:rsid w:val="00200AB8"/>
    <w:rsid w:val="0020225E"/>
    <w:rsid w:val="002023C1"/>
    <w:rsid w:val="00202E47"/>
    <w:rsid w:val="00203547"/>
    <w:rsid w:val="002038BC"/>
    <w:rsid w:val="002040FD"/>
    <w:rsid w:val="0020415E"/>
    <w:rsid w:val="0020485D"/>
    <w:rsid w:val="00204FF4"/>
    <w:rsid w:val="002051AD"/>
    <w:rsid w:val="00205782"/>
    <w:rsid w:val="002069D4"/>
    <w:rsid w:val="00206C44"/>
    <w:rsid w:val="00207827"/>
    <w:rsid w:val="00210233"/>
    <w:rsid w:val="002103BB"/>
    <w:rsid w:val="0021056E"/>
    <w:rsid w:val="0021075D"/>
    <w:rsid w:val="0021165A"/>
    <w:rsid w:val="00211B6C"/>
    <w:rsid w:val="00211BC9"/>
    <w:rsid w:val="00212550"/>
    <w:rsid w:val="00212553"/>
    <w:rsid w:val="0021255E"/>
    <w:rsid w:val="00212669"/>
    <w:rsid w:val="00213184"/>
    <w:rsid w:val="00213292"/>
    <w:rsid w:val="0021379B"/>
    <w:rsid w:val="0021391D"/>
    <w:rsid w:val="00214F7C"/>
    <w:rsid w:val="00215B7B"/>
    <w:rsid w:val="0021620C"/>
    <w:rsid w:val="002162A7"/>
    <w:rsid w:val="00216E78"/>
    <w:rsid w:val="00216F22"/>
    <w:rsid w:val="00217275"/>
    <w:rsid w:val="0021781E"/>
    <w:rsid w:val="00217A31"/>
    <w:rsid w:val="0022000D"/>
    <w:rsid w:val="00220013"/>
    <w:rsid w:val="0022089D"/>
    <w:rsid w:val="00220A14"/>
    <w:rsid w:val="00220CE1"/>
    <w:rsid w:val="002215B7"/>
    <w:rsid w:val="0022165B"/>
    <w:rsid w:val="00221C1E"/>
    <w:rsid w:val="002224B1"/>
    <w:rsid w:val="00222E68"/>
    <w:rsid w:val="00224274"/>
    <w:rsid w:val="00224FA3"/>
    <w:rsid w:val="00224FEA"/>
    <w:rsid w:val="0022505A"/>
    <w:rsid w:val="00225099"/>
    <w:rsid w:val="002255B4"/>
    <w:rsid w:val="00227C31"/>
    <w:rsid w:val="0023065A"/>
    <w:rsid w:val="002309D6"/>
    <w:rsid w:val="0023183F"/>
    <w:rsid w:val="002325CE"/>
    <w:rsid w:val="00233CCA"/>
    <w:rsid w:val="0023438F"/>
    <w:rsid w:val="0023578A"/>
    <w:rsid w:val="0023611F"/>
    <w:rsid w:val="00236350"/>
    <w:rsid w:val="00236BB0"/>
    <w:rsid w:val="00236F4B"/>
    <w:rsid w:val="00237A82"/>
    <w:rsid w:val="00237E8D"/>
    <w:rsid w:val="00240B9F"/>
    <w:rsid w:val="00240F63"/>
    <w:rsid w:val="00241295"/>
    <w:rsid w:val="00242B0D"/>
    <w:rsid w:val="002445AA"/>
    <w:rsid w:val="00246245"/>
    <w:rsid w:val="002467C6"/>
    <w:rsid w:val="0024692A"/>
    <w:rsid w:val="00247465"/>
    <w:rsid w:val="00247B6D"/>
    <w:rsid w:val="00250C94"/>
    <w:rsid w:val="00251A26"/>
    <w:rsid w:val="00251EF1"/>
    <w:rsid w:val="00252657"/>
    <w:rsid w:val="00252B41"/>
    <w:rsid w:val="00252BBA"/>
    <w:rsid w:val="00252DF9"/>
    <w:rsid w:val="00253123"/>
    <w:rsid w:val="00253D2F"/>
    <w:rsid w:val="00254653"/>
    <w:rsid w:val="00254A12"/>
    <w:rsid w:val="00254AEC"/>
    <w:rsid w:val="002554F5"/>
    <w:rsid w:val="002562C7"/>
    <w:rsid w:val="00256A71"/>
    <w:rsid w:val="00256B29"/>
    <w:rsid w:val="002572E5"/>
    <w:rsid w:val="002610BD"/>
    <w:rsid w:val="002611EF"/>
    <w:rsid w:val="00261323"/>
    <w:rsid w:val="002616D5"/>
    <w:rsid w:val="002625F9"/>
    <w:rsid w:val="00262CE5"/>
    <w:rsid w:val="002636B8"/>
    <w:rsid w:val="00263DCE"/>
    <w:rsid w:val="00264001"/>
    <w:rsid w:val="00265E47"/>
    <w:rsid w:val="00266354"/>
    <w:rsid w:val="002665B4"/>
    <w:rsid w:val="0026686F"/>
    <w:rsid w:val="00266CCB"/>
    <w:rsid w:val="00267341"/>
    <w:rsid w:val="00267801"/>
    <w:rsid w:val="00267A18"/>
    <w:rsid w:val="002707F8"/>
    <w:rsid w:val="00272E91"/>
    <w:rsid w:val="00273462"/>
    <w:rsid w:val="0027395B"/>
    <w:rsid w:val="00274639"/>
    <w:rsid w:val="002749ED"/>
    <w:rsid w:val="00274DF0"/>
    <w:rsid w:val="00275854"/>
    <w:rsid w:val="002766A6"/>
    <w:rsid w:val="00277CAC"/>
    <w:rsid w:val="00277D81"/>
    <w:rsid w:val="00280918"/>
    <w:rsid w:val="00281B26"/>
    <w:rsid w:val="0028233C"/>
    <w:rsid w:val="0028300A"/>
    <w:rsid w:val="00283B41"/>
    <w:rsid w:val="002850AE"/>
    <w:rsid w:val="00285F28"/>
    <w:rsid w:val="00286398"/>
    <w:rsid w:val="002864C7"/>
    <w:rsid w:val="0028657C"/>
    <w:rsid w:val="00286C21"/>
    <w:rsid w:val="0029013B"/>
    <w:rsid w:val="0029067D"/>
    <w:rsid w:val="00290AEB"/>
    <w:rsid w:val="00290CC7"/>
    <w:rsid w:val="0029188A"/>
    <w:rsid w:val="002919DC"/>
    <w:rsid w:val="00291EA5"/>
    <w:rsid w:val="00292F93"/>
    <w:rsid w:val="00294EED"/>
    <w:rsid w:val="00295875"/>
    <w:rsid w:val="00295B1E"/>
    <w:rsid w:val="002960B7"/>
    <w:rsid w:val="0029613C"/>
    <w:rsid w:val="0029630A"/>
    <w:rsid w:val="00296FC0"/>
    <w:rsid w:val="00297C0F"/>
    <w:rsid w:val="002A0BD0"/>
    <w:rsid w:val="002A1A82"/>
    <w:rsid w:val="002A1EB9"/>
    <w:rsid w:val="002A2577"/>
    <w:rsid w:val="002A2E26"/>
    <w:rsid w:val="002A2EE9"/>
    <w:rsid w:val="002A2FAE"/>
    <w:rsid w:val="002A3A1E"/>
    <w:rsid w:val="002A3C42"/>
    <w:rsid w:val="002A3F95"/>
    <w:rsid w:val="002A4453"/>
    <w:rsid w:val="002A454C"/>
    <w:rsid w:val="002A5A1C"/>
    <w:rsid w:val="002A5D75"/>
    <w:rsid w:val="002A6026"/>
    <w:rsid w:val="002B1B1A"/>
    <w:rsid w:val="002B2063"/>
    <w:rsid w:val="002B23FF"/>
    <w:rsid w:val="002B270F"/>
    <w:rsid w:val="002B2CE8"/>
    <w:rsid w:val="002B406D"/>
    <w:rsid w:val="002B4260"/>
    <w:rsid w:val="002B5C40"/>
    <w:rsid w:val="002B6563"/>
    <w:rsid w:val="002B6891"/>
    <w:rsid w:val="002B7228"/>
    <w:rsid w:val="002B735C"/>
    <w:rsid w:val="002C0006"/>
    <w:rsid w:val="002C0054"/>
    <w:rsid w:val="002C03B2"/>
    <w:rsid w:val="002C0D88"/>
    <w:rsid w:val="002C15BD"/>
    <w:rsid w:val="002C1D91"/>
    <w:rsid w:val="002C2128"/>
    <w:rsid w:val="002C2DCB"/>
    <w:rsid w:val="002C3465"/>
    <w:rsid w:val="002C34F6"/>
    <w:rsid w:val="002C496F"/>
    <w:rsid w:val="002C52D8"/>
    <w:rsid w:val="002C53EE"/>
    <w:rsid w:val="002C5722"/>
    <w:rsid w:val="002C5AE8"/>
    <w:rsid w:val="002C6A1C"/>
    <w:rsid w:val="002C78D7"/>
    <w:rsid w:val="002D0635"/>
    <w:rsid w:val="002D1114"/>
    <w:rsid w:val="002D11C8"/>
    <w:rsid w:val="002D13F0"/>
    <w:rsid w:val="002D142E"/>
    <w:rsid w:val="002D1E72"/>
    <w:rsid w:val="002D24F7"/>
    <w:rsid w:val="002D26D1"/>
    <w:rsid w:val="002D2799"/>
    <w:rsid w:val="002D28FF"/>
    <w:rsid w:val="002D2CD7"/>
    <w:rsid w:val="002D2D65"/>
    <w:rsid w:val="002D324E"/>
    <w:rsid w:val="002D4DDC"/>
    <w:rsid w:val="002D4F75"/>
    <w:rsid w:val="002D53A7"/>
    <w:rsid w:val="002D55E6"/>
    <w:rsid w:val="002D593C"/>
    <w:rsid w:val="002D6088"/>
    <w:rsid w:val="002D6493"/>
    <w:rsid w:val="002D64CD"/>
    <w:rsid w:val="002D6FD2"/>
    <w:rsid w:val="002D7AB6"/>
    <w:rsid w:val="002E044D"/>
    <w:rsid w:val="002E05D7"/>
    <w:rsid w:val="002E06D0"/>
    <w:rsid w:val="002E209D"/>
    <w:rsid w:val="002E2962"/>
    <w:rsid w:val="002E36A1"/>
    <w:rsid w:val="002E3996"/>
    <w:rsid w:val="002E3A9A"/>
    <w:rsid w:val="002E3C27"/>
    <w:rsid w:val="002E403A"/>
    <w:rsid w:val="002E421B"/>
    <w:rsid w:val="002E613B"/>
    <w:rsid w:val="002E6F1F"/>
    <w:rsid w:val="002E7F3A"/>
    <w:rsid w:val="002F02A6"/>
    <w:rsid w:val="002F082E"/>
    <w:rsid w:val="002F290B"/>
    <w:rsid w:val="002F3148"/>
    <w:rsid w:val="002F34E6"/>
    <w:rsid w:val="002F3EFF"/>
    <w:rsid w:val="002F3FC1"/>
    <w:rsid w:val="002F4EDB"/>
    <w:rsid w:val="002F6054"/>
    <w:rsid w:val="002F682F"/>
    <w:rsid w:val="002F69AB"/>
    <w:rsid w:val="002F790F"/>
    <w:rsid w:val="002F7B9C"/>
    <w:rsid w:val="003002C0"/>
    <w:rsid w:val="003007CC"/>
    <w:rsid w:val="003008A1"/>
    <w:rsid w:val="003009BA"/>
    <w:rsid w:val="003009E1"/>
    <w:rsid w:val="0030174A"/>
    <w:rsid w:val="00301BBD"/>
    <w:rsid w:val="003021EA"/>
    <w:rsid w:val="003024F4"/>
    <w:rsid w:val="00302C0B"/>
    <w:rsid w:val="00302F2F"/>
    <w:rsid w:val="003030B4"/>
    <w:rsid w:val="00304630"/>
    <w:rsid w:val="00304A9A"/>
    <w:rsid w:val="00304D1A"/>
    <w:rsid w:val="00305B68"/>
    <w:rsid w:val="0030637C"/>
    <w:rsid w:val="00306F30"/>
    <w:rsid w:val="00310753"/>
    <w:rsid w:val="00310D02"/>
    <w:rsid w:val="00310E13"/>
    <w:rsid w:val="003118A6"/>
    <w:rsid w:val="003131A5"/>
    <w:rsid w:val="00313CEB"/>
    <w:rsid w:val="00314A7F"/>
    <w:rsid w:val="00315479"/>
    <w:rsid w:val="00315713"/>
    <w:rsid w:val="00316557"/>
    <w:rsid w:val="0031686C"/>
    <w:rsid w:val="00316C08"/>
    <w:rsid w:val="00316FE0"/>
    <w:rsid w:val="0031718D"/>
    <w:rsid w:val="0032027B"/>
    <w:rsid w:val="003204D2"/>
    <w:rsid w:val="00321B05"/>
    <w:rsid w:val="00321CC1"/>
    <w:rsid w:val="00321D58"/>
    <w:rsid w:val="00322276"/>
    <w:rsid w:val="00325ABF"/>
    <w:rsid w:val="0032605E"/>
    <w:rsid w:val="00326E5C"/>
    <w:rsid w:val="003275D1"/>
    <w:rsid w:val="00330B2A"/>
    <w:rsid w:val="003311EC"/>
    <w:rsid w:val="00331339"/>
    <w:rsid w:val="003316AB"/>
    <w:rsid w:val="00331743"/>
    <w:rsid w:val="00331E17"/>
    <w:rsid w:val="0033219D"/>
    <w:rsid w:val="00332FD7"/>
    <w:rsid w:val="00333063"/>
    <w:rsid w:val="003342FE"/>
    <w:rsid w:val="0033471F"/>
    <w:rsid w:val="00335233"/>
    <w:rsid w:val="0033561C"/>
    <w:rsid w:val="003358C4"/>
    <w:rsid w:val="00336D65"/>
    <w:rsid w:val="00337244"/>
    <w:rsid w:val="00337B42"/>
    <w:rsid w:val="003404A7"/>
    <w:rsid w:val="0034054B"/>
    <w:rsid w:val="003408E3"/>
    <w:rsid w:val="00341A51"/>
    <w:rsid w:val="0034294D"/>
    <w:rsid w:val="00342BB4"/>
    <w:rsid w:val="00343480"/>
    <w:rsid w:val="00343AF2"/>
    <w:rsid w:val="00343D54"/>
    <w:rsid w:val="00344454"/>
    <w:rsid w:val="00344530"/>
    <w:rsid w:val="00344F2F"/>
    <w:rsid w:val="00345E89"/>
    <w:rsid w:val="00346398"/>
    <w:rsid w:val="00346B73"/>
    <w:rsid w:val="00350350"/>
    <w:rsid w:val="003506C4"/>
    <w:rsid w:val="00350730"/>
    <w:rsid w:val="0035097C"/>
    <w:rsid w:val="00352048"/>
    <w:rsid w:val="003522A1"/>
    <w:rsid w:val="0035254B"/>
    <w:rsid w:val="003530E4"/>
    <w:rsid w:val="00353555"/>
    <w:rsid w:val="003546A6"/>
    <w:rsid w:val="003550E9"/>
    <w:rsid w:val="00355BDF"/>
    <w:rsid w:val="00355EFD"/>
    <w:rsid w:val="00355FE6"/>
    <w:rsid w:val="003565D4"/>
    <w:rsid w:val="00357BBB"/>
    <w:rsid w:val="00360131"/>
    <w:rsid w:val="00360387"/>
    <w:rsid w:val="0036051F"/>
    <w:rsid w:val="003607FB"/>
    <w:rsid w:val="00360D2E"/>
    <w:rsid w:val="00360DAA"/>
    <w:rsid w:val="00360FD5"/>
    <w:rsid w:val="00362798"/>
    <w:rsid w:val="00362B85"/>
    <w:rsid w:val="00362F66"/>
    <w:rsid w:val="0036340D"/>
    <w:rsid w:val="003634A5"/>
    <w:rsid w:val="003645C8"/>
    <w:rsid w:val="003649F2"/>
    <w:rsid w:val="003649FD"/>
    <w:rsid w:val="00364BF0"/>
    <w:rsid w:val="00366868"/>
    <w:rsid w:val="00367506"/>
    <w:rsid w:val="00367530"/>
    <w:rsid w:val="00370085"/>
    <w:rsid w:val="0037097F"/>
    <w:rsid w:val="003709F9"/>
    <w:rsid w:val="00370A31"/>
    <w:rsid w:val="00370BE8"/>
    <w:rsid w:val="00371456"/>
    <w:rsid w:val="00371885"/>
    <w:rsid w:val="00371D6F"/>
    <w:rsid w:val="0037209C"/>
    <w:rsid w:val="003730C1"/>
    <w:rsid w:val="0037324C"/>
    <w:rsid w:val="0037383D"/>
    <w:rsid w:val="003744A7"/>
    <w:rsid w:val="00375521"/>
    <w:rsid w:val="00376181"/>
    <w:rsid w:val="00376235"/>
    <w:rsid w:val="003766DC"/>
    <w:rsid w:val="00376FE2"/>
    <w:rsid w:val="00380088"/>
    <w:rsid w:val="003804DD"/>
    <w:rsid w:val="00380622"/>
    <w:rsid w:val="00380F6C"/>
    <w:rsid w:val="003812E6"/>
    <w:rsid w:val="00381476"/>
    <w:rsid w:val="0038184F"/>
    <w:rsid w:val="00381FB6"/>
    <w:rsid w:val="003829DA"/>
    <w:rsid w:val="00383212"/>
    <w:rsid w:val="003836D3"/>
    <w:rsid w:val="00383A52"/>
    <w:rsid w:val="00383E22"/>
    <w:rsid w:val="00385373"/>
    <w:rsid w:val="0038658A"/>
    <w:rsid w:val="00386AE2"/>
    <w:rsid w:val="00386F61"/>
    <w:rsid w:val="00387274"/>
    <w:rsid w:val="0038778C"/>
    <w:rsid w:val="00387A63"/>
    <w:rsid w:val="0039009C"/>
    <w:rsid w:val="003901E9"/>
    <w:rsid w:val="003911F2"/>
    <w:rsid w:val="0039126D"/>
    <w:rsid w:val="00391652"/>
    <w:rsid w:val="00393AA9"/>
    <w:rsid w:val="00394129"/>
    <w:rsid w:val="0039412F"/>
    <w:rsid w:val="00394156"/>
    <w:rsid w:val="00394342"/>
    <w:rsid w:val="003948EF"/>
    <w:rsid w:val="00394B02"/>
    <w:rsid w:val="0039507F"/>
    <w:rsid w:val="00395CF1"/>
    <w:rsid w:val="0039723B"/>
    <w:rsid w:val="0039790F"/>
    <w:rsid w:val="003A03A1"/>
    <w:rsid w:val="003A1260"/>
    <w:rsid w:val="003A28DE"/>
    <w:rsid w:val="003A295F"/>
    <w:rsid w:val="003A2A55"/>
    <w:rsid w:val="003A41DD"/>
    <w:rsid w:val="003A4371"/>
    <w:rsid w:val="003A4979"/>
    <w:rsid w:val="003A6C95"/>
    <w:rsid w:val="003A7033"/>
    <w:rsid w:val="003A72CD"/>
    <w:rsid w:val="003A785B"/>
    <w:rsid w:val="003B00EE"/>
    <w:rsid w:val="003B0A1D"/>
    <w:rsid w:val="003B0F44"/>
    <w:rsid w:val="003B24C2"/>
    <w:rsid w:val="003B3107"/>
    <w:rsid w:val="003B3C71"/>
    <w:rsid w:val="003B3C7B"/>
    <w:rsid w:val="003B3E6F"/>
    <w:rsid w:val="003B455A"/>
    <w:rsid w:val="003B47FE"/>
    <w:rsid w:val="003B5673"/>
    <w:rsid w:val="003B6287"/>
    <w:rsid w:val="003B62C9"/>
    <w:rsid w:val="003B649E"/>
    <w:rsid w:val="003B6825"/>
    <w:rsid w:val="003B69A5"/>
    <w:rsid w:val="003B747B"/>
    <w:rsid w:val="003B754F"/>
    <w:rsid w:val="003B78A9"/>
    <w:rsid w:val="003B7C67"/>
    <w:rsid w:val="003C03DF"/>
    <w:rsid w:val="003C0884"/>
    <w:rsid w:val="003C1A28"/>
    <w:rsid w:val="003C1F41"/>
    <w:rsid w:val="003C2EE9"/>
    <w:rsid w:val="003C3B7A"/>
    <w:rsid w:val="003C4076"/>
    <w:rsid w:val="003C488B"/>
    <w:rsid w:val="003C4BCA"/>
    <w:rsid w:val="003C5684"/>
    <w:rsid w:val="003C5B97"/>
    <w:rsid w:val="003C653C"/>
    <w:rsid w:val="003C7176"/>
    <w:rsid w:val="003D0087"/>
    <w:rsid w:val="003D0929"/>
    <w:rsid w:val="003D1BF8"/>
    <w:rsid w:val="003D3160"/>
    <w:rsid w:val="003D369C"/>
    <w:rsid w:val="003D4587"/>
    <w:rsid w:val="003D4729"/>
    <w:rsid w:val="003D5CF8"/>
    <w:rsid w:val="003D670F"/>
    <w:rsid w:val="003D7516"/>
    <w:rsid w:val="003D7DD6"/>
    <w:rsid w:val="003E01D1"/>
    <w:rsid w:val="003E0213"/>
    <w:rsid w:val="003E0303"/>
    <w:rsid w:val="003E1957"/>
    <w:rsid w:val="003E1EF3"/>
    <w:rsid w:val="003E27F4"/>
    <w:rsid w:val="003E3EEE"/>
    <w:rsid w:val="003E4A2E"/>
    <w:rsid w:val="003E4B01"/>
    <w:rsid w:val="003E56B1"/>
    <w:rsid w:val="003E5AAF"/>
    <w:rsid w:val="003E5E37"/>
    <w:rsid w:val="003E600D"/>
    <w:rsid w:val="003E613A"/>
    <w:rsid w:val="003E64DF"/>
    <w:rsid w:val="003E6958"/>
    <w:rsid w:val="003E6A5D"/>
    <w:rsid w:val="003E747D"/>
    <w:rsid w:val="003E78C7"/>
    <w:rsid w:val="003E78FE"/>
    <w:rsid w:val="003F0249"/>
    <w:rsid w:val="003F039B"/>
    <w:rsid w:val="003F1330"/>
    <w:rsid w:val="003F138A"/>
    <w:rsid w:val="003F193A"/>
    <w:rsid w:val="003F1D35"/>
    <w:rsid w:val="003F21AD"/>
    <w:rsid w:val="003F2235"/>
    <w:rsid w:val="003F2A5A"/>
    <w:rsid w:val="003F2F4F"/>
    <w:rsid w:val="003F3403"/>
    <w:rsid w:val="003F3783"/>
    <w:rsid w:val="003F3E2C"/>
    <w:rsid w:val="003F4207"/>
    <w:rsid w:val="003F4718"/>
    <w:rsid w:val="003F5136"/>
    <w:rsid w:val="003F52A4"/>
    <w:rsid w:val="003F5457"/>
    <w:rsid w:val="003F5533"/>
    <w:rsid w:val="003F5C46"/>
    <w:rsid w:val="003F708A"/>
    <w:rsid w:val="003F75F1"/>
    <w:rsid w:val="003F7CBB"/>
    <w:rsid w:val="003F7D34"/>
    <w:rsid w:val="0040029F"/>
    <w:rsid w:val="00400423"/>
    <w:rsid w:val="0040061A"/>
    <w:rsid w:val="00400B54"/>
    <w:rsid w:val="00401590"/>
    <w:rsid w:val="00401899"/>
    <w:rsid w:val="00402A93"/>
    <w:rsid w:val="00403521"/>
    <w:rsid w:val="00403F64"/>
    <w:rsid w:val="004044F1"/>
    <w:rsid w:val="00405013"/>
    <w:rsid w:val="00405931"/>
    <w:rsid w:val="004071FD"/>
    <w:rsid w:val="00407574"/>
    <w:rsid w:val="00407626"/>
    <w:rsid w:val="004079D4"/>
    <w:rsid w:val="00407B73"/>
    <w:rsid w:val="00407D95"/>
    <w:rsid w:val="00407EB7"/>
    <w:rsid w:val="004100F6"/>
    <w:rsid w:val="00410112"/>
    <w:rsid w:val="00410606"/>
    <w:rsid w:val="00411160"/>
    <w:rsid w:val="004126C1"/>
    <w:rsid w:val="00412C8E"/>
    <w:rsid w:val="00414B32"/>
    <w:rsid w:val="00414FCC"/>
    <w:rsid w:val="0041518D"/>
    <w:rsid w:val="004154E3"/>
    <w:rsid w:val="00415658"/>
    <w:rsid w:val="00415928"/>
    <w:rsid w:val="00415E7D"/>
    <w:rsid w:val="00416313"/>
    <w:rsid w:val="004174F6"/>
    <w:rsid w:val="00417776"/>
    <w:rsid w:val="00417BD8"/>
    <w:rsid w:val="00417FBC"/>
    <w:rsid w:val="00420DAA"/>
    <w:rsid w:val="00421789"/>
    <w:rsid w:val="00421C11"/>
    <w:rsid w:val="0042221D"/>
    <w:rsid w:val="00422286"/>
    <w:rsid w:val="00422359"/>
    <w:rsid w:val="0042237E"/>
    <w:rsid w:val="004229CF"/>
    <w:rsid w:val="0042345A"/>
    <w:rsid w:val="00423983"/>
    <w:rsid w:val="00424508"/>
    <w:rsid w:val="00424DD3"/>
    <w:rsid w:val="004269C5"/>
    <w:rsid w:val="004274FB"/>
    <w:rsid w:val="00427C54"/>
    <w:rsid w:val="004301C7"/>
    <w:rsid w:val="00431464"/>
    <w:rsid w:val="00432776"/>
    <w:rsid w:val="004337FE"/>
    <w:rsid w:val="00433B29"/>
    <w:rsid w:val="00434638"/>
    <w:rsid w:val="00435939"/>
    <w:rsid w:val="00436EAC"/>
    <w:rsid w:val="00436F38"/>
    <w:rsid w:val="00437834"/>
    <w:rsid w:val="004378F6"/>
    <w:rsid w:val="00437CC7"/>
    <w:rsid w:val="00440AE1"/>
    <w:rsid w:val="00440DF2"/>
    <w:rsid w:val="0044138A"/>
    <w:rsid w:val="00441541"/>
    <w:rsid w:val="004418AF"/>
    <w:rsid w:val="0044273D"/>
    <w:rsid w:val="00442B9C"/>
    <w:rsid w:val="00443D94"/>
    <w:rsid w:val="00445EFA"/>
    <w:rsid w:val="0044643B"/>
    <w:rsid w:val="00446C6F"/>
    <w:rsid w:val="0044738A"/>
    <w:rsid w:val="004473D3"/>
    <w:rsid w:val="00447624"/>
    <w:rsid w:val="00447B64"/>
    <w:rsid w:val="00447BD3"/>
    <w:rsid w:val="0045022C"/>
    <w:rsid w:val="004509A1"/>
    <w:rsid w:val="00450B54"/>
    <w:rsid w:val="0045219F"/>
    <w:rsid w:val="00452231"/>
    <w:rsid w:val="004525F6"/>
    <w:rsid w:val="00452F5E"/>
    <w:rsid w:val="0045469C"/>
    <w:rsid w:val="00454773"/>
    <w:rsid w:val="00454EAA"/>
    <w:rsid w:val="004555BA"/>
    <w:rsid w:val="004559E7"/>
    <w:rsid w:val="00456018"/>
    <w:rsid w:val="00456A7D"/>
    <w:rsid w:val="004577FC"/>
    <w:rsid w:val="004579A9"/>
    <w:rsid w:val="00460C13"/>
    <w:rsid w:val="004621A5"/>
    <w:rsid w:val="00462694"/>
    <w:rsid w:val="004629B3"/>
    <w:rsid w:val="00463228"/>
    <w:rsid w:val="00463782"/>
    <w:rsid w:val="00464E64"/>
    <w:rsid w:val="004656DF"/>
    <w:rsid w:val="00465D43"/>
    <w:rsid w:val="00465F22"/>
    <w:rsid w:val="004667E0"/>
    <w:rsid w:val="00467571"/>
    <w:rsid w:val="0046760E"/>
    <w:rsid w:val="00467D8F"/>
    <w:rsid w:val="00470831"/>
    <w:rsid w:val="00470B19"/>
    <w:rsid w:val="00470B1D"/>
    <w:rsid w:val="00470B5B"/>
    <w:rsid w:val="00470C75"/>
    <w:rsid w:val="00470E10"/>
    <w:rsid w:val="004744AE"/>
    <w:rsid w:val="00474C28"/>
    <w:rsid w:val="00475F7E"/>
    <w:rsid w:val="004767E4"/>
    <w:rsid w:val="00476DEA"/>
    <w:rsid w:val="0047784B"/>
    <w:rsid w:val="00477A97"/>
    <w:rsid w:val="00481343"/>
    <w:rsid w:val="0048308B"/>
    <w:rsid w:val="004842DC"/>
    <w:rsid w:val="00484303"/>
    <w:rsid w:val="0048539F"/>
    <w:rsid w:val="0048549E"/>
    <w:rsid w:val="004858DB"/>
    <w:rsid w:val="00485BA2"/>
    <w:rsid w:val="004867F4"/>
    <w:rsid w:val="0048770D"/>
    <w:rsid w:val="00487EB0"/>
    <w:rsid w:val="0049143B"/>
    <w:rsid w:val="00492D2B"/>
    <w:rsid w:val="00493347"/>
    <w:rsid w:val="00494D18"/>
    <w:rsid w:val="00494FF9"/>
    <w:rsid w:val="0049500F"/>
    <w:rsid w:val="00496092"/>
    <w:rsid w:val="0049676F"/>
    <w:rsid w:val="00497071"/>
    <w:rsid w:val="004A041C"/>
    <w:rsid w:val="004A050D"/>
    <w:rsid w:val="004A08DB"/>
    <w:rsid w:val="004A131C"/>
    <w:rsid w:val="004A1375"/>
    <w:rsid w:val="004A15C7"/>
    <w:rsid w:val="004A25D0"/>
    <w:rsid w:val="004A30D3"/>
    <w:rsid w:val="004A37E8"/>
    <w:rsid w:val="004A41C1"/>
    <w:rsid w:val="004A440A"/>
    <w:rsid w:val="004A49B2"/>
    <w:rsid w:val="004A4ABB"/>
    <w:rsid w:val="004A51AB"/>
    <w:rsid w:val="004A6608"/>
    <w:rsid w:val="004A7549"/>
    <w:rsid w:val="004A7D25"/>
    <w:rsid w:val="004B048B"/>
    <w:rsid w:val="004B09D4"/>
    <w:rsid w:val="004B14C3"/>
    <w:rsid w:val="004B309D"/>
    <w:rsid w:val="004B317F"/>
    <w:rsid w:val="004B32CE"/>
    <w:rsid w:val="004B330A"/>
    <w:rsid w:val="004B3915"/>
    <w:rsid w:val="004B3FCD"/>
    <w:rsid w:val="004B5159"/>
    <w:rsid w:val="004B5C8E"/>
    <w:rsid w:val="004B651F"/>
    <w:rsid w:val="004B7C8E"/>
    <w:rsid w:val="004C0A34"/>
    <w:rsid w:val="004C1C11"/>
    <w:rsid w:val="004C2369"/>
    <w:rsid w:val="004C36E7"/>
    <w:rsid w:val="004C3D3C"/>
    <w:rsid w:val="004C4B10"/>
    <w:rsid w:val="004C4D5B"/>
    <w:rsid w:val="004C65B3"/>
    <w:rsid w:val="004C6976"/>
    <w:rsid w:val="004C6DC5"/>
    <w:rsid w:val="004C7F45"/>
    <w:rsid w:val="004D03E2"/>
    <w:rsid w:val="004D09F7"/>
    <w:rsid w:val="004D0EDC"/>
    <w:rsid w:val="004D1220"/>
    <w:rsid w:val="004D14B3"/>
    <w:rsid w:val="004D1529"/>
    <w:rsid w:val="004D1D64"/>
    <w:rsid w:val="004D2253"/>
    <w:rsid w:val="004D2AA8"/>
    <w:rsid w:val="004D3316"/>
    <w:rsid w:val="004D3FBB"/>
    <w:rsid w:val="004D4BBE"/>
    <w:rsid w:val="004D5514"/>
    <w:rsid w:val="004D56C3"/>
    <w:rsid w:val="004D5CDB"/>
    <w:rsid w:val="004D60C1"/>
    <w:rsid w:val="004D6FF5"/>
    <w:rsid w:val="004D7CA6"/>
    <w:rsid w:val="004E0338"/>
    <w:rsid w:val="004E0F63"/>
    <w:rsid w:val="004E1063"/>
    <w:rsid w:val="004E4C89"/>
    <w:rsid w:val="004E4FCE"/>
    <w:rsid w:val="004E4FF3"/>
    <w:rsid w:val="004E5022"/>
    <w:rsid w:val="004E555B"/>
    <w:rsid w:val="004E56A8"/>
    <w:rsid w:val="004E6089"/>
    <w:rsid w:val="004E6B2B"/>
    <w:rsid w:val="004E75AA"/>
    <w:rsid w:val="004F0248"/>
    <w:rsid w:val="004F103F"/>
    <w:rsid w:val="004F1F70"/>
    <w:rsid w:val="004F2B0C"/>
    <w:rsid w:val="004F2B84"/>
    <w:rsid w:val="004F3528"/>
    <w:rsid w:val="004F3B55"/>
    <w:rsid w:val="004F3F30"/>
    <w:rsid w:val="004F400C"/>
    <w:rsid w:val="004F4520"/>
    <w:rsid w:val="004F4867"/>
    <w:rsid w:val="004F491B"/>
    <w:rsid w:val="004F4E46"/>
    <w:rsid w:val="004F5EE1"/>
    <w:rsid w:val="004F6B7D"/>
    <w:rsid w:val="00500AB4"/>
    <w:rsid w:val="005010D6"/>
    <w:rsid w:val="005012B3"/>
    <w:rsid w:val="005015F6"/>
    <w:rsid w:val="00501F3A"/>
    <w:rsid w:val="00501FA0"/>
    <w:rsid w:val="005020EE"/>
    <w:rsid w:val="005024F2"/>
    <w:rsid w:val="00502D04"/>
    <w:rsid w:val="005030C4"/>
    <w:rsid w:val="005031C5"/>
    <w:rsid w:val="005041C4"/>
    <w:rsid w:val="00504FDC"/>
    <w:rsid w:val="005053F9"/>
    <w:rsid w:val="00506348"/>
    <w:rsid w:val="00506614"/>
    <w:rsid w:val="00507E0C"/>
    <w:rsid w:val="00510CE5"/>
    <w:rsid w:val="00511770"/>
    <w:rsid w:val="00511C19"/>
    <w:rsid w:val="005120CC"/>
    <w:rsid w:val="0051259C"/>
    <w:rsid w:val="00512B7B"/>
    <w:rsid w:val="005142E0"/>
    <w:rsid w:val="00514EA1"/>
    <w:rsid w:val="00515A69"/>
    <w:rsid w:val="0051610D"/>
    <w:rsid w:val="0051798B"/>
    <w:rsid w:val="00521114"/>
    <w:rsid w:val="00521940"/>
    <w:rsid w:val="00521A25"/>
    <w:rsid w:val="00521F5A"/>
    <w:rsid w:val="005224A1"/>
    <w:rsid w:val="00522A16"/>
    <w:rsid w:val="00522B65"/>
    <w:rsid w:val="00522E0B"/>
    <w:rsid w:val="00523179"/>
    <w:rsid w:val="00523F6B"/>
    <w:rsid w:val="00525E06"/>
    <w:rsid w:val="00526454"/>
    <w:rsid w:val="00526F78"/>
    <w:rsid w:val="00527479"/>
    <w:rsid w:val="00527E22"/>
    <w:rsid w:val="005314A6"/>
    <w:rsid w:val="00531823"/>
    <w:rsid w:val="00532007"/>
    <w:rsid w:val="0053236E"/>
    <w:rsid w:val="0053363E"/>
    <w:rsid w:val="00533AAC"/>
    <w:rsid w:val="00533ACE"/>
    <w:rsid w:val="00534ECC"/>
    <w:rsid w:val="00535C7B"/>
    <w:rsid w:val="00535EAB"/>
    <w:rsid w:val="0053720D"/>
    <w:rsid w:val="00537BFD"/>
    <w:rsid w:val="005403E6"/>
    <w:rsid w:val="0054048F"/>
    <w:rsid w:val="00540D08"/>
    <w:rsid w:val="00540EF5"/>
    <w:rsid w:val="00541B76"/>
    <w:rsid w:val="00541BF3"/>
    <w:rsid w:val="00541CD3"/>
    <w:rsid w:val="005439A0"/>
    <w:rsid w:val="00543FB6"/>
    <w:rsid w:val="00544AB9"/>
    <w:rsid w:val="005450AA"/>
    <w:rsid w:val="00546036"/>
    <w:rsid w:val="005462D3"/>
    <w:rsid w:val="0054636F"/>
    <w:rsid w:val="005476FA"/>
    <w:rsid w:val="005506C3"/>
    <w:rsid w:val="005508C5"/>
    <w:rsid w:val="00550C8A"/>
    <w:rsid w:val="00550FBC"/>
    <w:rsid w:val="00551030"/>
    <w:rsid w:val="005521A5"/>
    <w:rsid w:val="00552462"/>
    <w:rsid w:val="00552741"/>
    <w:rsid w:val="005527C9"/>
    <w:rsid w:val="0055366B"/>
    <w:rsid w:val="00553683"/>
    <w:rsid w:val="00553DC0"/>
    <w:rsid w:val="00554516"/>
    <w:rsid w:val="00554FAF"/>
    <w:rsid w:val="00555840"/>
    <w:rsid w:val="0055595E"/>
    <w:rsid w:val="005559E4"/>
    <w:rsid w:val="00556466"/>
    <w:rsid w:val="00556DF5"/>
    <w:rsid w:val="00557988"/>
    <w:rsid w:val="00557CD1"/>
    <w:rsid w:val="00557DBB"/>
    <w:rsid w:val="00560771"/>
    <w:rsid w:val="00560AF3"/>
    <w:rsid w:val="00560B3D"/>
    <w:rsid w:val="00560E36"/>
    <w:rsid w:val="0056103D"/>
    <w:rsid w:val="00561813"/>
    <w:rsid w:val="0056220D"/>
    <w:rsid w:val="005629C1"/>
    <w:rsid w:val="00562C49"/>
    <w:rsid w:val="00562DEF"/>
    <w:rsid w:val="0056321A"/>
    <w:rsid w:val="00563934"/>
    <w:rsid w:val="00563A35"/>
    <w:rsid w:val="00563CDA"/>
    <w:rsid w:val="00563D1B"/>
    <w:rsid w:val="00563DF2"/>
    <w:rsid w:val="0056412A"/>
    <w:rsid w:val="005645A5"/>
    <w:rsid w:val="00564B75"/>
    <w:rsid w:val="00564DEB"/>
    <w:rsid w:val="005658AB"/>
    <w:rsid w:val="00566596"/>
    <w:rsid w:val="0056698D"/>
    <w:rsid w:val="00566A5E"/>
    <w:rsid w:val="0056755B"/>
    <w:rsid w:val="00570EAB"/>
    <w:rsid w:val="00572797"/>
    <w:rsid w:val="005738B4"/>
    <w:rsid w:val="00573934"/>
    <w:rsid w:val="00573C46"/>
    <w:rsid w:val="00573E8B"/>
    <w:rsid w:val="005741E9"/>
    <w:rsid w:val="005745E3"/>
    <w:rsid w:val="005748CF"/>
    <w:rsid w:val="005749AA"/>
    <w:rsid w:val="00574ED9"/>
    <w:rsid w:val="00574F7D"/>
    <w:rsid w:val="0057547B"/>
    <w:rsid w:val="00575CF2"/>
    <w:rsid w:val="00576DAD"/>
    <w:rsid w:val="00576F7B"/>
    <w:rsid w:val="00577663"/>
    <w:rsid w:val="00577A26"/>
    <w:rsid w:val="00577FCE"/>
    <w:rsid w:val="00580034"/>
    <w:rsid w:val="00580308"/>
    <w:rsid w:val="00580F3B"/>
    <w:rsid w:val="0058328A"/>
    <w:rsid w:val="00583427"/>
    <w:rsid w:val="00583699"/>
    <w:rsid w:val="00584270"/>
    <w:rsid w:val="00584738"/>
    <w:rsid w:val="00584ABF"/>
    <w:rsid w:val="0058545E"/>
    <w:rsid w:val="00587EAE"/>
    <w:rsid w:val="00590036"/>
    <w:rsid w:val="00590278"/>
    <w:rsid w:val="00590B4E"/>
    <w:rsid w:val="005920B0"/>
    <w:rsid w:val="00592837"/>
    <w:rsid w:val="0059380D"/>
    <w:rsid w:val="00593D8F"/>
    <w:rsid w:val="0059424B"/>
    <w:rsid w:val="0059494B"/>
    <w:rsid w:val="00594B26"/>
    <w:rsid w:val="005950CB"/>
    <w:rsid w:val="0059526B"/>
    <w:rsid w:val="00595A8F"/>
    <w:rsid w:val="00595D65"/>
    <w:rsid w:val="005977C2"/>
    <w:rsid w:val="00597BF2"/>
    <w:rsid w:val="005A074A"/>
    <w:rsid w:val="005A12E9"/>
    <w:rsid w:val="005A2C42"/>
    <w:rsid w:val="005A3826"/>
    <w:rsid w:val="005A46C3"/>
    <w:rsid w:val="005A4C18"/>
    <w:rsid w:val="005A68B5"/>
    <w:rsid w:val="005B0544"/>
    <w:rsid w:val="005B1314"/>
    <w:rsid w:val="005B134E"/>
    <w:rsid w:val="005B1883"/>
    <w:rsid w:val="005B1E10"/>
    <w:rsid w:val="005B2039"/>
    <w:rsid w:val="005B2177"/>
    <w:rsid w:val="005B2608"/>
    <w:rsid w:val="005B2E15"/>
    <w:rsid w:val="005B344F"/>
    <w:rsid w:val="005B3DEE"/>
    <w:rsid w:val="005B3E74"/>
    <w:rsid w:val="005B3FBA"/>
    <w:rsid w:val="005B47B1"/>
    <w:rsid w:val="005B4A1D"/>
    <w:rsid w:val="005B56E0"/>
    <w:rsid w:val="005B5AC2"/>
    <w:rsid w:val="005B5F79"/>
    <w:rsid w:val="005B602C"/>
    <w:rsid w:val="005B674D"/>
    <w:rsid w:val="005B7661"/>
    <w:rsid w:val="005B7E72"/>
    <w:rsid w:val="005C0A81"/>
    <w:rsid w:val="005C0CBE"/>
    <w:rsid w:val="005C11B3"/>
    <w:rsid w:val="005C1FCF"/>
    <w:rsid w:val="005C2603"/>
    <w:rsid w:val="005C2A5E"/>
    <w:rsid w:val="005C3A27"/>
    <w:rsid w:val="005C3C67"/>
    <w:rsid w:val="005C61DE"/>
    <w:rsid w:val="005C7586"/>
    <w:rsid w:val="005D116C"/>
    <w:rsid w:val="005D1885"/>
    <w:rsid w:val="005D1D11"/>
    <w:rsid w:val="005D2237"/>
    <w:rsid w:val="005D22FA"/>
    <w:rsid w:val="005D2D38"/>
    <w:rsid w:val="005D392D"/>
    <w:rsid w:val="005D4A38"/>
    <w:rsid w:val="005D55DC"/>
    <w:rsid w:val="005D6B1D"/>
    <w:rsid w:val="005D74D4"/>
    <w:rsid w:val="005D76DC"/>
    <w:rsid w:val="005D78C6"/>
    <w:rsid w:val="005E0406"/>
    <w:rsid w:val="005E0CDC"/>
    <w:rsid w:val="005E1DE5"/>
    <w:rsid w:val="005E2995"/>
    <w:rsid w:val="005E2EEA"/>
    <w:rsid w:val="005E3708"/>
    <w:rsid w:val="005E3CCD"/>
    <w:rsid w:val="005E3D6B"/>
    <w:rsid w:val="005E5627"/>
    <w:rsid w:val="005E5B55"/>
    <w:rsid w:val="005E5E4A"/>
    <w:rsid w:val="005E693D"/>
    <w:rsid w:val="005E75BF"/>
    <w:rsid w:val="005E789D"/>
    <w:rsid w:val="005E7946"/>
    <w:rsid w:val="005F0548"/>
    <w:rsid w:val="005F063D"/>
    <w:rsid w:val="005F06DE"/>
    <w:rsid w:val="005F0E40"/>
    <w:rsid w:val="005F1C7B"/>
    <w:rsid w:val="005F285C"/>
    <w:rsid w:val="005F2C1E"/>
    <w:rsid w:val="005F3476"/>
    <w:rsid w:val="005F4086"/>
    <w:rsid w:val="005F4778"/>
    <w:rsid w:val="005F57BA"/>
    <w:rsid w:val="005F61E6"/>
    <w:rsid w:val="005F6532"/>
    <w:rsid w:val="005F6822"/>
    <w:rsid w:val="005F6C45"/>
    <w:rsid w:val="005F6DAF"/>
    <w:rsid w:val="00602035"/>
    <w:rsid w:val="006024E1"/>
    <w:rsid w:val="006025FF"/>
    <w:rsid w:val="0060277D"/>
    <w:rsid w:val="0060294F"/>
    <w:rsid w:val="00602A3C"/>
    <w:rsid w:val="00603AB6"/>
    <w:rsid w:val="00605184"/>
    <w:rsid w:val="00605A69"/>
    <w:rsid w:val="00605E02"/>
    <w:rsid w:val="00605F7A"/>
    <w:rsid w:val="006068E8"/>
    <w:rsid w:val="00606C54"/>
    <w:rsid w:val="00606DE1"/>
    <w:rsid w:val="0060781E"/>
    <w:rsid w:val="0060784B"/>
    <w:rsid w:val="00607FB7"/>
    <w:rsid w:val="00610494"/>
    <w:rsid w:val="00610F97"/>
    <w:rsid w:val="0061162B"/>
    <w:rsid w:val="00611F2D"/>
    <w:rsid w:val="00612464"/>
    <w:rsid w:val="006132C4"/>
    <w:rsid w:val="00613E14"/>
    <w:rsid w:val="006141B2"/>
    <w:rsid w:val="00614375"/>
    <w:rsid w:val="006143AE"/>
    <w:rsid w:val="00614750"/>
    <w:rsid w:val="00615B0A"/>
    <w:rsid w:val="0061615E"/>
    <w:rsid w:val="006168CF"/>
    <w:rsid w:val="00616D4C"/>
    <w:rsid w:val="00617E08"/>
    <w:rsid w:val="0062011B"/>
    <w:rsid w:val="006203B5"/>
    <w:rsid w:val="006203CE"/>
    <w:rsid w:val="00620CDD"/>
    <w:rsid w:val="0062114E"/>
    <w:rsid w:val="00621324"/>
    <w:rsid w:val="00622827"/>
    <w:rsid w:val="00624D28"/>
    <w:rsid w:val="00625ADA"/>
    <w:rsid w:val="00625C23"/>
    <w:rsid w:val="0062669F"/>
    <w:rsid w:val="00626DE0"/>
    <w:rsid w:val="00627157"/>
    <w:rsid w:val="006275F3"/>
    <w:rsid w:val="006279A5"/>
    <w:rsid w:val="00630561"/>
    <w:rsid w:val="00630901"/>
    <w:rsid w:val="006313DE"/>
    <w:rsid w:val="00631F8E"/>
    <w:rsid w:val="006322CE"/>
    <w:rsid w:val="006329EE"/>
    <w:rsid w:val="00632A71"/>
    <w:rsid w:val="006364F2"/>
    <w:rsid w:val="00636866"/>
    <w:rsid w:val="00636EE9"/>
    <w:rsid w:val="0063783C"/>
    <w:rsid w:val="00640950"/>
    <w:rsid w:val="00641AE7"/>
    <w:rsid w:val="00642629"/>
    <w:rsid w:val="00642E63"/>
    <w:rsid w:val="006435E8"/>
    <w:rsid w:val="00643931"/>
    <w:rsid w:val="00643EDC"/>
    <w:rsid w:val="006449F4"/>
    <w:rsid w:val="00644C69"/>
    <w:rsid w:val="006454FC"/>
    <w:rsid w:val="00646172"/>
    <w:rsid w:val="006479EA"/>
    <w:rsid w:val="00650A9A"/>
    <w:rsid w:val="00650FC9"/>
    <w:rsid w:val="006525A1"/>
    <w:rsid w:val="0065293D"/>
    <w:rsid w:val="0065384D"/>
    <w:rsid w:val="006538E6"/>
    <w:rsid w:val="00653EFC"/>
    <w:rsid w:val="00654021"/>
    <w:rsid w:val="00654305"/>
    <w:rsid w:val="006547D4"/>
    <w:rsid w:val="00656B2B"/>
    <w:rsid w:val="006572D7"/>
    <w:rsid w:val="00657B5A"/>
    <w:rsid w:val="00660B6A"/>
    <w:rsid w:val="00660F66"/>
    <w:rsid w:val="00661045"/>
    <w:rsid w:val="0066139C"/>
    <w:rsid w:val="00661D3E"/>
    <w:rsid w:val="00662199"/>
    <w:rsid w:val="006634BE"/>
    <w:rsid w:val="00663B23"/>
    <w:rsid w:val="00663E63"/>
    <w:rsid w:val="006649BA"/>
    <w:rsid w:val="00664BE5"/>
    <w:rsid w:val="00664CFE"/>
    <w:rsid w:val="0066512D"/>
    <w:rsid w:val="00666DA8"/>
    <w:rsid w:val="006676E7"/>
    <w:rsid w:val="0067102F"/>
    <w:rsid w:val="00671057"/>
    <w:rsid w:val="00671574"/>
    <w:rsid w:val="00671915"/>
    <w:rsid w:val="006719E9"/>
    <w:rsid w:val="006726E9"/>
    <w:rsid w:val="00672AA9"/>
    <w:rsid w:val="00672CFA"/>
    <w:rsid w:val="00672EF5"/>
    <w:rsid w:val="00675AAF"/>
    <w:rsid w:val="00675BDB"/>
    <w:rsid w:val="00675E93"/>
    <w:rsid w:val="00676466"/>
    <w:rsid w:val="00676B6C"/>
    <w:rsid w:val="006800F0"/>
    <w:rsid w:val="0068031A"/>
    <w:rsid w:val="00680591"/>
    <w:rsid w:val="006819AA"/>
    <w:rsid w:val="00681B14"/>
    <w:rsid w:val="00681B2B"/>
    <w:rsid w:val="00681B2F"/>
    <w:rsid w:val="00681BBB"/>
    <w:rsid w:val="00681FC2"/>
    <w:rsid w:val="0068335F"/>
    <w:rsid w:val="00683F8F"/>
    <w:rsid w:val="0068529B"/>
    <w:rsid w:val="0068592D"/>
    <w:rsid w:val="00686975"/>
    <w:rsid w:val="00687217"/>
    <w:rsid w:val="006909D0"/>
    <w:rsid w:val="00691CA5"/>
    <w:rsid w:val="0069218E"/>
    <w:rsid w:val="00692A7B"/>
    <w:rsid w:val="00693302"/>
    <w:rsid w:val="00693D51"/>
    <w:rsid w:val="0069416E"/>
    <w:rsid w:val="006942E7"/>
    <w:rsid w:val="00695056"/>
    <w:rsid w:val="00695953"/>
    <w:rsid w:val="00695BB4"/>
    <w:rsid w:val="00695E3E"/>
    <w:rsid w:val="0069640B"/>
    <w:rsid w:val="00696A8D"/>
    <w:rsid w:val="00697D97"/>
    <w:rsid w:val="006A0BD3"/>
    <w:rsid w:val="006A0D81"/>
    <w:rsid w:val="006A114C"/>
    <w:rsid w:val="006A1B83"/>
    <w:rsid w:val="006A21CD"/>
    <w:rsid w:val="006A2FC9"/>
    <w:rsid w:val="006A3B74"/>
    <w:rsid w:val="006A4DDB"/>
    <w:rsid w:val="006A5918"/>
    <w:rsid w:val="006A5F17"/>
    <w:rsid w:val="006A6025"/>
    <w:rsid w:val="006A6928"/>
    <w:rsid w:val="006A7468"/>
    <w:rsid w:val="006B18FB"/>
    <w:rsid w:val="006B1E82"/>
    <w:rsid w:val="006B21B2"/>
    <w:rsid w:val="006B2364"/>
    <w:rsid w:val="006B24C5"/>
    <w:rsid w:val="006B25BB"/>
    <w:rsid w:val="006B2710"/>
    <w:rsid w:val="006B2811"/>
    <w:rsid w:val="006B3356"/>
    <w:rsid w:val="006B39C8"/>
    <w:rsid w:val="006B3B28"/>
    <w:rsid w:val="006B4A4A"/>
    <w:rsid w:val="006B4EFA"/>
    <w:rsid w:val="006B6F45"/>
    <w:rsid w:val="006B75B2"/>
    <w:rsid w:val="006C026A"/>
    <w:rsid w:val="006C0833"/>
    <w:rsid w:val="006C0E5E"/>
    <w:rsid w:val="006C19B2"/>
    <w:rsid w:val="006C1C83"/>
    <w:rsid w:val="006C28FB"/>
    <w:rsid w:val="006C50B2"/>
    <w:rsid w:val="006C5295"/>
    <w:rsid w:val="006C5433"/>
    <w:rsid w:val="006C561E"/>
    <w:rsid w:val="006C5BB8"/>
    <w:rsid w:val="006C647D"/>
    <w:rsid w:val="006C6799"/>
    <w:rsid w:val="006C6936"/>
    <w:rsid w:val="006C69A2"/>
    <w:rsid w:val="006C77B3"/>
    <w:rsid w:val="006C7B01"/>
    <w:rsid w:val="006D0FE8"/>
    <w:rsid w:val="006D25E0"/>
    <w:rsid w:val="006D2D63"/>
    <w:rsid w:val="006D4B2B"/>
    <w:rsid w:val="006D4F3C"/>
    <w:rsid w:val="006D4F68"/>
    <w:rsid w:val="006D55C1"/>
    <w:rsid w:val="006D582B"/>
    <w:rsid w:val="006D593B"/>
    <w:rsid w:val="006D5C66"/>
    <w:rsid w:val="006D6917"/>
    <w:rsid w:val="006D6EB0"/>
    <w:rsid w:val="006D756A"/>
    <w:rsid w:val="006D7743"/>
    <w:rsid w:val="006D79F5"/>
    <w:rsid w:val="006E1764"/>
    <w:rsid w:val="006E179F"/>
    <w:rsid w:val="006E1B3C"/>
    <w:rsid w:val="006E23FB"/>
    <w:rsid w:val="006E325A"/>
    <w:rsid w:val="006E33EC"/>
    <w:rsid w:val="006E3685"/>
    <w:rsid w:val="006E3802"/>
    <w:rsid w:val="006E3CEF"/>
    <w:rsid w:val="006E4EBF"/>
    <w:rsid w:val="006E52E6"/>
    <w:rsid w:val="006E536E"/>
    <w:rsid w:val="006E5BA2"/>
    <w:rsid w:val="006E6114"/>
    <w:rsid w:val="006E6403"/>
    <w:rsid w:val="006E6C02"/>
    <w:rsid w:val="006E6F33"/>
    <w:rsid w:val="006E7459"/>
    <w:rsid w:val="006E7E48"/>
    <w:rsid w:val="006F040F"/>
    <w:rsid w:val="006F0E58"/>
    <w:rsid w:val="006F1BF3"/>
    <w:rsid w:val="006F225F"/>
    <w:rsid w:val="006F231A"/>
    <w:rsid w:val="006F3EF0"/>
    <w:rsid w:val="006F4263"/>
    <w:rsid w:val="006F4BC3"/>
    <w:rsid w:val="006F5E50"/>
    <w:rsid w:val="006F64BD"/>
    <w:rsid w:val="006F668A"/>
    <w:rsid w:val="006F6B55"/>
    <w:rsid w:val="006F788D"/>
    <w:rsid w:val="006F78E1"/>
    <w:rsid w:val="006F7C14"/>
    <w:rsid w:val="007001AA"/>
    <w:rsid w:val="00700383"/>
    <w:rsid w:val="00700B53"/>
    <w:rsid w:val="00701072"/>
    <w:rsid w:val="00701CA1"/>
    <w:rsid w:val="00702054"/>
    <w:rsid w:val="00702130"/>
    <w:rsid w:val="00702411"/>
    <w:rsid w:val="007035A4"/>
    <w:rsid w:val="0070538E"/>
    <w:rsid w:val="00705E11"/>
    <w:rsid w:val="007061DD"/>
    <w:rsid w:val="007064BE"/>
    <w:rsid w:val="007074C3"/>
    <w:rsid w:val="00707A41"/>
    <w:rsid w:val="007103FA"/>
    <w:rsid w:val="00711799"/>
    <w:rsid w:val="00712B78"/>
    <w:rsid w:val="00712F0C"/>
    <w:rsid w:val="0071393B"/>
    <w:rsid w:val="00713EE2"/>
    <w:rsid w:val="007145DC"/>
    <w:rsid w:val="007146C3"/>
    <w:rsid w:val="00714DF0"/>
    <w:rsid w:val="00715346"/>
    <w:rsid w:val="007159F6"/>
    <w:rsid w:val="0071732C"/>
    <w:rsid w:val="007177FC"/>
    <w:rsid w:val="00720885"/>
    <w:rsid w:val="00720A4C"/>
    <w:rsid w:val="00720C5E"/>
    <w:rsid w:val="00721701"/>
    <w:rsid w:val="00722C56"/>
    <w:rsid w:val="0072365B"/>
    <w:rsid w:val="00725402"/>
    <w:rsid w:val="0072602A"/>
    <w:rsid w:val="00726141"/>
    <w:rsid w:val="007261EE"/>
    <w:rsid w:val="007270E7"/>
    <w:rsid w:val="007279E5"/>
    <w:rsid w:val="00727AC1"/>
    <w:rsid w:val="00727DED"/>
    <w:rsid w:val="007302B9"/>
    <w:rsid w:val="007312A3"/>
    <w:rsid w:val="00731835"/>
    <w:rsid w:val="007326EE"/>
    <w:rsid w:val="00732CAC"/>
    <w:rsid w:val="0073378C"/>
    <w:rsid w:val="007341F8"/>
    <w:rsid w:val="00734372"/>
    <w:rsid w:val="00734EB8"/>
    <w:rsid w:val="00735926"/>
    <w:rsid w:val="00735F8B"/>
    <w:rsid w:val="007362A3"/>
    <w:rsid w:val="00736A4C"/>
    <w:rsid w:val="0073780A"/>
    <w:rsid w:val="00740958"/>
    <w:rsid w:val="00740CA1"/>
    <w:rsid w:val="0074114C"/>
    <w:rsid w:val="007418DB"/>
    <w:rsid w:val="00742B10"/>
    <w:rsid w:val="00742D1F"/>
    <w:rsid w:val="00743519"/>
    <w:rsid w:val="00743C40"/>
    <w:rsid w:val="00743EBA"/>
    <w:rsid w:val="007445E8"/>
    <w:rsid w:val="00744C8E"/>
    <w:rsid w:val="00745A34"/>
    <w:rsid w:val="0074707E"/>
    <w:rsid w:val="00747650"/>
    <w:rsid w:val="00747914"/>
    <w:rsid w:val="0074793E"/>
    <w:rsid w:val="0075065A"/>
    <w:rsid w:val="00750745"/>
    <w:rsid w:val="00750813"/>
    <w:rsid w:val="00750C32"/>
    <w:rsid w:val="00750E2C"/>
    <w:rsid w:val="00750F43"/>
    <w:rsid w:val="00751365"/>
    <w:rsid w:val="007516DC"/>
    <w:rsid w:val="0075286A"/>
    <w:rsid w:val="00752917"/>
    <w:rsid w:val="00752E58"/>
    <w:rsid w:val="0075379E"/>
    <w:rsid w:val="00753811"/>
    <w:rsid w:val="0075426F"/>
    <w:rsid w:val="0075428D"/>
    <w:rsid w:val="00754B80"/>
    <w:rsid w:val="0075552D"/>
    <w:rsid w:val="00755CCC"/>
    <w:rsid w:val="007564BC"/>
    <w:rsid w:val="00756630"/>
    <w:rsid w:val="00756A2E"/>
    <w:rsid w:val="00756A3B"/>
    <w:rsid w:val="0075706A"/>
    <w:rsid w:val="00757E25"/>
    <w:rsid w:val="00757F2B"/>
    <w:rsid w:val="00760622"/>
    <w:rsid w:val="0076149D"/>
    <w:rsid w:val="00761918"/>
    <w:rsid w:val="00761B11"/>
    <w:rsid w:val="00761C1C"/>
    <w:rsid w:val="00762E19"/>
    <w:rsid w:val="00762F03"/>
    <w:rsid w:val="00763388"/>
    <w:rsid w:val="0076413B"/>
    <w:rsid w:val="007648AE"/>
    <w:rsid w:val="00764BF8"/>
    <w:rsid w:val="0076514D"/>
    <w:rsid w:val="00765578"/>
    <w:rsid w:val="0076612F"/>
    <w:rsid w:val="0076707B"/>
    <w:rsid w:val="0076733B"/>
    <w:rsid w:val="00770217"/>
    <w:rsid w:val="00771BFC"/>
    <w:rsid w:val="00771FBB"/>
    <w:rsid w:val="0077209E"/>
    <w:rsid w:val="007727DA"/>
    <w:rsid w:val="007728CA"/>
    <w:rsid w:val="00772A1C"/>
    <w:rsid w:val="00772F57"/>
    <w:rsid w:val="00773D0B"/>
    <w:rsid w:val="00773D59"/>
    <w:rsid w:val="00775CF3"/>
    <w:rsid w:val="00776F09"/>
    <w:rsid w:val="007775D5"/>
    <w:rsid w:val="007805CA"/>
    <w:rsid w:val="007809F2"/>
    <w:rsid w:val="00780CEC"/>
    <w:rsid w:val="00780D0B"/>
    <w:rsid w:val="00781003"/>
    <w:rsid w:val="0078159D"/>
    <w:rsid w:val="00781C8E"/>
    <w:rsid w:val="00781E2A"/>
    <w:rsid w:val="00784157"/>
    <w:rsid w:val="007864EA"/>
    <w:rsid w:val="00786BC9"/>
    <w:rsid w:val="00786C7A"/>
    <w:rsid w:val="00786E06"/>
    <w:rsid w:val="007876B7"/>
    <w:rsid w:val="007905C1"/>
    <w:rsid w:val="007911FD"/>
    <w:rsid w:val="007915C8"/>
    <w:rsid w:val="00791C8C"/>
    <w:rsid w:val="007925F6"/>
    <w:rsid w:val="0079271F"/>
    <w:rsid w:val="00793930"/>
    <w:rsid w:val="00793DD1"/>
    <w:rsid w:val="00794442"/>
    <w:rsid w:val="00794FEC"/>
    <w:rsid w:val="00795105"/>
    <w:rsid w:val="00795310"/>
    <w:rsid w:val="0079710C"/>
    <w:rsid w:val="00797150"/>
    <w:rsid w:val="007974B8"/>
    <w:rsid w:val="007A003E"/>
    <w:rsid w:val="007A1965"/>
    <w:rsid w:val="007A2A23"/>
    <w:rsid w:val="007A2ED1"/>
    <w:rsid w:val="007A3F3C"/>
    <w:rsid w:val="007A454B"/>
    <w:rsid w:val="007A4958"/>
    <w:rsid w:val="007A4A22"/>
    <w:rsid w:val="007A4BE6"/>
    <w:rsid w:val="007A6841"/>
    <w:rsid w:val="007A6B8C"/>
    <w:rsid w:val="007B0C37"/>
    <w:rsid w:val="007B0DC6"/>
    <w:rsid w:val="007B101C"/>
    <w:rsid w:val="007B1094"/>
    <w:rsid w:val="007B1762"/>
    <w:rsid w:val="007B216B"/>
    <w:rsid w:val="007B2E1C"/>
    <w:rsid w:val="007B3320"/>
    <w:rsid w:val="007B3D25"/>
    <w:rsid w:val="007B42FD"/>
    <w:rsid w:val="007B436C"/>
    <w:rsid w:val="007B4537"/>
    <w:rsid w:val="007B4929"/>
    <w:rsid w:val="007B5B17"/>
    <w:rsid w:val="007B5C1D"/>
    <w:rsid w:val="007B6781"/>
    <w:rsid w:val="007B73DA"/>
    <w:rsid w:val="007B7B40"/>
    <w:rsid w:val="007B7C13"/>
    <w:rsid w:val="007B7F4C"/>
    <w:rsid w:val="007C0058"/>
    <w:rsid w:val="007C0F98"/>
    <w:rsid w:val="007C101A"/>
    <w:rsid w:val="007C22FD"/>
    <w:rsid w:val="007C301F"/>
    <w:rsid w:val="007C38A8"/>
    <w:rsid w:val="007C38B7"/>
    <w:rsid w:val="007C4540"/>
    <w:rsid w:val="007C5247"/>
    <w:rsid w:val="007C5274"/>
    <w:rsid w:val="007C65AF"/>
    <w:rsid w:val="007C7E9A"/>
    <w:rsid w:val="007D0D6C"/>
    <w:rsid w:val="007D135D"/>
    <w:rsid w:val="007D17A1"/>
    <w:rsid w:val="007D36F5"/>
    <w:rsid w:val="007D60B2"/>
    <w:rsid w:val="007D680A"/>
    <w:rsid w:val="007D707E"/>
    <w:rsid w:val="007D730F"/>
    <w:rsid w:val="007D74EC"/>
    <w:rsid w:val="007D7AFB"/>
    <w:rsid w:val="007D7CD8"/>
    <w:rsid w:val="007E04EC"/>
    <w:rsid w:val="007E09DB"/>
    <w:rsid w:val="007E1CA0"/>
    <w:rsid w:val="007E1D62"/>
    <w:rsid w:val="007E3AA7"/>
    <w:rsid w:val="007E639D"/>
    <w:rsid w:val="007E668E"/>
    <w:rsid w:val="007E6697"/>
    <w:rsid w:val="007E6CF9"/>
    <w:rsid w:val="007E6FA0"/>
    <w:rsid w:val="007E768C"/>
    <w:rsid w:val="007F087C"/>
    <w:rsid w:val="007F0888"/>
    <w:rsid w:val="007F2730"/>
    <w:rsid w:val="007F3A40"/>
    <w:rsid w:val="007F3DB3"/>
    <w:rsid w:val="007F3E50"/>
    <w:rsid w:val="007F49BA"/>
    <w:rsid w:val="007F4BC9"/>
    <w:rsid w:val="007F4D46"/>
    <w:rsid w:val="007F6604"/>
    <w:rsid w:val="007F737D"/>
    <w:rsid w:val="007F7B8D"/>
    <w:rsid w:val="007F7BF7"/>
    <w:rsid w:val="00800AC0"/>
    <w:rsid w:val="00801DB7"/>
    <w:rsid w:val="00801E18"/>
    <w:rsid w:val="008023F8"/>
    <w:rsid w:val="0080308E"/>
    <w:rsid w:val="00803550"/>
    <w:rsid w:val="008039E4"/>
    <w:rsid w:val="00804DD3"/>
    <w:rsid w:val="00805303"/>
    <w:rsid w:val="0080574D"/>
    <w:rsid w:val="00806705"/>
    <w:rsid w:val="00806738"/>
    <w:rsid w:val="0080703E"/>
    <w:rsid w:val="0080788D"/>
    <w:rsid w:val="00807C0F"/>
    <w:rsid w:val="0081006B"/>
    <w:rsid w:val="00810319"/>
    <w:rsid w:val="008115C3"/>
    <w:rsid w:val="00811A94"/>
    <w:rsid w:val="00811B4B"/>
    <w:rsid w:val="0081205A"/>
    <w:rsid w:val="0081280F"/>
    <w:rsid w:val="00813623"/>
    <w:rsid w:val="00813653"/>
    <w:rsid w:val="008142AF"/>
    <w:rsid w:val="008149A9"/>
    <w:rsid w:val="008154FF"/>
    <w:rsid w:val="008162A9"/>
    <w:rsid w:val="008162B3"/>
    <w:rsid w:val="0081663B"/>
    <w:rsid w:val="00817A24"/>
    <w:rsid w:val="00820634"/>
    <w:rsid w:val="008216D5"/>
    <w:rsid w:val="0082192B"/>
    <w:rsid w:val="00822517"/>
    <w:rsid w:val="00822760"/>
    <w:rsid w:val="00822FAC"/>
    <w:rsid w:val="00823350"/>
    <w:rsid w:val="008249CE"/>
    <w:rsid w:val="00824B5F"/>
    <w:rsid w:val="00825F54"/>
    <w:rsid w:val="008265C9"/>
    <w:rsid w:val="008267C6"/>
    <w:rsid w:val="008268A7"/>
    <w:rsid w:val="00827547"/>
    <w:rsid w:val="008302C8"/>
    <w:rsid w:val="00830989"/>
    <w:rsid w:val="00830A89"/>
    <w:rsid w:val="00831A50"/>
    <w:rsid w:val="00831B3C"/>
    <w:rsid w:val="00831C89"/>
    <w:rsid w:val="00831CEA"/>
    <w:rsid w:val="00832114"/>
    <w:rsid w:val="00832D10"/>
    <w:rsid w:val="00834033"/>
    <w:rsid w:val="00834C46"/>
    <w:rsid w:val="0083503D"/>
    <w:rsid w:val="00837101"/>
    <w:rsid w:val="00837304"/>
    <w:rsid w:val="00837794"/>
    <w:rsid w:val="008404AF"/>
    <w:rsid w:val="0084093E"/>
    <w:rsid w:val="00840A16"/>
    <w:rsid w:val="008419AF"/>
    <w:rsid w:val="00841CE1"/>
    <w:rsid w:val="0084229D"/>
    <w:rsid w:val="0084247C"/>
    <w:rsid w:val="00843EC1"/>
    <w:rsid w:val="008442C9"/>
    <w:rsid w:val="008458A6"/>
    <w:rsid w:val="0084630C"/>
    <w:rsid w:val="008473D8"/>
    <w:rsid w:val="00847A32"/>
    <w:rsid w:val="00847D59"/>
    <w:rsid w:val="00850174"/>
    <w:rsid w:val="00850EA4"/>
    <w:rsid w:val="008526E0"/>
    <w:rsid w:val="008528DC"/>
    <w:rsid w:val="00852A2A"/>
    <w:rsid w:val="00852B8C"/>
    <w:rsid w:val="00852D90"/>
    <w:rsid w:val="00853119"/>
    <w:rsid w:val="00853376"/>
    <w:rsid w:val="00853400"/>
    <w:rsid w:val="00854981"/>
    <w:rsid w:val="00855525"/>
    <w:rsid w:val="0085597E"/>
    <w:rsid w:val="008562FA"/>
    <w:rsid w:val="00856C63"/>
    <w:rsid w:val="00860BC3"/>
    <w:rsid w:val="00860C04"/>
    <w:rsid w:val="00860D2A"/>
    <w:rsid w:val="00861CC6"/>
    <w:rsid w:val="00863A38"/>
    <w:rsid w:val="00864B2E"/>
    <w:rsid w:val="008651E6"/>
    <w:rsid w:val="00865382"/>
    <w:rsid w:val="0086558F"/>
    <w:rsid w:val="00865963"/>
    <w:rsid w:val="00870734"/>
    <w:rsid w:val="00870A02"/>
    <w:rsid w:val="008717D8"/>
    <w:rsid w:val="00871C1D"/>
    <w:rsid w:val="00871F2D"/>
    <w:rsid w:val="00872434"/>
    <w:rsid w:val="00872BEB"/>
    <w:rsid w:val="008735ED"/>
    <w:rsid w:val="0087436C"/>
    <w:rsid w:val="0087450E"/>
    <w:rsid w:val="00874864"/>
    <w:rsid w:val="00875A82"/>
    <w:rsid w:val="00876CA3"/>
    <w:rsid w:val="008772FE"/>
    <w:rsid w:val="00877471"/>
    <w:rsid w:val="008775F1"/>
    <w:rsid w:val="008777DC"/>
    <w:rsid w:val="0088189E"/>
    <w:rsid w:val="008821AE"/>
    <w:rsid w:val="00883D04"/>
    <w:rsid w:val="00883D3A"/>
    <w:rsid w:val="008843D3"/>
    <w:rsid w:val="008854F7"/>
    <w:rsid w:val="00885A9D"/>
    <w:rsid w:val="00885AE9"/>
    <w:rsid w:val="00885FD1"/>
    <w:rsid w:val="00886F6F"/>
    <w:rsid w:val="00887C52"/>
    <w:rsid w:val="008908E5"/>
    <w:rsid w:val="00890E60"/>
    <w:rsid w:val="008918EB"/>
    <w:rsid w:val="00891DC7"/>
    <w:rsid w:val="00892431"/>
    <w:rsid w:val="008929D2"/>
    <w:rsid w:val="00892D41"/>
    <w:rsid w:val="0089344C"/>
    <w:rsid w:val="008934D8"/>
    <w:rsid w:val="0089361A"/>
    <w:rsid w:val="00893636"/>
    <w:rsid w:val="00893B94"/>
    <w:rsid w:val="00893F93"/>
    <w:rsid w:val="0089485D"/>
    <w:rsid w:val="008959B0"/>
    <w:rsid w:val="00896511"/>
    <w:rsid w:val="00896E9D"/>
    <w:rsid w:val="00896F11"/>
    <w:rsid w:val="00897CE3"/>
    <w:rsid w:val="008A1049"/>
    <w:rsid w:val="008A155E"/>
    <w:rsid w:val="008A1902"/>
    <w:rsid w:val="008A1B53"/>
    <w:rsid w:val="008A1C98"/>
    <w:rsid w:val="008A1CC8"/>
    <w:rsid w:val="008A26CD"/>
    <w:rsid w:val="008A322D"/>
    <w:rsid w:val="008A4299"/>
    <w:rsid w:val="008A4D72"/>
    <w:rsid w:val="008A6285"/>
    <w:rsid w:val="008A63B2"/>
    <w:rsid w:val="008A7A97"/>
    <w:rsid w:val="008A7CF5"/>
    <w:rsid w:val="008B0212"/>
    <w:rsid w:val="008B0A53"/>
    <w:rsid w:val="008B0CDE"/>
    <w:rsid w:val="008B0E91"/>
    <w:rsid w:val="008B1947"/>
    <w:rsid w:val="008B1F0D"/>
    <w:rsid w:val="008B2C22"/>
    <w:rsid w:val="008B31BD"/>
    <w:rsid w:val="008B345D"/>
    <w:rsid w:val="008B4153"/>
    <w:rsid w:val="008B48F7"/>
    <w:rsid w:val="008B60D7"/>
    <w:rsid w:val="008B6263"/>
    <w:rsid w:val="008B6685"/>
    <w:rsid w:val="008B672F"/>
    <w:rsid w:val="008C0D7C"/>
    <w:rsid w:val="008C0E31"/>
    <w:rsid w:val="008C1272"/>
    <w:rsid w:val="008C14C3"/>
    <w:rsid w:val="008C1D1B"/>
    <w:rsid w:val="008C1FC2"/>
    <w:rsid w:val="008C2731"/>
    <w:rsid w:val="008C2980"/>
    <w:rsid w:val="008C4DD6"/>
    <w:rsid w:val="008C5455"/>
    <w:rsid w:val="008C58A5"/>
    <w:rsid w:val="008C5AFB"/>
    <w:rsid w:val="008C6A5F"/>
    <w:rsid w:val="008C74C6"/>
    <w:rsid w:val="008C7563"/>
    <w:rsid w:val="008C7640"/>
    <w:rsid w:val="008C7B37"/>
    <w:rsid w:val="008D07FB"/>
    <w:rsid w:val="008D0BE5"/>
    <w:rsid w:val="008D0C02"/>
    <w:rsid w:val="008D1400"/>
    <w:rsid w:val="008D2931"/>
    <w:rsid w:val="008D357D"/>
    <w:rsid w:val="008D3F49"/>
    <w:rsid w:val="008D435A"/>
    <w:rsid w:val="008D458B"/>
    <w:rsid w:val="008D48D3"/>
    <w:rsid w:val="008D56FE"/>
    <w:rsid w:val="008D594E"/>
    <w:rsid w:val="008D5C62"/>
    <w:rsid w:val="008D6058"/>
    <w:rsid w:val="008D7163"/>
    <w:rsid w:val="008E0D62"/>
    <w:rsid w:val="008E0D8A"/>
    <w:rsid w:val="008E2E67"/>
    <w:rsid w:val="008E3803"/>
    <w:rsid w:val="008E387B"/>
    <w:rsid w:val="008E3E79"/>
    <w:rsid w:val="008E4760"/>
    <w:rsid w:val="008E5684"/>
    <w:rsid w:val="008E5884"/>
    <w:rsid w:val="008E5A7F"/>
    <w:rsid w:val="008E5F90"/>
    <w:rsid w:val="008E6087"/>
    <w:rsid w:val="008E6138"/>
    <w:rsid w:val="008E6340"/>
    <w:rsid w:val="008E65CF"/>
    <w:rsid w:val="008E6676"/>
    <w:rsid w:val="008E758D"/>
    <w:rsid w:val="008E784E"/>
    <w:rsid w:val="008E7FB6"/>
    <w:rsid w:val="008F0099"/>
    <w:rsid w:val="008F0EE9"/>
    <w:rsid w:val="008F10A7"/>
    <w:rsid w:val="008F1999"/>
    <w:rsid w:val="008F2385"/>
    <w:rsid w:val="008F27E7"/>
    <w:rsid w:val="008F292D"/>
    <w:rsid w:val="008F2AF2"/>
    <w:rsid w:val="008F2CD6"/>
    <w:rsid w:val="008F2EE1"/>
    <w:rsid w:val="008F5DCD"/>
    <w:rsid w:val="008F63C6"/>
    <w:rsid w:val="008F755D"/>
    <w:rsid w:val="008F7719"/>
    <w:rsid w:val="008F7A39"/>
    <w:rsid w:val="009005F6"/>
    <w:rsid w:val="00900E2B"/>
    <w:rsid w:val="00901649"/>
    <w:rsid w:val="009019AB"/>
    <w:rsid w:val="00901DC4"/>
    <w:rsid w:val="00901E20"/>
    <w:rsid w:val="009021E8"/>
    <w:rsid w:val="00902B96"/>
    <w:rsid w:val="00902C03"/>
    <w:rsid w:val="00903920"/>
    <w:rsid w:val="00903D41"/>
    <w:rsid w:val="00904677"/>
    <w:rsid w:val="0090564A"/>
    <w:rsid w:val="0090573A"/>
    <w:rsid w:val="00905EE2"/>
    <w:rsid w:val="009066CB"/>
    <w:rsid w:val="009076DF"/>
    <w:rsid w:val="00910186"/>
    <w:rsid w:val="0091099B"/>
    <w:rsid w:val="009111C0"/>
    <w:rsid w:val="00911440"/>
    <w:rsid w:val="00911702"/>
    <w:rsid w:val="00911712"/>
    <w:rsid w:val="00911B27"/>
    <w:rsid w:val="00911C8F"/>
    <w:rsid w:val="0091213D"/>
    <w:rsid w:val="0091234C"/>
    <w:rsid w:val="00912743"/>
    <w:rsid w:val="009135CF"/>
    <w:rsid w:val="00913B1E"/>
    <w:rsid w:val="00913B95"/>
    <w:rsid w:val="00913EC5"/>
    <w:rsid w:val="0091480F"/>
    <w:rsid w:val="009154D9"/>
    <w:rsid w:val="00916178"/>
    <w:rsid w:val="009170BE"/>
    <w:rsid w:val="009171DA"/>
    <w:rsid w:val="0091759B"/>
    <w:rsid w:val="00920115"/>
    <w:rsid w:val="00920B55"/>
    <w:rsid w:val="009212A6"/>
    <w:rsid w:val="00921D97"/>
    <w:rsid w:val="00922334"/>
    <w:rsid w:val="00922561"/>
    <w:rsid w:val="009234D5"/>
    <w:rsid w:val="0092350C"/>
    <w:rsid w:val="009239F1"/>
    <w:rsid w:val="00924FDC"/>
    <w:rsid w:val="00925AFB"/>
    <w:rsid w:val="00925E88"/>
    <w:rsid w:val="00925EFC"/>
    <w:rsid w:val="00926029"/>
    <w:rsid w:val="009262C9"/>
    <w:rsid w:val="009272CC"/>
    <w:rsid w:val="0092737A"/>
    <w:rsid w:val="0092743C"/>
    <w:rsid w:val="009309EB"/>
    <w:rsid w:val="00930EB9"/>
    <w:rsid w:val="00931129"/>
    <w:rsid w:val="00932615"/>
    <w:rsid w:val="00932ECB"/>
    <w:rsid w:val="00933DC7"/>
    <w:rsid w:val="00934DE9"/>
    <w:rsid w:val="00935B9E"/>
    <w:rsid w:val="0093782F"/>
    <w:rsid w:val="00937983"/>
    <w:rsid w:val="00937FAC"/>
    <w:rsid w:val="0094009A"/>
    <w:rsid w:val="009418F4"/>
    <w:rsid w:val="00941AA8"/>
    <w:rsid w:val="00941E08"/>
    <w:rsid w:val="009420EE"/>
    <w:rsid w:val="00942BBC"/>
    <w:rsid w:val="00942E70"/>
    <w:rsid w:val="00944180"/>
    <w:rsid w:val="00944AA0"/>
    <w:rsid w:val="00944BA3"/>
    <w:rsid w:val="00944EBF"/>
    <w:rsid w:val="00945B6B"/>
    <w:rsid w:val="009461A7"/>
    <w:rsid w:val="00947DA2"/>
    <w:rsid w:val="00947EE3"/>
    <w:rsid w:val="0095018E"/>
    <w:rsid w:val="00950228"/>
    <w:rsid w:val="009506A7"/>
    <w:rsid w:val="009509B4"/>
    <w:rsid w:val="00951177"/>
    <w:rsid w:val="0095156A"/>
    <w:rsid w:val="00951917"/>
    <w:rsid w:val="009528F4"/>
    <w:rsid w:val="0095298D"/>
    <w:rsid w:val="0095327E"/>
    <w:rsid w:val="0095349E"/>
    <w:rsid w:val="00953C14"/>
    <w:rsid w:val="009540D3"/>
    <w:rsid w:val="00954E6F"/>
    <w:rsid w:val="00960A6C"/>
    <w:rsid w:val="00960C3B"/>
    <w:rsid w:val="00961D3F"/>
    <w:rsid w:val="009634E2"/>
    <w:rsid w:val="009634F6"/>
    <w:rsid w:val="00963B8A"/>
    <w:rsid w:val="009648A7"/>
    <w:rsid w:val="0096495E"/>
    <w:rsid w:val="00965DA3"/>
    <w:rsid w:val="009673E8"/>
    <w:rsid w:val="0097055F"/>
    <w:rsid w:val="0097087A"/>
    <w:rsid w:val="00971FE3"/>
    <w:rsid w:val="0097229E"/>
    <w:rsid w:val="0097302B"/>
    <w:rsid w:val="009732EC"/>
    <w:rsid w:val="00974192"/>
    <w:rsid w:val="00974617"/>
    <w:rsid w:val="009746E9"/>
    <w:rsid w:val="00974DB8"/>
    <w:rsid w:val="0097602C"/>
    <w:rsid w:val="0097760F"/>
    <w:rsid w:val="00977A7A"/>
    <w:rsid w:val="00977E6B"/>
    <w:rsid w:val="00977F8E"/>
    <w:rsid w:val="00980661"/>
    <w:rsid w:val="0098093B"/>
    <w:rsid w:val="00980ABD"/>
    <w:rsid w:val="0098266C"/>
    <w:rsid w:val="00983677"/>
    <w:rsid w:val="009848DA"/>
    <w:rsid w:val="00984F84"/>
    <w:rsid w:val="009866A5"/>
    <w:rsid w:val="009876D4"/>
    <w:rsid w:val="00987B05"/>
    <w:rsid w:val="00990EF7"/>
    <w:rsid w:val="009914A5"/>
    <w:rsid w:val="00991BE3"/>
    <w:rsid w:val="0099201B"/>
    <w:rsid w:val="00993BD3"/>
    <w:rsid w:val="00994113"/>
    <w:rsid w:val="0099548E"/>
    <w:rsid w:val="00996456"/>
    <w:rsid w:val="00996529"/>
    <w:rsid w:val="00996A12"/>
    <w:rsid w:val="009979D5"/>
    <w:rsid w:val="00997B0F"/>
    <w:rsid w:val="00997D13"/>
    <w:rsid w:val="009A1401"/>
    <w:rsid w:val="009A15DA"/>
    <w:rsid w:val="009A16B6"/>
    <w:rsid w:val="009A1CAD"/>
    <w:rsid w:val="009A23DB"/>
    <w:rsid w:val="009A3440"/>
    <w:rsid w:val="009A354E"/>
    <w:rsid w:val="009A37C7"/>
    <w:rsid w:val="009A48CD"/>
    <w:rsid w:val="009A4E8B"/>
    <w:rsid w:val="009A55AA"/>
    <w:rsid w:val="009A5832"/>
    <w:rsid w:val="009A5BE8"/>
    <w:rsid w:val="009A5BF1"/>
    <w:rsid w:val="009A6838"/>
    <w:rsid w:val="009A6FEB"/>
    <w:rsid w:val="009A73A5"/>
    <w:rsid w:val="009B20F1"/>
    <w:rsid w:val="009B2156"/>
    <w:rsid w:val="009B24B5"/>
    <w:rsid w:val="009B39F4"/>
    <w:rsid w:val="009B3E1E"/>
    <w:rsid w:val="009B408A"/>
    <w:rsid w:val="009B4394"/>
    <w:rsid w:val="009B4A56"/>
    <w:rsid w:val="009B4EBC"/>
    <w:rsid w:val="009B593B"/>
    <w:rsid w:val="009B595C"/>
    <w:rsid w:val="009B5ABB"/>
    <w:rsid w:val="009B622F"/>
    <w:rsid w:val="009B73CE"/>
    <w:rsid w:val="009B740A"/>
    <w:rsid w:val="009C2461"/>
    <w:rsid w:val="009C331D"/>
    <w:rsid w:val="009C51E5"/>
    <w:rsid w:val="009C5580"/>
    <w:rsid w:val="009C63AE"/>
    <w:rsid w:val="009C6454"/>
    <w:rsid w:val="009C69FB"/>
    <w:rsid w:val="009C6FE2"/>
    <w:rsid w:val="009C7674"/>
    <w:rsid w:val="009D004A"/>
    <w:rsid w:val="009D0F76"/>
    <w:rsid w:val="009D1691"/>
    <w:rsid w:val="009D19AF"/>
    <w:rsid w:val="009D21CB"/>
    <w:rsid w:val="009D248E"/>
    <w:rsid w:val="009D2790"/>
    <w:rsid w:val="009D3587"/>
    <w:rsid w:val="009D3706"/>
    <w:rsid w:val="009D3AFE"/>
    <w:rsid w:val="009D3CA2"/>
    <w:rsid w:val="009D4EAB"/>
    <w:rsid w:val="009D5880"/>
    <w:rsid w:val="009D5E3C"/>
    <w:rsid w:val="009D66A8"/>
    <w:rsid w:val="009D66FF"/>
    <w:rsid w:val="009D6A49"/>
    <w:rsid w:val="009D76AB"/>
    <w:rsid w:val="009D79CB"/>
    <w:rsid w:val="009E0C9E"/>
    <w:rsid w:val="009E1FD4"/>
    <w:rsid w:val="009E24FA"/>
    <w:rsid w:val="009E34C1"/>
    <w:rsid w:val="009E35BD"/>
    <w:rsid w:val="009E3B07"/>
    <w:rsid w:val="009E51D1"/>
    <w:rsid w:val="009E5531"/>
    <w:rsid w:val="009E5858"/>
    <w:rsid w:val="009F0DF8"/>
    <w:rsid w:val="009F171E"/>
    <w:rsid w:val="009F1973"/>
    <w:rsid w:val="009F1D5E"/>
    <w:rsid w:val="009F377B"/>
    <w:rsid w:val="009F3D2F"/>
    <w:rsid w:val="009F4306"/>
    <w:rsid w:val="009F4FF6"/>
    <w:rsid w:val="009F5DEA"/>
    <w:rsid w:val="009F6CF4"/>
    <w:rsid w:val="009F7052"/>
    <w:rsid w:val="009F71BA"/>
    <w:rsid w:val="00A002FC"/>
    <w:rsid w:val="00A007D1"/>
    <w:rsid w:val="00A02668"/>
    <w:rsid w:val="00A02801"/>
    <w:rsid w:val="00A02E77"/>
    <w:rsid w:val="00A03FA6"/>
    <w:rsid w:val="00A04590"/>
    <w:rsid w:val="00A04C5E"/>
    <w:rsid w:val="00A050C0"/>
    <w:rsid w:val="00A05E4B"/>
    <w:rsid w:val="00A05F98"/>
    <w:rsid w:val="00A06A05"/>
    <w:rsid w:val="00A06A39"/>
    <w:rsid w:val="00A07A54"/>
    <w:rsid w:val="00A07B0E"/>
    <w:rsid w:val="00A07F58"/>
    <w:rsid w:val="00A104A7"/>
    <w:rsid w:val="00A10948"/>
    <w:rsid w:val="00A116D1"/>
    <w:rsid w:val="00A118D3"/>
    <w:rsid w:val="00A11978"/>
    <w:rsid w:val="00A12E55"/>
    <w:rsid w:val="00A1310C"/>
    <w:rsid w:val="00A131CB"/>
    <w:rsid w:val="00A13A87"/>
    <w:rsid w:val="00A13AFD"/>
    <w:rsid w:val="00A13C8A"/>
    <w:rsid w:val="00A144F2"/>
    <w:rsid w:val="00A144F8"/>
    <w:rsid w:val="00A147D5"/>
    <w:rsid w:val="00A14847"/>
    <w:rsid w:val="00A15258"/>
    <w:rsid w:val="00A159FD"/>
    <w:rsid w:val="00A1659E"/>
    <w:rsid w:val="00A16D6D"/>
    <w:rsid w:val="00A17BD2"/>
    <w:rsid w:val="00A200B5"/>
    <w:rsid w:val="00A209D5"/>
    <w:rsid w:val="00A20C94"/>
    <w:rsid w:val="00A2114A"/>
    <w:rsid w:val="00A21383"/>
    <w:rsid w:val="00A2199F"/>
    <w:rsid w:val="00A21B31"/>
    <w:rsid w:val="00A21F64"/>
    <w:rsid w:val="00A22DF9"/>
    <w:rsid w:val="00A2329C"/>
    <w:rsid w:val="00A2360E"/>
    <w:rsid w:val="00A24099"/>
    <w:rsid w:val="00A243FD"/>
    <w:rsid w:val="00A244D0"/>
    <w:rsid w:val="00A25BDE"/>
    <w:rsid w:val="00A26172"/>
    <w:rsid w:val="00A26E0C"/>
    <w:rsid w:val="00A27540"/>
    <w:rsid w:val="00A279D1"/>
    <w:rsid w:val="00A307A4"/>
    <w:rsid w:val="00A309D0"/>
    <w:rsid w:val="00A318D7"/>
    <w:rsid w:val="00A32A5D"/>
    <w:rsid w:val="00A32E27"/>
    <w:rsid w:val="00A32FCB"/>
    <w:rsid w:val="00A33B79"/>
    <w:rsid w:val="00A34075"/>
    <w:rsid w:val="00A34384"/>
    <w:rsid w:val="00A34706"/>
    <w:rsid w:val="00A34C25"/>
    <w:rsid w:val="00A34FB9"/>
    <w:rsid w:val="00A3507D"/>
    <w:rsid w:val="00A3564B"/>
    <w:rsid w:val="00A3717A"/>
    <w:rsid w:val="00A4088C"/>
    <w:rsid w:val="00A40A44"/>
    <w:rsid w:val="00A4105A"/>
    <w:rsid w:val="00A41BBD"/>
    <w:rsid w:val="00A42ED2"/>
    <w:rsid w:val="00A4456B"/>
    <w:rsid w:val="00A448D4"/>
    <w:rsid w:val="00A452E0"/>
    <w:rsid w:val="00A455E2"/>
    <w:rsid w:val="00A45E0E"/>
    <w:rsid w:val="00A46151"/>
    <w:rsid w:val="00A461A5"/>
    <w:rsid w:val="00A4667E"/>
    <w:rsid w:val="00A46CA2"/>
    <w:rsid w:val="00A47160"/>
    <w:rsid w:val="00A4755C"/>
    <w:rsid w:val="00A50E2F"/>
    <w:rsid w:val="00A50FA3"/>
    <w:rsid w:val="00A51EA5"/>
    <w:rsid w:val="00A5338B"/>
    <w:rsid w:val="00A53742"/>
    <w:rsid w:val="00A54F0E"/>
    <w:rsid w:val="00A557A1"/>
    <w:rsid w:val="00A557B9"/>
    <w:rsid w:val="00A56395"/>
    <w:rsid w:val="00A564F4"/>
    <w:rsid w:val="00A56FCA"/>
    <w:rsid w:val="00A570B4"/>
    <w:rsid w:val="00A608BD"/>
    <w:rsid w:val="00A609EA"/>
    <w:rsid w:val="00A61536"/>
    <w:rsid w:val="00A61749"/>
    <w:rsid w:val="00A61A2C"/>
    <w:rsid w:val="00A61B56"/>
    <w:rsid w:val="00A63059"/>
    <w:rsid w:val="00A6394E"/>
    <w:rsid w:val="00A63AE3"/>
    <w:rsid w:val="00A63B1B"/>
    <w:rsid w:val="00A63DA2"/>
    <w:rsid w:val="00A64300"/>
    <w:rsid w:val="00A64599"/>
    <w:rsid w:val="00A6466A"/>
    <w:rsid w:val="00A646B2"/>
    <w:rsid w:val="00A64866"/>
    <w:rsid w:val="00A6491E"/>
    <w:rsid w:val="00A64B63"/>
    <w:rsid w:val="00A64BF0"/>
    <w:rsid w:val="00A64CAB"/>
    <w:rsid w:val="00A64FE3"/>
    <w:rsid w:val="00A651A4"/>
    <w:rsid w:val="00A65A71"/>
    <w:rsid w:val="00A65EBA"/>
    <w:rsid w:val="00A67A31"/>
    <w:rsid w:val="00A67A50"/>
    <w:rsid w:val="00A67D22"/>
    <w:rsid w:val="00A67E7F"/>
    <w:rsid w:val="00A70326"/>
    <w:rsid w:val="00A706F2"/>
    <w:rsid w:val="00A70928"/>
    <w:rsid w:val="00A71361"/>
    <w:rsid w:val="00A71730"/>
    <w:rsid w:val="00A71C03"/>
    <w:rsid w:val="00A72871"/>
    <w:rsid w:val="00A746E2"/>
    <w:rsid w:val="00A77036"/>
    <w:rsid w:val="00A77A71"/>
    <w:rsid w:val="00A77F8C"/>
    <w:rsid w:val="00A808FE"/>
    <w:rsid w:val="00A81FF2"/>
    <w:rsid w:val="00A825CB"/>
    <w:rsid w:val="00A83904"/>
    <w:rsid w:val="00A83F48"/>
    <w:rsid w:val="00A83F6A"/>
    <w:rsid w:val="00A84006"/>
    <w:rsid w:val="00A86357"/>
    <w:rsid w:val="00A86D3E"/>
    <w:rsid w:val="00A86D73"/>
    <w:rsid w:val="00A86F67"/>
    <w:rsid w:val="00A90A79"/>
    <w:rsid w:val="00A90D7D"/>
    <w:rsid w:val="00A92D90"/>
    <w:rsid w:val="00A944ED"/>
    <w:rsid w:val="00A95017"/>
    <w:rsid w:val="00A95935"/>
    <w:rsid w:val="00A960ED"/>
    <w:rsid w:val="00A96B30"/>
    <w:rsid w:val="00A96E48"/>
    <w:rsid w:val="00A976DD"/>
    <w:rsid w:val="00AA07B1"/>
    <w:rsid w:val="00AA0F91"/>
    <w:rsid w:val="00AA2CD6"/>
    <w:rsid w:val="00AA3046"/>
    <w:rsid w:val="00AA30F8"/>
    <w:rsid w:val="00AA3B50"/>
    <w:rsid w:val="00AA3F03"/>
    <w:rsid w:val="00AA53DA"/>
    <w:rsid w:val="00AA55F4"/>
    <w:rsid w:val="00AA59B5"/>
    <w:rsid w:val="00AA62B5"/>
    <w:rsid w:val="00AA66ED"/>
    <w:rsid w:val="00AA7777"/>
    <w:rsid w:val="00AA7B84"/>
    <w:rsid w:val="00AA7BC9"/>
    <w:rsid w:val="00AB02FB"/>
    <w:rsid w:val="00AB0C04"/>
    <w:rsid w:val="00AB1865"/>
    <w:rsid w:val="00AB1EB8"/>
    <w:rsid w:val="00AB1F4B"/>
    <w:rsid w:val="00AB2075"/>
    <w:rsid w:val="00AB22BB"/>
    <w:rsid w:val="00AB3ADF"/>
    <w:rsid w:val="00AB4633"/>
    <w:rsid w:val="00AB530B"/>
    <w:rsid w:val="00AB6491"/>
    <w:rsid w:val="00AB78B8"/>
    <w:rsid w:val="00AB79CD"/>
    <w:rsid w:val="00AB7F4D"/>
    <w:rsid w:val="00AC01F6"/>
    <w:rsid w:val="00AC0704"/>
    <w:rsid w:val="00AC0B4C"/>
    <w:rsid w:val="00AC0D94"/>
    <w:rsid w:val="00AC1164"/>
    <w:rsid w:val="00AC152E"/>
    <w:rsid w:val="00AC2296"/>
    <w:rsid w:val="00AC2754"/>
    <w:rsid w:val="00AC2C98"/>
    <w:rsid w:val="00AC2CFF"/>
    <w:rsid w:val="00AC31D1"/>
    <w:rsid w:val="00AC32BF"/>
    <w:rsid w:val="00AC3517"/>
    <w:rsid w:val="00AC36DA"/>
    <w:rsid w:val="00AC4014"/>
    <w:rsid w:val="00AC48B0"/>
    <w:rsid w:val="00AC4ACD"/>
    <w:rsid w:val="00AC5C93"/>
    <w:rsid w:val="00AC5DFB"/>
    <w:rsid w:val="00AC731B"/>
    <w:rsid w:val="00AD07D8"/>
    <w:rsid w:val="00AD09B4"/>
    <w:rsid w:val="00AD13DC"/>
    <w:rsid w:val="00AD3D7F"/>
    <w:rsid w:val="00AD43A1"/>
    <w:rsid w:val="00AD5411"/>
    <w:rsid w:val="00AD5635"/>
    <w:rsid w:val="00AD5866"/>
    <w:rsid w:val="00AD65B6"/>
    <w:rsid w:val="00AD6DE2"/>
    <w:rsid w:val="00AE00E8"/>
    <w:rsid w:val="00AE027D"/>
    <w:rsid w:val="00AE063A"/>
    <w:rsid w:val="00AE0915"/>
    <w:rsid w:val="00AE0A40"/>
    <w:rsid w:val="00AE0B70"/>
    <w:rsid w:val="00AE1ED4"/>
    <w:rsid w:val="00AE1F2D"/>
    <w:rsid w:val="00AE1FE7"/>
    <w:rsid w:val="00AE21E1"/>
    <w:rsid w:val="00AE2F8D"/>
    <w:rsid w:val="00AE3BAE"/>
    <w:rsid w:val="00AE3D13"/>
    <w:rsid w:val="00AE3D50"/>
    <w:rsid w:val="00AE4B71"/>
    <w:rsid w:val="00AE4BEA"/>
    <w:rsid w:val="00AE5D28"/>
    <w:rsid w:val="00AE6562"/>
    <w:rsid w:val="00AE6A21"/>
    <w:rsid w:val="00AE722D"/>
    <w:rsid w:val="00AE724E"/>
    <w:rsid w:val="00AF1A69"/>
    <w:rsid w:val="00AF1C8F"/>
    <w:rsid w:val="00AF27C2"/>
    <w:rsid w:val="00AF2B68"/>
    <w:rsid w:val="00AF2C92"/>
    <w:rsid w:val="00AF2F06"/>
    <w:rsid w:val="00AF3EC1"/>
    <w:rsid w:val="00AF5025"/>
    <w:rsid w:val="00AF519F"/>
    <w:rsid w:val="00AF52AC"/>
    <w:rsid w:val="00AF5387"/>
    <w:rsid w:val="00AF55F5"/>
    <w:rsid w:val="00AF5F4F"/>
    <w:rsid w:val="00AF6837"/>
    <w:rsid w:val="00AF6B1F"/>
    <w:rsid w:val="00AF7A90"/>
    <w:rsid w:val="00AF7E86"/>
    <w:rsid w:val="00B00535"/>
    <w:rsid w:val="00B00AF1"/>
    <w:rsid w:val="00B00FD2"/>
    <w:rsid w:val="00B01D81"/>
    <w:rsid w:val="00B022F2"/>
    <w:rsid w:val="00B02380"/>
    <w:rsid w:val="00B024B9"/>
    <w:rsid w:val="00B02715"/>
    <w:rsid w:val="00B02C76"/>
    <w:rsid w:val="00B0451F"/>
    <w:rsid w:val="00B04B9C"/>
    <w:rsid w:val="00B05212"/>
    <w:rsid w:val="00B05A81"/>
    <w:rsid w:val="00B06DDF"/>
    <w:rsid w:val="00B077FA"/>
    <w:rsid w:val="00B07995"/>
    <w:rsid w:val="00B10BE3"/>
    <w:rsid w:val="00B11BFC"/>
    <w:rsid w:val="00B127D7"/>
    <w:rsid w:val="00B12919"/>
    <w:rsid w:val="00B1298F"/>
    <w:rsid w:val="00B12CBE"/>
    <w:rsid w:val="00B13B0C"/>
    <w:rsid w:val="00B1453A"/>
    <w:rsid w:val="00B14F24"/>
    <w:rsid w:val="00B151FF"/>
    <w:rsid w:val="00B152CC"/>
    <w:rsid w:val="00B156EB"/>
    <w:rsid w:val="00B17048"/>
    <w:rsid w:val="00B20369"/>
    <w:rsid w:val="00B20666"/>
    <w:rsid w:val="00B2084D"/>
    <w:rsid w:val="00B20A7B"/>
    <w:rsid w:val="00B20F82"/>
    <w:rsid w:val="00B217FB"/>
    <w:rsid w:val="00B22DE8"/>
    <w:rsid w:val="00B22EC2"/>
    <w:rsid w:val="00B23F32"/>
    <w:rsid w:val="00B241B4"/>
    <w:rsid w:val="00B247A7"/>
    <w:rsid w:val="00B24B63"/>
    <w:rsid w:val="00B25BD5"/>
    <w:rsid w:val="00B26487"/>
    <w:rsid w:val="00B26733"/>
    <w:rsid w:val="00B27909"/>
    <w:rsid w:val="00B27C22"/>
    <w:rsid w:val="00B30010"/>
    <w:rsid w:val="00B30F9F"/>
    <w:rsid w:val="00B325D1"/>
    <w:rsid w:val="00B325E8"/>
    <w:rsid w:val="00B32775"/>
    <w:rsid w:val="00B327F1"/>
    <w:rsid w:val="00B34079"/>
    <w:rsid w:val="00B3515C"/>
    <w:rsid w:val="00B363B9"/>
    <w:rsid w:val="00B37245"/>
    <w:rsid w:val="00B3793A"/>
    <w:rsid w:val="00B401BA"/>
    <w:rsid w:val="00B407E4"/>
    <w:rsid w:val="00B41414"/>
    <w:rsid w:val="00B41CEB"/>
    <w:rsid w:val="00B41F30"/>
    <w:rsid w:val="00B41FFA"/>
    <w:rsid w:val="00B420B9"/>
    <w:rsid w:val="00B425B6"/>
    <w:rsid w:val="00B42A72"/>
    <w:rsid w:val="00B42E64"/>
    <w:rsid w:val="00B436A2"/>
    <w:rsid w:val="00B43966"/>
    <w:rsid w:val="00B441AE"/>
    <w:rsid w:val="00B454B9"/>
    <w:rsid w:val="00B4554E"/>
    <w:rsid w:val="00B459BB"/>
    <w:rsid w:val="00B45A65"/>
    <w:rsid w:val="00B45F33"/>
    <w:rsid w:val="00B465B9"/>
    <w:rsid w:val="00B46D50"/>
    <w:rsid w:val="00B50BCE"/>
    <w:rsid w:val="00B5200C"/>
    <w:rsid w:val="00B5294C"/>
    <w:rsid w:val="00B52EBF"/>
    <w:rsid w:val="00B53170"/>
    <w:rsid w:val="00B5366A"/>
    <w:rsid w:val="00B53CE6"/>
    <w:rsid w:val="00B544E8"/>
    <w:rsid w:val="00B54788"/>
    <w:rsid w:val="00B548B9"/>
    <w:rsid w:val="00B549FE"/>
    <w:rsid w:val="00B55192"/>
    <w:rsid w:val="00B55546"/>
    <w:rsid w:val="00B55F48"/>
    <w:rsid w:val="00B56DBE"/>
    <w:rsid w:val="00B5747C"/>
    <w:rsid w:val="00B574CA"/>
    <w:rsid w:val="00B602E0"/>
    <w:rsid w:val="00B617E5"/>
    <w:rsid w:val="00B62637"/>
    <w:rsid w:val="00B62999"/>
    <w:rsid w:val="00B62AAD"/>
    <w:rsid w:val="00B63BE3"/>
    <w:rsid w:val="00B63FE9"/>
    <w:rsid w:val="00B64074"/>
    <w:rsid w:val="00B643F3"/>
    <w:rsid w:val="00B64885"/>
    <w:rsid w:val="00B66810"/>
    <w:rsid w:val="00B66964"/>
    <w:rsid w:val="00B66CBE"/>
    <w:rsid w:val="00B66F3F"/>
    <w:rsid w:val="00B67270"/>
    <w:rsid w:val="00B67B66"/>
    <w:rsid w:val="00B7069E"/>
    <w:rsid w:val="00B70790"/>
    <w:rsid w:val="00B71956"/>
    <w:rsid w:val="00B71AA9"/>
    <w:rsid w:val="00B72BE3"/>
    <w:rsid w:val="00B72F30"/>
    <w:rsid w:val="00B73B80"/>
    <w:rsid w:val="00B74A73"/>
    <w:rsid w:val="00B74C1A"/>
    <w:rsid w:val="00B74F76"/>
    <w:rsid w:val="00B76166"/>
    <w:rsid w:val="00B769FD"/>
    <w:rsid w:val="00B770C7"/>
    <w:rsid w:val="00B80043"/>
    <w:rsid w:val="00B8086D"/>
    <w:rsid w:val="00B80913"/>
    <w:rsid w:val="00B80C51"/>
    <w:rsid w:val="00B80F26"/>
    <w:rsid w:val="00B816A9"/>
    <w:rsid w:val="00B81A4B"/>
    <w:rsid w:val="00B822BD"/>
    <w:rsid w:val="00B8255E"/>
    <w:rsid w:val="00B82FC9"/>
    <w:rsid w:val="00B834EB"/>
    <w:rsid w:val="00B842F4"/>
    <w:rsid w:val="00B84481"/>
    <w:rsid w:val="00B84863"/>
    <w:rsid w:val="00B84A88"/>
    <w:rsid w:val="00B84BFD"/>
    <w:rsid w:val="00B84E67"/>
    <w:rsid w:val="00B8647D"/>
    <w:rsid w:val="00B8657E"/>
    <w:rsid w:val="00B86AC5"/>
    <w:rsid w:val="00B8734C"/>
    <w:rsid w:val="00B87FEA"/>
    <w:rsid w:val="00B90E69"/>
    <w:rsid w:val="00B91995"/>
    <w:rsid w:val="00B91A7B"/>
    <w:rsid w:val="00B920F1"/>
    <w:rsid w:val="00B929DD"/>
    <w:rsid w:val="00B9346B"/>
    <w:rsid w:val="00B93AF6"/>
    <w:rsid w:val="00B95088"/>
    <w:rsid w:val="00B95309"/>
    <w:rsid w:val="00B95405"/>
    <w:rsid w:val="00B963F1"/>
    <w:rsid w:val="00B96CB2"/>
    <w:rsid w:val="00BA020A"/>
    <w:rsid w:val="00BA0B76"/>
    <w:rsid w:val="00BA0BE3"/>
    <w:rsid w:val="00BA1106"/>
    <w:rsid w:val="00BA28BC"/>
    <w:rsid w:val="00BA31F6"/>
    <w:rsid w:val="00BA37C5"/>
    <w:rsid w:val="00BA3DB4"/>
    <w:rsid w:val="00BA4C78"/>
    <w:rsid w:val="00BA4E4B"/>
    <w:rsid w:val="00BA51C0"/>
    <w:rsid w:val="00BA5476"/>
    <w:rsid w:val="00BA56C8"/>
    <w:rsid w:val="00BB025A"/>
    <w:rsid w:val="00BB02A4"/>
    <w:rsid w:val="00BB0F30"/>
    <w:rsid w:val="00BB105C"/>
    <w:rsid w:val="00BB1270"/>
    <w:rsid w:val="00BB1E44"/>
    <w:rsid w:val="00BB316F"/>
    <w:rsid w:val="00BB3DA9"/>
    <w:rsid w:val="00BB4594"/>
    <w:rsid w:val="00BB5267"/>
    <w:rsid w:val="00BB52B8"/>
    <w:rsid w:val="00BB54AB"/>
    <w:rsid w:val="00BB59D8"/>
    <w:rsid w:val="00BB5C5A"/>
    <w:rsid w:val="00BB5DDD"/>
    <w:rsid w:val="00BB7C4C"/>
    <w:rsid w:val="00BB7E69"/>
    <w:rsid w:val="00BC017F"/>
    <w:rsid w:val="00BC0260"/>
    <w:rsid w:val="00BC0C43"/>
    <w:rsid w:val="00BC0E51"/>
    <w:rsid w:val="00BC0F23"/>
    <w:rsid w:val="00BC159D"/>
    <w:rsid w:val="00BC1C8F"/>
    <w:rsid w:val="00BC1E5F"/>
    <w:rsid w:val="00BC23C0"/>
    <w:rsid w:val="00BC2ED7"/>
    <w:rsid w:val="00BC34B3"/>
    <w:rsid w:val="00BC386C"/>
    <w:rsid w:val="00BC3C1F"/>
    <w:rsid w:val="00BC3E0F"/>
    <w:rsid w:val="00BC413D"/>
    <w:rsid w:val="00BC47C7"/>
    <w:rsid w:val="00BC4B78"/>
    <w:rsid w:val="00BC535A"/>
    <w:rsid w:val="00BC67D4"/>
    <w:rsid w:val="00BC73E8"/>
    <w:rsid w:val="00BC76C8"/>
    <w:rsid w:val="00BC784C"/>
    <w:rsid w:val="00BC7CE7"/>
    <w:rsid w:val="00BD16BE"/>
    <w:rsid w:val="00BD295E"/>
    <w:rsid w:val="00BD429D"/>
    <w:rsid w:val="00BD4664"/>
    <w:rsid w:val="00BD545B"/>
    <w:rsid w:val="00BD6609"/>
    <w:rsid w:val="00BD7781"/>
    <w:rsid w:val="00BD781C"/>
    <w:rsid w:val="00BE102E"/>
    <w:rsid w:val="00BE108E"/>
    <w:rsid w:val="00BE1193"/>
    <w:rsid w:val="00BE19FA"/>
    <w:rsid w:val="00BE21A4"/>
    <w:rsid w:val="00BE2A90"/>
    <w:rsid w:val="00BE2CAF"/>
    <w:rsid w:val="00BE314C"/>
    <w:rsid w:val="00BE385B"/>
    <w:rsid w:val="00BE4813"/>
    <w:rsid w:val="00BE537F"/>
    <w:rsid w:val="00BE5AC7"/>
    <w:rsid w:val="00BE5D9A"/>
    <w:rsid w:val="00BE6DF5"/>
    <w:rsid w:val="00BE76B1"/>
    <w:rsid w:val="00BF132D"/>
    <w:rsid w:val="00BF1488"/>
    <w:rsid w:val="00BF1B22"/>
    <w:rsid w:val="00BF1BAF"/>
    <w:rsid w:val="00BF1F34"/>
    <w:rsid w:val="00BF1F81"/>
    <w:rsid w:val="00BF37CE"/>
    <w:rsid w:val="00BF392E"/>
    <w:rsid w:val="00BF4254"/>
    <w:rsid w:val="00BF4443"/>
    <w:rsid w:val="00BF45AB"/>
    <w:rsid w:val="00BF4840"/>
    <w:rsid w:val="00BF4849"/>
    <w:rsid w:val="00BF4EA7"/>
    <w:rsid w:val="00BF5493"/>
    <w:rsid w:val="00BF569F"/>
    <w:rsid w:val="00BF5B22"/>
    <w:rsid w:val="00BF5BE5"/>
    <w:rsid w:val="00BF61F4"/>
    <w:rsid w:val="00BF6D15"/>
    <w:rsid w:val="00BF700F"/>
    <w:rsid w:val="00C00EDB"/>
    <w:rsid w:val="00C01025"/>
    <w:rsid w:val="00C01BBD"/>
    <w:rsid w:val="00C02863"/>
    <w:rsid w:val="00C02CFC"/>
    <w:rsid w:val="00C02DBD"/>
    <w:rsid w:val="00C03497"/>
    <w:rsid w:val="00C037A2"/>
    <w:rsid w:val="00C0383A"/>
    <w:rsid w:val="00C054B8"/>
    <w:rsid w:val="00C067FF"/>
    <w:rsid w:val="00C06804"/>
    <w:rsid w:val="00C06F92"/>
    <w:rsid w:val="00C07289"/>
    <w:rsid w:val="00C07315"/>
    <w:rsid w:val="00C11BCD"/>
    <w:rsid w:val="00C11CFE"/>
    <w:rsid w:val="00C12862"/>
    <w:rsid w:val="00C13890"/>
    <w:rsid w:val="00C13D28"/>
    <w:rsid w:val="00C14585"/>
    <w:rsid w:val="00C14803"/>
    <w:rsid w:val="00C1512A"/>
    <w:rsid w:val="00C15A6C"/>
    <w:rsid w:val="00C165A0"/>
    <w:rsid w:val="00C16E4F"/>
    <w:rsid w:val="00C17F82"/>
    <w:rsid w:val="00C20260"/>
    <w:rsid w:val="00C216CE"/>
    <w:rsid w:val="00C2184F"/>
    <w:rsid w:val="00C218A8"/>
    <w:rsid w:val="00C22184"/>
    <w:rsid w:val="00C22469"/>
    <w:rsid w:val="00C22A78"/>
    <w:rsid w:val="00C23C7E"/>
    <w:rsid w:val="00C23E64"/>
    <w:rsid w:val="00C24572"/>
    <w:rsid w:val="00C246C5"/>
    <w:rsid w:val="00C2580D"/>
    <w:rsid w:val="00C2596E"/>
    <w:rsid w:val="00C25A82"/>
    <w:rsid w:val="00C25B68"/>
    <w:rsid w:val="00C25FA2"/>
    <w:rsid w:val="00C26945"/>
    <w:rsid w:val="00C26BE9"/>
    <w:rsid w:val="00C26E82"/>
    <w:rsid w:val="00C279AA"/>
    <w:rsid w:val="00C27F1D"/>
    <w:rsid w:val="00C30A2A"/>
    <w:rsid w:val="00C3156E"/>
    <w:rsid w:val="00C31A3C"/>
    <w:rsid w:val="00C3333A"/>
    <w:rsid w:val="00C33993"/>
    <w:rsid w:val="00C348B9"/>
    <w:rsid w:val="00C359BE"/>
    <w:rsid w:val="00C35ACE"/>
    <w:rsid w:val="00C366F1"/>
    <w:rsid w:val="00C36724"/>
    <w:rsid w:val="00C36D63"/>
    <w:rsid w:val="00C37C48"/>
    <w:rsid w:val="00C4069E"/>
    <w:rsid w:val="00C40727"/>
    <w:rsid w:val="00C40860"/>
    <w:rsid w:val="00C4093D"/>
    <w:rsid w:val="00C4181B"/>
    <w:rsid w:val="00C41ADC"/>
    <w:rsid w:val="00C42525"/>
    <w:rsid w:val="00C42C60"/>
    <w:rsid w:val="00C43CF3"/>
    <w:rsid w:val="00C44149"/>
    <w:rsid w:val="00C44410"/>
    <w:rsid w:val="00C44A15"/>
    <w:rsid w:val="00C4630A"/>
    <w:rsid w:val="00C47970"/>
    <w:rsid w:val="00C500FB"/>
    <w:rsid w:val="00C521C0"/>
    <w:rsid w:val="00C5235B"/>
    <w:rsid w:val="00C523F0"/>
    <w:rsid w:val="00C52463"/>
    <w:rsid w:val="00C526D2"/>
    <w:rsid w:val="00C52778"/>
    <w:rsid w:val="00C52CEF"/>
    <w:rsid w:val="00C53A91"/>
    <w:rsid w:val="00C546AD"/>
    <w:rsid w:val="00C5530B"/>
    <w:rsid w:val="00C570E4"/>
    <w:rsid w:val="00C5794E"/>
    <w:rsid w:val="00C60039"/>
    <w:rsid w:val="00C60968"/>
    <w:rsid w:val="00C60C36"/>
    <w:rsid w:val="00C612E6"/>
    <w:rsid w:val="00C613D9"/>
    <w:rsid w:val="00C61A49"/>
    <w:rsid w:val="00C61C89"/>
    <w:rsid w:val="00C62409"/>
    <w:rsid w:val="00C63AA1"/>
    <w:rsid w:val="00C63D39"/>
    <w:rsid w:val="00C63D49"/>
    <w:rsid w:val="00C63EDD"/>
    <w:rsid w:val="00C6567C"/>
    <w:rsid w:val="00C65B36"/>
    <w:rsid w:val="00C65D70"/>
    <w:rsid w:val="00C66FF3"/>
    <w:rsid w:val="00C676FF"/>
    <w:rsid w:val="00C67842"/>
    <w:rsid w:val="00C6784A"/>
    <w:rsid w:val="00C707EF"/>
    <w:rsid w:val="00C711A0"/>
    <w:rsid w:val="00C71907"/>
    <w:rsid w:val="00C71DD0"/>
    <w:rsid w:val="00C71EC2"/>
    <w:rsid w:val="00C7222A"/>
    <w:rsid w:val="00C7292E"/>
    <w:rsid w:val="00C73C66"/>
    <w:rsid w:val="00C742F4"/>
    <w:rsid w:val="00C7447E"/>
    <w:rsid w:val="00C74E31"/>
    <w:rsid w:val="00C74E88"/>
    <w:rsid w:val="00C757F9"/>
    <w:rsid w:val="00C7596D"/>
    <w:rsid w:val="00C7611E"/>
    <w:rsid w:val="00C76446"/>
    <w:rsid w:val="00C80924"/>
    <w:rsid w:val="00C8286B"/>
    <w:rsid w:val="00C82B54"/>
    <w:rsid w:val="00C8303A"/>
    <w:rsid w:val="00C83E01"/>
    <w:rsid w:val="00C848E1"/>
    <w:rsid w:val="00C85E64"/>
    <w:rsid w:val="00C86409"/>
    <w:rsid w:val="00C902DA"/>
    <w:rsid w:val="00C908D5"/>
    <w:rsid w:val="00C90994"/>
    <w:rsid w:val="00C90CE9"/>
    <w:rsid w:val="00C90E28"/>
    <w:rsid w:val="00C9142C"/>
    <w:rsid w:val="00C91CBE"/>
    <w:rsid w:val="00C91D93"/>
    <w:rsid w:val="00C922FC"/>
    <w:rsid w:val="00C92A70"/>
    <w:rsid w:val="00C931C0"/>
    <w:rsid w:val="00C9367E"/>
    <w:rsid w:val="00C94289"/>
    <w:rsid w:val="00C9451A"/>
    <w:rsid w:val="00C947F8"/>
    <w:rsid w:val="00C94F8B"/>
    <w:rsid w:val="00C9515F"/>
    <w:rsid w:val="00C96152"/>
    <w:rsid w:val="00C963C5"/>
    <w:rsid w:val="00C96D90"/>
    <w:rsid w:val="00C96E78"/>
    <w:rsid w:val="00C97320"/>
    <w:rsid w:val="00CA030C"/>
    <w:rsid w:val="00CA0997"/>
    <w:rsid w:val="00CA10BA"/>
    <w:rsid w:val="00CA10BF"/>
    <w:rsid w:val="00CA1218"/>
    <w:rsid w:val="00CA185F"/>
    <w:rsid w:val="00CA1F41"/>
    <w:rsid w:val="00CA31AF"/>
    <w:rsid w:val="00CA32EE"/>
    <w:rsid w:val="00CA354C"/>
    <w:rsid w:val="00CA5538"/>
    <w:rsid w:val="00CA5771"/>
    <w:rsid w:val="00CA67DE"/>
    <w:rsid w:val="00CA6A1A"/>
    <w:rsid w:val="00CB3897"/>
    <w:rsid w:val="00CB4543"/>
    <w:rsid w:val="00CB4548"/>
    <w:rsid w:val="00CB68D8"/>
    <w:rsid w:val="00CB7A1D"/>
    <w:rsid w:val="00CB7C95"/>
    <w:rsid w:val="00CC1262"/>
    <w:rsid w:val="00CC1E75"/>
    <w:rsid w:val="00CC293A"/>
    <w:rsid w:val="00CC2E0E"/>
    <w:rsid w:val="00CC361C"/>
    <w:rsid w:val="00CC4676"/>
    <w:rsid w:val="00CC474B"/>
    <w:rsid w:val="00CC4DFD"/>
    <w:rsid w:val="00CC4E60"/>
    <w:rsid w:val="00CC630F"/>
    <w:rsid w:val="00CC658C"/>
    <w:rsid w:val="00CC67BF"/>
    <w:rsid w:val="00CC6A1B"/>
    <w:rsid w:val="00CC781F"/>
    <w:rsid w:val="00CD0843"/>
    <w:rsid w:val="00CD0AF9"/>
    <w:rsid w:val="00CD0C5A"/>
    <w:rsid w:val="00CD0FE3"/>
    <w:rsid w:val="00CD1A5A"/>
    <w:rsid w:val="00CD1A60"/>
    <w:rsid w:val="00CD2926"/>
    <w:rsid w:val="00CD2A4E"/>
    <w:rsid w:val="00CD30C1"/>
    <w:rsid w:val="00CD3D70"/>
    <w:rsid w:val="00CD415F"/>
    <w:rsid w:val="00CD4E31"/>
    <w:rsid w:val="00CD57A1"/>
    <w:rsid w:val="00CD58C4"/>
    <w:rsid w:val="00CD5A78"/>
    <w:rsid w:val="00CD6463"/>
    <w:rsid w:val="00CD6AE8"/>
    <w:rsid w:val="00CD7345"/>
    <w:rsid w:val="00CD76D0"/>
    <w:rsid w:val="00CD7BEB"/>
    <w:rsid w:val="00CE0460"/>
    <w:rsid w:val="00CE153D"/>
    <w:rsid w:val="00CE2A51"/>
    <w:rsid w:val="00CE372E"/>
    <w:rsid w:val="00CE3F42"/>
    <w:rsid w:val="00CE3FA0"/>
    <w:rsid w:val="00CE43ED"/>
    <w:rsid w:val="00CE441A"/>
    <w:rsid w:val="00CE49CF"/>
    <w:rsid w:val="00CE4CA9"/>
    <w:rsid w:val="00CE5089"/>
    <w:rsid w:val="00CE56ED"/>
    <w:rsid w:val="00CE613A"/>
    <w:rsid w:val="00CE67B9"/>
    <w:rsid w:val="00CE7C53"/>
    <w:rsid w:val="00CF07B8"/>
    <w:rsid w:val="00CF0A1B"/>
    <w:rsid w:val="00CF0B92"/>
    <w:rsid w:val="00CF1351"/>
    <w:rsid w:val="00CF1373"/>
    <w:rsid w:val="00CF190D"/>
    <w:rsid w:val="00CF19F6"/>
    <w:rsid w:val="00CF29BB"/>
    <w:rsid w:val="00CF29D6"/>
    <w:rsid w:val="00CF29DB"/>
    <w:rsid w:val="00CF2EE9"/>
    <w:rsid w:val="00CF2F4F"/>
    <w:rsid w:val="00CF3E12"/>
    <w:rsid w:val="00CF433A"/>
    <w:rsid w:val="00CF4BA1"/>
    <w:rsid w:val="00CF4BE9"/>
    <w:rsid w:val="00CF536D"/>
    <w:rsid w:val="00CF60F5"/>
    <w:rsid w:val="00CF65AD"/>
    <w:rsid w:val="00CF6C3A"/>
    <w:rsid w:val="00CF7347"/>
    <w:rsid w:val="00CF7505"/>
    <w:rsid w:val="00CF7AF2"/>
    <w:rsid w:val="00D018DC"/>
    <w:rsid w:val="00D01995"/>
    <w:rsid w:val="00D01BD5"/>
    <w:rsid w:val="00D0200D"/>
    <w:rsid w:val="00D02E9D"/>
    <w:rsid w:val="00D02EBF"/>
    <w:rsid w:val="00D03E25"/>
    <w:rsid w:val="00D03FBF"/>
    <w:rsid w:val="00D043AA"/>
    <w:rsid w:val="00D0526F"/>
    <w:rsid w:val="00D0552B"/>
    <w:rsid w:val="00D05BDE"/>
    <w:rsid w:val="00D05C9A"/>
    <w:rsid w:val="00D05E64"/>
    <w:rsid w:val="00D06670"/>
    <w:rsid w:val="00D0689F"/>
    <w:rsid w:val="00D06B83"/>
    <w:rsid w:val="00D07685"/>
    <w:rsid w:val="00D07A0B"/>
    <w:rsid w:val="00D10CB8"/>
    <w:rsid w:val="00D118D7"/>
    <w:rsid w:val="00D11DF5"/>
    <w:rsid w:val="00D1211B"/>
    <w:rsid w:val="00D121EC"/>
    <w:rsid w:val="00D12806"/>
    <w:rsid w:val="00D12D44"/>
    <w:rsid w:val="00D13543"/>
    <w:rsid w:val="00D1384E"/>
    <w:rsid w:val="00D14AE7"/>
    <w:rsid w:val="00D15018"/>
    <w:rsid w:val="00D1530D"/>
    <w:rsid w:val="00D158AC"/>
    <w:rsid w:val="00D15C6D"/>
    <w:rsid w:val="00D160BC"/>
    <w:rsid w:val="00D1618E"/>
    <w:rsid w:val="00D165F6"/>
    <w:rsid w:val="00D1694C"/>
    <w:rsid w:val="00D16EDF"/>
    <w:rsid w:val="00D17142"/>
    <w:rsid w:val="00D17D36"/>
    <w:rsid w:val="00D203D8"/>
    <w:rsid w:val="00D20A64"/>
    <w:rsid w:val="00D20C5A"/>
    <w:rsid w:val="00D20EB9"/>
    <w:rsid w:val="00D20F5E"/>
    <w:rsid w:val="00D214EF"/>
    <w:rsid w:val="00D21ECF"/>
    <w:rsid w:val="00D22713"/>
    <w:rsid w:val="00D2299D"/>
    <w:rsid w:val="00D229A7"/>
    <w:rsid w:val="00D23B04"/>
    <w:rsid w:val="00D23B76"/>
    <w:rsid w:val="00D2416C"/>
    <w:rsid w:val="00D24419"/>
    <w:rsid w:val="00D24B4A"/>
    <w:rsid w:val="00D24BCF"/>
    <w:rsid w:val="00D258F2"/>
    <w:rsid w:val="00D26D60"/>
    <w:rsid w:val="00D271C0"/>
    <w:rsid w:val="00D308FD"/>
    <w:rsid w:val="00D30B49"/>
    <w:rsid w:val="00D3162E"/>
    <w:rsid w:val="00D31EC5"/>
    <w:rsid w:val="00D3221F"/>
    <w:rsid w:val="00D32236"/>
    <w:rsid w:val="00D33267"/>
    <w:rsid w:val="00D34EEE"/>
    <w:rsid w:val="00D3664B"/>
    <w:rsid w:val="00D369AC"/>
    <w:rsid w:val="00D371B9"/>
    <w:rsid w:val="00D379A3"/>
    <w:rsid w:val="00D40C1D"/>
    <w:rsid w:val="00D411BF"/>
    <w:rsid w:val="00D411C4"/>
    <w:rsid w:val="00D420F0"/>
    <w:rsid w:val="00D43259"/>
    <w:rsid w:val="00D453D9"/>
    <w:rsid w:val="00D45BA1"/>
    <w:rsid w:val="00D45FF3"/>
    <w:rsid w:val="00D50564"/>
    <w:rsid w:val="00D507A9"/>
    <w:rsid w:val="00D50BB6"/>
    <w:rsid w:val="00D511CE"/>
    <w:rsid w:val="00D512CF"/>
    <w:rsid w:val="00D516B2"/>
    <w:rsid w:val="00D528B9"/>
    <w:rsid w:val="00D53186"/>
    <w:rsid w:val="00D53AD6"/>
    <w:rsid w:val="00D5487D"/>
    <w:rsid w:val="00D55590"/>
    <w:rsid w:val="00D56875"/>
    <w:rsid w:val="00D57662"/>
    <w:rsid w:val="00D57813"/>
    <w:rsid w:val="00D60140"/>
    <w:rsid w:val="00D60206"/>
    <w:rsid w:val="00D6024A"/>
    <w:rsid w:val="00D608B5"/>
    <w:rsid w:val="00D61868"/>
    <w:rsid w:val="00D6297D"/>
    <w:rsid w:val="00D62BE7"/>
    <w:rsid w:val="00D63DB9"/>
    <w:rsid w:val="00D64739"/>
    <w:rsid w:val="00D65378"/>
    <w:rsid w:val="00D662C5"/>
    <w:rsid w:val="00D66B8B"/>
    <w:rsid w:val="00D677A4"/>
    <w:rsid w:val="00D71F99"/>
    <w:rsid w:val="00D72483"/>
    <w:rsid w:val="00D72A04"/>
    <w:rsid w:val="00D72C6A"/>
    <w:rsid w:val="00D72CFF"/>
    <w:rsid w:val="00D734D9"/>
    <w:rsid w:val="00D73CA4"/>
    <w:rsid w:val="00D73D71"/>
    <w:rsid w:val="00D7414C"/>
    <w:rsid w:val="00D74396"/>
    <w:rsid w:val="00D74582"/>
    <w:rsid w:val="00D749D1"/>
    <w:rsid w:val="00D75A8B"/>
    <w:rsid w:val="00D77A9A"/>
    <w:rsid w:val="00D80237"/>
    <w:rsid w:val="00D80284"/>
    <w:rsid w:val="00D80B99"/>
    <w:rsid w:val="00D818C9"/>
    <w:rsid w:val="00D81F71"/>
    <w:rsid w:val="00D84D0B"/>
    <w:rsid w:val="00D84FDD"/>
    <w:rsid w:val="00D850D3"/>
    <w:rsid w:val="00D8550A"/>
    <w:rsid w:val="00D8642D"/>
    <w:rsid w:val="00D865D9"/>
    <w:rsid w:val="00D87D35"/>
    <w:rsid w:val="00D90A5E"/>
    <w:rsid w:val="00D91A68"/>
    <w:rsid w:val="00D92026"/>
    <w:rsid w:val="00D938E5"/>
    <w:rsid w:val="00D94083"/>
    <w:rsid w:val="00D94271"/>
    <w:rsid w:val="00D94826"/>
    <w:rsid w:val="00D94945"/>
    <w:rsid w:val="00D9591B"/>
    <w:rsid w:val="00D95A68"/>
    <w:rsid w:val="00D9658A"/>
    <w:rsid w:val="00D96D8C"/>
    <w:rsid w:val="00D9700A"/>
    <w:rsid w:val="00D97B42"/>
    <w:rsid w:val="00DA0E11"/>
    <w:rsid w:val="00DA17C7"/>
    <w:rsid w:val="00DA21B6"/>
    <w:rsid w:val="00DA2DC3"/>
    <w:rsid w:val="00DA31F0"/>
    <w:rsid w:val="00DA3D73"/>
    <w:rsid w:val="00DA5842"/>
    <w:rsid w:val="00DA5A1C"/>
    <w:rsid w:val="00DA61C9"/>
    <w:rsid w:val="00DA63B7"/>
    <w:rsid w:val="00DA6418"/>
    <w:rsid w:val="00DA6A9A"/>
    <w:rsid w:val="00DA71B5"/>
    <w:rsid w:val="00DA7B66"/>
    <w:rsid w:val="00DA7E47"/>
    <w:rsid w:val="00DA7F96"/>
    <w:rsid w:val="00DB0FB8"/>
    <w:rsid w:val="00DB1AD1"/>
    <w:rsid w:val="00DB1AF1"/>
    <w:rsid w:val="00DB1EFD"/>
    <w:rsid w:val="00DB26BA"/>
    <w:rsid w:val="00DB3DE1"/>
    <w:rsid w:val="00DB3EAF"/>
    <w:rsid w:val="00DB463D"/>
    <w:rsid w:val="00DB46C6"/>
    <w:rsid w:val="00DB4C3A"/>
    <w:rsid w:val="00DB4CF4"/>
    <w:rsid w:val="00DB57E8"/>
    <w:rsid w:val="00DB5B34"/>
    <w:rsid w:val="00DB5EB7"/>
    <w:rsid w:val="00DB6C51"/>
    <w:rsid w:val="00DB6DB7"/>
    <w:rsid w:val="00DB7BFF"/>
    <w:rsid w:val="00DB7FD6"/>
    <w:rsid w:val="00DC0696"/>
    <w:rsid w:val="00DC0DC9"/>
    <w:rsid w:val="00DC147A"/>
    <w:rsid w:val="00DC1ACE"/>
    <w:rsid w:val="00DC3203"/>
    <w:rsid w:val="00DC3C99"/>
    <w:rsid w:val="00DC52A4"/>
    <w:rsid w:val="00DC52F5"/>
    <w:rsid w:val="00DC5CD4"/>
    <w:rsid w:val="00DC5FD0"/>
    <w:rsid w:val="00DD0354"/>
    <w:rsid w:val="00DD0522"/>
    <w:rsid w:val="00DD0D75"/>
    <w:rsid w:val="00DD127D"/>
    <w:rsid w:val="00DD27D7"/>
    <w:rsid w:val="00DD458C"/>
    <w:rsid w:val="00DD538E"/>
    <w:rsid w:val="00DD54D5"/>
    <w:rsid w:val="00DD5C21"/>
    <w:rsid w:val="00DD6174"/>
    <w:rsid w:val="00DD688B"/>
    <w:rsid w:val="00DD72E9"/>
    <w:rsid w:val="00DD7605"/>
    <w:rsid w:val="00DD7D87"/>
    <w:rsid w:val="00DE0986"/>
    <w:rsid w:val="00DE0F1C"/>
    <w:rsid w:val="00DE13A9"/>
    <w:rsid w:val="00DE16D5"/>
    <w:rsid w:val="00DE179C"/>
    <w:rsid w:val="00DE2020"/>
    <w:rsid w:val="00DE3476"/>
    <w:rsid w:val="00DE34F2"/>
    <w:rsid w:val="00DE51F9"/>
    <w:rsid w:val="00DE5AD7"/>
    <w:rsid w:val="00DE5E8C"/>
    <w:rsid w:val="00DE6561"/>
    <w:rsid w:val="00DE7BEA"/>
    <w:rsid w:val="00DF16F0"/>
    <w:rsid w:val="00DF17F2"/>
    <w:rsid w:val="00DF1B55"/>
    <w:rsid w:val="00DF236C"/>
    <w:rsid w:val="00DF4B9B"/>
    <w:rsid w:val="00DF55C6"/>
    <w:rsid w:val="00DF5B84"/>
    <w:rsid w:val="00DF64E7"/>
    <w:rsid w:val="00DF6D5B"/>
    <w:rsid w:val="00DF771B"/>
    <w:rsid w:val="00DF7EE2"/>
    <w:rsid w:val="00E00FC9"/>
    <w:rsid w:val="00E01BAA"/>
    <w:rsid w:val="00E0282A"/>
    <w:rsid w:val="00E02F9B"/>
    <w:rsid w:val="00E03DA7"/>
    <w:rsid w:val="00E03E75"/>
    <w:rsid w:val="00E04A84"/>
    <w:rsid w:val="00E04D42"/>
    <w:rsid w:val="00E059E9"/>
    <w:rsid w:val="00E05F27"/>
    <w:rsid w:val="00E06EE9"/>
    <w:rsid w:val="00E07757"/>
    <w:rsid w:val="00E07ABA"/>
    <w:rsid w:val="00E07E14"/>
    <w:rsid w:val="00E12F5C"/>
    <w:rsid w:val="00E137A2"/>
    <w:rsid w:val="00E13E3C"/>
    <w:rsid w:val="00E14593"/>
    <w:rsid w:val="00E14C93"/>
    <w:rsid w:val="00E14F94"/>
    <w:rsid w:val="00E150BB"/>
    <w:rsid w:val="00E153B0"/>
    <w:rsid w:val="00E16C64"/>
    <w:rsid w:val="00E17215"/>
    <w:rsid w:val="00E17336"/>
    <w:rsid w:val="00E17765"/>
    <w:rsid w:val="00E17D15"/>
    <w:rsid w:val="00E17FC0"/>
    <w:rsid w:val="00E21A8A"/>
    <w:rsid w:val="00E21B72"/>
    <w:rsid w:val="00E22269"/>
    <w:rsid w:val="00E22B95"/>
    <w:rsid w:val="00E22CF1"/>
    <w:rsid w:val="00E22FA9"/>
    <w:rsid w:val="00E232BD"/>
    <w:rsid w:val="00E23E50"/>
    <w:rsid w:val="00E24E38"/>
    <w:rsid w:val="00E254AF"/>
    <w:rsid w:val="00E256BC"/>
    <w:rsid w:val="00E25A27"/>
    <w:rsid w:val="00E270B6"/>
    <w:rsid w:val="00E271B3"/>
    <w:rsid w:val="00E27420"/>
    <w:rsid w:val="00E30331"/>
    <w:rsid w:val="00E30BB8"/>
    <w:rsid w:val="00E30C93"/>
    <w:rsid w:val="00E30F5F"/>
    <w:rsid w:val="00E31D9C"/>
    <w:rsid w:val="00E31EA0"/>
    <w:rsid w:val="00E31F58"/>
    <w:rsid w:val="00E31F9C"/>
    <w:rsid w:val="00E32941"/>
    <w:rsid w:val="00E3438C"/>
    <w:rsid w:val="00E34774"/>
    <w:rsid w:val="00E34E72"/>
    <w:rsid w:val="00E35010"/>
    <w:rsid w:val="00E3519E"/>
    <w:rsid w:val="00E356A7"/>
    <w:rsid w:val="00E35AE1"/>
    <w:rsid w:val="00E35BE7"/>
    <w:rsid w:val="00E363AB"/>
    <w:rsid w:val="00E40488"/>
    <w:rsid w:val="00E428C1"/>
    <w:rsid w:val="00E42B7B"/>
    <w:rsid w:val="00E436F5"/>
    <w:rsid w:val="00E437C8"/>
    <w:rsid w:val="00E44363"/>
    <w:rsid w:val="00E4524C"/>
    <w:rsid w:val="00E4647E"/>
    <w:rsid w:val="00E46D0C"/>
    <w:rsid w:val="00E47073"/>
    <w:rsid w:val="00E477A0"/>
    <w:rsid w:val="00E47BDC"/>
    <w:rsid w:val="00E50367"/>
    <w:rsid w:val="00E511A9"/>
    <w:rsid w:val="00E51ABA"/>
    <w:rsid w:val="00E521C2"/>
    <w:rsid w:val="00E524CB"/>
    <w:rsid w:val="00E53044"/>
    <w:rsid w:val="00E53AA3"/>
    <w:rsid w:val="00E55A57"/>
    <w:rsid w:val="00E56A09"/>
    <w:rsid w:val="00E571B6"/>
    <w:rsid w:val="00E60016"/>
    <w:rsid w:val="00E60B1E"/>
    <w:rsid w:val="00E60FC8"/>
    <w:rsid w:val="00E61414"/>
    <w:rsid w:val="00E61BF0"/>
    <w:rsid w:val="00E621DA"/>
    <w:rsid w:val="00E6234F"/>
    <w:rsid w:val="00E63726"/>
    <w:rsid w:val="00E63E02"/>
    <w:rsid w:val="00E63EE8"/>
    <w:rsid w:val="00E65456"/>
    <w:rsid w:val="00E65A91"/>
    <w:rsid w:val="00E66188"/>
    <w:rsid w:val="00E66240"/>
    <w:rsid w:val="00E664FB"/>
    <w:rsid w:val="00E6658F"/>
    <w:rsid w:val="00E672F0"/>
    <w:rsid w:val="00E677B2"/>
    <w:rsid w:val="00E67D47"/>
    <w:rsid w:val="00E70094"/>
    <w:rsid w:val="00E70373"/>
    <w:rsid w:val="00E7104B"/>
    <w:rsid w:val="00E71CC9"/>
    <w:rsid w:val="00E72087"/>
    <w:rsid w:val="00E7209D"/>
    <w:rsid w:val="00E72891"/>
    <w:rsid w:val="00E72E40"/>
    <w:rsid w:val="00E73665"/>
    <w:rsid w:val="00E73999"/>
    <w:rsid w:val="00E73BDC"/>
    <w:rsid w:val="00E73E9E"/>
    <w:rsid w:val="00E74314"/>
    <w:rsid w:val="00E74614"/>
    <w:rsid w:val="00E74D9F"/>
    <w:rsid w:val="00E7670A"/>
    <w:rsid w:val="00E773B3"/>
    <w:rsid w:val="00E80FE1"/>
    <w:rsid w:val="00E813E6"/>
    <w:rsid w:val="00E81660"/>
    <w:rsid w:val="00E81941"/>
    <w:rsid w:val="00E822EE"/>
    <w:rsid w:val="00E82510"/>
    <w:rsid w:val="00E827B4"/>
    <w:rsid w:val="00E839BC"/>
    <w:rsid w:val="00E84AC9"/>
    <w:rsid w:val="00E84E1F"/>
    <w:rsid w:val="00E85342"/>
    <w:rsid w:val="00E854FE"/>
    <w:rsid w:val="00E856CC"/>
    <w:rsid w:val="00E86289"/>
    <w:rsid w:val="00E86C6F"/>
    <w:rsid w:val="00E86D5B"/>
    <w:rsid w:val="00E86F2E"/>
    <w:rsid w:val="00E87209"/>
    <w:rsid w:val="00E877B1"/>
    <w:rsid w:val="00E879D1"/>
    <w:rsid w:val="00E87CF4"/>
    <w:rsid w:val="00E906CC"/>
    <w:rsid w:val="00E91032"/>
    <w:rsid w:val="00E91709"/>
    <w:rsid w:val="00E9187C"/>
    <w:rsid w:val="00E91971"/>
    <w:rsid w:val="00E91B49"/>
    <w:rsid w:val="00E91C1C"/>
    <w:rsid w:val="00E9235C"/>
    <w:rsid w:val="00E932CD"/>
    <w:rsid w:val="00E939A0"/>
    <w:rsid w:val="00E939A4"/>
    <w:rsid w:val="00E941C8"/>
    <w:rsid w:val="00E95B3C"/>
    <w:rsid w:val="00E960E8"/>
    <w:rsid w:val="00E96BEE"/>
    <w:rsid w:val="00E96EFB"/>
    <w:rsid w:val="00E976E6"/>
    <w:rsid w:val="00E97E4E"/>
    <w:rsid w:val="00EA167A"/>
    <w:rsid w:val="00EA1CC2"/>
    <w:rsid w:val="00EA2842"/>
    <w:rsid w:val="00EA2D76"/>
    <w:rsid w:val="00EA3686"/>
    <w:rsid w:val="00EA4644"/>
    <w:rsid w:val="00EA574D"/>
    <w:rsid w:val="00EA57B8"/>
    <w:rsid w:val="00EA59B2"/>
    <w:rsid w:val="00EA67EC"/>
    <w:rsid w:val="00EA6D89"/>
    <w:rsid w:val="00EA7441"/>
    <w:rsid w:val="00EA758A"/>
    <w:rsid w:val="00EB096F"/>
    <w:rsid w:val="00EB189D"/>
    <w:rsid w:val="00EB199F"/>
    <w:rsid w:val="00EB27C4"/>
    <w:rsid w:val="00EB2B8F"/>
    <w:rsid w:val="00EB3A8F"/>
    <w:rsid w:val="00EB3E67"/>
    <w:rsid w:val="00EB5387"/>
    <w:rsid w:val="00EB5C10"/>
    <w:rsid w:val="00EB5DE1"/>
    <w:rsid w:val="00EB64C6"/>
    <w:rsid w:val="00EB679A"/>
    <w:rsid w:val="00EB7322"/>
    <w:rsid w:val="00EB7E0C"/>
    <w:rsid w:val="00EB7FE8"/>
    <w:rsid w:val="00EC09FB"/>
    <w:rsid w:val="00EC0D18"/>
    <w:rsid w:val="00EC0FE9"/>
    <w:rsid w:val="00EC1261"/>
    <w:rsid w:val="00EC198B"/>
    <w:rsid w:val="00EC1DFD"/>
    <w:rsid w:val="00EC2AC0"/>
    <w:rsid w:val="00EC32B1"/>
    <w:rsid w:val="00EC3FC5"/>
    <w:rsid w:val="00EC426D"/>
    <w:rsid w:val="00EC4DD6"/>
    <w:rsid w:val="00EC571B"/>
    <w:rsid w:val="00EC57D7"/>
    <w:rsid w:val="00EC5A0E"/>
    <w:rsid w:val="00EC5F21"/>
    <w:rsid w:val="00EC6114"/>
    <w:rsid w:val="00EC6385"/>
    <w:rsid w:val="00ED16B4"/>
    <w:rsid w:val="00ED1DE9"/>
    <w:rsid w:val="00ED23D4"/>
    <w:rsid w:val="00ED25A1"/>
    <w:rsid w:val="00ED304B"/>
    <w:rsid w:val="00ED3106"/>
    <w:rsid w:val="00ED3BEB"/>
    <w:rsid w:val="00ED43E0"/>
    <w:rsid w:val="00ED52C3"/>
    <w:rsid w:val="00ED5A87"/>
    <w:rsid w:val="00ED5B74"/>
    <w:rsid w:val="00ED5E0B"/>
    <w:rsid w:val="00ED621A"/>
    <w:rsid w:val="00ED632F"/>
    <w:rsid w:val="00ED71F8"/>
    <w:rsid w:val="00ED75C0"/>
    <w:rsid w:val="00ED790A"/>
    <w:rsid w:val="00ED7CD4"/>
    <w:rsid w:val="00EE0332"/>
    <w:rsid w:val="00EE07AA"/>
    <w:rsid w:val="00EE11C5"/>
    <w:rsid w:val="00EE1CFD"/>
    <w:rsid w:val="00EE2368"/>
    <w:rsid w:val="00EE2BD9"/>
    <w:rsid w:val="00EE37B6"/>
    <w:rsid w:val="00EE5011"/>
    <w:rsid w:val="00EE5342"/>
    <w:rsid w:val="00EE5636"/>
    <w:rsid w:val="00EE5731"/>
    <w:rsid w:val="00EE5EB6"/>
    <w:rsid w:val="00EE6C44"/>
    <w:rsid w:val="00EF010A"/>
    <w:rsid w:val="00EF0F45"/>
    <w:rsid w:val="00EF2970"/>
    <w:rsid w:val="00EF29C1"/>
    <w:rsid w:val="00EF2AA7"/>
    <w:rsid w:val="00EF3DFC"/>
    <w:rsid w:val="00EF4688"/>
    <w:rsid w:val="00EF4700"/>
    <w:rsid w:val="00EF57AF"/>
    <w:rsid w:val="00EF6BD6"/>
    <w:rsid w:val="00EF73E8"/>
    <w:rsid w:val="00EF7463"/>
    <w:rsid w:val="00EF7971"/>
    <w:rsid w:val="00F002EF"/>
    <w:rsid w:val="00F0068F"/>
    <w:rsid w:val="00F00DD0"/>
    <w:rsid w:val="00F0103B"/>
    <w:rsid w:val="00F01EBC"/>
    <w:rsid w:val="00F01EE9"/>
    <w:rsid w:val="00F02C53"/>
    <w:rsid w:val="00F04900"/>
    <w:rsid w:val="00F0503C"/>
    <w:rsid w:val="00F065A4"/>
    <w:rsid w:val="00F06E78"/>
    <w:rsid w:val="00F079CF"/>
    <w:rsid w:val="00F106C5"/>
    <w:rsid w:val="00F107CF"/>
    <w:rsid w:val="00F119DE"/>
    <w:rsid w:val="00F126B9"/>
    <w:rsid w:val="00F12715"/>
    <w:rsid w:val="00F12AA1"/>
    <w:rsid w:val="00F136DD"/>
    <w:rsid w:val="00F13A75"/>
    <w:rsid w:val="00F144D5"/>
    <w:rsid w:val="00F146F0"/>
    <w:rsid w:val="00F14EEE"/>
    <w:rsid w:val="00F14F6F"/>
    <w:rsid w:val="00F15039"/>
    <w:rsid w:val="00F15C75"/>
    <w:rsid w:val="00F15F79"/>
    <w:rsid w:val="00F168ED"/>
    <w:rsid w:val="00F16EA0"/>
    <w:rsid w:val="00F17C6D"/>
    <w:rsid w:val="00F20FF3"/>
    <w:rsid w:val="00F2171B"/>
    <w:rsid w:val="00F2190B"/>
    <w:rsid w:val="00F2238A"/>
    <w:rsid w:val="00F22513"/>
    <w:rsid w:val="00F22752"/>
    <w:rsid w:val="00F228B5"/>
    <w:rsid w:val="00F22F48"/>
    <w:rsid w:val="00F2373A"/>
    <w:rsid w:val="00F2389C"/>
    <w:rsid w:val="00F23E4C"/>
    <w:rsid w:val="00F24567"/>
    <w:rsid w:val="00F24905"/>
    <w:rsid w:val="00F24D8A"/>
    <w:rsid w:val="00F2502C"/>
    <w:rsid w:val="00F25C67"/>
    <w:rsid w:val="00F25FAC"/>
    <w:rsid w:val="00F26D38"/>
    <w:rsid w:val="00F279C9"/>
    <w:rsid w:val="00F27EC2"/>
    <w:rsid w:val="00F27F83"/>
    <w:rsid w:val="00F30851"/>
    <w:rsid w:val="00F30DFF"/>
    <w:rsid w:val="00F318B3"/>
    <w:rsid w:val="00F32B80"/>
    <w:rsid w:val="00F330DA"/>
    <w:rsid w:val="00F33828"/>
    <w:rsid w:val="00F33F8D"/>
    <w:rsid w:val="00F340EB"/>
    <w:rsid w:val="00F3410C"/>
    <w:rsid w:val="00F351AF"/>
    <w:rsid w:val="00F35285"/>
    <w:rsid w:val="00F3549D"/>
    <w:rsid w:val="00F35966"/>
    <w:rsid w:val="00F374A6"/>
    <w:rsid w:val="00F37D7D"/>
    <w:rsid w:val="00F408A0"/>
    <w:rsid w:val="00F40F61"/>
    <w:rsid w:val="00F42097"/>
    <w:rsid w:val="00F422CF"/>
    <w:rsid w:val="00F42332"/>
    <w:rsid w:val="00F4321C"/>
    <w:rsid w:val="00F43805"/>
    <w:rsid w:val="00F43B9D"/>
    <w:rsid w:val="00F4434E"/>
    <w:rsid w:val="00F44858"/>
    <w:rsid w:val="00F4493E"/>
    <w:rsid w:val="00F44D5E"/>
    <w:rsid w:val="00F45F25"/>
    <w:rsid w:val="00F461AB"/>
    <w:rsid w:val="00F470D9"/>
    <w:rsid w:val="00F4759B"/>
    <w:rsid w:val="00F50955"/>
    <w:rsid w:val="00F50F1B"/>
    <w:rsid w:val="00F522B7"/>
    <w:rsid w:val="00F52764"/>
    <w:rsid w:val="00F537DF"/>
    <w:rsid w:val="00F53A35"/>
    <w:rsid w:val="00F54349"/>
    <w:rsid w:val="00F54384"/>
    <w:rsid w:val="00F55286"/>
    <w:rsid w:val="00F55A3D"/>
    <w:rsid w:val="00F5744B"/>
    <w:rsid w:val="00F57639"/>
    <w:rsid w:val="00F603CF"/>
    <w:rsid w:val="00F6081C"/>
    <w:rsid w:val="00F61209"/>
    <w:rsid w:val="00F62391"/>
    <w:rsid w:val="00F6259E"/>
    <w:rsid w:val="00F631DE"/>
    <w:rsid w:val="00F635DF"/>
    <w:rsid w:val="00F63704"/>
    <w:rsid w:val="00F64A72"/>
    <w:rsid w:val="00F65A7A"/>
    <w:rsid w:val="00F65DD4"/>
    <w:rsid w:val="00F672B2"/>
    <w:rsid w:val="00F67506"/>
    <w:rsid w:val="00F70812"/>
    <w:rsid w:val="00F7131C"/>
    <w:rsid w:val="00F72015"/>
    <w:rsid w:val="00F72391"/>
    <w:rsid w:val="00F72BC0"/>
    <w:rsid w:val="00F73438"/>
    <w:rsid w:val="00F73BA5"/>
    <w:rsid w:val="00F73FC7"/>
    <w:rsid w:val="00F742B2"/>
    <w:rsid w:val="00F74D82"/>
    <w:rsid w:val="00F77F44"/>
    <w:rsid w:val="00F800A0"/>
    <w:rsid w:val="00F812E4"/>
    <w:rsid w:val="00F820A4"/>
    <w:rsid w:val="00F82C32"/>
    <w:rsid w:val="00F837F3"/>
    <w:rsid w:val="00F83973"/>
    <w:rsid w:val="00F83FD2"/>
    <w:rsid w:val="00F84212"/>
    <w:rsid w:val="00F86FEF"/>
    <w:rsid w:val="00F87FA3"/>
    <w:rsid w:val="00F905C3"/>
    <w:rsid w:val="00F915C8"/>
    <w:rsid w:val="00F9211C"/>
    <w:rsid w:val="00F92B37"/>
    <w:rsid w:val="00F93A16"/>
    <w:rsid w:val="00F93D8C"/>
    <w:rsid w:val="00F93DCD"/>
    <w:rsid w:val="00F942FD"/>
    <w:rsid w:val="00F959F4"/>
    <w:rsid w:val="00F96890"/>
    <w:rsid w:val="00F96EE6"/>
    <w:rsid w:val="00F97018"/>
    <w:rsid w:val="00F97A0C"/>
    <w:rsid w:val="00F97F67"/>
    <w:rsid w:val="00FA1C16"/>
    <w:rsid w:val="00FA1C63"/>
    <w:rsid w:val="00FA2550"/>
    <w:rsid w:val="00FA3102"/>
    <w:rsid w:val="00FA4293"/>
    <w:rsid w:val="00FA48D4"/>
    <w:rsid w:val="00FA54FA"/>
    <w:rsid w:val="00FA5853"/>
    <w:rsid w:val="00FA5B1D"/>
    <w:rsid w:val="00FA614A"/>
    <w:rsid w:val="00FA6C60"/>
    <w:rsid w:val="00FA6D39"/>
    <w:rsid w:val="00FA7DA0"/>
    <w:rsid w:val="00FB0554"/>
    <w:rsid w:val="00FB227E"/>
    <w:rsid w:val="00FB2DBA"/>
    <w:rsid w:val="00FB3D61"/>
    <w:rsid w:val="00FB3E71"/>
    <w:rsid w:val="00FB404A"/>
    <w:rsid w:val="00FB44CE"/>
    <w:rsid w:val="00FB5009"/>
    <w:rsid w:val="00FB6240"/>
    <w:rsid w:val="00FB634D"/>
    <w:rsid w:val="00FB6FEF"/>
    <w:rsid w:val="00FB76AB"/>
    <w:rsid w:val="00FB7AB7"/>
    <w:rsid w:val="00FB7CA9"/>
    <w:rsid w:val="00FB7FC0"/>
    <w:rsid w:val="00FC002A"/>
    <w:rsid w:val="00FC202A"/>
    <w:rsid w:val="00FC2674"/>
    <w:rsid w:val="00FC2969"/>
    <w:rsid w:val="00FC316A"/>
    <w:rsid w:val="00FC34F9"/>
    <w:rsid w:val="00FC41D1"/>
    <w:rsid w:val="00FC4271"/>
    <w:rsid w:val="00FC468B"/>
    <w:rsid w:val="00FC4785"/>
    <w:rsid w:val="00FC596D"/>
    <w:rsid w:val="00FC625A"/>
    <w:rsid w:val="00FD009C"/>
    <w:rsid w:val="00FD03FE"/>
    <w:rsid w:val="00FD126E"/>
    <w:rsid w:val="00FD1341"/>
    <w:rsid w:val="00FD2639"/>
    <w:rsid w:val="00FD35AB"/>
    <w:rsid w:val="00FD3C36"/>
    <w:rsid w:val="00FD3E81"/>
    <w:rsid w:val="00FD4843"/>
    <w:rsid w:val="00FD4D81"/>
    <w:rsid w:val="00FD53B2"/>
    <w:rsid w:val="00FD593E"/>
    <w:rsid w:val="00FD6A51"/>
    <w:rsid w:val="00FD6ED2"/>
    <w:rsid w:val="00FD7498"/>
    <w:rsid w:val="00FD7940"/>
    <w:rsid w:val="00FD7A24"/>
    <w:rsid w:val="00FD7FB3"/>
    <w:rsid w:val="00FE0038"/>
    <w:rsid w:val="00FE0779"/>
    <w:rsid w:val="00FE15E1"/>
    <w:rsid w:val="00FE1D73"/>
    <w:rsid w:val="00FE24C0"/>
    <w:rsid w:val="00FE2623"/>
    <w:rsid w:val="00FE27B7"/>
    <w:rsid w:val="00FE280F"/>
    <w:rsid w:val="00FE43CE"/>
    <w:rsid w:val="00FE4713"/>
    <w:rsid w:val="00FE5896"/>
    <w:rsid w:val="00FE5B47"/>
    <w:rsid w:val="00FE663A"/>
    <w:rsid w:val="00FE6D96"/>
    <w:rsid w:val="00FE6DFA"/>
    <w:rsid w:val="00FE70ED"/>
    <w:rsid w:val="00FF03BA"/>
    <w:rsid w:val="00FF07BE"/>
    <w:rsid w:val="00FF0AAF"/>
    <w:rsid w:val="00FF0D58"/>
    <w:rsid w:val="00FF17F4"/>
    <w:rsid w:val="00FF1F44"/>
    <w:rsid w:val="00FF225E"/>
    <w:rsid w:val="00FF28D9"/>
    <w:rsid w:val="00FF3B0C"/>
    <w:rsid w:val="00FF4980"/>
    <w:rsid w:val="00FF672C"/>
    <w:rsid w:val="00FF6CE8"/>
    <w:rsid w:val="00FF6DEF"/>
    <w:rsid w:val="00FF79EA"/>
    <w:rsid w:val="00FF79FE"/>
    <w:rsid w:val="00FF7B97"/>
    <w:rsid w:val="00FF7DD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footnote text" w:uiPriority="99"/>
    <w:lsdException w:name="head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Balk1">
    <w:name w:val="heading 1"/>
    <w:basedOn w:val="Normal"/>
    <w:next w:val="Paragraph"/>
    <w:link w:val="Balk1Char"/>
    <w:qFormat/>
    <w:rsid w:val="0051610D"/>
    <w:pPr>
      <w:keepNext/>
      <w:numPr>
        <w:numId w:val="3"/>
      </w:numPr>
      <w:spacing w:before="360" w:after="60" w:line="360" w:lineRule="auto"/>
      <w:ind w:left="426" w:right="567" w:hanging="426"/>
      <w:contextualSpacing/>
      <w:outlineLvl w:val="0"/>
    </w:pPr>
    <w:rPr>
      <w:rFonts w:cs="Arial"/>
      <w:b/>
      <w:bCs/>
      <w:kern w:val="32"/>
      <w:szCs w:val="32"/>
    </w:rPr>
  </w:style>
  <w:style w:type="paragraph" w:styleId="Balk2">
    <w:name w:val="heading 2"/>
    <w:basedOn w:val="Normal"/>
    <w:next w:val="Paragraph"/>
    <w:link w:val="Balk2Char"/>
    <w:qFormat/>
    <w:rsid w:val="00B022F2"/>
    <w:pPr>
      <w:keepNext/>
      <w:numPr>
        <w:ilvl w:val="1"/>
        <w:numId w:val="3"/>
      </w:numPr>
      <w:spacing w:before="360" w:after="60" w:line="360" w:lineRule="auto"/>
      <w:ind w:left="426" w:right="567" w:hanging="426"/>
      <w:contextualSpacing/>
      <w:outlineLvl w:val="1"/>
    </w:pPr>
    <w:rPr>
      <w:rFonts w:cs="Arial"/>
      <w:b/>
      <w:bCs/>
      <w:i/>
      <w:iCs/>
      <w:szCs w:val="28"/>
    </w:rPr>
  </w:style>
  <w:style w:type="paragraph" w:styleId="Balk3">
    <w:name w:val="heading 3"/>
    <w:basedOn w:val="Normal"/>
    <w:next w:val="Paragraph"/>
    <w:link w:val="Balk3Char"/>
    <w:qFormat/>
    <w:rsid w:val="000062D9"/>
    <w:pPr>
      <w:keepNext/>
      <w:numPr>
        <w:ilvl w:val="2"/>
        <w:numId w:val="3"/>
      </w:numPr>
      <w:spacing w:before="360" w:after="60" w:line="360" w:lineRule="auto"/>
      <w:ind w:left="709" w:right="567"/>
      <w:contextualSpacing/>
      <w:outlineLvl w:val="2"/>
    </w:pPr>
    <w:rPr>
      <w:rFonts w:cs="Arial"/>
      <w:bCs/>
      <w:i/>
      <w:szCs w:val="26"/>
    </w:rPr>
  </w:style>
  <w:style w:type="paragraph" w:styleId="Balk4">
    <w:name w:val="heading 4"/>
    <w:basedOn w:val="Paragraph"/>
    <w:next w:val="Newparagraph"/>
    <w:link w:val="Balk4Char"/>
    <w:rsid w:val="00F43B9D"/>
    <w:pPr>
      <w:spacing w:before="360"/>
      <w:outlineLvl w:val="3"/>
    </w:pPr>
    <w:rPr>
      <w:bCs/>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1"/>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Girinti">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Balk2Char">
    <w:name w:val="Başlık 2 Char"/>
    <w:basedOn w:val="VarsaylanParagrafYazTipi"/>
    <w:link w:val="Balk2"/>
    <w:rsid w:val="00B022F2"/>
    <w:rPr>
      <w:rFonts w:cs="Arial"/>
      <w:b/>
      <w:bCs/>
      <w:i/>
      <w:iCs/>
      <w:sz w:val="24"/>
      <w:szCs w:val="28"/>
    </w:rPr>
  </w:style>
  <w:style w:type="character" w:customStyle="1" w:styleId="Balk1Char">
    <w:name w:val="Başlık 1 Char"/>
    <w:basedOn w:val="VarsaylanParagrafYazTipi"/>
    <w:link w:val="Balk1"/>
    <w:rsid w:val="0051610D"/>
    <w:rPr>
      <w:rFonts w:cs="Arial"/>
      <w:b/>
      <w:bCs/>
      <w:kern w:val="32"/>
      <w:sz w:val="24"/>
      <w:szCs w:val="32"/>
    </w:rPr>
  </w:style>
  <w:style w:type="character" w:customStyle="1" w:styleId="Balk3Char">
    <w:name w:val="Başlık 3 Char"/>
    <w:basedOn w:val="VarsaylanParagrafYazTipi"/>
    <w:link w:val="Balk3"/>
    <w:rsid w:val="000062D9"/>
    <w:rPr>
      <w:rFonts w:cs="Arial"/>
      <w:bCs/>
      <w:i/>
      <w:sz w:val="24"/>
      <w:szCs w:val="26"/>
    </w:rPr>
  </w:style>
  <w:style w:type="paragraph" w:customStyle="1" w:styleId="Bulletedlist">
    <w:name w:val="Bulleted list"/>
    <w:basedOn w:val="Paragraph"/>
    <w:next w:val="Paragraph"/>
    <w:qFormat/>
    <w:rsid w:val="004E0338"/>
    <w:pPr>
      <w:widowControl/>
      <w:numPr>
        <w:numId w:val="2"/>
      </w:numPr>
      <w:spacing w:after="240"/>
      <w:contextualSpacing/>
    </w:pPr>
  </w:style>
  <w:style w:type="paragraph" w:styleId="DipnotMetni">
    <w:name w:val="footnote text"/>
    <w:basedOn w:val="Normal"/>
    <w:link w:val="DipnotMetniChar"/>
    <w:autoRedefine/>
    <w:uiPriority w:val="99"/>
    <w:rsid w:val="006C19B2"/>
    <w:pPr>
      <w:ind w:left="284" w:hanging="284"/>
    </w:pPr>
    <w:rPr>
      <w:sz w:val="22"/>
      <w:szCs w:val="20"/>
    </w:rPr>
  </w:style>
  <w:style w:type="character" w:customStyle="1" w:styleId="DipnotMetniChar">
    <w:name w:val="Dipnot Metni Char"/>
    <w:basedOn w:val="VarsaylanParagrafYazTipi"/>
    <w:link w:val="DipnotMetni"/>
    <w:uiPriority w:val="99"/>
    <w:rsid w:val="006C19B2"/>
    <w:rPr>
      <w:sz w:val="22"/>
    </w:rPr>
  </w:style>
  <w:style w:type="character" w:styleId="DipnotBavurusu">
    <w:name w:val="footnote reference"/>
    <w:basedOn w:val="VarsaylanParagrafYazTipi"/>
    <w:uiPriority w:val="99"/>
    <w:rsid w:val="00AF2C92"/>
    <w:rPr>
      <w:vertAlign w:val="superscript"/>
    </w:rPr>
  </w:style>
  <w:style w:type="paragraph" w:styleId="SonnotMetni">
    <w:name w:val="endnote text"/>
    <w:basedOn w:val="Normal"/>
    <w:link w:val="SonnotMetniChar"/>
    <w:autoRedefine/>
    <w:rsid w:val="006C19B2"/>
    <w:pPr>
      <w:ind w:left="284" w:hanging="284"/>
    </w:pPr>
    <w:rPr>
      <w:sz w:val="22"/>
      <w:szCs w:val="20"/>
    </w:rPr>
  </w:style>
  <w:style w:type="character" w:customStyle="1" w:styleId="SonnotMetniChar">
    <w:name w:val="Sonnot Metni Char"/>
    <w:basedOn w:val="VarsaylanParagrafYazTipi"/>
    <w:link w:val="SonnotMetni"/>
    <w:rsid w:val="006C19B2"/>
    <w:rPr>
      <w:sz w:val="22"/>
    </w:rPr>
  </w:style>
  <w:style w:type="character" w:styleId="SonnotBavurusu">
    <w:name w:val="endnote reference"/>
    <w:basedOn w:val="VarsaylanParagrafYazTipi"/>
    <w:rsid w:val="00EC571B"/>
    <w:rPr>
      <w:vertAlign w:val="superscript"/>
    </w:rPr>
  </w:style>
  <w:style w:type="character" w:customStyle="1" w:styleId="Balk4Char">
    <w:name w:val="Başlık 4 Char"/>
    <w:basedOn w:val="VarsaylanParagrafYazTipi"/>
    <w:link w:val="Balk4"/>
    <w:rsid w:val="00F43B9D"/>
    <w:rPr>
      <w:bCs/>
      <w:sz w:val="24"/>
      <w:szCs w:val="28"/>
    </w:rPr>
  </w:style>
  <w:style w:type="paragraph" w:styleId="stbilgi">
    <w:name w:val="header"/>
    <w:basedOn w:val="Normal"/>
    <w:link w:val="stbilgiChar"/>
    <w:uiPriority w:val="99"/>
    <w:rsid w:val="003F193A"/>
    <w:pPr>
      <w:tabs>
        <w:tab w:val="center" w:pos="4320"/>
        <w:tab w:val="right" w:pos="8640"/>
      </w:tabs>
      <w:spacing w:after="120" w:line="240" w:lineRule="auto"/>
      <w:contextualSpacing/>
    </w:pPr>
  </w:style>
  <w:style w:type="character" w:customStyle="1" w:styleId="stbilgiChar">
    <w:name w:val="Üstbilgi Char"/>
    <w:basedOn w:val="VarsaylanParagrafYazTipi"/>
    <w:link w:val="stbilgi"/>
    <w:uiPriority w:val="99"/>
    <w:rsid w:val="003F193A"/>
    <w:rPr>
      <w:rFonts w:eastAsia="Times New Roman"/>
      <w:sz w:val="24"/>
      <w:szCs w:val="24"/>
      <w:lang w:eastAsia="en-GB"/>
    </w:rPr>
  </w:style>
  <w:style w:type="paragraph" w:styleId="Altbilgi">
    <w:name w:val="footer"/>
    <w:basedOn w:val="Normal"/>
    <w:link w:val="AltbilgiChar"/>
    <w:rsid w:val="00AE6A21"/>
    <w:pPr>
      <w:tabs>
        <w:tab w:val="center" w:pos="4320"/>
        <w:tab w:val="right" w:pos="8640"/>
      </w:tabs>
      <w:spacing w:before="240" w:line="240" w:lineRule="auto"/>
      <w:contextualSpacing/>
    </w:pPr>
  </w:style>
  <w:style w:type="character" w:customStyle="1" w:styleId="AltbilgiChar">
    <w:name w:val="Altbilgi Char"/>
    <w:basedOn w:val="VarsaylanParagrafYazTipi"/>
    <w:link w:val="Altbilgi"/>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Kpr">
    <w:name w:val="Hyperlink"/>
    <w:basedOn w:val="VarsaylanParagrafYazTipi"/>
    <w:rsid w:val="002051AD"/>
    <w:rPr>
      <w:color w:val="0000FF" w:themeColor="hyperlink"/>
      <w:u w:val="single"/>
    </w:rPr>
  </w:style>
  <w:style w:type="character" w:styleId="Gl">
    <w:name w:val="Strong"/>
    <w:basedOn w:val="VarsaylanParagrafYazTipi"/>
    <w:uiPriority w:val="22"/>
    <w:qFormat/>
    <w:rsid w:val="002051AD"/>
    <w:rPr>
      <w:b/>
      <w:bCs/>
    </w:rPr>
  </w:style>
  <w:style w:type="table" w:styleId="TabloKlavuzu">
    <w:name w:val="Table Grid"/>
    <w:basedOn w:val="NormalTablo"/>
    <w:uiPriority w:val="59"/>
    <w:rsid w:val="00D75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qFormat/>
    <w:rsid w:val="00CE56ED"/>
    <w:pPr>
      <w:spacing w:after="200" w:line="240" w:lineRule="auto"/>
    </w:pPr>
    <w:rPr>
      <w:b/>
      <w:bCs/>
      <w:color w:val="4F81BD" w:themeColor="accent1"/>
      <w:sz w:val="18"/>
      <w:szCs w:val="18"/>
    </w:rPr>
  </w:style>
  <w:style w:type="character" w:styleId="AklamaBavurusu">
    <w:name w:val="annotation reference"/>
    <w:basedOn w:val="VarsaylanParagrafYazTipi"/>
    <w:uiPriority w:val="99"/>
    <w:unhideWhenUsed/>
    <w:rsid w:val="00C612E6"/>
    <w:rPr>
      <w:sz w:val="16"/>
      <w:szCs w:val="16"/>
    </w:rPr>
  </w:style>
  <w:style w:type="paragraph" w:styleId="ListeParagraf">
    <w:name w:val="List Paragraph"/>
    <w:basedOn w:val="Normal"/>
    <w:uiPriority w:val="34"/>
    <w:qFormat/>
    <w:rsid w:val="0010698A"/>
    <w:pPr>
      <w:ind w:left="720"/>
      <w:contextualSpacing/>
    </w:pPr>
  </w:style>
  <w:style w:type="paragraph" w:styleId="BalonMetni">
    <w:name w:val="Balloon Text"/>
    <w:basedOn w:val="Normal"/>
    <w:link w:val="BalonMetniChar"/>
    <w:rsid w:val="00830A89"/>
    <w:pPr>
      <w:spacing w:line="240" w:lineRule="auto"/>
    </w:pPr>
    <w:rPr>
      <w:rFonts w:ascii="Tahoma" w:hAnsi="Tahoma" w:cs="Tahoma"/>
      <w:sz w:val="16"/>
      <w:szCs w:val="16"/>
    </w:rPr>
  </w:style>
  <w:style w:type="character" w:customStyle="1" w:styleId="BalonMetniChar">
    <w:name w:val="Balon Metni Char"/>
    <w:basedOn w:val="VarsaylanParagrafYazTipi"/>
    <w:link w:val="BalonMetni"/>
    <w:rsid w:val="00830A89"/>
    <w:rPr>
      <w:rFonts w:ascii="Tahoma" w:hAnsi="Tahoma" w:cs="Tahoma"/>
      <w:sz w:val="16"/>
      <w:szCs w:val="16"/>
    </w:rPr>
  </w:style>
  <w:style w:type="character" w:styleId="Vurgu">
    <w:name w:val="Emphasis"/>
    <w:basedOn w:val="VarsaylanParagrafYazTipi"/>
    <w:uiPriority w:val="20"/>
    <w:qFormat/>
    <w:rsid w:val="00E61414"/>
    <w:rPr>
      <w:i/>
      <w:iCs/>
    </w:rPr>
  </w:style>
  <w:style w:type="paragraph" w:styleId="AklamaMetni">
    <w:name w:val="annotation text"/>
    <w:basedOn w:val="Normal"/>
    <w:link w:val="AklamaMetniChar"/>
    <w:rsid w:val="00797150"/>
    <w:pPr>
      <w:spacing w:line="240" w:lineRule="auto"/>
    </w:pPr>
    <w:rPr>
      <w:sz w:val="20"/>
      <w:szCs w:val="20"/>
    </w:rPr>
  </w:style>
  <w:style w:type="character" w:customStyle="1" w:styleId="AklamaMetniChar">
    <w:name w:val="Açıklama Metni Char"/>
    <w:basedOn w:val="VarsaylanParagrafYazTipi"/>
    <w:link w:val="AklamaMetni"/>
    <w:rsid w:val="00797150"/>
  </w:style>
  <w:style w:type="paragraph" w:styleId="AklamaKonusu">
    <w:name w:val="annotation subject"/>
    <w:basedOn w:val="AklamaMetni"/>
    <w:next w:val="AklamaMetni"/>
    <w:link w:val="AklamaKonusuChar"/>
    <w:rsid w:val="00797150"/>
    <w:rPr>
      <w:b/>
      <w:bCs/>
    </w:rPr>
  </w:style>
  <w:style w:type="character" w:customStyle="1" w:styleId="AklamaKonusuChar">
    <w:name w:val="Açıklama Konusu Char"/>
    <w:basedOn w:val="AklamaMetniChar"/>
    <w:link w:val="AklamaKonusu"/>
    <w:rsid w:val="00797150"/>
    <w:rPr>
      <w:b/>
      <w:bCs/>
    </w:rPr>
  </w:style>
  <w:style w:type="character" w:styleId="zlenenKpr">
    <w:name w:val="FollowedHyperlink"/>
    <w:basedOn w:val="VarsaylanParagrafYazTipi"/>
    <w:semiHidden/>
    <w:unhideWhenUsed/>
    <w:rsid w:val="00F22F48"/>
    <w:rPr>
      <w:color w:val="800080" w:themeColor="followedHyperlink"/>
      <w:u w:val="single"/>
    </w:rPr>
  </w:style>
  <w:style w:type="character" w:customStyle="1" w:styleId="apple-converted-space">
    <w:name w:val="apple-converted-space"/>
    <w:basedOn w:val="VarsaylanParagrafYazTipi"/>
    <w:rsid w:val="00D453D9"/>
  </w:style>
  <w:style w:type="paragraph" w:styleId="BelgeBalantlar">
    <w:name w:val="Document Map"/>
    <w:basedOn w:val="Normal"/>
    <w:link w:val="BelgeBalantlarChar"/>
    <w:semiHidden/>
    <w:unhideWhenUsed/>
    <w:rsid w:val="00753811"/>
    <w:pPr>
      <w:spacing w:line="240" w:lineRule="auto"/>
    </w:pPr>
    <w:rPr>
      <w:rFonts w:ascii="Tahoma" w:hAnsi="Tahoma" w:cs="Tahoma"/>
      <w:sz w:val="16"/>
      <w:szCs w:val="16"/>
    </w:rPr>
  </w:style>
  <w:style w:type="character" w:customStyle="1" w:styleId="BelgeBalantlarChar">
    <w:name w:val="Belge Bağlantıları Char"/>
    <w:basedOn w:val="VarsaylanParagrafYazTipi"/>
    <w:link w:val="BelgeBalantlar"/>
    <w:semiHidden/>
    <w:rsid w:val="00753811"/>
    <w:rPr>
      <w:rFonts w:ascii="Tahoma" w:hAnsi="Tahoma" w:cs="Tahoma"/>
      <w:sz w:val="16"/>
      <w:szCs w:val="16"/>
    </w:rPr>
  </w:style>
  <w:style w:type="paragraph" w:styleId="Dzeltme">
    <w:name w:val="Revision"/>
    <w:hidden/>
    <w:semiHidden/>
    <w:rsid w:val="00951917"/>
    <w:rPr>
      <w:sz w:val="24"/>
      <w:szCs w:val="24"/>
    </w:rPr>
  </w:style>
  <w:style w:type="character" w:customStyle="1" w:styleId="current-selection">
    <w:name w:val="current-selection"/>
    <w:basedOn w:val="VarsaylanParagrafYazTipi"/>
    <w:rsid w:val="0075706A"/>
  </w:style>
  <w:style w:type="character" w:customStyle="1" w:styleId="a">
    <w:name w:val="_"/>
    <w:basedOn w:val="VarsaylanParagrafYazTipi"/>
    <w:rsid w:val="0075706A"/>
  </w:style>
  <w:style w:type="character" w:customStyle="1" w:styleId="authors">
    <w:name w:val="authors"/>
    <w:basedOn w:val="VarsaylanParagrafYazTipi"/>
    <w:rsid w:val="00B84BFD"/>
  </w:style>
  <w:style w:type="character" w:customStyle="1" w:styleId="publicationyear">
    <w:name w:val="publicationyear"/>
    <w:basedOn w:val="VarsaylanParagrafYazTipi"/>
    <w:rsid w:val="00B84BFD"/>
  </w:style>
  <w:style w:type="character" w:customStyle="1" w:styleId="title-with-parent">
    <w:name w:val="title-with-parent"/>
    <w:basedOn w:val="VarsaylanParagrafYazTipi"/>
    <w:rsid w:val="00B84BFD"/>
  </w:style>
  <w:style w:type="character" w:customStyle="1" w:styleId="journal">
    <w:name w:val="journal"/>
    <w:basedOn w:val="VarsaylanParagrafYazTipi"/>
    <w:rsid w:val="00B84BFD"/>
  </w:style>
  <w:style w:type="character" w:customStyle="1" w:styleId="doi">
    <w:name w:val="doi"/>
    <w:basedOn w:val="VarsaylanParagrafYazTipi"/>
    <w:rsid w:val="00B84BFD"/>
  </w:style>
  <w:style w:type="character" w:customStyle="1" w:styleId="titleauthoretc">
    <w:name w:val="titleauthoretc"/>
    <w:basedOn w:val="VarsaylanParagrafYazTipi"/>
    <w:rsid w:val="00693D51"/>
  </w:style>
  <w:style w:type="character" w:customStyle="1" w:styleId="sr-only">
    <w:name w:val="sr-only"/>
    <w:basedOn w:val="VarsaylanParagrafYazTipi"/>
    <w:rsid w:val="00693D51"/>
  </w:style>
  <w:style w:type="character" w:customStyle="1" w:styleId="addmd">
    <w:name w:val="addmd"/>
    <w:basedOn w:val="VarsaylanParagrafYazTipi"/>
    <w:rsid w:val="002208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footnote text" w:uiPriority="99"/>
    <w:lsdException w:name="head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51610D"/>
    <w:pPr>
      <w:keepNext/>
      <w:numPr>
        <w:numId w:val="3"/>
      </w:numPr>
      <w:spacing w:before="360" w:after="60" w:line="360" w:lineRule="auto"/>
      <w:ind w:left="426" w:right="567" w:hanging="426"/>
      <w:contextualSpacing/>
      <w:outlineLvl w:val="0"/>
    </w:pPr>
    <w:rPr>
      <w:rFonts w:cs="Arial"/>
      <w:b/>
      <w:bCs/>
      <w:kern w:val="32"/>
      <w:szCs w:val="32"/>
    </w:rPr>
  </w:style>
  <w:style w:type="paragraph" w:styleId="Heading2">
    <w:name w:val="heading 2"/>
    <w:basedOn w:val="Normal"/>
    <w:next w:val="Paragraph"/>
    <w:link w:val="Heading2Char"/>
    <w:qFormat/>
    <w:rsid w:val="00B022F2"/>
    <w:pPr>
      <w:keepNext/>
      <w:numPr>
        <w:ilvl w:val="1"/>
        <w:numId w:val="3"/>
      </w:numPr>
      <w:spacing w:before="360" w:after="60" w:line="360" w:lineRule="auto"/>
      <w:ind w:left="426" w:right="567" w:hanging="426"/>
      <w:contextualSpacing/>
      <w:outlineLvl w:val="1"/>
    </w:pPr>
    <w:rPr>
      <w:rFonts w:cs="Arial"/>
      <w:b/>
      <w:bCs/>
      <w:i/>
      <w:iCs/>
      <w:szCs w:val="28"/>
    </w:rPr>
  </w:style>
  <w:style w:type="paragraph" w:styleId="Heading3">
    <w:name w:val="heading 3"/>
    <w:basedOn w:val="Normal"/>
    <w:next w:val="Paragraph"/>
    <w:link w:val="Heading3Char"/>
    <w:qFormat/>
    <w:rsid w:val="000062D9"/>
    <w:pPr>
      <w:keepNext/>
      <w:numPr>
        <w:ilvl w:val="2"/>
        <w:numId w:val="3"/>
      </w:numPr>
      <w:spacing w:before="360" w:after="60" w:line="360" w:lineRule="auto"/>
      <w:ind w:left="709"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1"/>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B022F2"/>
    <w:rPr>
      <w:rFonts w:cs="Arial"/>
      <w:b/>
      <w:bCs/>
      <w:i/>
      <w:iCs/>
      <w:sz w:val="24"/>
      <w:szCs w:val="28"/>
    </w:rPr>
  </w:style>
  <w:style w:type="character" w:customStyle="1" w:styleId="Heading1Char">
    <w:name w:val="Heading 1 Char"/>
    <w:basedOn w:val="DefaultParagraphFont"/>
    <w:link w:val="Heading1"/>
    <w:rsid w:val="0051610D"/>
    <w:rPr>
      <w:rFonts w:cs="Arial"/>
      <w:b/>
      <w:bCs/>
      <w:kern w:val="32"/>
      <w:sz w:val="24"/>
      <w:szCs w:val="32"/>
    </w:rPr>
  </w:style>
  <w:style w:type="character" w:customStyle="1" w:styleId="Heading3Char">
    <w:name w:val="Heading 3 Char"/>
    <w:basedOn w:val="DefaultParagraphFont"/>
    <w:link w:val="Heading3"/>
    <w:rsid w:val="000062D9"/>
    <w:rPr>
      <w:rFonts w:cs="Arial"/>
      <w:bCs/>
      <w:i/>
      <w:sz w:val="24"/>
      <w:szCs w:val="26"/>
    </w:rPr>
  </w:style>
  <w:style w:type="paragraph" w:customStyle="1" w:styleId="Bulletedlist">
    <w:name w:val="Bulleted list"/>
    <w:basedOn w:val="Paragraph"/>
    <w:next w:val="Paragraph"/>
    <w:qFormat/>
    <w:rsid w:val="004E0338"/>
    <w:pPr>
      <w:widowControl/>
      <w:numPr>
        <w:numId w:val="2"/>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rsid w:val="002051AD"/>
    <w:rPr>
      <w:color w:val="0000FF" w:themeColor="hyperlink"/>
      <w:u w:val="single"/>
    </w:rPr>
  </w:style>
  <w:style w:type="character" w:styleId="Strong">
    <w:name w:val="Strong"/>
    <w:basedOn w:val="DefaultParagraphFont"/>
    <w:uiPriority w:val="22"/>
    <w:qFormat/>
    <w:rsid w:val="002051AD"/>
    <w:rPr>
      <w:b/>
      <w:bCs/>
    </w:rPr>
  </w:style>
  <w:style w:type="table" w:styleId="TableGrid">
    <w:name w:val="Table Grid"/>
    <w:basedOn w:val="TableNormal"/>
    <w:uiPriority w:val="59"/>
    <w:rsid w:val="00D75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CE56ED"/>
    <w:pPr>
      <w:spacing w:after="200" w:line="240" w:lineRule="auto"/>
    </w:pPr>
    <w:rPr>
      <w:b/>
      <w:bCs/>
      <w:color w:val="4F81BD" w:themeColor="accent1"/>
      <w:sz w:val="18"/>
      <w:szCs w:val="18"/>
    </w:rPr>
  </w:style>
  <w:style w:type="character" w:styleId="CommentReference">
    <w:name w:val="annotation reference"/>
    <w:basedOn w:val="DefaultParagraphFont"/>
    <w:uiPriority w:val="99"/>
    <w:unhideWhenUsed/>
    <w:rsid w:val="00C612E6"/>
    <w:rPr>
      <w:sz w:val="16"/>
      <w:szCs w:val="16"/>
    </w:rPr>
  </w:style>
  <w:style w:type="paragraph" w:styleId="ListParagraph">
    <w:name w:val="List Paragraph"/>
    <w:basedOn w:val="Normal"/>
    <w:uiPriority w:val="34"/>
    <w:qFormat/>
    <w:rsid w:val="0010698A"/>
    <w:pPr>
      <w:ind w:left="720"/>
      <w:contextualSpacing/>
    </w:pPr>
  </w:style>
  <w:style w:type="paragraph" w:styleId="BalloonText">
    <w:name w:val="Balloon Text"/>
    <w:basedOn w:val="Normal"/>
    <w:link w:val="BalloonTextChar"/>
    <w:rsid w:val="00830A8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30A89"/>
    <w:rPr>
      <w:rFonts w:ascii="Tahoma" w:hAnsi="Tahoma" w:cs="Tahoma"/>
      <w:sz w:val="16"/>
      <w:szCs w:val="16"/>
    </w:rPr>
  </w:style>
  <w:style w:type="character" w:styleId="Emphasis">
    <w:name w:val="Emphasis"/>
    <w:basedOn w:val="DefaultParagraphFont"/>
    <w:uiPriority w:val="20"/>
    <w:qFormat/>
    <w:rsid w:val="00E61414"/>
    <w:rPr>
      <w:i/>
      <w:iCs/>
    </w:rPr>
  </w:style>
  <w:style w:type="paragraph" w:styleId="CommentText">
    <w:name w:val="annotation text"/>
    <w:basedOn w:val="Normal"/>
    <w:link w:val="CommentTextChar"/>
    <w:rsid w:val="00797150"/>
    <w:pPr>
      <w:spacing w:line="240" w:lineRule="auto"/>
    </w:pPr>
    <w:rPr>
      <w:sz w:val="20"/>
      <w:szCs w:val="20"/>
    </w:rPr>
  </w:style>
  <w:style w:type="character" w:customStyle="1" w:styleId="CommentTextChar">
    <w:name w:val="Comment Text Char"/>
    <w:basedOn w:val="DefaultParagraphFont"/>
    <w:link w:val="CommentText"/>
    <w:rsid w:val="00797150"/>
  </w:style>
  <w:style w:type="paragraph" w:styleId="CommentSubject">
    <w:name w:val="annotation subject"/>
    <w:basedOn w:val="CommentText"/>
    <w:next w:val="CommentText"/>
    <w:link w:val="CommentSubjectChar"/>
    <w:rsid w:val="00797150"/>
    <w:rPr>
      <w:b/>
      <w:bCs/>
    </w:rPr>
  </w:style>
  <w:style w:type="character" w:customStyle="1" w:styleId="CommentSubjectChar">
    <w:name w:val="Comment Subject Char"/>
    <w:basedOn w:val="CommentTextChar"/>
    <w:link w:val="CommentSubject"/>
    <w:rsid w:val="00797150"/>
    <w:rPr>
      <w:b/>
      <w:bCs/>
    </w:rPr>
  </w:style>
  <w:style w:type="character" w:styleId="FollowedHyperlink">
    <w:name w:val="FollowedHyperlink"/>
    <w:basedOn w:val="DefaultParagraphFont"/>
    <w:semiHidden/>
    <w:unhideWhenUsed/>
    <w:rsid w:val="00F22F48"/>
    <w:rPr>
      <w:color w:val="800080" w:themeColor="followedHyperlink"/>
      <w:u w:val="single"/>
    </w:rPr>
  </w:style>
  <w:style w:type="character" w:customStyle="1" w:styleId="apple-converted-space">
    <w:name w:val="apple-converted-space"/>
    <w:basedOn w:val="DefaultParagraphFont"/>
    <w:rsid w:val="00D453D9"/>
  </w:style>
  <w:style w:type="paragraph" w:styleId="DocumentMap">
    <w:name w:val="Document Map"/>
    <w:basedOn w:val="Normal"/>
    <w:link w:val="DocumentMapChar"/>
    <w:semiHidden/>
    <w:unhideWhenUsed/>
    <w:rsid w:val="00753811"/>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753811"/>
    <w:rPr>
      <w:rFonts w:ascii="Tahoma" w:hAnsi="Tahoma" w:cs="Tahoma"/>
      <w:sz w:val="16"/>
      <w:szCs w:val="16"/>
    </w:rPr>
  </w:style>
  <w:style w:type="paragraph" w:styleId="Revision">
    <w:name w:val="Revision"/>
    <w:hidden/>
    <w:semiHidden/>
    <w:rsid w:val="00951917"/>
    <w:rPr>
      <w:sz w:val="24"/>
      <w:szCs w:val="24"/>
    </w:rPr>
  </w:style>
  <w:style w:type="character" w:customStyle="1" w:styleId="current-selection">
    <w:name w:val="current-selection"/>
    <w:basedOn w:val="DefaultParagraphFont"/>
    <w:rsid w:val="0075706A"/>
  </w:style>
  <w:style w:type="character" w:customStyle="1" w:styleId="a">
    <w:name w:val="_"/>
    <w:basedOn w:val="DefaultParagraphFont"/>
    <w:rsid w:val="0075706A"/>
  </w:style>
  <w:style w:type="character" w:customStyle="1" w:styleId="authors">
    <w:name w:val="authors"/>
    <w:basedOn w:val="DefaultParagraphFont"/>
    <w:rsid w:val="00B84BFD"/>
  </w:style>
  <w:style w:type="character" w:customStyle="1" w:styleId="publicationyear">
    <w:name w:val="publicationyear"/>
    <w:basedOn w:val="DefaultParagraphFont"/>
    <w:rsid w:val="00B84BFD"/>
  </w:style>
  <w:style w:type="character" w:customStyle="1" w:styleId="title-with-parent">
    <w:name w:val="title-with-parent"/>
    <w:basedOn w:val="DefaultParagraphFont"/>
    <w:rsid w:val="00B84BFD"/>
  </w:style>
  <w:style w:type="character" w:customStyle="1" w:styleId="journal">
    <w:name w:val="journal"/>
    <w:basedOn w:val="DefaultParagraphFont"/>
    <w:rsid w:val="00B84BFD"/>
  </w:style>
  <w:style w:type="character" w:customStyle="1" w:styleId="doi">
    <w:name w:val="doi"/>
    <w:basedOn w:val="DefaultParagraphFont"/>
    <w:rsid w:val="00B84BFD"/>
  </w:style>
  <w:style w:type="character" w:customStyle="1" w:styleId="titleauthoretc">
    <w:name w:val="titleauthoretc"/>
    <w:basedOn w:val="DefaultParagraphFont"/>
    <w:rsid w:val="00693D51"/>
  </w:style>
  <w:style w:type="character" w:customStyle="1" w:styleId="sr-only">
    <w:name w:val="sr-only"/>
    <w:basedOn w:val="DefaultParagraphFont"/>
    <w:rsid w:val="00693D51"/>
  </w:style>
  <w:style w:type="character" w:customStyle="1" w:styleId="addmd">
    <w:name w:val="addmd"/>
    <w:basedOn w:val="DefaultParagraphFont"/>
    <w:rsid w:val="0022089D"/>
  </w:style>
</w:styles>
</file>

<file path=word/webSettings.xml><?xml version="1.0" encoding="utf-8"?>
<w:webSettings xmlns:r="http://schemas.openxmlformats.org/officeDocument/2006/relationships" xmlns:w="http://schemas.openxmlformats.org/wordprocessingml/2006/main">
  <w:divs>
    <w:div w:id="3482052">
      <w:bodyDiv w:val="1"/>
      <w:marLeft w:val="0"/>
      <w:marRight w:val="0"/>
      <w:marTop w:val="0"/>
      <w:marBottom w:val="0"/>
      <w:divBdr>
        <w:top w:val="none" w:sz="0" w:space="0" w:color="auto"/>
        <w:left w:val="none" w:sz="0" w:space="0" w:color="auto"/>
        <w:bottom w:val="none" w:sz="0" w:space="0" w:color="auto"/>
        <w:right w:val="none" w:sz="0" w:space="0" w:color="auto"/>
      </w:divBdr>
    </w:div>
    <w:div w:id="11036290">
      <w:bodyDiv w:val="1"/>
      <w:marLeft w:val="0"/>
      <w:marRight w:val="0"/>
      <w:marTop w:val="0"/>
      <w:marBottom w:val="0"/>
      <w:divBdr>
        <w:top w:val="none" w:sz="0" w:space="0" w:color="auto"/>
        <w:left w:val="none" w:sz="0" w:space="0" w:color="auto"/>
        <w:bottom w:val="none" w:sz="0" w:space="0" w:color="auto"/>
        <w:right w:val="none" w:sz="0" w:space="0" w:color="auto"/>
      </w:divBdr>
    </w:div>
    <w:div w:id="152769256">
      <w:bodyDiv w:val="1"/>
      <w:marLeft w:val="0"/>
      <w:marRight w:val="0"/>
      <w:marTop w:val="0"/>
      <w:marBottom w:val="0"/>
      <w:divBdr>
        <w:top w:val="none" w:sz="0" w:space="0" w:color="auto"/>
        <w:left w:val="none" w:sz="0" w:space="0" w:color="auto"/>
        <w:bottom w:val="none" w:sz="0" w:space="0" w:color="auto"/>
        <w:right w:val="none" w:sz="0" w:space="0" w:color="auto"/>
      </w:divBdr>
    </w:div>
    <w:div w:id="160782128">
      <w:bodyDiv w:val="1"/>
      <w:marLeft w:val="0"/>
      <w:marRight w:val="0"/>
      <w:marTop w:val="0"/>
      <w:marBottom w:val="0"/>
      <w:divBdr>
        <w:top w:val="none" w:sz="0" w:space="0" w:color="auto"/>
        <w:left w:val="none" w:sz="0" w:space="0" w:color="auto"/>
        <w:bottom w:val="none" w:sz="0" w:space="0" w:color="auto"/>
        <w:right w:val="none" w:sz="0" w:space="0" w:color="auto"/>
      </w:divBdr>
    </w:div>
    <w:div w:id="200869226">
      <w:bodyDiv w:val="1"/>
      <w:marLeft w:val="0"/>
      <w:marRight w:val="0"/>
      <w:marTop w:val="0"/>
      <w:marBottom w:val="0"/>
      <w:divBdr>
        <w:top w:val="none" w:sz="0" w:space="0" w:color="auto"/>
        <w:left w:val="none" w:sz="0" w:space="0" w:color="auto"/>
        <w:bottom w:val="none" w:sz="0" w:space="0" w:color="auto"/>
        <w:right w:val="none" w:sz="0" w:space="0" w:color="auto"/>
      </w:divBdr>
    </w:div>
    <w:div w:id="375469268">
      <w:bodyDiv w:val="1"/>
      <w:marLeft w:val="0"/>
      <w:marRight w:val="0"/>
      <w:marTop w:val="0"/>
      <w:marBottom w:val="0"/>
      <w:divBdr>
        <w:top w:val="none" w:sz="0" w:space="0" w:color="auto"/>
        <w:left w:val="none" w:sz="0" w:space="0" w:color="auto"/>
        <w:bottom w:val="none" w:sz="0" w:space="0" w:color="auto"/>
        <w:right w:val="none" w:sz="0" w:space="0" w:color="auto"/>
      </w:divBdr>
    </w:div>
    <w:div w:id="577522542">
      <w:bodyDiv w:val="1"/>
      <w:marLeft w:val="0"/>
      <w:marRight w:val="0"/>
      <w:marTop w:val="0"/>
      <w:marBottom w:val="0"/>
      <w:divBdr>
        <w:top w:val="none" w:sz="0" w:space="0" w:color="auto"/>
        <w:left w:val="none" w:sz="0" w:space="0" w:color="auto"/>
        <w:bottom w:val="none" w:sz="0" w:space="0" w:color="auto"/>
        <w:right w:val="none" w:sz="0" w:space="0" w:color="auto"/>
      </w:divBdr>
    </w:div>
    <w:div w:id="641345030">
      <w:bodyDiv w:val="1"/>
      <w:marLeft w:val="0"/>
      <w:marRight w:val="0"/>
      <w:marTop w:val="0"/>
      <w:marBottom w:val="0"/>
      <w:divBdr>
        <w:top w:val="none" w:sz="0" w:space="0" w:color="auto"/>
        <w:left w:val="none" w:sz="0" w:space="0" w:color="auto"/>
        <w:bottom w:val="none" w:sz="0" w:space="0" w:color="auto"/>
        <w:right w:val="none" w:sz="0" w:space="0" w:color="auto"/>
      </w:divBdr>
    </w:div>
    <w:div w:id="667949227">
      <w:bodyDiv w:val="1"/>
      <w:marLeft w:val="0"/>
      <w:marRight w:val="0"/>
      <w:marTop w:val="0"/>
      <w:marBottom w:val="0"/>
      <w:divBdr>
        <w:top w:val="none" w:sz="0" w:space="0" w:color="auto"/>
        <w:left w:val="none" w:sz="0" w:space="0" w:color="auto"/>
        <w:bottom w:val="none" w:sz="0" w:space="0" w:color="auto"/>
        <w:right w:val="none" w:sz="0" w:space="0" w:color="auto"/>
      </w:divBdr>
      <w:divsChild>
        <w:div w:id="1333680068">
          <w:marLeft w:val="0"/>
          <w:marRight w:val="0"/>
          <w:marTop w:val="0"/>
          <w:marBottom w:val="0"/>
          <w:divBdr>
            <w:top w:val="none" w:sz="0" w:space="0" w:color="auto"/>
            <w:left w:val="none" w:sz="0" w:space="0" w:color="auto"/>
            <w:bottom w:val="none" w:sz="0" w:space="0" w:color="auto"/>
            <w:right w:val="none" w:sz="0" w:space="0" w:color="auto"/>
          </w:divBdr>
        </w:div>
        <w:div w:id="202835237">
          <w:marLeft w:val="0"/>
          <w:marRight w:val="0"/>
          <w:marTop w:val="0"/>
          <w:marBottom w:val="0"/>
          <w:divBdr>
            <w:top w:val="none" w:sz="0" w:space="0" w:color="auto"/>
            <w:left w:val="none" w:sz="0" w:space="0" w:color="auto"/>
            <w:bottom w:val="none" w:sz="0" w:space="0" w:color="auto"/>
            <w:right w:val="none" w:sz="0" w:space="0" w:color="auto"/>
          </w:divBdr>
        </w:div>
        <w:div w:id="1473718136">
          <w:marLeft w:val="0"/>
          <w:marRight w:val="0"/>
          <w:marTop w:val="0"/>
          <w:marBottom w:val="0"/>
          <w:divBdr>
            <w:top w:val="none" w:sz="0" w:space="0" w:color="auto"/>
            <w:left w:val="none" w:sz="0" w:space="0" w:color="auto"/>
            <w:bottom w:val="none" w:sz="0" w:space="0" w:color="auto"/>
            <w:right w:val="none" w:sz="0" w:space="0" w:color="auto"/>
          </w:divBdr>
        </w:div>
        <w:div w:id="1197427434">
          <w:marLeft w:val="0"/>
          <w:marRight w:val="0"/>
          <w:marTop w:val="0"/>
          <w:marBottom w:val="0"/>
          <w:divBdr>
            <w:top w:val="none" w:sz="0" w:space="0" w:color="auto"/>
            <w:left w:val="none" w:sz="0" w:space="0" w:color="auto"/>
            <w:bottom w:val="none" w:sz="0" w:space="0" w:color="auto"/>
            <w:right w:val="none" w:sz="0" w:space="0" w:color="auto"/>
          </w:divBdr>
        </w:div>
        <w:div w:id="2134470417">
          <w:marLeft w:val="0"/>
          <w:marRight w:val="0"/>
          <w:marTop w:val="0"/>
          <w:marBottom w:val="0"/>
          <w:divBdr>
            <w:top w:val="none" w:sz="0" w:space="0" w:color="auto"/>
            <w:left w:val="none" w:sz="0" w:space="0" w:color="auto"/>
            <w:bottom w:val="none" w:sz="0" w:space="0" w:color="auto"/>
            <w:right w:val="none" w:sz="0" w:space="0" w:color="auto"/>
          </w:divBdr>
        </w:div>
        <w:div w:id="2111391436">
          <w:marLeft w:val="0"/>
          <w:marRight w:val="0"/>
          <w:marTop w:val="0"/>
          <w:marBottom w:val="0"/>
          <w:divBdr>
            <w:top w:val="none" w:sz="0" w:space="0" w:color="auto"/>
            <w:left w:val="none" w:sz="0" w:space="0" w:color="auto"/>
            <w:bottom w:val="none" w:sz="0" w:space="0" w:color="auto"/>
            <w:right w:val="none" w:sz="0" w:space="0" w:color="auto"/>
          </w:divBdr>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29389872">
      <w:bodyDiv w:val="1"/>
      <w:marLeft w:val="0"/>
      <w:marRight w:val="0"/>
      <w:marTop w:val="0"/>
      <w:marBottom w:val="0"/>
      <w:divBdr>
        <w:top w:val="none" w:sz="0" w:space="0" w:color="auto"/>
        <w:left w:val="none" w:sz="0" w:space="0" w:color="auto"/>
        <w:bottom w:val="none" w:sz="0" w:space="0" w:color="auto"/>
        <w:right w:val="none" w:sz="0" w:space="0" w:color="auto"/>
      </w:divBdr>
    </w:div>
    <w:div w:id="937326059">
      <w:bodyDiv w:val="1"/>
      <w:marLeft w:val="0"/>
      <w:marRight w:val="0"/>
      <w:marTop w:val="0"/>
      <w:marBottom w:val="0"/>
      <w:divBdr>
        <w:top w:val="none" w:sz="0" w:space="0" w:color="auto"/>
        <w:left w:val="none" w:sz="0" w:space="0" w:color="auto"/>
        <w:bottom w:val="none" w:sz="0" w:space="0" w:color="auto"/>
        <w:right w:val="none" w:sz="0" w:space="0" w:color="auto"/>
      </w:divBdr>
    </w:div>
    <w:div w:id="1062601714">
      <w:bodyDiv w:val="1"/>
      <w:marLeft w:val="0"/>
      <w:marRight w:val="0"/>
      <w:marTop w:val="0"/>
      <w:marBottom w:val="0"/>
      <w:divBdr>
        <w:top w:val="none" w:sz="0" w:space="0" w:color="auto"/>
        <w:left w:val="none" w:sz="0" w:space="0" w:color="auto"/>
        <w:bottom w:val="none" w:sz="0" w:space="0" w:color="auto"/>
        <w:right w:val="none" w:sz="0" w:space="0" w:color="auto"/>
      </w:divBdr>
    </w:div>
    <w:div w:id="1094398167">
      <w:bodyDiv w:val="1"/>
      <w:marLeft w:val="0"/>
      <w:marRight w:val="0"/>
      <w:marTop w:val="0"/>
      <w:marBottom w:val="0"/>
      <w:divBdr>
        <w:top w:val="none" w:sz="0" w:space="0" w:color="auto"/>
        <w:left w:val="none" w:sz="0" w:space="0" w:color="auto"/>
        <w:bottom w:val="none" w:sz="0" w:space="0" w:color="auto"/>
        <w:right w:val="none" w:sz="0" w:space="0" w:color="auto"/>
      </w:divBdr>
    </w:div>
    <w:div w:id="1132092913">
      <w:bodyDiv w:val="1"/>
      <w:marLeft w:val="0"/>
      <w:marRight w:val="0"/>
      <w:marTop w:val="0"/>
      <w:marBottom w:val="0"/>
      <w:divBdr>
        <w:top w:val="none" w:sz="0" w:space="0" w:color="auto"/>
        <w:left w:val="none" w:sz="0" w:space="0" w:color="auto"/>
        <w:bottom w:val="none" w:sz="0" w:space="0" w:color="auto"/>
        <w:right w:val="none" w:sz="0" w:space="0" w:color="auto"/>
      </w:divBdr>
    </w:div>
    <w:div w:id="1256867004">
      <w:bodyDiv w:val="1"/>
      <w:marLeft w:val="0"/>
      <w:marRight w:val="0"/>
      <w:marTop w:val="0"/>
      <w:marBottom w:val="0"/>
      <w:divBdr>
        <w:top w:val="none" w:sz="0" w:space="0" w:color="auto"/>
        <w:left w:val="none" w:sz="0" w:space="0" w:color="auto"/>
        <w:bottom w:val="none" w:sz="0" w:space="0" w:color="auto"/>
        <w:right w:val="none" w:sz="0" w:space="0" w:color="auto"/>
      </w:divBdr>
    </w:div>
    <w:div w:id="1275555745">
      <w:bodyDiv w:val="1"/>
      <w:marLeft w:val="0"/>
      <w:marRight w:val="0"/>
      <w:marTop w:val="0"/>
      <w:marBottom w:val="0"/>
      <w:divBdr>
        <w:top w:val="none" w:sz="0" w:space="0" w:color="auto"/>
        <w:left w:val="none" w:sz="0" w:space="0" w:color="auto"/>
        <w:bottom w:val="none" w:sz="0" w:space="0" w:color="auto"/>
        <w:right w:val="none" w:sz="0" w:space="0" w:color="auto"/>
      </w:divBdr>
    </w:div>
    <w:div w:id="1517111792">
      <w:bodyDiv w:val="1"/>
      <w:marLeft w:val="0"/>
      <w:marRight w:val="0"/>
      <w:marTop w:val="0"/>
      <w:marBottom w:val="0"/>
      <w:divBdr>
        <w:top w:val="none" w:sz="0" w:space="0" w:color="auto"/>
        <w:left w:val="none" w:sz="0" w:space="0" w:color="auto"/>
        <w:bottom w:val="none" w:sz="0" w:space="0" w:color="auto"/>
        <w:right w:val="none" w:sz="0" w:space="0" w:color="auto"/>
      </w:divBdr>
    </w:div>
    <w:div w:id="1733651416">
      <w:bodyDiv w:val="1"/>
      <w:marLeft w:val="0"/>
      <w:marRight w:val="0"/>
      <w:marTop w:val="0"/>
      <w:marBottom w:val="0"/>
      <w:divBdr>
        <w:top w:val="none" w:sz="0" w:space="0" w:color="auto"/>
        <w:left w:val="none" w:sz="0" w:space="0" w:color="auto"/>
        <w:bottom w:val="none" w:sz="0" w:space="0" w:color="auto"/>
        <w:right w:val="none" w:sz="0" w:space="0" w:color="auto"/>
      </w:divBdr>
    </w:div>
    <w:div w:id="1785726621">
      <w:bodyDiv w:val="1"/>
      <w:marLeft w:val="0"/>
      <w:marRight w:val="0"/>
      <w:marTop w:val="0"/>
      <w:marBottom w:val="0"/>
      <w:divBdr>
        <w:top w:val="none" w:sz="0" w:space="0" w:color="auto"/>
        <w:left w:val="none" w:sz="0" w:space="0" w:color="auto"/>
        <w:bottom w:val="none" w:sz="0" w:space="0" w:color="auto"/>
        <w:right w:val="none" w:sz="0" w:space="0" w:color="auto"/>
      </w:divBdr>
    </w:div>
    <w:div w:id="1811240708">
      <w:bodyDiv w:val="1"/>
      <w:marLeft w:val="0"/>
      <w:marRight w:val="0"/>
      <w:marTop w:val="0"/>
      <w:marBottom w:val="0"/>
      <w:divBdr>
        <w:top w:val="none" w:sz="0" w:space="0" w:color="auto"/>
        <w:left w:val="none" w:sz="0" w:space="0" w:color="auto"/>
        <w:bottom w:val="none" w:sz="0" w:space="0" w:color="auto"/>
        <w:right w:val="none" w:sz="0" w:space="0" w:color="auto"/>
      </w:divBdr>
    </w:div>
    <w:div w:id="1860581225">
      <w:bodyDiv w:val="1"/>
      <w:marLeft w:val="0"/>
      <w:marRight w:val="0"/>
      <w:marTop w:val="0"/>
      <w:marBottom w:val="0"/>
      <w:divBdr>
        <w:top w:val="none" w:sz="0" w:space="0" w:color="auto"/>
        <w:left w:val="none" w:sz="0" w:space="0" w:color="auto"/>
        <w:bottom w:val="none" w:sz="0" w:space="0" w:color="auto"/>
        <w:right w:val="none" w:sz="0" w:space="0" w:color="auto"/>
      </w:divBdr>
    </w:div>
    <w:div w:id="1891384193">
      <w:bodyDiv w:val="1"/>
      <w:marLeft w:val="0"/>
      <w:marRight w:val="0"/>
      <w:marTop w:val="0"/>
      <w:marBottom w:val="0"/>
      <w:divBdr>
        <w:top w:val="none" w:sz="0" w:space="0" w:color="auto"/>
        <w:left w:val="none" w:sz="0" w:space="0" w:color="auto"/>
        <w:bottom w:val="none" w:sz="0" w:space="0" w:color="auto"/>
        <w:right w:val="none" w:sz="0" w:space="0" w:color="auto"/>
      </w:divBdr>
    </w:div>
    <w:div w:id="1907179009">
      <w:bodyDiv w:val="1"/>
      <w:marLeft w:val="0"/>
      <w:marRight w:val="0"/>
      <w:marTop w:val="0"/>
      <w:marBottom w:val="0"/>
      <w:divBdr>
        <w:top w:val="none" w:sz="0" w:space="0" w:color="auto"/>
        <w:left w:val="none" w:sz="0" w:space="0" w:color="auto"/>
        <w:bottom w:val="none" w:sz="0" w:space="0" w:color="auto"/>
        <w:right w:val="none" w:sz="0" w:space="0" w:color="auto"/>
      </w:divBdr>
      <w:divsChild>
        <w:div w:id="120654199">
          <w:marLeft w:val="0"/>
          <w:marRight w:val="0"/>
          <w:marTop w:val="0"/>
          <w:marBottom w:val="0"/>
          <w:divBdr>
            <w:top w:val="none" w:sz="0" w:space="0" w:color="auto"/>
            <w:left w:val="none" w:sz="0" w:space="0" w:color="auto"/>
            <w:bottom w:val="none" w:sz="0" w:space="0" w:color="auto"/>
            <w:right w:val="none" w:sz="0" w:space="0" w:color="auto"/>
          </w:divBdr>
        </w:div>
        <w:div w:id="474302238">
          <w:marLeft w:val="0"/>
          <w:marRight w:val="0"/>
          <w:marTop w:val="0"/>
          <w:marBottom w:val="0"/>
          <w:divBdr>
            <w:top w:val="none" w:sz="0" w:space="0" w:color="auto"/>
            <w:left w:val="none" w:sz="0" w:space="0" w:color="auto"/>
            <w:bottom w:val="none" w:sz="0" w:space="0" w:color="auto"/>
            <w:right w:val="none" w:sz="0" w:space="0" w:color="auto"/>
          </w:divBdr>
        </w:div>
      </w:divsChild>
    </w:div>
    <w:div w:id="1944923117">
      <w:bodyDiv w:val="1"/>
      <w:marLeft w:val="0"/>
      <w:marRight w:val="0"/>
      <w:marTop w:val="0"/>
      <w:marBottom w:val="0"/>
      <w:divBdr>
        <w:top w:val="none" w:sz="0" w:space="0" w:color="auto"/>
        <w:left w:val="none" w:sz="0" w:space="0" w:color="auto"/>
        <w:bottom w:val="none" w:sz="0" w:space="0" w:color="auto"/>
        <w:right w:val="none" w:sz="0" w:space="0" w:color="auto"/>
      </w:divBdr>
    </w:div>
    <w:div w:id="1983071318">
      <w:bodyDiv w:val="1"/>
      <w:marLeft w:val="0"/>
      <w:marRight w:val="0"/>
      <w:marTop w:val="0"/>
      <w:marBottom w:val="0"/>
      <w:divBdr>
        <w:top w:val="none" w:sz="0" w:space="0" w:color="auto"/>
        <w:left w:val="none" w:sz="0" w:space="0" w:color="auto"/>
        <w:bottom w:val="none" w:sz="0" w:space="0" w:color="auto"/>
        <w:right w:val="none" w:sz="0" w:space="0" w:color="auto"/>
      </w:divBdr>
    </w:div>
    <w:div w:id="2061901177">
      <w:bodyDiv w:val="1"/>
      <w:marLeft w:val="0"/>
      <w:marRight w:val="0"/>
      <w:marTop w:val="0"/>
      <w:marBottom w:val="0"/>
      <w:divBdr>
        <w:top w:val="none" w:sz="0" w:space="0" w:color="auto"/>
        <w:left w:val="none" w:sz="0" w:space="0" w:color="auto"/>
        <w:bottom w:val="none" w:sz="0" w:space="0" w:color="auto"/>
        <w:right w:val="none" w:sz="0" w:space="0" w:color="auto"/>
      </w:divBdr>
      <w:divsChild>
        <w:div w:id="746994695">
          <w:marLeft w:val="0"/>
          <w:marRight w:val="0"/>
          <w:marTop w:val="0"/>
          <w:marBottom w:val="0"/>
          <w:divBdr>
            <w:top w:val="none" w:sz="0" w:space="0" w:color="auto"/>
            <w:left w:val="none" w:sz="0" w:space="0" w:color="auto"/>
            <w:bottom w:val="none" w:sz="0" w:space="0" w:color="auto"/>
            <w:right w:val="none" w:sz="0" w:space="0" w:color="auto"/>
          </w:divBdr>
        </w:div>
        <w:div w:id="2050571834">
          <w:marLeft w:val="0"/>
          <w:marRight w:val="0"/>
          <w:marTop w:val="0"/>
          <w:marBottom w:val="0"/>
          <w:divBdr>
            <w:top w:val="none" w:sz="0" w:space="0" w:color="auto"/>
            <w:left w:val="none" w:sz="0" w:space="0" w:color="auto"/>
            <w:bottom w:val="none" w:sz="0" w:space="0" w:color="auto"/>
            <w:right w:val="none" w:sz="0" w:space="0" w:color="auto"/>
          </w:divBdr>
        </w:div>
        <w:div w:id="1331637591">
          <w:marLeft w:val="0"/>
          <w:marRight w:val="0"/>
          <w:marTop w:val="0"/>
          <w:marBottom w:val="0"/>
          <w:divBdr>
            <w:top w:val="none" w:sz="0" w:space="0" w:color="auto"/>
            <w:left w:val="none" w:sz="0" w:space="0" w:color="auto"/>
            <w:bottom w:val="none" w:sz="0" w:space="0" w:color="auto"/>
            <w:right w:val="none" w:sz="0" w:space="0" w:color="auto"/>
          </w:divBdr>
        </w:div>
        <w:div w:id="56514881">
          <w:marLeft w:val="0"/>
          <w:marRight w:val="0"/>
          <w:marTop w:val="0"/>
          <w:marBottom w:val="0"/>
          <w:divBdr>
            <w:top w:val="none" w:sz="0" w:space="0" w:color="auto"/>
            <w:left w:val="none" w:sz="0" w:space="0" w:color="auto"/>
            <w:bottom w:val="none" w:sz="0" w:space="0" w:color="auto"/>
            <w:right w:val="none" w:sz="0" w:space="0" w:color="auto"/>
          </w:divBdr>
        </w:div>
        <w:div w:id="888612801">
          <w:marLeft w:val="0"/>
          <w:marRight w:val="0"/>
          <w:marTop w:val="0"/>
          <w:marBottom w:val="0"/>
          <w:divBdr>
            <w:top w:val="none" w:sz="0" w:space="0" w:color="auto"/>
            <w:left w:val="none" w:sz="0" w:space="0" w:color="auto"/>
            <w:bottom w:val="none" w:sz="0" w:space="0" w:color="auto"/>
            <w:right w:val="none" w:sz="0" w:space="0" w:color="auto"/>
          </w:divBdr>
        </w:div>
        <w:div w:id="561140144">
          <w:marLeft w:val="0"/>
          <w:marRight w:val="0"/>
          <w:marTop w:val="0"/>
          <w:marBottom w:val="0"/>
          <w:divBdr>
            <w:top w:val="none" w:sz="0" w:space="0" w:color="auto"/>
            <w:left w:val="none" w:sz="0" w:space="0" w:color="auto"/>
            <w:bottom w:val="none" w:sz="0" w:space="0" w:color="auto"/>
            <w:right w:val="none" w:sz="0" w:space="0" w:color="auto"/>
          </w:divBdr>
        </w:div>
      </w:divsChild>
    </w:div>
    <w:div w:id="210194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achers.cambridgeesol.org/ts/digitalAssets/116853_delta_syllabus_201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ste.org/docs/pdfs/20-14_ISTE_Standards-T_PDF.pdf" TargetMode="External"/><Relationship Id="rId4" Type="http://schemas.openxmlformats.org/officeDocument/2006/relationships/settings" Target="settings.xml"/><Relationship Id="rId9" Type="http://schemas.openxmlformats.org/officeDocument/2006/relationships/hyperlink" Target="http://www.actfl.org/sites/default/files/CAEP/ACTFLNCATEStandardsRevised713.pdf" TargetMode="External"/><Relationship Id="rId14" Type="http://schemas.openxmlformats.org/officeDocument/2006/relationships/fontTable" Target="fontTable.xml"/><Relationship Id="rId2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TF_Template_Word_Windows_2010%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E8EA0-26CE-4D6C-95CE-D090485AE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TF_Template_Word_Windows_2010 - Copy.dotx</Template>
  <TotalTime>3</TotalTime>
  <Pages>44</Pages>
  <Words>18962</Words>
  <Characters>108085</Characters>
  <Application>Microsoft Office Word</Application>
  <DocSecurity>0</DocSecurity>
  <Lines>900</Lines>
  <Paragraphs>253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TF_Template_Word_Windows_2010</vt:lpstr>
      <vt:lpstr>TF_Template_Word_Windows_2010</vt:lpstr>
    </vt:vector>
  </TitlesOfParts>
  <Company>Informa Plc</Company>
  <LinksUpToDate>false</LinksUpToDate>
  <CharactersWithSpaces>126794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Ali</dc:creator>
  <cp:lastModifiedBy>Ali Bostancioglu</cp:lastModifiedBy>
  <cp:revision>5</cp:revision>
  <cp:lastPrinted>2016-06-06T12:37:00Z</cp:lastPrinted>
  <dcterms:created xsi:type="dcterms:W3CDTF">2017-12-26T11:09:00Z</dcterms:created>
  <dcterms:modified xsi:type="dcterms:W3CDTF">2018-01-08T09:01:00Z</dcterms:modified>
</cp:coreProperties>
</file>