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FEADB" w14:textId="56376255" w:rsidR="00924A96" w:rsidRDefault="00852AF0" w:rsidP="00F12B3A">
      <w:pPr>
        <w:spacing w:line="480" w:lineRule="auto"/>
        <w:jc w:val="center"/>
      </w:pPr>
      <w:r>
        <w:t>Consolidation of vocabulary is associated with sleep in typically developing children, but not in children with dyslexia</w:t>
      </w:r>
    </w:p>
    <w:p w14:paraId="34D6471F" w14:textId="77777777" w:rsidR="00630898" w:rsidRDefault="00630898" w:rsidP="00F12B3A">
      <w:pPr>
        <w:spacing w:line="480" w:lineRule="auto"/>
        <w:jc w:val="center"/>
      </w:pPr>
    </w:p>
    <w:p w14:paraId="61458BCE" w14:textId="73A7C54D" w:rsidR="00CF790B" w:rsidRPr="00CF790B" w:rsidRDefault="00CF790B" w:rsidP="00F12B3A">
      <w:pPr>
        <w:spacing w:line="480" w:lineRule="auto"/>
        <w:jc w:val="center"/>
        <w:rPr>
          <w:vertAlign w:val="superscript"/>
        </w:rPr>
      </w:pPr>
      <w:r>
        <w:t xml:space="preserve">Faye R H </w:t>
      </w:r>
      <w:proofErr w:type="spellStart"/>
      <w:r>
        <w:t>Smith</w:t>
      </w:r>
      <w:r>
        <w:rPr>
          <w:vertAlign w:val="superscript"/>
        </w:rPr>
        <w:t>a</w:t>
      </w:r>
      <w:proofErr w:type="spellEnd"/>
    </w:p>
    <w:p w14:paraId="660FDCCF" w14:textId="06490E71" w:rsidR="00CF790B" w:rsidRPr="00CF790B" w:rsidRDefault="00CF790B" w:rsidP="00F12B3A">
      <w:pPr>
        <w:spacing w:line="480" w:lineRule="auto"/>
        <w:jc w:val="center"/>
        <w:rPr>
          <w:vertAlign w:val="superscript"/>
        </w:rPr>
      </w:pPr>
      <w:r>
        <w:t xml:space="preserve">M Gareth </w:t>
      </w:r>
      <w:proofErr w:type="spellStart"/>
      <w:r>
        <w:t>Gaskell</w:t>
      </w:r>
      <w:r>
        <w:rPr>
          <w:vertAlign w:val="superscript"/>
        </w:rPr>
        <w:t>b</w:t>
      </w:r>
      <w:proofErr w:type="spellEnd"/>
    </w:p>
    <w:p w14:paraId="636421DA" w14:textId="3BBBB515" w:rsidR="00CF790B" w:rsidRPr="00CF790B" w:rsidRDefault="00CF790B" w:rsidP="00F12B3A">
      <w:pPr>
        <w:spacing w:line="480" w:lineRule="auto"/>
        <w:jc w:val="center"/>
        <w:rPr>
          <w:vertAlign w:val="superscript"/>
        </w:rPr>
      </w:pPr>
      <w:r>
        <w:t xml:space="preserve">Anna R </w:t>
      </w:r>
      <w:proofErr w:type="spellStart"/>
      <w:r>
        <w:t>Weighall</w:t>
      </w:r>
      <w:r>
        <w:rPr>
          <w:vertAlign w:val="superscript"/>
        </w:rPr>
        <w:t>c</w:t>
      </w:r>
      <w:proofErr w:type="spellEnd"/>
    </w:p>
    <w:p w14:paraId="35D9578C" w14:textId="2B1EAAAA" w:rsidR="00CF790B" w:rsidRDefault="00CF790B" w:rsidP="00F12B3A">
      <w:pPr>
        <w:spacing w:line="480" w:lineRule="auto"/>
        <w:jc w:val="center"/>
        <w:rPr>
          <w:vertAlign w:val="superscript"/>
        </w:rPr>
      </w:pPr>
      <w:proofErr w:type="spellStart"/>
      <w:r>
        <w:t>Meesha</w:t>
      </w:r>
      <w:proofErr w:type="spellEnd"/>
      <w:r>
        <w:t xml:space="preserve"> </w:t>
      </w:r>
      <w:proofErr w:type="spellStart"/>
      <w:r>
        <w:t>Warmington</w:t>
      </w:r>
      <w:r>
        <w:rPr>
          <w:vertAlign w:val="superscript"/>
        </w:rPr>
        <w:t>d</w:t>
      </w:r>
      <w:proofErr w:type="spellEnd"/>
    </w:p>
    <w:p w14:paraId="44ACF843" w14:textId="2BE1322D" w:rsidR="008F5DE4" w:rsidRPr="008F5DE4" w:rsidRDefault="000765F8" w:rsidP="00F12B3A">
      <w:pPr>
        <w:spacing w:line="480" w:lineRule="auto"/>
        <w:jc w:val="center"/>
        <w:rPr>
          <w:color w:val="FF0000"/>
        </w:rPr>
      </w:pPr>
      <w:r>
        <w:t xml:space="preserve">Alexander M </w:t>
      </w:r>
      <w:proofErr w:type="spellStart"/>
      <w:r>
        <w:t>Reid</w:t>
      </w:r>
      <w:r w:rsidR="00D30FBF">
        <w:rPr>
          <w:vertAlign w:val="superscript"/>
        </w:rPr>
        <w:t>b</w:t>
      </w:r>
      <w:proofErr w:type="spellEnd"/>
    </w:p>
    <w:p w14:paraId="6E00650E" w14:textId="4FEF3A72" w:rsidR="00CF790B" w:rsidRPr="000E3786" w:rsidRDefault="00CF790B" w:rsidP="00F12B3A">
      <w:pPr>
        <w:spacing w:line="480" w:lineRule="auto"/>
        <w:jc w:val="center"/>
      </w:pPr>
      <w:r>
        <w:t xml:space="preserve">Lisa M </w:t>
      </w:r>
      <w:proofErr w:type="spellStart"/>
      <w:r>
        <w:t>Henderson</w:t>
      </w:r>
      <w:r>
        <w:rPr>
          <w:vertAlign w:val="superscript"/>
        </w:rPr>
        <w:t>b</w:t>
      </w:r>
      <w:proofErr w:type="spellEnd"/>
      <w:r w:rsidR="000E3786">
        <w:t>*</w:t>
      </w:r>
    </w:p>
    <w:p w14:paraId="06D312C1" w14:textId="77777777" w:rsidR="00554586" w:rsidRDefault="00554586" w:rsidP="00F12B3A">
      <w:pPr>
        <w:spacing w:line="480" w:lineRule="auto"/>
        <w:jc w:val="center"/>
        <w:rPr>
          <w:vertAlign w:val="superscript"/>
        </w:rPr>
      </w:pPr>
    </w:p>
    <w:p w14:paraId="360AE85D" w14:textId="33F57A8E" w:rsidR="00CF790B" w:rsidRPr="00D50AFC" w:rsidRDefault="00CF790B" w:rsidP="00CF790B">
      <w:pPr>
        <w:spacing w:line="480" w:lineRule="auto"/>
        <w:rPr>
          <w:rFonts w:ascii="Times New Roman" w:hAnsi="Times New Roman" w:cs="Times New Roman"/>
        </w:rPr>
      </w:pPr>
      <w:r w:rsidRPr="00D50AFC">
        <w:rPr>
          <w:rFonts w:ascii="Times New Roman" w:hAnsi="Times New Roman" w:cs="Times New Roman"/>
          <w:vertAlign w:val="superscript"/>
        </w:rPr>
        <w:t>a</w:t>
      </w:r>
      <w:r w:rsidRPr="00D50AFC">
        <w:rPr>
          <w:rFonts w:ascii="Times New Roman" w:hAnsi="Times New Roman" w:cs="Times New Roman"/>
        </w:rPr>
        <w:t xml:space="preserve"> </w:t>
      </w:r>
      <w:r w:rsidR="00D30FBF">
        <w:rPr>
          <w:rFonts w:ascii="Times New Roman" w:hAnsi="Times New Roman" w:cs="Times New Roman"/>
        </w:rPr>
        <w:t>School of Education, Communication and Language Sciences</w:t>
      </w:r>
      <w:r w:rsidRPr="00D50AFC">
        <w:rPr>
          <w:rFonts w:ascii="Times New Roman" w:hAnsi="Times New Roman" w:cs="Times New Roman"/>
        </w:rPr>
        <w:t xml:space="preserve">, Newcastle University, </w:t>
      </w:r>
      <w:r w:rsidR="00D30FBF">
        <w:rPr>
          <w:rFonts w:ascii="Times New Roman" w:hAnsi="Times New Roman" w:cs="Times New Roman"/>
        </w:rPr>
        <w:t>Newcastle-upon-Tyne, UK, NE1 7RU</w:t>
      </w:r>
      <w:r w:rsidRPr="00D50AFC">
        <w:rPr>
          <w:rFonts w:ascii="Times New Roman" w:hAnsi="Times New Roman" w:cs="Times New Roman"/>
        </w:rPr>
        <w:t xml:space="preserve">; </w:t>
      </w:r>
      <w:hyperlink r:id="rId10" w:history="1">
        <w:r w:rsidRPr="00D50AFC">
          <w:rPr>
            <w:rStyle w:val="Hyperlink"/>
            <w:rFonts w:ascii="Times New Roman" w:hAnsi="Times New Roman" w:cs="Times New Roman"/>
          </w:rPr>
          <w:t>faye.smith@ncl.ac.uk</w:t>
        </w:r>
      </w:hyperlink>
    </w:p>
    <w:p w14:paraId="7C8FE4E8" w14:textId="722280D3" w:rsidR="00CF790B" w:rsidRPr="00D30FBF" w:rsidRDefault="00CF790B" w:rsidP="00CF790B">
      <w:pPr>
        <w:spacing w:line="480" w:lineRule="auto"/>
      </w:pPr>
      <w:proofErr w:type="gramStart"/>
      <w:r>
        <w:rPr>
          <w:vertAlign w:val="superscript"/>
        </w:rPr>
        <w:t>b</w:t>
      </w:r>
      <w:proofErr w:type="gramEnd"/>
      <w:r>
        <w:t xml:space="preserve"> </w:t>
      </w:r>
      <w:r w:rsidR="00554586">
        <w:t xml:space="preserve">Department of Psychology, University of York, York, UK, YO10 5DD; </w:t>
      </w:r>
      <w:hyperlink r:id="rId11" w:history="1">
        <w:r w:rsidR="00554586" w:rsidRPr="0095689E">
          <w:rPr>
            <w:rStyle w:val="Hyperlink"/>
          </w:rPr>
          <w:t>lisa-marie.henderson@york.ac.uk</w:t>
        </w:r>
      </w:hyperlink>
      <w:r w:rsidR="00554586">
        <w:t xml:space="preserve">; </w:t>
      </w:r>
      <w:hyperlink r:id="rId12" w:history="1">
        <w:r w:rsidR="00554586" w:rsidRPr="0095689E">
          <w:rPr>
            <w:rStyle w:val="Hyperlink"/>
          </w:rPr>
          <w:t>gareth.gaskell@york.ac.uk</w:t>
        </w:r>
      </w:hyperlink>
      <w:r w:rsidR="00D30FBF">
        <w:rPr>
          <w:rStyle w:val="Hyperlink"/>
        </w:rPr>
        <w:t xml:space="preserve">; </w:t>
      </w:r>
      <w:r w:rsidR="00D30FBF" w:rsidRPr="00D30FBF">
        <w:rPr>
          <w:rFonts w:cs="Helvetica"/>
          <w:color w:val="386EFF"/>
          <w:u w:val="single" w:color="386EFF"/>
        </w:rPr>
        <w:t>alex.reid@york.ac.uk</w:t>
      </w:r>
    </w:p>
    <w:p w14:paraId="4DF83F09" w14:textId="060A54C2" w:rsidR="00554586" w:rsidRDefault="00554586" w:rsidP="00CF790B">
      <w:pPr>
        <w:spacing w:line="480" w:lineRule="auto"/>
        <w:rPr>
          <w:rFonts w:ascii="Times New Roman" w:hAnsi="Times New Roman" w:cs="Times New Roman"/>
        </w:rPr>
      </w:pPr>
      <w:proofErr w:type="gramStart"/>
      <w:r>
        <w:rPr>
          <w:vertAlign w:val="superscript"/>
        </w:rPr>
        <w:t>c</w:t>
      </w:r>
      <w:proofErr w:type="gramEnd"/>
      <w:r>
        <w:t xml:space="preserve"> </w:t>
      </w:r>
      <w:r w:rsidRPr="00D50AFC">
        <w:rPr>
          <w:rFonts w:ascii="Times New Roman" w:hAnsi="Times New Roman" w:cs="Times New Roman"/>
        </w:rPr>
        <w:t>Institute of Psychological Sciences, University of Leeds, Leeds, UK, LS2 9JT</w:t>
      </w:r>
      <w:r>
        <w:rPr>
          <w:rFonts w:ascii="Times New Roman" w:hAnsi="Times New Roman" w:cs="Times New Roman"/>
        </w:rPr>
        <w:t xml:space="preserve">; </w:t>
      </w:r>
      <w:hyperlink r:id="rId13" w:history="1">
        <w:r w:rsidRPr="0095689E">
          <w:rPr>
            <w:rStyle w:val="Hyperlink"/>
            <w:rFonts w:ascii="Times New Roman" w:hAnsi="Times New Roman" w:cs="Times New Roman"/>
          </w:rPr>
          <w:t>a.weighall@leeds.ac.uk</w:t>
        </w:r>
      </w:hyperlink>
    </w:p>
    <w:p w14:paraId="4DC10C17" w14:textId="049C9A2B" w:rsidR="00554586" w:rsidRDefault="00554586" w:rsidP="00CF790B">
      <w:pPr>
        <w:spacing w:line="480" w:lineRule="auto"/>
        <w:rPr>
          <w:rFonts w:ascii="Times New Roman" w:hAnsi="Times New Roman" w:cs="Times New Roman"/>
        </w:rPr>
      </w:pPr>
      <w:proofErr w:type="gramStart"/>
      <w:r>
        <w:rPr>
          <w:rFonts w:ascii="Times New Roman" w:hAnsi="Times New Roman" w:cs="Times New Roman"/>
          <w:vertAlign w:val="superscript"/>
        </w:rPr>
        <w:t>d</w:t>
      </w:r>
      <w:proofErr w:type="gramEnd"/>
      <w:r>
        <w:rPr>
          <w:rFonts w:ascii="Times New Roman" w:hAnsi="Times New Roman" w:cs="Times New Roman"/>
        </w:rPr>
        <w:t xml:space="preserve"> Department of Human Communication Sciences, University of Sheffield, Sheffield, S10 2TS; </w:t>
      </w:r>
      <w:hyperlink r:id="rId14" w:history="1">
        <w:r w:rsidRPr="0095689E">
          <w:rPr>
            <w:rStyle w:val="Hyperlink"/>
            <w:rFonts w:ascii="Times New Roman" w:hAnsi="Times New Roman" w:cs="Times New Roman"/>
          </w:rPr>
          <w:t>m.warmington@sheffield.ac.uk</w:t>
        </w:r>
      </w:hyperlink>
    </w:p>
    <w:p w14:paraId="0FA25C8A" w14:textId="77777777" w:rsidR="000765F8" w:rsidRDefault="000765F8" w:rsidP="000765F8">
      <w:pPr>
        <w:spacing w:line="480" w:lineRule="auto"/>
      </w:pPr>
    </w:p>
    <w:p w14:paraId="27A1F6EA" w14:textId="79EF752B" w:rsidR="000E3786" w:rsidRDefault="008A517D" w:rsidP="000765F8">
      <w:pPr>
        <w:spacing w:line="480" w:lineRule="auto"/>
      </w:pPr>
      <w:r>
        <w:t>* Corresponding author</w:t>
      </w:r>
    </w:p>
    <w:p w14:paraId="74DC335E" w14:textId="77777777" w:rsidR="00645B47" w:rsidRDefault="00645B47" w:rsidP="000765F8">
      <w:pPr>
        <w:spacing w:line="480" w:lineRule="auto"/>
      </w:pPr>
    </w:p>
    <w:p w14:paraId="0E01D45A" w14:textId="6EE452BB" w:rsidR="00645B47" w:rsidRPr="00ED0EAE" w:rsidRDefault="00645B47" w:rsidP="000765F8">
      <w:pPr>
        <w:spacing w:line="480" w:lineRule="auto"/>
      </w:pPr>
      <w:r>
        <w:t xml:space="preserve">Corresponding author details: Lisa M Henderson, Departmental of Psychology, University of York, York, YO10 5DD, </w:t>
      </w:r>
      <w:hyperlink r:id="rId15" w:history="1">
        <w:r w:rsidRPr="0095689E">
          <w:rPr>
            <w:rStyle w:val="Hyperlink"/>
          </w:rPr>
          <w:t>lisa-marie.henderson@york.ac.uk</w:t>
        </w:r>
      </w:hyperlink>
      <w:r>
        <w:rPr>
          <w:rStyle w:val="Hyperlink"/>
        </w:rPr>
        <w:t xml:space="preserve">, </w:t>
      </w:r>
      <w:r w:rsidRPr="00ED0EAE">
        <w:rPr>
          <w:rStyle w:val="Hyperlink"/>
          <w:color w:val="auto"/>
          <w:u w:val="none"/>
        </w:rPr>
        <w:t>01904 32</w:t>
      </w:r>
      <w:r w:rsidR="00ED0EAE" w:rsidRPr="00ED0EAE">
        <w:rPr>
          <w:rStyle w:val="Hyperlink"/>
          <w:color w:val="auto"/>
          <w:u w:val="none"/>
        </w:rPr>
        <w:t>4362</w:t>
      </w:r>
    </w:p>
    <w:p w14:paraId="259233DC" w14:textId="77777777" w:rsidR="00645B47" w:rsidRDefault="00645B47" w:rsidP="000765F8">
      <w:pPr>
        <w:spacing w:line="480" w:lineRule="auto"/>
      </w:pPr>
    </w:p>
    <w:p w14:paraId="726EE09D" w14:textId="61069837" w:rsidR="00A2007A" w:rsidRDefault="00A2007A" w:rsidP="000765F8">
      <w:pPr>
        <w:spacing w:line="480" w:lineRule="auto"/>
      </w:pPr>
      <w:r w:rsidRPr="00F73DBA">
        <w:lastRenderedPageBreak/>
        <w:t xml:space="preserve">Word count: </w:t>
      </w:r>
      <w:r w:rsidR="00F73DBA" w:rsidRPr="00F73DBA">
        <w:t>7,512</w:t>
      </w:r>
    </w:p>
    <w:p w14:paraId="2F144E75" w14:textId="77777777" w:rsidR="00630898" w:rsidRDefault="00630898" w:rsidP="00F12B3A">
      <w:pPr>
        <w:spacing w:line="480" w:lineRule="auto"/>
        <w:jc w:val="center"/>
      </w:pPr>
    </w:p>
    <w:p w14:paraId="3912AD54" w14:textId="77777777" w:rsidR="00630898" w:rsidRDefault="00630898" w:rsidP="00F12B3A">
      <w:pPr>
        <w:spacing w:line="480" w:lineRule="auto"/>
        <w:jc w:val="center"/>
      </w:pPr>
    </w:p>
    <w:p w14:paraId="3A5A5622" w14:textId="77777777" w:rsidR="00235901" w:rsidRDefault="00235901" w:rsidP="00F12B3A">
      <w:pPr>
        <w:spacing w:line="480" w:lineRule="auto"/>
        <w:jc w:val="center"/>
      </w:pPr>
    </w:p>
    <w:p w14:paraId="36A72015" w14:textId="77777777" w:rsidR="00235901" w:rsidRDefault="00235901" w:rsidP="00F12B3A">
      <w:pPr>
        <w:spacing w:line="480" w:lineRule="auto"/>
        <w:jc w:val="center"/>
      </w:pPr>
    </w:p>
    <w:p w14:paraId="30AFABBD" w14:textId="7C62D78E" w:rsidR="00EC762F" w:rsidRDefault="00EC762F" w:rsidP="00554586">
      <w:pPr>
        <w:spacing w:line="480" w:lineRule="auto"/>
      </w:pPr>
    </w:p>
    <w:p w14:paraId="48985D4B" w14:textId="708D6B40" w:rsidR="00EC762F" w:rsidRDefault="00EC762F" w:rsidP="00F12B3A">
      <w:pPr>
        <w:spacing w:line="480" w:lineRule="auto"/>
        <w:jc w:val="center"/>
        <w:rPr>
          <w:b/>
        </w:rPr>
      </w:pPr>
      <w:r>
        <w:rPr>
          <w:b/>
        </w:rPr>
        <w:t>Research Highlights</w:t>
      </w:r>
    </w:p>
    <w:p w14:paraId="12E743CE" w14:textId="1A39786A" w:rsidR="00EC762F" w:rsidRPr="00EC762F" w:rsidRDefault="00EC762F" w:rsidP="00EC762F">
      <w:pPr>
        <w:pStyle w:val="ListParagraph"/>
        <w:numPr>
          <w:ilvl w:val="0"/>
          <w:numId w:val="2"/>
        </w:numPr>
        <w:spacing w:line="480" w:lineRule="auto"/>
        <w:jc w:val="both"/>
        <w:rPr>
          <w:b/>
        </w:rPr>
      </w:pPr>
      <w:r>
        <w:t>We used overnight polysomnography to investigate whether sleep promotes vocabulary learning via the same active mechanisms in children as are known to be important in adults.</w:t>
      </w:r>
    </w:p>
    <w:p w14:paraId="79327586" w14:textId="77777777" w:rsidR="00004EA0" w:rsidRPr="00004EA0" w:rsidRDefault="00EC762F" w:rsidP="00EC762F">
      <w:pPr>
        <w:pStyle w:val="ListParagraph"/>
        <w:numPr>
          <w:ilvl w:val="0"/>
          <w:numId w:val="2"/>
        </w:numPr>
        <w:spacing w:line="480" w:lineRule="auto"/>
        <w:jc w:val="both"/>
        <w:rPr>
          <w:b/>
        </w:rPr>
      </w:pPr>
      <w:r>
        <w:t xml:space="preserve">We found that, in typically developing children, slow wave activity </w:t>
      </w:r>
      <w:r w:rsidR="00004EA0">
        <w:t>was a key predictor of overnight improvements in recall of new vocabulary, similar to findings in adults.</w:t>
      </w:r>
    </w:p>
    <w:p w14:paraId="76FC1D9D" w14:textId="4E3D57CF" w:rsidR="00287B01" w:rsidRPr="00287B01" w:rsidRDefault="003C72B3" w:rsidP="00EC762F">
      <w:pPr>
        <w:pStyle w:val="ListParagraph"/>
        <w:numPr>
          <w:ilvl w:val="0"/>
          <w:numId w:val="2"/>
        </w:numPr>
        <w:spacing w:line="480" w:lineRule="auto"/>
        <w:jc w:val="both"/>
        <w:rPr>
          <w:b/>
        </w:rPr>
      </w:pPr>
      <w:r>
        <w:t>In</w:t>
      </w:r>
      <w:r w:rsidR="00381B24">
        <w:t xml:space="preserve"> children with d</w:t>
      </w:r>
      <w:r w:rsidR="00287B01">
        <w:t>yslexia, who typically have</w:t>
      </w:r>
      <w:r w:rsidR="00381B24">
        <w:t xml:space="preserve"> word learning difficulties, slow wave activity </w:t>
      </w:r>
      <w:r>
        <w:t>was</w:t>
      </w:r>
      <w:r w:rsidR="00287B01">
        <w:t xml:space="preserve"> not related to consolidation of new vocabulary despite overnight improvements in recall</w:t>
      </w:r>
      <w:r w:rsidR="00852AF0">
        <w:t>, which advocates examining both typical and atypical development in order to inform models of sleep-associated memory consolidation</w:t>
      </w:r>
      <w:r w:rsidR="00287B01">
        <w:t>.</w:t>
      </w:r>
    </w:p>
    <w:p w14:paraId="681734F5" w14:textId="3FADAD7A" w:rsidR="00287B01" w:rsidRPr="00287B01" w:rsidRDefault="00852AF0" w:rsidP="00EC762F">
      <w:pPr>
        <w:pStyle w:val="ListParagraph"/>
        <w:numPr>
          <w:ilvl w:val="0"/>
          <w:numId w:val="2"/>
        </w:numPr>
        <w:spacing w:line="480" w:lineRule="auto"/>
        <w:jc w:val="both"/>
        <w:rPr>
          <w:b/>
        </w:rPr>
      </w:pPr>
      <w:r>
        <w:t>One interpretation is</w:t>
      </w:r>
      <w:r w:rsidR="00287B01">
        <w:t xml:space="preserve"> that sleep plays a more passive, protective role in children with dyslexia, with potential long-term implications for learning</w:t>
      </w:r>
      <w:r>
        <w:t>.</w:t>
      </w:r>
    </w:p>
    <w:p w14:paraId="4BCC702B" w14:textId="77777777" w:rsidR="00287B01" w:rsidRDefault="00287B01" w:rsidP="00287B01">
      <w:pPr>
        <w:spacing w:line="480" w:lineRule="auto"/>
        <w:jc w:val="both"/>
      </w:pPr>
    </w:p>
    <w:p w14:paraId="27E4A695" w14:textId="77777777" w:rsidR="00287B01" w:rsidRDefault="00287B01" w:rsidP="00287B01">
      <w:pPr>
        <w:spacing w:line="480" w:lineRule="auto"/>
        <w:jc w:val="both"/>
      </w:pPr>
    </w:p>
    <w:p w14:paraId="3DBF1F8F" w14:textId="77777777" w:rsidR="00287B01" w:rsidRDefault="00287B01" w:rsidP="00287B01">
      <w:pPr>
        <w:spacing w:line="480" w:lineRule="auto"/>
        <w:jc w:val="both"/>
      </w:pPr>
    </w:p>
    <w:p w14:paraId="38C6D444" w14:textId="77777777" w:rsidR="00287B01" w:rsidRDefault="00287B01" w:rsidP="00287B01">
      <w:pPr>
        <w:spacing w:line="480" w:lineRule="auto"/>
        <w:jc w:val="both"/>
      </w:pPr>
    </w:p>
    <w:p w14:paraId="04E4E968" w14:textId="77777777" w:rsidR="008A1CFA" w:rsidRDefault="008A1CFA" w:rsidP="00287B01">
      <w:pPr>
        <w:spacing w:line="480" w:lineRule="auto"/>
        <w:jc w:val="both"/>
      </w:pPr>
    </w:p>
    <w:p w14:paraId="5CDAE437" w14:textId="77777777" w:rsidR="008A1CFA" w:rsidRDefault="008A1CFA" w:rsidP="00287B01">
      <w:pPr>
        <w:spacing w:line="480" w:lineRule="auto"/>
        <w:jc w:val="both"/>
      </w:pPr>
    </w:p>
    <w:p w14:paraId="5471FCFA" w14:textId="77777777" w:rsidR="008A1CFA" w:rsidRDefault="008A1CFA" w:rsidP="00287B01">
      <w:pPr>
        <w:spacing w:line="480" w:lineRule="auto"/>
        <w:jc w:val="both"/>
      </w:pPr>
    </w:p>
    <w:p w14:paraId="2204EF51" w14:textId="77777777" w:rsidR="00287B01" w:rsidRDefault="00287B01" w:rsidP="00287B01">
      <w:pPr>
        <w:spacing w:line="480" w:lineRule="auto"/>
        <w:jc w:val="both"/>
      </w:pPr>
    </w:p>
    <w:p w14:paraId="52CB4068" w14:textId="77777777" w:rsidR="00287B01" w:rsidRDefault="00287B01" w:rsidP="00287B01">
      <w:pPr>
        <w:spacing w:line="480" w:lineRule="auto"/>
        <w:jc w:val="both"/>
      </w:pPr>
    </w:p>
    <w:p w14:paraId="2F058903" w14:textId="77777777" w:rsidR="00287B01" w:rsidRDefault="00287B01" w:rsidP="00287B01">
      <w:pPr>
        <w:spacing w:line="480" w:lineRule="auto"/>
        <w:jc w:val="both"/>
      </w:pPr>
    </w:p>
    <w:p w14:paraId="3DE1BD0F" w14:textId="26709888" w:rsidR="00F12B3A" w:rsidRDefault="00F12B3A" w:rsidP="00F12B3A">
      <w:pPr>
        <w:spacing w:line="480" w:lineRule="auto"/>
        <w:jc w:val="center"/>
        <w:rPr>
          <w:b/>
        </w:rPr>
      </w:pPr>
      <w:r>
        <w:rPr>
          <w:b/>
        </w:rPr>
        <w:t>Abstract</w:t>
      </w:r>
    </w:p>
    <w:p w14:paraId="16264415" w14:textId="3895DD19" w:rsidR="009F0F6A" w:rsidRDefault="000D2950" w:rsidP="000D2950">
      <w:pPr>
        <w:spacing w:line="480" w:lineRule="auto"/>
      </w:pPr>
      <w:r>
        <w:tab/>
      </w:r>
      <w:r w:rsidR="00D8508A">
        <w:t>S</w:t>
      </w:r>
      <w:r w:rsidR="00506AD2">
        <w:t>leep is known to play a</w:t>
      </w:r>
      <w:r w:rsidR="001B5540">
        <w:t xml:space="preserve">n active </w:t>
      </w:r>
      <w:r w:rsidR="00506AD2">
        <w:t>role in consolidating new vocabulary in adults</w:t>
      </w:r>
      <w:r w:rsidR="00D8508A">
        <w:t xml:space="preserve">; however, </w:t>
      </w:r>
      <w:r w:rsidR="001B5540">
        <w:t xml:space="preserve">the mechanisms by which </w:t>
      </w:r>
      <w:r w:rsidR="006D3593">
        <w:t xml:space="preserve">sleep promotes vocabulary consolidation in </w:t>
      </w:r>
      <w:r w:rsidR="001B5540">
        <w:t xml:space="preserve">childhood </w:t>
      </w:r>
      <w:r w:rsidR="00676ACB">
        <w:t>are</w:t>
      </w:r>
      <w:r w:rsidR="001B5540">
        <w:t xml:space="preserve"> </w:t>
      </w:r>
      <w:r w:rsidR="0002323A">
        <w:t>less well understood</w:t>
      </w:r>
      <w:r w:rsidR="006D3593">
        <w:t xml:space="preserve">. Furthermore, </w:t>
      </w:r>
      <w:r w:rsidR="001B5540">
        <w:t xml:space="preserve">there has been no investigation into whether </w:t>
      </w:r>
      <w:r w:rsidR="00775A15">
        <w:t>previously reported differences in sleep architecture might</w:t>
      </w:r>
      <w:r w:rsidR="001B5540">
        <w:t xml:space="preserve"> account for variability in vocabulary consolidation in children</w:t>
      </w:r>
      <w:r w:rsidR="00E30520">
        <w:t xml:space="preserve"> with dyslexia</w:t>
      </w:r>
      <w:r w:rsidR="001B5540">
        <w:t xml:space="preserve">. </w:t>
      </w:r>
      <w:r w:rsidR="007663DE">
        <w:t xml:space="preserve">Twenty-three children with dyslexia and 29 age-matched </w:t>
      </w:r>
      <w:r w:rsidR="00E30520">
        <w:t>typical</w:t>
      </w:r>
      <w:r w:rsidR="00021D35">
        <w:t>ly developing</w:t>
      </w:r>
      <w:r w:rsidR="00E30520">
        <w:t xml:space="preserve"> peers </w:t>
      </w:r>
      <w:r w:rsidR="007663DE">
        <w:t xml:space="preserve">were </w:t>
      </w:r>
      <w:r w:rsidR="00E30520">
        <w:t>exposed to</w:t>
      </w:r>
      <w:r w:rsidR="007663DE">
        <w:t xml:space="preserve"> 16 novel </w:t>
      </w:r>
      <w:r w:rsidR="00E30520">
        <w:t xml:space="preserve">spoken </w:t>
      </w:r>
      <w:r w:rsidR="007663DE">
        <w:t>words</w:t>
      </w:r>
      <w:r w:rsidR="00E30520">
        <w:t xml:space="preserve">. </w:t>
      </w:r>
      <w:r w:rsidR="00DF2D00">
        <w:t>T</w:t>
      </w:r>
      <w:r w:rsidR="00E30520">
        <w:t>ypical</w:t>
      </w:r>
      <w:r w:rsidR="00FB7004">
        <w:t>ly developing</w:t>
      </w:r>
      <w:r w:rsidR="00E30520">
        <w:t xml:space="preserve"> </w:t>
      </w:r>
      <w:r w:rsidR="00775A15">
        <w:t xml:space="preserve">children </w:t>
      </w:r>
      <w:r w:rsidR="007663DE">
        <w:t xml:space="preserve">showed </w:t>
      </w:r>
      <w:r w:rsidR="00DF2D00">
        <w:t>overnight</w:t>
      </w:r>
      <w:r w:rsidR="007663DE">
        <w:t xml:space="preserve"> improvements in </w:t>
      </w:r>
      <w:r w:rsidR="00E30520">
        <w:t xml:space="preserve">novel </w:t>
      </w:r>
      <w:r w:rsidR="007663DE">
        <w:t>word recall</w:t>
      </w:r>
      <w:r w:rsidR="00775A15">
        <w:t xml:space="preserve">; </w:t>
      </w:r>
      <w:r w:rsidR="00DF2D00">
        <w:t xml:space="preserve">the size of </w:t>
      </w:r>
      <w:r w:rsidR="00D8508A">
        <w:t>the</w:t>
      </w:r>
      <w:r w:rsidR="00DF2D00">
        <w:t xml:space="preserve"> improvement </w:t>
      </w:r>
      <w:r w:rsidR="00E30520">
        <w:t>correlated</w:t>
      </w:r>
      <w:r w:rsidR="00B6374B">
        <w:t xml:space="preserve"> positively</w:t>
      </w:r>
      <w:r w:rsidR="00E30520">
        <w:t xml:space="preserve"> with</w:t>
      </w:r>
      <w:r w:rsidR="007663DE">
        <w:t xml:space="preserve"> slow wave activity</w:t>
      </w:r>
      <w:r w:rsidR="00E35C0F">
        <w:t>,</w:t>
      </w:r>
      <w:r w:rsidR="007663DE">
        <w:t xml:space="preserve"> </w:t>
      </w:r>
      <w:r w:rsidR="00D8508A">
        <w:t xml:space="preserve">similar to </w:t>
      </w:r>
      <w:r w:rsidR="008E7200">
        <w:t xml:space="preserve">previous findings with </w:t>
      </w:r>
      <w:r w:rsidR="007663DE">
        <w:t xml:space="preserve">adults. </w:t>
      </w:r>
      <w:r w:rsidR="00D8508A">
        <w:t>C</w:t>
      </w:r>
      <w:r w:rsidR="007663DE">
        <w:t xml:space="preserve">hildren with dyslexia </w:t>
      </w:r>
      <w:r w:rsidR="00E30520">
        <w:t>showed poorer recall of the novel words</w:t>
      </w:r>
      <w:r w:rsidR="00D8508A">
        <w:t xml:space="preserve"> overall</w:t>
      </w:r>
      <w:r w:rsidR="0002323A">
        <w:t>, but nevertheless</w:t>
      </w:r>
      <w:r w:rsidR="00D8508A">
        <w:t xml:space="preserve"> show</w:t>
      </w:r>
      <w:r w:rsidR="0002323A">
        <w:t xml:space="preserve">ed </w:t>
      </w:r>
      <w:r w:rsidR="007663DE">
        <w:t xml:space="preserve">overnight </w:t>
      </w:r>
      <w:r w:rsidR="00E30520">
        <w:t xml:space="preserve">improvements </w:t>
      </w:r>
      <w:r w:rsidR="0002323A">
        <w:t xml:space="preserve">similar </w:t>
      </w:r>
      <w:r w:rsidR="00E30520">
        <w:t>to age-matched peers</w:t>
      </w:r>
      <w:r w:rsidR="0002323A">
        <w:t>. However, c</w:t>
      </w:r>
      <w:r w:rsidR="007663DE">
        <w:t xml:space="preserve">omparisons </w:t>
      </w:r>
      <w:r w:rsidR="0002323A">
        <w:t xml:space="preserve">with </w:t>
      </w:r>
      <w:r w:rsidR="007663DE">
        <w:t xml:space="preserve">younger </w:t>
      </w:r>
      <w:r w:rsidR="00D8508A">
        <w:t xml:space="preserve">children matched on initial levels of </w:t>
      </w:r>
      <w:r w:rsidR="0002323A">
        <w:t xml:space="preserve">novel word recall </w:t>
      </w:r>
      <w:r w:rsidR="00E30520">
        <w:t>pointed to reduced</w:t>
      </w:r>
      <w:r w:rsidR="007663DE">
        <w:t xml:space="preserve"> </w:t>
      </w:r>
      <w:r w:rsidR="00630898">
        <w:t>consolidation</w:t>
      </w:r>
      <w:r w:rsidR="007663DE">
        <w:t xml:space="preserve"> </w:t>
      </w:r>
      <w:r w:rsidR="0066489C">
        <w:t xml:space="preserve">in dyslexics </w:t>
      </w:r>
      <w:r w:rsidR="00D8508A">
        <w:t>after</w:t>
      </w:r>
      <w:r w:rsidR="007663DE">
        <w:t xml:space="preserve"> 1 week. </w:t>
      </w:r>
      <w:r w:rsidR="00E30520">
        <w:t>Crucially</w:t>
      </w:r>
      <w:r w:rsidR="007663DE">
        <w:t xml:space="preserve">, there were no </w:t>
      </w:r>
      <w:r w:rsidR="00AA03F4">
        <w:t xml:space="preserve">significant </w:t>
      </w:r>
      <w:r w:rsidR="00E30520">
        <w:t xml:space="preserve">correlations </w:t>
      </w:r>
      <w:r w:rsidR="007663DE">
        <w:t xml:space="preserve">between overnight consolidation and </w:t>
      </w:r>
      <w:r w:rsidR="007C17D4">
        <w:t xml:space="preserve">sleep </w:t>
      </w:r>
      <w:r w:rsidR="00E30520">
        <w:t>parameters in the dyslexic group</w:t>
      </w:r>
      <w:r w:rsidR="007C17D4">
        <w:t xml:space="preserve">. </w:t>
      </w:r>
      <w:r w:rsidR="007663DE">
        <w:t xml:space="preserve"> </w:t>
      </w:r>
      <w:r w:rsidR="0002323A">
        <w:t>This</w:t>
      </w:r>
      <w:r w:rsidR="00E35C0F">
        <w:t xml:space="preserve"> </w:t>
      </w:r>
      <w:r w:rsidR="00DF2D00">
        <w:t>suggest</w:t>
      </w:r>
      <w:r w:rsidR="0002323A">
        <w:t>s</w:t>
      </w:r>
      <w:r w:rsidR="00DF2D00">
        <w:t xml:space="preserve"> </w:t>
      </w:r>
      <w:r w:rsidR="00775A15">
        <w:t xml:space="preserve">a </w:t>
      </w:r>
      <w:r w:rsidR="00AA03F4">
        <w:t xml:space="preserve">reduced </w:t>
      </w:r>
      <w:r w:rsidR="00DF2D00">
        <w:t xml:space="preserve">role of sleep in vocabulary consolidation in </w:t>
      </w:r>
      <w:r w:rsidR="00D8508A">
        <w:t>dyslexia</w:t>
      </w:r>
      <w:r w:rsidR="0002323A">
        <w:t xml:space="preserve">, possibly as a consequence of </w:t>
      </w:r>
      <w:r w:rsidR="00AA03F4">
        <w:t xml:space="preserve">lower levels of </w:t>
      </w:r>
      <w:r w:rsidR="0002323A">
        <w:t>learning prior to sleep</w:t>
      </w:r>
      <w:r w:rsidR="00DF2D00">
        <w:t>, and highlight</w:t>
      </w:r>
      <w:r w:rsidR="00775A15">
        <w:t>s</w:t>
      </w:r>
      <w:r w:rsidR="00DF2D00">
        <w:t xml:space="preserve"> how models of sleep-associated memory consolidation </w:t>
      </w:r>
      <w:r w:rsidR="00775A15">
        <w:t>can be usefully informed by</w:t>
      </w:r>
      <w:r w:rsidR="00DF2D00">
        <w:t xml:space="preserve"> data from typical and atypical development</w:t>
      </w:r>
      <w:r w:rsidR="00EE6CF2">
        <w:t xml:space="preserve">. </w:t>
      </w:r>
      <w:bookmarkStart w:id="0" w:name="_GoBack"/>
      <w:bookmarkEnd w:id="0"/>
    </w:p>
    <w:p w14:paraId="6DE83C2E" w14:textId="77777777" w:rsidR="00630898" w:rsidRDefault="00630898" w:rsidP="000D2950">
      <w:pPr>
        <w:spacing w:line="480" w:lineRule="auto"/>
      </w:pPr>
    </w:p>
    <w:p w14:paraId="0B3A2B72" w14:textId="19257207" w:rsidR="00676ACB" w:rsidRDefault="00035B50" w:rsidP="000D2950">
      <w:pPr>
        <w:spacing w:line="480" w:lineRule="auto"/>
      </w:pPr>
      <w:r>
        <w:t>Keywords: vocabulary acquisition, sleep, dyslexia, word learning, language development, memory consolidation</w:t>
      </w:r>
    </w:p>
    <w:p w14:paraId="5334E88C" w14:textId="77777777" w:rsidR="00630898" w:rsidRDefault="00630898" w:rsidP="000D2950">
      <w:pPr>
        <w:spacing w:line="480" w:lineRule="auto"/>
      </w:pPr>
    </w:p>
    <w:p w14:paraId="2FCA288A" w14:textId="77777777" w:rsidR="00630898" w:rsidRPr="009F0F6A" w:rsidRDefault="00630898" w:rsidP="000D2950">
      <w:pPr>
        <w:spacing w:line="480" w:lineRule="auto"/>
      </w:pPr>
    </w:p>
    <w:p w14:paraId="0085C3B6" w14:textId="53CA2319" w:rsidR="00C05C69" w:rsidRPr="008B7B51" w:rsidRDefault="00C05C69" w:rsidP="00C05C69">
      <w:pPr>
        <w:spacing w:line="480" w:lineRule="auto"/>
        <w:ind w:firstLine="720"/>
      </w:pPr>
      <w:r>
        <w:t xml:space="preserve">Sleep has a well-documented role in memory consolidation: the process by which new and initially weak memories become strengthened and resistant to interference </w:t>
      </w:r>
      <w:r>
        <w:fldChar w:fldCharType="begin" w:fldLock="1"/>
      </w:r>
      <w:r w:rsidR="00E66C65">
        <w:instrText>ADDIN CSL_CITATION { "citationItems" : [ { "id" : "ITEM-1", "itemData" : { "DOI" : "10.1038/nrn2762", "ISSN" : "1471-0048", "PMID" : "20046194", "abstract" : "Sleep has been identified as a state that optimizes the consolidation of newly acquired information in memory, depending on the specific conditions of learning and the timing of sleep. Consolidation during sleep promotes both quantitative and qualitative changes of memory representations. Through specific patterns of neuromodulatory activity and electric field potential oscillations, slow-wave sleep (SWS) and rapid eye movement (REM) sleep support system consolidation and synaptic consolidation, respectively. During SWS, slow oscillations, spindles and ripples - at minimum cholinergic activity - coordinate the re-activation and redistribution of hippocampus-dependent memories to neocortical sites, whereas during REM sleep, local increases in plasticity-related immediate-early gene activity - at high cholinergic and theta activity - might favour the subsequent synaptic consolidation of memories in the cortex.", "author" : [ { "dropping-particle" : "", "family" : "Diekelmann", "given" : "Susanne", "non-dropping-particle" : "", "parse-names" : false, "suffix" : "" }, { "dropping-particle" : "", "family" : "Born", "given" : "Jan", "non-dropping-particle" : "", "parse-names" : false, "suffix" : "" } ], "container-title" : "Nature Reviews Neuroscience", "id" : "ITEM-1", "issue" : "2", "issued" : { "date-parts" : [ [ "2010", "2" ] ] }, "page" : "114-26", "publisher" : "Nature Publishing Group", "title" : "The memory function of sleep.", "type" : "article-journal", "volume" : "11" }, "uris" : [ "http://www.mendeley.com/documents/?uuid=693a44f3-7d65-4e6f-8745-7be09258a9f1" ] }, { "id" : "ITEM-2", "itemData" : { "DOI" : "10.1152/physrev.00032.2012", "ISSN" : "1522-1210", "PMID" : "23589831", "abstract" : "Over more than a century of research has established the fact that sleep benefits the retention of memory. In this review we aim to comprehensively cover the field of \"sleep and memory\" research by providing a historical perspective on concepts and a discussion of more recent key findings. Whereas initial theories posed a passive role for sleep enhancing memories by protecting them from interfering stimuli, current theories highlight an active role for sleep in which memories undergo a process of system consolidation during sleep. Whereas older research concentrated on the role of rapid-eye-movement (REM) sleep, recent work has revealed the importance of slow-wave sleep (SWS) for memory consolidation and also enlightened some of the underlying electrophysiological, neurochemical, and genetic mechanisms, as well as developmental aspects in these processes. Specifically, newer findings characterize sleep as a brain state optimizing memory consolidation, in opposition to the waking brain being optimized for encoding of memories. Consolidation originates from reactivation of recently encoded neuronal memory representations, which occur during SWS and transform respective representations for integration into long-term memory. Ensuing REM sleep may stabilize transformed memories. While elaborated with respect to hippocampus-dependent memories, the concept of an active redistribution of memory representations from networks serving as temporary store into long-term stores might hold also for non-hippocampus-dependent memory, and even for nonneuronal, i.e., immunological memories, giving rise to the idea that the offline consolidation of memory during sleep represents a principle of long-term memory formation established in quite different physiological systems.", "author" : [ { "dropping-particle" : "", "family" : "Rasch", "given" : "Bj\u00f6rn", "non-dropping-particle" : "", "parse-names" : false, "suffix" : "" }, { "dropping-particle" : "", "family" : "Born", "given" : "Jan", "non-dropping-particle" : "", "parse-names" : false, "suffix" : "" } ], "container-title" : "Physiological Reviews", "id" : "ITEM-2", "issue" : "2", "issued" : { "date-parts" : [ [ "2013", "4" ] ] }, "page" : "681-766", "title" : "About sleep's role in memory.", "type" : "article-journal", "volume" : "93" }, "uris" : [ "http://www.mendeley.com/documents/?uuid=a67f930d-fffb-4ec6-893d-6495daf46ad0" ] }, { "id" : "ITEM-3", "itemData" : { "DOI" : "10.3109/15622971003637637", "ISBN" : "1814-1412 (Electronic) 1562-2975 (Linking)", "ISSN" : "1814-1412", "PMID" : "20509828", "abstract" : "Slow-wave sleep (SWS) has been shown to play an important role in the reinforcement of declarative memory. A dialogue between the neocortex and hippocampus is important during this consolidation and appears to be largely regulated by &lt;1 Hz electroencephalographic (EEG) slow oscillations. Events experienced during wakefulness are encoded in the neocortex but, simultaneously they are encoded even more strongly in the hippocampus. Slow oscillations that characterize SWS originate in the neocortex and their amplitude increases with increased amounts of information encoded during prior waking. Neuronal activity is temporarily grouped by these slow oscillations into up-states of enhanced neuronal activity and down-states of neuronal silence. Grouping is not only induced in the neocortex but also in other relevant structures, such as the thalamus and the hippocampus, generating spindle activity and sharp-wave ripples, respectively. Sharp-wave ripples are known to accompany a memory replay of encoded information in the hippocampus during SWS which stimulates the transfer of this memory-related information to the neocortex. The slow oscillations synchronize this transfer with the thalamocortical spindles arriving at the neocortex at the same time as the hippocampal memory information. This synchronization is thought to be critical to the long-term storage of respective memories within neocortical networks.", "author" : [ { "dropping-particle" : "", "family" : "Born", "given" : "Jan", "non-dropping-particle" : "", "parse-names" : false, "suffix" : "" } ], "container-title" : "The World Journal of Biological Psychiatry", "id" : "ITEM-3", "issued" : { "date-parts" : [ [ "2010" ] ] }, "page" : "16-21", "title" : "Slow-wave sleep and the consolidation of long-term memory.", "type" : "article-journal", "volume" : "11" }, "uris" : [ "http://www.mendeley.com/documents/?uuid=9a8a0439-d3e5-4b04-b37d-d9f4916ba4af" ] } ], "mendeley" : { "formattedCitation" : "(Born, 2010; Diekelmann &amp; Born, 2010; Rasch &amp; Born, 2013)", "manualFormatting" : "(Born, 2010; Diekelmann &amp; Born, 2010; Kurdziel et al., 2013; Rasch &amp; Born, 2013; Wilhelm et al., 2008, 2013)", "plainTextFormattedCitation" : "(Born, 2010; Diekelmann &amp; Born, 2010; Rasch &amp; Born, 2013)", "previouslyFormattedCitation" : "(Born, 2010; Diekelmann &amp; Born, 2010; Rasch &amp; Born, 2013)" }, "properties" : { "noteIndex" : 0 }, "schema" : "https://github.com/citation-style-language/schema/raw/master/csl-citation.json" }</w:instrText>
      </w:r>
      <w:r>
        <w:fldChar w:fldCharType="separate"/>
      </w:r>
      <w:r w:rsidRPr="00B913B7">
        <w:rPr>
          <w:noProof/>
        </w:rPr>
        <w:t>(</w:t>
      </w:r>
      <w:r>
        <w:rPr>
          <w:noProof/>
        </w:rPr>
        <w:t xml:space="preserve">Born, 2010; </w:t>
      </w:r>
      <w:r w:rsidRPr="00B913B7">
        <w:rPr>
          <w:noProof/>
        </w:rPr>
        <w:t>Diekelmann &amp; Born, 2010</w:t>
      </w:r>
      <w:r>
        <w:rPr>
          <w:noProof/>
        </w:rPr>
        <w:t>; Kurdziel et al., 2013; Rasch &amp; Born, 2013; Wilhelm et al., 2008, 2013</w:t>
      </w:r>
      <w:r w:rsidRPr="00B913B7">
        <w:rPr>
          <w:noProof/>
        </w:rPr>
        <w:t>)</w:t>
      </w:r>
      <w:r>
        <w:fldChar w:fldCharType="end"/>
      </w:r>
      <w:r>
        <w:t xml:space="preserve">. Sleep difficulties are present in an array of neurodevelopmental disorders, with researchers beginning to address whether sleep-dependent memory consolidation may be </w:t>
      </w:r>
      <w:r w:rsidR="00E66C65">
        <w:t xml:space="preserve">implicated </w:t>
      </w:r>
      <w:r w:rsidR="00E66C65">
        <w:fldChar w:fldCharType="begin" w:fldLock="1"/>
      </w:r>
      <w:r w:rsidR="00E66C65">
        <w:instrText>ADDIN CSL_CITATION { "citationItems" : [ { "id" : "ITEM-1", "itemData" : { "DOI" : "10.1155/2016/4724792", "ISSN" : "2090-5904", "PMID" : "27478646", "abstract" : "Empirical evidence indicates that sleep spindles facilitate neuroplasticity and &amp;#x201c;off-line&amp;#x201d; processing during sleep, which supports learning, memory consolidation, and intellectual performance. Children with neurodevelopmental disorders {(NDDs)} exhibit characteristics that may increase both the risk for and vulnerability to abnormal spindle generation. Despite the high prevalence of sleep problems and cognitive deficits in children with {NDD,} only a few studies have examined the putative association between spindle characteristics and cognitive function. This paper reviews the literature regarding sleep spindle characteristics in children with {NDD} and their relation to cognition in light of what is known in typically developing children and based on the available evidence regarding children with {NDD.} We integrate available data, identify gaps in understanding, and recommend future research directions. Collectively, studies are limited by small sample sizes, heterogeneous populations with multiple comorbidities, and nonstandardized methods for collecting and analyzing findings. These limitations notwithstanding, the evidence suggests that future studies should examine associations between sleep spindle characteristics and cognitive function in children with and without {NDD,} and preliminary findings raise the intriguing question of whether enhancement or manipulation of sleep spindles could improve sleep-dependent memory and other aspects of cognitive function in this population.", "author" : [ { "dropping-particle" : "", "family" : "Gruber", "given" : "Reut", "non-dropping-particle" : "", "parse-names" : false, "suffix" : "" }, { "dropping-particle" : "", "family" : "Wise", "given" : "Merrill S", "non-dropping-particle" : "", "parse-names" : false, "suffix" : "" } ], "container-title" : "Neural Plasticity", "id" : "ITEM-1", "issued" : { "date-parts" : [ [ "2016" ] ] }, "page" : "1-27", "title" : "Sleep spindle characteristics in children with neurodevelopmental disorders and their relation to cognition", "type" : "article-journal" }, "uris" : [ "http://www.mendeley.com/documents/?uuid=10125b0e-e1f4-4e7d-be3b-40ce259ca16b" ] } ], "mendeley" : { "formattedCitation" : "(Gruber &amp; Wise, 2016)", "plainTextFormattedCitation" : "(Gruber &amp; Wise, 2016)", "previouslyFormattedCitation" : "(Gruber &amp; Wise, 2016)" }, "properties" : { "noteIndex" : 0 }, "schema" : "https://github.com/citation-style-language/schema/raw/master/csl-citation.json" }</w:instrText>
      </w:r>
      <w:r w:rsidR="00E66C65">
        <w:fldChar w:fldCharType="separate"/>
      </w:r>
      <w:r w:rsidR="00E66C65" w:rsidRPr="00E66C65">
        <w:rPr>
          <w:noProof/>
        </w:rPr>
        <w:t>(Gruber &amp; Wise, 2016)</w:t>
      </w:r>
      <w:r w:rsidR="00E66C65">
        <w:fldChar w:fldCharType="end"/>
      </w:r>
      <w:r>
        <w:t>: e.g.,</w:t>
      </w:r>
      <w:r w:rsidR="00E66C65">
        <w:t xml:space="preserve"> autism spectrum disorder </w:t>
      </w:r>
      <w:r w:rsidR="00E66C65">
        <w:fldChar w:fldCharType="begin" w:fldLock="1"/>
      </w:r>
      <w:r w:rsidR="0072355E">
        <w:instrText>ADDIN CSL_CITATION { "citationItems" : [ { "id" : "ITEM-1", "itemData" : { "DOI" : "10.5665/sleep.5248", "ISSN" : "1550-9109", "PMID" : "26194566", "abstract" : "Examine the role of sleep in the consolidation of declarative memory in children with autism spectrum disorder (ASD). Case-control study. Home-based study with sleep and wake conditions. Twenty-two participants with ASD and 20 control participants between 9 and 16 y of age. Participants were trained to criterion on a spatial declarative memory task and then given a cued recall test. Retest occurred after a period of daytime wake (Wake) or a night of sleep (Sleep) with home-based polysomnography; Wake and Sleep conditions were counterbalanced. Children with ASD had poorer sleep efficiency than controls, but other sleep macroarchitectural and microarchitectural measures were comparable after controlling for age and medication use. Both groups demonstrated better memory consolidation across Sleep than Wake, although participants with ASD had poorer overall memory consolidation than controls. There was no interaction between group and condition. The change in performance across sleep, independent of medication and age, showed no significant relationships with any specific sleep parameters other than total sleep time and showed a trend toward less forgetting in the control group. This study shows that despite their more disturbed sleep quality, children with autism spectrum disorder (ASD) still demonstrate more stable memory consolidation across sleep than in wake conditions. The findings support the importance of sleep for stabilizing memory in children with and without neurodevelopmental disabilities. Our results suggest that improving sleep quality in children with ASD could have direct benefits to improving their overall cognitive functioning.", "author" : [ { "dropping-particle" : "", "family" : "Maski", "given" : "Kiran", "non-dropping-particle" : "", "parse-names" : false, "suffix" : "" }, { "dropping-particle" : "", "family" : "Holbrook", "given" : "Hannah", "non-dropping-particle" : "", "parse-names" : false, "suffix" : "" }, { "dropping-particle" : "", "family" : "Manoach", "given" : "Dara", "non-dropping-particle" : "", "parse-names" : false, "suffix" : "" }, { "dropping-particle" : "", "family" : "Hanson", "given" : "Ellen", "non-dropping-particle" : "", "parse-names" : false, "suffix" : "" }, { "dropping-particle" : "", "family" : "Kapur", "given" : "Kush", "non-dropping-particle" : "", "parse-names" : false, "suffix" : "" }, { "dropping-particle" : "", "family" : "Stickgold", "given" : "Robert", "non-dropping-particle" : "", "parse-names" : false, "suffix" : "" } ], "container-title" : "Sleep", "id" : "ITEM-1", "issue" : "12", "issued" : { "date-parts" : [ [ "2015" ] ] }, "page" : "1955-63", "title" : "Sleep dependent memory consolidation in children with autism spectrum disorder.", "type" : "article-journal", "volume" : "38" }, "uris" : [ "http://www.mendeley.com/documents/?uuid=d8883a25-485e-4f8b-b0ed-21e78c846d5c" ] }, { "id" : "ITEM-2", "itemData" : { "DOI" : "10.1111/desc.12169", "ISSN" : "1363755X", "author" : [ { "dropping-particle" : "", "family" : "Henderson", "given" : "Lisa", "non-dropping-particle" : "", "parse-names" : false, "suffix" : "" }, { "dropping-particle" : "", "family" : "Powell", "given" : "Anna", "non-dropping-particle" : "", "parse-names" : false, "suffix" : "" }, { "dropping-particle" : "", "family" : "Gareth Gaskell", "given" : "M.", "non-dropping-particle" : "", "parse-names" : false, "suffix" : "" }, { "dropping-particle" : "", "family" : "Norbury", "given" : "Courtenay", "non-dropping-particle" : "", "parse-names" : false, "suffix" : "" } ], "container-title" : "Developmental Science", "id" : "ITEM-2", "issue" : "6", "issued" : { "date-parts" : [ [ "2014" ] ] }, "page" : "858-871", "title" : "Learning and consolidation of new spoken words in autism spectrum disorder", "type" : "article-journal", "volume" : "17" }, "uris" : [ "http://www.mendeley.com/documents/?uuid=66a44c5c-2b92-4028-8127-9581aea0d262" ] } ], "mendeley" : { "formattedCitation" : "(L. Henderson, Powell, Gareth Gaskell, &amp; Norbury, 2014; Maski et al., 2015)", "manualFormatting" : "(Henderson, Powell, Gaskell, &amp; Norbury, 2014; Maski et al., 2015)", "plainTextFormattedCitation" : "(L. Henderson, Powell, Gareth Gaskell, &amp; Norbury, 2014; Maski et al., 2015)", "previouslyFormattedCitation" : "(L. Henderson, Powell, Gareth Gaskell, &amp; Norbury, 2014; Maski et al., 2015)" }, "properties" : { "noteIndex" : 0 }, "schema" : "https://github.com/citation-style-language/schema/raw/master/csl-citation.json" }</w:instrText>
      </w:r>
      <w:r w:rsidR="00E66C65">
        <w:fldChar w:fldCharType="separate"/>
      </w:r>
      <w:r w:rsidR="00E66C65">
        <w:rPr>
          <w:noProof/>
        </w:rPr>
        <w:t>(</w:t>
      </w:r>
      <w:r w:rsidR="00616DB4">
        <w:rPr>
          <w:noProof/>
        </w:rPr>
        <w:t xml:space="preserve">Henderson, Powell, </w:t>
      </w:r>
      <w:r w:rsidR="00E66C65" w:rsidRPr="00E66C65">
        <w:rPr>
          <w:noProof/>
        </w:rPr>
        <w:t>Gaskell, &amp; Norbury, 2014; Maski et al., 2015)</w:t>
      </w:r>
      <w:r w:rsidR="00E66C65">
        <w:fldChar w:fldCharType="end"/>
      </w:r>
      <w:r w:rsidR="00E66C65">
        <w:t xml:space="preserve"> attention deficit/hyperactivity disorder </w:t>
      </w:r>
      <w:r w:rsidR="00E66C65">
        <w:fldChar w:fldCharType="begin" w:fldLock="1"/>
      </w:r>
      <w:r w:rsidR="00E66C65">
        <w:instrText>ADDIN CSL_CITATION { "citationItems" : [ { "id" : "ITEM-1", "itemData" : { "DOI" : "10.1371/journal.pone.0065098", "author" : [ { "dropping-particle" : "", "family" : "Prehn-Kristensen", "given" : "Alexander", "non-dropping-particle" : "", "parse-names" : false, "suffix" : "" }, { "dropping-particle" : "", "family" : "Munz", "given" : "Manuel", "non-dropping-particle" : "", "parse-names" : false, "suffix" : "" }, { "dropping-particle" : "", "family" : "Molzow", "given" : "Ina", "non-dropping-particle" : "", "parse-names" : false, "suffix" : "" }, { "dropping-particle" : "", "family" : "Wilhelm", "given" : "Ines", "non-dropping-particle" : "", "parse-names" : false, "suffix" : "" }, { "dropping-particle" : "", "family" : "Wiesner", "given" : "Christian D", "non-dropping-particle" : "", "parse-names" : false, "suffix" : "" }, { "dropping-particle" : "", "family" : "Baving", "given" : "Lioba", "non-dropping-particle" : "", "parse-names" : false, "suffix" : "" } ], "container-title" : "PloS One", "id" : "ITEM-1", "issue" : "5", "issued" : { "date-parts" : [ [ "2013" ] ] }, "page" : "e65098", "title" : "Sleep promotes consolidation of emotional memory in healthy children but not in children with attention-deficit hyperactivity disorder", "type" : "article-journal", "volume" : "8" }, "uris" : [ "http://www.mendeley.com/documents/?uuid=b157506d-3f32-4978-a8c6-f9f117aa7df8" ] } ], "mendeley" : { "formattedCitation" : "(Prehn-Kristensen et al., 2013)", "manualFormatting" : "(ADHD; Prehn-Kristensen et al., 2013)", "plainTextFormattedCitation" : "(Prehn-Kristensen et al., 2013)", "previouslyFormattedCitation" : "(Prehn-Kristensen et al., 2013)" }, "properties" : { "noteIndex" : 0 }, "schema" : "https://github.com/citation-style-language/schema/raw/master/csl-citation.json" }</w:instrText>
      </w:r>
      <w:r w:rsidR="00E66C65">
        <w:fldChar w:fldCharType="separate"/>
      </w:r>
      <w:r w:rsidR="00E66C65" w:rsidRPr="00E66C65">
        <w:rPr>
          <w:noProof/>
        </w:rPr>
        <w:t>(</w:t>
      </w:r>
      <w:r w:rsidR="00E66C65">
        <w:rPr>
          <w:noProof/>
        </w:rPr>
        <w:t xml:space="preserve">ADHD; </w:t>
      </w:r>
      <w:r w:rsidR="00E66C65" w:rsidRPr="00E66C65">
        <w:rPr>
          <w:noProof/>
        </w:rPr>
        <w:t>Prehn-Kristensen et al., 2013)</w:t>
      </w:r>
      <w:r w:rsidR="00E66C65">
        <w:fldChar w:fldCharType="end"/>
      </w:r>
      <w:r w:rsidR="00E66C65">
        <w:t>.</w:t>
      </w:r>
      <w:r>
        <w:t xml:space="preserve"> Whilst preliminary evidence suggests that dyslexia is associated with aberrant sleep architecture, to our knowledge no research has investigated whether there are differences in the extent to which newly learned material is consolidated during sleep in these individuals. Understanding the ways in which sleep is affected in developmental disorders not only has important clinical ramifications, but can also advance theories of how sleep supports cognition </w:t>
      </w:r>
      <w:r w:rsidR="0006330E">
        <w:t xml:space="preserve">during </w:t>
      </w:r>
      <w:r>
        <w:t>devel</w:t>
      </w:r>
      <w:r w:rsidR="00E66C65">
        <w:t xml:space="preserve">opment </w:t>
      </w:r>
      <w:r w:rsidR="00E66C65">
        <w:fldChar w:fldCharType="begin" w:fldLock="1"/>
      </w:r>
      <w:r w:rsidR="00E66C65">
        <w:instrText>ADDIN CSL_CITATION { "citationItems" : [ { "id" : "ITEM-1", "itemData" : { "DOI" : "10.1111/apa.13506", "ISSN" : "08035253", "author" : [ { "dropping-particle" : "", "family" : "Smith", "given" : "Faye R. H.", "non-dropping-particle" : "", "parse-names" : false, "suffix" : "" }, { "dropping-particle" : "", "family" : "Henderson", "given" : "Lisa M.", "non-dropping-particle" : "", "parse-names" : false, "suffix" : "" } ], "container-title" : "Acta Paediatrica", "id" : "ITEM-1", "issue" : "9", "issued" : { "date-parts" : [ [ "2016" ] ] }, "page" : "999-1000", "title" : "Sleep problems in children with dyslexia: understanding the role of sleep in neurocognitive development through the lens of developmental disorders", "type" : "article-journal", "volume" : "105" }, "uris" : [ "http://www.mendeley.com/documents/?uuid=46071ec3-7488-4deb-b8b9-4398270037ba" ] } ], "mendeley" : { "formattedCitation" : "(Smith &amp; Henderson, 2016)", "plainTextFormattedCitation" : "(Smith &amp; Henderson, 2016)", "previouslyFormattedCitation" : "(Smith &amp; Henderson, 2016)" }, "properties" : { "noteIndex" : 0 }, "schema" : "https://github.com/citation-style-language/schema/raw/master/csl-citation.json" }</w:instrText>
      </w:r>
      <w:r w:rsidR="00E66C65">
        <w:fldChar w:fldCharType="separate"/>
      </w:r>
      <w:r w:rsidR="00E66C65" w:rsidRPr="00E66C65">
        <w:rPr>
          <w:noProof/>
        </w:rPr>
        <w:t>(Smith &amp; Henderson, 2016)</w:t>
      </w:r>
      <w:r w:rsidR="00E66C65">
        <w:fldChar w:fldCharType="end"/>
      </w:r>
      <w:r>
        <w:t>.</w:t>
      </w:r>
    </w:p>
    <w:p w14:paraId="74C5D5DB" w14:textId="34F69BE8" w:rsidR="00DF4C74" w:rsidRDefault="00C05C69" w:rsidP="00C05C69">
      <w:pPr>
        <w:spacing w:line="480" w:lineRule="auto"/>
        <w:ind w:firstLine="720"/>
      </w:pPr>
      <w:r>
        <w:t xml:space="preserve">A complementary learning systems </w:t>
      </w:r>
      <w:r w:rsidR="0006330E">
        <w:t xml:space="preserve">(CLS) </w:t>
      </w:r>
      <w:r>
        <w:t xml:space="preserve">view of word learning </w:t>
      </w:r>
      <w:r>
        <w:fldChar w:fldCharType="begin" w:fldLock="1"/>
      </w:r>
      <w:r w:rsidR="00A21C55">
        <w:instrText>ADDIN CSL_CITATION { "citationItems" : [ { "id" : "ITEM-1", "itemData" : { "DOI" : "0033-295X/95", "author" : [ { "dropping-particle" : "", "family" : "McClelland", "given" : "James L", "non-dropping-particle" : "", "parse-names" : false, "suffix" : "" }, { "dropping-particle" : "", "family" : "McNaughton", "given" : "Bruce L", "non-dropping-particle" : "", "parse-names" : false, "suffix" : "" }, { "dropping-particle" : "", "family" : "O'Reilly", "given" : "Randall", "non-dropping-particle" : "", "parse-names" : false, "suffix" : "" } ], "container-title" : "Psychological Review", "id" : "ITEM-1", "issue" : "3", "issued" : { "date-parts" : [ [ "1995" ] ] }, "note" : "effects of hippocampal lesions imply that the hippocampus is important for immediate learning of declarative information\n\n\npage 424 very relevant for the idea that memories in the hippocampus reactivate and stimulate the same in the neocortex until the neocortical activation is independent of the hippocampus.", "page" : "419-457", "title" : "Why there are complementary learning systems in the hippocampus and neocortex: Insights from the successes and failures of connectionist models of learning and memory", "type" : "article-journal", "volume" : "102" }, "uris" : [ "http://www.mendeley.com/documents/?uuid=350bd770-9893-4d87-ae61-3655e164afd9" ] }, { "id" : "ITEM-2", "itemData" : { "DOI" : "10.1098/rstb.2009.0111", "ISSN" : "1471-2970", "PMID" : "19933145", "abstract" : "In this paper we present a novel theory of the cognitive and neural processes by which adults learn new spoken words. This proposal builds on neurocomputational accounts of lexical processing and spoken word recognition and complementary learning systems (CLS) models of memory. We review evidence from behavioural studies of word learning that, consistent with the CLS account, show two stages of lexical acquisition: rapid initial familiarization followed by slow lexical consolidation. These stages map broadly onto two systems involved in different aspects of word learning: (i) rapid, initial acquisition supported by medial temporal and hippocampal learning, (ii) slower neocortical learning achieved by offline consolidation of previously acquired information. We review behavioural and neuroscientific evidence consistent with this account, including a meta-analysis of PET and functional Magnetic Resonance Imaging (fMRI) studies that contrast responses to spoken words and pseudowords. From this meta-analysis we derive predictions for the location and direction of cortical response changes following familiarization with pseudowords. This allows us to assess evidence for learning-induced changes that convert pseudoword responses into real word responses. Results provide unique support for the CLS account since hippocampal responses change during initial learning, whereas cortical responses to pseudowords only become word-like if overnight consolidation follows initial learning.", "author" : [ { "dropping-particle" : "", "family" : "Davis", "given" : "Matthew H", "non-dropping-particle" : "", "parse-names" : false, "suffix" : "" }, { "dropping-particle" : "", "family" : "Gaskell", "given" : "M Gareth", "non-dropping-particle" : "", "parse-names" : false, "suffix" : "" } ], "container-title" : "Philosophical Transactions of the Royal Society B", "id" : "ITEM-2", "issued" : { "date-parts" : [ [ "2009", "12", "27" ] ] }, "page" : "3773-800", "title" : "A complementary systems account of word learning: neural and behavioural evidence.", "type" : "article-journal", "volume" : "364" }, "uris" : [ "http://www.mendeley.com/documents/?uuid=2fba8b18-3bcc-4b89-a280-13bd9ca35c40" ] } ], "mendeley" : { "formattedCitation" : "(Davis &amp; Gaskell, 2009; McClelland, McNaughton, &amp; O\u2019Reilly, 1995)", "manualFormatting" : "(Davis &amp; Gaskell, 2009; McClelland, McNaughton, &amp; O\u2019Reilly, 1995; McClelland, 2013)", "plainTextFormattedCitation" : "(Davis &amp; Gaskell, 2009; McClelland, McNaughton, &amp; O\u2019Reilly, 1995)", "previouslyFormattedCitation" : "(Davis &amp; Gaskell, 2009; McClelland, McNaughton, &amp; O\u2019Reilly, 1995)" }, "properties" : { "noteIndex" : 0 }, "schema" : "https://github.com/citation-style-language/schema/raw/master/csl-citation.json" }</w:instrText>
      </w:r>
      <w:r>
        <w:fldChar w:fldCharType="separate"/>
      </w:r>
      <w:r w:rsidRPr="00084403">
        <w:rPr>
          <w:noProof/>
        </w:rPr>
        <w:t>(Davis &amp; Gaskell, 2009; McClelland, McNaughton, &amp; O’Reilly, 1995</w:t>
      </w:r>
      <w:r w:rsidR="0048456C">
        <w:rPr>
          <w:noProof/>
        </w:rPr>
        <w:t>; McClelland, 2013</w:t>
      </w:r>
      <w:r w:rsidRPr="00084403">
        <w:rPr>
          <w:noProof/>
        </w:rPr>
        <w:t>)</w:t>
      </w:r>
      <w:r>
        <w:fldChar w:fldCharType="end"/>
      </w:r>
      <w:r>
        <w:t xml:space="preserve"> posits that </w:t>
      </w:r>
      <w:r w:rsidR="00A172D3">
        <w:t xml:space="preserve">new </w:t>
      </w:r>
      <w:r>
        <w:t>word forms can be acquired rapidly via the hippocampal system</w:t>
      </w:r>
      <w:r w:rsidR="00A172D3">
        <w:t xml:space="preserve">. However, for a new word form to become a </w:t>
      </w:r>
      <w:r>
        <w:t>robust long-term lexical representation</w:t>
      </w:r>
      <w:r w:rsidR="00A172D3">
        <w:t xml:space="preserve"> (</w:t>
      </w:r>
      <w:r w:rsidR="00B53E4D">
        <w:t>and behave</w:t>
      </w:r>
      <w:r w:rsidR="00A172D3">
        <w:t xml:space="preserve"> like a real word), integration into existing </w:t>
      </w:r>
      <w:r w:rsidR="00A172D3">
        <w:lastRenderedPageBreak/>
        <w:t xml:space="preserve">neocortical networks is required. </w:t>
      </w:r>
      <w:r>
        <w:t xml:space="preserve"> The consolidation process required for strengthening and integrating lexical representations has been associated with sleep. </w:t>
      </w:r>
      <w:r w:rsidR="0006330E">
        <w:t>I</w:t>
      </w:r>
      <w:r>
        <w:t xml:space="preserve">n adults, </w:t>
      </w:r>
      <w:r>
        <w:fldChar w:fldCharType="begin" w:fldLock="1"/>
      </w:r>
      <w:r>
        <w:instrText>ADDIN CSL_CITATION { "citationItems" : [ { "id" : "ITEM-1", "itemData" : { "DOI" : "10.1111/j.1467-9280.2007.01845.x", "ISSN" : "0956-7976", "PMID" : "17362375", "abstract" : "The integration of a newly learned spoken word form with existing knowledge in the mental lexicon is characterized by the word form's ability to compete with similar-sounding entries during auditory word recognition. Here we show that although the mere acquisition of a spoken form is swift, its engagement in lexical competition requires an incubation-like period that is crucially associated with sleep. Words learned at 8 p.m. do not induce (inhibitory) competition effects immediately, but do so after a 12-hr interval including a night's sleep, and continue to induce such effects after 24 hr. In contrast, words learned at 8 a.m. do not show such effects immediately or after 12 hr of wakefulness, but show the effects only after 24 hr, after sleep has occurred. This time-course dissociation is best accommodated by connectionist and neural models of learning in which sleep provides an opportunity for hippocampal information to be fed into long-term neocortical memory.", "author" : [ { "dropping-particle" : "", "family" : "Dumay", "given" : "Nicolas", "non-dropping-particle" : "", "parse-names" : false, "suffix" : "" }, { "dropping-particle" : "", "family" : "Gaskell", "given" : "M Gareth", "non-dropping-particle" : "", "parse-names" : false, "suffix" : "" } ], "container-title" : "Psychological Science", "id" : "ITEM-1", "issue" : "1", "issued" : { "date-parts" : [ [ "2007", "1" ] ] }, "page" : "35-9", "title" : "Sleep-associated changes in the mental representation of spoken words.", "type" : "article-journal", "volume" : "18" }, "uris" : [ "http://www.mendeley.com/documents/?uuid=c8b4a4c6-28a6-4973-9a43-cb330decf691" ] } ], "mendeley" : { "formattedCitation" : "(Dumay &amp; Gaskell, 2007)", "manualFormatting" : "Dumay and Gaskell (2007)", "plainTextFormattedCitation" : "(Dumay &amp; Gaskell, 2007)", "previouslyFormattedCitation" : "(Dumay &amp; Gaskell, 2007)" }, "properties" : { "noteIndex" : 0 }, "schema" : "https://github.com/citation-style-language/schema/raw/master/csl-citation.json" }</w:instrText>
      </w:r>
      <w:r>
        <w:fldChar w:fldCharType="separate"/>
      </w:r>
      <w:r>
        <w:rPr>
          <w:noProof/>
        </w:rPr>
        <w:t>Dumay and Gaskell</w:t>
      </w:r>
      <w:r w:rsidRPr="00A84334">
        <w:rPr>
          <w:noProof/>
        </w:rPr>
        <w:t xml:space="preserve"> </w:t>
      </w:r>
      <w:r>
        <w:rPr>
          <w:noProof/>
        </w:rPr>
        <w:t>(</w:t>
      </w:r>
      <w:r w:rsidRPr="00A84334">
        <w:rPr>
          <w:noProof/>
        </w:rPr>
        <w:t>2007)</w:t>
      </w:r>
      <w:r>
        <w:fldChar w:fldCharType="end"/>
      </w:r>
      <w:r>
        <w:t xml:space="preserve"> found that explicit recall of novel spoken words (e.g., “</w:t>
      </w:r>
      <w:proofErr w:type="spellStart"/>
      <w:r w:rsidRPr="00C61A48">
        <w:t>dolpheg</w:t>
      </w:r>
      <w:proofErr w:type="spellEnd"/>
      <w:r>
        <w:t xml:space="preserve">”) significantly increased after a period of sleep but not after an equivalent period of wake. </w:t>
      </w:r>
      <w:r w:rsidR="00DF4C74">
        <w:t xml:space="preserve">Providing clear support for the CLS </w:t>
      </w:r>
      <w:r w:rsidR="0006330E">
        <w:t>account</w:t>
      </w:r>
      <w:r>
        <w:t xml:space="preserve">, the novel words only engaged in lexical competition with existing words after sleep. </w:t>
      </w:r>
      <w:r w:rsidR="00B53E4D">
        <w:t>Lexical competition is a hallmark of an existing lexical representation</w:t>
      </w:r>
      <w:r w:rsidR="00A21C55">
        <w:t xml:space="preserve"> </w:t>
      </w:r>
      <w:r w:rsidR="00A21C55">
        <w:fldChar w:fldCharType="begin" w:fldLock="1"/>
      </w:r>
      <w:r w:rsidR="00BB49C2">
        <w:instrText>ADDIN CSL_CITATION { "citationItems" : [ { "id" : "ITEM-1", "itemData" : { "DOI" : "10.1016/S0010-0277(03)00070-2", "ISBN" : "0010-0277", "ISSN" : "00100277", "PMID" : "12915296", "abstract" : "Three experiments examined the involvement of newly learnt words in lexical competition. Adult participants were familiarized with novel nonsense sequences that overlapped strongly with existing words (e.g. cathedruke, derived from cathedral) through repeated presentation in a phoneme-monitoring task. Experiment 1 looked at the immediate effects of exposure to these sequences, with participants showing familiarity with the form of the novel sequences in a two-alternative forced choice task. The effect of this exposure on lexical competition was examined by presenting the existing words (e.g. cathedral) in a lexical decision task. The immediate effect of the exposure was facilitatory, suggesting that the novel words had activated the representation of the closest real word rather than developing their own lexical representations. In Experiment 2, inhibitory lexical competition effects emerged over the course of 5 days for offset-diverging (e.g. cathedruke-cathedral) but not onset-diverging (e.g. yothedral-cathedral) novel words. Experiment 3 disentangled the roles of time and level-of-exposure in the lexicalization process and assessed the generality of the observed lexical inhibition using pause detection. A single, concentrated exposure session was used, which resulted in good recognition performance soon after. Lexicalization effects were absent immediately after exposure but emerged 1 week later, despite no intervening exposure to the novel items. These results suggest that integrating a novel word into the mental lexicon can be an extended process: phonological information is learnt swiftly, but full integration with existing items develops at a slower rate. ?? 2003 Elsevier Science B.V. All rights reserved.", "author" : [ { "dropping-particle" : "", "family" : "Gaskell", "given" : "M. Gareth", "non-dropping-particle" : "", "parse-names" : false, "suffix" : "" }, { "dropping-particle" : "", "family" : "Dumay", "given" : "Nicolas", "non-dropping-particle" : "", "parse-names" : false, "suffix" : "" } ], "container-title" : "Cognition", "id" : "ITEM-1", "issue" : "2", "issued" : { "date-parts" : [ [ "2003" ] ] }, "page" : "105-132", "title" : "Lexical competition and the acquisition of novel words", "type" : "article-journal", "volume" : "89" }, "uris" : [ "http://www.mendeley.com/documents/?uuid=2f7b58b0-5f7a-4617-b832-f4112de8641f" ] }, { "id" : "ITEM-2", "itemData" : { "DOI" : "10.1111/cdev.12067", "ISSN" : "1467-8624", "PMID" : "23432734", "abstract" : "Lexical competition that occurs as speech unfolds is a hallmark of adult oral language comprehension crucial to rapid incremental speech processing. This study used pause detection to examine whether lexical competition operates similarly at 7-8 years and tested variables that influence \"online\" lexical activity in adults. Children (n = 20) and adults (n = 17) were slower to detect pauses in familiar words with later uniqueness points. Faster latencies were obtained for words with late uniqueness points in constraining compared with neutral sentences; no such effect was observed for early unique words. Following exposure to novel competitors (\"biscal\"), children (n = 18) and adults (n = 18) showed competition for existing words with early uniqueness points (\"biscuit\") after 24 hr. Thus, online lexical competition effects are remarkably similar across development.", "author" : [ { "dropping-particle" : "", "family" : "Henderson", "given" : "Lisa", "non-dropping-particle" : "", "parse-names" : false, "suffix" : "" }, { "dropping-particle" : "", "family" : "Weighall", "given" : "Anna", "non-dropping-particle" : "", "parse-names" : false, "suffix" : "" }, { "dropping-particle" : "", "family" : "Brown", "given" : "Helen", "non-dropping-particle" : "", "parse-names" : false, "suffix" : "" }, { "dropping-particle" : "", "family" : "Gaskell", "given" : "Gareth", "non-dropping-particle" : "", "parse-names" : false, "suffix" : "" } ], "container-title" : "Child Development", "id" : "ITEM-2", "issue" : "5", "issued" : { "date-parts" : [ [ "2013" ] ] }, "page" : "1668-85", "title" : "Online lexical competition during spoken word recognition and word learning in children and adults.", "type" : "article-journal", "volume" : "84" }, "uris" : [ "http://www.mendeley.com/documents/?uuid=125c4fac-519f-43ae-bb92-0887bdaa07ad" ] }, { "id" : "ITEM-3", "itemData" : { "DOI" : "10.1016/S0749-596X(02)00037-2", "ISSN" : "0749596X", "abstract" : "This study explores the sensitivity of a new paradigm - pause detection - to lexical activity during spoken word processing. Short pauses [p] inserted in five-syllable-long spoken sequences were detected more slowly after words (e.g., camper[p]ton??dee??lo) than after spliced nonwords (e.g., goomper[p]ton??dee??lo). This effect was substantial for one- and two-syllable initial sequences, and gradually decreased with longer stimuli. Lexical inhibition was also found to depend on the uniqueness point of the stimuli: Late-unique stimuli caused pause detection to be delayed. Finally, pauses were detected more slowly after high-activity than low-activity nonwords (based on the size of their initial cohort). It is argued that pause detection latencies can be used as a gauge of lexical activity in speech sequences and, in particular, at word boundaries. The value of the pause detection paradigm is discussed by reference to other paradigms and their ability to tap, on-line, lexical activation and decay. ?? 2002 Elsevier Science (USA). All rights reserved.", "author" : [ { "dropping-particle" : "", "family" : "Mattys", "given" : "Sven L.", "non-dropping-particle" : "", "parse-names" : false, "suffix" : "" }, { "dropping-particle" : "", "family" : "Clark", "given" : "Jamie H.", "non-dropping-particle" : "", "parse-names" : false, "suffix" : "" } ], "container-title" : "Journal of Memory and Language", "id" : "ITEM-3", "issue" : "3", "issued" : { "date-parts" : [ [ "2002" ] ] }, "page" : "343-359", "title" : "Lexical activity in speech processing: Evidence from pause detection", "type" : "article-journal", "volume" : "47" }, "uris" : [ "http://www.mendeley.com/documents/?uuid=cf1feef9-f896-44b4-992c-cbc8d40d0cb5" ] } ], "mendeley" : { "formattedCitation" : "(Gaskell &amp; Dumay, 2003; L. Henderson, Weighall, Brown, &amp; Gaskell, 2013; Mattys &amp; Clark, 2002)", "manualFormatting" : "(Gaskell &amp; Dumay, 2003; Henderson, Weighall, Brown, &amp; Gaskell, 2013; Mattys &amp; Clark, 2002)", "plainTextFormattedCitation" : "(Gaskell &amp; Dumay, 2003; L. Henderson, Weighall, Brown, &amp; Gaskell, 2013; Mattys &amp; Clark, 2002)", "previouslyFormattedCitation" : "(Gaskell &amp; Dumay, 2003; L. Henderson, Weighall, Brown, &amp; Gaskell, 2013; Mattys &amp; Clark, 2002)" }, "properties" : { "noteIndex" : 0 }, "schema" : "https://github.com/citation-style-language/schema/raw/master/csl-citation.json" }</w:instrText>
      </w:r>
      <w:r w:rsidR="00A21C55">
        <w:fldChar w:fldCharType="separate"/>
      </w:r>
      <w:r w:rsidR="00A21C55">
        <w:rPr>
          <w:noProof/>
        </w:rPr>
        <w:t xml:space="preserve">(Gaskell &amp; Dumay, 2003; </w:t>
      </w:r>
      <w:r w:rsidR="00A21C55" w:rsidRPr="00A21C55">
        <w:rPr>
          <w:noProof/>
        </w:rPr>
        <w:t>Henderson, Weighall, Brown, &amp; Gaskell, 2013; Mattys &amp; Clark, 2002)</w:t>
      </w:r>
      <w:r w:rsidR="00A21C55">
        <w:fldChar w:fldCharType="end"/>
      </w:r>
      <w:r w:rsidR="00B53E4D">
        <w:t>, proposed by many models of spoken word recognition as crucial for automatic language comprehension</w:t>
      </w:r>
      <w:r w:rsidR="00A21C55">
        <w:t xml:space="preserve"> </w:t>
      </w:r>
      <w:r w:rsidR="00BB49C2">
        <w:fldChar w:fldCharType="begin" w:fldLock="1"/>
      </w:r>
      <w:r w:rsidR="00BB49C2">
        <w:instrText>ADDIN CSL_CITATION { "citationItems" : [ { "id" : "ITEM-1", "itemData" : { "DOI" : "10.1016/S0010-0285(02)00003-8", "ISBN" : "0010-0285", "ISSN" : "00100285", "PMID" : "12528902", "abstract" : "We present data from four experiments using cross-modal priming to examine the effects of competitor environment on lexical activation during the time course of the perception of a spoken word. The research is conducted from the perspective of a distributed model of speech perception and lexical representation, which focuses on activation at the level of lexical content. In this model, the strength of competition between simultaneously active lexical items depends on the degree of coherence between their distributed semantic and phonological representations. Consistent with this model, interference effects are more complete when the purely semantic aspects of these coactive representations are probed (using semantic priming) than when phonological aspects are probed as well (using repetition priming).", "author" : [ { "dropping-particle" : "", "family" : "Gaskell", "given" : "M Gareth", "non-dropping-particle" : "", "parse-names" : false, "suffix" : "" }, { "dropping-particle" : "", "family" : "Marslen-Wilson", "given" : "William", "non-dropping-particle" : "", "parse-names" : false, "suffix" : "" } ], "container-title" : "Cognitive Psychology", "id" : "ITEM-1", "issue" : "August 1997", "issued" : { "date-parts" : [ [ "2002" ] ] }, "page" : "220-266", "title" : "Representation and competition inthe perception of spoken words", "type" : "article-journal", "volume" : "45" }, "uris" : [ "http://www.mendeley.com/documents/?uuid=7cb92c55-4e76-4d08-bdb8-95e15bd0f069" ] }, { "id" : "ITEM-2", "itemData" : { "DOI" : "10.1037/0033-295X.103.3.518", "ISBN" : "1939-1471", "author" : [ { "dropping-particle" : "", "family" : "Grainger", "given" : "J", "non-dropping-particle" : "", "parse-names" : false, "suffix" : "" }, { "dropping-particle" : "", "family" : "Jacobs", "given" : "Arthur M", "non-dropping-particle" : "", "parse-names" : false, "suffix" : "" } ], "container-title" : "Psychological review", "id" : "ITEM-2", "issue" : "3", "issued" : { "date-parts" : [ [ "1996" ] ] }, "page" : "518-565", "title" : "Orthographic processing in visual word recognition: a multiple read-out model", "type" : "article-journal", "volume" : "103" }, "uris" : [ "http://www.mendeley.com/documents/?uuid=e74f2d81-9f45-40d1-af0d-ee3fbc6fe934" ] }, { "id" : "ITEM-3", "itemData" : { "DOI" : "10.1097/00003446-199802000-00001", "author" : [ { "dropping-particle" : "", "family" : "Luce", "given" : "PA", "non-dropping-particle" : "", "parse-names" : false, "suffix" : "" }, { "dropping-particle" : "", "family" : "Pisoni", "given" : "DB", "non-dropping-particle" : "", "parse-names" : false, "suffix" : "" } ], "container-title" : "Ear and Hearing", "id" : "ITEM-3", "issue" : "1", "issued" : { "date-parts" : [ [ "1998" ] ] }, "page" : "1-36", "title" : "Recognising spoken words: The neighborhood activation model", "type" : "article-journal", "volume" : "19" }, "uris" : [ "http://www.mendeley.com/documents/?uuid=3a5b6718-07d6-4ccf-9274-9dfffc0b99ec" ] }, { "id" : "ITEM-4", "itemData" : { "DOI" : "10.1016/0010-0285(86)90015-0", "ISSN" : "00100285", "abstract" : "We describe a model called the TRACE model of speech perception. The model is based on the principles of interactive activation. Information processing takes place through the excitatory and inhibitory interactions of a large number of simple processing units, each working continuously to update its own activation on the basis of the activations of other units to which it is connected. The model is called the TRACE model because the network of units forms a dynamic processing structure called \u201cthe Trace,\u201d which serves at once as the perceptual processing mechanism and as the system\u2019s working memory. The model is in- stantiated in two simulation programs. TRACE 1. described in detail elsewhere. deals with short segments of real speech, and suggests a mechanism for coping with the fact that the cues to the identity of phonemes vary as a function of context. TRACE II, the focus of this article, simulates a large number of empirical findings on the perception of phonemes and words and on the interactions of phoneme and word perception. At the phoneme level, TRACE II simulates the influence of lexical information on the identification of phonemes and accounts for the fact that lexical effects are found under certain conditions but not others. The model also shows how knowledge of phonological constraints can be em- bodied in particular lexical items but can still be used to influence processing of novel, nonword utterances. The model also exhibits categorical perception and the ability to trade cues off against each other in phoneme identification. At the word level, the model captures the major positive feature of Marslen-Wilson\u2019s COHORT model of speech perception, in that it shows immediate sensitivity to information favoring one word or set of words over others. At the same time, it overcomes a difftculty with the COHORT model: it can recover from underspec- itication or mispronunciation of a word\u2019s beginning. TRACE II also uses lexical information to segment a stream of speech into a sequence of words and to find word beginnings and endings, and it simulates a number of recent findings related to these points. The TRACE model has some limitations, but we believe it is a step toward a psychologically and computationally adequate model of the process of speech perception.", "author" : [ { "dropping-particle" : "", "family" : "Mcclelland", "given" : "James L.", "non-dropping-particle" : "", "parse-names" : false, "suffix" : "" }, { "dropping-particle" : "", "family" : "Elman", "given" : "Jeffrey L.", "non-dropping-particle" : "", "parse-names" : false, "suffix" : "" } ], "container-title" : "Cognitive Psychology", "id" : "ITEM-4", "issue" : "1", "issued" : { "date-parts" : [ [ "1986" ] ] }, "page" : "1-86", "title" : "The TRACE model of speech perception", "type" : "article-journal", "volume" : "18" }, "uris" : [ "http://www.mendeley.com/documents/?uuid=f65f4cdc-208f-40ef-96b5-89fe49e47437" ] }, { "id" : "ITEM-5", "itemData" : { "DOI" : "10.1016/0010-0277(94)90043-4", "ISBN" : "0010-0277", "ISSN" : "00100277", "abstract" : "Previous work has shown how a back-propagation network with recurrent connections can successfully model many aspects of human spoken word recognition (Norris, 1988, 1990, 1992, 1993). However. such networks are unable to revise their decisions in the light of subsequent context. TRACE (McClelland &amp; Elman, 1986), on the other hand, manages to deal appropriately with following context, but only by using a highly implausible architecture that fails to account for some important experimental results. A new model is presented which displays the more desirable properties of each of these models. In contrast to TRACE the new model is entirely bottom-up and can readily perform simulations with vocabularies of tens of thousands of words.", "author" : [ { "dropping-particle" : "", "family" : "Norris", "given" : "D", "non-dropping-particle" : "", "parse-names" : false, "suffix" : "" }, { "dropping-particle" : "", "family" : "Norris", "given" : "D", "non-dropping-particle" : "", "parse-names" : false, "suffix" : "" } ], "container-title" : "Cognition", "id" : "ITEM-5", "issue" : "3", "issued" : { "date-parts" : [ [ "1994" ] ] }, "page" : "189-234", "title" : "Shortlist: a connectionist model of continuous speech recognition", "type" : "article-journal", "volume" : "52" }, "uris" : [ "http://www.mendeley.com/documents/?uuid=38556ef7-d79f-4f4e-a775-a811fc0e51fd" ] } ], "mendeley" : { "formattedCitation" : "(Gaskell &amp; Marslen-Wilson, 2002; Grainger &amp; Jacobs, 1996; Luce &amp; Pisoni, 1998; Mcclelland &amp; Elman, 1986; Norris &amp; Norris, 1994)", "plainTextFormattedCitation" : "(Gaskell &amp; Marslen-Wilson, 2002; Grainger &amp; Jacobs, 1996; Luce &amp; Pisoni, 1998; Mcclelland &amp; Elman, 1986; Norris &amp; Norris, 1994)", "previouslyFormattedCitation" : "(Gaskell &amp; Marslen-Wilson, 2002; Grainger &amp; Jacobs, 1996; Luce &amp; Pisoni, 1998; Mcclelland &amp; Elman, 1986; Norris &amp; Norris, 1994)" }, "properties" : { "noteIndex" : 0 }, "schema" : "https://github.com/citation-style-language/schema/raw/master/csl-citation.json" }</w:instrText>
      </w:r>
      <w:r w:rsidR="00BB49C2">
        <w:fldChar w:fldCharType="separate"/>
      </w:r>
      <w:r w:rsidR="00BB49C2" w:rsidRPr="00BB49C2">
        <w:rPr>
          <w:noProof/>
        </w:rPr>
        <w:t>(Gaskell &amp; Marslen-Wilson, 2002; Grainger &amp; Jacobs, 1996; Luce &amp; Pisoni, 1998; Mcclelland &amp; Elman, 1986; Norris &amp; Norris, 1994)</w:t>
      </w:r>
      <w:r w:rsidR="00BB49C2">
        <w:fldChar w:fldCharType="end"/>
      </w:r>
      <w:r w:rsidR="00BB49C2">
        <w:t>.</w:t>
      </w:r>
      <w:r w:rsidR="00B53E4D">
        <w:t xml:space="preserve"> </w:t>
      </w:r>
      <w:r w:rsidR="00DF4C74">
        <w:t>Thus, once a novel word engages in lexical competition it can be said to be integrated with</w:t>
      </w:r>
      <w:r w:rsidR="0006330E">
        <w:t>in</w:t>
      </w:r>
      <w:r w:rsidR="00DF4C74">
        <w:t xml:space="preserve"> neocortical memory</w:t>
      </w:r>
      <w:r w:rsidR="00BB49C2">
        <w:t xml:space="preserve"> </w:t>
      </w:r>
      <w:r w:rsidR="00BB49C2">
        <w:fldChar w:fldCharType="begin" w:fldLock="1"/>
      </w:r>
      <w:r w:rsidR="00BB49C2">
        <w:instrText>ADDIN CSL_CITATION { "citationItems" : [ { "id" : "ITEM-1", "itemData" : { "DOI" : "10.1098/rstb.2009.0111", "ISSN" : "1471-2970", "PMID" : "19933145", "abstract" : "In this paper we present a novel theory of the cognitive and neural processes by which adults learn new spoken words. This proposal builds on neurocomputational accounts of lexical processing and spoken word recognition and complementary learning systems (CLS) models of memory. We review evidence from behavioural studies of word learning that, consistent with the CLS account, show two stages of lexical acquisition: rapid initial familiarization followed by slow lexical consolidation. These stages map broadly onto two systems involved in different aspects of word learning: (i) rapid, initial acquisition supported by medial temporal and hippocampal learning, (ii) slower neocortical learning achieved by offline consolidation of previously acquired information. We review behavioural and neuroscientific evidence consistent with this account, including a meta-analysis of PET and functional Magnetic Resonance Imaging (fMRI) studies that contrast responses to spoken words and pseudowords. From this meta-analysis we derive predictions for the location and direction of cortical response changes following familiarization with pseudowords. This allows us to assess evidence for learning-induced changes that convert pseudoword responses into real word responses. Results provide unique support for the CLS account since hippocampal responses change during initial learning, whereas cortical responses to pseudowords only become word-like if overnight consolidation follows initial learning.", "author" : [ { "dropping-particle" : "", "family" : "Davis", "given" : "Matthew H", "non-dropping-particle" : "", "parse-names" : false, "suffix" : "" }, { "dropping-particle" : "", "family" : "Gaskell", "given" : "M Gareth", "non-dropping-particle" : "", "parse-names" : false, "suffix" : "" } ], "container-title" : "Philosophical Transactions of the Royal Society B", "id" : "ITEM-1", "issued" : { "date-parts" : [ [ "2009", "12", "27" ] ] }, "page" : "3773-800", "title" : "A complementary systems account of word learning: neural and behavioural evidence.", "type" : "article-journal", "volume" : "364" }, "uris" : [ "http://www.mendeley.com/documents/?uuid=2fba8b18-3bcc-4b89-a280-13bd9ca35c40" ] } ], "mendeley" : { "formattedCitation" : "(Davis &amp; Gaskell, 2009)", "plainTextFormattedCitation" : "(Davis &amp; Gaskell, 2009)", "previouslyFormattedCitation" : "(Davis &amp; Gaskell, 2009)" }, "properties" : { "noteIndex" : 0 }, "schema" : "https://github.com/citation-style-language/schema/raw/master/csl-citation.json" }</w:instrText>
      </w:r>
      <w:r w:rsidR="00BB49C2">
        <w:fldChar w:fldCharType="separate"/>
      </w:r>
      <w:r w:rsidR="00BB49C2" w:rsidRPr="00BB49C2">
        <w:rPr>
          <w:noProof/>
        </w:rPr>
        <w:t>(Davis &amp; Gaskell, 2009)</w:t>
      </w:r>
      <w:r w:rsidR="00BB49C2">
        <w:fldChar w:fldCharType="end"/>
      </w:r>
      <w:r w:rsidR="00DF4C74">
        <w:t xml:space="preserve">. Lexical competition </w:t>
      </w:r>
      <w:r w:rsidR="0006330E">
        <w:t>can be</w:t>
      </w:r>
      <w:r w:rsidR="00DF4C74">
        <w:t xml:space="preserve"> measured via the pause detection task</w:t>
      </w:r>
      <w:r w:rsidR="00BB49C2">
        <w:t xml:space="preserve"> </w:t>
      </w:r>
      <w:r w:rsidR="00BB49C2">
        <w:fldChar w:fldCharType="begin" w:fldLock="1"/>
      </w:r>
      <w:r w:rsidR="00BB49C2">
        <w:instrText>ADDIN CSL_CITATION { "citationItems" : [ { "id" : "ITEM-1", "itemData" : { "DOI" : "10.1016/S0749-596X(02)00037-2", "ISSN" : "0749596X", "abstract" : "This study explores the sensitivity of a new paradigm - pause detection - to lexical activity during spoken word processing. Short pauses [p] inserted in five-syllable-long spoken sequences were detected more slowly after words (e.g., camper[p]ton??dee??lo) than after spliced nonwords (e.g., goomper[p]ton??dee??lo). This effect was substantial for one- and two-syllable initial sequences, and gradually decreased with longer stimuli. Lexical inhibition was also found to depend on the uniqueness point of the stimuli: Late-unique stimuli caused pause detection to be delayed. Finally, pauses were detected more slowly after high-activity than low-activity nonwords (based on the size of their initial cohort). It is argued that pause detection latencies can be used as a gauge of lexical activity in speech sequences and, in particular, at word boundaries. The value of the pause detection paradigm is discussed by reference to other paradigms and their ability to tap, on-line, lexical activation and decay. ?? 2002 Elsevier Science (USA). All rights reserved.", "author" : [ { "dropping-particle" : "", "family" : "Mattys", "given" : "Sven L.", "non-dropping-particle" : "", "parse-names" : false, "suffix" : "" }, { "dropping-particle" : "", "family" : "Clark", "given" : "Jamie H.", "non-dropping-particle" : "", "parse-names" : false, "suffix" : "" } ], "container-title" : "Journal of Memory and Language", "id" : "ITEM-1", "issue" : "3", "issued" : { "date-parts" : [ [ "2002" ] ] }, "page" : "343-359", "title" : "Lexical activity in speech processing: Evidence from pause detection", "type" : "article-journal", "volume" : "47" }, "uris" : [ "http://www.mendeley.com/documents/?uuid=cf1feef9-f896-44b4-992c-cbc8d40d0cb5" ] } ], "mendeley" : { "formattedCitation" : "(Mattys &amp; Clark, 2002)", "plainTextFormattedCitation" : "(Mattys &amp; Clark, 2002)", "previouslyFormattedCitation" : "(Mattys &amp; Clark, 2002)" }, "properties" : { "noteIndex" : 0 }, "schema" : "https://github.com/citation-style-language/schema/raw/master/csl-citation.json" }</w:instrText>
      </w:r>
      <w:r w:rsidR="00BB49C2">
        <w:fldChar w:fldCharType="separate"/>
      </w:r>
      <w:r w:rsidR="00BB49C2" w:rsidRPr="00BB49C2">
        <w:rPr>
          <w:noProof/>
        </w:rPr>
        <w:t>(Mattys &amp; Clark, 2002)</w:t>
      </w:r>
      <w:r w:rsidR="00BB49C2">
        <w:fldChar w:fldCharType="end"/>
      </w:r>
      <w:r w:rsidR="00DF4C74">
        <w:t xml:space="preserve">, in which a 200ms pause is inserted into </w:t>
      </w:r>
      <w:proofErr w:type="spellStart"/>
      <w:r w:rsidR="00DF4C74">
        <w:t>basewords</w:t>
      </w:r>
      <w:proofErr w:type="spellEnd"/>
      <w:r w:rsidR="00DF4C74">
        <w:t xml:space="preserve"> (e.g., “</w:t>
      </w:r>
      <w:proofErr w:type="spellStart"/>
      <w:r w:rsidR="00DF4C74">
        <w:t>dolph_in</w:t>
      </w:r>
      <w:proofErr w:type="spellEnd"/>
      <w:r w:rsidR="00DF4C74">
        <w:t>”) for which new competitors have been taught (e.g., “</w:t>
      </w:r>
      <w:proofErr w:type="spellStart"/>
      <w:r w:rsidR="00DF4C74">
        <w:t>dolpheg</w:t>
      </w:r>
      <w:proofErr w:type="spellEnd"/>
      <w:r w:rsidR="00DF4C74">
        <w:t xml:space="preserve">”) and control words for which no new competitors have been taught. </w:t>
      </w:r>
      <w:r w:rsidR="00BB49C2">
        <w:fldChar w:fldCharType="begin" w:fldLock="1"/>
      </w:r>
      <w:r w:rsidR="00BB49C2">
        <w:instrText>ADDIN CSL_CITATION { "citationItems" : [ { "id" : "ITEM-1", "itemData" : { "DOI" : "10.1111/j.1467-9280.2007.01845.x", "ISSN" : "0956-7976", "PMID" : "17362375", "abstract" : "The integration of a newly learned spoken word form with existing knowledge in the mental lexicon is characterized by the word form's ability to compete with similar-sounding entries during auditory word recognition. Here we show that although the mere acquisition of a spoken form is swift, its engagement in lexical competition requires an incubation-like period that is crucially associated with sleep. Words learned at 8 p.m. do not induce (inhibitory) competition effects immediately, but do so after a 12-hr interval including a night's sleep, and continue to induce such effects after 24 hr. In contrast, words learned at 8 a.m. do not show such effects immediately or after 12 hr of wakefulness, but show the effects only after 24 hr, after sleep has occurred. This time-course dissociation is best accommodated by connectionist and neural models of learning in which sleep provides an opportunity for hippocampal information to be fed into long-term neocortical memory.", "author" : [ { "dropping-particle" : "", "family" : "Dumay", "given" : "Nicolas", "non-dropping-particle" : "", "parse-names" : false, "suffix" : "" }, { "dropping-particle" : "", "family" : "Gaskell", "given" : "M Gareth", "non-dropping-particle" : "", "parse-names" : false, "suffix" : "" } ], "container-title" : "Psychological Science", "id" : "ITEM-1", "issue" : "1", "issued" : { "date-parts" : [ [ "2007", "1" ] ] }, "page" : "35-9", "title" : "Sleep-associated changes in the mental representation of spoken words.", "type" : "article-journal", "volume" : "18" }, "uris" : [ "http://www.mendeley.com/documents/?uuid=c8b4a4c6-28a6-4973-9a43-cb330decf691" ] } ], "mendeley" : { "formattedCitation" : "(Dumay &amp; Gaskell, 2007)", "manualFormatting" : "Dumay and Gaskell (2007)", "plainTextFormattedCitation" : "(Dumay &amp; Gaskell, 2007)", "previouslyFormattedCitation" : "(Dumay &amp; Gaskell, 2007)" }, "properties" : { "noteIndex" : 0 }, "schema" : "https://github.com/citation-style-language/schema/raw/master/csl-citation.json" }</w:instrText>
      </w:r>
      <w:r w:rsidR="00BB49C2">
        <w:fldChar w:fldCharType="separate"/>
      </w:r>
      <w:r w:rsidR="00BB49C2">
        <w:rPr>
          <w:noProof/>
        </w:rPr>
        <w:t>Dumay and Gaskell</w:t>
      </w:r>
      <w:r w:rsidR="00BB49C2" w:rsidRPr="00BB49C2">
        <w:rPr>
          <w:noProof/>
        </w:rPr>
        <w:t xml:space="preserve"> </w:t>
      </w:r>
      <w:r w:rsidR="00BB49C2">
        <w:rPr>
          <w:noProof/>
        </w:rPr>
        <w:t>(</w:t>
      </w:r>
      <w:r w:rsidR="00BB49C2" w:rsidRPr="00BB49C2">
        <w:rPr>
          <w:noProof/>
        </w:rPr>
        <w:t>2007)</w:t>
      </w:r>
      <w:r w:rsidR="00BB49C2">
        <w:fldChar w:fldCharType="end"/>
      </w:r>
      <w:r w:rsidR="00BB49C2">
        <w:t xml:space="preserve"> </w:t>
      </w:r>
      <w:r w:rsidR="00DF4C74">
        <w:t xml:space="preserve">observed slower pause detection latencies for </w:t>
      </w:r>
      <w:proofErr w:type="spellStart"/>
      <w:r w:rsidR="00DF4C74">
        <w:t>basewords</w:t>
      </w:r>
      <w:proofErr w:type="spellEnd"/>
      <w:r w:rsidR="00DF4C74">
        <w:t xml:space="preserve"> than control words, but only after sleep. Pause detection latency is argued to signal the amount of lexical activity that is present at the pause, with greater levels of lexical activity reducing the resources available for pause detection</w:t>
      </w:r>
      <w:r w:rsidR="00BB49C2">
        <w:t xml:space="preserve"> </w:t>
      </w:r>
      <w:r w:rsidR="00BB49C2">
        <w:fldChar w:fldCharType="begin" w:fldLock="1"/>
      </w:r>
      <w:r w:rsidR="00404191">
        <w:instrText>ADDIN CSL_CITATION { "citationItems" : [ { "id" : "ITEM-1", "itemData" : { "DOI" : "10.1016/S0749-596X(02)00037-2", "ISSN" : "0749596X", "abstract" : "This study explores the sensitivity of a new paradigm - pause detection - to lexical activity during spoken word processing. Short pauses [p] inserted in five-syllable-long spoken sequences were detected more slowly after words (e.g., camper[p]ton??dee??lo) than after spliced nonwords (e.g., goomper[p]ton??dee??lo). This effect was substantial for one- and two-syllable initial sequences, and gradually decreased with longer stimuli. Lexical inhibition was also found to depend on the uniqueness point of the stimuli: Late-unique stimuli caused pause detection to be delayed. Finally, pauses were detected more slowly after high-activity than low-activity nonwords (based on the size of their initial cohort). It is argued that pause detection latencies can be used as a gauge of lexical activity in speech sequences and, in particular, at word boundaries. The value of the pause detection paradigm is discussed by reference to other paradigms and their ability to tap, on-line, lexical activation and decay. ?? 2002 Elsevier Science (USA). All rights reserved.", "author" : [ { "dropping-particle" : "", "family" : "Mattys", "given" : "Sven L.", "non-dropping-particle" : "", "parse-names" : false, "suffix" : "" }, { "dropping-particle" : "", "family" : "Clark", "given" : "Jamie H.", "non-dropping-particle" : "", "parse-names" : false, "suffix" : "" } ], "container-title" : "Journal of Memory and Language", "id" : "ITEM-1", "issue" : "3", "issued" : { "date-parts" : [ [ "2002" ] ] }, "page" : "343-359", "title" : "Lexical activity in speech processing: Evidence from pause detection", "type" : "article-journal", "volume" : "47" }, "uris" : [ "http://www.mendeley.com/documents/?uuid=cf1feef9-f896-44b4-992c-cbc8d40d0cb5" ] } ], "mendeley" : { "formattedCitation" : "(Mattys &amp; Clark, 2002)", "plainTextFormattedCitation" : "(Mattys &amp; Clark, 2002)", "previouslyFormattedCitation" : "(Mattys &amp; Clark, 2002)" }, "properties" : { "noteIndex" : 0 }, "schema" : "https://github.com/citation-style-language/schema/raw/master/csl-citation.json" }</w:instrText>
      </w:r>
      <w:r w:rsidR="00BB49C2">
        <w:fldChar w:fldCharType="separate"/>
      </w:r>
      <w:r w:rsidR="00BB49C2" w:rsidRPr="00BB49C2">
        <w:rPr>
          <w:noProof/>
        </w:rPr>
        <w:t>(Mattys &amp; Clark, 2002)</w:t>
      </w:r>
      <w:r w:rsidR="00BB49C2">
        <w:fldChar w:fldCharType="end"/>
      </w:r>
      <w:r w:rsidR="00DF4C74">
        <w:t xml:space="preserve">. </w:t>
      </w:r>
    </w:p>
    <w:p w14:paraId="3091CD10" w14:textId="5076B259" w:rsidR="0006330E" w:rsidRDefault="0006330E" w:rsidP="0006330E">
      <w:pPr>
        <w:spacing w:line="480" w:lineRule="auto"/>
        <w:ind w:firstLine="720"/>
      </w:pPr>
      <w:r w:rsidRPr="006C3D83">
        <w:t xml:space="preserve">A similar sleep-associated time-course of lexical integration and strengthening of explicit memory for novel words has been reported in school-aged children </w:t>
      </w:r>
      <w:r w:rsidRPr="006C3D83">
        <w:fldChar w:fldCharType="begin" w:fldLock="1"/>
      </w:r>
      <w:r w:rsidRPr="006C3D83">
        <w:instrText>ADDIN CSL_CITATION { "citationItems" : [ { "id" : "ITEM-1", "itemData" : { "DOI" : "10.1111/j.1467-7687.2012.01172.x", "ISSN" : "1467-7687", "PMID" : "22925515", "abstract" : "Although the acquisition of a novel word is apparently rapid, adult research suggests that integration of novel and existing knowledge (measured by engagement in lexical competition) requires sleep-associated consolidation. We present the first investigation of whether a similar time-course dissociation characterizes word learning across development. Consistent with previous research but counter to adults, 7-12-year-olds showed sleep-associated consolidation effects in declarative but not procedural memory. Nevertheless, the relationship between sleep and word learning in children was remarkably similar to the pattern for adults. Following exposure to nonword competitors (e.g. biscal) in the a.m. or p.m., children's ability to recognize and recall the nonwords improved only after sleep (after approximately 12-hrs for the p.m. group and 24-hrs for the a.m. group), with performance stable 1 week later. Novel nonwords only induced lexical competition effects after sleep. These findings suggest that children utilize a dual memory system when acquiring and integrating new vocabulary and highlight sleep as integral to this process. A video abstract of this article can be viewed at http://www.youtube.com/watch?feature=youtube_gdata&amp;v=2UNuKCAakOk&amp;gl=GB.", "author" : [ { "dropping-particle" : "", "family" : "Henderson", "given" : "Lisa M", "non-dropping-particle" : "", "parse-names" : false, "suffix" : "" }, { "dropping-particle" : "", "family" : "Weighall", "given" : "Anna R", "non-dropping-particle" : "", "parse-names" : false, "suffix" : "" }, { "dropping-particle" : "", "family" : "Brown", "given" : "Helen", "non-dropping-particle" : "", "parse-names" : false, "suffix" : "" }, { "dropping-particle" : "", "family" : "Gaskell", "given" : "M Gareth", "non-dropping-particle" : "", "parse-names" : false, "suffix" : "" } ], "container-title" : "Developmental Science", "id" : "ITEM-1", "issue" : "5", "issued" : { "date-parts" : [ [ "2012", "9" ] ] }, "note" : "Summary:\n\n\n7-12 year olds show consolidation of declarative but not procedural memory (not in line with adult findings)\n\n\nMemory for new words only improved after period of sleep and only engaged in lexical competition after sleep", "page" : "674-87", "title" : "Consolidation of vocabulary is associated with sleep in children.", "type" : "article-journal", "volume" : "15" }, "uris" : [ "http://www.mendeley.com/documents/?uuid=10ca0d1a-f632-4bed-b5c5-aa7568a7dc85" ] } ], "mendeley" : { "formattedCitation" : "(L. M. Henderson, Weighall, Brown, &amp; Gaskell, 2012)", "manualFormatting" : "(Henderson, Weighall, Brown &amp; Gaskell, 2012", "plainTextFormattedCitation" : "(L. M. Henderson, Weighall, Brown, &amp; Gaskell, 2012)", "previouslyFormattedCitation" : "(L. M. Henderson, Weighall, Brown, &amp; Gaskell, 2012)" }, "properties" : { "noteIndex" : 0 }, "schema" : "https://github.com/citation-style-language/schema/raw/master/csl-citation.json" }</w:instrText>
      </w:r>
      <w:r w:rsidRPr="006C3D83">
        <w:fldChar w:fldCharType="separate"/>
      </w:r>
      <w:r w:rsidRPr="006C3D83">
        <w:rPr>
          <w:noProof/>
        </w:rPr>
        <w:t>(Henderson, Weighall, Brown &amp; Gaskell, 2012</w:t>
      </w:r>
      <w:r w:rsidRPr="006C3D83">
        <w:fldChar w:fldCharType="end"/>
      </w:r>
      <w:r w:rsidRPr="006C3D83">
        <w:t xml:space="preserve">). Furthermore, other studies have reported sleep-associated gains in explicit memory for second </w:t>
      </w:r>
      <w:r w:rsidRPr="006C3D83">
        <w:lastRenderedPageBreak/>
        <w:t>language (i.e., German) translations of familiar words in school-aged children</w:t>
      </w:r>
      <w:r w:rsidR="00404191">
        <w:t xml:space="preserve"> </w:t>
      </w:r>
      <w:r w:rsidR="00404191">
        <w:fldChar w:fldCharType="begin" w:fldLock="1"/>
      </w:r>
      <w:r w:rsidR="00404191">
        <w:instrText>ADDIN CSL_CITATION { "citationItems" : [ { "id" : "ITEM-1", "itemData" : { "DOI" : "10.1101/lm.132106", "ISBN" : "4945150036", "ISSN" : "1072-0502", "PMID" : "16741280", "abstract" : "In recent years, the effect of sleep on memory consolidation has received considerable attention. In humans, these studies concentrated mainly on procedural types of memory, which are considered to be hippocampus-independent. Here, we show that sleep also has a persisting effect on hippocampus-dependent declarative memory. In two experiments, we examined high school students' ability to remember vocabulary. We show that declarative memory is enhanced when sleep follows within a few hours of learning, independent of time of day, and with equal amounts of interference during retention intervals. Sleep deprivation has a detrimental effect on memory, which was significant after a night of recovery sleep. Thus, fatigue accumulating during wake intervals could be ruled out as a confound.", "author" : [ { "dropping-particle" : "", "family" : "Gais", "given" : "Steffen", "non-dropping-particle" : "", "parse-names" : false, "suffix" : "" }, { "dropping-particle" : "", "family" : "Lucas", "given" : "Brian", "non-dropping-particle" : "", "parse-names" : false, "suffix" : "" }, { "dropping-particle" : "", "family" : "Born", "given" : "Jan", "non-dropping-particle" : "", "parse-names" : false, "suffix" : "" } ], "container-title" : "Learning &amp; Memory", "id" : "ITEM-1", "issue" : "3", "issued" : { "date-parts" : [ [ "2006" ] ] }, "page" : "259-62", "title" : "Sleep after learning aids memory recall.", "type" : "article-journal", "volume" : "13" }, "uris" : [ "http://www.mendeley.com/documents/?uuid=beb2d48e-6ecd-43b1-97b3-da96b4df1fc0" ] } ], "mendeley" : { "formattedCitation" : "(Gais, Lucas, &amp; Born, 2006)", "plainTextFormattedCitation" : "(Gais, Lucas, &amp; Born, 2006)", "previouslyFormattedCitation" : "(Gais, Lucas, &amp; Born, 2006)" }, "properties" : { "noteIndex" : 0 }, "schema" : "https://github.com/citation-style-language/schema/raw/master/csl-citation.json" }</w:instrText>
      </w:r>
      <w:r w:rsidR="00404191">
        <w:fldChar w:fldCharType="separate"/>
      </w:r>
      <w:r w:rsidR="00404191" w:rsidRPr="00404191">
        <w:rPr>
          <w:noProof/>
        </w:rPr>
        <w:t>(Gais, Lucas, &amp; Born, 2006)</w:t>
      </w:r>
      <w:r w:rsidR="00404191">
        <w:fldChar w:fldCharType="end"/>
      </w:r>
      <w:r w:rsidRPr="006C3D83">
        <w:t>, as well as greater forgetting of newly learned words under sleep-restricted conditions in adolescents</w:t>
      </w:r>
      <w:r w:rsidR="00404191">
        <w:t xml:space="preserve"> </w:t>
      </w:r>
      <w:r w:rsidR="00404191">
        <w:fldChar w:fldCharType="begin" w:fldLock="1"/>
      </w:r>
      <w:r w:rsidR="00404191">
        <w:instrText>ADDIN CSL_CITATION { "citationItems" : [ { "id" : "ITEM-1", "itemData" : { "DOI" : "10.5665/sleep.6092", "ISSN" : "0161-8105", "PMID" : "27253768", "abstract" : "STUDY OBJECTIVES: The ability to recall facts is improved when learning takes place at spaced intervals, or when sleep follows shortly after learning. However, many students cram for exams and trade sleep for other activities. The aim of this study was to examine the interaction of study spacing and time in bed (TIB) for sleep on vocabulary learning in adolescents. METHODS: In the Need for Sleep Study, which used a parallel-group design, 56 adolescents aged 15-19 years were randomly assigned to a week of either 5 h or 9 h of TIB for sleep each night as part of a 14-day protocol conducted at a boarding school. During the sleep manipulation period, participants studied 40 Graduate Record Examination (GRE)-type English words using digital flashcards. Word pairs were presented over 4 consecutive days (spaced items), or all at once during single study sessions (massed items), with total study time kept constant across conditions. Recall performance was examined 0 h, 24 h, and 120 h after all items were studied. RESULTS: For all retention intervals examined, recall of massed items was impaired by a greater amount in adolescents exposed to sleep restriction. In contrast, cued recall performance on spaced items was similar between sleep groups. CONCLUSIONS: Spaced learning conferred strong protection against the effects of sleep restriction on recall performance, whereas students who had insufficient sleep were more likely to forget items studied over short time intervals. These findings in adolescents demonstrate the importance of combining good study habits and good sleep habits to optimize learning outcomes.", "author" : [ { "dropping-particle" : "", "family" : "Huang", "given" : "Sha", "non-dropping-particle" : "", "parse-names" : false, "suffix" : "" }, { "dropping-particle" : "", "family" : "Deshpande", "given" : "Aadya", "non-dropping-particle" : "", "parse-names" : false, "suffix" : "" }, { "dropping-particle" : "", "family" : "Yeo", "given" : "Sing-Chen", "non-dropping-particle" : "", "parse-names" : false, "suffix" : "" }, { "dropping-particle" : "", "family" : "Lo", "given" : "June C.", "non-dropping-particle" : "", "parse-names" : false, "suffix" : "" }, { "dropping-particle" : "", "family" : "Chee", "given" : "Michael W.L.", "non-dropping-particle" : "", "parse-names" : false, "suffix" : "" }, { "dropping-particle" : "", "family" : "Gooley", "given" : "Joshua J.", "non-dropping-particle" : "", "parse-names" : false, "suffix" : "" } ], "container-title" : "Sleep", "id" : "ITEM-1", "issue" : "9", "issued" : { "date-parts" : [ [ "2016" ] ] }, "page" : "1681-1690", "title" : "Sleep restriction impairs vocabulary learning when adolescents cram for exams: the need for sleep study", "type" : "article-journal", "volume" : "39" }, "uris" : [ "http://www.mendeley.com/documents/?uuid=74e89b60-6ff9-43f9-a976-e655cfe39154" ] } ], "mendeley" : { "formattedCitation" : "(Huang et al., 2016)", "plainTextFormattedCitation" : "(Huang et al., 2016)", "previouslyFormattedCitation" : "(Huang et al., 2016)" }, "properties" : { "noteIndex" : 0 }, "schema" : "https://github.com/citation-style-language/schema/raw/master/csl-citation.json" }</w:instrText>
      </w:r>
      <w:r w:rsidR="00404191">
        <w:fldChar w:fldCharType="separate"/>
      </w:r>
      <w:r w:rsidR="00404191" w:rsidRPr="00404191">
        <w:rPr>
          <w:noProof/>
        </w:rPr>
        <w:t>(Huang et al., 2016)</w:t>
      </w:r>
      <w:r w:rsidR="00404191">
        <w:fldChar w:fldCharType="end"/>
      </w:r>
      <w:r w:rsidRPr="006C3D83">
        <w:t>.</w:t>
      </w:r>
    </w:p>
    <w:p w14:paraId="0F6B1F95" w14:textId="610D0D12" w:rsidR="00C05C69" w:rsidRDefault="0006330E" w:rsidP="00C05C69">
      <w:pPr>
        <w:spacing w:line="480" w:lineRule="auto"/>
        <w:ind w:firstLine="720"/>
      </w:pPr>
      <w:r>
        <w:t xml:space="preserve">Two key EEG events that occur during </w:t>
      </w:r>
      <w:proofErr w:type="spellStart"/>
      <w:r>
        <w:t>nonrapid</w:t>
      </w:r>
      <w:proofErr w:type="spellEnd"/>
      <w:r>
        <w:t xml:space="preserve"> eye movement (NREM) sleep have been implicated in the consolidation of declarative memory</w:t>
      </w:r>
      <w:r w:rsidR="0048456C">
        <w:t xml:space="preserve"> </w:t>
      </w:r>
      <w:r w:rsidR="0048456C">
        <w:fldChar w:fldCharType="begin" w:fldLock="1"/>
      </w:r>
      <w:r w:rsidR="0048456C">
        <w:instrText>ADDIN CSL_CITATION { "citationItems" : [ { "id" : "ITEM-1", "itemData" : { "DOI" : "10.1038/nrn2762", "ISSN" : "1471-0048", "PMID" : "20046194", "abstract" : "Sleep has been identified as a state that optimizes the consolidation of newly acquired information in memory, depending on the specific conditions of learning and the timing of sleep. Consolidation during sleep promotes both quantitative and qualitative changes of memory representations. Through specific patterns of neuromodulatory activity and electric field potential oscillations, slow-wave sleep (SWS) and rapid eye movement (REM) sleep support system consolidation and synaptic consolidation, respectively. During SWS, slow oscillations, spindles and ripples - at minimum cholinergic activity - coordinate the re-activation and redistribution of hippocampus-dependent memories to neocortical sites, whereas during REM sleep, local increases in plasticity-related immediate-early gene activity - at high cholinergic and theta activity - might favour the subsequent synaptic consolidation of memories in the cortex.", "author" : [ { "dropping-particle" : "", "family" : "Diekelmann", "given" : "Susanne", "non-dropping-particle" : "", "parse-names" : false, "suffix" : "" }, { "dropping-particle" : "", "family" : "Born", "given" : "Jan", "non-dropping-particle" : "", "parse-names" : false, "suffix" : "" } ], "container-title" : "Nature Reviews Neuroscience", "id" : "ITEM-1", "issue" : "2", "issued" : { "date-parts" : [ [ "2010", "2" ] ] }, "page" : "114-26", "publisher" : "Nature Publishing Group", "title" : "The memory function of sleep.", "type" : "article-journal", "volume" : "11" }, "uris" : [ "http://www.mendeley.com/documents/?uuid=693a44f3-7d65-4e6f-8745-7be09258a9f1" ] }, { "id" : "ITEM-2", "itemData" : { "DOI" : "10.1177/1073858406292647", "ISSN" : "1073-8584", "PMID" : "16957003", "abstract" : "Recently, compelling evidence has accumulated that links sleep to learning and memory. Sleep has been identified as a state that optimizes the consolidation of newly acquired information in memory. Consolidation is an active process that is presumed to rely on the covert reactivation and reorganization of newly encoded representations. Hippocampus-dependent memories benefit primarily from slow-wave sleep (SWS), whereas memories not depending on the hippocampus show greater gains over periods containing high amounts of rapid eye movement sleep. One way sleep does this is by establishing different patterns of neurotransmitters and neurohormone secretion between sleep stages. Another central role for consolidating memories is played by the slow oscillation, that is, the oscillating field potential change dominating SWS. The emergence of slow oscillations in neocortical networks depends on the prior use of these networks for encoding of information. Via efferent pathways, they synchronize the occurrence of sharp wave ripples accompanying memory reactivations in the hippocampus with thalamocortical spindle activity. Thus, hippocampal memories are fed back into neocortical networks at a time when these networks are depolarized and, because of concurrent spindle activity, can most sensitively react to these inputs with plastic changes underlying the formation of long-term memory representations.", "author" : [ { "dropping-particle" : "", "family" : "Born", "given" : "Jan", "non-dropping-particle" : "", "parse-names" : false, "suffix" : "" }, { "dropping-particle" : "", "family" : "Rasch", "given" : "Bj\u00f6rn", "non-dropping-particle" : "", "parse-names" : false, "suffix" : "" }, { "dropping-particle" : "", "family" : "Gais", "given" : "Steffen", "non-dropping-particle" : "", "parse-names" : false, "suffix" : "" } ], "container-title" : "The Neuroscientist", "id" : "ITEM-2", "issue" : "5", "issued" : { "date-parts" : [ [ "2006", "10" ] ] }, "page" : "410-24", "title" : "Sleep to remember.", "type" : "article-journal", "volume" : "12" }, "uris" : [ "http://www.mendeley.com/documents/?uuid=0a1b13af-d38d-45a1-934f-470930131cff" ] } ], "mendeley" : { "formattedCitation" : "(Born, Rasch, &amp; Gais, 2006; Diekelmann &amp; Born, 2010)", "manualFormatting" : "(Diekelmann &amp; Born, 2010)", "plainTextFormattedCitation" : "(Born, Rasch, &amp; Gais, 2006; Diekelmann &amp; Born, 2010)", "previouslyFormattedCitation" : "(Born, Rasch, &amp; Gais, 2006; Diekelmann &amp; Born, 2010)" }, "properties" : { "noteIndex" : 0 }, "schema" : "https://github.com/citation-style-language/schema/raw/master/csl-citation.json" }</w:instrText>
      </w:r>
      <w:r w:rsidR="0048456C">
        <w:fldChar w:fldCharType="separate"/>
      </w:r>
      <w:r w:rsidR="0048456C">
        <w:rPr>
          <w:noProof/>
        </w:rPr>
        <w:t>(</w:t>
      </w:r>
      <w:r w:rsidR="0048456C" w:rsidRPr="00FE2186">
        <w:rPr>
          <w:noProof/>
        </w:rPr>
        <w:t>Diekelmann &amp; Born, 2010)</w:t>
      </w:r>
      <w:r w:rsidR="0048456C">
        <w:fldChar w:fldCharType="end"/>
      </w:r>
      <w:r>
        <w:t xml:space="preserve">: </w:t>
      </w:r>
      <w:r w:rsidR="00C05C69">
        <w:t>EEG slow oscillations (&lt;1 Hz) and sleep spindles (short bursts of 12-15hz EEG activity</w:t>
      </w:r>
      <w:r w:rsidR="009C5350">
        <w:t>,</w:t>
      </w:r>
      <w:r w:rsidR="00C05C69">
        <w:t xml:space="preserve"> </w:t>
      </w:r>
      <w:r w:rsidR="009C5350">
        <w:t xml:space="preserve">generated in </w:t>
      </w:r>
      <w:proofErr w:type="spellStart"/>
      <w:r w:rsidR="009C5350">
        <w:t>thalamocortical</w:t>
      </w:r>
      <w:proofErr w:type="spellEnd"/>
      <w:r w:rsidR="009C5350">
        <w:t xml:space="preserve"> circuits, </w:t>
      </w:r>
      <w:r w:rsidR="00C05C69">
        <w:t xml:space="preserve">that are temporally </w:t>
      </w:r>
      <w:proofErr w:type="spellStart"/>
      <w:r w:rsidR="00C05C69">
        <w:t>synchronised</w:t>
      </w:r>
      <w:proofErr w:type="spellEnd"/>
      <w:r w:rsidR="00C05C69">
        <w:t xml:space="preserve"> with the up-state of slow oscillations). These EEG events are synchronized with</w:t>
      </w:r>
      <w:r w:rsidR="003E6028">
        <w:t xml:space="preserve"> hippocampal ripples </w:t>
      </w:r>
      <w:r w:rsidR="003E6028">
        <w:fldChar w:fldCharType="begin" w:fldLock="1"/>
      </w:r>
      <w:r w:rsidR="003E6028">
        <w:instrText>ADDIN CSL_CITATION { "citationItems" : [ { "id" : "ITEM-1", "itemData" : { "DOI" : "10.1038/nn.4119", "ISBN" : "1546-1726 (Electronic)\\r1097-6256 (Linking)", "ISSN" : "1097-6256", "PMID" : "26389842", "abstract" : "How are new experiences transformed into lasting memory traces? According to two-stage models of memory formation, mnemonic representations are initially reliant on the hippocampus, one of the key regions of the medial temporal lobe (MTL) memory system. During the 'consolidation' process, these representations are thought to migrate to neocortical sites for more permanent storage 1\u20133 . There is consensus that non\u2013rapid eye movement (NREM) sleep facilitates consolidation (particularly for declarative, that is, hippocampus-dependent, mnemonic contents) in the absence of interference by con-scious information processing 4 . Yet, the precise neuronal mechanisms underlying this hippocampal-neocortical dialog remain unknown. Neuronal information transfer requires a precise temporal struc-ture, which, during sleep (in the absence of external stimuli), has to be provided by spontaneous brain activity itself. NREM sleep is hallmarked by three cardinal neuronal oscillations that may provide the temporal scaffold for such information transfer 2,5 . First, SOs (~0.75 Hz) reflect global fluctuations in cellular excitability resulting from alternating phases of joint hyperpolarization (down-states) and depolarization (up-states) of large neuron populations 6,7 . SOs emerge spontaneously in neocortical (mainly prefrontal) regions, even after cortical de-afferentation 8 . Despite the existence of local SOs 9 , they typically reflect traveling waves encompassing the entire neocortex 10 , the hippocampus 9 and the thalamus, where they trigger the release of sleep spindles 11,12 . Note that 1\u20134-Hz 'slow waves' are sometimes combined with SOs to denote slow wave activity (SWA), but we primarily focused on the ~0.75 Hz SO 4,6 . Second, spindles, ~12\u201316-Hz oscillations of waxing and waning amplitude, are generated among reticular thalamic and thalamo-cortical neurons, the latter of which also project them back into neocortex 12 and the hippocampus 13,14 . Thus, corticothalamic SO input not only causes the temporal group-ing of spindles into SO up-states 12,15 , but also their spatial synchro-nization throughout the neocortex, notwithstanding the existence of local spindles 13 . Finally, ripples are high-frequency bursts, observed at ~200 Hz in the CA1 subregion of the rodent hippocampus 16 , but at lower frequencies of ~80\u2013100 Hz in human hippocampal record-ings 17\u201320 , that accompany reactivation of local memory traces 21 . According to the influential 'active consolidation\u2026", "author" : [ { "dropping-particle" : "", "family" : "Staresina", "given" : "Bernhard P", "non-dropping-particle" : "", "parse-names" : false, "suffix" : "" }, { "dropping-particle" : "", "family" : "Ole Bergmann", "given" : "Til", "non-dropping-particle" : "", "parse-names" : false, "suffix" : "" }, { "dropping-particle" : "", "family" : "Bonnefond", "given" : "Mathilde", "non-dropping-particle" : "", "parse-names" : false, "suffix" : "" }, { "dropping-particle" : "", "family" : "Meij", "given" : "Roemer", "non-dropping-particle" : "van der", "parse-names" : false, "suffix" : "" }, { "dropping-particle" : "", "family" : "Jensen", "given" : "Ole", "non-dropping-particle" : "", "parse-names" : false, "suffix" : "" }, { "dropping-particle" : "", "family" : "Deuker", "given" : "Lorena", "non-dropping-particle" : "", "parse-names" : false, "suffix" : "" }, { "dropping-particle" : "", "family" : "Elger", "given" : "Christian E", "non-dropping-particle" : "", "parse-names" : false, "suffix" : "" }, { "dropping-particle" : "", "family" : "Axmacher", "given" : "Nikolai", "non-dropping-particle" : "", "parse-names" : false, "suffix" : "" }, { "dropping-particle" : "", "family" : "Fell", "given" : "Juergen", "non-dropping-particle" : "", "parse-names" : false, "suffix" : "" } ], "container-title" : "Nature Neuroscience", "id" : "ITEM-1", "issue" : "11", "issued" : { "date-parts" : [ [ "2015" ] ] }, "page" : "1679-1686", "publisher" : "Nature Publishing Group", "title" : "Hierarchical nesting of slow oscillations, spindles and ripples in the human hippocampus during sleep", "type" : "article-journal", "volume" : "18" }, "uris" : [ "http://www.mendeley.com/documents/?uuid=01a9b0ee-d0d1-4ffe-9052-9a5f24bb8a7a" ] } ], "mendeley" : { "formattedCitation" : "(Staresina et al., 2015)", "plainTextFormattedCitation" : "(Staresina et al., 2015)", "previouslyFormattedCitation" : "(Staresina et al., 2015)" }, "properties" : { "noteIndex" : 0 }, "schema" : "https://github.com/citation-style-language/schema/raw/master/csl-citation.json" }</w:instrText>
      </w:r>
      <w:r w:rsidR="003E6028">
        <w:fldChar w:fldCharType="separate"/>
      </w:r>
      <w:r w:rsidR="003E6028" w:rsidRPr="003E6028">
        <w:rPr>
          <w:noProof/>
        </w:rPr>
        <w:t>(Staresina et al., 2015)</w:t>
      </w:r>
      <w:r w:rsidR="003E6028">
        <w:fldChar w:fldCharType="end"/>
      </w:r>
      <w:r w:rsidR="003E6028">
        <w:t xml:space="preserve"> </w:t>
      </w:r>
      <w:r w:rsidR="00C05C69">
        <w:t xml:space="preserve">and together have been proposed to coordinate the reactivation of newly learnt information stored in hippocampal networks and its subsequent integration into neocortical systems </w:t>
      </w:r>
      <w:r w:rsidR="00C05C69">
        <w:fldChar w:fldCharType="begin" w:fldLock="1"/>
      </w:r>
      <w:r w:rsidR="00E66C65">
        <w:instrText>ADDIN CSL_CITATION { "citationItems" : [ { "id" : "ITEM-1", "itemData" : { "DOI" : "10.1152/physrev.00032.2012", "ISSN" : "1522-1210", "PMID" : "23589831", "abstract" : "Over more than a century of research has established the fact that sleep benefits the retention of memory. In this review we aim to comprehensively cover the field of \"sleep and memory\" research by providing a historical perspective on concepts and a discussion of more recent key findings. Whereas initial theories posed a passive role for sleep enhancing memories by protecting them from interfering stimuli, current theories highlight an active role for sleep in which memories undergo a process of system consolidation during sleep. Whereas older research concentrated on the role of rapid-eye-movement (REM) sleep, recent work has revealed the importance of slow-wave sleep (SWS) for memory consolidation and also enlightened some of the underlying electrophysiological, neurochemical, and genetic mechanisms, as well as developmental aspects in these processes. Specifically, newer findings characterize sleep as a brain state optimizing memory consolidation, in opposition to the waking brain being optimized for encoding of memories. Consolidation originates from reactivation of recently encoded neuronal memory representations, which occur during SWS and transform respective representations for integration into long-term memory. Ensuing REM sleep may stabilize transformed memories. While elaborated with respect to hippocampus-dependent memories, the concept of an active redistribution of memory representations from networks serving as temporary store into long-term stores might hold also for non-hippocampus-dependent memory, and even for nonneuronal, i.e., immunological memories, giving rise to the idea that the offline consolidation of memory during sleep represents a principle of long-term memory formation established in quite different physiological systems.", "author" : [ { "dropping-particle" : "", "family" : "Rasch", "given" : "Bj\u00f6rn", "non-dropping-particle" : "", "parse-names" : false, "suffix" : "" }, { "dropping-particle" : "", "family" : "Born", "given" : "Jan", "non-dropping-particle" : "", "parse-names" : false, "suffix" : "" } ], "container-title" : "Physiological Reviews", "id" : "ITEM-1", "issue" : "2", "issued" : { "date-parts" : [ [ "2013", "4" ] ] }, "page" : "681-766", "title" : "About sleep's role in memory.", "type" : "article-journal", "volume" : "93" }, "uris" : [ "http://www.mendeley.com/documents/?uuid=a67f930d-fffb-4ec6-893d-6495daf46ad0" ] }, { "id" : "ITEM-2", "itemData" : { "DOI" : "10.1038/nrn2762", "ISSN" : "1471-0048", "PMID" : "20046194", "abstract" : "Sleep has been identified as a state that optimizes the consolidation of newly acquired information in memory, depending on the specific conditions of learning and the timing of sleep. Consolidation during sleep promotes both quantitative and qualitative changes of memory representations. Through specific patterns of neuromodulatory activity and electric field potential oscillations, slow-wave sleep (SWS) and rapid eye movement (REM) sleep support system consolidation and synaptic consolidation, respectively. During SWS, slow oscillations, spindles and ripples - at minimum cholinergic activity - coordinate the re-activation and redistribution of hippocampus-dependent memories to neocortical sites, whereas during REM sleep, local increases in plasticity-related immediate-early gene activity - at high cholinergic and theta activity - might favour the subsequent synaptic consolidation of memories in the cortex.", "author" : [ { "dropping-particle" : "", "family" : "Diekelmann", "given" : "Susanne", "non-dropping-particle" : "", "parse-names" : false, "suffix" : "" }, { "dropping-particle" : "", "family" : "Born", "given" : "Jan", "non-dropping-particle" : "", "parse-names" : false, "suffix" : "" } ], "container-title" : "Nature Reviews Neuroscience", "id" : "ITEM-2", "issue" : "2", "issued" : { "date-parts" : [ [ "2010", "2" ] ] }, "page" : "114-26", "publisher" : "Nature Publishing Group", "title" : "The memory function of sleep.", "type" : "article-journal", "volume" : "11" }, "uris" : [ "http://www.mendeley.com/documents/?uuid=693a44f3-7d65-4e6f-8745-7be09258a9f1" ] } ], "mendeley" : { "formattedCitation" : "(Diekelmann &amp; Born, 2010; Rasch &amp; Born, 2013)", "manualFormatting" : "(Rasch &amp; Born, 2013)", "plainTextFormattedCitation" : "(Diekelmann &amp; Born, 2010; Rasch &amp; Born, 2013)", "previouslyFormattedCitation" : "(Diekelmann &amp; Born, 2010; Rasch &amp; Born, 2013)" }, "properties" : { "noteIndex" : 0 }, "schema" : "https://github.com/citation-style-language/schema/raw/master/csl-citation.json" }</w:instrText>
      </w:r>
      <w:r w:rsidR="00C05C69">
        <w:fldChar w:fldCharType="separate"/>
      </w:r>
      <w:r w:rsidR="00C05C69" w:rsidRPr="006A7B19">
        <w:rPr>
          <w:noProof/>
        </w:rPr>
        <w:t>(Rasch &amp; Born, 2013)</w:t>
      </w:r>
      <w:r w:rsidR="00C05C69">
        <w:fldChar w:fldCharType="end"/>
      </w:r>
      <w:r w:rsidR="00C05C69">
        <w:t xml:space="preserve">. In a study of adult novel word learning, </w:t>
      </w:r>
      <w:r w:rsidR="00C05C69">
        <w:fldChar w:fldCharType="begin" w:fldLock="1"/>
      </w:r>
      <w:r w:rsidR="00C05C69">
        <w:instrText>ADDIN CSL_CITATION { "citationItems" : [ { "id" : "ITEM-1", "itemData" : { "DOI" : "10.1523/JNEUROSCI.3028-10.2010", "ISBN" : "1529-2401 (Electronic) 0270-6474 (Linking)", "ISSN" : "1529-2401", "PMID" : "20980591", "abstract" : "Sleep spindle activity has been associated with improvements in procedural and declarative memory. Here, for the first time, we looked at the role of spindles in the integration of newly learned information with existing knowledge, contrasting this with explicit recall of the new information. Two groups of participants learned novel spoken words (e.g., cathedruke) that overlapped phonologically with familiar words (e.g., cathedral). The sleep group was exposed to the novel words in the evening, followed by an initial test, a polysomnographically monitored night of sleep, and a second test in the morning. The wake group was exposed and initially tested in the morning and spent a retention interval of similar duration awake. Finally, both groups were tested a week later at the same circadian time to control for possible circadian effects. In the sleep group, participants recalled more words and recognized them faster after sleep, whereas in the wake group such changes were not observed until the final test 1 week later. Following acquisition of the novel words, recognition of the familiar words was slowed in both groups, but only after the retention interval, indicating that the novel words had been integrated into the mental lexicon following consolidation. Importantly, spindle activity was associated with overnight lexical integration in the sleep group, but not with gains in recall rate or recognition speed of the novel words themselves. Spindle activity appears to be particularly important for overnight integration of new memories with existing neocortical knowledge.", "author" : [ { "dropping-particle" : "", "family" : "Tamminen", "given" : "Jakke", "non-dropping-particle" : "", "parse-names" : false, "suffix" : "" }, { "dropping-particle" : "", "family" : "Payne", "given" : "Jessica D", "non-dropping-particle" : "", "parse-names" : false, "suffix" : "" }, { "dropping-particle" : "", "family" : "Stickgold", "given" : "Robert", "non-dropping-particle" : "", "parse-names" : false, "suffix" : "" }, { "dropping-particle" : "", "family" : "Wamsley", "given" : "Erin J", "non-dropping-particle" : "", "parse-names" : false, "suffix" : "" }, { "dropping-particle" : "", "family" : "Gaskell", "given" : "M Gareth", "non-dropping-particle" : "", "parse-names" : false, "suffix" : "" } ], "container-title" : "The Journal of Neuroscience", "id" : "ITEM-1", "issue" : "43", "issued" : { "date-parts" : [ [ "2010" ] ] }, "page" : "14356-60", "title" : "Sleep spindle activity is associated with the integration of new memories and existing knowledge.", "type" : "article-journal", "volume" : "30" }, "uris" : [ "http://www.mendeley.com/documents/?uuid=e04c57ac-8741-40d7-ac07-725258efb680" ] } ], "mendeley" : { "formattedCitation" : "(Tamminen, Payne, Stickgold, Wamsley, &amp; Gaskell, 2010)", "manualFormatting" : "Tamminen, Payne, Stickgold, Wamsley, and Gaskell (2010)", "plainTextFormattedCitation" : "(Tamminen, Payne, Stickgold, Wamsley, &amp; Gaskell, 2010)", "previouslyFormattedCitation" : "(Tamminen, Payne, Stickgold, Wamsley, &amp; Gaskell, 2010)" }, "properties" : { "noteIndex" : 0 }, "schema" : "https://github.com/citation-style-language/schema/raw/master/csl-citation.json" }</w:instrText>
      </w:r>
      <w:r w:rsidR="00C05C69">
        <w:fldChar w:fldCharType="separate"/>
      </w:r>
      <w:r w:rsidR="00C05C69" w:rsidRPr="00004D83">
        <w:rPr>
          <w:noProof/>
        </w:rPr>
        <w:t xml:space="preserve">Tamminen, Payne, Stickgold, Wamsley, </w:t>
      </w:r>
      <w:r w:rsidR="00C05C69">
        <w:rPr>
          <w:noProof/>
        </w:rPr>
        <w:t>and</w:t>
      </w:r>
      <w:r w:rsidR="00C05C69" w:rsidRPr="00004D83">
        <w:rPr>
          <w:noProof/>
        </w:rPr>
        <w:t xml:space="preserve"> Gaskell </w:t>
      </w:r>
      <w:r w:rsidR="00C05C69">
        <w:rPr>
          <w:noProof/>
        </w:rPr>
        <w:t>(</w:t>
      </w:r>
      <w:r w:rsidR="00C05C69" w:rsidRPr="00004D83">
        <w:rPr>
          <w:noProof/>
        </w:rPr>
        <w:t>2010)</w:t>
      </w:r>
      <w:r w:rsidR="00C05C69">
        <w:fldChar w:fldCharType="end"/>
      </w:r>
      <w:r w:rsidR="00C05C69">
        <w:t xml:space="preserve"> demonstrated that overnight increases in lexical competition strongly correlated with spindle density</w:t>
      </w:r>
      <w:r w:rsidR="00124AEB">
        <w:t>,</w:t>
      </w:r>
      <w:r w:rsidR="00C05C69">
        <w:t xml:space="preserve"> and increases in recognition speed strongly correlated with slow wave sleep (SWS) </w:t>
      </w:r>
      <w:r w:rsidR="00C05C69" w:rsidRPr="00806355">
        <w:t xml:space="preserve">duration. This suggests an active role for sleep in vocabulary consolidation. </w:t>
      </w:r>
      <w:r w:rsidR="00E02A29" w:rsidRPr="006C3D83">
        <w:t>More recently,</w:t>
      </w:r>
      <w:r w:rsidR="00404191">
        <w:t xml:space="preserve"> </w:t>
      </w:r>
      <w:r w:rsidR="00404191">
        <w:fldChar w:fldCharType="begin" w:fldLock="1"/>
      </w:r>
      <w:r w:rsidR="00404191">
        <w:instrText>ADDIN CSL_CITATION { "citationItems" : [ { "id" : "ITEM-1", "itemData" : { "DOI" : "10.1016/j.bandl.2016.07.010", "ISSN" : "0093934X", "abstract" : "Lexical competition is a hallmark of proficient, automatic word recognition. Previous research suggests that there is a delay before a new spoken word becomes engaged in this process, with sleep playing an important role. However, data from one method \u2013 the visual world paradigm \u2013 consistently show competition without a delay. We trained 42 adults and 40 children (aged 7\u20138) on novel word-object pairings, and employed this paradigm to measure the time-course of lexical competition. Fixations to novel objects upon hearing existing words (e.g., looks to the novel object biscal upon hearing \u201cclick on the biscuit\u201d) were compared to fixations on untrained objects. Novel word-object pairings learned immediately before testing and those learned the previous day exhibited significant competition effects, with stronger competition for the previous day pairings for children but not adults. Crucially, this competition effect was significantly smaller for novel than existing competitors (e.g., looks to candy upon hearing \u201cclick on the candle\u201d), suggesting that novel items may not compete for recognition like fully-fledged lexical items, even after 24h. Explicit memory (cued recall) was superior for words learned the day before testing, particularly for children; this effect (but not the lexical competition effects) correlated with sleep-spindle density. Together, the results suggest that different aspects of new word learning follow different time courses: visual world competition effects can emerge swiftly, but are qualitatively different from those observed with established words, and are less reliant upon sleep. Furthermore, the findings fit with the view that word learning earlier in development is boosted by sleep to a greater degree.", "author" : [ { "dropping-particle" : "", "family" : "Weighall", "given" : "A.R.", "non-dropping-particle" : "", "parse-names" : false, "suffix" : "" }, { "dropping-particle" : "", "family" : "Henderson", "given" : "L.M.", "non-dropping-particle" : "", "parse-names" : false, "suffix" : "" }, { "dropping-particle" : "", "family" : "Barr", "given" : "D.J.", "non-dropping-particle" : "", "parse-names" : false, "suffix" : "" }, { "dropping-particle" : "", "family" : "Cairney", "given" : "S.A.", "non-dropping-particle" : "", "parse-names" : false, "suffix" : "" }, { "dropping-particle" : "", "family" : "Gaskell", "given" : "M.G.", "non-dropping-particle" : "", "parse-names" : false, "suffix" : "" } ], "container-title" : "Brain and Language", "id" : "ITEM-1", "issued" : { "date-parts" : [ [ "2016" ] ] }, "title" : "Eye-tracking the time\u2010course of novel word learning and lexical competition in adults and children", "type" : "article-journal" }, "uris" : [ "http://www.mendeley.com/documents/?uuid=bdf5ec00-8d30-4dd8-935c-9c266e540445" ] } ], "mendeley" : { "formattedCitation" : "(Weighall, Henderson, Barr, Cairney, &amp; Gaskell, 2016)", "manualFormatting" : "Weighall, Henderson, Barr, Cairney, and Gaskell (2016)", "plainTextFormattedCitation" : "(Weighall, Henderson, Barr, Cairney, &amp; Gaskell, 2016)", "previouslyFormattedCitation" : "(Weighall, Henderson, Barr, Cairney, &amp; Gaskell, 2016)" }, "properties" : { "noteIndex" : 0 }, "schema" : "https://github.com/citation-style-language/schema/raw/master/csl-citation.json" }</w:instrText>
      </w:r>
      <w:r w:rsidR="00404191">
        <w:fldChar w:fldCharType="separate"/>
      </w:r>
      <w:r w:rsidR="00404191" w:rsidRPr="00404191">
        <w:rPr>
          <w:noProof/>
        </w:rPr>
        <w:t>Weigha</w:t>
      </w:r>
      <w:r w:rsidR="00404191">
        <w:rPr>
          <w:noProof/>
        </w:rPr>
        <w:t>ll, Henderson, Barr, Cairney, and Gaskell</w:t>
      </w:r>
      <w:r w:rsidR="00404191" w:rsidRPr="00404191">
        <w:rPr>
          <w:noProof/>
        </w:rPr>
        <w:t xml:space="preserve"> </w:t>
      </w:r>
      <w:r w:rsidR="00404191">
        <w:rPr>
          <w:noProof/>
        </w:rPr>
        <w:t>(</w:t>
      </w:r>
      <w:r w:rsidR="00404191" w:rsidRPr="00404191">
        <w:rPr>
          <w:noProof/>
        </w:rPr>
        <w:t>2016)</w:t>
      </w:r>
      <w:r w:rsidR="00404191">
        <w:fldChar w:fldCharType="end"/>
      </w:r>
      <w:r w:rsidR="00E02A29" w:rsidRPr="006C3D83">
        <w:t xml:space="preserve"> reported a strong positive correlation between the magnitude of a cued-recall advantage for novel words learned the previous day (as compared to novel words learned on the day of the test) and fast spindle density (13.5 – 15 Hz)</w:t>
      </w:r>
      <w:r w:rsidR="00C33B8B">
        <w:t>.</w:t>
      </w:r>
    </w:p>
    <w:p w14:paraId="1BA75FD9" w14:textId="0703CA18" w:rsidR="00C05C69" w:rsidRDefault="00C05C69" w:rsidP="00C05C69">
      <w:pPr>
        <w:spacing w:line="480" w:lineRule="auto"/>
        <w:ind w:firstLine="720"/>
      </w:pPr>
      <w:r>
        <w:t>Since children display proportionally more SWS than adults, and have stronger slow-</w:t>
      </w:r>
      <w:r w:rsidR="0066489C">
        <w:t xml:space="preserve">wave </w:t>
      </w:r>
      <w:r>
        <w:t xml:space="preserve">activity (SWA, that is, EEG power in the frequency range of 0.5 – 4 Hz), peaking at 10-12 years </w:t>
      </w:r>
      <w:r>
        <w:fldChar w:fldCharType="begin" w:fldLock="1"/>
      </w:r>
      <w:r>
        <w:instrText>ADDIN CSL_CITATION { "citationItems" : [ { "id" : "ITEM-1", "itemData" : { "DOI" : "10.1073/pnas.0812947106", "ISBN" : "1091-6490 (Electronic)\\r0027-8424 (Linking)", "ISSN" : "1091-6490", "PMID" : "19307577", "abstract" : "It is now recognized that extensive maturational changes take place in the human brain during adolescence, and that the trajectories of these changes are best studied longitudinally. We report the first longitudinal study of the adolescent decline in non-rapid eye movement (NREM) delta (1-4 Hz) and theta (4-8 Hz) EEG. Delta and theta are the homeostatic frequencies of human sleep. We recorded sleep EEG in 9- and 12-year-old cohorts twice yearly over a 5-year period. Delta power density (PD) was unchanged between age 9 and 11 years and then fell precipitously, decreasing by 66% between age 11 and 16.5 years (P &lt; .000001). The decline in theta PD began significantly earlier than that in delta PD and also was very steep (by 60%) between age 11 and 16.5 years (P &lt; .000001). These data suggest that age 11-16.5 years is a critically important maturational period for the brain processes that underlie homeostatic NREM EEG, a finding not suggested in previous cross-sectional data. We hypothesize that these EEG changes reflect synaptic pruning. Comparing our data with published longitudinal declines in MRI-estimated cortical thickness suggests the theta age curve parallels the earlier maturational thinning in 3-layer cortex, whereas the delta curve tracks the later changes in 5-layer cortex. This comparison also reveals that adolescent declines in NREM delta and theta are substantially larger than decreases in cortical thickness (&gt;60% vs. &lt;20%). The magnitude, interindividual difference, and tight link to age of these EEG changes indicate that they provide excellent noninvasive tools for investigating neurobehavioral correlates of adolescent brain maturation.", "author" : [ { "dropping-particle" : "", "family" : "Campbell", "given" : "Ian G", "non-dropping-particle" : "", "parse-names" : false, "suffix" : "" }, { "dropping-particle" : "", "family" : "Feinberg", "given" : "Irwin", "non-dropping-particle" : "", "parse-names" : false, "suffix" : "" } ], "container-title" : "Proceedings of the National Academy of Sciences", "id" : "ITEM-1", "issue" : "13", "issued" : { "date-parts" : [ [ "2009" ] ] }, "page" : "5177-80", "title" : "Longitudinal trajectories of non-rapid eye movement delta and theta EEG as indicators of adolescent brain maturation.", "type" : "article-journal", "volume" : "106" }, "uris" : [ "http://www.mendeley.com/documents/?uuid=a1a1b9be-b449-451c-ad1b-f9c412569f25" ] }, { "id" : "ITEM-2", "itemData" : { "DOI" : "10.1523/JNEUROSCI.2532-10.2010", "ISBN" : "0270-6474", "ISSN" : "1529-2401", "PMID" : "20926647", "abstract" : "Evidence that electroencephalography (EEG) slow-wave activity (SWA) (EEG spectral power in the 1-4.5 Hz band) during non-rapid eye movement sleep (NREM) reflects plastic changes is increasing (Tononi and Cirelli, 2006). Regional assessment of gray matter development from neuroimaging studies reveals a posteroanterior trajectory of cortical maturation in the first three decades of life (Shaw et al., 2008). Our aim was to test whether this regional cortical maturation is reflected in regional changes of sleep SWA. We evaluated all-night high-density EEG (128 channels) in 55 healthy human subjects (2.4-19.4 years) and assessed age-related changes in NREM sleep topography. As in adults, we observed frequency-specific topographical distributions of sleep EEG power in all subjects. However, from early childhood to late adolescence, the location on the scalp showing maximal SWA underwent a shift from posterior to anterior regions. This shift along the posteroanterior axis was only present in the SWA frequency range and remained stable across the night. Changes in the topography of SWA during sleep parallel neuroimaging study findings indicating cortical maturation starts early in posterior areas and spreads rostrally over the frontal cortex. Thus, SWA might reflect the underlying processes of cortical maturation. In the future, sleep SWA assessments may be used as a clinical tool to detect aberrations in cortical maturation.", "author" : [ { "dropping-particle" : "", "family" : "Kurth", "given" : "Salom\u00e9", "non-dropping-particle" : "", "parse-names" : false, "suffix" : "" }, { "dropping-particle" : "", "family" : "Ringli", "given" : "Maya", "non-dropping-particle" : "", "parse-names" : false, "suffix" : "" }, { "dropping-particle" : "", "family" : "Geiger", "given" : "Anja", "non-dropping-particle" : "", "parse-names" : false, "suffix" : "" }, { "dropping-particle" : "", "family" : "LeBourgeois", "given" : "Monique", "non-dropping-particle" : "", "parse-names" : false, "suffix" : "" }, { "dropping-particle" : "", "family" : "Jenni", "given" : "Oskar G", "non-dropping-particle" : "", "parse-names" : false, "suffix" : "" }, { "dropping-particle" : "", "family" : "Huber", "given" : "Reto", "non-dropping-particle" : "", "parse-names" : false, "suffix" : "" } ], "container-title" : "The Journal of Neuroscience", "id" : "ITEM-2", "issue" : "40", "issued" : { "date-parts" : [ [ "2010" ] ] }, "page" : "13211-13219", "title" : "Mapping of cortical activity in the first two decades of life: a high-density sleep electroencephalogram study.", "type" : "article-journal", "volume" : "30" }, "uris" : [ "http://www.mendeley.com/documents/?uuid=f4576568-be63-40a8-9d9b-0f84ff349750" ] }, { "id" : "ITEM-3", "itemData" : { "ISSN" : "0161-8105", "PMID" : "15586779", "abstract" : "The purposes of this study were to identify age-related changes in objectively recorded sleep patterns across the human life span in healthy individuals and to clarify whether sleep latency and percentages of stage 1, stage 2, and rapid eye movement (REM) sleep significantly change with age.", "author" : [ { "dropping-particle" : "", "family" : "Ohayon", "given" : "Maurice M", "non-dropping-particle" : "", "parse-names" : false, "suffix" : "" }, { "dropping-particle" : "", "family" : "Carskadon", "given" : "Mary a", "non-dropping-particle" : "", "parse-names" : false, "suffix" : "" }, { "dropping-particle" : "", "family" : "Guilleminault", "given" : "Christian", "non-dropping-particle" : "", "parse-names" : false, "suffix" : "" }, { "dropping-particle" : "V", "family" : "Vitiello", "given" : "Michael", "non-dropping-particle" : "", "parse-names" : false, "suffix" : "" } ], "container-title" : "Sleep", "id" : "ITEM-3", "issue" : "7", "issued" : { "date-parts" : [ [ "2004", "11", "1" ] ] }, "page" : "1255-73", "title" : "Meta-analysis of quantitative sleep parameters from childhood to old age in healthy individuals: developing normative sleep values across the human lifespan.", "type" : "article-journal", "volume" : "27" }, "uris" : [ "http://www.mendeley.com/documents/?uuid=11a0c8d7-1513-49cf-bb03-075d99668d7d" ] } ], "mendeley" : { "formattedCitation" : "(Campbell &amp; Feinberg, 2009; Kurth et al., 2010; Ohayon, Carskadon, Guilleminault, &amp; Vitiello, 2004)", "plainTextFormattedCitation" : "(Campbell &amp; Feinberg, 2009; Kurth et al., 2010; Ohayon, Carskadon, Guilleminault, &amp; Vitiello, 2004)", "previouslyFormattedCitation" : "(Campbell &amp; Feinberg, 2009; Kurth et al., 2010; Ohayon, Carskadon, Guilleminault, &amp; Vitiello, 2004)" }, "properties" : { "noteIndex" : 0 }, "schema" : "https://github.com/citation-style-language/schema/raw/master/csl-citation.json" }</w:instrText>
      </w:r>
      <w:r>
        <w:fldChar w:fldCharType="separate"/>
      </w:r>
      <w:r w:rsidRPr="004010E1">
        <w:rPr>
          <w:noProof/>
        </w:rPr>
        <w:t>(Campbell &amp; Feinberg, 2009; Kurth et al., 2010; Ohayon, Carskadon, Guilleminault, &amp; Vitiello, 2004)</w:t>
      </w:r>
      <w:r>
        <w:fldChar w:fldCharType="end"/>
      </w:r>
      <w:r>
        <w:t xml:space="preserve">, the benefits of sleep </w:t>
      </w:r>
      <w:r>
        <w:lastRenderedPageBreak/>
        <w:t xml:space="preserve">for memory consolidation may be enhanced during childhood </w:t>
      </w:r>
      <w:r w:rsidR="00404191">
        <w:fldChar w:fldCharType="begin" w:fldLock="1"/>
      </w:r>
      <w:r w:rsidR="004A36AF">
        <w:instrText>ADDIN CSL_CITATION { "citationItems" : [ { "id" : "ITEM-1", "itemData" : { "DOI" : "10.1016/j.neubiorev.2017.01.054", "ISSN" : "18737528", "PMID" : "28274725", "abstract" : "Sleep plays a role in strengthening new words and integrating them with existing vocabulary knowledge, consistent with neural models of learning in which sleep supports hippocampal transfer to neocortical memory. Such models are based on adult research, yet neural maturation may mean that the mechanisms supporting word learning vary across development. Here, we propose a model in which children may capitalise on larger amounts of slow-wave sleep to support a greater demand on learning and neural reorganisation, whereas adults may benefit from a richer knowledge base to support consolidation. Such an argument is reinforced by the well-reported \u201cMatthew effect\u201d, whereby rich vocabulary knowledge is associated with better acquisition of new vocabulary. We present a meta-analysis that supports this association between children's existing vocabulary knowledge and their integration of new words overnight. Whilst multiple mechanisms likely contribute to vocabulary consolidation and neural reorganisation across the lifespan, we propose that contributions of existing knowledge should be rigorously examined in developmental studies. Such research has potential to greatly enhance neural models of learning.", "author" : [ { "dropping-particle" : "", "family" : "James", "given" : "Emma", "non-dropping-particle" : "", "parse-names" : false, "suffix" : "" }, { "dropping-particle" : "", "family" : "Gaskell", "given" : "M. Gareth", "non-dropping-particle" : "", "parse-names" : false, "suffix" : "" }, { "dropping-particle" : "", "family" : "Weighall", "given" : "Anna", "non-dropping-particle" : "", "parse-names" : false, "suffix" : "" }, { "dropping-particle" : "", "family" : "Henderson", "given" : "Lisa", "non-dropping-particle" : "", "parse-names" : false, "suffix" : "" } ], "container-title" : "Neuroscience and Biobehavioral Reviews", "id" : "ITEM-1", "issued" : { "date-parts" : [ [ "2017" ] ] }, "page" : "1-13", "publisher" : "Elsevier Ltd", "title" : "Consolidation of vocabulary during sleep: The rich get richer?", "type" : "article-journal", "volume" : "77" }, "uris" : [ "http://www.mendeley.com/documents/?uuid=aeb962ef-2da2-4dfa-a8eb-859ed526cba0" ] }, { "id" : "ITEM-2", "itemData" : { "DOI" : "10.1016/j.bandl.2016.07.010", "ISSN" : "0093934X", "abstract" : "Lexical competition is a hallmark of proficient, automatic word recognition. Previous research suggests that there is a delay before a new spoken word becomes engaged in this process, with sleep playing an important role. However, data from one method \u2013 the visual world paradigm \u2013 consistently show competition without a delay. We trained 42 adults and 40 children (aged 7\u20138) on novel word-object pairings, and employed this paradigm to measure the time-course of lexical competition. Fixations to novel objects upon hearing existing words (e.g., looks to the novel object biscal upon hearing \u201cclick on the biscuit\u201d) were compared to fixations on untrained objects. Novel word-object pairings learned immediately before testing and those learned the previous day exhibited significant competition effects, with stronger competition for the previous day pairings for children but not adults. Crucially, this competition effect was significantly smaller for novel than existing competitors (e.g., looks to candy upon hearing \u201cclick on the candle\u201d), suggesting that novel items may not compete for recognition like fully-fledged lexical items, even after 24h. Explicit memory (cued recall) was superior for words learned the day before testing, particularly for children; this effect (but not the lexical competition effects) correlated with sleep-spindle density. Together, the results suggest that different aspects of new word learning follow different time courses: visual world competition effects can emerge swiftly, but are qualitatively different from those observed with established words, and are less reliant upon sleep. Furthermore, the findings fit with the view that word learning earlier in development is boosted by sleep to a greater degree.", "author" : [ { "dropping-particle" : "", "family" : "Weighall", "given" : "A.R.", "non-dropping-particle" : "", "parse-names" : false, "suffix" : "" }, { "dropping-particle" : "", "family" : "Henderson", "given" : "L.M.", "non-dropping-particle" : "", "parse-names" : false, "suffix" : "" }, { "dropping-particle" : "", "family" : "Barr", "given" : "D.J.", "non-dropping-particle" : "", "parse-names" : false, "suffix" : "" }, { "dropping-particle" : "", "family" : "Cairney", "given" : "S.A.", "non-dropping-particle" : "", "parse-names" : false, "suffix" : "" }, { "dropping-particle" : "", "family" : "Gaskell", "given" : "M.G.", "non-dropping-particle" : "", "parse-names" : false, "suffix" : "" } ], "container-title" : "Brain and Language", "id" : "ITEM-2", "issued" : { "date-parts" : [ [ "2016" ] ] }, "title" : "Eye-tracking the time\u2010course of novel word learning and lexical competition in adults and children", "type" : "article-journal" }, "uris" : [ "http://www.mendeley.com/documents/?uuid=bdf5ec00-8d30-4dd8-935c-9c266e540445" ] }, { "id" : "ITEM-3", "itemData" : { "DOI" : "10.1038/nn.3343", "ISSN" : "1546-1726", "PMID" : "23434910", "abstract" : "When sleep followed implicit training on a motor sequence, children showed greater gains in explicit sequence knowledge after sleep than adults. This greater explicit knowledge in children was linked to their higher sleep slow-wave activity and to stronger hippocampal activation at explicit knowledge retrieval. Our data indicate the superiority of children in extracting invariant features from complex environments, possibly as a result of enhanced reprocessing of hippocampal memory representations during slow-wave sleep.", "author" : [ { "dropping-particle" : "", "family" : "Wilhelm", "given" : "Ines", "non-dropping-particle" : "", "parse-names" : false, "suffix" : "" }, { "dropping-particle" : "", "family" : "Rose", "given" : "Michael", "non-dropping-particle" : "", "parse-names" : false, "suffix" : "" }, { "dropping-particle" : "", "family" : "Imhof", "given" : "Kathrin I", "non-dropping-particle" : "", "parse-names" : false, "suffix" : "" }, { "dropping-particle" : "", "family" : "Rasch", "given" : "Bj\u00f6rn", "non-dropping-particle" : "", "parse-names" : false, "suffix" : "" }, { "dropping-particle" : "", "family" : "B\u00fcchel", "given" : "Christian", "non-dropping-particle" : "", "parse-names" : false, "suffix" : "" }, { "dropping-particle" : "", "family" : "Born", "given" : "Jan", "non-dropping-particle" : "", "parse-names" : false, "suffix" : "" } ], "container-title" : "Nature Neuroscience", "id" : "ITEM-3", "issue" : "4", "issued" : { "date-parts" : [ [ "2013", "4" ] ] }, "page" : "391-3", "publisher" : "Nature Publishing Group", "title" : "The sleeping child outplays the adult's capacity to convert implicit into explicit knowledge.", "type" : "article-journal", "volume" : "16" }, "uris" : [ "http://www.mendeley.com/documents/?uuid=3468167a-f06b-493f-a18d-b4fe1dadefb5" ] } ], "mendeley" : { "formattedCitation" : "(James, Gaskell, Weighall, &amp; Henderson, 2017; Weighall et al., 2016; Ines Wilhelm et al., 2013a)", "manualFormatting" : "(James, Gaskell, Weighall, &amp; Henderson, 2017; Weighall et al., 2016; Wilhelm et al., 2013)", "plainTextFormattedCitation" : "(James, Gaskell, Weighall, &amp; Henderson, 2017; Weighall et al., 2016; Ines Wilhelm et al., 2013a)", "previouslyFormattedCitation" : "(James, Gaskell, Weighall, &amp; Henderson, 2017; Weighall et al., 2016; Ines Wilhelm et al., 2013a)" }, "properties" : { "noteIndex" : 0 }, "schema" : "https://github.com/citation-style-language/schema/raw/master/csl-citation.json" }</w:instrText>
      </w:r>
      <w:r w:rsidR="00404191">
        <w:fldChar w:fldCharType="separate"/>
      </w:r>
      <w:r w:rsidR="00404191" w:rsidRPr="00404191">
        <w:rPr>
          <w:noProof/>
        </w:rPr>
        <w:t>(James, Gaskell, Weighall, &amp; Henderson, 20</w:t>
      </w:r>
      <w:r w:rsidR="00404191">
        <w:rPr>
          <w:noProof/>
        </w:rPr>
        <w:t>17; Weighall et al., 2016; Wilhelm et al., 2013</w:t>
      </w:r>
      <w:r w:rsidR="00404191" w:rsidRPr="00404191">
        <w:rPr>
          <w:noProof/>
        </w:rPr>
        <w:t>)</w:t>
      </w:r>
      <w:r w:rsidR="00404191">
        <w:fldChar w:fldCharType="end"/>
      </w:r>
      <w:r w:rsidR="00404191">
        <w:t xml:space="preserve">. </w:t>
      </w:r>
      <w:r>
        <w:t xml:space="preserve">However, </w:t>
      </w:r>
      <w:r w:rsidR="00A75F84">
        <w:t xml:space="preserve">relatively </w:t>
      </w:r>
      <w:r w:rsidR="007E6D0B">
        <w:t>few studies have examined sleep-</w:t>
      </w:r>
      <w:r>
        <w:t>associated memory consolidation</w:t>
      </w:r>
      <w:r w:rsidR="00576273">
        <w:t xml:space="preserve"> of declarative memory </w:t>
      </w:r>
      <w:r>
        <w:t xml:space="preserve">in children </w:t>
      </w:r>
      <w:r>
        <w:fldChar w:fldCharType="begin" w:fldLock="1"/>
      </w:r>
      <w:r w:rsidR="004A36AF">
        <w:instrText>ADDIN CSL_CITATION { "citationItems" : [ { "id" : "ITEM-1", "itemData" : { "DOI" : "10.1016/j.nlm.2007.08.010", "ISSN" : "1074-7427", "PMID" : "17911036", "abstract" : "While there is mounting evidence for the importance of sleep for declarative memory consolidation in adults, so far this issue has not been investigated in children despite considerable differences in sleep duration and sleep architecture between children and adults. Here, 27 children (aged between 9 and 12yr) were examined on two conditions: on the Sleep-Wake condition, subjects learned word pairs in the evening and delayed recall was tested first in the next morning after sleep and then again in the following evening after daytime wakefulness. On the Wake-Sleep condition, learning took place in the morning and delayed recall was tested in the evening of the same day and again in the next morning after sleep. In both conditions retention of declarative memory was significantly increased only after an interval of sleep that either followed immediately after learning (as in the Sleep-Wake condition) or that followed after daytime wakefulness (as in the Wake-Sleep condition), respectively. The results support the hypothesis that sleep plays an active role in declarative memory consolidation even if delayed and further show for the first time the importance of sleep for declarative memory consolidation during childhood.", "author" : [ { "dropping-particle" : "", "family" : "Backhaus", "given" : "Jutta", "non-dropping-particle" : "", "parse-names" : false, "suffix" : "" }, { "dropping-particle" : "", "family" : "Hoeckesfeld", "given" : "Ralf", "non-dropping-particle" : "", "parse-names" : false, "suffix" : "" }, { "dropping-particle" : "", "family" : "Born", "given" : "Jan", "non-dropping-particle" : "", "parse-names" : false, "suffix" : "" }, { "dropping-particle" : "", "family" : "Hohagen", "given" : "Fritz", "non-dropping-particle" : "", "parse-names" : false, "suffix" : "" }, { "dropping-particle" : "", "family" : "Junghanns", "given" : "Klaus", "non-dropping-particle" : "", "parse-names" : false, "suffix" : "" } ], "container-title" : "Neurobiology of Learning and Memory", "id" : "ITEM-1", "issue" : "1", "issued" : { "date-parts" : [ [ "2008", "1" ] ] }, "note" : "First (?) investigation of sleep and consolidation in children. N=27 aged 9-12.\n\n\nLearned lists of word pairs to 50% criterion (20 pairs out of 40). Within-subjects. Two conditions. Sleep-Wake: learned inthe evening and tested first thing the next morning and then in the evening. Wake-Sleep: learned in the morning and tested in the evening and then the next morning. i.e. training and two follow ups.\n\n\nMeasured sleep using PSG \n\n\nRecalled sig more word pairs after sleep. However, in wake-sleep condition, even after sleep there was a sig difference compared to other condition - performance still wasn't as high.\n\n\nRetention of word pairs correlated positively with percentage of non-REM sleep", "page" : "76-80", "title" : "Immediate as well as delayed post learning sleep but not wakefulness enhances declarative memory consolidation in children.", "type" : "article-journal", "volume" : "89" }, "uris" : [ "http://www.mendeley.com/documents/?uuid=b192cd01-476d-4c5c-93b5-75ede24ca830" ] }, { "id" : "ITEM-2", "itemData" : { "DOI" : "10.1073/pnas.1306418110", "ISSN" : "1091-6490", "PMID" : "24062429", "abstract" : "Despite the fact that midday naps are characteristic of early childhood, very little is understood about the structure and function of these sleep bouts. Given that sleep benefits memory in young adults, it is possible that naps serve a similar function for young children. However, children transition from biphasic to monophasic sleep patterns in early childhood, eliminating the nap from their daily sleep schedule. As such, naps may contain mostly light sleep stages and serve little function for learning and memory during this transitional age. Lacking scientific understanding of the function of naps in early childhood, policy makers may eliminate preschool classroom nap opportunities due to increasing curriculum demands. Here we show evidence that classroom naps support learning in preschool children by enhancing memories acquired earlier in the day compared with equivalent intervals spent awake. This nap benefit is greatest for children who nap habitually, regardless of age. Performance losses when nap-deprived are not recovered during subsequent overnight sleep. Physiological recordings of naps support a role of sleep spindles in memory performance. These results suggest that distributed sleep is critical in early learning; when short-term memory stores are limited, memory consolidation must take place frequently.", "author" : [ { "dropping-particle" : "", "family" : "Kurdziel", "given" : "Laura", "non-dropping-particle" : "", "parse-names" : false, "suffix" : "" }, { "dropping-particle" : "", "family" : "Duclos", "given" : "Kasey", "non-dropping-particle" : "", "parse-names" : false, "suffix" : "" }, { "dropping-particle" : "", "family" : "Spencer", "given" : "Rebecca M C", "non-dropping-particle" : "", "parse-names" : false, "suffix" : "" } ], "container-title" : "Proceedings of the National Academy of Sciences of the United States of America", "id" : "ITEM-2", "issue" : "43", "issued" : { "date-parts" : [ [ "2013", "10", "22" ] ] }, "page" : "17267-72", "title" : "Sleep spindles in midday naps enhance learning in preschool children.", "type" : "article-journal", "volume" : "110" }, "uris" : [ "http://www.mendeley.com/documents/?uuid=54722f89-55ce-472c-892f-eab09f50fffc" ] }, { "id" : "ITEM-3", "itemData" : { "DOI" : "10.1016/j.sleep.2010.10.010", "ISSN" : "1878-5506", "PMID" : "21697007", "abstract" : "Sleep supports the consolidation of declarative memory. Patients with attention-deficit/hyperactivity disorder (ADHD) are not only characterized by sleep problems but also by declarative memory deficits. Given that the consolidation of declarative memory during sleep is supported by slow oscillations, which are predominantly generated by the prefrontal cortex, and that ADHD patients display low prefrontal brain activity, we assumed that ADHD patients show reduced sleep-associated consolidation of declarative memory.", "author" : [ { "dropping-particle" : "", "family" : "Prehn-Kristensen", "given" : "Alexander", "non-dropping-particle" : "", "parse-names" : false, "suffix" : "" }, { "dropping-particle" : "", "family" : "G\u00f6der", "given" : "Robert", "non-dropping-particle" : "", "parse-names" : false, "suffix" : "" }, { "dropping-particle" : "", "family" : "Fischer", "given" : "Jochen", "non-dropping-particle" : "", "parse-names" : false, "suffix" : "" }, { "dropping-particle" : "", "family" : "Wilhelm", "given" : "Ines", "non-dropping-particle" : "", "parse-names" : false, "suffix" : "" }, { "dropping-particle" : "", "family" : "Seeck-Hirschner", "given" : "Mareen", "non-dropping-particle" : "", "parse-names" : false, "suffix" : "" }, { "dropping-particle" : "", "family" : "Aldenhoff", "given" : "Josef", "non-dropping-particle" : "", "parse-names" : false, "suffix" : "" }, { "dropping-particle" : "", "family" : "Baving", "given" : "Lioba", "non-dropping-particle" : "", "parse-names" : false, "suffix" : "" } ], "container-title" : "Sleep Medicine", "id" : "ITEM-3", "issue" : "7", "issued" : { "date-parts" : [ [ "2011", "8" ] ] }, "note" : "declarative task was emotional vs neutral pictures -180 - and then outcome was recognition test.\n\n\nam-pm design. Did show declarative consolidation after sleep but not to the same extent as the controls (sig interaction). Also, performance was lower throughout so levels of encoding weren't the same.", "page" : "672-9", "publisher" : "Elsevier B.V.", "title" : "Reduced sleep-associated consolidation of declarative memory in attention-deficit/hyperactivity disorder.", "type" : "article-journal", "volume" : "12" }, "uris" : [ "http://www.mendeley.com/documents/?uuid=2679efd3-0a74-4585-8dff-a9864d5c63ef" ] }, { "id" : "ITEM-4", "itemData" : { "DOI" : "10.1101/lm.803708", "ISBN" : "4945150036", "ISSN" : "1549-5485", "PMID" : "18441295", "abstract" : "Sleep supports the consolidation of memory in adults. Childhood is a period hallmarked by huge demands of brain plasticity as well as great amounts of efficient sleep. Whether sleep supports memory consolidation in children as in adults is unclear. We compared effects of nocturnal sleep (versus daytime wakefulness) on consolidation of declarative (word-pair associates, two-dimensional [2D] object location), and procedural memories (finger sequence tapping) in 15 children (6-8 yr) and 15 adults. Beneficial effects of sleep on retention of declarative memories were comparable in children and adults. However, opposite to adults, children showed smaller improvement in finger-tapping skill across retention sleep than wakefulness, indicating that sleep-dependent procedural memory consolidation depends on developmental stage.", "author" : [ { "dropping-particle" : "", "family" : "Wilhelm", "given" : "Ines", "non-dropping-particle" : "", "parse-names" : false, "suffix" : "" }, { "dropping-particle" : "", "family" : "Diekelmann", "given" : "Susanne", "non-dropping-particle" : "", "parse-names" : false, "suffix" : "" }, { "dropping-particle" : "", "family" : "Born", "given" : "Jan", "non-dropping-particle" : "", "parse-names" : false, "suffix" : "" } ], "container-title" : "Learning &amp; Memory", "id" : "ITEM-4", "issue" : "5", "issued" : { "date-parts" : [ [ "2008", "5" ] ] }, "page" : "373-7", "title" : "Sleep in children improves memory performance on declarative but not procedural tasks.", "type" : "article-journal", "volume" : "15" }, "uris" : [ "http://www.mendeley.com/documents/?uuid=0de5df22-4557-4d9e-ae11-67198af1bd0f" ] }, { "id" : "ITEM-5", "itemData" : { "DOI" : "10.1038/nn.3343", "ISSN" : "1546-1726", "PMID" : "23434910", "abstract" : "When sleep followed implicit training on a motor sequence, children showed greater gains in explicit sequence knowledge after sleep than adults. This greater explicit knowledge in children was linked to their higher sleep slow-wave activity and to stronger hippocampal activation at explicit knowledge retrieval. Our data indicate the superiority of children in extracting invariant features from complex environments, possibly as a result of enhanced reprocessing of hippocampal memory representations during slow-wave sleep.", "author" : [ { "dropping-particle" : "", "family" : "Wilhelm", "given" : "Ines", "non-dropping-particle" : "", "parse-names" : false, "suffix" : "" }, { "dropping-particle" : "", "family" : "Rose", "given" : "Michael", "non-dropping-particle" : "", "parse-names" : false, "suffix" : "" }, { "dropping-particle" : "", "family" : "Imhof", "given" : "Kathrin I", "non-dropping-particle" : "", "parse-names" : false, "suffix" : "" }, { "dropping-particle" : "", "family" : "Rasch", "given" : "Bj\u00f6rn", "non-dropping-particle" : "", "parse-names" : false, "suffix" : "" }, { "dropping-particle" : "", "family" : "B\u00fcchel", "given" : "Christian", "non-dropping-particle" : "", "parse-names" : false, "suffix" : "" }, { "dropping-particle" : "", "family" : "Born", "given" : "Jan", "non-dropping-particle" : "", "parse-names" : false, "suffix" : "" } ], "container-title" : "Nature Neuroscience", "id" : "ITEM-5", "issue" : "4", "issued" : { "date-parts" : [ [ "2013", "4" ] ] }, "page" : "391-3", "title" : "The sleeping child outplays the adult's capacity to convert implicit into explicit knowledge.", "type" : "article-journal", "volume" : "16" }, "uris" : [ "http://www.mendeley.com/documents/?uuid=6544e83b-e490-4c0d-9d94-05e3d7f31a58" ] } ], "mendeley" : { "formattedCitation" : "(Backhaus, Hoeckesfeld, Born, Hohagen, &amp; Junghanns, 2008; Kurdziel, Duclos, &amp; Spencer, 2013; Prehn-Kristensen et al., 2011; Ines Wilhelm et al., 2013b; Ines Wilhelm, Diekelmann, &amp; Born, 2008)", "manualFormatting" : "(Backhaus et al., 2008; Kurdziel et al., 2013; Prehn-Kristensen et al., 2011; Wilhelm et al., 2013, 2008)", "plainTextFormattedCitation" : "(Backhaus, Hoeckesfeld, Born, Hohagen, &amp; Junghanns, 2008; Kurdziel, Duclos, &amp; Spencer, 2013; Prehn-Kristensen et al., 2011; Ines Wilhelm et al., 2013b; Ines Wilhelm, Diekelmann, &amp; Born, 2008)", "previouslyFormattedCitation" : "(Backhaus, Hoeckesfeld, Born, Hohagen, &amp; Junghanns, 2008; Kurdziel, Duclos, &amp; Spencer, 2013; Prehn-Kristensen et al., 2011; Ines Wilhelm et al., 2013b; Ines Wilhelm, Diekelmann, &amp; Born, 2008)" }, "properties" : { "noteIndex" : 0 }, "schema" : "https://github.com/citation-style-language/schema/raw/master/csl-citation.json" }</w:instrText>
      </w:r>
      <w:r>
        <w:fldChar w:fldCharType="separate"/>
      </w:r>
      <w:r w:rsidRPr="00E346BC">
        <w:rPr>
          <w:noProof/>
        </w:rPr>
        <w:t>(Backhaus et al., 2008; Kurdziel et al., 2013; Preh</w:t>
      </w:r>
      <w:r>
        <w:rPr>
          <w:noProof/>
        </w:rPr>
        <w:t xml:space="preserve">n-Kristensen et al., 2011; </w:t>
      </w:r>
      <w:r w:rsidRPr="00E346BC">
        <w:rPr>
          <w:noProof/>
        </w:rPr>
        <w:t>Wilhelm et al., 2013, 2008)</w:t>
      </w:r>
      <w:r>
        <w:fldChar w:fldCharType="end"/>
      </w:r>
      <w:r w:rsidR="00A20ED5">
        <w:t xml:space="preserve">. In one </w:t>
      </w:r>
      <w:r w:rsidR="0048456C">
        <w:t>exception</w:t>
      </w:r>
      <w:r w:rsidR="00A20ED5">
        <w:t>,</w:t>
      </w:r>
      <w:r w:rsidR="004A36AF">
        <w:t xml:space="preserve"> </w:t>
      </w:r>
      <w:r w:rsidR="004A36AF">
        <w:fldChar w:fldCharType="begin" w:fldLock="1"/>
      </w:r>
      <w:r w:rsidR="004A36AF">
        <w:instrText>ADDIN CSL_CITATION { "citationItems" : [ { "id" : "ITEM-1", "itemData" : { "DOI" : "10.1016/j.neuroimage.2016.03.055", "ISSN" : "10959572", "PMID" : "27039143", "abstract" : "Behavioral evidence shows that sleep is crucial for the consolidation of declarative memories in children as in adults. However, the underlying cerebral mechanisms remain virtually unexplored. Using magnetoencephalography, we investigated in children (8.0-12.5 years) the impact of sleep (90-minute nap) on the neurophysiological processes underlying the creation and consolidation of novel associations between unknown objects and their functions. Learning-dependent changes in brain activity were observed within hippocampal and parahippocampal regions, followed by sleep-dependent changes in the prefrontal cortex, whereas no equivalent change was observed after a similar period of wakeful rest. Hence, our results show that in school-age children a 90-minute daytime nap after learning is sufficient to trigger the reorganization of memory-related brain activity toward prefrontal areas, where it incorporates into pre-existing semantic knowledge. This functional reorganization process in children is similar to that observed in adults but occurs at a much faster rate, which may contribute to the development of the impressive learning skills that characterize childhood.", "author" : [ { "dropping-particle" : "", "family" : "Urbain", "given" : "Charline", "non-dropping-particle" : "", "parse-names" : false, "suffix" : "" }, { "dropping-particle" : "", "family" : "Ti\u00e8ge", "given" : "Xavier", "non-dropping-particle" : "De", "parse-names" : false, "suffix" : "" }, { "dropping-particle" : "", "family" : "Beeck", "given" : "Marc", "non-dropping-particle" : "Op De", "parse-names" : false, "suffix" : "" }, { "dropping-particle" : "", "family" : "Bourguignon", "given" : "Mathieu", "non-dropping-particle" : "", "parse-names" : false, "suffix" : "" }, { "dropping-particle" : "", "family" : "Wens", "given" : "Vincent", "non-dropping-particle" : "", "parse-names" : false, "suffix" : "" }, { "dropping-particle" : "", "family" : "Verheulpen", "given" : "Denis", "non-dropping-particle" : "", "parse-names" : false, "suffix" : "" }, { "dropping-particle" : "", "family" : "Bogaert", "given" : "Patrick", "non-dropping-particle" : "Van", "parse-names" : false, "suffix" : "" }, { "dropping-particle" : "", "family" : "Peigneux", "given" : "Philippe", "non-dropping-particle" : "", "parse-names" : false, "suffix" : "" } ], "container-title" : "NeuroImage", "id" : "ITEM-1", "issued" : { "date-parts" : [ [ "2016" ] ] }, "page" : "213-222", "publisher" : "Elsevier Inc.", "title" : "Sleep in children triggers rapid reorganization of memory-related brain processes", "type" : "article-journal", "volume" : "134" }, "uris" : [ "http://www.mendeley.com/documents/?uuid=bf4d34d2-ae15-4d31-8044-74f223dc0c2b" ] } ], "mendeley" : { "formattedCitation" : "(Urbain et al., 2016)", "manualFormatting" : "Urbain et al. (2016)", "plainTextFormattedCitation" : "(Urbain et al., 2016)", "previouslyFormattedCitation" : "(Urbain et al., 2016)" }, "properties" : { "noteIndex" : 0 }, "schema" : "https://github.com/citation-style-language/schema/raw/master/csl-citation.json" }</w:instrText>
      </w:r>
      <w:r w:rsidR="004A36AF">
        <w:fldChar w:fldCharType="separate"/>
      </w:r>
      <w:r w:rsidR="004A36AF">
        <w:rPr>
          <w:noProof/>
        </w:rPr>
        <w:t>Urbain et al.</w:t>
      </w:r>
      <w:r w:rsidR="004A36AF" w:rsidRPr="004A36AF">
        <w:rPr>
          <w:noProof/>
        </w:rPr>
        <w:t xml:space="preserve"> </w:t>
      </w:r>
      <w:r w:rsidR="004A36AF">
        <w:rPr>
          <w:noProof/>
        </w:rPr>
        <w:t>(</w:t>
      </w:r>
      <w:r w:rsidR="004A36AF" w:rsidRPr="004A36AF">
        <w:rPr>
          <w:noProof/>
        </w:rPr>
        <w:t>2016)</w:t>
      </w:r>
      <w:r w:rsidR="004A36AF">
        <w:fldChar w:fldCharType="end"/>
      </w:r>
      <w:r w:rsidR="004A36AF" w:rsidRPr="006C3D83">
        <w:t xml:space="preserve"> </w:t>
      </w:r>
      <w:r w:rsidR="004A36AF">
        <w:t>f</w:t>
      </w:r>
      <w:r w:rsidR="00A20ED5" w:rsidRPr="006C3D83">
        <w:t xml:space="preserve">ound that hippocampal activity (measured via </w:t>
      </w:r>
      <w:proofErr w:type="spellStart"/>
      <w:r w:rsidR="00A20ED5" w:rsidRPr="006C3D83">
        <w:t>magnetoencephaolography</w:t>
      </w:r>
      <w:proofErr w:type="spellEnd"/>
      <w:r w:rsidR="00A20ED5" w:rsidRPr="006C3D83">
        <w:t xml:space="preserve">) during the successful immediate recall of new objects positively correlated with percentage of SWS in a subsequent nap in 8-12-year-olds. After sleep however, successful recall was negatively correlated with hippocampal activity, and </w:t>
      </w:r>
      <w:r w:rsidR="00576273" w:rsidRPr="006C3D83">
        <w:t xml:space="preserve">positively </w:t>
      </w:r>
      <w:r w:rsidR="00A20ED5" w:rsidRPr="006C3D83">
        <w:t xml:space="preserve">associated with activity in the prefrontal cortex. This study suggests that – as in adults – sleep plays an active role in </w:t>
      </w:r>
      <w:r w:rsidR="0048456C">
        <w:t xml:space="preserve">strengthening </w:t>
      </w:r>
      <w:r w:rsidR="00A20ED5" w:rsidRPr="006C3D83">
        <w:t xml:space="preserve">neocortical </w:t>
      </w:r>
      <w:r w:rsidR="0048456C">
        <w:t>representations</w:t>
      </w:r>
      <w:r w:rsidR="00A20ED5" w:rsidRPr="006C3D83">
        <w:t xml:space="preserve">. However, </w:t>
      </w:r>
      <w:r w:rsidRPr="006C3D83">
        <w:t xml:space="preserve">studies </w:t>
      </w:r>
      <w:r w:rsidR="00922110" w:rsidRPr="006C3D83">
        <w:t xml:space="preserve">that record overnight sleep parameters </w:t>
      </w:r>
      <w:r w:rsidR="00A20ED5" w:rsidRPr="006C3D83">
        <w:t xml:space="preserve">associated with memory consolidation (e.g., SWS and sleep spindles) and </w:t>
      </w:r>
      <w:r w:rsidRPr="006C3D83">
        <w:t>examin</w:t>
      </w:r>
      <w:r w:rsidR="00922110" w:rsidRPr="006C3D83">
        <w:t>e</w:t>
      </w:r>
      <w:r w:rsidRPr="006C3D83">
        <w:t xml:space="preserve"> the neurobiological sleep correlates of vocabulary consolidation are completely lacking.</w:t>
      </w:r>
      <w:r>
        <w:t xml:space="preserve">   </w:t>
      </w:r>
    </w:p>
    <w:p w14:paraId="7F14D950" w14:textId="51EFF5C2" w:rsidR="00C05C69" w:rsidRDefault="00C05C69" w:rsidP="00C05C69">
      <w:pPr>
        <w:spacing w:line="480" w:lineRule="auto"/>
        <w:ind w:firstLine="720"/>
      </w:pPr>
      <w:r>
        <w:t xml:space="preserve">An effective developmental model of sleep-dependent consolidation must account for individual differences. Hence, to advance our understanding of how new vocabulary is consolidated it is vital to understand how the consolidation process might be disrupted. Developmental dyslexia affects around 10% of children </w:t>
      </w:r>
      <w:r>
        <w:fldChar w:fldCharType="begin" w:fldLock="1"/>
      </w:r>
      <w:r>
        <w:instrText>ADDIN CSL_CITATION { "citationItems" : [ { "id" : "ITEM-1", "itemData" : { "author" : [ { "dropping-particle" : "", "family" : "Lewis", "given" : "Clive", "non-dropping-particle" : "", "parse-names" : false, "suffix" : "" }, { "dropping-particle" : "", "family" : "Hitch", "given" : "Graham J", "non-dropping-particle" : "", "parse-names" : false, "suffix" : "" }, { "dropping-particle" : "", "family" : "Walkert", "given" : "Peter", "non-dropping-particle" : "", "parse-names" : false, "suffix" : "" } ], "container-title" : "Journal of Child Psychology and Psychiatry", "id" : "ITEM-1", "issue" : "2", "issued" : { "date-parts" : [ [ "1994" ] ] }, "page" : "283-292", "title" : "The prevalence of specific arithmetic difficulties and specific reading difficulties in 9- to 10-year-old boys and girls", "type" : "article-journal", "volume" : "35" }, "uris" : [ "http://www.mendeley.com/documents/?uuid=10b985ab-4aa7-4ef6-87ea-e8cf475dec1f" ] }, { "id" : "ITEM-2", "itemData" : { "DOI" : "10.1001/jama.1990.03450080084036", "author" : [ { "dropping-particle" : "", "family" : "Shaywitz", "given" : "S E", "non-dropping-particle" : "", "parse-names" : false, "suffix" : "" }, { "dropping-particle" : "", "family" : "Shaywitz", "given" : "B A", "non-dropping-particle" : "", "parse-names" : false, "suffix" : "" }, { "dropping-particle" : "", "family" : "Fletcher", "given" : "J M", "non-dropping-particle" : "", "parse-names" : false, "suffix" : "" }, { "dropping-particle" : "", "family" : "Escobar", "given" : "M D", "non-dropping-particle" : "", "parse-names" : false, "suffix" : "" } ], "container-title" : "Journal of the American Medical Association", "id" : "ITEM-2", "issue" : "8", "issued" : { "date-parts" : [ [ "1990" ] ] }, "page" : "998-1002", "title" : "Prevalence of reading disability in boys and girls: results of the Connecticut longitudinal study.", "type" : "article-journal", "volume" : "264" }, "uris" : [ "http://www.mendeley.com/documents/?uuid=a5f443b8-2c57-411c-be07-44c572b497dc" ] } ], "mendeley" : { "formattedCitation" : "(Lewis, Hitch, &amp; Walkert, 1994; Shaywitz, Shaywitz, Fletcher, &amp; Escobar, 1990)", "plainTextFormattedCitation" : "(Lewis, Hitch, &amp; Walkert, 1994; Shaywitz, Shaywitz, Fletcher, &amp; Escobar, 1990)", "previouslyFormattedCitation" : "(Lewis, Hitch, &amp; Walkert, 1994; Shaywitz, Shaywitz, Fletcher, &amp; Escobar, 1990)" }, "properties" : { "noteIndex" : 0 }, "schema" : "https://github.com/citation-style-language/schema/raw/master/csl-citation.json" }</w:instrText>
      </w:r>
      <w:r>
        <w:fldChar w:fldCharType="separate"/>
      </w:r>
      <w:r w:rsidRPr="00471DB4">
        <w:rPr>
          <w:noProof/>
        </w:rPr>
        <w:t>(Lewis, Hitch, &amp; Walkert, 1994; Shaywitz, Shaywitz, Fletcher, &amp; Escobar, 1990)</w:t>
      </w:r>
      <w:r>
        <w:fldChar w:fldCharType="end"/>
      </w:r>
      <w:r>
        <w:t xml:space="preserve"> and is characterized by difficulties with learning to read </w:t>
      </w:r>
      <w:r>
        <w:fldChar w:fldCharType="begin" w:fldLock="1"/>
      </w:r>
      <w:r>
        <w:instrText>ADDIN CSL_CITATION { "citationItems" : [ { "id" : "ITEM-1", "itemData" : { "author" : [ { "dropping-particle" : "", "family" : "Vellutino", "given" : "Frank R.", "non-dropping-particle" : "", "parse-names" : false, "suffix" : "" }, { "dropping-particle" : "", "family" : "Scanlon", "given" : "Donna M.", "non-dropping-particle" : "", "parse-names" : false, "suffix" : "" }, { "dropping-particle" : "", "family" : "Spearing", "given" : "Debra", "non-dropping-particle" : "", "parse-names" : false, "suffix" : "" } ], "container-title" : "Journal of Experimental Child Psychology", "id" : "ITEM-1", "issued" : { "date-parts" : [ [ "1995" ] ] }, "page" : "76-123", "title" : "Semantic and phonological coding in poor and normal readers", "type" : "article-journal", "volume" : "59" }, "uris" : [ "http://www.mendeley.com/documents/?uuid=e97b2296-6e46-4238-af88-bf5ac6859e69" ] } ], "mendeley" : { "formattedCitation" : "(Vellutino, Scanlon, &amp; Spearing, 1995)", "plainTextFormattedCitation" : "(Vellutino, Scanlon, &amp; Spearing, 1995)", "previouslyFormattedCitation" : "(Vellutino, Scanlon, &amp; Spearing, 1995)" }, "properties" : { "noteIndex" : 0 }, "schema" : "https://github.com/citation-style-language/schema/raw/master/csl-citation.json" }</w:instrText>
      </w:r>
      <w:r>
        <w:fldChar w:fldCharType="separate"/>
      </w:r>
      <w:r w:rsidRPr="00E35C0F">
        <w:rPr>
          <w:noProof/>
        </w:rPr>
        <w:t>(Vellutino, Scanlon, &amp; Spearing, 1995)</w:t>
      </w:r>
      <w:r>
        <w:fldChar w:fldCharType="end"/>
      </w:r>
      <w:r>
        <w:t xml:space="preserve">. Preliminary evidence suggests that the sleep architecture of children with dyslexia is atypical </w:t>
      </w:r>
      <w:r>
        <w:fldChar w:fldCharType="begin" w:fldLock="1"/>
      </w:r>
      <w:r>
        <w:instrText>ADDIN CSL_CITATION { "citationItems" : [ { "id" : "ITEM-1", "itemData" : { "ISSN" : "0161-8105", "PMID" : "8506452", "abstract" : "Sleep patterns in reading disabled (n = 24) and normal control (n = 15) 8-10-year-old boys were compared to examine suggested relationships among sleep, maturational and cognitive processes. Sleep was recorded in the laboratory for four consecutive nights (two adaptation, two baseline) using standard polysomnography. Analyses revealed variations across nights for both groups reflecting adaptation to the sleep laboratory, but such effects were attenuated in reading disabled subjects. Group comparisons on baseline sleep measures (nights 3 and 4 collapsed) revealed that reading disabled children showed significantly more stage 4 sleep, less rapid eye movement (REM) sleep, a longer REM onset latency and, related to this, an extended initial non-REM (NREM) cycle. Chronic sleep deprivation and maturational delay are prominent among factors that could result in such variations in sleep architecture, and these factors, alone or in combination, could impair information processing and contribute to cognitive deficits noted in reading disabled children.", "author" : [ { "dropping-particle" : "", "family" : "Mercier", "given" : "L", "non-dropping-particle" : "", "parse-names" : false, "suffix" : "" }, { "dropping-particle" : "", "family" : "Pivik", "given" : "R T", "non-dropping-particle" : "", "parse-names" : false, "suffix" : "" }, { "dropping-particle" : "", "family" : "Busby", "given" : "K", "non-dropping-particle" : "", "parse-names" : false, "suffix" : "" } ], "container-title" : "Sleep", "id" : "ITEM-1", "issue" : "3", "issued" : { "date-parts" : [ [ "1993", "4" ] ] }, "page" : "207-15", "title" : "Sleep patterns in reading disabled children.", "type" : "article-journal", "volume" : "16" }, "uris" : [ "http://www.mendeley.com/documents/?uuid=ef3b256e-5fc4-4abd-87b7-05ef5e58da8b" ] }, { "id" : "ITEM-2", "itemData" : { "ISSN" : "0161-8105", "PMID" : "19848362", "abstract" : "STUDY OBJECTIVES: To analyze sleep architecture of children with dyslexia, by means of conventional parameters and EEG spectral analysis and to correlate sleep parameters and EEG spectra with neuropsychological measures.\n\nDESIGN: Cross-sectional study involving validated sleep questionnaires, neuropsychological scales, and polysomnographic recordings.\n\nSETTING: Sleep laboratory in academic center.\n\nPARTICIPANTS: Sixteen subjects with developmental dyslexia (mean age 10.8 years) and 11 normally reading children (mean age 10.1 years). All the subjects underwent overnight polysomnographic recording; EEG power spectra were computed from the Cz derivation and spindle density was calculated during sleep stages N2.\n\nINTERVENTION: N/A.\n\nMEASUREMENTS AND RESULTS: Dyslexic children showed an increase in power of frequency bands between 0.5-3 Hz and 11-12 Hz in stage N2 and between 0.5-1 Hz in stage N3; they also showed significantly increased spindle density during N2. The power of the sigma band in N2 was positively correlated with the Word reading and MT reading tests; similarly, spindle density was significantly correlated with the Word reading test. The increased spindle activity and EEG sigma power in dyslexic subjects were found to be correlated with the degree of dyslexic impairment.\n\nCONCLUSIONS: The correlation found between sleep spindle activity and reading abilities in developmental dyslexia supports the hypothesis of a role for NREM sleep and spindles in sleep-related neurocognitive processing.", "author" : [ { "dropping-particle" : "", "family" : "Bruni", "given" : "Oliviero", "non-dropping-particle" : "", "parse-names" : false, "suffix" : "" }, { "dropping-particle" : "", "family" : "Ferri", "given" : "Raffaele", "non-dropping-particle" : "", "parse-names" : false, "suffix" : "" }, { "dropping-particle" : "", "family" : "Novelli", "given" : "Luana", "non-dropping-particle" : "", "parse-names" : false, "suffix" : "" }, { "dropping-particle" : "", "family" : "Terribili", "given" : "Monica", "non-dropping-particle" : "", "parse-names" : false, "suffix" : "" }, { "dropping-particle" : "", "family" : "Troianiello", "given" : "Miriam", "non-dropping-particle" : "", "parse-names" : false, "suffix" : "" }, { "dropping-particle" : "", "family" : "Finotti", "given" : "Elena", "non-dropping-particle" : "", "parse-names" : false, "suffix" : "" }, { "dropping-particle" : "", "family" : "Leuzzi", "given" : "Vincenzo", "non-dropping-particle" : "", "parse-names" : false, "suffix" : "" }, { "dropping-particle" : "", "family" : "Curatolo", "given" : "Paolo", "non-dropping-particle" : "", "parse-names" : false, "suffix" : "" } ], "container-title" : "Sleep", "id" : "ITEM-2", "issue" : "10", "issued" : { "date-parts" : [ [ "2009", "10" ] ] }, "page" : "1333-40", "title" : "Sleep spindle activity is correlated with reading abilities in developmental dyslexia.", "type" : "article-journal", "volume" : "32" }, "uris" : [ "http://www.mendeley.com/documents/?uuid=e520c6d8-f788-4024-aaa2-2687ad540d81" ] }, { "id" : "ITEM-3", "itemData" : { "DOI" : "10.1080/87565640903133418", "ISBN" : "8756564090", "ISSN" : "1532-6942", "PMID" : "20183717", "abstract" : "STUDY OBJECTIVES: To analyze non-rapid eye movement (NREM) sleep microstructure of children with dyslexia, by means of cyclic alternating pattern (CAP) analysis and to correlate CAP parameters with neuropsychological measures. DESIGN: Cross-sectional study using polysomnographic recordings and neuropsychological assessments. Setting: Sleep laboratory in academic center. PARTICIPANTS: Sixteen subjects with developmental dyslexia (mean age 10.8 years) and 11 normally reading children (mean age 10.1 years) underwent overnight polysomnographic recording. Intervention: N/A. MEASUREMENTS AND RESULTS: Sleep architecture parameters only showed some statistically significant differences: number of sleep stage shifts per hour of sleep, percentage of N3, and number of R periods were significantly lower in dyslexic children versus controls. CAP analysis revealed a higher total CAP rate and A1 index in stage N3. A2% and A2 index in stage N2 and N3 were lower in dyslexic children while no differences were found for A3 CAP subtypes. The correlation analysis between CAP parameters and cognitive-behavioral measures showed a significant positive correlation between A1 index in N3 with Verbal IQ, full-scale IQ, and Memory and Learning Transfer reading test; while CAP rate in N3 was positively correlated with verbal IQ. CONCLUSIONS: To overcome reading difficulties, dyslexic subjects overactivate thalamocortical and hippocampal circuitry to transfer information between cortical posterior and anterior areas. The overactivation of the ancillary frontal areas could account for the CAP rate modifications and mainly for the increase of CAP rate and of A1 index in N3 that seem to be correlated with IQ and reading abilities.", "author" : [ { "dropping-particle" : "", "family" : "Bruni", "given" : "Oliviero", "non-dropping-particle" : "", "parse-names" : false, "suffix" : "" }, { "dropping-particle" : "", "family" : "Ferri", "given" : "Raffaele", "non-dropping-particle" : "", "parse-names" : false, "suffix" : "" }, { "dropping-particle" : "", "family" : "Novelli", "given" : "Luana", "non-dropping-particle" : "", "parse-names" : false, "suffix" : "" }, { "dropping-particle" : "", "family" : "Finotti", "given" : "Elena", "non-dropping-particle" : "", "parse-names" : false, "suffix" : "" }, { "dropping-particle" : "", "family" : "Terribili", "given" : "Monica", "non-dropping-particle" : "", "parse-names" : false, "suffix" : "" }, { "dropping-particle" : "", "family" : "Troianiello", "given" : "Miriam", "non-dropping-particle" : "", "parse-names" : false, "suffix" : "" }, { "dropping-particle" : "", "family" : "Valente", "given" : "Donatella", "non-dropping-particle" : "", "parse-names" : false, "suffix" : "" }, { "dropping-particle" : "", "family" : "Sabatello", "given" : "Ugo", "non-dropping-particle" : "", "parse-names" : false, "suffix" : "" }, { "dropping-particle" : "", "family" : "Curatolo", "given" : "Paolo", "non-dropping-particle" : "", "parse-names" : false, "suffix" : "" } ], "container-title" : "Developmental Neuropsychology", "id" : "ITEM-3", "issue" : "5", "issued" : { "date-parts" : [ [ "2009", "1" ] ] }, "page" : "539-51", "title" : "Slow EEG amplitude oscillations during NREM sleep and reading disabilities in children with dyslexia.", "type" : "article-journal", "volume" : "34" }, "uris" : [ "http://www.mendeley.com/documents/?uuid=dac8fa21-5d18-4f2f-938a-b65c135f5d83" ] } ], "mendeley" : { "formattedCitation" : "(Bruni, Ferri, Novelli, Finotti, et al., 2009; Bruni, Ferri, Novelli, Terribili, et al., 2009; Mercier, Pivik, &amp; Busby, 1993)", "plainTextFormattedCitation" : "(Bruni, Ferri, Novelli, Finotti, et al., 2009; Bruni, Ferri, Novelli, Terribili, et al., 2009; Mercier, Pivik, &amp; Busby, 1993)", "previouslyFormattedCitation" : "(Bruni, Ferri, Novelli, Finotti, et al., 2009; Bruni, Ferri, Novelli, Terribili, et al., 2009; Mercier, Pivik, &amp; Busby, 1993)" }, "properties" : { "noteIndex" : 0 }, "schema" : "https://github.com/citation-style-language/schema/raw/master/csl-citation.json" }</w:instrText>
      </w:r>
      <w:r>
        <w:fldChar w:fldCharType="separate"/>
      </w:r>
      <w:r w:rsidRPr="00333770">
        <w:rPr>
          <w:noProof/>
        </w:rPr>
        <w:t>(Bruni, Ferri, Novelli, Finotti, et al., 2009; Bruni, Ferri, Novelli, Terribili, et al., 2009; Mercier, Pivik, &amp; Busby, 1993)</w:t>
      </w:r>
      <w:r>
        <w:fldChar w:fldCharType="end"/>
      </w:r>
      <w:r>
        <w:t xml:space="preserve">. </w:t>
      </w:r>
      <w:r>
        <w:fldChar w:fldCharType="begin" w:fldLock="1"/>
      </w:r>
      <w:r>
        <w:instrText>ADDIN CSL_CITATION { "citationItems" : [ { "id" : "ITEM-1", "itemData" : { "ISSN" : "0161-8105", "PMID" : "19848362", "abstract" : "STUDY OBJECTIVES: To analyze sleep architecture of children with dyslexia, by means of conventional parameters and EEG spectral analysis and to correlate sleep parameters and EEG spectra with neuropsychological measures.\n\nDESIGN: Cross-sectional study involving validated sleep questionnaires, neuropsychological scales, and polysomnographic recordings.\n\nSETTING: Sleep laboratory in academic center.\n\nPARTICIPANTS: Sixteen subjects with developmental dyslexia (mean age 10.8 years) and 11 normally reading children (mean age 10.1 years). All the subjects underwent overnight polysomnographic recording; EEG power spectra were computed from the Cz derivation and spindle density was calculated during sleep stages N2.\n\nINTERVENTION: N/A.\n\nMEASUREMENTS AND RESULTS: Dyslexic children showed an increase in power of frequency bands between 0.5-3 Hz and 11-12 Hz in stage N2 and between 0.5-1 Hz in stage N3; they also showed significantly increased spindle density during N2. The power of the sigma band in N2 was positively correlated with the Word reading and MT reading tests; similarly, spindle density was significantly correlated with the Word reading test. The increased spindle activity and EEG sigma power in dyslexic subjects were found to be correlated with the degree of dyslexic impairment.\n\nCONCLUSIONS: The correlation found between sleep spindle activity and reading abilities in developmental dyslexia supports the hypothesis of a role for NREM sleep and spindles in sleep-related neurocognitive processing.", "author" : [ { "dropping-particle" : "", "family" : "Bruni", "given" : "Oliviero", "non-dropping-particle" : "", "parse-names" : false, "suffix" : "" }, { "dropping-particle" : "", "family" : "Ferri", "given" : "Raffaele", "non-dropping-particle" : "", "parse-names" : false, "suffix" : "" }, { "dropping-particle" : "", "family" : "Novelli", "given" : "Luana", "non-dropping-particle" : "", "parse-names" : false, "suffix" : "" }, { "dropping-particle" : "", "family" : "Terribili", "given" : "Monica", "non-dropping-particle" : "", "parse-names" : false, "suffix" : "" }, { "dropping-particle" : "", "family" : "Troianiello", "given" : "Miriam", "non-dropping-particle" : "", "parse-names" : false, "suffix" : "" }, { "dropping-particle" : "", "family" : "Finotti", "given" : "Elena", "non-dropping-particle" : "", "parse-names" : false, "suffix" : "" }, { "dropping-particle" : "", "family" : "Leuzzi", "given" : "Vincenzo", "non-dropping-particle" : "", "parse-names" : false, "suffix" : "" }, { "dropping-particle" : "", "family" : "Curatolo", "given" : "Paolo", "non-dropping-particle" : "", "parse-names" : false, "suffix" : "" } ], "container-title" : "Sleep", "id" : "ITEM-1", "issue" : "10", "issued" : { "date-parts" : [ [ "2009", "10" ] ] }, "page" : "1333-40", "title" : "Sleep spindle activity is correlated with reading abilities in developmental dyslexia.", "type" : "article-journal", "volume" : "32" }, "uris" : [ "http://www.mendeley.com/documents/?uuid=e520c6d8-f788-4024-aaa2-2687ad540d81" ] } ], "mendeley" : { "formattedCitation" : "(Bruni, Ferri, Novelli, Terribili, et al., 2009)", "manualFormatting" : "Bruni, Ferri, Novelli, Terribili, et al. (2009) ", "plainTextFormattedCitation" : "(Bruni, Ferri, Novelli, Terribili, et al., 2009)", "previouslyFormattedCitation" : "(Bruni, Ferri, Novelli, Terribili, et al., 2009)" }, "properties" : { "noteIndex" : 0 }, "schema" : "https://github.com/citation-style-language/schema/raw/master/csl-citation.json" }</w:instrText>
      </w:r>
      <w:r>
        <w:fldChar w:fldCharType="separate"/>
      </w:r>
      <w:r w:rsidRPr="00374CDA">
        <w:rPr>
          <w:noProof/>
        </w:rPr>
        <w:t>Bruni, Fe</w:t>
      </w:r>
      <w:r>
        <w:rPr>
          <w:noProof/>
        </w:rPr>
        <w:t>rri, Novelli, Terribili, et al. (2009)</w:t>
      </w:r>
      <w:r w:rsidRPr="00374CDA">
        <w:rPr>
          <w:noProof/>
        </w:rPr>
        <w:t xml:space="preserve"> </w:t>
      </w:r>
      <w:r>
        <w:fldChar w:fldCharType="end"/>
      </w:r>
      <w:r>
        <w:t xml:space="preserve">found that children with </w:t>
      </w:r>
      <w:r>
        <w:lastRenderedPageBreak/>
        <w:t xml:space="preserve">dyslexia showed increased spindle density that was positively associated with their reading difficulties. However, whether sleep difficulties are associated with language learning difficulties in dyslexia remains unknown. </w:t>
      </w:r>
    </w:p>
    <w:p w14:paraId="3B7E9A3A" w14:textId="40A93828" w:rsidR="00C05C69" w:rsidRPr="008F1740" w:rsidRDefault="00C05C69" w:rsidP="006C3D83">
      <w:pPr>
        <w:spacing w:line="480" w:lineRule="auto"/>
        <w:ind w:firstLine="720"/>
      </w:pPr>
      <w:r>
        <w:t xml:space="preserve">Children and adults with dyslexia show impairments in learning new phonological forms when tested immediately after exposure </w:t>
      </w:r>
      <w:r>
        <w:fldChar w:fldCharType="begin" w:fldLock="1"/>
      </w:r>
      <w:r w:rsidR="00A21C55">
        <w:instrText>ADDIN CSL_CITATION { "citationItems" : [ { "id" : "ITEM-1", "itemData" : { "DOI" : "10.1006/jecp.1999.2525", "ISSN" : "0022-0965", "PMID" : "10620376", "abstract" : "In 2 experiments, German-speaking dyslexic children (9-year-olds) showed impaired learning of new phonological forms (pseudonames) in a variety of visual-verbal learning tasks. The dyslexic deficit was also found when phonological retrieval cues were provided and when the to-be-learned pseudonames were presented in spoken as well as printed form. However, the dyslexic children showed no name-learning deficit when short, familiar words were used and they also had no difficulty with immediate repetition of the pseudowords. The dyslexic children's difficulty in learning new phonological forms was associated with pseudoword-repetition and naming-speed deficits assessed at the beginning of school, but not with phonological awareness and visual-motor impairments. We propose that the difficulty in learning new phonological forms may affect reading and spelling acquisition via impaired storage of new phonological forms, which serve as phonological underpinnings of the letter patterns of words or parts of words.", "author" : [ { "dropping-particle" : "", "family" : "Mayringer", "given" : "H", "non-dropping-particle" : "", "parse-names" : false, "suffix" : "" }, { "dropping-particle" : "", "family" : "Wimmer", "given" : "H", "non-dropping-particle" : "", "parse-names" : false, "suffix" : "" } ], "container-title" : "Journal of Experimental Child Psychology", "id" : "ITEM-1", "issue" : "2", "issued" : { "date-parts" : [ [ "2000", "2" ] ] }, "page" : "116-33", "title" : "Pseudoname learning by German-speaking children with dyslexia: evidence for a phonological learning deficit.", "type" : "article-journal", "volume" : "75" }, "uris" : [ "http://www.mendeley.com/documents/?uuid=d4a3a070-f8e4-4fab-8169-942269560914" ] }, { "id" : "ITEM-2", "itemData" : { "author" : [ { "dropping-particle" : "", "family" : "Betta", "given" : "Anna Maria", "non-dropping-particle" : "Di", "parse-names" : false, "suffix" : "" }, { "dropping-particle" : "", "family" : "Romani", "given" : "Cristina", "non-dropping-particle" : "", "parse-names" : false, "suffix" : "" } ], "container-title" : "Cognitive Neuropsychology", "id" : "ITEM-2", "issued" : { "date-parts" : [ [ "2006" ] ] }, "page" : "376-400", "title" : "Lexical learning and dysgraphia in a group of adults with developmental dyslexia", "type" : "article-journal", "volume" : "23" }, "uris" : [ "http://www.mendeley.com/documents/?uuid=a9f3c95d-97a6-4ad0-950f-76f83e146292" ] } ], "mendeley" : { "formattedCitation" : "(Di Betta &amp; Romani, 2006; Mayringer &amp; Wimmer, 2000)", "manualFormatting" : "(Di Betta &amp; Romani, 2006; Mayringer &amp; Wimmer, 2000", "plainTextFormattedCitation" : "(Di Betta &amp; Romani, 2006; Mayringer &amp; Wimmer, 2000)", "previouslyFormattedCitation" : "(Di Betta &amp; Romani, 2006; Mayringer &amp; Wimmer, 2000)" }, "properties" : { "noteIndex" : 0 }, "schema" : "https://github.com/citation-style-language/schema/raw/master/csl-citation.json" }</w:instrText>
      </w:r>
      <w:r>
        <w:fldChar w:fldCharType="separate"/>
      </w:r>
      <w:r w:rsidRPr="0041251E">
        <w:rPr>
          <w:noProof/>
        </w:rPr>
        <w:t>(Di Betta &amp; Romani, 2006; Mayringer &amp; Wimmer, 2000</w:t>
      </w:r>
      <w:r>
        <w:fldChar w:fldCharType="end"/>
      </w:r>
      <w:r w:rsidR="0048456C">
        <w:t>;</w:t>
      </w:r>
      <w:r>
        <w:fldChar w:fldCharType="begin" w:fldLock="1"/>
      </w:r>
      <w:r w:rsidR="00A21C55">
        <w:instrText>ADDIN CSL_CITATION { "citationItems" : [ { "id" : "ITEM-1", "itemData" : { "DOI" : "10.1016/S0022-0965(02)00179-0", "ISBN" : "0022-0965", "ISSN" : "00220965", "PMID" : "12609494", "abstract" : "Verbal and non-verbal learning were investigated in 21 8-11-year-old dyslexic children and chronological-age controls, and in 21 7-9-year-old reading-age controls. Tasks involved the paired associate learning of words, nonwords, or symbols with pictures. Both learning and retention of associations were examined. Results indicated that dyslexic children had difficulty with verbal learning of both words and nonwords. In addition, analysis of the errors made during nonword learning showed that both phonological errors and general learning errors were distributed similarly for the reading groups. This suggests that nonword learning in dyslexics is slower, but not qualitatively different from normal readers. Furthermore, no differences were found between the dyslexics and age-matched normal readers on non-verbal learning. Long-term retention of the learned visual-verbal associations (both words and nonwords) was not impaired in dyslexic children as compared to normal readers. Finally, phonological awareness ability was assessed. Dyslexics performed worse than age-matched normal readers, but similar to reading-age controls. ?? 2002 Elseveir Science (USA). All rights reserved.", "author" : [ { "dropping-particle" : "", "family" : "Messbauer", "given" : "V. C S", "non-dropping-particle" : "", "parse-names" : false, "suffix" : "" }, { "dropping-particle" : "", "family" : "Jong", "given" : "Peter F.", "non-dropping-particle" : "de", "parse-names" : false, "suffix" : "" } ], "container-title" : "Journal of Experimental Child Psychology", "id" : "ITEM-1", "issue" : "2", "issued" : { "date-parts" : [ [ "2003" ] ] }, "page" : "77-96", "title" : "Word, nonword, and visual paired associate learning in Dutch dyslexic children", "type" : "article-journal", "volume" : "84" }, "uris" : [ "http://www.mendeley.com/documents/?uuid=19679224-5e99-43a5-afe3-ebd9aa8066e2" ] } ], "mendeley" : { "formattedCitation" : "(Messbauer &amp; de Jong, 2003)", "manualFormatting" : " Messbauer &amp; de Jong, 2003)", "plainTextFormattedCitation" : "(Messbauer &amp; de Jong, 2003)", "previouslyFormattedCitation" : "(Messbauer &amp; de Jong, 2003)" }, "properties" : { "noteIndex" : 0 }, "schema" : "https://github.com/citation-style-language/schema/raw/master/csl-citation.json" }</w:instrText>
      </w:r>
      <w:r>
        <w:fldChar w:fldCharType="separate"/>
      </w:r>
      <w:r w:rsidR="0048456C">
        <w:rPr>
          <w:noProof/>
        </w:rPr>
        <w:t xml:space="preserve"> </w:t>
      </w:r>
      <w:r w:rsidRPr="0041251E">
        <w:rPr>
          <w:noProof/>
        </w:rPr>
        <w:t>Messbauer &amp; de Jong, 2003)</w:t>
      </w:r>
      <w:r>
        <w:fldChar w:fldCharType="end"/>
      </w:r>
      <w:r>
        <w:t xml:space="preserve">, but very few studies have examined consolidation. Two studies reported that children with dyslexia showed equivalent retention rates to typical peers after one week </w:t>
      </w:r>
      <w:r>
        <w:fldChar w:fldCharType="begin" w:fldLock="1"/>
      </w:r>
      <w:r>
        <w:instrText>ADDIN CSL_CITATION { "citationItems" : [ { "id" : "ITEM-1", "itemData" : { "DOI" : "10.1016/j.jecp.2009.02.001", "ISBN" : "0022-0965", "ISSN" : "1096-0457", "PMID" : "19304294", "abstract" : "A total of 82 Chinese 11- and 12-year-olds with and without dyslexia were tested on four paired associate learning (PAL) tasks, phonological awareness, morphological awareness, rapid naming, and verbal short-term memory in three different experiments. Experiment 1 demonstrated that children with dyslexia were significantly poorer in visual-verbal PAL than nondyslexic children but that these groups did not differ in visual-visual PAL performance. In Experiment 2, children with dyslexia had more difficulties in transferring rules to new stimuli in a rule-based visual-verbal PAL task as compared with children without dyslexia. Long-term retention of PAL was not impaired in dyslexic children across either experiment. In Experiment 3, rates of visual-verbal PAL deficits among children with dyslexia were all at or above 39%, the highest among all cognitive deficits tested. Moreover, rule-based visual-verbal PAL, in addition to morphological awareness and rapid naming ability, uniquely distinguished children with and without dyslexia even with other metalinguistic skills statistically controlled. Results underscore the importance of visual-verbal PAL for understanding reading impairment in Chinese children.", "author" : [ { "dropping-particle" : "", "family" : "Li", "given" : "Hong", "non-dropping-particle" : "", "parse-names" : false, "suffix" : "" }, { "dropping-particle" : "", "family" : "Shu", "given" : "Hua", "non-dropping-particle" : "", "parse-names" : false, "suffix" : "" }, { "dropping-particle" : "", "family" : "McBride-Chang", "given" : "Catherine", "non-dropping-particle" : "", "parse-names" : false, "suffix" : "" }, { "dropping-particle" : "", "family" : "Liu", "given" : "Hong Yun", "non-dropping-particle" : "", "parse-names" : false, "suffix" : "" }, { "dropping-particle" : "", "family" : "Xue", "given" : "Jin", "non-dropping-particle" : "", "parse-names" : false, "suffix" : "" } ], "container-title" : "Journal of Experimental Child Psychology", "id" : "ITEM-1", "issue" : "2", "issued" : { "date-parts" : [ [ "2009" ] ] }, "page" : "135-51", "publisher" : "Elsevier Inc.", "title" : "Paired associate learning in Chinese children with dyslexia.", "type" : "article-journal", "volume" : "103" }, "uris" : [ "http://www.mendeley.com/documents/?uuid=c88abbc3-0f45-463e-8e5f-be20b7500a1a" ] }, { "id" : "ITEM-2", "itemData" : { "DOI" : "10.1016/S0022-0965(02)00179-0", "ISBN" : "0022-0965", "ISSN" : "00220965", "PMID" : "12609494", "abstract" : "Verbal and non-verbal learning were investigated in 21 8-11-year-old dyslexic children and chronological-age controls, and in 21 7-9-year-old reading-age controls. Tasks involved the paired associate learning of words, nonwords, or symbols with pictures. Both learning and retention of associations were examined. Results indicated that dyslexic children had difficulty with verbal learning of both words and nonwords. In addition, analysis of the errors made during nonword learning showed that both phonological errors and general learning errors were distributed similarly for the reading groups. This suggests that nonword learning in dyslexics is slower, but not qualitatively different from normal readers. Furthermore, no differences were found between the dyslexics and age-matched normal readers on non-verbal learning. Long-term retention of the learned visual-verbal associations (both words and nonwords) was not impaired in dyslexic children as compared to normal readers. Finally, phonological awareness ability was assessed. Dyslexics performed worse than age-matched normal readers, but similar to reading-age controls. ?? 2002 Elseveir Science (USA). All rights reserved.", "author" : [ { "dropping-particle" : "", "family" : "Messbauer", "given" : "V. C S", "non-dropping-particle" : "", "parse-names" : false, "suffix" : "" }, { "dropping-particle" : "", "family" : "Jong", "given" : "Peter F.", "non-dropping-particle" : "de", "parse-names" : false, "suffix" : "" } ], "container-title" : "Journal of Experimental Child Psychology", "id" : "ITEM-2", "issue" : "2", "issued" : { "date-parts" : [ [ "2003" ] ] }, "page" : "77-96", "title" : "Word, nonword, and visual paired associate learning in Dutch dyslexic children", "type" : "article-journal", "volume" : "84" }, "uris" : [ "http://www.mendeley.com/documents/?uuid=19679224-5e99-43a5-afe3-ebd9aa8066e2" ] } ], "mendeley" : { "formattedCitation" : "(Li, Shu, McBride-Chang, Liu, &amp; Xue, 2009; Messbauer &amp; de Jong, 2003)", "plainTextFormattedCitation" : "(Li, Shu, McBride-Chang, Liu, &amp; Xue, 2009; Messbauer &amp; de Jong, 2003)", "previouslyFormattedCitation" : "(Li, Shu, McBride-Chang, Liu, &amp; Xue, 2009; Messbauer &amp; de Jong, 2003)" }, "properties" : { "noteIndex" : 0 }, "schema" : "https://github.com/citation-style-language/schema/raw/master/csl-citation.json" }</w:instrText>
      </w:r>
      <w:r>
        <w:fldChar w:fldCharType="separate"/>
      </w:r>
      <w:r w:rsidRPr="00DC159B">
        <w:rPr>
          <w:noProof/>
        </w:rPr>
        <w:t>(Li, Shu, McBride-Chang, Liu, &amp; Xue, 2009; Messbauer &amp; de Jong, 2003)</w:t>
      </w:r>
      <w:r>
        <w:fldChar w:fldCharType="end"/>
      </w:r>
      <w:r>
        <w:t xml:space="preserve">. However, in both cases words were learnt with visual referents and enhanced memory for the visual stimuli may have masked consolidation deficits. </w:t>
      </w:r>
      <w:r>
        <w:rPr>
          <w:rFonts w:cs="Times New Roman"/>
        </w:rPr>
        <w:fldChar w:fldCharType="begin" w:fldLock="1"/>
      </w:r>
      <w:r>
        <w:rPr>
          <w:rFonts w:cs="Times New Roman"/>
        </w:rPr>
        <w:instrText>ADDIN CSL_CITATION { "citationItems" : [ { "id" : "ITEM-1", "itemData" : { "author" : [ { "dropping-particle" : "", "family" : "Warmington", "given" : "M.A.", "non-dropping-particle" : "", "parse-names" : false, "suffix" : "" } ], "id" : "ITEM-1", "issued" : { "date-parts" : [ [ "2008" ] ] }, "publisher" : "University of York", "title" : "The role of lexical phonological representations in new word learning: Evidence from dyslexia and typical development", "type" : "thesis" }, "uris" : [ "http://www.mendeley.com/documents/?uuid=43ff8be9-ab1f-4b42-88b1-90c7698203ad" ] } ], "mendeley" : { "formattedCitation" : "(M. A. Warmington, 2008)", "manualFormatting" : "Warmington (2008)", "plainTextFormattedCitation" : "(M. A. Warmington, 2008)", "previouslyFormattedCitation" : "(M. A. Warmington, 2008)" }, "properties" : { "noteIndex" : 0 }, "schema" : "https://github.com/citation-style-language/schema/raw/master/csl-citation.json" }</w:instrText>
      </w:r>
      <w:r>
        <w:rPr>
          <w:rFonts w:cs="Times New Roman"/>
        </w:rPr>
        <w:fldChar w:fldCharType="separate"/>
      </w:r>
      <w:r>
        <w:rPr>
          <w:rFonts w:cs="Times New Roman"/>
          <w:noProof/>
        </w:rPr>
        <w:t>Warmington (</w:t>
      </w:r>
      <w:r w:rsidRPr="00415E0B">
        <w:rPr>
          <w:rFonts w:cs="Times New Roman"/>
          <w:noProof/>
        </w:rPr>
        <w:t>2008)</w:t>
      </w:r>
      <w:r>
        <w:rPr>
          <w:rFonts w:cs="Times New Roman"/>
        </w:rPr>
        <w:fldChar w:fldCharType="end"/>
      </w:r>
      <w:r w:rsidRPr="008F1740">
        <w:rPr>
          <w:rFonts w:cs="Times New Roman"/>
        </w:rPr>
        <w:t xml:space="preserve"> </w:t>
      </w:r>
      <w:r w:rsidR="0048456C">
        <w:rPr>
          <w:rFonts w:cs="Times New Roman"/>
        </w:rPr>
        <w:t xml:space="preserve">also </w:t>
      </w:r>
      <w:r>
        <w:rPr>
          <w:rFonts w:cs="Times New Roman"/>
        </w:rPr>
        <w:t xml:space="preserve">examined </w:t>
      </w:r>
      <w:r w:rsidRPr="008F1740">
        <w:rPr>
          <w:rFonts w:cs="Times New Roman"/>
        </w:rPr>
        <w:t>spoken word learning in adults with dyslexia and obtained data suggestive of a long-term lexical integration problem. Both typical and dyslexic adults showed good levels of recognition of novel words immediately after exposure</w:t>
      </w:r>
      <w:r w:rsidR="0048456C">
        <w:rPr>
          <w:rFonts w:cs="Times New Roman"/>
        </w:rPr>
        <w:t xml:space="preserve">. </w:t>
      </w:r>
      <w:r w:rsidRPr="008F1740">
        <w:rPr>
          <w:rFonts w:cs="Times New Roman"/>
        </w:rPr>
        <w:t xml:space="preserve"> </w:t>
      </w:r>
      <w:r w:rsidR="0048456C">
        <w:rPr>
          <w:rFonts w:cs="Times New Roman"/>
        </w:rPr>
        <w:t xml:space="preserve">Whilst </w:t>
      </w:r>
      <w:r>
        <w:rPr>
          <w:rFonts w:cs="Times New Roman"/>
        </w:rPr>
        <w:t>typical adults showed lexical competition after one week (i.e., slowed responses to “biscuit” having learned “</w:t>
      </w:r>
      <w:proofErr w:type="spellStart"/>
      <w:r>
        <w:rPr>
          <w:rFonts w:cs="Times New Roman"/>
        </w:rPr>
        <w:t>biscal</w:t>
      </w:r>
      <w:proofErr w:type="spellEnd"/>
      <w:r>
        <w:rPr>
          <w:rFonts w:cs="Times New Roman"/>
        </w:rPr>
        <w:t>”)</w:t>
      </w:r>
      <w:r w:rsidR="0048456C">
        <w:rPr>
          <w:rFonts w:cs="Times New Roman"/>
        </w:rPr>
        <w:t>, f</w:t>
      </w:r>
      <w:r>
        <w:rPr>
          <w:rFonts w:cs="Times New Roman"/>
        </w:rPr>
        <w:t>or dyslexic adults</w:t>
      </w:r>
      <w:r w:rsidRPr="008F1740">
        <w:rPr>
          <w:rFonts w:cs="Times New Roman"/>
        </w:rPr>
        <w:t xml:space="preserve">, </w:t>
      </w:r>
      <w:r>
        <w:rPr>
          <w:rFonts w:cs="Times New Roman"/>
        </w:rPr>
        <w:t>lexical c</w:t>
      </w:r>
      <w:r w:rsidRPr="008F1740">
        <w:rPr>
          <w:rFonts w:cs="Times New Roman"/>
        </w:rPr>
        <w:t xml:space="preserve">ompetition only emerged after additional training.  </w:t>
      </w:r>
    </w:p>
    <w:p w14:paraId="1D2E4A4D" w14:textId="706057F3" w:rsidR="006C3D83" w:rsidRDefault="00BE4AE4" w:rsidP="00C05C69">
      <w:pPr>
        <w:spacing w:line="480" w:lineRule="auto"/>
        <w:ind w:firstLine="720"/>
      </w:pPr>
      <w:r>
        <w:t xml:space="preserve">The main aim of this study was to </w:t>
      </w:r>
      <w:r w:rsidR="00C05C69">
        <w:t xml:space="preserve">examine whether individual differences in sleep parameters relate to how well new phonological representations are strengthened and integrated in children with and without dyslexia. Based on previous adult research, we predicted that SWA and sleep spindle </w:t>
      </w:r>
      <w:r w:rsidR="00322308">
        <w:t>power</w:t>
      </w:r>
      <w:r w:rsidR="00616DB4">
        <w:t xml:space="preserve"> (EEG power density in the slow-wave and spindle frequency ranges, respectively)</w:t>
      </w:r>
      <w:r w:rsidR="00C05C69">
        <w:t xml:space="preserve">  would correlate with overnight improvements in cued recall and overnight increases in lexical </w:t>
      </w:r>
      <w:r w:rsidR="00093AD1">
        <w:t>competition</w:t>
      </w:r>
      <w:r w:rsidR="004A36AF">
        <w:t xml:space="preserve"> </w:t>
      </w:r>
      <w:r w:rsidR="004A36AF">
        <w:fldChar w:fldCharType="begin" w:fldLock="1"/>
      </w:r>
      <w:r w:rsidR="004A36AF">
        <w:instrText>ADDIN CSL_CITATION { "citationItems" : [ { "id" : "ITEM-1", "itemData" : { "DOI" : "10.1523/JNEUROSCI.3028-10.2010", "ISBN" : "1529-2401 (Electronic) 0270-6474 (Linking)", "ISSN" : "1529-2401", "PMID" : "20980591", "abstract" : "Sleep spindle activity has been associated with improvements in procedural and declarative memory. Here, for the first time, we looked at the role of spindles in the integration of newly learned information with existing knowledge, contrasting this with explicit recall of the new information. Two groups of participants learned novel spoken words (e.g., cathedruke) that overlapped phonologically with familiar words (e.g., cathedral). The sleep group was exposed to the novel words in the evening, followed by an initial test, a polysomnographically monitored night of sleep, and a second test in the morning. The wake group was exposed and initially tested in the morning and spent a retention interval of similar duration awake. Finally, both groups were tested a week later at the same circadian time to control for possible circadian effects. In the sleep group, participants recalled more words and recognized them faster after sleep, whereas in the wake group such changes were not observed until the final test 1 week later. Following acquisition of the novel words, recognition of the familiar words was slowed in both groups, but only after the retention interval, indicating that the novel words had been integrated into the mental lexicon following consolidation. Importantly, spindle activity was associated with overnight lexical integration in the sleep group, but not with gains in recall rate or recognition speed of the novel words themselves. Spindle activity appears to be particularly important for overnight integration of new memories with existing neocortical knowledge.", "author" : [ { "dropping-particle" : "", "family" : "Tamminen", "given" : "Jakke", "non-dropping-particle" : "", "parse-names" : false, "suffix" : "" }, { "dropping-particle" : "", "family" : "Payne", "given" : "Jessica D", "non-dropping-particle" : "", "parse-names" : false, "suffix" : "" }, { "dropping-particle" : "", "family" : "Stickgold", "given" : "Robert", "non-dropping-particle" : "", "parse-names" : false, "suffix" : "" }, { "dropping-particle" : "", "family" : "Wamsley", "given" : "Erin J", "non-dropping-particle" : "", "parse-names" : false, "suffix" : "" }, { "dropping-particle" : "", "family" : "Gaskell", "given" : "M Gareth", "non-dropping-particle" : "", "parse-names" : false, "suffix" : "" } ], "container-title" : "The Journal of Neuroscience", "id" : "ITEM-1", "issue" : "43", "issued" : { "date-parts" : [ [ "2010" ] ] }, "page" : "14356-60", "title" : "Sleep spindle activity is associated with the integration of new memories and existing knowledge.", "type" : "article-journal", "volume" : "30" }, "uris" : [ "http://www.mendeley.com/documents/?uuid=e04c57ac-8741-40d7-ac07-725258efb680" ] }, { "id" : "ITEM-2", "itemData" : { "DOI" : "10.1016/j.bandl.2016.07.010", "ISSN" : "0093934X", "abstract" : "Lexical competition is a hallmark of proficient, automatic word recognition. Previous research suggests that there is a delay before a new spoken word becomes engaged in this process, with sleep playing an important role. However, data from one method \u2013 the visual world paradigm \u2013 consistently show competition without a delay. We trained 42 adults and 40 children (aged 7\u20138) on novel word-object pairings, and employed this paradigm to measure the time-course of lexical competition. Fixations to novel objects upon hearing existing words (e.g., looks to the novel object biscal upon hearing \u201cclick on the biscuit\u201d) were compared to fixations on untrained objects. Novel word-object pairings learned immediately before testing and those learned the previous day exhibited significant competition effects, with stronger competition for the previous day pairings for children but not adults. Crucially, this competition effect was significantly smaller for novel than existing competitors (e.g., looks to candy upon hearing \u201cclick on the candle\u201d), suggesting that novel items may not compete for recognition like fully-fledged lexical items, even after 24h. Explicit memory (cued recall) was superior for words learned the day before testing, particularly for children; this effect (but not the lexical competition effects) correlated with sleep-spindle density. Together, the results suggest that different aspects of new word learning follow different time courses: visual world competition effects can emerge swiftly, but are qualitatively different from those observed with established words, and are less reliant upon sleep. Furthermore, the findings fit with the view that word learning earlier in development is boosted by sleep to a greater degree.", "author" : [ { "dropping-particle" : "", "family" : "Weighall", "given" : "A.R.", "non-dropping-particle" : "", "parse-names" : false, "suffix" : "" }, { "dropping-particle" : "", "family" : "Henderson", "given" : "L.M.", "non-dropping-particle" : "", "parse-names" : false, "suffix" : "" }, { "dropping-particle" : "", "family" : "Barr", "given" : "D.J.", "non-dropping-particle" : "", "parse-names" : false, "suffix" : "" }, { "dropping-particle" : "", "family" : "Cairney", "given" : "S.A.", "non-dropping-particle" : "", "parse-names" : false, "suffix" : "" }, { "dropping-particle" : "", "family" : "Gaskell", "given" : "M.G.", "non-dropping-particle" : "", "parse-names" : false, "suffix" : "" } ], "container-title" : "Brain and Language", "id" : "ITEM-2", "issued" : { "date-parts" : [ [ "2016" ] ] }, "title" : "Eye-tracking the time\u2010course of novel word learning and lexical competition in adults and children", "type" : "article-journal" }, "uris" : [ "http://www.mendeley.com/documents/?uuid=bdf5ec00-8d30-4dd8-935c-9c266e540445" ] } ], "mendeley" : { "formattedCitation" : "(Tamminen et al., 2010; Weighall et al., 2016)", "plainTextFormattedCitation" : "(Tamminen et al., 2010; Weighall et al., 2016)", "previouslyFormattedCitation" : "(Tamminen et al., 2010; Weighall et al., 2016)" }, "properties" : { "noteIndex" : 0 }, "schema" : "https://github.com/citation-style-language/schema/raw/master/csl-citation.json" }</w:instrText>
      </w:r>
      <w:r w:rsidR="004A36AF">
        <w:fldChar w:fldCharType="separate"/>
      </w:r>
      <w:r w:rsidR="004A36AF" w:rsidRPr="004A36AF">
        <w:rPr>
          <w:noProof/>
        </w:rPr>
        <w:t>(Tamminen et al., 2010; Weighall et al., 2016)</w:t>
      </w:r>
      <w:r w:rsidR="004A36AF">
        <w:fldChar w:fldCharType="end"/>
      </w:r>
      <w:r w:rsidR="00093AD1">
        <w:t>.</w:t>
      </w:r>
      <w:r w:rsidR="00C05C69">
        <w:t xml:space="preserve"> For dyslexics, we predicted poorer novel word learning relative to age-matched </w:t>
      </w:r>
      <w:r w:rsidR="00C05C69">
        <w:lastRenderedPageBreak/>
        <w:t xml:space="preserve">peers, owing to their phonological difficulties </w:t>
      </w:r>
      <w:r w:rsidR="004A36AF">
        <w:fldChar w:fldCharType="begin" w:fldLock="1"/>
      </w:r>
      <w:r w:rsidR="0030498E">
        <w:instrText>ADDIN CSL_CITATION { "citationItems" : [ { "id" : "ITEM-1", "itemData" : { "DOI" : "10.1006/jecp.1999.2525", "ISSN" : "0022-0965", "PMID" : "10620376", "abstract" : "In 2 experiments, German-speaking dyslexic children (9-year-olds) showed impaired learning of new phonological forms (pseudonames) in a variety of visual-verbal learning tasks. The dyslexic deficit was also found when phonological retrieval cues were provided and when the to-be-learned pseudonames were presented in spoken as well as printed form. However, the dyslexic children showed no name-learning deficit when short, familiar words were used and they also had no difficulty with immediate repetition of the pseudowords. The dyslexic children's difficulty in learning new phonological forms was associated with pseudoword-repetition and naming-speed deficits assessed at the beginning of school, but not with phonological awareness and visual-motor impairments. We propose that the difficulty in learning new phonological forms may affect reading and spelling acquisition via impaired storage of new phonological forms, which serve as phonological underpinnings of the letter patterns of words or parts of words.", "author" : [ { "dropping-particle" : "", "family" : "Mayringer", "given" : "H", "non-dropping-particle" : "", "parse-names" : false, "suffix" : "" }, { "dropping-particle" : "", "family" : "Wimmer", "given" : "H", "non-dropping-particle" : "", "parse-names" : false, "suffix" : "" } ], "container-title" : "Journal of Experimental Child Psychology", "id" : "ITEM-1", "issue" : "2", "issued" : { "date-parts" : [ [ "2000", "2" ] ] }, "page" : "116-33", "title" : "Pseudoname learning by German-speaking children with dyslexia: evidence for a phonological learning deficit.", "type" : "article-journal", "volume" : "75" }, "uris" : [ "http://www.mendeley.com/documents/?uuid=d4a3a070-f8e4-4fab-8169-942269560914" ] } ], "mendeley" : { "formattedCitation" : "(Mayringer &amp; Wimmer, 2000)", "plainTextFormattedCitation" : "(Mayringer &amp; Wimmer, 2000)", "previouslyFormattedCitation" : "(Mayringer &amp; Wimmer, 2000)" }, "properties" : { "noteIndex" : 0 }, "schema" : "https://github.com/citation-style-language/schema/raw/master/csl-citation.json" }</w:instrText>
      </w:r>
      <w:r w:rsidR="004A36AF">
        <w:fldChar w:fldCharType="separate"/>
      </w:r>
      <w:r w:rsidR="004A36AF" w:rsidRPr="004A36AF">
        <w:rPr>
          <w:noProof/>
        </w:rPr>
        <w:t>(Mayringer &amp; Wimmer, 2000)</w:t>
      </w:r>
      <w:r w:rsidR="004A36AF">
        <w:fldChar w:fldCharType="end"/>
      </w:r>
      <w:r w:rsidR="00C05C69">
        <w:t xml:space="preserve">. </w:t>
      </w:r>
      <w:r>
        <w:t xml:space="preserve">We also predicted that correlations between sleep features and vocabulary consolidation may differ in this group, based on previous reports of sleep spindle abnormalities in dyslexia (e.g., </w:t>
      </w:r>
      <w:r w:rsidR="00C05C69">
        <w:fldChar w:fldCharType="begin" w:fldLock="1"/>
      </w:r>
      <w:r w:rsidR="00A21C55">
        <w:instrText>ADDIN CSL_CITATION { "citationItems" : [ { "id" : "ITEM-1", "itemData" : { "ISSN" : "0161-8105", "PMID" : "19848362", "abstract" : "STUDY OBJECTIVES: To analyze sleep architecture of children with dyslexia, by means of conventional parameters and EEG spectral analysis and to correlate sleep parameters and EEG spectra with neuropsychological measures.\n\nDESIGN: Cross-sectional study involving validated sleep questionnaires, neuropsychological scales, and polysomnographic recordings.\n\nSETTING: Sleep laboratory in academic center.\n\nPARTICIPANTS: Sixteen subjects with developmental dyslexia (mean age 10.8 years) and 11 normally reading children (mean age 10.1 years). All the subjects underwent overnight polysomnographic recording; EEG power spectra were computed from the Cz derivation and spindle density was calculated during sleep stages N2.\n\nINTERVENTION: N/A.\n\nMEASUREMENTS AND RESULTS: Dyslexic children showed an increase in power of frequency bands between 0.5-3 Hz and 11-12 Hz in stage N2 and between 0.5-1 Hz in stage N3; they also showed significantly increased spindle density during N2. The power of the sigma band in N2 was positively correlated with the Word reading and MT reading tests; similarly, spindle density was significantly correlated with the Word reading test. The increased spindle activity and EEG sigma power in dyslexic subjects were found to be correlated with the degree of dyslexic impairment.\n\nCONCLUSIONS: The correlation found between sleep spindle activity and reading abilities in developmental dyslexia supports the hypothesis of a role for NREM sleep and spindles in sleep-related neurocognitive processing.", "author" : [ { "dropping-particle" : "", "family" : "Bruni", "given" : "Oliviero", "non-dropping-particle" : "", "parse-names" : false, "suffix" : "" }, { "dropping-particle" : "", "family" : "Ferri", "given" : "Raffaele", "non-dropping-particle" : "", "parse-names" : false, "suffix" : "" }, { "dropping-particle" : "", "family" : "Novelli", "given" : "Luana", "non-dropping-particle" : "", "parse-names" : false, "suffix" : "" }, { "dropping-particle" : "", "family" : "Terribili", "given" : "Monica", "non-dropping-particle" : "", "parse-names" : false, "suffix" : "" }, { "dropping-particle" : "", "family" : "Troianiello", "given" : "Miriam", "non-dropping-particle" : "", "parse-names" : false, "suffix" : "" }, { "dropping-particle" : "", "family" : "Finotti", "given" : "Elena", "non-dropping-particle" : "", "parse-names" : false, "suffix" : "" }, { "dropping-particle" : "", "family" : "Leuzzi", "given" : "Vincenzo", "non-dropping-particle" : "", "parse-names" : false, "suffix" : "" }, { "dropping-particle" : "", "family" : "Curatolo", "given" : "Paolo", "non-dropping-particle" : "", "parse-names" : false, "suffix" : "" } ], "container-title" : "Sleep", "id" : "ITEM-1", "issue" : "10", "issued" : { "date-parts" : [ [ "2009", "10" ] ] }, "page" : "1333-40", "title" : "Sleep spindle activity is correlated with reading abilities in developmental dyslexia.", "type" : "article-journal", "volume" : "32" }, "uris" : [ "http://www.mendeley.com/documents/?uuid=e520c6d8-f788-4024-aaa2-2687ad540d81" ] } ], "mendeley" : { "formattedCitation" : "(Bruni, Ferri, Novelli, Terribili, et al., 2009)", "manualFormatting" : "(Bruni, Ferri, Novelli, Finotti, et al., 2009; Bruni, Ferri, Novelli, Terribili, et al., 2009; Mercier, Pivik, &amp; Busby, 1993)", "plainTextFormattedCitation" : "(Bruni, Ferri, Novelli, Terribili, et al., 2009)", "previouslyFormattedCitation" : "(Bruni, Ferri, Novelli, Terribili, et al., 2009)" }, "properties" : { "noteIndex" : 0 }, "schema" : "https://github.com/citation-style-language/schema/raw/master/csl-citation.json" }</w:instrText>
      </w:r>
      <w:r w:rsidR="00C05C69">
        <w:fldChar w:fldCharType="separate"/>
      </w:r>
      <w:r w:rsidR="00AA76DA" w:rsidRPr="00333770">
        <w:rPr>
          <w:noProof/>
        </w:rPr>
        <w:t>(Bruni, Ferri, Novelli, Finotti, et al., 2009; Bruni, Ferri, Novelli, Terribili, et al., 2009; Mercier, Pivik, &amp; Busby, 1993</w:t>
      </w:r>
      <w:r w:rsidR="00C05C69" w:rsidRPr="0020261A">
        <w:rPr>
          <w:noProof/>
        </w:rPr>
        <w:t>)</w:t>
      </w:r>
      <w:r w:rsidR="00C05C69">
        <w:fldChar w:fldCharType="end"/>
      </w:r>
      <w:r>
        <w:t>.</w:t>
      </w:r>
      <w:r w:rsidR="00C05C69">
        <w:t xml:space="preserve"> Dyslexia often co-occurs with disorders such as ADHD (</w:t>
      </w:r>
      <w:r w:rsidR="00C05C69">
        <w:fldChar w:fldCharType="begin" w:fldLock="1"/>
      </w:r>
      <w:r w:rsidR="00C05C69">
        <w:instrText>ADDIN CSL_CITATION { "citationItems" : [ { "id" : "ITEM-1", "itemData" : { "DOI" : "10.1177/002221940003300206", "ISBN" : "0022-2194", "ISSN" : "0022-2194", "PMID" : "15505947", "abstract" : "This study used a community sample of 494 twins with a reading disability (223 girls, 271 boys) and 373 twins without a reading disability (189 girls, 184 boys) to assess the relation between reading disability (RD) and attention-deficit/hyperactivity disorder (ADHD). Symptoms of DSM-III and DSM-IV ADHD were classified into symptoms of inattention and symptoms of hyperactivity-impulsivity (H / I). Results indicated that individuals with RD were more likely than individuals without RD to meet criteria for ADHD and that the association between RD and ADHD was stronger for symptoms of inattention than for symptoms of H / I. Parents and teachers reported similar rates of ADHD, suggesting that ADHD symptoms were pervasive across settings and were not solely attributable to academic frustration. Analyses of possible gender differences revealed that RD was significantly associated with inattention in both girls and boys but associated with H /I only in boys. This difference may provide a partial explanation for the discrepancy between the gender ratio obtained in referred (approximately 4 boys to 1 girl) and nonreferred (1.2 to 1.5 boys to 1 girl) samples of individuals with RD. Specifically, the hyperactive and impulsive behaviors exhibited by boys with RD may be more disruptive than the inattentive behaviors exhibited by girls and may therefore precipitate more frequent referrals for clinical attention.", "author" : [ { "dropping-particle" : "", "family" : "Willcutt", "given" : "Erik G", "non-dropping-particle" : "", "parse-names" : false, "suffix" : "" }, { "dropping-particle" : "", "family" : "Pennington", "given" : "Bruce F", "non-dropping-particle" : "", "parse-names" : false, "suffix" : "" } ], "container-title" : "Journal of Learning Disabilities", "id" : "ITEM-1", "issue" : "2", "issued" : { "date-parts" : [ [ "2000" ] ] }, "page" : "179-191", "title" : "Comorbidity of reading disability and attention-deficit/ hyperactivity disorder: differences by gender and subtype", "type" : "article-journal", "volume" : "33" }, "uris" : [ "http://www.mendeley.com/documents/?uuid=99819d0d-b9ae-48a7-9bb9-194fe5267897" ] } ], "mendeley" : { "formattedCitation" : "(Willcutt &amp; Pennington, 2000)", "manualFormatting" : "Willcutt &amp; Pennington, 2000)", "plainTextFormattedCitation" : "(Willcutt &amp; Pennington, 2000)", "previouslyFormattedCitation" : "(Willcutt &amp; Pennington, 2000)" }, "properties" : { "noteIndex" : 0 }, "schema" : "https://github.com/citation-style-language/schema/raw/master/csl-citation.json" }</w:instrText>
      </w:r>
      <w:r w:rsidR="00C05C69">
        <w:fldChar w:fldCharType="separate"/>
      </w:r>
      <w:r w:rsidR="00C05C69" w:rsidRPr="00B03202">
        <w:rPr>
          <w:noProof/>
        </w:rPr>
        <w:t>Willcutt &amp; Pennington, 2000)</w:t>
      </w:r>
      <w:r w:rsidR="00C05C69">
        <w:fldChar w:fldCharType="end"/>
      </w:r>
      <w:r w:rsidR="00C05C69">
        <w:t xml:space="preserve"> and specific language impairment (</w:t>
      </w:r>
      <w:r w:rsidR="00C05C69">
        <w:fldChar w:fldCharType="begin" w:fldLock="1"/>
      </w:r>
      <w:r w:rsidR="00C05C69">
        <w:instrText>ADDIN CSL_CITATION { "citationItems" : [ { "id" : "ITEM-1", "itemData" : { "DOI" : "10.1037/0033-2909.130.6.858", "ISSN" : "0033-2909", "author" : [ { "dropping-particle" : "", "family" : "Bishop", "given" : "Dorothy V. M.", "non-dropping-particle" : "", "parse-names" : false, "suffix" : "" }, { "dropping-particle" : "", "family" : "Snowling", "given" : "Margaret J.", "non-dropping-particle" : "", "parse-names" : false, "suffix" : "" } ], "container-title" : "Psychological Bulletin", "id" : "ITEM-1", "issue" : "6", "issued" : { "date-parts" : [ [ "2004" ] ] }, "page" : "858-886", "title" : "Developmental dyslexia and specific language impairment: same or different?", "type" : "article-journal", "volume" : "130" }, "uris" : [ "http://www.mendeley.com/documents/?uuid=6ff4f708-ba85-4149-94dd-349f5f25a72b" ] } ], "mendeley" : { "formattedCitation" : "(Bishop &amp; Snowling, 2004)", "manualFormatting" : "Bishop &amp; Snowling, 2004)", "plainTextFormattedCitation" : "(Bishop &amp; Snowling, 2004)", "previouslyFormattedCitation" : "(Bishop &amp; Snowling, 2004)" }, "properties" : { "noteIndex" : 0 }, "schema" : "https://github.com/citation-style-language/schema/raw/master/csl-citation.json" }</w:instrText>
      </w:r>
      <w:r w:rsidR="00C05C69">
        <w:fldChar w:fldCharType="separate"/>
      </w:r>
      <w:r w:rsidR="00C05C69" w:rsidRPr="00FC7D51">
        <w:rPr>
          <w:noProof/>
        </w:rPr>
        <w:t>Bishop &amp; Snowling, 2004)</w:t>
      </w:r>
      <w:r w:rsidR="00C05C69">
        <w:fldChar w:fldCharType="end"/>
      </w:r>
      <w:r w:rsidR="00C05C69">
        <w:t xml:space="preserve">  where sleep disturbances have also been reported </w:t>
      </w:r>
      <w:r w:rsidR="00C05C69">
        <w:fldChar w:fldCharType="begin" w:fldLock="1"/>
      </w:r>
      <w:r w:rsidR="00E66C65">
        <w:instrText>ADDIN CSL_CITATION { "citationItems" : [ { "id" : "ITEM-1", "itemData" : { "DOI" : "10.1001/archpedi.154.6.549", "author" : [ { "dropping-particle" : "", "family" : "Owens", "given" : "Judith A", "non-dropping-particle" : "", "parse-names" : false, "suffix" : "" }, { "dropping-particle" : "", "family" : "Maxim", "given" : "Rolanda", "non-dropping-particle" : "", "parse-names" : false, "suffix" : "" }, { "dropping-particle" : "", "family" : "Nobile", "given" : "Chantelle", "non-dropping-particle" : "", "parse-names" : false, "suffix" : "" }, { "dropping-particle" : "", "family" : "Mcguinn", "given" : "Melissa", "non-dropping-particle" : "", "parse-names" : false, "suffix" : "" }, { "dropping-particle" : "", "family" : "Msall", "given" : "Michael", "non-dropping-particle" : "", "parse-names" : false, "suffix" : "" } ], "container-title" : "Archives of Pediatrics and Adolescent Medicine", "id" : "ITEM-1", "issue" : "6", "issued" : { "date-parts" : [ [ "2000" ] ] }, "page" : "549-555", "title" : "Parental and self-report of sleep in children with attention-deficit/hyperactivity disorder", "type" : "article-journal", "volume" : "154" }, "uris" : [ "http://www.mendeley.com/documents/?uuid=02222372-8502-4433-a8c0-d2e819f427b9" ] }, { "id" : "ITEM-2", "itemData" : { "DOI" : "10.1155/2016/4724792", "ISSN" : "2090-5904", "PMID" : "27478646", "abstract" : "Empirical evidence indicates that sleep spindles facilitate neuroplasticity and &amp;#x201c;off-line&amp;#x201d; processing during sleep, which supports learning, memory consolidation, and intellectual performance. Children with neurodevelopmental disorders {(NDDs)} exhibit characteristics that may increase both the risk for and vulnerability to abnormal spindle generation. Despite the high prevalence of sleep problems and cognitive deficits in children with {NDD,} only a few studies have examined the putative association between spindle characteristics and cognitive function. This paper reviews the literature regarding sleep spindle characteristics in children with {NDD} and their relation to cognition in light of what is known in typically developing children and based on the available evidence regarding children with {NDD.} We integrate available data, identify gaps in understanding, and recommend future research directions. Collectively, studies are limited by small sample sizes, heterogeneous populations with multiple comorbidities, and nonstandardized methods for collecting and analyzing findings. These limitations notwithstanding, the evidence suggests that future studies should examine associations between sleep spindle characteristics and cognitive function in children with and without {NDD,} and preliminary findings raise the intriguing question of whether enhancement or manipulation of sleep spindles could improve sleep-dependent memory and other aspects of cognitive function in this population.", "author" : [ { "dropping-particle" : "", "family" : "Gruber", "given" : "Reut", "non-dropping-particle" : "", "parse-names" : false, "suffix" : "" }, { "dropping-particle" : "", "family" : "Wise", "given" : "Merrill S", "non-dropping-particle" : "", "parse-names" : false, "suffix" : "" } ], "container-title" : "Neural Plasticity", "id" : "ITEM-2", "issued" : { "date-parts" : [ [ "2016" ] ] }, "page" : "1-27", "title" : "Sleep spindle characteristics in children with neurodevelopmental disorders and their relation to cognition", "type" : "article-journal" }, "uris" : [ "http://www.mendeley.com/documents/?uuid=10125b0e-e1f4-4e7d-be3b-40ce259ca16b" ] } ], "mendeley" : { "formattedCitation" : "(Gruber &amp; Wise, 2016; Judith A Owens, Maxim, Nobile, Mcguinn, &amp; Msall, 2000)", "manualFormatting" : "(Gruber &amp; Wise, 2016; Owens, Maxim, Nobile, Mcguinn, &amp; Msall, 2000)", "plainTextFormattedCitation" : "(Gruber &amp; Wise, 2016; Judith A Owens, Maxim, Nobile, Mcguinn, &amp; Msall, 2000)", "previouslyFormattedCitation" : "(Gruber &amp; Wise, 2016; Judith A Owens, Maxim, Nobile, Mcguinn, &amp; Msall, 2000)" }, "properties" : { "noteIndex" : 0 }, "schema" : "https://github.com/citation-style-language/schema/raw/master/csl-citation.json" }</w:instrText>
      </w:r>
      <w:r w:rsidR="00C05C69">
        <w:fldChar w:fldCharType="separate"/>
      </w:r>
      <w:r w:rsidR="00C05C69">
        <w:rPr>
          <w:noProof/>
        </w:rPr>
        <w:t xml:space="preserve">(Gruber &amp; Wise, 2016; </w:t>
      </w:r>
      <w:r w:rsidR="00C05C69" w:rsidRPr="00FC7D51">
        <w:rPr>
          <w:noProof/>
        </w:rPr>
        <w:t>Owens, Maxim, Nobile, Mcguinn, &amp; Msall, 2000)</w:t>
      </w:r>
      <w:r w:rsidR="00C05C69">
        <w:fldChar w:fldCharType="end"/>
      </w:r>
      <w:r w:rsidR="00AA76DA">
        <w:t>. T</w:t>
      </w:r>
      <w:r w:rsidR="00C05C69">
        <w:t xml:space="preserve">herefore we investigated whether any potential </w:t>
      </w:r>
      <w:r w:rsidR="003B39FA">
        <w:t xml:space="preserve">group </w:t>
      </w:r>
      <w:r w:rsidR="00C05C69">
        <w:t xml:space="preserve">differences in sleep architecture and/or consolidation were related to co-occurring cognitive features (i.e., attention and broader language skills) rather than reading difficulties </w:t>
      </w:r>
      <w:r w:rsidR="00C05C69" w:rsidRPr="00133F3A">
        <w:rPr>
          <w:i/>
        </w:rPr>
        <w:t>per se</w:t>
      </w:r>
      <w:r w:rsidR="00C05C69">
        <w:t xml:space="preserve">.  </w:t>
      </w:r>
      <w:r w:rsidR="00B03202">
        <w:t xml:space="preserve">  </w:t>
      </w:r>
      <w:r w:rsidR="006B5028">
        <w:t xml:space="preserve"> </w:t>
      </w:r>
      <w:r w:rsidR="00D10792">
        <w:t xml:space="preserve"> </w:t>
      </w:r>
      <w:r w:rsidR="00BC6223">
        <w:t xml:space="preserve"> </w:t>
      </w:r>
      <w:r w:rsidR="003471F9">
        <w:t xml:space="preserve">  </w:t>
      </w:r>
      <w:r w:rsidR="004E0C22">
        <w:t xml:space="preserve"> </w:t>
      </w:r>
      <w:r w:rsidR="00374CDA">
        <w:t xml:space="preserve"> </w:t>
      </w:r>
      <w:r w:rsidR="00DC16FB">
        <w:t xml:space="preserve"> </w:t>
      </w:r>
      <w:r w:rsidR="00685233">
        <w:t xml:space="preserve"> </w:t>
      </w:r>
      <w:r w:rsidR="00D37038">
        <w:t xml:space="preserve">  </w:t>
      </w:r>
      <w:r w:rsidR="00EE6A4F">
        <w:t xml:space="preserve"> </w:t>
      </w:r>
      <w:r w:rsidR="00A84334">
        <w:t xml:space="preserve"> </w:t>
      </w:r>
      <w:r w:rsidR="009E5E5F">
        <w:t xml:space="preserve">  </w:t>
      </w:r>
    </w:p>
    <w:p w14:paraId="515179D2" w14:textId="13E53482" w:rsidR="00D262F1" w:rsidRPr="00A1680F" w:rsidRDefault="009E5E5F" w:rsidP="00C05C69">
      <w:pPr>
        <w:spacing w:line="480" w:lineRule="auto"/>
        <w:ind w:firstLine="720"/>
        <w:rPr>
          <w:b/>
        </w:rPr>
      </w:pPr>
      <w:r>
        <w:t xml:space="preserve"> </w:t>
      </w:r>
      <w:r w:rsidR="00084403">
        <w:t xml:space="preserve"> </w:t>
      </w:r>
    </w:p>
    <w:p w14:paraId="52AEE741" w14:textId="77777777" w:rsidR="00C05C69" w:rsidRDefault="00C05C69" w:rsidP="00C05C69">
      <w:pPr>
        <w:spacing w:line="480" w:lineRule="auto"/>
        <w:jc w:val="center"/>
        <w:rPr>
          <w:b/>
        </w:rPr>
      </w:pPr>
      <w:r>
        <w:rPr>
          <w:b/>
        </w:rPr>
        <w:t>Method</w:t>
      </w:r>
    </w:p>
    <w:p w14:paraId="1AEA8A19" w14:textId="77777777" w:rsidR="00C05C69" w:rsidRDefault="00C05C69" w:rsidP="00C05C69">
      <w:pPr>
        <w:spacing w:line="480" w:lineRule="auto"/>
        <w:rPr>
          <w:b/>
        </w:rPr>
      </w:pPr>
      <w:r>
        <w:rPr>
          <w:b/>
        </w:rPr>
        <w:t>Participants</w:t>
      </w:r>
    </w:p>
    <w:p w14:paraId="32C0A09F" w14:textId="296E5D75" w:rsidR="00C05C69" w:rsidRDefault="00C05C69" w:rsidP="00C05C69">
      <w:pPr>
        <w:spacing w:line="480" w:lineRule="auto"/>
        <w:ind w:firstLine="720"/>
      </w:pPr>
      <w:r>
        <w:t>Fifty-two monolingual children (8-13-years-old) were recruited: 23 children with dyslexia (DY</w:t>
      </w:r>
      <w:r w:rsidR="00EA5373">
        <w:t>; 14 males</w:t>
      </w:r>
      <w:r>
        <w:t xml:space="preserve">) and 29 </w:t>
      </w:r>
      <w:proofErr w:type="gramStart"/>
      <w:r>
        <w:t>chronological-age</w:t>
      </w:r>
      <w:proofErr w:type="gramEnd"/>
      <w:r>
        <w:t xml:space="preserve"> matched typical peers (CA</w:t>
      </w:r>
      <w:r w:rsidR="00EA5373">
        <w:t>; 16 males</w:t>
      </w:r>
      <w:r>
        <w:t>). Children with dyslexia</w:t>
      </w:r>
      <w:r w:rsidR="00AA53D1">
        <w:t xml:space="preserve"> were initially recruited on the basis of parentally reported concerns about reading. They were then retained in this group if they</w:t>
      </w:r>
      <w:r>
        <w:t xml:space="preserve"> met one/both of: </w:t>
      </w:r>
      <w:proofErr w:type="spellStart"/>
      <w:r>
        <w:t>i</w:t>
      </w:r>
      <w:proofErr w:type="spellEnd"/>
      <w:r>
        <w:t xml:space="preserve">) standard scores &lt;90 on at least two out of three literacy measures (word reading, </w:t>
      </w:r>
      <w:proofErr w:type="spellStart"/>
      <w:r>
        <w:t>nonword</w:t>
      </w:r>
      <w:proofErr w:type="spellEnd"/>
      <w:r>
        <w:t xml:space="preserve"> reading and spelling) or ii) diagnosis of dyslexia from an educational psychologist.</w:t>
      </w:r>
      <w:r w:rsidR="00AA53D1">
        <w:t xml:space="preserve"> There were 25 initial referrals and two were reclassified as typically developing as they did not meet either of these criteria and parental concerns were mild. No children initially referred as typically developing were reclassified as dyslexic on the basis of these criteria.</w:t>
      </w:r>
      <w:r>
        <w:t xml:space="preserve">  </w:t>
      </w:r>
      <w:r>
        <w:lastRenderedPageBreak/>
        <w:t xml:space="preserve">All children were attending mainstream schools and had normal, or corrected to normal vision and hearing. Children with dyslexia who had additional difficulties were </w:t>
      </w:r>
      <w:r w:rsidR="00A172D3">
        <w:t>included</w:t>
      </w:r>
      <w:r>
        <w:t xml:space="preserve"> to permit examination of associations with co-occurring features (one participant had diagnoses of dyspraxia and ADHD, one had a diagnosis of ADHD and another had a diagnosis of dyscalculia). No learning difficulties were reported in the CA group. Table </w:t>
      </w:r>
      <w:r w:rsidR="00D628B3" w:rsidRPr="007E6D0B">
        <w:t>1</w:t>
      </w:r>
      <w:r w:rsidR="00D628B3">
        <w:rPr>
          <w:color w:val="FF0000"/>
        </w:rPr>
        <w:t xml:space="preserve"> </w:t>
      </w:r>
      <w:r>
        <w:t>shows the group means and standard deviations for the background measures. The two groups did not differ significantly in age</w:t>
      </w:r>
      <w:r w:rsidR="00FC27ED">
        <w:t xml:space="preserve"> (</w:t>
      </w:r>
      <w:r w:rsidR="00FC27ED">
        <w:rPr>
          <w:i/>
        </w:rPr>
        <w:t>t</w:t>
      </w:r>
      <w:r w:rsidR="00FC27ED">
        <w:t xml:space="preserve">=.04; </w:t>
      </w:r>
      <w:r w:rsidR="00FC27ED">
        <w:rPr>
          <w:i/>
        </w:rPr>
        <w:t>p</w:t>
      </w:r>
      <w:r w:rsidR="00FC27ED">
        <w:t>=.972)</w:t>
      </w:r>
      <w:r>
        <w:t xml:space="preserve"> or nonverbal ability</w:t>
      </w:r>
      <w:r w:rsidR="00FC27ED">
        <w:t xml:space="preserve"> (</w:t>
      </w:r>
      <w:r w:rsidR="00FC27ED">
        <w:rPr>
          <w:i/>
        </w:rPr>
        <w:t>t</w:t>
      </w:r>
      <w:r w:rsidR="00FC27ED">
        <w:t xml:space="preserve">=1.86; </w:t>
      </w:r>
      <w:r w:rsidR="00FC27ED">
        <w:rPr>
          <w:i/>
        </w:rPr>
        <w:t>p</w:t>
      </w:r>
      <w:r w:rsidR="00FC27ED">
        <w:t>=.069)</w:t>
      </w:r>
      <w:r>
        <w:t>. However, as expected, the group with dyslexia performed significantly worse on the literacy measures (word reading</w:t>
      </w:r>
      <w:r w:rsidR="00FC27ED">
        <w:t xml:space="preserve"> (</w:t>
      </w:r>
      <w:r w:rsidR="00FC27ED">
        <w:rPr>
          <w:i/>
        </w:rPr>
        <w:t>t</w:t>
      </w:r>
      <w:r w:rsidR="00FC27ED">
        <w:t xml:space="preserve">=5.35, </w:t>
      </w:r>
      <w:r w:rsidR="00FC27ED">
        <w:rPr>
          <w:i/>
        </w:rPr>
        <w:t>p</w:t>
      </w:r>
      <w:r w:rsidR="00FC27ED">
        <w:t>&lt;.001)</w:t>
      </w:r>
      <w:r>
        <w:t xml:space="preserve">, </w:t>
      </w:r>
      <w:proofErr w:type="spellStart"/>
      <w:r>
        <w:t>nonword</w:t>
      </w:r>
      <w:proofErr w:type="spellEnd"/>
      <w:r>
        <w:t xml:space="preserve"> reading</w:t>
      </w:r>
      <w:r w:rsidR="00FC27ED">
        <w:t xml:space="preserve"> (</w:t>
      </w:r>
      <w:r w:rsidR="00FC27ED">
        <w:rPr>
          <w:i/>
        </w:rPr>
        <w:t>t</w:t>
      </w:r>
      <w:r w:rsidR="00FC27ED">
        <w:t xml:space="preserve">=9.39, </w:t>
      </w:r>
      <w:r w:rsidR="00FC27ED">
        <w:rPr>
          <w:i/>
        </w:rPr>
        <w:t>p</w:t>
      </w:r>
      <w:r w:rsidR="00FC27ED">
        <w:t>&lt;.001)</w:t>
      </w:r>
      <w:r>
        <w:t>, spelling</w:t>
      </w:r>
      <w:r w:rsidR="00FC27ED">
        <w:t xml:space="preserve"> (</w:t>
      </w:r>
      <w:r w:rsidR="00FC27ED">
        <w:rPr>
          <w:i/>
        </w:rPr>
        <w:t>t</w:t>
      </w:r>
      <w:r w:rsidR="00FC27ED">
        <w:t xml:space="preserve">=6.67, </w:t>
      </w:r>
      <w:r w:rsidR="00FC27ED">
        <w:rPr>
          <w:i/>
        </w:rPr>
        <w:t>p</w:t>
      </w:r>
      <w:r w:rsidR="00FC27ED">
        <w:t>&lt;.001)</w:t>
      </w:r>
      <w:r>
        <w:t>).</w:t>
      </w:r>
      <w:r w:rsidR="00EA5373">
        <w:t xml:space="preserve"> None of the children in either group had been diagnosed with a sleep disorder and there was no group difference in total score on the sleep screening questionnaire (CSHQ (see </w:t>
      </w:r>
      <w:r w:rsidR="00EA5373">
        <w:rPr>
          <w:i/>
        </w:rPr>
        <w:t xml:space="preserve">Sleep Measures </w:t>
      </w:r>
      <w:r w:rsidR="00EA5373">
        <w:t xml:space="preserve">below); </w:t>
      </w:r>
      <w:r w:rsidR="00EA5373">
        <w:rPr>
          <w:i/>
        </w:rPr>
        <w:t>t</w:t>
      </w:r>
      <w:r w:rsidR="00EA5373">
        <w:t xml:space="preserve">=.54, </w:t>
      </w:r>
      <w:r w:rsidR="00EA5373">
        <w:rPr>
          <w:i/>
        </w:rPr>
        <w:t>p</w:t>
      </w:r>
      <w:r w:rsidR="00EA5373">
        <w:t>=.594).</w:t>
      </w:r>
      <w:r>
        <w:t xml:space="preserve"> </w:t>
      </w:r>
    </w:p>
    <w:p w14:paraId="22DECECD" w14:textId="0C8F2BAB" w:rsidR="00C05C69" w:rsidRDefault="00C05C69" w:rsidP="00C05C69">
      <w:pPr>
        <w:spacing w:line="480" w:lineRule="auto"/>
        <w:ind w:firstLine="720"/>
      </w:pPr>
      <w:r>
        <w:t xml:space="preserve">Twenty-four younger children (C2; </w:t>
      </w:r>
      <w:r w:rsidR="00BF6ADE">
        <w:t>1</w:t>
      </w:r>
      <w:r w:rsidR="009675FD">
        <w:t>2</w:t>
      </w:r>
      <w:r w:rsidR="00BF6ADE">
        <w:t xml:space="preserve"> males</w:t>
      </w:r>
      <w:r>
        <w:t xml:space="preserve">) were recruited </w:t>
      </w:r>
      <w:r w:rsidRPr="00F809E7">
        <w:t>post hoc</w:t>
      </w:r>
      <w:r>
        <w:t xml:space="preserve"> to control for Day 1 differences between the CA and DY groups on the cued recall task.</w:t>
      </w:r>
      <w:r w:rsidR="00EA5373">
        <w:t xml:space="preserve"> This control group is vital as baseline differences in word learning between the CA and DY group make interpretation of improvements between sessions i.e. consolidation, more difficult to interpret.</w:t>
      </w:r>
      <w:r w:rsidR="00D141A5">
        <w:t xml:space="preserve"> Including a younger, ability-matched control group alongside a group matched on chronological age is very common in studies of children with reading and language difficulties</w:t>
      </w:r>
      <w:r w:rsidR="0022410A">
        <w:t xml:space="preserve"> </w:t>
      </w:r>
      <w:r w:rsidR="0022410A">
        <w:fldChar w:fldCharType="begin" w:fldLock="1"/>
      </w:r>
      <w:r w:rsidR="00C56590">
        <w:instrText>ADDIN CSL_CITATION { "citationItems" : [ { "id" : "ITEM-1", "itemData" : { "DOI" : "10.1016/j.neuropsychologia.2012.11.016", "ISBN" : "0028-3932", "ISSN" : "00283932", "PMID" : "23178212", "abstract" : "Emerging evidence of the high variability in the cognitive skills and deficits associated with reading achievement and dysfunction promotes both a more dimensional view of the risk factors involved, and the importance of discriminating between trajectories of impairment. Here we examined reading and component orthographic and phonological skills alongside measures of cognitive ability and auditory and visual sensory processing in a large group of primary school children between the ages of 7 and 12 years. We identified clusters of children with pseudoword or exception word reading scores at the 10th percentile or below relative to their age group, and a group with poor skills on both tasks. Compared to age-matched and reading-level controls, groups of children with more impaired exception word reading were best described by a trajectory of developmental delay, whereas readers with more impaired pseudoword reading or combined deficits corresponded more with a pattern of atypical development. Sensory processing deficits clustered within both of the groups with putative atypical development: auditory discrimination deficits with poor phonological awareness skills; impairments of visual motion processing in readers with broader and more severe patterns of reading and cognitive impairments. Sensory deficits have been variably associated with developmental impairments of literacy and language; these results suggest that such deficits are also likely to cluster in children with particular patterns of reading difficulty. \u00a9 2012 Elsevier Ltd.", "author" : [ { "dropping-particle" : "", "family" : "Talcott", "given" : "Joel B.", "non-dropping-particle" : "", "parse-names" : false, "suffix" : "" }, { "dropping-particle" : "", "family" : "Witton", "given" : "Caroline", "non-dropping-particle" : "", "parse-names" : false, "suffix" : "" }, { "dropping-particle" : "", "family" : "Stein", "given" : "John F.", "non-dropping-particle" : "", "parse-names" : false, "suffix" : "" } ], "container-title" : "Neuropsychologia", "id" : "ITEM-1", "issue" : "3", "issued" : { "date-parts" : [ [ "2013" ] ] }, "page" : "472-481", "publisher" : "Elsevier", "title" : "Probing the neurocognitive trajectories of children's reading skills", "type" : "article-journal", "volume" : "51" }, "uris" : [ "http://www.mendeley.com/documents/?uuid=abf2d330-72dd-4cb5-a1a1-4bbbddbae51c" ] }, { "id" : "ITEM-2", "itemData" : { "DOI" : "10.1002/dys.1439", "ISBN" : "1099-0909 (Electronic)\\r1076-9242 (Linking)", "ISSN" : "1099-0909", "PMID" : "22419585", "abstract" : "The purpose of this study was to examine if children with dyslexia learning to read a consistent orthography (Greek) experience auditory and visual processing deficits and if these deficits are associated with phonological awareness, rapid naming speed and orthographic processing. We administered measures of general cognitive ability, phonological awareness, orthographic processing, short-term memory, rapid automatized naming, auditory and visual processing, and reading fluency to 21 Grade 6 children with dyslexia, 21 chronological age-matched controls and 20 Grade 3 reading age-matched controls. The results indicated that the children with dyslexia did not experience auditory processing deficits, but about half of them showed visual processing deficits. Both orthographic processing and rapid automatized naming deficits were associated with dyslexia in our sample, but it is less clear that they were associated with visual processing deficits.", "author" : [ { "dropping-particle" : "", "family" : "Georgiou", "given" : "G K", "non-dropping-particle" : "", "parse-names" : false, "suffix" : "" }, { "dropping-particle" : "", "family" : "Papadopoulos", "given" : "T C", "non-dropping-particle" : "", "parse-names" : false, "suffix" : "" }, { "dropping-particle" : "", "family" : "Zarouna", "given" : "E", "non-dropping-particle" : "", "parse-names" : false, "suffix" : "" }, { "dropping-particle" : "", "family" : "Parrila", "given" : "R", "non-dropping-particle" : "", "parse-names" : false, "suffix" : "" } ], "container-title" : "Dyslexia", "id" : "ITEM-2", "issue" : "2", "issued" : { "date-parts" : [ [ "2012" ] ] }, "page" : "110-129", "title" : "Are auditory and visual processing deficits related to developmental dyslexia?", "type" : "article-journal", "volume" : "18" }, "uris" : [ "http://www.mendeley.com/documents/?uuid=7981e27d-d237-4ee2-b0b2-27388da19875" ] } ], "mendeley" : { "formattedCitation" : "(Georgiou, Papadopoulos, Zarouna, &amp; Parrila, 2012; Talcott, Witton, &amp; Stein, 2013)", "manualFormatting" : "(e.g. Georgiou, Papadopoulos, Zarouna, &amp; Parrila, 2012; Talcott, Witton, &amp; Stein, 2013)", "plainTextFormattedCitation" : "(Georgiou, Papadopoulos, Zarouna, &amp; Parrila, 2012; Talcott, Witton, &amp; Stein, 2013)", "previouslyFormattedCitation" : "(Georgiou, Papadopoulos, Zarouna, &amp; Parrila, 2012; Talcott, Witton, &amp; Stein, 2013)" }, "properties" : { "noteIndex" : 0 }, "schema" : "https://github.com/citation-style-language/schema/raw/master/csl-citation.json" }</w:instrText>
      </w:r>
      <w:r w:rsidR="0022410A">
        <w:fldChar w:fldCharType="separate"/>
      </w:r>
      <w:r w:rsidR="0022410A" w:rsidRPr="0022410A">
        <w:rPr>
          <w:noProof/>
        </w:rPr>
        <w:t>(</w:t>
      </w:r>
      <w:r w:rsidR="0022410A">
        <w:rPr>
          <w:noProof/>
        </w:rPr>
        <w:t xml:space="preserve">e.g. </w:t>
      </w:r>
      <w:r w:rsidR="0022410A" w:rsidRPr="0022410A">
        <w:rPr>
          <w:noProof/>
        </w:rPr>
        <w:t>Georgiou, Papadopoulos, Zarouna, &amp; Parrila, 2012; Talcott, Witton, &amp; Stein, 2013)</w:t>
      </w:r>
      <w:r w:rsidR="0022410A">
        <w:fldChar w:fldCharType="end"/>
      </w:r>
      <w:r w:rsidR="0022410A">
        <w:t>. This enables both age and ability to be taken into account in a way that cannot be achieved with a single control group of either type, allowing the most comprehensive understanding of consolidation patterns in the current study,</w:t>
      </w:r>
      <w:r w:rsidR="00D141A5">
        <w:t xml:space="preserve"> </w:t>
      </w:r>
      <w:r>
        <w:lastRenderedPageBreak/>
        <w:t>The C2 group had significantly weaker nonverbal ability</w:t>
      </w:r>
      <w:r w:rsidR="00FC27ED">
        <w:t xml:space="preserve"> (</w:t>
      </w:r>
      <w:r w:rsidR="00FC27ED">
        <w:rPr>
          <w:i/>
        </w:rPr>
        <w:t>t</w:t>
      </w:r>
      <w:r w:rsidR="00FC27ED">
        <w:t xml:space="preserve">=2.61, </w:t>
      </w:r>
      <w:r w:rsidR="00FC27ED">
        <w:rPr>
          <w:i/>
        </w:rPr>
        <w:t>p</w:t>
      </w:r>
      <w:r w:rsidR="00FC27ED">
        <w:t>=.012)</w:t>
      </w:r>
      <w:r>
        <w:t xml:space="preserve"> and significantly stronger reading </w:t>
      </w:r>
      <w:r w:rsidR="00FC27ED">
        <w:t>(</w:t>
      </w:r>
      <w:r w:rsidR="00FC27ED" w:rsidRPr="00FC27ED">
        <w:t>t</w:t>
      </w:r>
      <w:r w:rsidR="00FC27ED">
        <w:t xml:space="preserve">=2.43, </w:t>
      </w:r>
      <w:r w:rsidR="00FC27ED" w:rsidRPr="00FC27ED">
        <w:t>p</w:t>
      </w:r>
      <w:r w:rsidR="00FC27ED">
        <w:t xml:space="preserve">=.019) </w:t>
      </w:r>
      <w:r w:rsidRPr="00FC27ED">
        <w:t>and</w:t>
      </w:r>
      <w:r>
        <w:t xml:space="preserve"> </w:t>
      </w:r>
      <w:proofErr w:type="spellStart"/>
      <w:r>
        <w:t>nonword</w:t>
      </w:r>
      <w:proofErr w:type="spellEnd"/>
      <w:r>
        <w:t xml:space="preserve"> reading skills</w:t>
      </w:r>
      <w:r w:rsidR="00FC27ED">
        <w:t xml:space="preserve"> (</w:t>
      </w:r>
      <w:r w:rsidR="00FC27ED">
        <w:rPr>
          <w:i/>
        </w:rPr>
        <w:t>t</w:t>
      </w:r>
      <w:r w:rsidR="00FC27ED">
        <w:t xml:space="preserve">=5.34, </w:t>
      </w:r>
      <w:r w:rsidR="00FC27ED">
        <w:rPr>
          <w:i/>
        </w:rPr>
        <w:t>p</w:t>
      </w:r>
      <w:r w:rsidR="00FC27ED">
        <w:t>&lt;.001)</w:t>
      </w:r>
      <w:r>
        <w:t xml:space="preserve"> than the DY group.</w:t>
      </w:r>
      <w:r w:rsidR="00FC27ED">
        <w:t xml:space="preserve"> However, crucially, the C2 group did not differ from the DY group on Day 1 cued recall scores (</w:t>
      </w:r>
      <w:r w:rsidR="00FC27ED">
        <w:rPr>
          <w:i/>
        </w:rPr>
        <w:t>t</w:t>
      </w:r>
      <w:r w:rsidR="00FC27ED">
        <w:t xml:space="preserve">=.34; </w:t>
      </w:r>
      <w:r w:rsidR="00FC27ED">
        <w:rPr>
          <w:i/>
        </w:rPr>
        <w:t>p</w:t>
      </w:r>
      <w:r w:rsidR="00FC27ED">
        <w:t>=.739).</w:t>
      </w:r>
      <w:r>
        <w:t xml:space="preserve"> Due to time constraints, this group only completed key literacy and nonverbal background measures (see Table </w:t>
      </w:r>
      <w:r w:rsidR="0091477E">
        <w:t>1</w:t>
      </w:r>
      <w:r>
        <w:t xml:space="preserve">). </w:t>
      </w:r>
      <w:r w:rsidR="00EA5373">
        <w:t>Furthermore, this group did not participate in the overnight sleep EEG part of the study due to logistical constraints. Whilst these data would undoubtedly have added value, the key comparison group for the sleep measures are the CA controls as sleep architecture changes across development and, as such, data from controls of a different chronological age are difficult to interpret.</w:t>
      </w:r>
    </w:p>
    <w:p w14:paraId="58B05C8C" w14:textId="77777777" w:rsidR="00C05C69" w:rsidRDefault="00C05C69" w:rsidP="00C05C69">
      <w:pPr>
        <w:spacing w:line="480" w:lineRule="auto"/>
        <w:rPr>
          <w:b/>
        </w:rPr>
      </w:pPr>
      <w:r>
        <w:rPr>
          <w:b/>
        </w:rPr>
        <w:t>Stimuli</w:t>
      </w:r>
    </w:p>
    <w:p w14:paraId="00DB4B0B" w14:textId="6BCC1A6D" w:rsidR="00C05C69" w:rsidRDefault="00C05C69" w:rsidP="00C05C69">
      <w:pPr>
        <w:spacing w:line="480" w:lineRule="auto"/>
      </w:pPr>
      <w:r>
        <w:tab/>
        <w:t xml:space="preserve">Thirty-two stimulus pairs consisting of a </w:t>
      </w:r>
      <w:proofErr w:type="spellStart"/>
      <w:r w:rsidR="0091477E">
        <w:t>baseword</w:t>
      </w:r>
      <w:proofErr w:type="spellEnd"/>
      <w:r>
        <w:t xml:space="preserve"> (e.g. “</w:t>
      </w:r>
      <w:r w:rsidRPr="00872744">
        <w:t>dolphin</w:t>
      </w:r>
      <w:r>
        <w:t>”) and a novel competitor word (e.g. “</w:t>
      </w:r>
      <w:proofErr w:type="spellStart"/>
      <w:r w:rsidRPr="00872744">
        <w:t>dolpheg</w:t>
      </w:r>
      <w:proofErr w:type="spellEnd"/>
      <w:r>
        <w:t xml:space="preserve">”) were used. The overlap between the words was essential for eliciting competition effects in the pause detection task. For details on how these stimuli were constructed see </w:t>
      </w:r>
      <w:r>
        <w:fldChar w:fldCharType="begin" w:fldLock="1"/>
      </w:r>
      <w:r w:rsidR="00A21C55">
        <w:instrText>ADDIN CSL_CITATION { "citationItems" : [ { "id" : "ITEM-1", "itemData" : { "DOI" : "10.1111/j.1467-7687.2012.01172.x", "ISSN" : "1467-7687", "PMID" : "22925515", "abstract" : "Although the acquisition of a novel word is apparently rapid, adult research suggests that integration of novel and existing knowledge (measured by engagement in lexical competition) requires sleep-associated consolidation. We present the first investigation of whether a similar time-course dissociation characterizes word learning across development. Consistent with previous research but counter to adults, 7-12-year-olds showed sleep-associated consolidation effects in declarative but not procedural memory. Nevertheless, the relationship between sleep and word learning in children was remarkably similar to the pattern for adults. Following exposure to nonword competitors (e.g. biscal) in the a.m. or p.m., children's ability to recognize and recall the nonwords improved only after sleep (after approximately 12-hrs for the p.m. group and 24-hrs for the a.m. group), with performance stable 1 week later. Novel nonwords only induced lexical competition effects after sleep. These findings suggest that children utilize a dual memory system when acquiring and integrating new vocabulary and highlight sleep as integral to this process. A video abstract of this article can be viewed at http://www.youtube.com/watch?feature=youtube_gdata&amp;v=2UNuKCAakOk&amp;gl=GB.", "author" : [ { "dropping-particle" : "", "family" : "Henderson", "given" : "Lisa M", "non-dropping-particle" : "", "parse-names" : false, "suffix" : "" }, { "dropping-particle" : "", "family" : "Weighall", "given" : "Anna R", "non-dropping-particle" : "", "parse-names" : false, "suffix" : "" }, { "dropping-particle" : "", "family" : "Brown", "given" : "Helen", "non-dropping-particle" : "", "parse-names" : false, "suffix" : "" }, { "dropping-particle" : "", "family" : "Gaskell", "given" : "M Gareth", "non-dropping-particle" : "", "parse-names" : false, "suffix" : "" } ], "container-title" : "Developmental Science", "id" : "ITEM-1", "issue" : "5", "issued" : { "date-parts" : [ [ "2012", "9" ] ] }, "note" : "Summary:\n\n\n7-12 year olds show consolidation of declarative but not procedural memory (not in line with adult findings)\n\n\nMemory for new words only improved after period of sleep and only engaged in lexical competition after sleep", "page" : "674-87", "title" : "Consolidation of vocabulary is associated with sleep in children.", "type" : "article-journal", "volume" : "15" }, "uris" : [ "http://www.mendeley.com/documents/?uuid=10ca0d1a-f632-4bed-b5c5-aa7568a7dc85" ] }, { "id" : "ITEM-2", "itemData" : { "DOI" : "10.1111/desc.12169", "ISSN" : "1363755X", "author" : [ { "dropping-particle" : "", "family" : "Henderson", "given" : "Lisa", "non-dropping-particle" : "", "parse-names" : false, "suffix" : "" }, { "dropping-particle" : "", "family" : "Powell", "given" : "Anna", "non-dropping-particle" : "", "parse-names" : false, "suffix" : "" }, { "dropping-particle" : "", "family" : "Gareth Gaskell", "given" : "M.", "non-dropping-particle" : "", "parse-names" : false, "suffix" : "" }, { "dropping-particle" : "", "family" : "Norbury", "given" : "Courtenay", "non-dropping-particle" : "", "parse-names" : false, "suffix" : "" } ], "container-title" : "Developmental Science", "id" : "ITEM-2", "issue" : "6", "issued" : { "date-parts" : [ [ "2014" ] ] }, "page" : "858-871", "title" : "Learning and consolidation of new spoken words in autism spectrum disorder", "type" : "article-journal", "volume" : "17" }, "uris" : [ "http://www.mendeley.com/documents/?uuid=66a44c5c-2b92-4028-8127-9581aea0d262" ] } ], "mendeley" : { "formattedCitation" : "(L. M. Henderson et al., 2012; L. Henderson et al., 2014)", "manualFormatting" : "Henderson, Weighall, Brown and Gaskell (2012)", "plainTextFormattedCitation" : "(L. M. Henderson et al., 2012; L. Henderson et al., 2014)", "previouslyFormattedCitation" : "(L. M. Henderson et al., 2012; L. Henderson et al., 2014)" }, "properties" : { "noteIndex" : 0 }, "schema" : "https://github.com/citation-style-language/schema/raw/master/csl-citation.json" }</w:instrText>
      </w:r>
      <w:r>
        <w:fldChar w:fldCharType="separate"/>
      </w:r>
      <w:r>
        <w:rPr>
          <w:noProof/>
        </w:rPr>
        <w:t>Henderson, Weighall, Brown and Gaskell</w:t>
      </w:r>
      <w:r w:rsidRPr="009A495A">
        <w:rPr>
          <w:noProof/>
        </w:rPr>
        <w:t xml:space="preserve"> </w:t>
      </w:r>
      <w:r>
        <w:rPr>
          <w:noProof/>
        </w:rPr>
        <w:t>(</w:t>
      </w:r>
      <w:r w:rsidRPr="009A495A">
        <w:rPr>
          <w:noProof/>
        </w:rPr>
        <w:t>2012</w:t>
      </w:r>
      <w:r>
        <w:rPr>
          <w:noProof/>
        </w:rPr>
        <w:t>)</w:t>
      </w:r>
      <w:r>
        <w:fldChar w:fldCharType="end"/>
      </w:r>
      <w:r>
        <w:t xml:space="preserve">. During training participants were exposed to 16 novel competitors (List 1 or List 2, counterbalanced across participants). In the pause detection task, assessing lexical integration, all participants heard </w:t>
      </w:r>
      <w:r w:rsidR="00AA76DA">
        <w:t xml:space="preserve">both lists of </w:t>
      </w:r>
      <w:r>
        <w:t>existing words</w:t>
      </w:r>
      <w:r w:rsidR="00AA76DA">
        <w:t xml:space="preserve"> (n 32)</w:t>
      </w:r>
      <w:r>
        <w:t xml:space="preserve">; half of these words had a trained novel competitor (competitor condition) and half did not (control condition). Stimuli were recorded on a Pioneer PDR 509 system by a female native English speaker. </w:t>
      </w:r>
    </w:p>
    <w:p w14:paraId="1D3FDF37" w14:textId="77777777" w:rsidR="00C05C69" w:rsidRDefault="00C05C69" w:rsidP="00C05C69">
      <w:pPr>
        <w:spacing w:line="480" w:lineRule="auto"/>
        <w:rPr>
          <w:b/>
        </w:rPr>
      </w:pPr>
      <w:r>
        <w:rPr>
          <w:b/>
        </w:rPr>
        <w:t>Procedure</w:t>
      </w:r>
    </w:p>
    <w:p w14:paraId="3FA5C94A" w14:textId="148E5C55" w:rsidR="00EA5373" w:rsidRDefault="00C05C69" w:rsidP="00EA5373">
      <w:pPr>
        <w:spacing w:line="480" w:lineRule="auto"/>
        <w:ind w:firstLine="720"/>
      </w:pPr>
      <w:r>
        <w:t xml:space="preserve">Participants completed the </w:t>
      </w:r>
      <w:r w:rsidR="00AA76DA">
        <w:rPr>
          <w:i/>
        </w:rPr>
        <w:t>training</w:t>
      </w:r>
      <w:r w:rsidR="00AA76DA" w:rsidRPr="000A7ADF">
        <w:rPr>
          <w:i/>
        </w:rPr>
        <w:t xml:space="preserve"> </w:t>
      </w:r>
      <w:r w:rsidRPr="000A7ADF">
        <w:rPr>
          <w:i/>
        </w:rPr>
        <w:t>phase</w:t>
      </w:r>
      <w:r>
        <w:t xml:space="preserve">, where they were introduced to the 16 novel words. </w:t>
      </w:r>
      <w:r w:rsidR="00AA76DA">
        <w:t>K</w:t>
      </w:r>
      <w:r>
        <w:t xml:space="preserve">nowledge of the new words was assessed </w:t>
      </w:r>
      <w:r w:rsidR="00AA76DA">
        <w:t>via</w:t>
      </w:r>
      <w:r>
        <w:t xml:space="preserve"> </w:t>
      </w:r>
      <w:r>
        <w:rPr>
          <w:i/>
        </w:rPr>
        <w:t>cued recall</w:t>
      </w:r>
      <w:r>
        <w:t xml:space="preserve"> </w:t>
      </w:r>
      <w:r>
        <w:lastRenderedPageBreak/>
        <w:t xml:space="preserve">(to assess explicit phonological memory) and </w:t>
      </w:r>
      <w:r>
        <w:rPr>
          <w:i/>
        </w:rPr>
        <w:t xml:space="preserve">pause detection </w:t>
      </w:r>
      <w:r>
        <w:t xml:space="preserve">(to assess lexical integration) immediately after learning (Day 1), approximately 24 hours later (Day 2) and approximately 1 week later (see </w:t>
      </w:r>
      <w:r w:rsidRPr="0091477E">
        <w:t xml:space="preserve">Figure </w:t>
      </w:r>
      <w:r w:rsidR="0091477E" w:rsidRPr="0091477E">
        <w:t>1</w:t>
      </w:r>
      <w:r>
        <w:t xml:space="preserve">). At the end of the 1 week session, children’s knowledge of the known base words was assessed using a </w:t>
      </w:r>
      <w:r>
        <w:rPr>
          <w:i/>
        </w:rPr>
        <w:t xml:space="preserve">picture-word matching </w:t>
      </w:r>
      <w:r>
        <w:t xml:space="preserve">task. The DY and CA groups underwent overnight </w:t>
      </w:r>
      <w:r w:rsidRPr="000A7ADF">
        <w:rPr>
          <w:i/>
        </w:rPr>
        <w:t>polysomnography</w:t>
      </w:r>
      <w:r>
        <w:t xml:space="preserve"> between the Day 1 and Day 2 sessions.    The DY and CA groups also completed standardized tests of language and attention, administered at the end of the Day 2 and 1-week sessions. The parents of these groups completed questionnaires assessin</w:t>
      </w:r>
      <w:r w:rsidR="006F160B">
        <w:t>g sleep and attention skills.</w:t>
      </w:r>
      <w:r w:rsidR="00EA5373" w:rsidRPr="00EA5373">
        <w:t xml:space="preserve"> </w:t>
      </w:r>
    </w:p>
    <w:p w14:paraId="64467CDC" w14:textId="1F33D7FF" w:rsidR="00C05C69" w:rsidRDefault="00EA5373" w:rsidP="006C3D83">
      <w:pPr>
        <w:spacing w:line="480" w:lineRule="auto"/>
        <w:ind w:firstLine="720"/>
      </w:pPr>
      <w:r>
        <w:t>For the DY and CA groups, the mean time of testing on Day 1 was 17:40 (SD= 01:23), on Day 2 was 09:21 (SD= 01:35) and at 1-week was 14:30 (SD= 03:40).</w:t>
      </w:r>
      <w:r w:rsidR="00CF41DA">
        <w:t xml:space="preserve"> There were no significant</w:t>
      </w:r>
      <w:r>
        <w:t xml:space="preserve"> differences</w:t>
      </w:r>
      <w:r w:rsidR="00CF41DA">
        <w:t xml:space="preserve"> between the DY and CA groups</w:t>
      </w:r>
      <w:r>
        <w:t xml:space="preserve"> in time of testing at any session</w:t>
      </w:r>
      <w:r w:rsidR="00CF41DA">
        <w:t>. As the C2 group did not undertake the overnight polysomnography and were seen at school for all sessions, they were seen at different times on average to the other two groups. The mean time of testing on Day 1 was 11:38 (SD= 01:43), on Day 2 was 12:11 (SD= 01:14) and at 1-week was 11:10 (SD= 01:00).</w:t>
      </w:r>
    </w:p>
    <w:p w14:paraId="7F30EE77" w14:textId="22CFDE1A" w:rsidR="00C05C69" w:rsidRDefault="00AA76DA" w:rsidP="00C05C69">
      <w:pPr>
        <w:spacing w:line="480" w:lineRule="auto"/>
        <w:ind w:firstLine="720"/>
      </w:pPr>
      <w:r>
        <w:rPr>
          <w:b/>
        </w:rPr>
        <w:t>Training</w:t>
      </w:r>
      <w:r w:rsidRPr="009F7B37">
        <w:rPr>
          <w:b/>
        </w:rPr>
        <w:t xml:space="preserve"> </w:t>
      </w:r>
      <w:r w:rsidR="00C05C69" w:rsidRPr="009F7B37">
        <w:rPr>
          <w:b/>
        </w:rPr>
        <w:t>Phase</w:t>
      </w:r>
      <w:r w:rsidR="00C05C69">
        <w:rPr>
          <w:b/>
        </w:rPr>
        <w:t xml:space="preserve">. </w:t>
      </w:r>
      <w:r w:rsidR="00C05C69">
        <w:t>Children were exposed to each novel word 18 times across two training tasks</w:t>
      </w:r>
      <w:r w:rsidR="000407DB">
        <w:t>. S</w:t>
      </w:r>
      <w:r w:rsidR="00C05C69">
        <w:t xml:space="preserve">timuli were presented on laptops via headphones using DMDX </w:t>
      </w:r>
      <w:r w:rsidR="00C05C69">
        <w:fldChar w:fldCharType="begin" w:fldLock="1"/>
      </w:r>
      <w:r w:rsidR="00C05C69">
        <w:instrText>ADDIN CSL_CITATION { "citationItems" : [ { "id" : "ITEM-1", "itemData" : { "author" : [ { "dropping-particle" : "", "family" : "Forster", "given" : "K I", "non-dropping-particle" : "", "parse-names" : false, "suffix" : "" }, { "dropping-particle" : "", "family" : "Forster", "given" : "J C", "non-dropping-particle" : "", "parse-names" : false, "suffix" : "" } ], "container-title" : "Behaviour Research Methods, Instruments, &amp; Computers", "id" : "ITEM-1", "issued" : { "date-parts" : [ [ "2003" ] ] }, "page" : "116-124", "title" : "DMDX: A windows display program with millisecond accuracy", "type" : "article-journal", "volume" : "35" }, "uris" : [ "http://www.mendeley.com/documents/?uuid=04d74679-695b-4f6c-8da3-afe81f7f1cf3" ] } ], "mendeley" : { "formattedCitation" : "(Forster &amp; Forster, 2003)", "plainTextFormattedCitation" : "(Forster &amp; Forster, 2003)", "previouslyFormattedCitation" : "(Forster &amp; Forster, 2003)" }, "properties" : { "noteIndex" : 0 }, "schema" : "https://github.com/citation-style-language/schema/raw/master/csl-citation.json" }</w:instrText>
      </w:r>
      <w:r w:rsidR="00C05C69">
        <w:fldChar w:fldCharType="separate"/>
      </w:r>
      <w:r w:rsidR="00C05C69" w:rsidRPr="00BD5A86">
        <w:rPr>
          <w:noProof/>
        </w:rPr>
        <w:t>(Forster &amp; Forster, 2003)</w:t>
      </w:r>
      <w:r w:rsidR="00C05C69">
        <w:fldChar w:fldCharType="end"/>
      </w:r>
      <w:r w:rsidR="00C05C69">
        <w:t xml:space="preserve">. The </w:t>
      </w:r>
      <w:r w:rsidR="000407DB">
        <w:t xml:space="preserve">phonologically-based </w:t>
      </w:r>
      <w:r w:rsidR="00C05C69">
        <w:t xml:space="preserve">training tasks </w:t>
      </w:r>
      <w:r w:rsidR="000407DB">
        <w:t>comprised</w:t>
      </w:r>
      <w:r w:rsidR="00C05C69">
        <w:t>: (</w:t>
      </w:r>
      <w:proofErr w:type="spellStart"/>
      <w:r w:rsidR="00C05C69">
        <w:t>i</w:t>
      </w:r>
      <w:proofErr w:type="spellEnd"/>
      <w:r w:rsidR="00C05C69">
        <w:t xml:space="preserve">) phoneme monitoring (i.e., children indicated whether a pre-specified phoneme was present in each word; total of 12 exposures to each novel word), (ii) </w:t>
      </w:r>
      <w:r w:rsidR="00C05C69" w:rsidRPr="00FD2507">
        <w:t>phoneme segmentation</w:t>
      </w:r>
      <w:r w:rsidR="00C05C69">
        <w:t xml:space="preserve"> (i.e., children listened to each novel word and were asked to repeat it aloud and say the first (Block 1) or last (Block 2) sound; total of 6 exposures to each novel word). This procedure has been used with </w:t>
      </w:r>
      <w:r w:rsidR="00C05C69">
        <w:lastRenderedPageBreak/>
        <w:t xml:space="preserve">typically developing children </w:t>
      </w:r>
      <w:r w:rsidR="00C05C69">
        <w:fldChar w:fldCharType="begin" w:fldLock="1"/>
      </w:r>
      <w:r w:rsidR="00BB49C2">
        <w:instrText>ADDIN CSL_CITATION { "citationItems" : [ { "id" : "ITEM-1", "itemData" : { "DOI" : "10.1111/j.1467-7687.2012.01172.x", "ISSN" : "1467-7687", "PMID" : "22925515", "abstract" : "Although the acquisition of a novel word is apparently rapid, adult research suggests that integration of novel and existing knowledge (measured by engagement in lexical competition) requires sleep-associated consolidation. We present the first investigation of whether a similar time-course dissociation characterizes word learning across development. Consistent with previous research but counter to adults, 7-12-year-olds showed sleep-associated consolidation effects in declarative but not procedural memory. Nevertheless, the relationship between sleep and word learning in children was remarkably similar to the pattern for adults. Following exposure to nonword competitors (e.g. biscal) in the a.m. or p.m., children's ability to recognize and recall the nonwords improved only after sleep (after approximately 12-hrs for the p.m. group and 24-hrs for the a.m. group), with performance stable 1 week later. Novel nonwords only induced lexical competition effects after sleep. These findings suggest that children utilize a dual memory system when acquiring and integrating new vocabulary and highlight sleep as integral to this process. A video abstract of this article can be viewed at http://www.youtube.com/watch?feature=youtube_gdata&amp;v=2UNuKCAakOk&amp;gl=GB.", "author" : [ { "dropping-particle" : "", "family" : "Henderson", "given" : "Lisa M", "non-dropping-particle" : "", "parse-names" : false, "suffix" : "" }, { "dropping-particle" : "", "family" : "Weighall", "given" : "Anna R", "non-dropping-particle" : "", "parse-names" : false, "suffix" : "" }, { "dropping-particle" : "", "family" : "Brown", "given" : "Helen", "non-dropping-particle" : "", "parse-names" : false, "suffix" : "" }, { "dropping-particle" : "", "family" : "Gaskell", "given" : "M Gareth", "non-dropping-particle" : "", "parse-names" : false, "suffix" : "" } ], "container-title" : "Developmental Science", "id" : "ITEM-1", "issue" : "5", "issued" : { "date-parts" : [ [ "2012", "9" ] ] }, "note" : "Summary:\n\n\n7-12 year olds show consolidation of declarative but not procedural memory (not in line with adult findings)\n\n\nMemory for new words only improved after period of sleep and only engaged in lexical competition after sleep", "page" : "674-87", "title" : "Consolidation of vocabulary is associated with sleep in children.", "type" : "article-journal", "volume" : "15" }, "uris" : [ "http://www.mendeley.com/documents/?uuid=10ca0d1a-f632-4bed-b5c5-aa7568a7dc85" ] }, { "id" : "ITEM-2", "itemData" : { "DOI" : "10.1016/j.jecp.2013.07.004", "ISSN" : "00220965", "author" : [ { "dropping-particle" : "", "family" : "Henderson", "given" : "Lisa", "non-dropping-particle" : "", "parse-names" : false, "suffix" : "" }, { "dropping-particle" : "", "family" : "Weighall", "given" : "Anna", "non-dropping-particle" : "", "parse-names" : false, "suffix" : "" }, { "dropping-particle" : "", "family" : "Gaskell", "given" : "Gareth", "non-dropping-particle" : "", "parse-names" : false, "suffix" : "" } ], "container-title" : "Journal of Experimental Child Psychology", "id" : "ITEM-2", "issue" : "3", "issued" : { "date-parts" : [ [ "2013" ] ] }, "page" : "572-592", "publisher" : "Elsevier Inc.", "title" : "Learning new vocabulary during childhood: Effects of semantic training on lexical consolidation and integration", "type" : "article-journal", "volume" : "116" }, "uris" : [ "http://www.mendeley.com/documents/?uuid=346c1621-9dad-4607-a315-3a5f9dc535ac" ] } ], "mendeley" : { "formattedCitation" : "(L. M. Henderson et al., 2012; L. Henderson, Weighall, &amp; Gaskell, 2013)", "manualFormatting" : "(Henderson et al., 2012; Henderson et al., 2013)", "plainTextFormattedCitation" : "(L. M. Henderson et al., 2012; L. Henderson, Weighall, &amp; Gaskell, 2013)", "previouslyFormattedCitation" : "(L. M. Henderson et al., 2012; L. Henderson, Weighall, &amp; Gaskell, 2013)" }, "properties" : { "noteIndex" : 0 }, "schema" : "https://github.com/citation-style-language/schema/raw/master/csl-citation.json" }</w:instrText>
      </w:r>
      <w:r w:rsidR="00C05C69">
        <w:fldChar w:fldCharType="separate"/>
      </w:r>
      <w:r w:rsidR="00C05C69">
        <w:rPr>
          <w:noProof/>
        </w:rPr>
        <w:t xml:space="preserve">(Henderson et al., 2012; </w:t>
      </w:r>
      <w:r w:rsidR="00C05C69" w:rsidRPr="00E35C0F">
        <w:rPr>
          <w:noProof/>
        </w:rPr>
        <w:t>Henderson et al., 2013)</w:t>
      </w:r>
      <w:r w:rsidR="00C05C69">
        <w:fldChar w:fldCharType="end"/>
      </w:r>
      <w:r w:rsidR="00C05C69">
        <w:t xml:space="preserve"> and children with autism </w:t>
      </w:r>
      <w:r w:rsidR="00C05C69">
        <w:fldChar w:fldCharType="begin" w:fldLock="1"/>
      </w:r>
      <w:r w:rsidR="00C05C69">
        <w:instrText>ADDIN CSL_CITATION { "citationItems" : [ { "id" : "ITEM-1", "itemData" : { "DOI" : "10.1111/desc.12169", "ISSN" : "1363755X", "author" : [ { "dropping-particle" : "", "family" : "Henderson", "given" : "Lisa", "non-dropping-particle" : "", "parse-names" : false, "suffix" : "" }, { "dropping-particle" : "", "family" : "Powell", "given" : "Anna", "non-dropping-particle" : "", "parse-names" : false, "suffix" : "" }, { "dropping-particle" : "", "family" : "Gareth Gaskell", "given" : "M.", "non-dropping-particle" : "", "parse-names" : false, "suffix" : "" }, { "dropping-particle" : "", "family" : "Norbury", "given" : "Courtenay", "non-dropping-particle" : "", "parse-names" : false, "suffix" : "" } ], "container-title" : "Developmental Science", "id" : "ITEM-1", "issue" : "6", "issued" : { "date-parts" : [ [ "2014" ] ] }, "page" : "858-871", "title" : "Learning and consolidation of new spoken words in autism spectrum disorder", "type" : "article-journal", "volume" : "17" }, "uris" : [ "http://www.mendeley.com/documents/?uuid=66a44c5c-2b92-4028-8127-9581aea0d262" ] } ], "mendeley" : { "formattedCitation" : "(L. Henderson et al., 2014)", "manualFormatting" : "(Henderson et al., 2014)", "plainTextFormattedCitation" : "(L. Henderson et al., 2014)", "previouslyFormattedCitation" : "(L. Henderson et al., 2014)" }, "properties" : { "noteIndex" : 0 }, "schema" : "https://github.com/citation-style-language/schema/raw/master/csl-citation.json" }</w:instrText>
      </w:r>
      <w:r w:rsidR="00C05C69">
        <w:fldChar w:fldCharType="separate"/>
      </w:r>
      <w:r w:rsidR="00C05C69">
        <w:rPr>
          <w:noProof/>
        </w:rPr>
        <w:t>(</w:t>
      </w:r>
      <w:r w:rsidR="00C05C69" w:rsidRPr="00E35C0F">
        <w:rPr>
          <w:noProof/>
        </w:rPr>
        <w:t>Henderson et al., 2014)</w:t>
      </w:r>
      <w:r w:rsidR="00C05C69">
        <w:fldChar w:fldCharType="end"/>
      </w:r>
      <w:r w:rsidR="00C05C69">
        <w:t xml:space="preserve">.  </w:t>
      </w:r>
    </w:p>
    <w:p w14:paraId="133956AD" w14:textId="7BD327E2" w:rsidR="00C05C69" w:rsidRDefault="00AA76DA" w:rsidP="00C05C69">
      <w:pPr>
        <w:spacing w:line="480" w:lineRule="auto"/>
        <w:ind w:firstLine="720"/>
      </w:pPr>
      <w:r>
        <w:rPr>
          <w:b/>
        </w:rPr>
        <w:t>Testing Phase</w:t>
      </w:r>
      <w:r w:rsidR="00C05C69">
        <w:t xml:space="preserve">. In a </w:t>
      </w:r>
      <w:r w:rsidR="00C05C69">
        <w:rPr>
          <w:i/>
        </w:rPr>
        <w:t xml:space="preserve">cued recall </w:t>
      </w:r>
      <w:r w:rsidR="00C05C69">
        <w:t>task, children heard the first syllable (e.g. “</w:t>
      </w:r>
      <w:proofErr w:type="spellStart"/>
      <w:r w:rsidR="00C05C69">
        <w:t>dol</w:t>
      </w:r>
      <w:proofErr w:type="spellEnd"/>
      <w:r w:rsidR="00C05C69">
        <w:t xml:space="preserve">-“) of each of the novel words and were asked to recall the whole string. Accuracy was recorded with no feedback. A </w:t>
      </w:r>
      <w:r w:rsidR="00C05C69">
        <w:rPr>
          <w:i/>
        </w:rPr>
        <w:t xml:space="preserve">pause detection </w:t>
      </w:r>
      <w:r w:rsidR="00C05C69">
        <w:t xml:space="preserve">task (measuring lexical integration) was used as in Henderson et al. (2012). Participants indicated with a button press whether or not there was a 200ms pause present in the 32 existing base words, 16 of which had a trained novel competitor (competitor condition) and 16 of which did not have a trained novel competitor (control condition), and 32 </w:t>
      </w:r>
      <w:proofErr w:type="spellStart"/>
      <w:r w:rsidR="00C05C69">
        <w:t>bisyllabic</w:t>
      </w:r>
      <w:proofErr w:type="spellEnd"/>
      <w:r w:rsidR="00C05C69">
        <w:t xml:space="preserve"> filler words. Pauses were present in half of the competitor words, half of the control words and half of the filler words (with pause present/absent versions counterbalanced across participants). RT was measured from the onset of the pause and accuracy was recorded. </w:t>
      </w:r>
    </w:p>
    <w:p w14:paraId="19BEDFAD" w14:textId="5028C25E" w:rsidR="00C05C69" w:rsidRDefault="00C05C69" w:rsidP="00C05C69">
      <w:pPr>
        <w:spacing w:line="480" w:lineRule="auto"/>
        <w:ind w:firstLine="720"/>
      </w:pPr>
      <w:proofErr w:type="spellStart"/>
      <w:r>
        <w:rPr>
          <w:b/>
        </w:rPr>
        <w:t>Baseword</w:t>
      </w:r>
      <w:proofErr w:type="spellEnd"/>
      <w:r>
        <w:rPr>
          <w:b/>
        </w:rPr>
        <w:t xml:space="preserve"> f</w:t>
      </w:r>
      <w:r w:rsidRPr="00556A87">
        <w:rPr>
          <w:b/>
        </w:rPr>
        <w:t>amiliarity</w:t>
      </w:r>
      <w:r>
        <w:rPr>
          <w:b/>
        </w:rPr>
        <w:t xml:space="preserve">. </w:t>
      </w:r>
      <w:r>
        <w:t xml:space="preserve">Participants completed a picture-word matching test at the end of the 1-week session (see Henderson et al., 2012) in which they heard each base word via headphones and selected one of four pictures on-screen. </w:t>
      </w:r>
    </w:p>
    <w:p w14:paraId="4A97A57F" w14:textId="77777777" w:rsidR="00C05C69" w:rsidRDefault="00C05C69" w:rsidP="00C05C69">
      <w:pPr>
        <w:spacing w:line="480" w:lineRule="auto"/>
        <w:rPr>
          <w:b/>
        </w:rPr>
      </w:pPr>
      <w:r>
        <w:t>S</w:t>
      </w:r>
      <w:r>
        <w:rPr>
          <w:b/>
        </w:rPr>
        <w:t>leep Measures (DY and CA)</w:t>
      </w:r>
    </w:p>
    <w:p w14:paraId="36B4D513" w14:textId="0131CB58" w:rsidR="00C05C69" w:rsidRDefault="00C05C69" w:rsidP="00C05C69">
      <w:pPr>
        <w:spacing w:line="480" w:lineRule="auto"/>
      </w:pPr>
      <w:r>
        <w:rPr>
          <w:b/>
        </w:rPr>
        <w:tab/>
        <w:t xml:space="preserve">Questionnaires. </w:t>
      </w:r>
      <w:r>
        <w:t xml:space="preserve">Parents completed the </w:t>
      </w:r>
      <w:r>
        <w:rPr>
          <w:i/>
        </w:rPr>
        <w:t xml:space="preserve">Children’s Sleep Habits Questionnaire </w:t>
      </w:r>
      <w:r>
        <w:t xml:space="preserve">(CSHQ; </w:t>
      </w:r>
      <w:r>
        <w:fldChar w:fldCharType="begin" w:fldLock="1"/>
      </w:r>
      <w:r>
        <w:instrText>ADDIN CSL_CITATION { "citationItems" : [ { "id" : "ITEM-1", "itemData" : { "ISSN" : "0161-8105", "PMID" : "11145319", "abstract" : "STUDY OBJECTIVES: To present psychometric data on a comprehensive, parent-report sleep screening instrument designed for school-aged children, the Children's Sleep Habits Questionnaire (CSHQ). The CSHQ yields both a total score and eight subscale scores, reflecting key sleep domains that encompass the major medical and behavioral sleep disorders in this age group. DESIGN: Cross-sectional survey. SETTING: Three elementary schools in New England, a pediatric sleep disorders clinic in a children's teaching hospital. PARTICIPANTS: Parents of 469 school-aged children, aged 4 through 10 years (community sample), and parents of 154 patients diagnosed with sleep disorders in a pediatric sleep clinic completed the CSHQ. INTERVENTIONS: N/A. MEASUREMENTS AND RESULTS: The CSHQ showed adequate internal consistency for both the community sample (p=0.68) and the clinical sample (p=0.78); alpha coefficients for the various subscales of the CSHQ ranged from 0.36 (Parasomnias) to 0.70 (Bedtime Resistance) for the community sample, and from 0.56 (Parasomnias) to 0.93 (Sleep-Disordered Breathing) for the sleep clinic group. Test-retest reliability was acceptable (range 0.62 to 0.79). CSHQ individual items, as well as the subscale and total scores were able to consistently differentiate the community group from the sleep-disordered group, demonstrating validity. A cut-off total CSHQ score of 41 generated by analysis of the Receiver Operator Characteristic Curve (ROC) correctly yielded a sensitivity of 0.80 and specificity of 0.72. CONCLUSIONS: The CSHQ appears to be a useful sleep screening instrument to identify both behaviorally based and medically-based sleep problems in school-aged children.", "author" : [ { "dropping-particle" : "", "family" : "Owens", "given" : "J A", "non-dropping-particle" : "", "parse-names" : false, "suffix" : "" }, { "dropping-particle" : "", "family" : "Spirito", "given" : "A", "non-dropping-particle" : "", "parse-names" : false, "suffix" : "" }, { "dropping-particle" : "", "family" : "McGuinn", "given" : "M", "non-dropping-particle" : "", "parse-names" : false, "suffix" : "" } ], "container-title" : "Sleep", "id" : "ITEM-1", "issue" : "8", "issued" : { "date-parts" : [ [ "2000", "12", "15" ] ] }, "page" : "1043-51", "title" : "The Children's Sleep Habits Questionnaire (CSHQ): psychometric properties of a survey instrument for school-aged children.", "type" : "article-journal", "volume" : "23" }, "uris" : [ "http://www.mendeley.com/documents/?uuid=93abc8eb-ec35-49b1-b4f7-bb88ad03e029" ] } ], "mendeley" : { "formattedCitation" : "(J A Owens, Spirito, &amp; McGuinn, 2000)", "manualFormatting" : "Owens, Spirito, &amp; McGuinn, 2000)", "plainTextFormattedCitation" : "(J A Owens, Spirito, &amp; McGuinn, 2000)", "previouslyFormattedCitation" : "(J A Owens, Spirito, &amp; McGuinn, 2000)" }, "properties" : { "noteIndex" : 0 }, "schema" : "https://github.com/citation-style-language/schema/raw/master/csl-citation.json" }</w:instrText>
      </w:r>
      <w:r>
        <w:fldChar w:fldCharType="separate"/>
      </w:r>
      <w:r w:rsidRPr="00837BBF">
        <w:rPr>
          <w:noProof/>
        </w:rPr>
        <w:t>Owens, Spirito, &amp; McGuinn, 2000)</w:t>
      </w:r>
      <w:r>
        <w:fldChar w:fldCharType="end"/>
      </w:r>
      <w:r>
        <w:t xml:space="preserve"> (return rates 96% (n=22) for DY and 97% (n=28) for CA). This is a 45-item scale, from which eight sub-scores and a total score can be derived (bedtime resistance, sleep onset delay, sleep duration, sleep anxiety, night waking, parasomnias, sleep disordered breathing and daytime sleepiness). Respondents indicate how frequently a behavior occurs in a typical week. Higher scores indicate greater difficulties. </w:t>
      </w:r>
    </w:p>
    <w:p w14:paraId="525F0EDF" w14:textId="77777777" w:rsidR="00C05C69" w:rsidRPr="00653B26" w:rsidRDefault="00C05C69" w:rsidP="00C05C69">
      <w:pPr>
        <w:spacing w:line="480" w:lineRule="auto"/>
      </w:pPr>
      <w:r>
        <w:lastRenderedPageBreak/>
        <w:tab/>
        <w:t>Children and parents completed bespoke sleep diaries for eight nights, with the first night being the night before their sleep recording. Parents were asked to note children’s bedtime and wake time on each day and note anything atypical. Each morning children rated (on a 10-point scale, with 10 representing the best outcome) how easily they got to sleep, how well they slept, how easy it was to get up and how awake they felt in the morning, as well as recording the number of night awakenings. The sleep diaries served to establish whether children’s sleep on the night of the sleep recording was typical.  Sleep diaries were returned by 26 of the CA families (90%) and 21 of the DY families (91%).</w:t>
      </w:r>
    </w:p>
    <w:p w14:paraId="23CA5A1A" w14:textId="6EAE1165" w:rsidR="00C05C69" w:rsidRDefault="00C05C69" w:rsidP="00C05C69">
      <w:pPr>
        <w:spacing w:line="480" w:lineRule="auto"/>
      </w:pPr>
      <w:r>
        <w:tab/>
      </w:r>
      <w:proofErr w:type="gramStart"/>
      <w:r>
        <w:rPr>
          <w:b/>
        </w:rPr>
        <w:t>Overnight sleep recording.</w:t>
      </w:r>
      <w:proofErr w:type="gramEnd"/>
      <w:r>
        <w:rPr>
          <w:b/>
        </w:rPr>
        <w:t xml:space="preserve"> </w:t>
      </w:r>
      <w:r>
        <w:t xml:space="preserve">Sleep recordings took place in participants’ homes, minimizing sleep disruption by ensuring familiar surroundings and routines. Lab-based recordings can result in atypical sleep on the first night </w:t>
      </w:r>
      <w:r>
        <w:fldChar w:fldCharType="begin" w:fldLock="1"/>
      </w:r>
      <w:r>
        <w:instrText>ADDIN CSL_CITATION { "citationItems" : [ { "id" : "ITEM-1", "itemData" : { "DOI" : "10.1016/S1388-2457(03)00209-8", "ISBN" : "1388-2457 (Print)", "ISSN" : "13882457", "PMID" : "14580612", "abstract" : "Objective: To establish whether there is a first night effect (FNE) in children and adolescents with suspected obstructive sleep apnoea undergoing polysomnography (PSG) and whether this affects sleep and breathing, furthermore, to determine the extent to which age may influence the sleep and cardiorespiratory parameters. Methods: One hundred and thirty-one children and adolescents (age classes - A: 2-6 years n=37; B: 7-12 years n=60; C: 13-17 years n=34) underwent PSG on 2 consecutive nights (I and II) under identical conditions for suspected sleep-related respiratory disorders. One hundred and five patients including 3 patients with obstructive sleep apnoea syndrome (OSAS) treated by adenotonsillectomy and 18 OSAS patients receiving nCPAP-therapy had no PSG-abnormalities (Group 1 - A: n=28; B: n=53; C: n=24). A further 26 patients (Group 2) had clinically and polysomnographically confirmed untreated OSAS (A: n=9; B: n=12; C: n=5). Results: There were no statistically significant differences between children with no PSG-abnormalities (Group 1) and those with OSAS (Group 2) in terms of sleep parameters (arousal indices excluded), oxygen saturation (SaO2) and heart rate (HR), and these parameters have, therefore, been pooled for the entire group (n=131) in the 3 age classes A, B and C. In the second and third age classes, sleep efficiency on the first night was reduced. In all age classes, there was significantly more wakefulness during the first night. In the second and third age ranges, the proportion of NREM 1 in the first night was significantly higher, with a correspondingly reduced proportion of NREM 4 in the third age group. In all age classes, REM sleep was significantly less during the first night, but REM latency was comparable on both nights. On the first night, the mean HR was higher. There were significant differences in apnoea/hypopnoea-index (AHI), electroencephalogram (EEG)-arousal-index (AI) and motoric arousal index (jerk index, JI) between Groups 1 and 2. In neither group, were there any significant differences in AHI, mean SaO2 or number of EEG-arousals between nights 1 and 2. Only in the age class A, in Group 2 (n=9) was the number of motoric arousals significantly higher on the first night. Comparison of the age classes A, B, and C revealed that most polysomnographic parameters were age-dependent. Increasing age was found to correlate with a higher proportion of NREM 1, especially on the first night. Also, there was an age-dependent \u2026", "author" : [ { "dropping-particle" : "", "family" : "Scholle", "given" : "S.", "non-dropping-particle" : "", "parse-names" : false, "suffix" : "" }, { "dropping-particle" : "", "family" : "Scholle", "given" : "H. Ch", "non-dropping-particle" : "", "parse-names" : false, "suffix" : "" }, { "dropping-particle" : "", "family" : "Kemper", "given" : "a.", "non-dropping-particle" : "", "parse-names" : false, "suffix" : "" }, { "dropping-particle" : "", "family" : "Glaser", "given" : "S.", "non-dropping-particle" : "", "parse-names" : false, "suffix" : "" }, { "dropping-particle" : "", "family" : "Rieger", "given" : "B.", "non-dropping-particle" : "", "parse-names" : false, "suffix" : "" }, { "dropping-particle" : "", "family" : "Kemper", "given" : "G.", "non-dropping-particle" : "", "parse-names" : false, "suffix" : "" }, { "dropping-particle" : "", "family" : "Zwacka", "given" : "G.", "non-dropping-particle" : "", "parse-names" : false, "suffix" : "" } ], "container-title" : "Clinical Neurophysiology", "id" : "ITEM-1", "issued" : { "date-parts" : [ [ "2003" ] ] }, "page" : "2138-2145", "title" : "First night effect in children and adolescents undergoing polysomnography for sleep-disordered breathing", "type" : "article-journal", "volume" : "114" }, "uris" : [ "http://www.mendeley.com/documents/?uuid=659dd420-2ffb-432f-81ca-919e9722e663" ] } ], "mendeley" : { "formattedCitation" : "(Scholle et al., 2003)", "plainTextFormattedCitation" : "(Scholle et al., 2003)", "previouslyFormattedCitation" : "(Scholle et al., 2003)" }, "properties" : { "noteIndex" : 0 }, "schema" : "https://github.com/citation-style-language/schema/raw/master/csl-citation.json" }</w:instrText>
      </w:r>
      <w:r>
        <w:fldChar w:fldCharType="separate"/>
      </w:r>
      <w:r w:rsidRPr="000A4580">
        <w:rPr>
          <w:noProof/>
        </w:rPr>
        <w:t>(Scholle et al., 2003)</w:t>
      </w:r>
      <w:r>
        <w:fldChar w:fldCharType="end"/>
      </w:r>
      <w:r>
        <w:t xml:space="preserve">, an effect which can be mitigated by home recordings </w:t>
      </w:r>
      <w:r>
        <w:fldChar w:fldCharType="begin" w:fldLock="1"/>
      </w:r>
      <w:r>
        <w:instrText>ADDIN CSL_CITATION { "citationItems" : [ { "id" : "ITEM-1", "itemData" : { "ISBN" : "0161-8105 (Print)\\r0161-8105 (Linking)", "ISSN" : "0161-8105", "author" : [ { "dropping-particle" : "", "family" : "Edinger", "given" : "J D", "non-dropping-particle" : "", "parse-names" : false, "suffix" : "" }, { "dropping-particle" : "", "family" : "Finns", "given" : "A I", "non-dropping-particle" : "", "parse-names" : false, "suffix" : "" }, { "dropping-particle" : "", "family" : "Sullivan", "given" : "R J", "non-dropping-particle" : "", "parse-names" : false, "suffix" : "" }, { "dropping-particle" : "", "family" : "Marsh", "given" : "G R", "non-dropping-particle" : "", "parse-names" : false, "suffix" : "" }, { "dropping-particle" : "", "family" : "Dailey", "given" : "D S", "non-dropping-particle" : "", "parse-names" : false, "suffix" : "" }, { "dropping-particle" : "V", "family" : "Hope", "given" : "T", "non-dropping-particle" : "", "parse-names" : false, "suffix" : "" }, { "dropping-particle" : "", "family" : "Young", "given" : "M", "non-dropping-particle" : "", "parse-names" : false, "suffix" : "" }, { "dropping-particle" : "", "family" : "Shaw", "given" : "E", "non-dropping-particle" : "", "parse-names" : false, "suffix" : "" }, { "dropping-particle" : "", "family" : "Carlson", "given" : "D", "non-dropping-particle" : "", "parse-names" : false, "suffix" : "" }, { "dropping-particle" : "", "family" : "Vasilas", "given" : "D", "non-dropping-particle" : "", "parse-names" : false, "suffix" : "" } ], "container-title" : "Sleep", "id" : "ITEM-1", "issue" : "12", "issued" : { "date-parts" : [ [ "1997" ] ] }, "page" : "1119-1126", "title" : "Sleep in the laboratory and sleep at home: comparisons of older insomniacs and normal sleepers.", "type" : "article-journal", "volume" : "20" }, "uris" : [ "http://www.mendeley.com/documents/?uuid=517cac3b-f896-4942-b6a2-6aad485065e2" ] } ], "mendeley" : { "formattedCitation" : "(Edinger et al., 1997)", "plainTextFormattedCitation" : "(Edinger et al., 1997)", "previouslyFormattedCitation" : "(Edinger et al., 1997)" }, "properties" : { "noteIndex" : 0 }, "schema" : "https://github.com/citation-style-language/schema/raw/master/csl-citation.json" }</w:instrText>
      </w:r>
      <w:r>
        <w:fldChar w:fldCharType="separate"/>
      </w:r>
      <w:r w:rsidRPr="000A4580">
        <w:rPr>
          <w:noProof/>
        </w:rPr>
        <w:t>(Edinger et al., 1997)</w:t>
      </w:r>
      <w:r>
        <w:fldChar w:fldCharType="end"/>
      </w:r>
      <w:r>
        <w:t xml:space="preserve">. Home recordings have been validated </w:t>
      </w:r>
      <w:r>
        <w:fldChar w:fldCharType="begin" w:fldLock="1"/>
      </w:r>
      <w:r>
        <w:instrText>ADDIN CSL_CITATION { "citationItems" : [ { "id" : "ITEM-1", "itemData" : { "ISBN" : "0161-8105 (Print)\\r0161-8105 (Linking)", "ISSN" : "0161-8105", "PMID" : "16553023", "abstract" : "To assess the accuracy of a portable monitoring device based on peripheral arterial tonometry to diagnose obstructive sleep apnea (OSA). To propose a new standard for limited-channel device validation using synchronized polysomnography (PSG) home recordings and a population-based cohort.", "author" : [ { "dropping-particle" : "", "family" : "Zou", "given" : "Ding", "non-dropping-particle" : "", "parse-names" : false, "suffix" : "" }, { "dropping-particle" : "", "family" : "Grote", "given" : "Ludger", "non-dropping-particle" : "", "parse-names" : false, "suffix" : "" }, { "dropping-particle" : "", "family" : "Peker", "given" : "Y\u00fcksel", "non-dropping-particle" : "", "parse-names" : false, "suffix" : "" }, { "dropping-particle" : "", "family" : "Lindblad", "given" : "Ulf", "non-dropping-particle" : "", "parse-names" : false, "suffix" : "" }, { "dropping-particle" : "", "family" : "Hedner", "given" : "Jan", "non-dropping-particle" : "", "parse-names" : false, "suffix" : "" } ], "container-title" : "Sleep", "id" : "ITEM-1", "issued" : { "date-parts" : [ [ "2006" ] ] }, "page" : "367-374", "title" : "Validation a portable monitoring device for sleep apnea diagnosis in a population based cohort using synchronized home polysomnography.", "type" : "article-journal", "volume" : "29" }, "uris" : [ "http://www.mendeley.com/documents/?uuid=0ebc4353-eeb2-4733-aef0-ffbf29d7007a" ] } ], "mendeley" : { "formattedCitation" : "(Zou, Grote, Peker, Lindblad, &amp; Hedner, 2006)", "plainTextFormattedCitation" : "(Zou, Grote, Peker, Lindblad, &amp; Hedner, 2006)", "previouslyFormattedCitation" : "(Zou, Grote, Peker, Lindblad, &amp; Hedner, 2006)" }, "properties" : { "noteIndex" : 0 }, "schema" : "https://github.com/citation-style-language/schema/raw/master/csl-citation.json" }</w:instrText>
      </w:r>
      <w:r>
        <w:fldChar w:fldCharType="separate"/>
      </w:r>
      <w:r w:rsidRPr="000A4580">
        <w:rPr>
          <w:noProof/>
        </w:rPr>
        <w:t>(Zou, Grote, Peker, Lindblad, &amp; Hedner, 2006)</w:t>
      </w:r>
      <w:r>
        <w:fldChar w:fldCharType="end"/>
      </w:r>
      <w:r>
        <w:t xml:space="preserve"> and are often preferred in developmental studies </w:t>
      </w:r>
      <w:r>
        <w:fldChar w:fldCharType="begin" w:fldLock="1"/>
      </w:r>
      <w:r>
        <w:instrText>ADDIN CSL_CITATION { "citationItems" : [ { "id" : "ITEM-1", "itemData" : { "ISSN" : "0161-8105", "PMID" : "19294954", "abstract" : "To examine sleep architecture and reported sleep problems in children with ADHD and normal controls, while considering the roles of pertinent moderating factors.", "author" : [ { "dropping-particle" : "", "family" : "Gruber", "given" : "Reut", "non-dropping-particle" : "", "parse-names" : false, "suffix" : "" }, { "dropping-particle" : "", "family" : "Xi", "given" : "Tong", "non-dropping-particle" : "", "parse-names" : false, "suffix" : "" }, { "dropping-particle" : "", "family" : "Frenette", "given" : "Sonia", "non-dropping-particle" : "", "parse-names" : false, "suffix" : "" }, { "dropping-particle" : "", "family" : "Robert", "given" : "Manon", "non-dropping-particle" : "", "parse-names" : false, "suffix" : "" }, { "dropping-particle" : "", "family" : "Vannasinh", "given" : "Phetsamone", "non-dropping-particle" : "", "parse-names" : false, "suffix" : "" }, { "dropping-particle" : "", "family" : "Carrier", "given" : "Julie", "non-dropping-particle" : "", "parse-names" : false, "suffix" : "" } ], "container-title" : "Sleep", "id" : "ITEM-1", "issue" : "3", "issued" : { "date-parts" : [ [ "2009" ] ] }, "page" : "343-350", "title" : "Sleep disturbances in prepubertal children with attention deficit hyperactivity disorder: a home polysomnography study.", "type" : "article-journal", "volume" : "32" }, "uris" : [ "http://www.mendeley.com/documents/?uuid=24509559-ab14-499e-bd29-cbdd8e546fb1" ] } ], "mendeley" : { "formattedCitation" : "(Gruber et al., 2009)", "plainTextFormattedCitation" : "(Gruber et al., 2009)", "previouslyFormattedCitation" : "(Gruber et al., 2009)" }, "properties" : { "noteIndex" : 0 }, "schema" : "https://github.com/citation-style-language/schema/raw/master/csl-citation.json" }</w:instrText>
      </w:r>
      <w:r>
        <w:fldChar w:fldCharType="separate"/>
      </w:r>
      <w:r w:rsidRPr="000A4580">
        <w:rPr>
          <w:noProof/>
        </w:rPr>
        <w:t>(Gruber et al., 2009)</w:t>
      </w:r>
      <w:r>
        <w:fldChar w:fldCharType="end"/>
      </w:r>
      <w:r>
        <w:t xml:space="preserve">. Sleep EEG was recorded using the portable Embla Titanium amplifier (Embla Systems Titanium, Broomfield, CO, USA) with </w:t>
      </w:r>
      <w:proofErr w:type="spellStart"/>
      <w:r>
        <w:t>RemLogic</w:t>
      </w:r>
      <w:proofErr w:type="spellEnd"/>
      <w:r>
        <w:t xml:space="preserve"> version 1.1 software. After the scalp </w:t>
      </w:r>
      <w:r w:rsidR="007E56C5">
        <w:t>locations were</w:t>
      </w:r>
      <w:r>
        <w:t xml:space="preserve"> cleaned with </w:t>
      </w:r>
      <w:proofErr w:type="spellStart"/>
      <w:r>
        <w:t>NuPrep</w:t>
      </w:r>
      <w:proofErr w:type="spellEnd"/>
      <w:r>
        <w:t xml:space="preserve"> exfoliating agent (Weave and Company, Aurora, CO, USA), silver/silver chloride electrodes were attached according to the international 10-20 system at six standard sites: frontal (F3, F4), central (C3, C4) and occipital (O1, O2).  Each was referenced to an electrode on the contralateral mastoid (A1 or A2) and a ground electrode was attached to the forehead. Electrooculography (EOG) was recorded using two electrodes placed diagonally next to the eyes and electromyography (EMG) was recorded from two electrodes placed underneath the chin. Data were recorded </w:t>
      </w:r>
      <w:r>
        <w:lastRenderedPageBreak/>
        <w:t xml:space="preserve">on online and sampled at 256 Hz. The EEG and EOG channels were filtered between 0.3-35 Hz and the EMG channel was filtered between 10-100Hz. </w:t>
      </w:r>
    </w:p>
    <w:p w14:paraId="2A0634C1" w14:textId="7FA9743C" w:rsidR="00C91A39" w:rsidRDefault="00C05C69" w:rsidP="004A36AF">
      <w:pPr>
        <w:spacing w:line="480" w:lineRule="auto"/>
        <w:ind w:firstLine="720"/>
        <w:rPr>
          <w:noProof/>
        </w:rPr>
      </w:pPr>
      <w:r>
        <w:t>Sleep stages were visually scored offline</w:t>
      </w:r>
      <w:r w:rsidR="00C57F82">
        <w:t xml:space="preserve"> by an expert scorer</w:t>
      </w:r>
      <w:r>
        <w:t xml:space="preserve">, using Embla </w:t>
      </w:r>
      <w:proofErr w:type="spellStart"/>
      <w:r>
        <w:t>REMLogic</w:t>
      </w:r>
      <w:proofErr w:type="spellEnd"/>
      <w:r>
        <w:t xml:space="preserve"> software, according to the standard criteria of the American Academy of Sleep Medicine (AASM; </w:t>
      </w:r>
      <w:r>
        <w:fldChar w:fldCharType="begin" w:fldLock="1"/>
      </w:r>
      <w:r>
        <w:instrText>ADDIN CSL_CITATION { "citationItems" : [ { "id" : "ITEM-1", "itemData" : { "author" : [ { "dropping-particle" : "", "family" : "Iber", "given" : "C", "non-dropping-particle" : "", "parse-names" : false, "suffix" : "" }, { "dropping-particle" : "", "family" : "Ancoli-Israel", "given" : "S", "non-dropping-particle" : "", "parse-names" : false, "suffix" : "" }, { "dropping-particle" : "", "family" : "Chesson", "given" : "A", "non-dropping-particle" : "", "parse-names" : false, "suffix" : "" }, { "dropping-particle" : "", "family" : "Quan", "given" : "SF", "non-dropping-particle" : "", "parse-names" : false, "suffix" : "" }, { "dropping-particle" : "", "family" : "for the American Academy of Sleep Medicine", "given" : "", "non-dropping-particle" : "", "parse-names" : false, "suffix" : "" } ], "id" : "ITEM-1", "issued" : { "date-parts" : [ [ "2007" ] ] }, "publisher" : "American Academy of Sleep Medicine", "publisher-place" : "Westchester, Illinois", "title" : "The AASM Manual for the Scoring of Sleep and Associated Events: Rules, Terminology and Technical Specifications, 1st ed.", "type" : "book" }, "uris" : [ "http://www.mendeley.com/documents/?uuid=f8c3c322-b56b-4c8f-99a9-f0ea49f56a81" ] } ], "mendeley" : { "formattedCitation" : "(Iber, Ancoli-Israel, Chesson, Quan, &amp; for the American Academy of Sleep Medicine, 2007)", "manualFormatting" : "Iber, Ancoli-Israel, Chesson &amp; Quan, 2007)", "plainTextFormattedCitation" : "(Iber, Ancoli-Israel, Chesson, Quan, &amp; for the American Academy of Sleep Medicine, 2007)", "previouslyFormattedCitation" : "(Iber, Ancoli-Israel, Chesson, Quan, &amp; for the American Academy of Sleep Medicine, 2007)" }, "properties" : { "noteIndex" : 0 }, "schema" : "https://github.com/citation-style-language/schema/raw/master/csl-citation.json" }</w:instrText>
      </w:r>
      <w:r>
        <w:fldChar w:fldCharType="separate"/>
      </w:r>
      <w:r w:rsidRPr="00A01297">
        <w:rPr>
          <w:noProof/>
        </w:rPr>
        <w:t>Iber, Ancoli-Isra</w:t>
      </w:r>
      <w:r>
        <w:rPr>
          <w:noProof/>
        </w:rPr>
        <w:t>el, Chesson &amp; Quan,</w:t>
      </w:r>
      <w:r w:rsidRPr="00A01297">
        <w:rPr>
          <w:noProof/>
        </w:rPr>
        <w:t xml:space="preserve"> 2007)</w:t>
      </w:r>
      <w:r>
        <w:fldChar w:fldCharType="end"/>
      </w:r>
      <w:r>
        <w:t xml:space="preserve">. </w:t>
      </w:r>
      <w:r w:rsidR="00C57F82">
        <w:t xml:space="preserve">A random 30% of the recordings were double scored with a second expert scorer and 100% agreement was reached. </w:t>
      </w:r>
      <w:r>
        <w:t>Time spent in each sleep stage (</w:t>
      </w:r>
      <w:r w:rsidR="00E25DF1">
        <w:t>N1</w:t>
      </w:r>
      <w:r>
        <w:t xml:space="preserve">, </w:t>
      </w:r>
      <w:r w:rsidR="00E25DF1">
        <w:t>N</w:t>
      </w:r>
      <w:r>
        <w:t>2, SWS and REM) was calculated, in addition to percent time (relative to total time asleep). Three key parameters were calculated as markers of declarative memory consolidation: spindle density</w:t>
      </w:r>
      <w:r w:rsidR="00823A21">
        <w:t xml:space="preserve"> i.e. number of spindles per minute</w:t>
      </w:r>
      <w:r>
        <w:t xml:space="preserve"> (</w:t>
      </w:r>
      <w:r>
        <w:fldChar w:fldCharType="begin" w:fldLock="1"/>
      </w:r>
      <w:r w:rsidR="00A21C55">
        <w:instrText>ADDIN CSL_CITATION { "citationItems" : [ { "id" : "ITEM-1", "itemData" : { "DOI" : "10.1523/JNEUROSCI.3028-10.2010", "ISBN" : "1529-2401 (Electronic) 0270-6474 (Linking)", "ISSN" : "1529-2401", "PMID" : "20980591", "abstract" : "Sleep spindle activity has been associated with improvements in procedural and declarative memory. Here, for the first time, we looked at the role of spindles in the integration of newly learned information with existing knowledge, contrasting this with explicit recall of the new information. Two groups of participants learned novel spoken words (e.g., cathedruke) that overlapped phonologically with familiar words (e.g., cathedral). The sleep group was exposed to the novel words in the evening, followed by an initial test, a polysomnographically monitored night of sleep, and a second test in the morning. The wake group was exposed and initially tested in the morning and spent a retention interval of similar duration awake. Finally, both groups were tested a week later at the same circadian time to control for possible circadian effects. In the sleep group, participants recalled more words and recognized them faster after sleep, whereas in the wake group such changes were not observed until the final test 1 week later. Following acquisition of the novel words, recognition of the familiar words was slowed in both groups, but only after the retention interval, indicating that the novel words had been integrated into the mental lexicon following consolidation. Importantly, spindle activity was associated with overnight lexical integration in the sleep group, but not with gains in recall rate or recognition speed of the novel words themselves. Spindle activity appears to be particularly important for overnight integration of new memories with existing neocortical knowledge.", "author" : [ { "dropping-particle" : "", "family" : "Tamminen", "given" : "Jakke", "non-dropping-particle" : "", "parse-names" : false, "suffix" : "" }, { "dropping-particle" : "", "family" : "Payne", "given" : "Jessica D", "non-dropping-particle" : "", "parse-names" : false, "suffix" : "" }, { "dropping-particle" : "", "family" : "Stickgold", "given" : "Robert", "non-dropping-particle" : "", "parse-names" : false, "suffix" : "" }, { "dropping-particle" : "", "family" : "Wamsley", "given" : "Erin J", "non-dropping-particle" : "", "parse-names" : false, "suffix" : "" }, { "dropping-particle" : "", "family" : "Gaskell", "given" : "M Gareth", "non-dropping-particle" : "", "parse-names" : false, "suffix" : "" } ], "container-title" : "The Journal of Neuroscience", "id" : "ITEM-1", "issue" : "43", "issued" : { "date-parts" : [ [ "2010" ] ] }, "page" : "14356-60", "title" : "Sleep spindle activity is associated with the integration of new memories and existing knowledge.", "type" : "article-journal", "volume" : "30" }, "uris" : [ "http://www.mendeley.com/documents/?uuid=e04c57ac-8741-40d7-ac07-725258efb680" ] } ], "mendeley" : { "formattedCitation" : "(Tamminen et al., 2010)", "manualFormatting" : "Tamminen et al., 2010; Weighall et al., 2016)", "plainTextFormattedCitation" : "(Tamminen et al., 2010)", "previouslyFormattedCitation" : "(Tamminen et al., 2010)" }, "properties" : { "noteIndex" : 0 }, "schema" : "https://github.com/citation-style-language/schema/raw/master/csl-citation.json" }</w:instrText>
      </w:r>
      <w:r>
        <w:fldChar w:fldCharType="separate"/>
      </w:r>
      <w:r w:rsidRPr="00E346BC">
        <w:rPr>
          <w:noProof/>
        </w:rPr>
        <w:t>Tamminen et al., 2010</w:t>
      </w:r>
      <w:r w:rsidR="003B39FA">
        <w:rPr>
          <w:noProof/>
        </w:rPr>
        <w:t>; Weighall et al., 2016</w:t>
      </w:r>
      <w:r w:rsidRPr="00E346BC">
        <w:rPr>
          <w:noProof/>
        </w:rPr>
        <w:t>)</w:t>
      </w:r>
      <w:r>
        <w:fldChar w:fldCharType="end"/>
      </w:r>
      <w:r>
        <w:t xml:space="preserve">, spindle </w:t>
      </w:r>
      <w:r w:rsidR="00322308">
        <w:t xml:space="preserve">power </w:t>
      </w:r>
      <w:r w:rsidR="00823A21">
        <w:t>i.e. power density in spindle frequency range</w:t>
      </w:r>
      <w:r>
        <w:t xml:space="preserve"> (</w:t>
      </w:r>
      <w:r>
        <w:fldChar w:fldCharType="begin" w:fldLock="1"/>
      </w:r>
      <w:r w:rsidR="0030498E">
        <w:instrText>ADDIN CSL_CITATION { "citationItems" : [ { "id" : "ITEM-1", "itemData" : { "DOI" : "10.1038/nn.3343", "ISSN" : "1546-1726", "PMID" : "23434910", "abstract" : "When sleep followed implicit training on a motor sequence, children showed greater gains in explicit sequence knowledge after sleep than adults. This greater explicit knowledge in children was linked to their higher sleep slow-wave activity and to stronger hippocampal activation at explicit knowledge retrieval. Our data indicate the superiority of children in extracting invariant features from complex environments, possibly as a result of enhanced reprocessing of hippocampal memory representations during slow-wave sleep.", "author" : [ { "dropping-particle" : "", "family" : "Wilhelm", "given" : "Ines", "non-dropping-particle" : "", "parse-names" : false, "suffix" : "" }, { "dropping-particle" : "", "family" : "Rose", "given" : "Michael", "non-dropping-particle" : "", "parse-names" : false, "suffix" : "" }, { "dropping-particle" : "", "family" : "Imhof", "given" : "Kathrin I", "non-dropping-particle" : "", "parse-names" : false, "suffix" : "" }, { "dropping-particle" : "", "family" : "Rasch", "given" : "Bj\u00f6rn", "non-dropping-particle" : "", "parse-names" : false, "suffix" : "" }, { "dropping-particle" : "", "family" : "B\u00fcchel", "given" : "Christian", "non-dropping-particle" : "", "parse-names" : false, "suffix" : "" }, { "dropping-particle" : "", "family" : "Born", "given" : "Jan", "non-dropping-particle" : "", "parse-names" : false, "suffix" : "" } ], "container-title" : "Nature Neuroscience", "id" : "ITEM-1", "issue" : "4", "issued" : { "date-parts" : [ [ "2013", "4" ] ] }, "page" : "391-3", "title" : "The sleeping child outplays the adult's capacity to convert implicit into explicit knowledge.", "type" : "article-journal", "volume" : "16" }, "uris" : [ "http://www.mendeley.com/documents/?uuid=6544e83b-e490-4c0d-9d94-05e3d7f31a58" ] }, { "id" : "ITEM-2", "itemData" : { "ISBN" : "4380445143", "author" : [ { "dropping-particle" : "", "family" : "Hoedlmoser", "given" : "Kerstin", "non-dropping-particle" : "", "parse-names" : false, "suffix" : "" }, { "dropping-particle" : "", "family" : "Heib", "given" : "Dominik P J", "non-dropping-particle" : "", "parse-names" : false, "suffix" : "" }, { "dropping-particle" : "", "family" : "Roell", "given" : "Judith", "non-dropping-particle" : "", "parse-names" : false, "suffix" : "" }, { "dropping-particle" : "", "family" : "Peigneux", "given" : "Philippe", "non-dropping-particle" : "", "parse-names" : false, "suffix" : "" }, { "dropping-particle" : "", "family" : "Sadeh", "given" : "Avi", "non-dropping-particle" : "", "parse-names" : false, "suffix" : "" }, { "dropping-particle" : "", "family" : "Gruber", "given" : "Georg", "non-dropping-particle" : "", "parse-names" : false, "suffix" : "" }, { "dropping-particle" : "", "family" : "Schabus", "given" : "Manuel", "non-dropping-particle" : "", "parse-names" : false, "suffix" : "" } ], "container-title" : "Sleep", "id" : "ITEM-2", "issue" : "9", "issued" : { "date-parts" : [ [ "2014" ] ] }, "page" : "1501-1513", "title" : "Slow sleep spindle activity, declarative memory, and general cognitive abilities in children", "type" : "article-journal", "volume" : "37" }, "uris" : [ "http://www.mendeley.com/documents/?uuid=b81ed16e-641b-4aa5-a224-cb1bd73784b7" ] } ], "mendeley" : { "formattedCitation" : "(Hoedlmoser et al., 2014; Ines Wilhelm et al., 2013b)", "manualFormatting" : "Wilhelm et al., 2013)", "plainTextFormattedCitation" : "(Hoedlmoser et al., 2014; Ines Wilhelm et al., 2013b)", "previouslyFormattedCitation" : "(Hoedlmoser et al., 2014; Ines Wilhelm et al., 2013b)" }, "properties" : { "noteIndex" : 0 }, "schema" : "https://github.com/citation-style-language/schema/raw/master/csl-citation.json" }</w:instrText>
      </w:r>
      <w:r>
        <w:fldChar w:fldCharType="separate"/>
      </w:r>
      <w:r w:rsidRPr="003D7CB4">
        <w:rPr>
          <w:noProof/>
        </w:rPr>
        <w:t>Wilhelm et al., 2013)</w:t>
      </w:r>
      <w:r>
        <w:fldChar w:fldCharType="end"/>
      </w:r>
      <w:r>
        <w:t xml:space="preserve"> and slow wave activity (SWA; Wilhelm et al., 2013, 2014).</w:t>
      </w:r>
    </w:p>
    <w:p w14:paraId="557076C3" w14:textId="6AE386EE" w:rsidR="00C91A39" w:rsidRDefault="00C05C69" w:rsidP="009F71AC">
      <w:pPr>
        <w:spacing w:line="480" w:lineRule="auto"/>
        <w:ind w:firstLine="720"/>
      </w:pPr>
      <w:r>
        <w:t xml:space="preserve">To detect sleep spindles, epochs scored as either </w:t>
      </w:r>
      <w:r w:rsidR="00E25DF1">
        <w:t>N2</w:t>
      </w:r>
      <w:r>
        <w:t xml:space="preserve"> or SWS were extracted from all six EEG channels. Artefacts were rejected visually from the data using EEGLAB version 10.0 (Swartz Center for Computational Neuroscience, University of California San Diego) before a linear finite impulse response filter was used to bandpass filter each channel at 12-15 Hz. An automated detection algorithm </w:t>
      </w:r>
      <w:r>
        <w:fldChar w:fldCharType="begin" w:fldLock="1"/>
      </w:r>
      <w:r>
        <w:instrText>ADDIN CSL_CITATION { "citationItems" : [ { "id" : "ITEM-1", "itemData" : { "DOI" : "10.1176/appi.ajp.164.3.483", "ISSN" : "0002-953X", "author" : [ { "dropping-particle" : "", "family" : "Ferrarelli", "given" : "Fabio", "non-dropping-particle" : "", "parse-names" : false, "suffix" : "" }, { "dropping-particle" : "", "family" : "Huber", "given" : "Reto", "non-dropping-particle" : "", "parse-names" : false, "suffix" : "" }, { "dropping-particle" : "", "family" : "Peterson", "given" : "Michael J", "non-dropping-particle" : "", "parse-names" : false, "suffix" : "" }, { "dropping-particle" : "", "family" : "Massimini", "given" : "Marcello", "non-dropping-particle" : "", "parse-names" : false, "suffix" : "" }, { "dropping-particle" : "", "family" : "Murphy", "given" : "Michael", "non-dropping-particle" : "", "parse-names" : false, "suffix" : "" }, { "dropping-particle" : "", "family" : "Riedner", "given" : "Brady A", "non-dropping-particle" : "", "parse-names" : false, "suffix" : "" }, { "dropping-particle" : "", "family" : "Watson", "given" : "A", "non-dropping-particle" : "", "parse-names" : false, "suffix" : "" }, { "dropping-particle" : "", "family" : "Bria", "given" : "Pietro", "non-dropping-particle" : "", "parse-names" : false, "suffix" : "" }, { "dropping-particle" : "", "family" : "Tononi", "given" : "Giulio", "non-dropping-particle" : "", "parse-names" : false, "suffix" : "" } ], "container-title" : "American Journal of Psychiatry", "id" : "ITEM-1", "issue" : "3", "issued" : { "date-parts" : [ [ "2007" ] ] }, "page" : "483", "title" : "Reduced sleep spindle activity in schizophrenia patients", "type" : "article-journal", "volume" : "164" }, "uris" : [ "http://www.mendeley.com/documents/?uuid=66f40313-3021-4be8-bfc0-ba38a9cbf131" ] } ], "mendeley" : { "formattedCitation" : "(Ferrarelli et al., 2007)", "plainTextFormattedCitation" : "(Ferrarelli et al., 2007)", "previouslyFormattedCitation" : "(Ferrarelli et al., 2007)" }, "properties" : { "noteIndex" : 0 }, "schema" : "https://github.com/citation-style-language/schema/raw/master/csl-citation.json" }</w:instrText>
      </w:r>
      <w:r>
        <w:fldChar w:fldCharType="separate"/>
      </w:r>
      <w:r w:rsidRPr="00E346BC">
        <w:rPr>
          <w:noProof/>
        </w:rPr>
        <w:t>(Ferrarelli et al., 2007)</w:t>
      </w:r>
      <w:r>
        <w:fldChar w:fldCharType="end"/>
      </w:r>
      <w:r>
        <w:t xml:space="preserve"> counted discrete spindle events within the filtered time series that exceeded a threshold of eight times the mean channel amplitude</w:t>
      </w:r>
      <w:r w:rsidR="00075ADC">
        <w:t xml:space="preserve"> </w:t>
      </w:r>
      <w:r w:rsidR="00075ADC">
        <w:fldChar w:fldCharType="begin" w:fldLock="1"/>
      </w:r>
      <w:r w:rsidR="00A21C55">
        <w:instrText>ADDIN CSL_CITATION { "citationItems" : [ { "id" : "ITEM-1", "itemData" : { "DOI" : "10.1016/j.neuropsychologia.2014.09.016", "ISSN" : "18733514", "PMID" : "25223465", "abstract" : "Emotional memories tend to be strengthened ahead of neutral memories during sleep-dependent consolidation. In recent work, however, we found that this is not the case when emotion pertains to the contextual features of a memory instead of its central constructs, suggesting that emotional contexts are influenced by distinct properties of sleep. We therefore examined the sleep-specific mechanisms supporting representations of emotional context and asked whether these differ to those already implicated in central emotional memory processing, such as rapid eye movement sleep (REM). Participants encoded neutral foreground images that were each associated with an emotionally negative or neutral background (context) image. Immediate and delayed tests for the emotionality of the foreground/background image association were separated by a 4-h consolidation period, which consisted of either total wakefulness or included a 2-h polysomnographically monitored nap. Although memory for negative contexts was not associated with REM, or any other parameter of sleep, sleep spindles (12-15. Hz) predicted increased forgetting and slowed response times for neutral contexts. Together with prior work linking spindles to emotional memory processing, our data may suggest that spindles provide multi-layered support to emotionally salient memories in sleep, with the nature of such effects depending on whether the emotionality of these memories pertains to their central or contextual features. Therefore, whereas spindles may mediate a direct strengthening of central emotional information, as suggested in prior work, they may also provide concurrent indirect support to emotional contexts by working to suppress non-salient neutral contexts.", "author" : [ { "dropping-particle" : "", "family" : "Cairney", "given" : "Scott A.", "non-dropping-particle" : "", "parse-names" : false, "suffix" : "" }, { "dropping-particle" : "", "family" : "Durrant", "given" : "Simon J.", "non-dropping-particle" : "", "parse-names" : false, "suffix" : "" }, { "dropping-particle" : "", "family" : "Jackson", "given" : "Rebecca", "non-dropping-particle" : "", "parse-names" : false, "suffix" : "" }, { "dropping-particle" : "", "family" : "Lewis", "given" : "Penelope A.", "non-dropping-particle" : "", "parse-names" : false, "suffix" : "" } ], "container-title" : "Neuropsychologia", "id" : "ITEM-1", "issued" : { "date-parts" : [ [ "2014" ] ] }, "page" : "285-292", "publisher" : "Elsevier", "title" : "Sleep spindles provide indirect support to the consolidation of emotional encoding contexts", "type" : "article-journal", "volume" : "63" }, "uris" : [ "http://www.mendeley.com/documents/?uuid=e7307f71-51c1-4288-ad43-56e425347dc9" ] }, { "id" : "ITEM-2", "itemData" : { "DOI" : "10.1523/JNEUROSCI.3028-10.2010", "ISBN" : "1529-2401 (Electronic) 0270-6474 (Linking)", "ISSN" : "1529-2401", "PMID" : "20980591", "abstract" : "Sleep spindle activity has been associated with improvements in procedural and declarative memory. Here, for the first time, we looked at the role of spindles in the integration of newly learned information with existing knowledge, contrasting this with explicit recall of the new information. Two groups of participants learned novel spoken words (e.g., cathedruke) that overlapped phonologically with familiar words (e.g., cathedral). The sleep group was exposed to the novel words in the evening, followed by an initial test, a polysomnographically monitored night of sleep, and a second test in the morning. The wake group was exposed and initially tested in the morning and spent a retention interval of similar duration awake. Finally, both groups were tested a week later at the same circadian time to control for possible circadian effects. In the sleep group, participants recalled more words and recognized them faster after sleep, whereas in the wake group such changes were not observed until the final test 1 week later. Following acquisition of the novel words, recognition of the familiar words was slowed in both groups, but only after the retention interval, indicating that the novel words had been integrated into the mental lexicon following consolidation. Importantly, spindle activity was associated with overnight lexical integration in the sleep group, but not with gains in recall rate or recognition speed of the novel words themselves. Spindle activity appears to be particularly important for overnight integration of new memories with existing neocortical knowledge.", "author" : [ { "dropping-particle" : "", "family" : "Tamminen", "given" : "Jakke", "non-dropping-particle" : "", "parse-names" : false, "suffix" : "" }, { "dropping-particle" : "", "family" : "Payne", "given" : "Jessica D", "non-dropping-particle" : "", "parse-names" : false, "suffix" : "" }, { "dropping-particle" : "", "family" : "Stickgold", "given" : "Robert", "non-dropping-particle" : "", "parse-names" : false, "suffix" : "" }, { "dropping-particle" : "", "family" : "Wamsley", "given" : "Erin J", "non-dropping-particle" : "", "parse-names" : false, "suffix" : "" }, { "dropping-particle" : "", "family" : "Gaskell", "given" : "M Gareth", "non-dropping-particle" : "", "parse-names" : false, "suffix" : "" } ], "container-title" : "The Journal of Neuroscience", "id" : "ITEM-2", "issue" : "43", "issued" : { "date-parts" : [ [ "2010" ] ] }, "page" : "14356-60", "title" : "Sleep spindle activity is associated with the integration of new memories and existing knowledge.", "type" : "article-journal", "volume" : "30" }, "uris" : [ "http://www.mendeley.com/documents/?uuid=e04c57ac-8741-40d7-ac07-725258efb680" ] }, { "id" : "ITEM-3", "itemData" : { "DOI" : "10.1523/jneurosci.5093-12.2013", "ISSN" : "0270-6474, 1529-2401", "PMID" : "24068804", "abstract" : "Assimilating new information into existing knowledge is a fundamental part of consolidating new memories and allowing them to guide behavior optimally and is vital for conceptual knowledge (semantic memory), which is accrued over many years. Sleep is important for memory consolidation, but its impact upon assimilation of new information into existing semantic knowledge has received minimal examination. Here, we examined the integration process by training human participants on novel words with meanings that fell into densely or sparsely populated areas of semantic memory in two separate sessions. Overnight sleep was polysomnographically monitored after each training session and recall was tested immediately after training, after a night of sleep, and 1 week later. Results showed that participants learned equal numbers of both word types, thus equating amount and difficulty of learning across the conditions. Measures of word recognition speed showed a disadvantage for novel words in dense semantic neighborhoods, presumably due to interference from many semantically related concepts, suggesting that the novel words had been successfully integrated into semantic memory. Most critically, semantic neighborhood density influenced sleep architecture, with participants exhibiting more sleep spindles and slow-wave activity after learning the sparse compared with the dense neighborhood words. These findings provide the first evidence that spindles and slow-wave activity mediate integration of new information into existing semantic networks.", "author" : [ { "dropping-particle" : "", "family" : "Tamminen", "given" : "Jakke", "non-dropping-particle" : "", "parse-names" : false, "suffix" : "" }, { "dropping-particle" : "", "family" : "Ralph", "given" : "Matthew A. Lambon", "non-dropping-particle" : "", "parse-names" : false, "suffix" : "" }, { "dropping-particle" : "", "family" : "Lewis", "given" : "Penelope A.", "non-dropping-particle" : "", "parse-names" : false, "suffix" : "" } ], "container-title" : "The Journal of Neuroscience", "id" : "ITEM-3", "issue" : "39", "issued" : { "date-parts" : [ [ "2013" ] ] }, "page" : "15376-15381", "title" : "The role of sleep spindles and slow-wave activity in integrating new information in semantic memory", "type" : "article-journal", "volume" : "33" }, "uris" : [ "http://www.mendeley.com/documents/?uuid=676668b7-3b43-4372-a93e-b3bf4a990f47" ] } ], "mendeley" : { "formattedCitation" : "(Cairney, Durrant, Jackson, &amp; Lewis, 2014; Tamminen et al., 2010; Tamminen, Ralph, &amp; Lewis, 2013)", "manualFormatting" : "(following Cairney, Durrant, Jackson, &amp; Lewis, 2014; Tamminen et al., 2010; Tamminen, Ralph, &amp; Lewis, 2013)", "plainTextFormattedCitation" : "(Cairney, Durrant, Jackson, &amp; Lewis, 2014; Tamminen et al., 2010; Tamminen, Ralph, &amp; Lewis, 2013)", "previouslyFormattedCitation" : "(Cairney, Durrant, Jackson, &amp; Lewis, 2014; Tamminen et al., 2010; Tamminen, Ralph, &amp; Lewis, 2013)" }, "properties" : { "noteIndex" : 0 }, "schema" : "https://github.com/citation-style-language/schema/raw/master/csl-citation.json" }</w:instrText>
      </w:r>
      <w:r w:rsidR="00075ADC">
        <w:fldChar w:fldCharType="separate"/>
      </w:r>
      <w:r w:rsidR="00075ADC" w:rsidRPr="00076DB6">
        <w:rPr>
          <w:noProof/>
        </w:rPr>
        <w:t>(</w:t>
      </w:r>
      <w:r w:rsidR="00075ADC">
        <w:rPr>
          <w:noProof/>
        </w:rPr>
        <w:t xml:space="preserve">following </w:t>
      </w:r>
      <w:r w:rsidR="00075ADC" w:rsidRPr="00076DB6">
        <w:rPr>
          <w:noProof/>
        </w:rPr>
        <w:t>Cairney, Durrant, Jackson, &amp; Lewis, 2014; Tamminen et al., 2010; Tamminen, Ralph, &amp; Lewis, 2013)</w:t>
      </w:r>
      <w:r w:rsidR="00075ADC">
        <w:fldChar w:fldCharType="end"/>
      </w:r>
      <w:r>
        <w:t>. Spindle density (counts per minute) was then calculated for central (C3, C4)</w:t>
      </w:r>
      <w:r w:rsidR="00093AD1">
        <w:t xml:space="preserve"> and</w:t>
      </w:r>
      <w:r>
        <w:t xml:space="preserve"> frontal (F3, F4) EEG channels for each participant</w:t>
      </w:r>
      <w:r w:rsidR="00E0312A">
        <w:t xml:space="preserve"> </w:t>
      </w:r>
      <w:r w:rsidR="00C33B8B">
        <w:t>and</w:t>
      </w:r>
      <w:r>
        <w:t xml:space="preserve"> averaged across </w:t>
      </w:r>
      <w:r w:rsidR="00C33B8B">
        <w:t>these</w:t>
      </w:r>
      <w:r>
        <w:t xml:space="preserve"> channels. </w:t>
      </w:r>
      <w:r w:rsidR="00C33B8B">
        <w:t>S</w:t>
      </w:r>
      <w:r w:rsidR="00075ADC">
        <w:t xml:space="preserve">pindle density was </w:t>
      </w:r>
      <w:r w:rsidR="00075ADC">
        <w:lastRenderedPageBreak/>
        <w:t>averaged across the 12-15 Hz range (following the same procedure as</w:t>
      </w:r>
      <w:r w:rsidR="005C5503">
        <w:t xml:space="preserve"> </w:t>
      </w:r>
      <w:r w:rsidR="005C21B6">
        <w:fldChar w:fldCharType="begin" w:fldLock="1"/>
      </w:r>
      <w:r w:rsidR="005C21B6">
        <w:instrText>ADDIN CSL_CITATION { "citationItems" : [ { "id" : "ITEM-1", "itemData" : { "DOI" : "10.5665/sleep.5772", "ISSN" : "0161-8105", "PMID" : "26856905", "abstract" : "Study Objectives: To investigate how the effects of targeted memory reactivation (TMR) are influenced by memory accuracy prior to sleep and the presence or absence of direct cue-memory associations. Design: Fifty pictures were each associated with an unrelated word and then with a screen location in two separate tasks. During picture-location training, each picture was also presented with a semantically related sound. The sounds were therefore directly associated with the picture locations but indirectly associated with the words. During a subsequent nap, half of the sounds were replayed in SWS (TMR). The impact of TMR on memory for the picture locations (direct cue-memory associations) and picture-word pairs (indirect cue-memory associations) was then examined. Setting: Sleep, Language and Memory Laboratory, University of York, UK. Participants: 30 adults; 14 male (mean \u00b1 SD age, 19.87 \u00b1 1.94 years). Interventions: TMR in SWS. Measurements and Results: TMR reduced overall memory decay for recall of picture locations. Further analyses revealed a benefit of TMR for picture locations recalled with a low degree of accuracy prior to sleep, but not those recalled with a high degree of accuracy. The benefit of TMR for low accuracy memories was predicted by time spent in SWS. There was no benefit of TMR for memory of the picture-word pairs, irrespective of memory accuracy prior to sleep. Conclusions: TMR provides the greatest benefit to memories recalled with a low degree of accuracy prior to sleep. The memory benefits of TMR may also be contingent on direct cue-memory associations.", "author" : [ { "dropping-particle" : "", "family" : "Cairney", "given" : "Scott A.", "non-dropping-particle" : "", "parse-names" : false, "suffix" : "" }, { "dropping-particle" : "", "family" : "Lindsay", "given" : "Shane", "non-dropping-particle" : "", "parse-names" : false, "suffix" : "" }, { "dropping-particle" : "", "family" : "Sobczak", "given" : "Justyna M.", "non-dropping-particle" : "", "parse-names" : false, "suffix" : "" }, { "dropping-particle" : "", "family" : "Paller", "given" : "Ken A.", "non-dropping-particle" : "", "parse-names" : false, "suffix" : "" }, { "dropping-particle" : "", "family" : "Gaskell", "given" : "M. Gareth", "non-dropping-particle" : "", "parse-names" : false, "suffix" : "" } ], "container-title" : "Sleep", "id" : "ITEM-1", "issue" : "05", "issued" : { "date-parts" : [ [ "2016" ] ] }, "page" : "1139-1150", "title" : "The benefits of targeted memory reactivation for consolidation in sleep are contingent on memory accuracy and direct cue-memory associations", "type" : "article-journal", "volume" : "39" }, "uris" : [ "http://www.mendeley.com/documents/?uuid=98d59b86-fc46-437a-bb34-4a42c653d3bd" ] }, { "id" : "ITEM-2", "itemData" : { "DOI" : "10.1016/j.bandl.2016.07.010", "ISSN" : "0093934X", "abstract" : "Lexical competition is a hallmark of proficient, automatic word recognition. Previous research suggests that there is a delay before a new spoken word becomes engaged in this process, with sleep playing an important role. However, data from one method \u2013 the visual world paradigm \u2013 consistently show competition without a delay. We trained 42 adults and 40 children (aged 7\u20138) on novel word-object pairings, and employed this paradigm to measure the time-course of lexical competition. Fixations to novel objects upon hearing existing words (e.g., looks to the novel object biscal upon hearing \u201cclick on the biscuit\u201d) were compared to fixations on untrained objects. Novel word-object pairings learned immediately before testing and those learned the previous day exhibited significant competition effects, with stronger competition for the previous day pairings for children but not adults. Crucially, this competition effect was significantly smaller for novel than existing competitors (e.g., looks to candy upon hearing \u201cclick on the candle\u201d), suggesting that novel items may not compete for recognition like fully-fledged lexical items, even after 24h. Explicit memory (cued recall) was superior for words learned the day before testing, particularly for children; this effect (but not the lexical competition effects) correlated with sleep-spindle density. Together, the results suggest that different aspects of new word learning follow different time courses: visual world competition effects can emerge swiftly, but are qualitatively different from those observed with established words, and are less reliant upon sleep. Furthermore, the findings fit with the view that word learning earlier in development is boosted by sleep to a greater degree.", "author" : [ { "dropping-particle" : "", "family" : "Weighall", "given" : "A.R.", "non-dropping-particle" : "", "parse-names" : false, "suffix" : "" }, { "dropping-particle" : "", "family" : "Henderson", "given" : "L.M.", "non-dropping-particle" : "", "parse-names" : false, "suffix" : "" }, { "dropping-particle" : "", "family" : "Barr", "given" : "D.J.", "non-dropping-particle" : "", "parse-names" : false, "suffix" : "" }, { "dropping-particle" : "", "family" : "Cairney", "given" : "S.A.", "non-dropping-particle" : "", "parse-names" : false, "suffix" : "" }, { "dropping-particle" : "", "family" : "Gaskell", "given" : "M.G.", "non-dropping-particle" : "", "parse-names" : false, "suffix" : "" } ], "container-title" : "Brain and Language", "id" : "ITEM-2", "issued" : { "date-parts" : [ [ "2016" ] ] }, "title" : "Eye-tracking the time\u2010course of novel word learning and lexical competition in adults and children", "type" : "article-journal" }, "uris" : [ "http://www.mendeley.com/documents/?uuid=bdf5ec00-8d30-4dd8-935c-9c266e540445" ] } ], "mendeley" : { "formattedCitation" : "(Cairney, Lindsay, Sobczak, Paller, &amp; Gaskell, 2016; Weighall et al., 2016)", "manualFormatting" : "Cairney, Lindsay, Sobczak, Paller, &amp; Gaskell, 2016; Weighall et al., 2016)", "plainTextFormattedCitation" : "(Cairney, Lindsay, Sobczak, Paller, &amp; Gaskell, 2016; Weighall et al., 2016)", "previouslyFormattedCitation" : "(Cairney, Lindsay, Sobczak, Paller, &amp; Gaskell, 2016; Weighall et al., 2016)" }, "properties" : { "noteIndex" : 0 }, "schema" : "https://github.com/citation-style-language/schema/raw/master/csl-citation.json" }</w:instrText>
      </w:r>
      <w:r w:rsidR="005C21B6">
        <w:fldChar w:fldCharType="separate"/>
      </w:r>
      <w:r w:rsidR="005C21B6" w:rsidRPr="005C21B6">
        <w:rPr>
          <w:noProof/>
        </w:rPr>
        <w:t>Cairney, Lindsay, Sobczak, Paller, &amp; Gaskell, 2016; Weighall et al., 2016)</w:t>
      </w:r>
      <w:r w:rsidR="005C21B6">
        <w:fldChar w:fldCharType="end"/>
      </w:r>
      <w:r w:rsidR="00075ADC">
        <w:t xml:space="preserve">. </w:t>
      </w:r>
    </w:p>
    <w:p w14:paraId="511183CA" w14:textId="27F9B4F3" w:rsidR="00E20DBC" w:rsidRDefault="00C05C69" w:rsidP="00E20DBC">
      <w:pPr>
        <w:spacing w:line="480" w:lineRule="auto"/>
        <w:ind w:firstLine="720"/>
      </w:pPr>
      <w:r>
        <w:t xml:space="preserve">Power spectral analysis of the EEG signal was performed using Fast Fourier Transformation on all recording sites </w:t>
      </w:r>
      <w:r>
        <w:rPr>
          <w:color w:val="000000"/>
        </w:rPr>
        <w:t xml:space="preserve">(following previous studies e.g., </w:t>
      </w:r>
      <w:r>
        <w:rPr>
          <w:color w:val="000000"/>
        </w:rPr>
        <w:fldChar w:fldCharType="begin" w:fldLock="1"/>
      </w:r>
      <w:r w:rsidR="004A36AF">
        <w:rPr>
          <w:color w:val="000000"/>
        </w:rPr>
        <w:instrText>ADDIN CSL_CITATION { "citationItems" : [ { "id" : "ITEM-1", "itemData" : { "DOI" : "10.1523/JNEUROSCI.2532-10.2010", "ISBN" : "0270-6474", "ISSN" : "1529-2401", "PMID" : "20926647", "abstract" : "Evidence that electroencephalography (EEG) slow-wave activity (SWA) (EEG spectral power in the 1-4.5 Hz band) during non-rapid eye movement sleep (NREM) reflects plastic changes is increasing (Tononi and Cirelli, 2006). Regional assessment of gray matter development from neuroimaging studies reveals a posteroanterior trajectory of cortical maturation in the first three decades of life (Shaw et al., 2008). Our aim was to test whether this regional cortical maturation is reflected in regional changes of sleep SWA. We evaluated all-night high-density EEG (128 channels) in 55 healthy human subjects (2.4-19.4 years) and assessed age-related changes in NREM sleep topography. As in adults, we observed frequency-specific topographical distributions of sleep EEG power in all subjects. However, from early childhood to late adolescence, the location on the scalp showing maximal SWA underwent a shift from posterior to anterior regions. This shift along the posteroanterior axis was only present in the SWA frequency range and remained stable across the night. Changes in the topography of SWA during sleep parallel neuroimaging study findings indicating cortical maturation starts early in posterior areas and spreads rostrally over the frontal cortex. Thus, SWA might reflect the underlying processes of cortical maturation. In the future, sleep SWA assessments may be used as a clinical tool to detect aberrations in cortical maturation.", "author" : [ { "dropping-particle" : "", "family" : "Kurth", "given" : "Salom\u00e9", "non-dropping-particle" : "", "parse-names" : false, "suffix" : "" }, { "dropping-particle" : "", "family" : "Ringli", "given" : "Maya", "non-dropping-particle" : "", "parse-names" : false, "suffix" : "" }, { "dropping-particle" : "", "family" : "Geiger", "given" : "Anja", "non-dropping-particle" : "", "parse-names" : false, "suffix" : "" }, { "dropping-particle" : "", "family" : "LeBourgeois", "given" : "Monique", "non-dropping-particle" : "", "parse-names" : false, "suffix" : "" }, { "dropping-particle" : "", "family" : "Jenni", "given" : "Oskar G", "non-dropping-particle" : "", "parse-names" : false, "suffix" : "" }, { "dropping-particle" : "", "family" : "Huber", "given" : "Reto", "non-dropping-particle" : "", "parse-names" : false, "suffix" : "" } ], "container-title" : "The Journal of Neuroscience", "id" : "ITEM-1", "issue" : "40", "issued" : { "date-parts" : [ [ "2010" ] ] }, "page" : "13211-13219", "title" : "Mapping of cortical activity in the first two decades of life: a high-density sleep electroencephalogram study.", "type" : "article-journal", "volume" : "30" }, "uris" : [ "http://www.mendeley.com/documents/?uuid=f4576568-be63-40a8-9d9b-0f84ff349750" ] }, { "id" : "ITEM-2", "itemData" : { "ISSN" : "0161-8105", "PMID" : "15586779", "abstract" : "The purposes of this study were to identify age-related changes in objectively recorded sleep patterns across the human life span in healthy individuals and to clarify whether sleep latency and percentages of stage 1, stage 2, and rapid eye movement (REM) sleep significantly change with age.", "author" : [ { "dropping-particle" : "", "family" : "Ohayon", "given" : "Maurice M", "non-dropping-particle" : "", "parse-names" : false, "suffix" : "" }, { "dropping-particle" : "", "family" : "Carskadon", "given" : "Mary a", "non-dropping-particle" : "", "parse-names" : false, "suffix" : "" }, { "dropping-particle" : "", "family" : "Guilleminault", "given" : "Christian", "non-dropping-particle" : "", "parse-names" : false, "suffix" : "" }, { "dropping-particle" : "V", "family" : "Vitiello", "given" : "Michael", "non-dropping-particle" : "", "parse-names" : false, "suffix" : "" } ], "container-title" : "Sleep", "id" : "ITEM-2", "issue" : "7", "issued" : { "date-parts" : [ [ "2004", "11", "1" ] ] }, "page" : "1255-73", "title" : "Meta-analysis of quantitative sleep parameters from childhood to old age in healthy individuals: developing normative sleep values across the human lifespan.", "type" : "article-journal", "volume" : "27" }, "uris" : [ "http://www.mendeley.com/documents/?uuid=11a0c8d7-1513-49cf-bb03-075d99668d7d" ] }, { "id" : "ITEM-3", "itemData" : { "DOI" : "10.1038/nn.3343", "ISSN" : "1546-1726", "PMID" : "23434910", "abstract" : "When sleep followed implicit training on a motor sequence, children showed greater gains in explicit sequence knowledge after sleep than adults. This greater explicit knowledge in children was linked to their higher sleep slow-wave activity and to stronger hippocampal activation at explicit knowledge retrieval. Our data indicate the superiority of children in extracting invariant features from complex environments, possibly as a result of enhanced reprocessing of hippocampal memory representations during slow-wave sleep.", "author" : [ { "dropping-particle" : "", "family" : "Wilhelm", "given" : "Ines", "non-dropping-particle" : "", "parse-names" : false, "suffix" : "" }, { "dropping-particle" : "", "family" : "Rose", "given" : "Michael", "non-dropping-particle" : "", "parse-names" : false, "suffix" : "" }, { "dropping-particle" : "", "family" : "Imhof", "given" : "Kathrin I", "non-dropping-particle" : "", "parse-names" : false, "suffix" : "" }, { "dropping-particle" : "", "family" : "Rasch", "given" : "Bj\u00f6rn", "non-dropping-particle" : "", "parse-names" : false, "suffix" : "" }, { "dropping-particle" : "", "family" : "B\u00fcchel", "given" : "Christian", "non-dropping-particle" : "", "parse-names" : false, "suffix" : "" }, { "dropping-particle" : "", "family" : "Born", "given" : "Jan", "non-dropping-particle" : "", "parse-names" : false, "suffix" : "" } ], "container-title" : "Nature Neuroscience", "id" : "ITEM-3", "issue" : "4", "issued" : { "date-parts" : [ [ "2013", "4" ] ] }, "page" : "391-3", "title" : "The sleeping child outplays the adult's capacity to convert implicit into explicit knowledge.", "type" : "article-journal", "volume" : "16" }, "uris" : [ "http://www.mendeley.com/documents/?uuid=6544e83b-e490-4c0d-9d94-05e3d7f31a58" ] } ], "mendeley" : { "formattedCitation" : "(Kurth et al., 2010; Ohayon et al., 2004; Ines Wilhelm et al., 2013b)", "manualFormatting" : "Kurth et al., 2010; Ohayon et al., 2004; Wilhelm et al., 2013)", "plainTextFormattedCitation" : "(Kurth et al., 2010; Ohayon et al., 2004; Ines Wilhelm et al., 2013b)", "previouslyFormattedCitation" : "(Kurth et al., 2010; Ohayon et al., 2004; Ines Wilhelm et al., 2013b)" }, "properties" : { "noteIndex" : 0 }, "schema" : "https://github.com/citation-style-language/schema/raw/master/csl-citation.json" }</w:instrText>
      </w:r>
      <w:r>
        <w:rPr>
          <w:color w:val="000000"/>
        </w:rPr>
        <w:fldChar w:fldCharType="separate"/>
      </w:r>
      <w:r w:rsidRPr="00076DB6">
        <w:rPr>
          <w:noProof/>
          <w:color w:val="000000"/>
        </w:rPr>
        <w:t xml:space="preserve">Kurth et al., </w:t>
      </w:r>
      <w:r>
        <w:rPr>
          <w:noProof/>
          <w:color w:val="000000"/>
        </w:rPr>
        <w:t xml:space="preserve">2010; Ohayon et al., 2004; </w:t>
      </w:r>
      <w:r w:rsidRPr="00076DB6">
        <w:rPr>
          <w:noProof/>
          <w:color w:val="000000"/>
        </w:rPr>
        <w:t>Wilhelm et al., 2013)</w:t>
      </w:r>
      <w:r>
        <w:rPr>
          <w:color w:val="000000"/>
        </w:rPr>
        <w:fldChar w:fldCharType="end"/>
      </w:r>
      <w:r>
        <w:rPr>
          <w:color w:val="000000"/>
        </w:rPr>
        <w:t xml:space="preserve">. </w:t>
      </w:r>
      <w:r w:rsidR="00C91A39">
        <w:rPr>
          <w:color w:val="000000"/>
        </w:rPr>
        <w:t xml:space="preserve">Absolute power </w:t>
      </w:r>
      <w:r>
        <w:t xml:space="preserve"> (</w:t>
      </w:r>
      <w:r w:rsidR="00BE79FB">
        <w:t xml:space="preserve">measured as </w:t>
      </w:r>
      <w:r w:rsidRPr="00440834">
        <w:rPr>
          <w:color w:val="000000"/>
        </w:rPr>
        <w:t>uV</w:t>
      </w:r>
      <w:r w:rsidRPr="00440834">
        <w:rPr>
          <w:color w:val="000000"/>
          <w:vertAlign w:val="superscript"/>
        </w:rPr>
        <w:t>2</w:t>
      </w:r>
      <w:r w:rsidRPr="00440834">
        <w:rPr>
          <w:color w:val="000000"/>
        </w:rPr>
        <w:t>/Hz</w:t>
      </w:r>
      <w:r>
        <w:rPr>
          <w:color w:val="000000"/>
        </w:rPr>
        <w:t xml:space="preserve">) was computed for </w:t>
      </w:r>
      <w:r w:rsidR="00C33B8B">
        <w:rPr>
          <w:color w:val="000000"/>
        </w:rPr>
        <w:t>two</w:t>
      </w:r>
      <w:r w:rsidR="00E0312A">
        <w:rPr>
          <w:color w:val="000000"/>
        </w:rPr>
        <w:t xml:space="preserve"> </w:t>
      </w:r>
      <w:r>
        <w:rPr>
          <w:color w:val="000000"/>
        </w:rPr>
        <w:t>frequency bands of interest: 0.5 – 4 Hz</w:t>
      </w:r>
      <w:r w:rsidR="0066489C">
        <w:rPr>
          <w:color w:val="000000"/>
        </w:rPr>
        <w:t xml:space="preserve"> (SWA</w:t>
      </w:r>
      <w:r w:rsidR="00E0312A">
        <w:rPr>
          <w:color w:val="000000"/>
        </w:rPr>
        <w:t>, averaged across all electrode sites</w:t>
      </w:r>
      <w:r>
        <w:rPr>
          <w:color w:val="000000"/>
        </w:rPr>
        <w:t>)</w:t>
      </w:r>
      <w:r w:rsidR="00E20DBC">
        <w:rPr>
          <w:color w:val="000000"/>
        </w:rPr>
        <w:t xml:space="preserve"> and </w:t>
      </w:r>
      <w:r w:rsidR="0066489C">
        <w:rPr>
          <w:color w:val="000000"/>
        </w:rPr>
        <w:t xml:space="preserve">12-15Hz </w:t>
      </w:r>
      <w:r w:rsidR="00C33B8B">
        <w:rPr>
          <w:color w:val="000000"/>
        </w:rPr>
        <w:t>(</w:t>
      </w:r>
      <w:r>
        <w:rPr>
          <w:color w:val="000000"/>
        </w:rPr>
        <w:t xml:space="preserve">spindle </w:t>
      </w:r>
      <w:r w:rsidR="00322308">
        <w:rPr>
          <w:color w:val="000000"/>
        </w:rPr>
        <w:t>power</w:t>
      </w:r>
      <w:r w:rsidR="00C33B8B">
        <w:rPr>
          <w:color w:val="000000"/>
        </w:rPr>
        <w:t>, averaged across frontal and central electrode sites</w:t>
      </w:r>
      <w:r>
        <w:rPr>
          <w:color w:val="000000"/>
        </w:rPr>
        <w:t>)</w:t>
      </w:r>
      <w:r w:rsidR="00C91A39">
        <w:rPr>
          <w:color w:val="000000"/>
        </w:rPr>
        <w:t xml:space="preserve">. </w:t>
      </w:r>
      <w:r w:rsidR="001D4EE5">
        <w:tab/>
      </w:r>
    </w:p>
    <w:p w14:paraId="54F66426" w14:textId="3FCFAD0B" w:rsidR="00183031" w:rsidRDefault="001D4EE5" w:rsidP="009F71AC">
      <w:pPr>
        <w:spacing w:line="480" w:lineRule="auto"/>
        <w:ind w:firstLine="720"/>
        <w:rPr>
          <w:b/>
        </w:rPr>
      </w:pPr>
      <w:r>
        <w:tab/>
      </w:r>
    </w:p>
    <w:p w14:paraId="4DEF6EC7" w14:textId="48A9C515" w:rsidR="00F30C5F" w:rsidRDefault="00785478" w:rsidP="0083065E">
      <w:pPr>
        <w:spacing w:line="480" w:lineRule="auto"/>
        <w:jc w:val="center"/>
        <w:rPr>
          <w:b/>
        </w:rPr>
      </w:pPr>
      <w:r w:rsidRPr="0083065E">
        <w:rPr>
          <w:b/>
        </w:rPr>
        <w:t>Results</w:t>
      </w:r>
    </w:p>
    <w:p w14:paraId="1337AA86" w14:textId="5B09D95F" w:rsidR="00FA2236" w:rsidRDefault="00FA2236" w:rsidP="00FA2236">
      <w:pPr>
        <w:spacing w:line="480" w:lineRule="auto"/>
        <w:rPr>
          <w:b/>
        </w:rPr>
      </w:pPr>
      <w:r>
        <w:rPr>
          <w:b/>
        </w:rPr>
        <w:t>Training</w:t>
      </w:r>
    </w:p>
    <w:p w14:paraId="22B87F9A" w14:textId="2EC54601" w:rsidR="00961591" w:rsidRDefault="00A03E9F" w:rsidP="00FA2236">
      <w:pPr>
        <w:spacing w:line="480" w:lineRule="auto"/>
      </w:pPr>
      <w:r>
        <w:tab/>
      </w:r>
      <w:r w:rsidR="00E36AD9">
        <w:t xml:space="preserve">Performance on the training tasks </w:t>
      </w:r>
      <w:r w:rsidR="008F76D8">
        <w:t>was high (above 80%) for all groups, with the exception of final phoneme segmentation for the dyslexia group (</w:t>
      </w:r>
      <w:r w:rsidR="00E36AD9">
        <w:t xml:space="preserve">Table </w:t>
      </w:r>
      <w:r w:rsidR="004022E8" w:rsidRPr="004022E8">
        <w:t>2</w:t>
      </w:r>
      <w:r w:rsidR="008F76D8">
        <w:t>)</w:t>
      </w:r>
      <w:r w:rsidR="00FB2412">
        <w:t>, suggesting children were able to engage with the training procedure</w:t>
      </w:r>
      <w:r w:rsidR="00E36AD9">
        <w:t xml:space="preserve">. </w:t>
      </w:r>
      <w:r w:rsidR="008F76D8">
        <w:t>Unsurprisingly, t</w:t>
      </w:r>
      <w:r>
        <w:t xml:space="preserve">he group with dyslexia performed significantly </w:t>
      </w:r>
      <w:r w:rsidR="00FB2F91">
        <w:t>worse</w:t>
      </w:r>
      <w:r w:rsidR="00C94998">
        <w:t xml:space="preserve"> than the </w:t>
      </w:r>
      <w:r w:rsidR="00F6795D">
        <w:t xml:space="preserve">CA </w:t>
      </w:r>
      <w:r w:rsidR="00C94998">
        <w:t>controls</w:t>
      </w:r>
      <w:r>
        <w:t xml:space="preserve"> on the </w:t>
      </w:r>
      <w:r w:rsidR="00E36AD9">
        <w:t xml:space="preserve">phoneme monitoring </w:t>
      </w:r>
      <w:r w:rsidR="00983AC7">
        <w:t>task</w:t>
      </w:r>
      <w:r w:rsidR="00720BA1">
        <w:t xml:space="preserve"> (</w:t>
      </w:r>
      <w:r w:rsidR="00720BA1">
        <w:rPr>
          <w:i/>
        </w:rPr>
        <w:t>p</w:t>
      </w:r>
      <w:r w:rsidR="00720BA1">
        <w:t>=.005)</w:t>
      </w:r>
      <w:r w:rsidR="00983AC7">
        <w:t xml:space="preserve"> </w:t>
      </w:r>
      <w:r w:rsidR="00E36AD9">
        <w:t xml:space="preserve">and </w:t>
      </w:r>
      <w:r w:rsidR="00983AC7">
        <w:t xml:space="preserve">the </w:t>
      </w:r>
      <w:r w:rsidR="00E36AD9">
        <w:t>segmentation</w:t>
      </w:r>
      <w:r w:rsidR="00983AC7">
        <w:t xml:space="preserve"> tasks</w:t>
      </w:r>
      <w:r w:rsidR="00720BA1">
        <w:t xml:space="preserve"> (</w:t>
      </w:r>
      <w:r w:rsidR="00720BA1">
        <w:rPr>
          <w:i/>
        </w:rPr>
        <w:t>p</w:t>
      </w:r>
      <w:r w:rsidR="00720BA1">
        <w:t>=.009)</w:t>
      </w:r>
      <w:r w:rsidR="008F76D8">
        <w:t>, and worse than the younger (C2) controls on the segmentation tasks</w:t>
      </w:r>
      <w:r w:rsidR="00720BA1">
        <w:t xml:space="preserve"> (</w:t>
      </w:r>
      <w:r w:rsidR="00720BA1">
        <w:rPr>
          <w:i/>
        </w:rPr>
        <w:t>p</w:t>
      </w:r>
      <w:r w:rsidR="00720BA1">
        <w:t>=.005)</w:t>
      </w:r>
      <w:r w:rsidR="006D44C4">
        <w:t>. O</w:t>
      </w:r>
      <w:r w:rsidR="00D77DB6">
        <w:t xml:space="preserve">n the repetition trials, which </w:t>
      </w:r>
      <w:r w:rsidR="008F76D8">
        <w:t xml:space="preserve">do not rely </w:t>
      </w:r>
      <w:r w:rsidR="00D77DB6">
        <w:t xml:space="preserve">on </w:t>
      </w:r>
      <w:r w:rsidR="00D77DB6" w:rsidRPr="006C3D83">
        <w:t>manipulating</w:t>
      </w:r>
      <w:r w:rsidR="00D77DB6">
        <w:t xml:space="preserve"> phonological information, </w:t>
      </w:r>
      <w:r w:rsidR="006D44C4">
        <w:t>the scores for all groups were near ceiling</w:t>
      </w:r>
      <w:r w:rsidR="006963D3">
        <w:t>; whilst the two control groups did not significantly differ from each other</w:t>
      </w:r>
      <w:r w:rsidR="00720BA1">
        <w:t xml:space="preserve"> (</w:t>
      </w:r>
      <w:r w:rsidR="00720BA1">
        <w:rPr>
          <w:i/>
        </w:rPr>
        <w:t>p</w:t>
      </w:r>
      <w:r w:rsidR="00720BA1">
        <w:t>=.547)</w:t>
      </w:r>
      <w:r w:rsidR="006963D3">
        <w:t xml:space="preserve">, only the younger </w:t>
      </w:r>
      <w:r w:rsidR="00C65AE6">
        <w:t xml:space="preserve">C2 </w:t>
      </w:r>
      <w:r w:rsidR="006963D3">
        <w:t>controls performed significantly better than the children with dyslexia</w:t>
      </w:r>
      <w:r w:rsidR="00720BA1">
        <w:t xml:space="preserve"> (</w:t>
      </w:r>
      <w:r w:rsidR="00720BA1">
        <w:rPr>
          <w:i/>
        </w:rPr>
        <w:t>p</w:t>
      </w:r>
      <w:r w:rsidR="00720BA1">
        <w:t>=.002)</w:t>
      </w:r>
      <w:r w:rsidR="00D77DB6">
        <w:t xml:space="preserve">. </w:t>
      </w:r>
      <w:r w:rsidR="00180340">
        <w:t xml:space="preserve">There were no group differences on the control picture-word matching task assessing knowledge of the base words, with all groups scoring at ceiling (all mean scores &gt;15.8 out of 16; </w:t>
      </w:r>
      <w:r w:rsidR="00180340">
        <w:rPr>
          <w:i/>
        </w:rPr>
        <w:t>F</w:t>
      </w:r>
      <w:r w:rsidR="00180340">
        <w:t xml:space="preserve">(2, 73)= .28, </w:t>
      </w:r>
      <w:r w:rsidR="00180340">
        <w:rPr>
          <w:i/>
        </w:rPr>
        <w:t>p</w:t>
      </w:r>
      <w:r w:rsidR="00180340">
        <w:t>=.760).</w:t>
      </w:r>
    </w:p>
    <w:p w14:paraId="1273CD05" w14:textId="5ADC1BBB" w:rsidR="000070ED" w:rsidRDefault="000070ED" w:rsidP="00FA2236">
      <w:pPr>
        <w:spacing w:line="480" w:lineRule="auto"/>
        <w:rPr>
          <w:b/>
        </w:rPr>
      </w:pPr>
      <w:r>
        <w:rPr>
          <w:b/>
        </w:rPr>
        <w:t>Word learning outcomes</w:t>
      </w:r>
    </w:p>
    <w:p w14:paraId="3A488371" w14:textId="47684376" w:rsidR="00983A84" w:rsidRPr="006F160B" w:rsidRDefault="000070ED" w:rsidP="006F160B">
      <w:pPr>
        <w:spacing w:line="480" w:lineRule="auto"/>
      </w:pPr>
      <w:r>
        <w:rPr>
          <w:b/>
        </w:rPr>
        <w:lastRenderedPageBreak/>
        <w:tab/>
        <w:t xml:space="preserve">Explicit memory. </w:t>
      </w:r>
      <w:r w:rsidR="007F721C">
        <w:t xml:space="preserve">The Shapiro-Wilk test was used to explore the normality of the distributions on the cued recall task for all three groups. There were no significant deviations from normality at any time point in either the CA or DY group. There was a trend towards a bimodal distribution on Day 1 cued recall scores in the C2 group, but the distributions on Day 2 and 1 week did not deviate from normality. </w:t>
      </w:r>
      <w:r>
        <w:t xml:space="preserve">The </w:t>
      </w:r>
      <w:r w:rsidR="000057F4">
        <w:t xml:space="preserve">mean </w:t>
      </w:r>
      <w:r>
        <w:t xml:space="preserve">number of correct responses on the </w:t>
      </w:r>
      <w:r w:rsidR="000057F4">
        <w:rPr>
          <w:i/>
        </w:rPr>
        <w:t xml:space="preserve">cued recall </w:t>
      </w:r>
      <w:r w:rsidR="000057F4">
        <w:t xml:space="preserve">task in each session (Figure </w:t>
      </w:r>
      <w:r w:rsidR="004022E8" w:rsidRPr="004022E8">
        <w:t>2</w:t>
      </w:r>
      <w:r w:rsidR="000057F4">
        <w:t>) was e</w:t>
      </w:r>
      <w:r w:rsidR="001768DA">
        <w:t>ntered into a mixed ANOVA with S</w:t>
      </w:r>
      <w:r w:rsidR="000057F4">
        <w:t>ession as a within-subjects f</w:t>
      </w:r>
      <w:r w:rsidR="001768DA">
        <w:t>actor (</w:t>
      </w:r>
      <w:r w:rsidR="003B7FBA">
        <w:t>Day 1</w:t>
      </w:r>
      <w:r w:rsidR="001768DA">
        <w:t xml:space="preserve">, </w:t>
      </w:r>
      <w:r w:rsidR="00542245">
        <w:t>Day 2</w:t>
      </w:r>
      <w:r w:rsidR="001768DA">
        <w:t xml:space="preserve">, </w:t>
      </w:r>
      <w:r w:rsidR="00542245">
        <w:t>1 week</w:t>
      </w:r>
      <w:r w:rsidR="001768DA">
        <w:t>) and G</w:t>
      </w:r>
      <w:r w:rsidR="000057F4">
        <w:t>roup as a between-subjects factor (CA, DY, C2).</w:t>
      </w:r>
    </w:p>
    <w:p w14:paraId="07458543" w14:textId="611B6BCE" w:rsidR="00EA5373" w:rsidRDefault="001768DA" w:rsidP="00EA5373">
      <w:pPr>
        <w:spacing w:line="480" w:lineRule="auto"/>
      </w:pPr>
      <w:r>
        <w:tab/>
      </w:r>
      <w:r w:rsidR="00983A84" w:rsidRPr="00A76D38">
        <w:rPr>
          <w:rFonts w:cs="Times New Roman"/>
        </w:rPr>
        <w:t>Cued recall improved across sessions</w:t>
      </w:r>
      <w:r w:rsidRPr="00A76D38">
        <w:rPr>
          <w:rFonts w:cs="Times New Roman"/>
        </w:rPr>
        <w:t xml:space="preserve"> (</w:t>
      </w:r>
      <w:r w:rsidR="00A76D38">
        <w:rPr>
          <w:rFonts w:cs="Times New Roman"/>
        </w:rPr>
        <w:t>Session,</w:t>
      </w:r>
      <w:r w:rsidR="00054740">
        <w:rPr>
          <w:rFonts w:cs="Times New Roman"/>
        </w:rPr>
        <w:t xml:space="preserve"> </w:t>
      </w:r>
      <w:proofErr w:type="gramStart"/>
      <w:r w:rsidRPr="00A76D38">
        <w:rPr>
          <w:rFonts w:cs="Times New Roman"/>
          <w:i/>
        </w:rPr>
        <w:t>F</w:t>
      </w:r>
      <w:r w:rsidRPr="00A76D38">
        <w:rPr>
          <w:rFonts w:cs="Times New Roman"/>
        </w:rPr>
        <w:t>(</w:t>
      </w:r>
      <w:proofErr w:type="gramEnd"/>
      <w:r w:rsidRPr="00A76D38">
        <w:rPr>
          <w:rFonts w:cs="Times New Roman"/>
        </w:rPr>
        <w:t xml:space="preserve">2, 146)= 273.06, </w:t>
      </w:r>
      <w:r w:rsidRPr="00A76D38">
        <w:rPr>
          <w:rFonts w:cs="Times New Roman"/>
          <w:i/>
        </w:rPr>
        <w:t>p</w:t>
      </w:r>
      <w:r w:rsidRPr="00A76D38">
        <w:rPr>
          <w:rFonts w:cs="Times New Roman"/>
        </w:rPr>
        <w:t xml:space="preserve">&lt;.001, </w:t>
      </w:r>
      <w:r w:rsidR="00983A84" w:rsidRPr="00A76D38">
        <w:rPr>
          <w:rFonts w:cs="Times New Roman"/>
          <w:i/>
        </w:rPr>
        <w:t>η</w:t>
      </w:r>
      <w:r w:rsidR="00983A84" w:rsidRPr="00A76D38">
        <w:rPr>
          <w:rFonts w:cs="Times New Roman"/>
          <w:i/>
          <w:vertAlign w:val="subscript"/>
        </w:rPr>
        <w:t>p</w:t>
      </w:r>
      <w:r w:rsidR="00983A84" w:rsidRPr="00A76D38">
        <w:rPr>
          <w:rFonts w:cs="Times New Roman"/>
          <w:i/>
          <w:vertAlign w:val="superscript"/>
        </w:rPr>
        <w:t>2</w:t>
      </w:r>
      <w:r w:rsidR="00983A84" w:rsidRPr="00A76D38">
        <w:rPr>
          <w:rFonts w:cs="Times New Roman"/>
        </w:rPr>
        <w:t>=.789).</w:t>
      </w:r>
      <w:r w:rsidR="00983A84" w:rsidRPr="00A76D38">
        <w:t xml:space="preserve"> The </w:t>
      </w:r>
      <w:r w:rsidR="00F6795D">
        <w:t>CA</w:t>
      </w:r>
      <w:r w:rsidR="00983A84" w:rsidRPr="00A76D38">
        <w:t xml:space="preserve"> controls </w:t>
      </w:r>
      <w:r w:rsidR="00F6795D">
        <w:t>recalled</w:t>
      </w:r>
      <w:r w:rsidR="00F6795D" w:rsidRPr="00A76D38">
        <w:t xml:space="preserve"> </w:t>
      </w:r>
      <w:r w:rsidR="00983A84" w:rsidRPr="00A76D38">
        <w:t xml:space="preserve">significantly more novel words than both the </w:t>
      </w:r>
      <w:r w:rsidR="00A76D38" w:rsidRPr="00A76D38">
        <w:t xml:space="preserve">children with dyslexia and the </w:t>
      </w:r>
      <w:r w:rsidR="00C65AE6">
        <w:t xml:space="preserve">younger </w:t>
      </w:r>
      <w:r w:rsidR="00F6795D">
        <w:t>C2 controls</w:t>
      </w:r>
      <w:r w:rsidR="00A76D38" w:rsidRPr="00A76D38">
        <w:t xml:space="preserve"> (</w:t>
      </w:r>
      <w:r w:rsidR="00A76D38">
        <w:t xml:space="preserve">Group, </w:t>
      </w:r>
      <w:proofErr w:type="gramStart"/>
      <w:r w:rsidR="00A76D38" w:rsidRPr="00A76D38">
        <w:rPr>
          <w:i/>
        </w:rPr>
        <w:t>F</w:t>
      </w:r>
      <w:r w:rsidR="00A76D38" w:rsidRPr="00A76D38">
        <w:t>(</w:t>
      </w:r>
      <w:proofErr w:type="gramEnd"/>
      <w:r w:rsidR="00A76D38" w:rsidRPr="00A76D38">
        <w:t xml:space="preserve">2,73)= 13.65, </w:t>
      </w:r>
      <w:r w:rsidR="00A76D38" w:rsidRPr="00A76D38">
        <w:rPr>
          <w:i/>
        </w:rPr>
        <w:t>p</w:t>
      </w:r>
      <w:r w:rsidR="00A76D38" w:rsidRPr="00A76D38">
        <w:t xml:space="preserve">&lt;.001, </w:t>
      </w:r>
      <w:r w:rsidR="00A76D38" w:rsidRPr="00A76D38">
        <w:rPr>
          <w:i/>
        </w:rPr>
        <w:t>η</w:t>
      </w:r>
      <w:r w:rsidR="00A76D38" w:rsidRPr="00A76D38">
        <w:rPr>
          <w:i/>
          <w:vertAlign w:val="subscript"/>
        </w:rPr>
        <w:t>p</w:t>
      </w:r>
      <w:r w:rsidR="00A76D38" w:rsidRPr="00A76D38">
        <w:rPr>
          <w:i/>
          <w:vertAlign w:val="superscript"/>
        </w:rPr>
        <w:t>2</w:t>
      </w:r>
      <w:r w:rsidR="00A76D38" w:rsidRPr="00A76D38">
        <w:t xml:space="preserve">=.272). </w:t>
      </w:r>
      <w:r w:rsidR="00A76D38">
        <w:t>There was also a Session x Group interaction (</w:t>
      </w:r>
      <w:proofErr w:type="gramStart"/>
      <w:r w:rsidR="00A76D38">
        <w:rPr>
          <w:i/>
        </w:rPr>
        <w:t>F</w:t>
      </w:r>
      <w:r w:rsidR="00A76D38">
        <w:t>(</w:t>
      </w:r>
      <w:proofErr w:type="gramEnd"/>
      <w:r w:rsidR="00A76D38">
        <w:t xml:space="preserve">4,146)= 2.57, </w:t>
      </w:r>
      <w:r w:rsidR="00A76D38">
        <w:rPr>
          <w:i/>
        </w:rPr>
        <w:t>p</w:t>
      </w:r>
      <w:r w:rsidR="00A76D38">
        <w:t xml:space="preserve">=.040, </w:t>
      </w:r>
      <w:r w:rsidR="00A76D38" w:rsidRPr="00A76D38">
        <w:rPr>
          <w:i/>
        </w:rPr>
        <w:t>η</w:t>
      </w:r>
      <w:r w:rsidR="00A76D38" w:rsidRPr="00A76D38">
        <w:rPr>
          <w:i/>
          <w:vertAlign w:val="subscript"/>
        </w:rPr>
        <w:t>p</w:t>
      </w:r>
      <w:r w:rsidR="00A76D38" w:rsidRPr="00A76D38">
        <w:rPr>
          <w:i/>
          <w:vertAlign w:val="superscript"/>
        </w:rPr>
        <w:t>2</w:t>
      </w:r>
      <w:r w:rsidR="00A76D38" w:rsidRPr="00A76D38">
        <w:t>=</w:t>
      </w:r>
      <w:r w:rsidR="00A76D38">
        <w:t xml:space="preserve">.066). </w:t>
      </w:r>
      <w:r w:rsidR="00B86543">
        <w:t xml:space="preserve"> </w:t>
      </w:r>
      <w:r w:rsidR="0066489C">
        <w:t>Bonferroni-</w:t>
      </w:r>
      <w:r w:rsidR="00F16843">
        <w:t>corrected p</w:t>
      </w:r>
      <w:r w:rsidR="00B86543">
        <w:t>airwise t-tests revealed that a</w:t>
      </w:r>
      <w:r w:rsidR="00A76D38">
        <w:t xml:space="preserve">ll three groups showed a significant improvement between </w:t>
      </w:r>
      <w:r w:rsidR="003B7FBA">
        <w:t>Day 1</w:t>
      </w:r>
      <w:r w:rsidR="00A76D38">
        <w:t xml:space="preserve"> and </w:t>
      </w:r>
      <w:r w:rsidR="00542245">
        <w:t>Day 2</w:t>
      </w:r>
      <w:r w:rsidR="00DC4857">
        <w:t xml:space="preserve"> (CA, </w:t>
      </w:r>
      <w:proofErr w:type="gramStart"/>
      <w:r w:rsidR="00DC4857">
        <w:rPr>
          <w:i/>
        </w:rPr>
        <w:t>t</w:t>
      </w:r>
      <w:r w:rsidR="00DC4857">
        <w:t>(</w:t>
      </w:r>
      <w:proofErr w:type="gramEnd"/>
      <w:r w:rsidR="00F0599C">
        <w:t xml:space="preserve">28) = 13.00, </w:t>
      </w:r>
      <w:r w:rsidR="00F0599C">
        <w:rPr>
          <w:i/>
        </w:rPr>
        <w:t>p</w:t>
      </w:r>
      <w:r w:rsidR="00F0599C">
        <w:t xml:space="preserve">&lt;.001; DY, </w:t>
      </w:r>
      <w:r w:rsidR="00F0599C">
        <w:rPr>
          <w:i/>
        </w:rPr>
        <w:t>t</w:t>
      </w:r>
      <w:r w:rsidR="00F0599C">
        <w:t xml:space="preserve">(22) = 8.72, </w:t>
      </w:r>
      <w:r w:rsidR="00F0599C">
        <w:rPr>
          <w:i/>
        </w:rPr>
        <w:t>p</w:t>
      </w:r>
      <w:r w:rsidR="00F0599C">
        <w:t xml:space="preserve">&lt;.001; C2, </w:t>
      </w:r>
      <w:r w:rsidR="00F0599C">
        <w:rPr>
          <w:i/>
        </w:rPr>
        <w:t>t</w:t>
      </w:r>
      <w:r w:rsidR="00F0599C">
        <w:t xml:space="preserve">(23)= 8.86, </w:t>
      </w:r>
      <w:r w:rsidR="00F0599C">
        <w:rPr>
          <w:i/>
        </w:rPr>
        <w:t>p</w:t>
      </w:r>
      <w:r w:rsidR="00F0599C">
        <w:t>&lt;.001)</w:t>
      </w:r>
      <w:r w:rsidR="00FC4EC5">
        <w:t>. The magnitude of this improvement did not differ between any of the groups (</w:t>
      </w:r>
      <w:r w:rsidR="00FC4EC5">
        <w:rPr>
          <w:i/>
        </w:rPr>
        <w:t>F</w:t>
      </w:r>
      <w:r w:rsidR="00FC4EC5">
        <w:t xml:space="preserve">(1,50)=.008, </w:t>
      </w:r>
      <w:r w:rsidR="00FC4EC5">
        <w:rPr>
          <w:i/>
        </w:rPr>
        <w:t>p</w:t>
      </w:r>
      <w:r w:rsidR="00FC4EC5">
        <w:t>=.930),</w:t>
      </w:r>
      <w:r w:rsidR="00FD1548">
        <w:t xml:space="preserve"> </w:t>
      </w:r>
      <w:r w:rsidR="00FC4EC5">
        <w:t>However,</w:t>
      </w:r>
      <w:r w:rsidR="00A76D38">
        <w:t xml:space="preserve"> there was no further improvement in either the group with dyslexia or the </w:t>
      </w:r>
      <w:r w:rsidR="00CD53C6">
        <w:t>CA</w:t>
      </w:r>
      <w:r w:rsidR="00A76D38">
        <w:t xml:space="preserve"> controls </w:t>
      </w:r>
      <w:r w:rsidR="00542245">
        <w:t>between Day 2 and 1 week</w:t>
      </w:r>
      <w:r w:rsidR="002254B9">
        <w:t xml:space="preserve"> (CA, </w:t>
      </w:r>
      <w:r w:rsidR="002254B9">
        <w:rPr>
          <w:i/>
        </w:rPr>
        <w:t>t</w:t>
      </w:r>
      <w:r w:rsidR="002254B9">
        <w:t xml:space="preserve">(28)= 1.09, </w:t>
      </w:r>
      <w:r w:rsidR="002254B9">
        <w:rPr>
          <w:i/>
        </w:rPr>
        <w:t>p</w:t>
      </w:r>
      <w:r w:rsidR="002254B9">
        <w:t xml:space="preserve">= .284; DY, </w:t>
      </w:r>
      <w:r w:rsidR="002254B9">
        <w:rPr>
          <w:i/>
        </w:rPr>
        <w:t>t</w:t>
      </w:r>
      <w:r w:rsidR="002254B9">
        <w:t xml:space="preserve">(22)= .71, </w:t>
      </w:r>
      <w:r w:rsidR="002254B9">
        <w:rPr>
          <w:i/>
        </w:rPr>
        <w:t>p</w:t>
      </w:r>
      <w:r w:rsidR="002254B9">
        <w:t>= .487)</w:t>
      </w:r>
      <w:r w:rsidR="001E11ED">
        <w:t>,</w:t>
      </w:r>
      <w:r w:rsidR="00A76D38">
        <w:t xml:space="preserve"> whereas there was a further significant improvement for the </w:t>
      </w:r>
      <w:r w:rsidR="00CD53C6">
        <w:t xml:space="preserve">C2 </w:t>
      </w:r>
      <w:r w:rsidR="00A76D38">
        <w:t>controls</w:t>
      </w:r>
      <w:r w:rsidR="00EC5071">
        <w:t xml:space="preserve"> (</w:t>
      </w:r>
      <w:r w:rsidR="00EC5071">
        <w:rPr>
          <w:i/>
        </w:rPr>
        <w:t>t</w:t>
      </w:r>
      <w:r w:rsidR="00EC5071">
        <w:t xml:space="preserve">(23)= 3.92, </w:t>
      </w:r>
      <w:r w:rsidR="00EC5071">
        <w:rPr>
          <w:i/>
        </w:rPr>
        <w:t>p</w:t>
      </w:r>
      <w:r w:rsidR="00EC5071">
        <w:t>= .001)</w:t>
      </w:r>
      <w:r w:rsidR="00FC4EC5">
        <w:t>, which accounts for the Session x Group interaction</w:t>
      </w:r>
      <w:r w:rsidR="00A76D38">
        <w:t>.</w:t>
      </w:r>
      <w:r w:rsidR="00EA5373">
        <w:t xml:space="preserve"> In sum, while the patterns of consolidation were similar across sessions for the group with dyslexia and the CA controls, the C2 controls showed an extra performance boost at 1 week.</w:t>
      </w:r>
    </w:p>
    <w:p w14:paraId="232502BB" w14:textId="26E70207" w:rsidR="001768DA" w:rsidRDefault="001768DA" w:rsidP="001768DA">
      <w:pPr>
        <w:spacing w:line="480" w:lineRule="auto"/>
      </w:pPr>
    </w:p>
    <w:p w14:paraId="1BBB49BC" w14:textId="5ED324B7" w:rsidR="00EC5071" w:rsidRDefault="00EC5071" w:rsidP="001768DA">
      <w:pPr>
        <w:spacing w:line="480" w:lineRule="auto"/>
      </w:pPr>
      <w:r>
        <w:lastRenderedPageBreak/>
        <w:tab/>
      </w:r>
      <w:r w:rsidR="00314C38">
        <w:rPr>
          <w:b/>
        </w:rPr>
        <w:t>Pause Detection</w:t>
      </w:r>
      <w:r>
        <w:rPr>
          <w:b/>
        </w:rPr>
        <w:t>.</w:t>
      </w:r>
      <w:r w:rsidR="00B86543">
        <w:t xml:space="preserve"> The mean percentage of correct responses across experimental items (both competitors and controls) in the pause detection task was calculated for each group</w:t>
      </w:r>
      <w:r w:rsidR="00CD53C6">
        <w:t xml:space="preserve">: </w:t>
      </w:r>
      <w:r w:rsidR="00B86543">
        <w:t>CA</w:t>
      </w:r>
      <w:r w:rsidR="00CD53C6">
        <w:t xml:space="preserve"> </w:t>
      </w:r>
      <w:r w:rsidR="00B86543">
        <w:t>control</w:t>
      </w:r>
      <w:r w:rsidR="00CD53C6">
        <w:t>s</w:t>
      </w:r>
      <w:r w:rsidR="00B86543">
        <w:t xml:space="preserve"> </w:t>
      </w:r>
      <w:r w:rsidR="00CD53C6">
        <w:t>mean</w:t>
      </w:r>
      <w:r w:rsidR="00B86543">
        <w:t xml:space="preserve"> accuracy 92.67% (SD= 4.91%)</w:t>
      </w:r>
      <w:r w:rsidR="00CD53C6">
        <w:t>, DY mean</w:t>
      </w:r>
      <w:r w:rsidR="00791E41">
        <w:t xml:space="preserve"> 84.51% (SD=11.01%)</w:t>
      </w:r>
      <w:r w:rsidR="00CD53C6">
        <w:t xml:space="preserve">, C2 controls mean </w:t>
      </w:r>
      <w:r w:rsidR="00631D0F">
        <w:t>87.02% (SD= 8.50</w:t>
      </w:r>
      <w:r w:rsidR="00791E41">
        <w:t>%). A one-way ANOVA revealed a significant main effect of Group (</w:t>
      </w:r>
      <w:proofErr w:type="gramStart"/>
      <w:r w:rsidR="00791E41">
        <w:rPr>
          <w:i/>
        </w:rPr>
        <w:t>F</w:t>
      </w:r>
      <w:r w:rsidR="00631D0F">
        <w:t>(</w:t>
      </w:r>
      <w:proofErr w:type="gramEnd"/>
      <w:r w:rsidR="00631D0F">
        <w:t>2, 73)= 6.73</w:t>
      </w:r>
      <w:r w:rsidR="00791E41">
        <w:t xml:space="preserve">, </w:t>
      </w:r>
      <w:r w:rsidR="00791E41">
        <w:rPr>
          <w:i/>
        </w:rPr>
        <w:t>p</w:t>
      </w:r>
      <w:r w:rsidR="00791E41">
        <w:t xml:space="preserve">= .002, </w:t>
      </w:r>
      <w:r w:rsidR="00791E41" w:rsidRPr="00A76D38">
        <w:rPr>
          <w:i/>
        </w:rPr>
        <w:t>η</w:t>
      </w:r>
      <w:r w:rsidR="00791E41" w:rsidRPr="00A76D38">
        <w:rPr>
          <w:i/>
          <w:vertAlign w:val="subscript"/>
        </w:rPr>
        <w:t>p</w:t>
      </w:r>
      <w:r w:rsidR="00791E41" w:rsidRPr="00A76D38">
        <w:rPr>
          <w:i/>
          <w:vertAlign w:val="superscript"/>
        </w:rPr>
        <w:t>2</w:t>
      </w:r>
      <w:r w:rsidR="00631D0F">
        <w:t>=.156</w:t>
      </w:r>
      <w:r w:rsidR="00791E41">
        <w:t>). Post-hoc Tukey’s HSD tests</w:t>
      </w:r>
      <w:r w:rsidR="0005696C">
        <w:t xml:space="preserve"> were conducted</w:t>
      </w:r>
      <w:r w:rsidR="00BE5DDD">
        <w:t>,</w:t>
      </w:r>
      <w:r w:rsidR="00791E41">
        <w:t xml:space="preserve"> with Bonferroni correction</w:t>
      </w:r>
      <w:r w:rsidR="0005696C">
        <w:t xml:space="preserve"> applied for multiple comparisons</w:t>
      </w:r>
      <w:r w:rsidR="00E17F79">
        <w:t>,</w:t>
      </w:r>
      <w:r w:rsidR="0005696C">
        <w:t xml:space="preserve"> giving an adjusted alpha level of </w:t>
      </w:r>
      <w:r w:rsidR="0005696C">
        <w:rPr>
          <w:i/>
        </w:rPr>
        <w:t>p</w:t>
      </w:r>
      <w:r w:rsidR="0005696C">
        <w:t>=.017. These</w:t>
      </w:r>
      <w:r w:rsidR="00791E41">
        <w:t xml:space="preserve"> revealed that the CA</w:t>
      </w:r>
      <w:r w:rsidR="00CD53C6">
        <w:t xml:space="preserve"> </w:t>
      </w:r>
      <w:r w:rsidR="00791E41">
        <w:t>control</w:t>
      </w:r>
      <w:r w:rsidR="00CD53C6">
        <w:t>s</w:t>
      </w:r>
      <w:r w:rsidR="00791E41">
        <w:t xml:space="preserve"> were significantly more accurate than the group with dyslexia (</w:t>
      </w:r>
      <w:r w:rsidR="00791E41">
        <w:rPr>
          <w:i/>
        </w:rPr>
        <w:t>p</w:t>
      </w:r>
      <w:r w:rsidR="00791E41">
        <w:t>=.002)</w:t>
      </w:r>
      <w:r w:rsidR="0005696C">
        <w:t>. There was also a trend for CA controls to outperform</w:t>
      </w:r>
      <w:r w:rsidR="00791E41">
        <w:t xml:space="preserve"> the younger </w:t>
      </w:r>
      <w:r w:rsidR="00CD53C6">
        <w:t xml:space="preserve">C2 </w:t>
      </w:r>
      <w:r w:rsidR="00791E41">
        <w:t>controls (</w:t>
      </w:r>
      <w:r w:rsidR="00791E41">
        <w:rPr>
          <w:i/>
        </w:rPr>
        <w:t>p</w:t>
      </w:r>
      <w:r w:rsidR="00631D0F">
        <w:t>=.041</w:t>
      </w:r>
      <w:r w:rsidR="00791E41">
        <w:t>)</w:t>
      </w:r>
      <w:r w:rsidR="0005696C">
        <w:t>, although this did not survive Bonferroni correction.</w:t>
      </w:r>
      <w:r w:rsidR="00791E41">
        <w:t xml:space="preserve"> Accuracy in the group with dyslexia and the younger </w:t>
      </w:r>
      <w:r w:rsidR="00CD53C6">
        <w:t xml:space="preserve">C2 </w:t>
      </w:r>
      <w:r w:rsidR="00791E41">
        <w:t>controls did not differ (</w:t>
      </w:r>
      <w:r w:rsidR="00791E41">
        <w:rPr>
          <w:i/>
        </w:rPr>
        <w:t>p</w:t>
      </w:r>
      <w:r w:rsidR="00631D0F">
        <w:t>=.554</w:t>
      </w:r>
      <w:r w:rsidR="00791E41">
        <w:t>).</w:t>
      </w:r>
    </w:p>
    <w:p w14:paraId="2D18333E" w14:textId="0F87892B" w:rsidR="008E0140" w:rsidRDefault="008E0140" w:rsidP="001768DA">
      <w:pPr>
        <w:spacing w:line="480" w:lineRule="auto"/>
      </w:pPr>
      <w:r>
        <w:tab/>
        <w:t xml:space="preserve">Pause detection </w:t>
      </w:r>
      <w:r w:rsidR="00CD53C6">
        <w:t>RT</w:t>
      </w:r>
      <w:r>
        <w:t xml:space="preserve"> &lt;250ms and &gt;2.5 </w:t>
      </w:r>
      <w:r w:rsidR="00CD53C6">
        <w:t>SDs</w:t>
      </w:r>
      <w:r>
        <w:t xml:space="preserve"> from the condition mean were removed for each participant separately. </w:t>
      </w:r>
      <w:r w:rsidR="000D2921">
        <w:t>The groups did not significantly differ on the number of outliers removed (</w:t>
      </w:r>
      <w:proofErr w:type="gramStart"/>
      <w:r w:rsidR="000D2921" w:rsidRPr="000D2921">
        <w:rPr>
          <w:i/>
        </w:rPr>
        <w:t>F</w:t>
      </w:r>
      <w:r w:rsidR="000D2921">
        <w:t>(</w:t>
      </w:r>
      <w:proofErr w:type="gramEnd"/>
      <w:r w:rsidR="000D2921">
        <w:t xml:space="preserve">2, 73)=.96, </w:t>
      </w:r>
      <w:r w:rsidR="000D2921" w:rsidRPr="000D2921">
        <w:rPr>
          <w:i/>
        </w:rPr>
        <w:t>p</w:t>
      </w:r>
      <w:r w:rsidR="000D2921">
        <w:t>=.387,</w:t>
      </w:r>
      <w:r w:rsidR="000D2921" w:rsidRPr="000D2921">
        <w:rPr>
          <w:i/>
        </w:rPr>
        <w:t xml:space="preserve"> </w:t>
      </w:r>
      <w:r w:rsidR="000D2921" w:rsidRPr="00A76D38">
        <w:rPr>
          <w:i/>
        </w:rPr>
        <w:t>η</w:t>
      </w:r>
      <w:r w:rsidR="000D2921" w:rsidRPr="00A76D38">
        <w:rPr>
          <w:i/>
          <w:vertAlign w:val="subscript"/>
        </w:rPr>
        <w:t>p</w:t>
      </w:r>
      <w:r w:rsidR="000D2921" w:rsidRPr="00A76D38">
        <w:rPr>
          <w:i/>
          <w:vertAlign w:val="superscript"/>
        </w:rPr>
        <w:t>2</w:t>
      </w:r>
      <w:r w:rsidR="00982507">
        <w:t>=.026).</w:t>
      </w:r>
      <w:r w:rsidR="000D2921">
        <w:t xml:space="preserve"> </w:t>
      </w:r>
      <w:r w:rsidRPr="000D2921">
        <w:t>Participants</w:t>
      </w:r>
      <w:r>
        <w:t xml:space="preserve"> were excluded from analyses if they had a me</w:t>
      </w:r>
      <w:r w:rsidR="00A66752">
        <w:t xml:space="preserve">an accuracy score of </w:t>
      </w:r>
      <w:r w:rsidR="00CD53C6">
        <w:t>&lt;</w:t>
      </w:r>
      <w:r w:rsidR="00A66752">
        <w:t>7</w:t>
      </w:r>
      <w:r>
        <w:t>0%</w:t>
      </w:r>
      <w:r w:rsidR="00CD53C6">
        <w:t xml:space="preserve"> (i.e.,</w:t>
      </w:r>
      <w:r>
        <w:t xml:space="preserve"> </w:t>
      </w:r>
      <w:r w:rsidR="000D2921">
        <w:t xml:space="preserve">two participants with dyslexia and two </w:t>
      </w:r>
      <w:r w:rsidR="00CD53C6">
        <w:t xml:space="preserve">C2 </w:t>
      </w:r>
      <w:r w:rsidR="000D2921">
        <w:t>controls</w:t>
      </w:r>
      <w:r w:rsidR="00CD53C6">
        <w:t>)</w:t>
      </w:r>
      <w:r w:rsidR="000D2921">
        <w:t xml:space="preserve">. </w:t>
      </w:r>
      <w:r w:rsidR="00982507">
        <w:t xml:space="preserve">Therefore, the final analyses were based on 21 children with dyslexia (DY), 29 </w:t>
      </w:r>
      <w:r w:rsidR="00CD53C6">
        <w:t xml:space="preserve">CA controls </w:t>
      </w:r>
      <w:r w:rsidR="00982507">
        <w:t xml:space="preserve">and 22 </w:t>
      </w:r>
      <w:r w:rsidR="00CD53C6">
        <w:t xml:space="preserve">C2 </w:t>
      </w:r>
      <w:r w:rsidR="00982507">
        <w:t>controls.</w:t>
      </w:r>
      <w:r w:rsidR="00DF13E7">
        <w:t xml:space="preserve"> RT’s were </w:t>
      </w:r>
      <w:proofErr w:type="spellStart"/>
      <w:r w:rsidR="00DF13E7">
        <w:t>analysed</w:t>
      </w:r>
      <w:proofErr w:type="spellEnd"/>
      <w:r w:rsidR="00DF13E7">
        <w:t xml:space="preserve"> for correct responses only.</w:t>
      </w:r>
    </w:p>
    <w:p w14:paraId="535CEF6A" w14:textId="4BB01147" w:rsidR="00A20960" w:rsidRDefault="001723B3" w:rsidP="001768DA">
      <w:pPr>
        <w:spacing w:line="480" w:lineRule="auto"/>
      </w:pPr>
      <w:r>
        <w:tab/>
      </w:r>
      <w:r w:rsidR="00F51492">
        <w:t xml:space="preserve">The RT data </w:t>
      </w:r>
      <w:r w:rsidR="00CD53C6">
        <w:t xml:space="preserve">(see Table </w:t>
      </w:r>
      <w:r w:rsidR="004022E8">
        <w:t>3</w:t>
      </w:r>
      <w:r w:rsidR="00CD53C6">
        <w:t xml:space="preserve">) </w:t>
      </w:r>
      <w:r w:rsidR="00F51492">
        <w:t xml:space="preserve">were entered into a 3 (Group: DY, CA, C2) x 2 (Condition: competitor, control) x 3 (Session: </w:t>
      </w:r>
      <w:r w:rsidR="003B7FBA">
        <w:t>Day 1</w:t>
      </w:r>
      <w:r w:rsidR="00F51492">
        <w:t xml:space="preserve">, </w:t>
      </w:r>
      <w:r w:rsidR="003B7FBA">
        <w:t>Day 2</w:t>
      </w:r>
      <w:r w:rsidR="00F51492">
        <w:t xml:space="preserve">, 1-week) mixed-design ANOVA. </w:t>
      </w:r>
      <w:r w:rsidR="00CD53C6">
        <w:t>I</w:t>
      </w:r>
      <w:r w:rsidR="00F51492">
        <w:t>n general, RTs lengthened across sessions</w:t>
      </w:r>
      <w:r w:rsidR="00CD53C6">
        <w:t xml:space="preserve"> (Session, </w:t>
      </w:r>
      <w:proofErr w:type="gramStart"/>
      <w:r w:rsidR="00F51492">
        <w:rPr>
          <w:i/>
        </w:rPr>
        <w:t>F</w:t>
      </w:r>
      <w:r w:rsidR="00F51492">
        <w:t>(</w:t>
      </w:r>
      <w:proofErr w:type="gramEnd"/>
      <w:r w:rsidR="00F51492">
        <w:t xml:space="preserve">2, 138)= 9.43, </w:t>
      </w:r>
      <w:r w:rsidR="00F51492">
        <w:rPr>
          <w:i/>
        </w:rPr>
        <w:t>p</w:t>
      </w:r>
      <w:r w:rsidR="00F51492">
        <w:t xml:space="preserve">&lt;.001, </w:t>
      </w:r>
      <w:r w:rsidR="00F51492" w:rsidRPr="00A76D38">
        <w:rPr>
          <w:i/>
        </w:rPr>
        <w:t>η</w:t>
      </w:r>
      <w:r w:rsidR="00F51492" w:rsidRPr="00A76D38">
        <w:rPr>
          <w:i/>
          <w:vertAlign w:val="subscript"/>
        </w:rPr>
        <w:t>p</w:t>
      </w:r>
      <w:r w:rsidR="00F51492" w:rsidRPr="00A76D38">
        <w:rPr>
          <w:i/>
          <w:vertAlign w:val="superscript"/>
        </w:rPr>
        <w:t>2</w:t>
      </w:r>
      <w:r w:rsidR="00F51492">
        <w:t xml:space="preserve">=.120). </w:t>
      </w:r>
      <w:r w:rsidR="00CD53C6">
        <w:t xml:space="preserve">Although the </w:t>
      </w:r>
      <w:r w:rsidR="00F51492">
        <w:t>group with dyslexia had the slowest RTs and the CA control</w:t>
      </w:r>
      <w:r w:rsidR="00CD53C6">
        <w:t xml:space="preserve">s </w:t>
      </w:r>
      <w:r w:rsidR="00F51492">
        <w:t>had the fastest RTs</w:t>
      </w:r>
      <w:r w:rsidR="00CD53C6">
        <w:t>, the</w:t>
      </w:r>
      <w:r w:rsidR="0097240B">
        <w:t xml:space="preserve"> main effect of Group did not reach significance (</w:t>
      </w:r>
      <w:proofErr w:type="gramStart"/>
      <w:r w:rsidR="0097240B">
        <w:rPr>
          <w:i/>
        </w:rPr>
        <w:t>F</w:t>
      </w:r>
      <w:r w:rsidR="0097240B">
        <w:t>(</w:t>
      </w:r>
      <w:proofErr w:type="gramEnd"/>
      <w:r w:rsidR="0097240B">
        <w:t xml:space="preserve">2, 69)= 3.05, </w:t>
      </w:r>
      <w:r w:rsidR="0097240B">
        <w:rPr>
          <w:i/>
        </w:rPr>
        <w:t>p</w:t>
      </w:r>
      <w:r w:rsidR="0097240B">
        <w:t xml:space="preserve">=.054, </w:t>
      </w:r>
      <w:r w:rsidR="0097240B" w:rsidRPr="00A76D38">
        <w:rPr>
          <w:i/>
        </w:rPr>
        <w:t>η</w:t>
      </w:r>
      <w:r w:rsidR="0097240B" w:rsidRPr="00A76D38">
        <w:rPr>
          <w:i/>
          <w:vertAlign w:val="subscript"/>
        </w:rPr>
        <w:t>p</w:t>
      </w:r>
      <w:r w:rsidR="0097240B" w:rsidRPr="00A76D38">
        <w:rPr>
          <w:i/>
          <w:vertAlign w:val="superscript"/>
        </w:rPr>
        <w:t>2</w:t>
      </w:r>
      <w:r w:rsidR="0097240B">
        <w:t>=.081)</w:t>
      </w:r>
      <w:r w:rsidR="00CD53C6">
        <w:t>.</w:t>
      </w:r>
      <w:r w:rsidR="00F51492">
        <w:t xml:space="preserve"> </w:t>
      </w:r>
      <w:r w:rsidR="0097240B">
        <w:t xml:space="preserve">The main effect of Condition also </w:t>
      </w:r>
      <w:r w:rsidR="0097240B">
        <w:lastRenderedPageBreak/>
        <w:t>did not reach significance (</w:t>
      </w:r>
      <w:proofErr w:type="gramStart"/>
      <w:r w:rsidR="0097240B">
        <w:rPr>
          <w:i/>
        </w:rPr>
        <w:t>F</w:t>
      </w:r>
      <w:r w:rsidR="0097240B">
        <w:t>(</w:t>
      </w:r>
      <w:proofErr w:type="gramEnd"/>
      <w:r w:rsidR="0097240B">
        <w:t xml:space="preserve">1, 69)= 2.41, </w:t>
      </w:r>
      <w:r w:rsidR="0097240B">
        <w:rPr>
          <w:i/>
        </w:rPr>
        <w:t>p</w:t>
      </w:r>
      <w:r w:rsidR="0097240B">
        <w:t xml:space="preserve">= .125, </w:t>
      </w:r>
      <w:r w:rsidR="0097240B" w:rsidRPr="00A76D38">
        <w:rPr>
          <w:i/>
        </w:rPr>
        <w:t>η</w:t>
      </w:r>
      <w:r w:rsidR="0097240B" w:rsidRPr="00A76D38">
        <w:rPr>
          <w:i/>
          <w:vertAlign w:val="subscript"/>
        </w:rPr>
        <w:t>p</w:t>
      </w:r>
      <w:r w:rsidR="0097240B" w:rsidRPr="00A76D38">
        <w:rPr>
          <w:i/>
          <w:vertAlign w:val="superscript"/>
        </w:rPr>
        <w:t>2</w:t>
      </w:r>
      <w:r w:rsidR="0097240B">
        <w:t xml:space="preserve">=.034), suggesting no </w:t>
      </w:r>
      <w:r w:rsidR="00CD53C6">
        <w:t xml:space="preserve">overall difference in RT between competitor and control conditions. </w:t>
      </w:r>
    </w:p>
    <w:p w14:paraId="40D2C55D" w14:textId="2D536A9C" w:rsidR="001723B3" w:rsidRPr="00F51492" w:rsidRDefault="007F721C" w:rsidP="006F160B">
      <w:pPr>
        <w:spacing w:line="480" w:lineRule="auto"/>
        <w:ind w:firstLine="720"/>
      </w:pPr>
      <w:r>
        <w:t xml:space="preserve">The Shapiro-Wilk test was used to explore the normality of the distributions of the lexical competition effects (the difference between RT for competitors and controls). There were no significant deviations from normality in any group at any </w:t>
      </w:r>
      <w:proofErr w:type="spellStart"/>
      <w:r>
        <w:t>timepoint</w:t>
      </w:r>
      <w:proofErr w:type="spellEnd"/>
      <w:r>
        <w:t xml:space="preserve">. </w:t>
      </w:r>
      <w:r w:rsidR="00CD18E0">
        <w:t xml:space="preserve">Figure </w:t>
      </w:r>
      <w:r w:rsidR="004022E8" w:rsidRPr="004022E8">
        <w:t>3</w:t>
      </w:r>
      <w:r w:rsidR="00CD18E0" w:rsidRPr="004022E8">
        <w:t xml:space="preserve"> </w:t>
      </w:r>
      <w:r w:rsidR="00CD18E0">
        <w:t xml:space="preserve">shows </w:t>
      </w:r>
      <w:r>
        <w:t>the lexical competition effects</w:t>
      </w:r>
      <w:r w:rsidR="009E0D19">
        <w:t xml:space="preserve"> for each group in each session. While the C2</w:t>
      </w:r>
      <w:r w:rsidR="00CD53C6">
        <w:t xml:space="preserve"> controls</w:t>
      </w:r>
      <w:r w:rsidR="009E0D19">
        <w:t xml:space="preserve"> showed a significant competition effect </w:t>
      </w:r>
      <w:r w:rsidR="003B7FBA">
        <w:t>on Day 2</w:t>
      </w:r>
      <w:r w:rsidR="009E5B4B">
        <w:t>(</w:t>
      </w:r>
      <w:r w:rsidR="009E5B4B">
        <w:rPr>
          <w:i/>
        </w:rPr>
        <w:t>t</w:t>
      </w:r>
      <w:r w:rsidR="00397FF1">
        <w:t xml:space="preserve">(21)=2.37, </w:t>
      </w:r>
      <w:r w:rsidR="00397FF1">
        <w:rPr>
          <w:i/>
        </w:rPr>
        <w:t>p</w:t>
      </w:r>
      <w:r w:rsidR="00397FF1">
        <w:t>=.027)</w:t>
      </w:r>
      <w:r w:rsidR="00BE38B6">
        <w:t xml:space="preserve"> but not </w:t>
      </w:r>
      <w:r w:rsidR="003B7FBA">
        <w:t>on Day 1</w:t>
      </w:r>
      <w:r w:rsidR="009E0D19">
        <w:t>, in line with previous research,</w:t>
      </w:r>
      <w:r w:rsidR="00BE38B6">
        <w:t xml:space="preserve"> </w:t>
      </w:r>
      <w:r w:rsidR="00EA5373">
        <w:t xml:space="preserve"> surprisingly </w:t>
      </w:r>
      <w:r w:rsidR="00BE38B6">
        <w:t xml:space="preserve">neither the </w:t>
      </w:r>
      <w:r w:rsidR="00EA5373">
        <w:t>CA controls nor the group with dyslexia</w:t>
      </w:r>
      <w:r w:rsidR="00BE38B6">
        <w:t xml:space="preserve"> showed a significant competition effect at any time point. </w:t>
      </w:r>
      <w:r w:rsidR="00FA5DB4">
        <w:t>While, numerically, the group with dyslexia consistently showed smaller competition effects than the CA</w:t>
      </w:r>
      <w:r w:rsidR="00CD53C6">
        <w:t xml:space="preserve"> </w:t>
      </w:r>
      <w:r w:rsidR="00FA5DB4">
        <w:t>control</w:t>
      </w:r>
      <w:r w:rsidR="00CD53C6">
        <w:t>s</w:t>
      </w:r>
      <w:r w:rsidR="00FA5DB4">
        <w:t xml:space="preserve">, there was enormous variability in RT’s and the three-way (Session x Condition x Group) interaction did not reach significance </w:t>
      </w:r>
      <w:r w:rsidR="00655CE4">
        <w:t>(</w:t>
      </w:r>
      <w:r w:rsidR="00655CE4">
        <w:rPr>
          <w:i/>
        </w:rPr>
        <w:t>F</w:t>
      </w:r>
      <w:r w:rsidR="00655CE4">
        <w:t xml:space="preserve">(4, 138)= .96, </w:t>
      </w:r>
      <w:r w:rsidR="00655CE4">
        <w:rPr>
          <w:i/>
        </w:rPr>
        <w:t>p</w:t>
      </w:r>
      <w:r w:rsidR="00655CE4">
        <w:t xml:space="preserve">=.429, </w:t>
      </w:r>
      <w:r w:rsidR="00655CE4" w:rsidRPr="00A76D38">
        <w:rPr>
          <w:i/>
        </w:rPr>
        <w:t>η</w:t>
      </w:r>
      <w:r w:rsidR="00655CE4" w:rsidRPr="00A76D38">
        <w:rPr>
          <w:i/>
          <w:vertAlign w:val="subscript"/>
        </w:rPr>
        <w:t>p</w:t>
      </w:r>
      <w:r w:rsidR="00655CE4" w:rsidRPr="00A76D38">
        <w:rPr>
          <w:i/>
          <w:vertAlign w:val="superscript"/>
        </w:rPr>
        <w:t>2</w:t>
      </w:r>
      <w:r w:rsidR="00655CE4">
        <w:t>=.027).</w:t>
      </w:r>
      <w:r w:rsidR="00FE3BC3">
        <w:t xml:space="preserve"> None of the other interactions or main effects were significant</w:t>
      </w:r>
      <w:r w:rsidR="00A20960">
        <w:t xml:space="preserve"> (all </w:t>
      </w:r>
      <w:r w:rsidR="00A20960">
        <w:rPr>
          <w:i/>
        </w:rPr>
        <w:t>p</w:t>
      </w:r>
      <w:r w:rsidR="00A20960">
        <w:t>’s &gt;.05)</w:t>
      </w:r>
      <w:r w:rsidR="00FE3BC3">
        <w:t>.</w:t>
      </w:r>
      <w:r w:rsidR="00655CE4">
        <w:t xml:space="preserve"> </w:t>
      </w:r>
    </w:p>
    <w:p w14:paraId="0BA60C59" w14:textId="01EA7F99" w:rsidR="00BC1140" w:rsidRDefault="00BC1140" w:rsidP="00BC1140">
      <w:pPr>
        <w:spacing w:line="480" w:lineRule="auto"/>
        <w:rPr>
          <w:b/>
        </w:rPr>
      </w:pPr>
      <w:r>
        <w:rPr>
          <w:b/>
        </w:rPr>
        <w:t>Sleep Measures</w:t>
      </w:r>
    </w:p>
    <w:p w14:paraId="50D0F7AB" w14:textId="270E8E3E" w:rsidR="00163F41" w:rsidRDefault="00BC1140" w:rsidP="006C3D83">
      <w:pPr>
        <w:spacing w:line="480" w:lineRule="auto"/>
      </w:pPr>
      <w:r>
        <w:rPr>
          <w:b/>
        </w:rPr>
        <w:tab/>
        <w:t>Do children with dyslexia show sleep architecture differences?</w:t>
      </w:r>
      <w:r w:rsidR="00374E76">
        <w:rPr>
          <w:b/>
        </w:rPr>
        <w:t xml:space="preserve"> </w:t>
      </w:r>
      <w:r w:rsidR="00B33C1C">
        <w:t>Sleep recordings</w:t>
      </w:r>
      <w:r w:rsidR="00897B94">
        <w:t xml:space="preserve"> </w:t>
      </w:r>
      <w:r w:rsidR="00F16843">
        <w:t xml:space="preserve">for two of the CA controls </w:t>
      </w:r>
      <w:r w:rsidR="00B33C1C">
        <w:t xml:space="preserve">were lost due to technical difficulties. A further three recordings from the </w:t>
      </w:r>
      <w:r w:rsidR="009A2301">
        <w:t>CA controls</w:t>
      </w:r>
      <w:r w:rsidR="00B33C1C">
        <w:t xml:space="preserve"> and </w:t>
      </w:r>
      <w:r w:rsidR="00C02706">
        <w:t xml:space="preserve">four </w:t>
      </w:r>
      <w:r w:rsidR="00B33C1C">
        <w:t>from the group with dyslexia were not of sufficient q</w:t>
      </w:r>
      <w:r w:rsidR="0019651A">
        <w:t>uality for sleep scoring</w:t>
      </w:r>
      <w:r w:rsidR="009A2301">
        <w:t xml:space="preserve">, most often </w:t>
      </w:r>
      <w:r w:rsidR="0019651A">
        <w:t>due to scalp electrodes falling off duri</w:t>
      </w:r>
      <w:r w:rsidR="00816FF8">
        <w:t>ng the night. As such, the</w:t>
      </w:r>
      <w:r w:rsidR="0019651A">
        <w:t xml:space="preserve"> data</w:t>
      </w:r>
      <w:r w:rsidR="00816FF8">
        <w:t xml:space="preserve"> from overnight polysomnography</w:t>
      </w:r>
      <w:r w:rsidR="0019651A">
        <w:t xml:space="preserve"> are based on 24 </w:t>
      </w:r>
      <w:r w:rsidR="009A2301">
        <w:t>CA controls</w:t>
      </w:r>
      <w:r w:rsidR="0019651A">
        <w:t xml:space="preserve"> and </w:t>
      </w:r>
      <w:r w:rsidR="00C02706">
        <w:t xml:space="preserve">19 </w:t>
      </w:r>
      <w:r w:rsidR="009A2301">
        <w:t xml:space="preserve">children </w:t>
      </w:r>
      <w:r w:rsidR="0019651A">
        <w:t>with dyslexia.</w:t>
      </w:r>
      <w:r>
        <w:rPr>
          <w:b/>
        </w:rPr>
        <w:t xml:space="preserve"> </w:t>
      </w:r>
      <w:r w:rsidR="00816FF8">
        <w:t xml:space="preserve">Table </w:t>
      </w:r>
      <w:r w:rsidR="004022E8" w:rsidRPr="004022E8">
        <w:t>4</w:t>
      </w:r>
      <w:r w:rsidR="00816FF8" w:rsidRPr="004022E8">
        <w:t xml:space="preserve"> </w:t>
      </w:r>
      <w:r w:rsidR="00816FF8">
        <w:t>shows that</w:t>
      </w:r>
      <w:r w:rsidR="008376B5">
        <w:t xml:space="preserve">, on average, </w:t>
      </w:r>
      <w:r w:rsidR="00816FF8">
        <w:t xml:space="preserve">the </w:t>
      </w:r>
      <w:r w:rsidR="008376B5">
        <w:t xml:space="preserve">dyslexic group showed </w:t>
      </w:r>
      <w:r w:rsidR="00F87B6C">
        <w:t>longer mean total sleep time (</w:t>
      </w:r>
      <w:r w:rsidR="00F87B6C" w:rsidRPr="000259D1">
        <w:rPr>
          <w:i/>
        </w:rPr>
        <w:t xml:space="preserve">p </w:t>
      </w:r>
      <w:r w:rsidR="008376B5">
        <w:t>&lt;.05),</w:t>
      </w:r>
      <w:r w:rsidR="00F87B6C">
        <w:t xml:space="preserve"> </w:t>
      </w:r>
      <w:r w:rsidR="008376B5">
        <w:t>but</w:t>
      </w:r>
      <w:r w:rsidR="00F87B6C">
        <w:t xml:space="preserve"> this did not survive Bonferroni correct</w:t>
      </w:r>
      <w:r w:rsidR="008376B5">
        <w:t>ion (correct</w:t>
      </w:r>
      <w:r w:rsidR="00F16843">
        <w:t>ed</w:t>
      </w:r>
      <w:r w:rsidR="008376B5">
        <w:t xml:space="preserve"> alpha </w:t>
      </w:r>
      <w:r w:rsidR="008376B5" w:rsidRPr="000259D1">
        <w:rPr>
          <w:i/>
        </w:rPr>
        <w:t>p</w:t>
      </w:r>
      <w:r w:rsidR="008376B5">
        <w:t xml:space="preserve"> &lt;.006)</w:t>
      </w:r>
      <w:r w:rsidR="00F87B6C">
        <w:t xml:space="preserve">. There were no significant group differences for percent time </w:t>
      </w:r>
      <w:r w:rsidR="00F87B6C">
        <w:lastRenderedPageBreak/>
        <w:t xml:space="preserve">spent in </w:t>
      </w:r>
      <w:r w:rsidR="00816FF8">
        <w:t xml:space="preserve">any sleep stage. </w:t>
      </w:r>
      <w:r w:rsidR="00633EB8">
        <w:t>T</w:t>
      </w:r>
      <w:r w:rsidR="00816FF8">
        <w:t xml:space="preserve">here were no </w:t>
      </w:r>
      <w:r w:rsidR="000247FC">
        <w:t xml:space="preserve">group </w:t>
      </w:r>
      <w:r w:rsidR="00816FF8">
        <w:t>differences in</w:t>
      </w:r>
      <w:r w:rsidR="000D28A3">
        <w:t xml:space="preserve"> </w:t>
      </w:r>
      <w:r w:rsidR="00816FF8">
        <w:t xml:space="preserve">sleep spindle </w:t>
      </w:r>
      <w:r w:rsidR="00322308">
        <w:t xml:space="preserve">power </w:t>
      </w:r>
      <w:r w:rsidR="00816FF8">
        <w:t xml:space="preserve">or in </w:t>
      </w:r>
      <w:r w:rsidR="00633EB8">
        <w:t>SWA</w:t>
      </w:r>
      <w:r w:rsidR="00816FF8">
        <w:t xml:space="preserve">. The </w:t>
      </w:r>
      <w:r w:rsidR="00633EB8">
        <w:t xml:space="preserve">group </w:t>
      </w:r>
      <w:r w:rsidR="00816FF8">
        <w:t>difference in</w:t>
      </w:r>
      <w:r w:rsidR="00075ADC">
        <w:t xml:space="preserve"> </w:t>
      </w:r>
      <w:r w:rsidR="00816FF8">
        <w:t>spindle density failed to reach significance</w:t>
      </w:r>
      <w:r w:rsidR="008376B5">
        <w:t xml:space="preserve"> (in contrast with</w:t>
      </w:r>
      <w:r w:rsidR="00076DB6">
        <w:t xml:space="preserve"> </w:t>
      </w:r>
      <w:r w:rsidR="00076DB6">
        <w:fldChar w:fldCharType="begin" w:fldLock="1"/>
      </w:r>
      <w:r w:rsidR="00076DB6">
        <w:instrText>ADDIN CSL_CITATION { "citationItems" : [ { "id" : "ITEM-1", "itemData" : { "ISSN" : "0161-8105", "PMID" : "19848362", "abstract" : "STUDY OBJECTIVES: To analyze sleep architecture of children with dyslexia, by means of conventional parameters and EEG spectral analysis and to correlate sleep parameters and EEG spectra with neuropsychological measures.\n\nDESIGN: Cross-sectional study involving validated sleep questionnaires, neuropsychological scales, and polysomnographic recordings.\n\nSETTING: Sleep laboratory in academic center.\n\nPARTICIPANTS: Sixteen subjects with developmental dyslexia (mean age 10.8 years) and 11 normally reading children (mean age 10.1 years). All the subjects underwent overnight polysomnographic recording; EEG power spectra were computed from the Cz derivation and spindle density was calculated during sleep stages N2.\n\nINTERVENTION: N/A.\n\nMEASUREMENTS AND RESULTS: Dyslexic children showed an increase in power of frequency bands between 0.5-3 Hz and 11-12 Hz in stage N2 and between 0.5-1 Hz in stage N3; they also showed significantly increased spindle density during N2. The power of the sigma band in N2 was positively correlated with the Word reading and MT reading tests; similarly, spindle density was significantly correlated with the Word reading test. The increased spindle activity and EEG sigma power in dyslexic subjects were found to be correlated with the degree of dyslexic impairment.\n\nCONCLUSIONS: The correlation found between sleep spindle activity and reading abilities in developmental dyslexia supports the hypothesis of a role for NREM sleep and spindles in sleep-related neurocognitive processing.", "author" : [ { "dropping-particle" : "", "family" : "Bruni", "given" : "Oliviero", "non-dropping-particle" : "", "parse-names" : false, "suffix" : "" }, { "dropping-particle" : "", "family" : "Ferri", "given" : "Raffaele", "non-dropping-particle" : "", "parse-names" : false, "suffix" : "" }, { "dropping-particle" : "", "family" : "Novelli", "given" : "Luana", "non-dropping-particle" : "", "parse-names" : false, "suffix" : "" }, { "dropping-particle" : "", "family" : "Terribili", "given" : "Monica", "non-dropping-particle" : "", "parse-names" : false, "suffix" : "" }, { "dropping-particle" : "", "family" : "Troianiello", "given" : "Miriam", "non-dropping-particle" : "", "parse-names" : false, "suffix" : "" }, { "dropping-particle" : "", "family" : "Finotti", "given" : "Elena", "non-dropping-particle" : "", "parse-names" : false, "suffix" : "" }, { "dropping-particle" : "", "family" : "Leuzzi", "given" : "Vincenzo", "non-dropping-particle" : "", "parse-names" : false, "suffix" : "" }, { "dropping-particle" : "", "family" : "Curatolo", "given" : "Paolo", "non-dropping-particle" : "", "parse-names" : false, "suffix" : "" } ], "container-title" : "Sleep", "id" : "ITEM-1", "issue" : "10", "issued" : { "date-parts" : [ [ "2009", "10" ] ] }, "page" : "1333-40", "title" : "Sleep spindle activity is correlated with reading abilities in developmental dyslexia.", "type" : "article-journal", "volume" : "32" }, "uris" : [ "http://www.mendeley.com/documents/?uuid=e520c6d8-f788-4024-aaa2-2687ad540d81" ] } ], "mendeley" : { "formattedCitation" : "(Bruni, Ferri, Novelli, Terribili, et al., 2009)", "manualFormatting" : "Bruni, Ferri, Novelli, Terribili, et al., 2009)", "plainTextFormattedCitation" : "(Bruni, Ferri, Novelli, Terribili, et al., 2009)", "previouslyFormattedCitation" : "(Bruni, Ferri, Novelli, Terribili, et al., 2009)" }, "properties" : { "noteIndex" : 0 }, "schema" : "https://github.com/citation-style-language/schema/raw/master/csl-citation.json" }</w:instrText>
      </w:r>
      <w:r w:rsidR="00076DB6">
        <w:fldChar w:fldCharType="separate"/>
      </w:r>
      <w:r w:rsidR="00076DB6" w:rsidRPr="00076DB6">
        <w:rPr>
          <w:noProof/>
        </w:rPr>
        <w:t>Bruni, Ferri, Novelli, Terribili, et al., 2009)</w:t>
      </w:r>
      <w:r w:rsidR="00076DB6">
        <w:fldChar w:fldCharType="end"/>
      </w:r>
      <w:r w:rsidR="00816FF8">
        <w:t>, although there was a trend for the group with dyslexia to show increased spindle density.</w:t>
      </w:r>
      <w:r w:rsidR="00BA38DD">
        <w:t xml:space="preserve"> </w:t>
      </w:r>
    </w:p>
    <w:p w14:paraId="7C18EA05" w14:textId="7473AB00" w:rsidR="00653E4E" w:rsidRPr="00653E4E" w:rsidRDefault="00653E4E" w:rsidP="00816FF8">
      <w:pPr>
        <w:spacing w:line="480" w:lineRule="auto"/>
        <w:ind w:firstLine="720"/>
      </w:pPr>
      <w:r>
        <w:t>The results from the parent- and self-report measures of sleep also suggest that the two groups experience similar sleep quality. There were no significant group differences on any of the CSHQ sub-scales or the overall score</w:t>
      </w:r>
      <w:r w:rsidR="00AA6EF2">
        <w:t xml:space="preserve"> (overall score: </w:t>
      </w:r>
      <w:proofErr w:type="gramStart"/>
      <w:r w:rsidR="00AA6EF2">
        <w:rPr>
          <w:i/>
        </w:rPr>
        <w:t>t</w:t>
      </w:r>
      <w:r w:rsidR="00AA6EF2">
        <w:t>(</w:t>
      </w:r>
      <w:proofErr w:type="gramEnd"/>
      <w:r w:rsidR="00AA6EF2">
        <w:t xml:space="preserve">47)=.27, </w:t>
      </w:r>
      <w:r w:rsidR="00AA6EF2">
        <w:rPr>
          <w:i/>
        </w:rPr>
        <w:t>p</w:t>
      </w:r>
      <w:r w:rsidR="00AA6EF2">
        <w:t>=.787)</w:t>
      </w:r>
      <w:r>
        <w:t>. Furthermore, there were no differences in average ratings of sleep quality</w:t>
      </w:r>
      <w:r w:rsidR="00AA6EF2">
        <w:t xml:space="preserve"> (</w:t>
      </w:r>
      <w:proofErr w:type="gramStart"/>
      <w:r w:rsidR="00AA6EF2">
        <w:rPr>
          <w:i/>
        </w:rPr>
        <w:t>t</w:t>
      </w:r>
      <w:r w:rsidR="00AA6EF2">
        <w:t>(</w:t>
      </w:r>
      <w:proofErr w:type="gramEnd"/>
      <w:r w:rsidR="00AA6EF2">
        <w:t xml:space="preserve">44)=1.46, </w:t>
      </w:r>
      <w:r w:rsidR="00AA6EF2">
        <w:rPr>
          <w:i/>
        </w:rPr>
        <w:t>p</w:t>
      </w:r>
      <w:r w:rsidR="00AA6EF2">
        <w:t>=.152)</w:t>
      </w:r>
      <w:r>
        <w:t xml:space="preserve"> or number of night-time awakenings</w:t>
      </w:r>
      <w:r w:rsidR="00AA6EF2">
        <w:t xml:space="preserve"> (</w:t>
      </w:r>
      <w:r w:rsidR="00AA6EF2">
        <w:rPr>
          <w:i/>
        </w:rPr>
        <w:t>t</w:t>
      </w:r>
      <w:r w:rsidR="00AA6EF2">
        <w:t xml:space="preserve">(44)=.51, </w:t>
      </w:r>
      <w:r w:rsidR="00AA6EF2">
        <w:rPr>
          <w:i/>
        </w:rPr>
        <w:t>p</w:t>
      </w:r>
      <w:r w:rsidR="00AA6EF2">
        <w:t>=.610)</w:t>
      </w:r>
      <w:r>
        <w:t xml:space="preserve"> reported across the eight nights of the sleep diary, completed by the participant. Paired t-tests also revealed that sleep quality on the night of the</w:t>
      </w:r>
      <w:r w:rsidR="00536D18">
        <w:t xml:space="preserve"> EEG</w:t>
      </w:r>
      <w:r>
        <w:t xml:space="preserve"> recording</w:t>
      </w:r>
      <w:r w:rsidR="00536D18">
        <w:t>, as reported in the sleep diaries,</w:t>
      </w:r>
      <w:r>
        <w:t xml:space="preserve"> was not significantly different to the average of the other seven nights in either the typically developing (</w:t>
      </w:r>
      <w:r>
        <w:rPr>
          <w:i/>
        </w:rPr>
        <w:t>t</w:t>
      </w:r>
      <w:r>
        <w:t xml:space="preserve">= -1.63, </w:t>
      </w:r>
      <w:r>
        <w:rPr>
          <w:i/>
        </w:rPr>
        <w:t>p</w:t>
      </w:r>
      <w:r>
        <w:t>= .116) or the dyslexic group (</w:t>
      </w:r>
      <w:r>
        <w:rPr>
          <w:i/>
        </w:rPr>
        <w:t>t</w:t>
      </w:r>
      <w:r>
        <w:t xml:space="preserve">= -.018, </w:t>
      </w:r>
      <w:r>
        <w:rPr>
          <w:i/>
        </w:rPr>
        <w:t>p</w:t>
      </w:r>
      <w:r>
        <w:t xml:space="preserve">=.986). </w:t>
      </w:r>
      <w:r w:rsidR="00536D18">
        <w:t>This suggests that the overnight EEG recordings reflect a typical night of sleep.</w:t>
      </w:r>
    </w:p>
    <w:p w14:paraId="1060E1A2" w14:textId="74E0ECC9" w:rsidR="008E0FA6" w:rsidRDefault="00C27DC0" w:rsidP="00BC1140">
      <w:pPr>
        <w:spacing w:line="480" w:lineRule="auto"/>
      </w:pPr>
      <w:r>
        <w:tab/>
      </w:r>
      <w:r>
        <w:rPr>
          <w:b/>
        </w:rPr>
        <w:t xml:space="preserve">Are sleep parameters related to overnight vocabulary consolidation? </w:t>
      </w:r>
      <w:r w:rsidR="00FD1548">
        <w:t xml:space="preserve">Pearson’s </w:t>
      </w:r>
      <w:r w:rsidR="00FD1548" w:rsidRPr="000259D1">
        <w:rPr>
          <w:i/>
        </w:rPr>
        <w:t>r</w:t>
      </w:r>
      <w:r w:rsidR="00FD1548">
        <w:t xml:space="preserve"> c</w:t>
      </w:r>
      <w:r w:rsidR="00753DF2">
        <w:t xml:space="preserve">orrelations between key sleep parameters and the </w:t>
      </w:r>
      <w:r w:rsidR="00411B1B">
        <w:t>two measures of vocabulary consolidation (</w:t>
      </w:r>
      <w:r w:rsidR="00753DF2">
        <w:t xml:space="preserve">overnight change in cued recall </w:t>
      </w:r>
      <w:r w:rsidR="00411B1B">
        <w:t>and lexical competition)</w:t>
      </w:r>
      <w:r w:rsidR="00753DF2">
        <w:t xml:space="preserve"> were calculated. </w:t>
      </w:r>
      <w:r>
        <w:t xml:space="preserve"> </w:t>
      </w:r>
      <w:r w:rsidR="000C3F27">
        <w:t>Lexical competition was calculated from the pause detection data as [Competitor RT – Control RT]; overnight change in lexical competition was calculated as [Lexical Competition Day 2 – Lexical Competition Day 1</w:t>
      </w:r>
      <w:r w:rsidR="003E2196">
        <w:t xml:space="preserve">].  </w:t>
      </w:r>
      <w:r w:rsidR="00411B1B">
        <w:t>T</w:t>
      </w:r>
      <w:r w:rsidR="007C3112">
        <w:t xml:space="preserve">o minimize the number of correlations computed, </w:t>
      </w:r>
      <w:r w:rsidR="00411B1B">
        <w:t>we focused on t</w:t>
      </w:r>
      <w:r w:rsidR="00434A44">
        <w:t>he sleep features most relevant</w:t>
      </w:r>
      <w:r w:rsidR="007C3112">
        <w:t xml:space="preserve"> to consolidation, and therefore of most interest, </w:t>
      </w:r>
      <w:r w:rsidR="00411B1B">
        <w:t xml:space="preserve">namely </w:t>
      </w:r>
      <w:r w:rsidR="00182604">
        <w:t xml:space="preserve">spindle </w:t>
      </w:r>
      <w:r w:rsidR="00322308">
        <w:t>power</w:t>
      </w:r>
      <w:r w:rsidR="00410DC2">
        <w:t xml:space="preserve">, spindle density </w:t>
      </w:r>
      <w:r w:rsidR="00182604">
        <w:t xml:space="preserve">and </w:t>
      </w:r>
      <w:r w:rsidR="004300F7">
        <w:t>SWA</w:t>
      </w:r>
      <w:r w:rsidR="00F87B6C">
        <w:t xml:space="preserve"> (following </w:t>
      </w:r>
      <w:r w:rsidR="00076DB6">
        <w:fldChar w:fldCharType="begin" w:fldLock="1"/>
      </w:r>
      <w:r w:rsidR="004A36AF">
        <w:instrText>ADDIN CSL_CITATION { "citationItems" : [ { "id" : "ITEM-1", "itemData" : { "DOI" : "10.1523/JNEUROSCI.3028-10.2010", "ISBN" : "1529-2401 (Electronic) 0270-6474 (Linking)", "ISSN" : "1529-2401", "PMID" : "20980591", "abstract" : "Sleep spindle activity has been associated with improvements in procedural and declarative memory. Here, for the first time, we looked at the role of spindles in the integration of newly learned information with existing knowledge, contrasting this with explicit recall of the new information. Two groups of participants learned novel spoken words (e.g., cathedruke) that overlapped phonologically with familiar words (e.g., cathedral). The sleep group was exposed to the novel words in the evening, followed by an initial test, a polysomnographically monitored night of sleep, and a second test in the morning. The wake group was exposed and initially tested in the morning and spent a retention interval of similar duration awake. Finally, both groups were tested a week later at the same circadian time to control for possible circadian effects. In the sleep group, participants recalled more words and recognized them faster after sleep, whereas in the wake group such changes were not observed until the final test 1 week later. Following acquisition of the novel words, recognition of the familiar words was slowed in both groups, but only after the retention interval, indicating that the novel words had been integrated into the mental lexicon following consolidation. Importantly, spindle activity was associated with overnight lexical integration in the sleep group, but not with gains in recall rate or recognition speed of the novel words themselves. Spindle activity appears to be particularly important for overnight integration of new memories with existing neocortical knowledge.", "author" : [ { "dropping-particle" : "", "family" : "Tamminen", "given" : "Jakke", "non-dropping-particle" : "", "parse-names" : false, "suffix" : "" }, { "dropping-particle" : "", "family" : "Payne", "given" : "Jessica D", "non-dropping-particle" : "", "parse-names" : false, "suffix" : "" }, { "dropping-particle" : "", "family" : "Stickgold", "given" : "Robert", "non-dropping-particle" : "", "parse-names" : false, "suffix" : "" }, { "dropping-particle" : "", "family" : "Wamsley", "given" : "Erin J", "non-dropping-particle" : "", "parse-names" : false, "suffix" : "" }, { "dropping-particle" : "", "family" : "Gaskell", "given" : "M Gareth", "non-dropping-particle" : "", "parse-names" : false, "suffix" : "" } ], "container-title" : "The Journal of Neuroscience", "id" : "ITEM-1", "issue" : "43", "issued" : { "date-parts" : [ [ "2010" ] ] }, "page" : "14356-60", "title" : "Sleep spindle activity is associated with the integration of new memories and existing knowledge.", "type" : "article-journal", "volume" : "30" }, "uris" : [ "http://www.mendeley.com/documents/?uuid=e04c57ac-8741-40d7-ac07-725258efb680" ] }, { "id" : "ITEM-2", "itemData" : { "DOI" : "10.1038/nn.3343", "ISSN" : "1546-1726", "PMID" : "23434910", "abstract" : "When sleep followed implicit training on a motor sequence, children showed greater gains in explicit sequence knowledge after sleep than adults. This greater explicit knowledge in children was linked to their higher sleep slow-wave activity and to stronger hippocampal activation at explicit knowledge retrieval. Our data indicate the superiority of children in extracting invariant features from complex environments, possibly as a result of enhanced reprocessing of hippocampal memory representations during slow-wave sleep.", "author" : [ { "dropping-particle" : "", "family" : "Wilhelm", "given" : "Ines", "non-dropping-particle" : "", "parse-names" : false, "suffix" : "" }, { "dropping-particle" : "", "family" : "Rose", "given" : "Michael", "non-dropping-particle" : "", "parse-names" : false, "suffix" : "" }, { "dropping-particle" : "", "family" : "Imhof", "given" : "Kathrin I", "non-dropping-particle" : "", "parse-names" : false, "suffix" : "" }, { "dropping-particle" : "", "family" : "Rasch", "given" : "Bj\u00f6rn", "non-dropping-particle" : "", "parse-names" : false, "suffix" : "" }, { "dropping-particle" : "", "family" : "B\u00fcchel", "given" : "Christian", "non-dropping-particle" : "", "parse-names" : false, "suffix" : "" }, { "dropping-particle" : "", "family" : "Born", "given" : "Jan", "non-dropping-particle" : "", "parse-names" : false, "suffix" : "" } ], "container-title" : "Nature Neuroscience", "id" : "ITEM-2", "issue" : "4", "issued" : { "date-parts" : [ [ "2013", "4" ] ] }, "page" : "391-3", "title" : "The sleeping child outplays the adult's capacity to convert implicit into explicit knowledge.", "type" : "article-journal", "volume" : "16" }, "uris" : [ "http://www.mendeley.com/documents/?uuid=6544e83b-e490-4c0d-9d94-05e3d7f31a58" ] }, { "id" : "ITEM-3", "itemData" : { "DOI" : "10.1523/JNEUROSCI.0962-14.2014", "ISSN" : "0270-6474", "author" : [ { "dropping-particle" : "", "family" : "Wilhelm", "given" : "I.", "non-dropping-particle" : "", "parse-names" : false, "suffix" : "" }, { "dropping-particle" : "", "family" : "Kurth", "given" : "S.", "non-dropping-particle" : "", "parse-names" : false, "suffix" : "" }, { "dropping-particle" : "", "family" : "Ringli", "given" : "M.", "non-dropping-particle" : "", "parse-names" : false, "suffix" : "" }, { "dropping-particle" : "", "family" : "Mouthon", "given" : "A.-L.", "non-dropping-particle" : "", "parse-names" : false, "suffix" : "" }, { "dropping-particle" : "", "family" : "Buchmann", "given" : "A.", "non-dropping-particle" : "", "parse-names" : false, "suffix" : "" }, { "dropping-particle" : "", "family" : "Geiger", "given" : "A.", "non-dropping-particle" : "", "parse-names" : false, "suffix" : "" }, { "dropping-particle" : "", "family" : "Jenni", "given" : "O. G.", "non-dropping-particle" : "", "parse-names" : false, "suffix" : "" }, { "dropping-particle" : "", "family" : "Huber", "given" : "R.", "non-dropping-particle" : "", "parse-names" : false, "suffix" : "" } ], "container-title" : "Journal of Neuroscience", "id" : "ITEM-3", "issue" : "37", "issued" : { "date-parts" : [ [ "2014" ] ] }, "page" : "12568-12575", "title" : "Sleep Slow-Wave Activity Reveals Developmental Changes in Experience-Dependent Plasticity", "type" : "article-journal", "volume" : "34" }, "uris" : [ "http://www.mendeley.com/documents/?uuid=438d6d04-fe31-48d9-b239-76f72f6b141c" ] } ], "mendeley" : { "formattedCitation" : "(Tamminen et al., 2010; I. Wilhelm et al., 2014; Ines Wilhelm et al., 2013b)", "manualFormatting" : "Tamminen et al., 2010; Wilhelm et al., 2014; Wilhelm et al., 2013)", "plainTextFormattedCitation" : "(Tamminen et al., 2010; I. Wilhelm et al., 2014; Ines Wilhelm et al., 2013b)", "previouslyFormattedCitation" : "(Tamminen et al., 2010; I. Wilhelm et al., 2014; Ines Wilhelm et al., 2013b)" }, "properties" : { "noteIndex" : 0 }, "schema" : "https://github.com/citation-style-language/schema/raw/master/csl-citation.json" }</w:instrText>
      </w:r>
      <w:r w:rsidR="00076DB6">
        <w:fldChar w:fldCharType="separate"/>
      </w:r>
      <w:r w:rsidR="00076DB6">
        <w:rPr>
          <w:noProof/>
        </w:rPr>
        <w:t xml:space="preserve">Tamminen et al., 2010; Wilhelm et al., 2014; </w:t>
      </w:r>
      <w:r w:rsidR="00076DB6" w:rsidRPr="00076DB6">
        <w:rPr>
          <w:noProof/>
        </w:rPr>
        <w:t>Wilhelm et al., 2013)</w:t>
      </w:r>
      <w:r w:rsidR="00076DB6">
        <w:fldChar w:fldCharType="end"/>
      </w:r>
      <w:r w:rsidR="007C3112">
        <w:t xml:space="preserve">. </w:t>
      </w:r>
      <w:r w:rsidR="00411B1B">
        <w:t xml:space="preserve">In addition, </w:t>
      </w:r>
      <w:r w:rsidR="00411B1B">
        <w:lastRenderedPageBreak/>
        <w:t xml:space="preserve">we included total sleep time to determine whether vocabulary consolidation relates more generally to time asleep, as opposed to specific markers of consolidation. </w:t>
      </w:r>
      <w:r w:rsidR="00371EEE">
        <w:t xml:space="preserve">Bonferroni correction was applied, giving an adjusted alpha level of </w:t>
      </w:r>
      <w:r w:rsidR="00371EEE" w:rsidRPr="000259D1">
        <w:rPr>
          <w:i/>
        </w:rPr>
        <w:t>p</w:t>
      </w:r>
      <w:r w:rsidR="00371EEE">
        <w:t xml:space="preserve"> </w:t>
      </w:r>
      <w:r w:rsidR="008376B5">
        <w:t>&lt;</w:t>
      </w:r>
      <w:r w:rsidR="00371EEE">
        <w:t xml:space="preserve"> .0125. </w:t>
      </w:r>
      <w:r w:rsidR="004964DA">
        <w:t>The distributions of b</w:t>
      </w:r>
      <w:r w:rsidR="00E35997">
        <w:t xml:space="preserve">oth spindle </w:t>
      </w:r>
      <w:r w:rsidR="00322308">
        <w:t xml:space="preserve">power </w:t>
      </w:r>
      <w:r w:rsidR="00E35997">
        <w:t xml:space="preserve">and SWA </w:t>
      </w:r>
      <w:r w:rsidR="004964DA">
        <w:t>deviated significantly from normality. As is standard for EEG power data</w:t>
      </w:r>
      <w:r w:rsidR="0072355E">
        <w:t xml:space="preserve"> </w:t>
      </w:r>
      <w:r w:rsidR="0072355E">
        <w:fldChar w:fldCharType="begin" w:fldLock="1"/>
      </w:r>
      <w:r w:rsidR="00F73DBA">
        <w:instrText>ADDIN CSL_CITATION { "citationItems" : [ { "id" : "ITEM-1", "itemData" : { "author" : [ { "dropping-particle" : "", "family" : "John", "given" : "E R", "non-dropping-particle" : "", "parse-names" : false, "suffix" : "" }, { "dropping-particle" : "", "family" : "Ahn", "given" : "H", "non-dropping-particle" : "", "parse-names" : false, "suffix" : "" }, { "dropping-particle" : "", "family" : "Prichep", "given" : "L", "non-dropping-particle" : "", "parse-names" : false, "suffix" : "" }, { "dropping-particle" : "", "family" : "Treepetin", "given" : "M", "non-dropping-particle" : "", "parse-names" : false, "suffix" : "" }, { "dropping-particle" : "", "family" : "Brown", "given" : "D", "non-dropping-particle" : "", "parse-names" : false, "suffix" : "" }, { "dropping-particle" : "", "family" : "Kaye", "given" : "H", "non-dropping-particle" : "", "parse-names" : false, "suffix" : "" } ], "container-title" : "Science", "id" : "ITEM-1", "issue" : "4475", "issued" : { "date-parts" : [ [ "1980" ] ] }, "page" : "1255-1258", "title" : "Developmental equations for the electroencephalogram", "type" : "article-journal", "volume" : "210" }, "uris" : [ "http://www.mendeley.com/documents/?uuid=83019a42-3784-4803-94b6-a5214cc1d5bb" ] } ], "mendeley" : { "formattedCitation" : "(John et al., 1980)", "plainTextFormattedCitation" : "(John et al., 1980)", "previouslyFormattedCitation" : "(John et al., 1980)" }, "properties" : { "noteIndex" : 0 }, "schema" : "https://github.com/citation-style-language/schema/raw/master/csl-citation.json" }</w:instrText>
      </w:r>
      <w:r w:rsidR="0072355E">
        <w:fldChar w:fldCharType="separate"/>
      </w:r>
      <w:r w:rsidR="0072355E" w:rsidRPr="0072355E">
        <w:rPr>
          <w:noProof/>
        </w:rPr>
        <w:t>(John et al., 1980)</w:t>
      </w:r>
      <w:r w:rsidR="0072355E">
        <w:fldChar w:fldCharType="end"/>
      </w:r>
      <w:r w:rsidR="0072355E">
        <w:t xml:space="preserve"> a log-10 transformation was used for both measures to improve normality properties for parametric analyses, although some minor skewness remained.</w:t>
      </w:r>
      <w:r w:rsidR="004964DA">
        <w:t xml:space="preserve"> </w:t>
      </w:r>
    </w:p>
    <w:p w14:paraId="2D3C8230" w14:textId="6702A454" w:rsidR="0066489C" w:rsidRDefault="00132AB5" w:rsidP="006F160B">
      <w:pPr>
        <w:spacing w:line="480" w:lineRule="auto"/>
        <w:ind w:firstLine="720"/>
      </w:pPr>
      <w:r>
        <w:t>L</w:t>
      </w:r>
      <w:r w:rsidR="00DB3813">
        <w:t>og</w:t>
      </w:r>
      <w:r w:rsidR="007C3112">
        <w:t xml:space="preserve"> </w:t>
      </w:r>
      <w:r w:rsidR="004300F7">
        <w:t>SWA</w:t>
      </w:r>
      <w:r w:rsidR="007C3112">
        <w:t xml:space="preserve"> (</w:t>
      </w:r>
      <w:r w:rsidR="007C3112">
        <w:rPr>
          <w:i/>
        </w:rPr>
        <w:t>p</w:t>
      </w:r>
      <w:r w:rsidR="00AE761C">
        <w:t>&lt;</w:t>
      </w:r>
      <w:r>
        <w:t>.001) was</w:t>
      </w:r>
      <w:r w:rsidR="007C3112">
        <w:t xml:space="preserve"> significantly correlated with overnight </w:t>
      </w:r>
      <w:r w:rsidR="004300F7">
        <w:t>improvements in cued recall</w:t>
      </w:r>
      <w:r w:rsidR="00410DC2">
        <w:t xml:space="preserve"> for </w:t>
      </w:r>
      <w:r w:rsidR="008376B5">
        <w:t xml:space="preserve">CA controls (see Table </w:t>
      </w:r>
      <w:r w:rsidR="00544C60">
        <w:t>5</w:t>
      </w:r>
      <w:r w:rsidR="008376B5">
        <w:t>)</w:t>
      </w:r>
      <w:r w:rsidR="00371EEE">
        <w:t>.</w:t>
      </w:r>
      <w:r>
        <w:t xml:space="preserve"> There was also a moderate correlation between log spindle </w:t>
      </w:r>
      <w:r w:rsidR="00322308">
        <w:t xml:space="preserve">power </w:t>
      </w:r>
      <w:r>
        <w:t xml:space="preserve">and cued recall for the </w:t>
      </w:r>
      <w:r w:rsidR="004B122F">
        <w:t xml:space="preserve">CA </w:t>
      </w:r>
      <w:r>
        <w:t>control group, although this did not reach significance at the adjusted alpha level (</w:t>
      </w:r>
      <w:r>
        <w:rPr>
          <w:i/>
        </w:rPr>
        <w:t>p</w:t>
      </w:r>
      <w:r>
        <w:t>=.020).</w:t>
      </w:r>
      <w:r w:rsidR="00371EEE">
        <w:t xml:space="preserve"> </w:t>
      </w:r>
      <w:r w:rsidR="008376B5">
        <w:t>A significant</w:t>
      </w:r>
      <w:r w:rsidR="00371EEE">
        <w:t xml:space="preserve"> correlation w</w:t>
      </w:r>
      <w:r w:rsidR="008376B5">
        <w:t>as</w:t>
      </w:r>
      <w:r w:rsidR="00371EEE">
        <w:t xml:space="preserve"> also found between overnight changes in lexical competition and</w:t>
      </w:r>
      <w:r w:rsidR="00DB3813">
        <w:t xml:space="preserve"> log</w:t>
      </w:r>
      <w:r w:rsidR="00371EEE">
        <w:t xml:space="preserve"> spindle </w:t>
      </w:r>
      <w:r w:rsidR="00322308">
        <w:t xml:space="preserve">power </w:t>
      </w:r>
      <w:r w:rsidR="008376B5">
        <w:t>(i.e., children with larger increases in lexical competition showed greater activity in the spindle frequency band)</w:t>
      </w:r>
      <w:r w:rsidR="004B122F">
        <w:t xml:space="preserve"> for the CA controls</w:t>
      </w:r>
      <w:r w:rsidR="00792AE0">
        <w:t xml:space="preserve">. </w:t>
      </w:r>
      <w:r w:rsidR="00371EEE">
        <w:t xml:space="preserve">In stark contrast, there </w:t>
      </w:r>
      <w:r w:rsidR="00977441">
        <w:t xml:space="preserve">were no significant correlations between sleep measures and overnight </w:t>
      </w:r>
      <w:r w:rsidR="00371EEE">
        <w:t>changes</w:t>
      </w:r>
      <w:r w:rsidR="004300F7">
        <w:t xml:space="preserve"> in cued recall</w:t>
      </w:r>
      <w:r w:rsidR="00977441">
        <w:t xml:space="preserve"> </w:t>
      </w:r>
      <w:r w:rsidR="00371EEE">
        <w:t xml:space="preserve">or lexical competition </w:t>
      </w:r>
      <w:r w:rsidR="00977441">
        <w:t xml:space="preserve">in </w:t>
      </w:r>
      <w:r w:rsidR="00FD1548">
        <w:t>children</w:t>
      </w:r>
      <w:r w:rsidR="00977441">
        <w:t xml:space="preserve"> with dyslexia.</w:t>
      </w:r>
      <w:r w:rsidR="000A7252">
        <w:t xml:space="preserve"> These correlations are plotted in Figure 4. Of particular note,</w:t>
      </w:r>
      <w:r w:rsidR="00977441">
        <w:t xml:space="preserve"> </w:t>
      </w:r>
      <w:r w:rsidR="000A7252">
        <w:t>t</w:t>
      </w:r>
      <w:r w:rsidR="00B47ED3">
        <w:t>he scatterplot in Figure 4</w:t>
      </w:r>
      <w:r w:rsidR="001B15F7">
        <w:t>(A)</w:t>
      </w:r>
      <w:r w:rsidR="00B47ED3">
        <w:t xml:space="preserve"> shows the differen</w:t>
      </w:r>
      <w:r w:rsidR="008475D1">
        <w:t xml:space="preserve">ce in the strength of </w:t>
      </w:r>
      <w:r w:rsidR="00B47ED3">
        <w:t>correlations between slow wave activity and overnight im</w:t>
      </w:r>
      <w:r w:rsidR="000A7252">
        <w:t>provement in cued recall in</w:t>
      </w:r>
      <w:r w:rsidR="00B47ED3">
        <w:t xml:space="preserve"> the CA controls and the children with dyslexia. </w:t>
      </w:r>
      <w:r w:rsidR="007C3112">
        <w:t xml:space="preserve"> </w:t>
      </w:r>
    </w:p>
    <w:p w14:paraId="7252FDBA" w14:textId="2B1D7E0B" w:rsidR="00C27DC0" w:rsidRPr="008003B4" w:rsidRDefault="00977441" w:rsidP="000259D1">
      <w:pPr>
        <w:spacing w:line="480" w:lineRule="auto"/>
        <w:ind w:firstLine="720"/>
      </w:pPr>
      <w:r>
        <w:t xml:space="preserve">Given that </w:t>
      </w:r>
      <w:r w:rsidR="00C831E8">
        <w:t xml:space="preserve">the magnitude of overnight change can depend on baseline </w:t>
      </w:r>
      <w:r w:rsidR="000C3F27">
        <w:t>performance</w:t>
      </w:r>
      <w:r w:rsidR="00C831E8">
        <w:t>, which differed between groups</w:t>
      </w:r>
      <w:r w:rsidR="000C3F27">
        <w:t xml:space="preserve"> for cued recall</w:t>
      </w:r>
      <w:r w:rsidR="00C831E8">
        <w:t xml:space="preserve">, </w:t>
      </w:r>
      <w:r w:rsidR="00C27DC0">
        <w:t>regression analyses were conducted pred</w:t>
      </w:r>
      <w:r w:rsidR="00C831E8">
        <w:t>icting</w:t>
      </w:r>
      <w:r w:rsidR="00C27DC0">
        <w:t xml:space="preserve"> </w:t>
      </w:r>
      <w:r w:rsidR="00410DC2">
        <w:t>Day 2</w:t>
      </w:r>
      <w:r w:rsidR="00C831E8">
        <w:t xml:space="preserve"> cued recall</w:t>
      </w:r>
      <w:r w:rsidR="00C27DC0">
        <w:t xml:space="preserve"> </w:t>
      </w:r>
      <w:r w:rsidR="000C3F27">
        <w:t xml:space="preserve">and lexical competition effects </w:t>
      </w:r>
      <w:r w:rsidR="00C27DC0">
        <w:t xml:space="preserve">while controlling for </w:t>
      </w:r>
      <w:r w:rsidR="00410DC2">
        <w:t xml:space="preserve">Day 1 </w:t>
      </w:r>
      <w:r w:rsidR="000C3F27">
        <w:t>performance</w:t>
      </w:r>
      <w:r w:rsidR="00C27DC0">
        <w:t xml:space="preserve">. </w:t>
      </w:r>
      <w:r w:rsidR="005D23ED">
        <w:t xml:space="preserve">This approach was taken rather than using a relative score (e.g., (cued recall Day 2 – cued recall Day 1) / cued recall </w:t>
      </w:r>
      <w:r w:rsidR="005D23ED">
        <w:lastRenderedPageBreak/>
        <w:t xml:space="preserve">Day 1) because such scores can add noise </w:t>
      </w:r>
      <w:r w:rsidR="00FE7A38">
        <w:t xml:space="preserve">(given the baseline condition is not free from noise) </w:t>
      </w:r>
      <w:r w:rsidR="005D23ED">
        <w:t xml:space="preserve">and reduce power. </w:t>
      </w:r>
      <w:r w:rsidR="00C27DC0">
        <w:t>Analyses were conducted for each group separately</w:t>
      </w:r>
      <w:r w:rsidR="000C3F27">
        <w:t xml:space="preserve">. </w:t>
      </w:r>
      <w:r w:rsidR="00A06CE5">
        <w:t>Based on the correlation analyses, t</w:t>
      </w:r>
      <w:r w:rsidR="00C831E8">
        <w:t>he key sleep features of interest</w:t>
      </w:r>
      <w:r w:rsidR="00C27DC0">
        <w:t xml:space="preserve"> </w:t>
      </w:r>
      <w:r w:rsidR="000C3F27">
        <w:t xml:space="preserve">were </w:t>
      </w:r>
      <w:r w:rsidR="00132AB5">
        <w:t xml:space="preserve">SWA and spindle </w:t>
      </w:r>
      <w:r w:rsidR="00322308">
        <w:t xml:space="preserve">power </w:t>
      </w:r>
      <w:r w:rsidR="000C3F27">
        <w:t xml:space="preserve">for cued recall, and spindle </w:t>
      </w:r>
      <w:r w:rsidR="00322308">
        <w:t xml:space="preserve">power </w:t>
      </w:r>
      <w:r w:rsidR="000C3F27">
        <w:t>for lexical competition</w:t>
      </w:r>
      <w:r w:rsidR="00C27DC0">
        <w:t xml:space="preserve">. </w:t>
      </w:r>
      <w:r w:rsidR="0072355E">
        <w:t xml:space="preserve">The correlation between </w:t>
      </w:r>
      <w:r w:rsidR="008003B4">
        <w:t xml:space="preserve">SWA and spindle power was not significant for either group (CA controls, </w:t>
      </w:r>
      <w:r w:rsidR="008003B4">
        <w:rPr>
          <w:i/>
        </w:rPr>
        <w:t>r</w:t>
      </w:r>
      <w:r w:rsidR="008003B4">
        <w:t xml:space="preserve">=.382, </w:t>
      </w:r>
      <w:r w:rsidR="008003B4">
        <w:rPr>
          <w:i/>
        </w:rPr>
        <w:t>p</w:t>
      </w:r>
      <w:r w:rsidR="008003B4">
        <w:t xml:space="preserve">=.065; DY, </w:t>
      </w:r>
      <w:r w:rsidR="008003B4">
        <w:rPr>
          <w:i/>
        </w:rPr>
        <w:t>r</w:t>
      </w:r>
      <w:r w:rsidR="008003B4">
        <w:t xml:space="preserve">=.123, </w:t>
      </w:r>
      <w:r w:rsidR="008003B4">
        <w:rPr>
          <w:i/>
        </w:rPr>
        <w:t>p</w:t>
      </w:r>
      <w:r w:rsidR="008003B4">
        <w:t>=.615).</w:t>
      </w:r>
    </w:p>
    <w:p w14:paraId="54D81199" w14:textId="61ECED47" w:rsidR="00697A19" w:rsidRDefault="007A3454" w:rsidP="006F160B">
      <w:pPr>
        <w:spacing w:line="480" w:lineRule="auto"/>
        <w:ind w:firstLine="720"/>
      </w:pPr>
      <w:r>
        <w:t xml:space="preserve">Table </w:t>
      </w:r>
      <w:r w:rsidR="00544C60" w:rsidRPr="00544C60">
        <w:t>6</w:t>
      </w:r>
      <w:r w:rsidRPr="00544C60">
        <w:t xml:space="preserve"> </w:t>
      </w:r>
      <w:r>
        <w:t>shows that</w:t>
      </w:r>
      <w:r w:rsidR="00990467">
        <w:t xml:space="preserve"> </w:t>
      </w:r>
      <w:r w:rsidR="00C21347">
        <w:t xml:space="preserve">for </w:t>
      </w:r>
      <w:r w:rsidR="00344B01">
        <w:t>CA controls</w:t>
      </w:r>
      <w:r w:rsidR="00990467">
        <w:t xml:space="preserve"> </w:t>
      </w:r>
      <w:r w:rsidR="00410DC2">
        <w:t>SWA</w:t>
      </w:r>
      <w:r w:rsidR="008D2097">
        <w:t xml:space="preserve"> is a significant predictor</w:t>
      </w:r>
      <w:r w:rsidR="00990467">
        <w:t xml:space="preserve"> of </w:t>
      </w:r>
      <w:r w:rsidR="00344B01">
        <w:t>cued recall performance on Day 2</w:t>
      </w:r>
      <w:r w:rsidR="00C21347">
        <w:t xml:space="preserve"> when controlling for recall on Day 1</w:t>
      </w:r>
      <w:r w:rsidR="00990467">
        <w:t>.</w:t>
      </w:r>
      <w:r w:rsidR="001C28C2">
        <w:t xml:space="preserve"> A</w:t>
      </w:r>
      <w:r w:rsidR="00132AB5">
        <w:t xml:space="preserve">lthough spindle </w:t>
      </w:r>
      <w:r w:rsidR="00322308">
        <w:t xml:space="preserve">power </w:t>
      </w:r>
      <w:r w:rsidR="00132AB5">
        <w:t xml:space="preserve">was a moderate </w:t>
      </w:r>
      <w:r w:rsidR="001C28C2">
        <w:t xml:space="preserve">correlate of cued recall performance, </w:t>
      </w:r>
      <w:r w:rsidR="00A06CE5">
        <w:t>including both in the regression model together indicates that it is SWA that largely accounts for variance in cued recall outcomes.</w:t>
      </w:r>
      <w:r w:rsidR="00990467">
        <w:t xml:space="preserve"> However, </w:t>
      </w:r>
      <w:r w:rsidR="00C21347">
        <w:t xml:space="preserve">for </w:t>
      </w:r>
      <w:r w:rsidR="00990467">
        <w:t xml:space="preserve">children with dyslexia, neither </w:t>
      </w:r>
      <w:r w:rsidR="00410DC2">
        <w:t xml:space="preserve">sleep spindle </w:t>
      </w:r>
      <w:r w:rsidR="00322308">
        <w:t xml:space="preserve">power </w:t>
      </w:r>
      <w:r w:rsidR="00410DC2">
        <w:t xml:space="preserve">nor SWA </w:t>
      </w:r>
      <w:r w:rsidR="00990467">
        <w:t xml:space="preserve">predicted </w:t>
      </w:r>
      <w:r w:rsidR="00344B01">
        <w:t>cued recall performance after sleep</w:t>
      </w:r>
      <w:r w:rsidR="00990467">
        <w:t>.</w:t>
      </w:r>
      <w:r w:rsidR="00344B01">
        <w:t xml:space="preserve"> Similarly, </w:t>
      </w:r>
      <w:r w:rsidR="00C21347">
        <w:t xml:space="preserve">the size of the lexical competition effect on Day 2 was predicted by spindle </w:t>
      </w:r>
      <w:r w:rsidR="00322308">
        <w:t xml:space="preserve">power </w:t>
      </w:r>
      <w:r w:rsidR="00C21347">
        <w:t>when controlling for lexical competition on Day 1</w:t>
      </w:r>
      <w:r w:rsidR="008D2097">
        <w:t xml:space="preserve"> in typically developing children</w:t>
      </w:r>
      <w:r w:rsidR="00C21347">
        <w:t xml:space="preserve">; this was not the </w:t>
      </w:r>
      <w:r w:rsidR="00352C39">
        <w:t>case for children with dyslexia. To assess whether these group differences were meaningful and reliable, two further</w:t>
      </w:r>
      <w:r w:rsidR="00EF645B">
        <w:t xml:space="preserve"> factorial regression</w:t>
      </w:r>
      <w:r w:rsidR="00352C39">
        <w:t xml:space="preserve"> models were tested including Group (CA vs DY) and interaction variables (see Table </w:t>
      </w:r>
      <w:r w:rsidR="00544C60" w:rsidRPr="00544C60">
        <w:t>7</w:t>
      </w:r>
      <w:r w:rsidR="00352C39">
        <w:t>).</w:t>
      </w:r>
    </w:p>
    <w:p w14:paraId="2C931654" w14:textId="12C9F90A" w:rsidR="007E6D0B" w:rsidRDefault="007E6D0B" w:rsidP="007E6D0B">
      <w:pPr>
        <w:spacing w:line="480" w:lineRule="auto"/>
        <w:ind w:firstLine="720"/>
      </w:pPr>
      <w:r>
        <w:t xml:space="preserve">Table </w:t>
      </w:r>
      <w:r w:rsidRPr="00544C60">
        <w:t>7</w:t>
      </w:r>
      <w:r>
        <w:t xml:space="preserve"> shows that, for the cued recall measure there was a significant interaction between group and SWA. This reflects the stronger relationship between SWA and Day 2 cued recall in the typically developing children compared to the children with dyslexia. For the lexical competition task, the interaction between group and spindle </w:t>
      </w:r>
      <w:r w:rsidR="00322308">
        <w:t xml:space="preserve">power </w:t>
      </w:r>
      <w:r>
        <w:t xml:space="preserve">was not significant, despite the apparently large differences in the correlations between spindle </w:t>
      </w:r>
      <w:r w:rsidR="00322308">
        <w:t xml:space="preserve">power </w:t>
      </w:r>
      <w:r>
        <w:t xml:space="preserve">and Day </w:t>
      </w:r>
      <w:r>
        <w:lastRenderedPageBreak/>
        <w:t xml:space="preserve">2 lexical competition. This is most likely due to the large variability in the lexical competition effects in both groups. </w:t>
      </w:r>
    </w:p>
    <w:p w14:paraId="3BDDED84" w14:textId="6963BB23" w:rsidR="00A06CE5" w:rsidRDefault="007E6D0B" w:rsidP="007E6D0B">
      <w:pPr>
        <w:spacing w:line="480" w:lineRule="auto"/>
      </w:pPr>
      <w:r>
        <w:rPr>
          <w:b/>
        </w:rPr>
        <w:t xml:space="preserve">Are differences in sleep-dependent consolidation related to continuous co-occurring features of dyslexia? </w:t>
      </w:r>
      <w:r>
        <w:t xml:space="preserve">We examined correlations between the key sleep-dependent consolidation measures (cued recall overnight change, lexical competition overnight change, SWA, spindle density and spindle </w:t>
      </w:r>
      <w:r w:rsidR="00322308">
        <w:t>power</w:t>
      </w:r>
      <w:r>
        <w:t>) and composite measures of different cognitive domains (i.e., literacy, phonology, nonverbal ability, language ability and attention). To devise the composites, we calculated z-scores for each of the standardized and questionnaire measures used, grouped them into their relevant cognitive domains and calculated an average z-score for each domain, for each child. The tests used in each comp</w:t>
      </w:r>
      <w:r w:rsidR="006F160B">
        <w:t>osite are listed under Table 1.</w:t>
      </w:r>
    </w:p>
    <w:p w14:paraId="332DF06E" w14:textId="2E0AF80E" w:rsidR="009D4131" w:rsidRDefault="003824B6" w:rsidP="00BC1140">
      <w:pPr>
        <w:spacing w:line="480" w:lineRule="auto"/>
      </w:pPr>
      <w:r>
        <w:tab/>
      </w:r>
      <w:r w:rsidR="00350ADF">
        <w:t>There were no significant correlations between any of the cognitive composites and the sleep measures in either group</w:t>
      </w:r>
      <w:r w:rsidR="002A34C5">
        <w:t xml:space="preserve"> (see Table </w:t>
      </w:r>
      <w:r w:rsidR="00D628B3">
        <w:t>8</w:t>
      </w:r>
      <w:r w:rsidR="002A34C5">
        <w:t>)</w:t>
      </w:r>
      <w:r w:rsidR="00350ADF">
        <w:t xml:space="preserve">. In the study by </w:t>
      </w:r>
      <w:r w:rsidR="00350ADF">
        <w:fldChar w:fldCharType="begin" w:fldLock="1"/>
      </w:r>
      <w:r w:rsidR="00A44A32">
        <w:instrText>ADDIN CSL_CITATION { "citationItems" : [ { "id" : "ITEM-1", "itemData" : { "ISSN" : "0161-8105", "PMID" : "19848362", "abstract" : "STUDY OBJECTIVES: To analyze sleep architecture of children with dyslexia, by means of conventional parameters and EEG spectral analysis and to correlate sleep parameters and EEG spectra with neuropsychological measures.\n\nDESIGN: Cross-sectional study involving validated sleep questionnaires, neuropsychological scales, and polysomnographic recordings.\n\nSETTING: Sleep laboratory in academic center.\n\nPARTICIPANTS: Sixteen subjects with developmental dyslexia (mean age 10.8 years) and 11 normally reading children (mean age 10.1 years). All the subjects underwent overnight polysomnographic recording; EEG power spectra were computed from the Cz derivation and spindle density was calculated during sleep stages N2.\n\nINTERVENTION: N/A.\n\nMEASUREMENTS AND RESULTS: Dyslexic children showed an increase in power of frequency bands between 0.5-3 Hz and 11-12 Hz in stage N2 and between 0.5-1 Hz in stage N3; they also showed significantly increased spindle density during N2. The power of the sigma band in N2 was positively correlated with the Word reading and MT reading tests; similarly, spindle density was significantly correlated with the Word reading test. The increased spindle activity and EEG sigma power in dyslexic subjects were found to be correlated with the degree of dyslexic impairment.\n\nCONCLUSIONS: The correlation found between sleep spindle activity and reading abilities in developmental dyslexia supports the hypothesis of a role for NREM sleep and spindles in sleep-related neurocognitive processing.", "author" : [ { "dropping-particle" : "", "family" : "Bruni", "given" : "Oliviero", "non-dropping-particle" : "", "parse-names" : false, "suffix" : "" }, { "dropping-particle" : "", "family" : "Ferri", "given" : "Raffaele", "non-dropping-particle" : "", "parse-names" : false, "suffix" : "" }, { "dropping-particle" : "", "family" : "Novelli", "given" : "Luana", "non-dropping-particle" : "", "parse-names" : false, "suffix" : "" }, { "dropping-particle" : "", "family" : "Terribili", "given" : "Monica", "non-dropping-particle" : "", "parse-names" : false, "suffix" : "" }, { "dropping-particle" : "", "family" : "Troianiello", "given" : "Miriam", "non-dropping-particle" : "", "parse-names" : false, "suffix" : "" }, { "dropping-particle" : "", "family" : "Finotti", "given" : "Elena", "non-dropping-particle" : "", "parse-names" : false, "suffix" : "" }, { "dropping-particle" : "", "family" : "Leuzzi", "given" : "Vincenzo", "non-dropping-particle" : "", "parse-names" : false, "suffix" : "" }, { "dropping-particle" : "", "family" : "Curatolo", "given" : "Paolo", "non-dropping-particle" : "", "parse-names" : false, "suffix" : "" } ], "container-title" : "Sleep", "id" : "ITEM-1", "issue" : "10", "issued" : { "date-parts" : [ [ "2009", "10" ] ] }, "page" : "1333-40", "title" : "Sleep spindle activity is correlated with reading abilities in developmental dyslexia.", "type" : "article-journal", "volume" : "32" }, "uris" : [ "http://www.mendeley.com/documents/?uuid=e520c6d8-f788-4024-aaa2-2687ad540d81" ] } ], "mendeley" : { "formattedCitation" : "(Bruni, Ferri, Novelli, Terribili, et al., 2009)", "manualFormatting" : "Bruni, Ferri, Novelli, Terribili, et al. (2009)", "plainTextFormattedCitation" : "(Bruni, Ferri, Novelli, Terribili, et al., 2009)", "previouslyFormattedCitation" : "(Bruni, Ferri, Novelli, Terribili, et al., 2009)" }, "properties" : { "noteIndex" : 0 }, "schema" : "https://github.com/citation-style-language/schema/raw/master/csl-citation.json" }</w:instrText>
      </w:r>
      <w:r w:rsidR="00350ADF">
        <w:fldChar w:fldCharType="separate"/>
      </w:r>
      <w:r w:rsidR="00350ADF" w:rsidRPr="00350ADF">
        <w:rPr>
          <w:noProof/>
        </w:rPr>
        <w:t>Bruni, Ferri, Nov</w:t>
      </w:r>
      <w:r w:rsidR="00350ADF">
        <w:rPr>
          <w:noProof/>
        </w:rPr>
        <w:t>elli, Terribili, et al.</w:t>
      </w:r>
      <w:r w:rsidR="00350ADF" w:rsidRPr="00350ADF">
        <w:rPr>
          <w:noProof/>
        </w:rPr>
        <w:t xml:space="preserve"> </w:t>
      </w:r>
      <w:r w:rsidR="00350ADF">
        <w:rPr>
          <w:noProof/>
        </w:rPr>
        <w:t>(</w:t>
      </w:r>
      <w:r w:rsidR="00350ADF" w:rsidRPr="00350ADF">
        <w:rPr>
          <w:noProof/>
        </w:rPr>
        <w:t>2009)</w:t>
      </w:r>
      <w:r w:rsidR="00350ADF">
        <w:fldChar w:fldCharType="end"/>
      </w:r>
      <w:r w:rsidR="00350ADF">
        <w:t xml:space="preserve">, the relationship between reading and sleep spindles was only </w:t>
      </w:r>
      <w:r w:rsidR="000710B6">
        <w:t xml:space="preserve">seen on some measures. However, when we correlated the sleep measures with the individual literacy tests in each group separately, there were still no significant relationships. </w:t>
      </w:r>
    </w:p>
    <w:p w14:paraId="5A056F02" w14:textId="77777777" w:rsidR="007E6D0B" w:rsidRDefault="007E6D0B" w:rsidP="00BC1140">
      <w:pPr>
        <w:spacing w:line="480" w:lineRule="auto"/>
      </w:pPr>
    </w:p>
    <w:p w14:paraId="2A8D8E12" w14:textId="3E749F32" w:rsidR="00374E76" w:rsidRDefault="00CC445C" w:rsidP="00CC445C">
      <w:pPr>
        <w:spacing w:line="480" w:lineRule="auto"/>
        <w:jc w:val="center"/>
        <w:rPr>
          <w:b/>
        </w:rPr>
      </w:pPr>
      <w:r w:rsidRPr="00CC445C">
        <w:rPr>
          <w:b/>
        </w:rPr>
        <w:t>Discussion</w:t>
      </w:r>
    </w:p>
    <w:p w14:paraId="26E829A8" w14:textId="6540F7A6" w:rsidR="0096708F" w:rsidRDefault="00CC445C" w:rsidP="00CC445C">
      <w:pPr>
        <w:spacing w:line="480" w:lineRule="auto"/>
      </w:pPr>
      <w:r>
        <w:tab/>
        <w:t xml:space="preserve">This study examined </w:t>
      </w:r>
      <w:r w:rsidR="00AE2313">
        <w:t>whether</w:t>
      </w:r>
      <w:r>
        <w:t xml:space="preserve"> sleep </w:t>
      </w:r>
      <w:r w:rsidR="00AE2313">
        <w:t xml:space="preserve">plays an active role in </w:t>
      </w:r>
      <w:r>
        <w:t>vocabulary consolidation</w:t>
      </w:r>
      <w:r w:rsidR="00AE2313">
        <w:t xml:space="preserve"> in</w:t>
      </w:r>
      <w:r w:rsidR="00410DC2">
        <w:t xml:space="preserve"> </w:t>
      </w:r>
      <w:r w:rsidR="0096708F">
        <w:t>childhood</w:t>
      </w:r>
      <w:r>
        <w:t xml:space="preserve">. </w:t>
      </w:r>
      <w:r w:rsidR="00587681">
        <w:t xml:space="preserve">The data suggest that whilst </w:t>
      </w:r>
      <w:r w:rsidR="0096708F">
        <w:t xml:space="preserve">the overnight </w:t>
      </w:r>
      <w:r w:rsidR="00587681">
        <w:t>consolidation</w:t>
      </w:r>
      <w:r w:rsidR="0096708F">
        <w:t xml:space="preserve"> of newly learned spoken words</w:t>
      </w:r>
      <w:r w:rsidR="00587681">
        <w:t xml:space="preserve"> is </w:t>
      </w:r>
      <w:r w:rsidR="00CB0B4C">
        <w:t xml:space="preserve">strongly </w:t>
      </w:r>
      <w:r w:rsidR="00587681">
        <w:t xml:space="preserve">associated with sleep parameters in typical development, </w:t>
      </w:r>
      <w:r w:rsidR="00CB0B4C">
        <w:t>this same association was not observed in children with dyslexia</w:t>
      </w:r>
      <w:r w:rsidR="0096708F">
        <w:t xml:space="preserve">. </w:t>
      </w:r>
    </w:p>
    <w:p w14:paraId="1345C6E4" w14:textId="7118D3A2" w:rsidR="0096708F" w:rsidRDefault="0096708F" w:rsidP="00CC445C">
      <w:pPr>
        <w:spacing w:line="480" w:lineRule="auto"/>
      </w:pPr>
      <w:r>
        <w:lastRenderedPageBreak/>
        <w:tab/>
        <w:t xml:space="preserve">Previous </w:t>
      </w:r>
      <w:proofErr w:type="spellStart"/>
      <w:r>
        <w:t>behavioural</w:t>
      </w:r>
      <w:proofErr w:type="spellEnd"/>
      <w:r>
        <w:t xml:space="preserve"> evidence suggests that sleep is key to consolidating newly learned words in children, just as in adults </w:t>
      </w:r>
      <w:r>
        <w:fldChar w:fldCharType="begin" w:fldLock="1"/>
      </w:r>
      <w:r w:rsidR="00BB49C2">
        <w:instrText>ADDIN CSL_CITATION { "citationItems" : [ { "id" : "ITEM-1", "itemData" : { "DOI" : "10.1111/j.1467-7687.2012.01172.x", "ISSN" : "1467-7687", "PMID" : "22925515", "abstract" : "Although the acquisition of a novel word is apparently rapid, adult research suggests that integration of novel and existing knowledge (measured by engagement in lexical competition) requires sleep-associated consolidation. We present the first investigation of whether a similar time-course dissociation characterizes word learning across development. Consistent with previous research but counter to adults, 7-12-year-olds showed sleep-associated consolidation effects in declarative but not procedural memory. Nevertheless, the relationship between sleep and word learning in children was remarkably similar to the pattern for adults. Following exposure to nonword competitors (e.g. biscal) in the a.m. or p.m., children's ability to recognize and recall the nonwords improved only after sleep (after approximately 12-hrs for the p.m. group and 24-hrs for the a.m. group), with performance stable 1 week later. Novel nonwords only induced lexical competition effects after sleep. These findings suggest that children utilize a dual memory system when acquiring and integrating new vocabulary and highlight sleep as integral to this process. A video abstract of this article can be viewed at http://www.youtube.com/watch?feature=youtube_gdata&amp;v=2UNuKCAakOk&amp;gl=GB.", "author" : [ { "dropping-particle" : "", "family" : "Henderson", "given" : "Lisa M", "non-dropping-particle" : "", "parse-names" : false, "suffix" : "" }, { "dropping-particle" : "", "family" : "Weighall", "given" : "Anna R", "non-dropping-particle" : "", "parse-names" : false, "suffix" : "" }, { "dropping-particle" : "", "family" : "Brown", "given" : "Helen", "non-dropping-particle" : "", "parse-names" : false, "suffix" : "" }, { "dropping-particle" : "", "family" : "Gaskell", "given" : "M Gareth", "non-dropping-particle" : "", "parse-names" : false, "suffix" : "" } ], "container-title" : "Developmental Science", "id" : "ITEM-1", "issue" : "5", "issued" : { "date-parts" : [ [ "2012", "9" ] ] }, "note" : "Summary:\n\n\n7-12 year olds show consolidation of declarative but not procedural memory (not in line with adult findings)\n\n\nMemory for new words only improved after period of sleep and only engaged in lexical competition after sleep", "page" : "674-87", "title" : "Consolidation of vocabulary is associated with sleep in children.", "type" : "article-journal", "volume" : "15" }, "uris" : [ "http://www.mendeley.com/documents/?uuid=10ca0d1a-f632-4bed-b5c5-aa7568a7dc85" ] }, { "id" : "ITEM-2", "itemData" : { "DOI" : "10.1016/j.jecp.2013.07.004", "ISSN" : "00220965", "author" : [ { "dropping-particle" : "", "family" : "Henderson", "given" : "Lisa", "non-dropping-particle" : "", "parse-names" : false, "suffix" : "" }, { "dropping-particle" : "", "family" : "Weighall", "given" : "Anna", "non-dropping-particle" : "", "parse-names" : false, "suffix" : "" }, { "dropping-particle" : "", "family" : "Gaskell", "given" : "Gareth", "non-dropping-particle" : "", "parse-names" : false, "suffix" : "" } ], "container-title" : "Journal of Experimental Child Psychology", "id" : "ITEM-2", "issue" : "3", "issued" : { "date-parts" : [ [ "2013" ] ] }, "page" : "572-592", "publisher" : "Elsevier Inc.", "title" : "Learning new vocabulary during childhood: Effects of semantic training on lexical consolidation and integration", "type" : "article-journal", "volume" : "116" }, "uris" : [ "http://www.mendeley.com/documents/?uuid=346c1621-9dad-4607-a315-3a5f9dc535ac" ] }, { "id" : "ITEM-3", "itemData" : { "DOI" : "10.1037/a0038786", "ISSN" : "1939-0599", "abstract" : "Previous studies using direct forms of vocabulary instruction have shown that newly learned words are integrated with existing lexical knowledge only after off-line consolidation (as measured by competition between new and existing words during spoken word recognition). However, the bulk of vocabulary acquisition during childhood occurs through incidental exposure to verbal material; hence, the role of consolidation may be different or limited when learning is less explicit. To address this, 40 children (ages 7\u201310 years) and 33 adults listened to a fictitious story that contained 12 novel words (e.g., \u201cdaffodat\u201d). Lexical integration was measured by comparing pause detection latencies to existing competitors (e.g., \u201cdaffo_dil\u201d) and control words for which no new competitor had been encountered. Pause detection latencies were slower for existing competitors than control words (signifying increased lexical competition) 24 hr after exposure to the novel words but not immediately. Both groups recalled significantly more novel words when tested 24 hr after hearing the story than immediately. It is important that children with better expressive vocabulary knowledge showed larger consolidation effects for the novel words, both in terms of strengthening of explicit knowledge and their integration with existing knowledge. Off-line consolidation is therefore required for the integration of new and established knowledge when words are learned under relatively naturalistic conditions. Furthermore, a richer body of established vocabulary knowledge may facilitate (or benefit from) swift lexical integration of new vocabulary.", "author" : [ { "dropping-particle" : "", "family" : "Henderson", "given" : "Lisa", "non-dropping-particle" : "", "parse-names" : false, "suffix" : "" }, { "dropping-particle" : "", "family" : "Devine", "given" : "Katy", "non-dropping-particle" : "", "parse-names" : false, "suffix" : "" }, { "dropping-particle" : "", "family" : "Weighall", "given" : "Anna", "non-dropping-particle" : "", "parse-names" : false, "suffix" : "" }, { "dropping-particle" : "", "family" : "Gaskell", "given" : "Gareth", "non-dropping-particle" : "", "parse-names" : false, "suffix" : "" } ], "container-title" : "Developmental Psychology", "id" : "ITEM-3", "issue" : "3", "issued" : { "date-parts" : [ [ "2015" ] ] }, "page" : "406-417", "title" : "When the daffodat flew to the intergalactic zoo: Off-line consolidation is critical for word learning from stories", "type" : "article-journal", "volume" : "51" }, "uris" : [ "http://www.mendeley.com/documents/?uuid=08453196-3949-4b09-b75c-3fe5190bd2b5" ] } ], "mendeley" : { "formattedCitation" : "(L. Henderson, Devine, Weighall, &amp; Gaskell, 2015; L. M. Henderson et al., 2012; L. Henderson, Weighall, &amp; Gaskell, 2013)", "manualFormatting" : "(Henderson et al., 2012, 2013, 2015)", "plainTextFormattedCitation" : "(L. Henderson, Devine, Weighall, &amp; Gaskell, 2015; L. M. Henderson et al., 2012; L. Henderson, Weighall, &amp; Gaskell, 2013)", "previouslyFormattedCitation" : "(L. Henderson, Devine, Weighall, &amp; Gaskell, 2015; L. M. Henderson et al., 2012; L. Henderson, Weighall, &amp; Gaskell, 2013)" }, "properties" : { "noteIndex" : 0 }, "schema" : "https://github.com/citation-style-language/schema/raw/master/csl-citation.json" }</w:instrText>
      </w:r>
      <w:r>
        <w:fldChar w:fldCharType="separate"/>
      </w:r>
      <w:r>
        <w:rPr>
          <w:noProof/>
        </w:rPr>
        <w:t>(</w:t>
      </w:r>
      <w:r w:rsidRPr="00566DCB">
        <w:rPr>
          <w:noProof/>
        </w:rPr>
        <w:t>Hen</w:t>
      </w:r>
      <w:r>
        <w:rPr>
          <w:noProof/>
        </w:rPr>
        <w:t>derson et al., 2012, 2013, 2015</w:t>
      </w:r>
      <w:r w:rsidRPr="00566DCB">
        <w:rPr>
          <w:noProof/>
        </w:rPr>
        <w:t>)</w:t>
      </w:r>
      <w:r>
        <w:fldChar w:fldCharType="end"/>
      </w:r>
      <w:r>
        <w:t xml:space="preserve">. Consistent with this, the typically developing children in this study showed significant overnight improvements in novel word recall after a night of sleep, which was maintained one week later. </w:t>
      </w:r>
      <w:r w:rsidR="00C02A65">
        <w:t xml:space="preserve">In a crucial extension to previous work, </w:t>
      </w:r>
      <w:r>
        <w:t>we also found tha</w:t>
      </w:r>
      <w:r w:rsidR="00294FF6">
        <w:t>t</w:t>
      </w:r>
      <w:r>
        <w:t xml:space="preserve"> SWA</w:t>
      </w:r>
      <w:r w:rsidR="00294FF6">
        <w:t xml:space="preserve"> and sleep spindle </w:t>
      </w:r>
      <w:r w:rsidR="00322308">
        <w:t xml:space="preserve">power </w:t>
      </w:r>
      <w:r w:rsidR="00DE7A88">
        <w:t xml:space="preserve">on the night after training </w:t>
      </w:r>
      <w:r w:rsidR="00294FF6">
        <w:t>were</w:t>
      </w:r>
      <w:r>
        <w:t xml:space="preserve"> associated with </w:t>
      </w:r>
      <w:r w:rsidR="00DE7A88">
        <w:t xml:space="preserve">overnight gains in </w:t>
      </w:r>
      <w:r>
        <w:t>cued recall.</w:t>
      </w:r>
      <w:r w:rsidR="00EA3C4B">
        <w:t xml:space="preserve"> Regression analyses</w:t>
      </w:r>
      <w:r w:rsidR="00DE7A88">
        <w:t>, controlling for baseline cued recall performance,</w:t>
      </w:r>
      <w:r w:rsidR="00EA3C4B">
        <w:t xml:space="preserve"> indicated that the key driver of this relationship was SWA as opposed to spindle </w:t>
      </w:r>
      <w:r w:rsidR="00322308">
        <w:t>power</w:t>
      </w:r>
      <w:r w:rsidR="00EA3C4B">
        <w:t>.</w:t>
      </w:r>
      <w:r>
        <w:t xml:space="preserve"> </w:t>
      </w:r>
      <w:r w:rsidR="00EA3C4B">
        <w:t>However</w:t>
      </w:r>
      <w:r w:rsidR="00587681">
        <w:t xml:space="preserve">, larger overnight increases in lexical competition (as measured by slower responses to existing words e.g., </w:t>
      </w:r>
      <w:r>
        <w:t>“</w:t>
      </w:r>
      <w:r w:rsidR="00587681" w:rsidRPr="00872744">
        <w:t>dolphin</w:t>
      </w:r>
      <w:r>
        <w:t>”</w:t>
      </w:r>
      <w:r w:rsidR="00587681">
        <w:t xml:space="preserve"> once novel competitors </w:t>
      </w:r>
      <w:r w:rsidR="0009308E">
        <w:t>have</w:t>
      </w:r>
      <w:r w:rsidR="00587681">
        <w:t xml:space="preserve"> been integrated) were associated with greater spindle </w:t>
      </w:r>
      <w:r w:rsidR="00322308">
        <w:t xml:space="preserve">power </w:t>
      </w:r>
      <w:r w:rsidR="00C02A65">
        <w:t>on the night after learning</w:t>
      </w:r>
      <w:r w:rsidR="00587681">
        <w:t>.</w:t>
      </w:r>
      <w:r w:rsidR="00AE2313">
        <w:t xml:space="preserve"> </w:t>
      </w:r>
      <w:r>
        <w:t xml:space="preserve">These data are consistent with findings from adults </w:t>
      </w:r>
      <w:r>
        <w:fldChar w:fldCharType="begin" w:fldLock="1"/>
      </w:r>
      <w:r w:rsidR="00404191">
        <w:instrText>ADDIN CSL_CITATION { "citationItems" : [ { "id" : "ITEM-1", "itemData" : { "DOI" : "10.1523/JNEUROSCI.3028-10.2010", "ISBN" : "1529-2401 (Electronic) 0270-6474 (Linking)", "ISSN" : "1529-2401", "PMID" : "20980591", "abstract" : "Sleep spindle activity has been associated with improvements in procedural and declarative memory. Here, for the first time, we looked at the role of spindles in the integration of newly learned information with existing knowledge, contrasting this with explicit recall of the new information. Two groups of participants learned novel spoken words (e.g., cathedruke) that overlapped phonologically with familiar words (e.g., cathedral). The sleep group was exposed to the novel words in the evening, followed by an initial test, a polysomnographically monitored night of sleep, and a second test in the morning. The wake group was exposed and initially tested in the morning and spent a retention interval of similar duration awake. Finally, both groups were tested a week later at the same circadian time to control for possible circadian effects. In the sleep group, participants recalled more words and recognized them faster after sleep, whereas in the wake group such changes were not observed until the final test 1 week later. Following acquisition of the novel words, recognition of the familiar words was slowed in both groups, but only after the retention interval, indicating that the novel words had been integrated into the mental lexicon following consolidation. Importantly, spindle activity was associated with overnight lexical integration in the sleep group, but not with gains in recall rate or recognition speed of the novel words themselves. Spindle activity appears to be particularly important for overnight integration of new memories with existing neocortical knowledge.", "author" : [ { "dropping-particle" : "", "family" : "Tamminen", "given" : "Jakke", "non-dropping-particle" : "", "parse-names" : false, "suffix" : "" }, { "dropping-particle" : "", "family" : "Payne", "given" : "Jessica D", "non-dropping-particle" : "", "parse-names" : false, "suffix" : "" }, { "dropping-particle" : "", "family" : "Stickgold", "given" : "Robert", "non-dropping-particle" : "", "parse-names" : false, "suffix" : "" }, { "dropping-particle" : "", "family" : "Wamsley", "given" : "Erin J", "non-dropping-particle" : "", "parse-names" : false, "suffix" : "" }, { "dropping-particle" : "", "family" : "Gaskell", "given" : "M Gareth", "non-dropping-particle" : "", "parse-names" : false, "suffix" : "" } ], "container-title" : "The Journal of Neuroscience", "id" : "ITEM-1", "issue" : "43", "issued" : { "date-parts" : [ [ "2010" ] ] }, "page" : "14356-60", "title" : "Sleep spindle activity is associated with the integration of new memories and existing knowledge.", "type" : "article-journal", "volume" : "30" }, "uris" : [ "http://www.mendeley.com/documents/?uuid=e04c57ac-8741-40d7-ac07-725258efb680" ] }, { "id" : "ITEM-2", "itemData" : { "DOI" : "10.1016/j.bandl.2016.07.010", "ISSN" : "0093934X", "abstract" : "Lexical competition is a hallmark of proficient, automatic word recognition. Previous research suggests that there is a delay before a new spoken word becomes engaged in this process, with sleep playing an important role. However, data from one method \u2013 the visual world paradigm \u2013 consistently show competition without a delay. We trained 42 adults and 40 children (aged 7\u20138) on novel word-object pairings, and employed this paradigm to measure the time-course of lexical competition. Fixations to novel objects upon hearing existing words (e.g., looks to the novel object biscal upon hearing \u201cclick on the biscuit\u201d) were compared to fixations on untrained objects. Novel word-object pairings learned immediately before testing and those learned the previous day exhibited significant competition effects, with stronger competition for the previous day pairings for children but not adults. Crucially, this competition effect was significantly smaller for novel than existing competitors (e.g., looks to candy upon hearing \u201cclick on the candle\u201d), suggesting that novel items may not compete for recognition like fully-fledged lexical items, even after 24h. Explicit memory (cued recall) was superior for words learned the day before testing, particularly for children; this effect (but not the lexical competition effects) correlated with sleep-spindle density. Together, the results suggest that different aspects of new word learning follow different time courses: visual world competition effects can emerge swiftly, but are qualitatively different from those observed with established words, and are less reliant upon sleep. Furthermore, the findings fit with the view that word learning earlier in development is boosted by sleep to a greater degree.", "author" : [ { "dropping-particle" : "", "family" : "Weighall", "given" : "A.R.", "non-dropping-particle" : "", "parse-names" : false, "suffix" : "" }, { "dropping-particle" : "", "family" : "Henderson", "given" : "L.M.", "non-dropping-particle" : "", "parse-names" : false, "suffix" : "" }, { "dropping-particle" : "", "family" : "Barr", "given" : "D.J.", "non-dropping-particle" : "", "parse-names" : false, "suffix" : "" }, { "dropping-particle" : "", "family" : "Cairney", "given" : "S.A.", "non-dropping-particle" : "", "parse-names" : false, "suffix" : "" }, { "dropping-particle" : "", "family" : "Gaskell", "given" : "M.G.", "non-dropping-particle" : "", "parse-names" : false, "suffix" : "" } ], "container-title" : "Brain and Language", "id" : "ITEM-2", "issued" : { "date-parts" : [ [ "2016" ] ] }, "title" : "Eye-tracking the time\u2010course of novel word learning and lexical competition in adults and children", "type" : "article-journal" }, "uris" : [ "http://www.mendeley.com/documents/?uuid=bdf5ec00-8d30-4dd8-935c-9c266e540445" ] } ], "mendeley" : { "formattedCitation" : "(Tamminen et al., 2010; Weighall et al., 2016)", "plainTextFormattedCitation" : "(Tamminen et al., 2010; Weighall et al., 2016)", "previouslyFormattedCitation" : "(Tamminen et al., 2010; Weighall et al., 2016)" }, "properties" : { "noteIndex" : 0 }, "schema" : "https://github.com/citation-style-language/schema/raw/master/csl-citation.json" }</w:instrText>
      </w:r>
      <w:r>
        <w:fldChar w:fldCharType="separate"/>
      </w:r>
      <w:r w:rsidR="00404191" w:rsidRPr="00404191">
        <w:rPr>
          <w:noProof/>
        </w:rPr>
        <w:t>(Tamminen et al., 2010; Weighall et al., 2016)</w:t>
      </w:r>
      <w:r>
        <w:fldChar w:fldCharType="end"/>
      </w:r>
      <w:r>
        <w:t xml:space="preserve"> and suggest a degree of constancy in the underlying neurological mechanisms of vocabulary consolidation across development.  </w:t>
      </w:r>
    </w:p>
    <w:p w14:paraId="4C85EE69" w14:textId="497C87DD" w:rsidR="006B64E3" w:rsidRDefault="0009308E" w:rsidP="0009308E">
      <w:pPr>
        <w:spacing w:line="480" w:lineRule="auto"/>
        <w:ind w:firstLine="480"/>
      </w:pPr>
      <w:r>
        <w:t>C</w:t>
      </w:r>
      <w:r w:rsidR="00CC445C">
        <w:t xml:space="preserve">hildren with dyslexia had more difficulty </w:t>
      </w:r>
      <w:r w:rsidR="00AE2313">
        <w:t xml:space="preserve">learning </w:t>
      </w:r>
      <w:r w:rsidR="00095E21">
        <w:t>the</w:t>
      </w:r>
      <w:r w:rsidR="00CC445C">
        <w:t xml:space="preserve"> new </w:t>
      </w:r>
      <w:r w:rsidR="00A244CF">
        <w:t xml:space="preserve">spoken words, </w:t>
      </w:r>
      <w:r w:rsidR="00AE2313">
        <w:t xml:space="preserve">as evidenced by </w:t>
      </w:r>
      <w:r>
        <w:t xml:space="preserve">generally lower </w:t>
      </w:r>
      <w:r w:rsidR="00F30685">
        <w:t xml:space="preserve">cued </w:t>
      </w:r>
      <w:r>
        <w:t xml:space="preserve">recall compared to </w:t>
      </w:r>
      <w:r w:rsidR="00AE2313">
        <w:t>age-matched peers</w:t>
      </w:r>
      <w:r w:rsidR="00CC445C">
        <w:t xml:space="preserve">. </w:t>
      </w:r>
      <w:r>
        <w:t xml:space="preserve">This is unsurprising given the well documented phonological learning difficulties in dyslexia </w:t>
      </w:r>
      <w:r>
        <w:fldChar w:fldCharType="begin" w:fldLock="1"/>
      </w:r>
      <w:r>
        <w:instrText>ADDIN CSL_CITATION { "citationItems" : [ { "id" : "ITEM-1", "itemData" : { "author" : [ { "dropping-particle" : "", "family" : "Betta", "given" : "Anna Maria", "non-dropping-particle" : "Di", "parse-names" : false, "suffix" : "" }, { "dropping-particle" : "", "family" : "Romani", "given" : "Cristina", "non-dropping-particle" : "", "parse-names" : false, "suffix" : "" } ], "container-title" : "Cognitive Neuropsychology", "id" : "ITEM-1", "issued" : { "date-parts" : [ [ "2006" ] ] }, "page" : "376-400", "title" : "Lexical learning and dysgraphia in a group of adults with developmental dyslexia", "type" : "article-journal", "volume" : "23" }, "uris" : [ "http://www.mendeley.com/documents/?uuid=a9f3c95d-97a6-4ad0-950f-76f83e146292" ] }, { "id" : "ITEM-2", "itemData" : { "DOI" : "10.1006/jecp.1999.2525", "ISSN" : "0022-0965", "PMID" : "10620376", "abstract" : "In 2 experiments, German-speaking dyslexic children (9-year-olds) showed impaired learning of new phonological forms (pseudonames) in a variety of visual-verbal learning tasks. The dyslexic deficit was also found when phonological retrieval cues were provided and when the to-be-learned pseudonames were presented in spoken as well as printed form. However, the dyslexic children showed no name-learning deficit when short, familiar words were used and they also had no difficulty with immediate repetition of the pseudowords. The dyslexic children's difficulty in learning new phonological forms was associated with pseudoword-repetition and naming-speed deficits assessed at the beginning of school, but not with phonological awareness and visual-motor impairments. We propose that the difficulty in learning new phonological forms may affect reading and spelling acquisition via impaired storage of new phonological forms, which serve as phonological underpinnings of the letter patterns of words or parts of words.", "author" : [ { "dropping-particle" : "", "family" : "Mayringer", "given" : "H", "non-dropping-particle" : "", "parse-names" : false, "suffix" : "" }, { "dropping-particle" : "", "family" : "Wimmer", "given" : "H", "non-dropping-particle" : "", "parse-names" : false, "suffix" : "" } ], "container-title" : "Journal of Experimental Child Psychology", "id" : "ITEM-2", "issue" : "2", "issued" : { "date-parts" : [ [ "2000", "2" ] ] }, "page" : "116-33", "title" : "Pseudoname learning by German-speaking children with dyslexia: evidence for a phonological learning deficit.", "type" : "article-journal", "volume" : "75" }, "uris" : [ "http://www.mendeley.com/documents/?uuid=d4a3a070-f8e4-4fab-8169-942269560914" ] } ], "mendeley" : { "formattedCitation" : "(Di Betta &amp; Romani, 2006; Mayringer &amp; Wimmer, 2000)", "plainTextFormattedCitation" : "(Di Betta &amp; Romani, 2006; Mayringer &amp; Wimmer, 2000)", "previouslyFormattedCitation" : "(Di Betta &amp; Romani, 2006; Mayringer &amp; Wimmer, 2000)" }, "properties" : { "noteIndex" : 0 }, "schema" : "https://github.com/citation-style-language/schema/raw/master/csl-citation.json" }</w:instrText>
      </w:r>
      <w:r>
        <w:fldChar w:fldCharType="separate"/>
      </w:r>
      <w:r w:rsidRPr="00A911B3">
        <w:rPr>
          <w:noProof/>
        </w:rPr>
        <w:t>(Di Betta &amp; Romani, 2006; Mayringer &amp; Wimmer, 2000)</w:t>
      </w:r>
      <w:r>
        <w:fldChar w:fldCharType="end"/>
      </w:r>
      <w:r>
        <w:t xml:space="preserve">, reflected </w:t>
      </w:r>
      <w:r w:rsidR="00544C60">
        <w:t xml:space="preserve">here </w:t>
      </w:r>
      <w:r>
        <w:t xml:space="preserve">by weaknesses on the </w:t>
      </w:r>
      <w:r w:rsidR="00BA38DD">
        <w:t>phonological</w:t>
      </w:r>
      <w:r>
        <w:t xml:space="preserve"> training tasks. </w:t>
      </w:r>
      <w:r w:rsidR="00CC445C">
        <w:t>Despite this, they showe</w:t>
      </w:r>
      <w:r w:rsidR="00FB3609">
        <w:t>d similar overnight gains</w:t>
      </w:r>
      <w:r>
        <w:t xml:space="preserve"> in </w:t>
      </w:r>
      <w:r w:rsidR="00544C60">
        <w:t>their ability to recall the novel words</w:t>
      </w:r>
      <w:r w:rsidR="00CC445C">
        <w:t xml:space="preserve"> to </w:t>
      </w:r>
      <w:r w:rsidR="002A34C5">
        <w:t>both chronological age and younger typical peers</w:t>
      </w:r>
      <w:r>
        <w:t xml:space="preserve">. On the surface, </w:t>
      </w:r>
      <w:r w:rsidR="00412E3B">
        <w:t>this</w:t>
      </w:r>
      <w:r>
        <w:t xml:space="preserve"> suggest</w:t>
      </w:r>
      <w:r w:rsidR="00BA38DD">
        <w:t>s</w:t>
      </w:r>
      <w:r>
        <w:t xml:space="preserve"> that children with dyslexia have intact vocabulary consolidation processes, consistent with findings from cross-modal word learning studies </w:t>
      </w:r>
      <w:r>
        <w:fldChar w:fldCharType="begin" w:fldLock="1"/>
      </w:r>
      <w:r>
        <w:instrText>ADDIN CSL_CITATION { "citationItems" : [ { "id" : "ITEM-1", "itemData" : { "DOI" : "10.1016/j.jecp.2009.02.001", "ISBN" : "0022-0965", "ISSN" : "1096-0457", "PMID" : "19304294", "abstract" : "A total of 82 Chinese 11- and 12-year-olds with and without dyslexia were tested on four paired associate learning (PAL) tasks, phonological awareness, morphological awareness, rapid naming, and verbal short-term memory in three different experiments. Experiment 1 demonstrated that children with dyslexia were significantly poorer in visual-verbal PAL than nondyslexic children but that these groups did not differ in visual-visual PAL performance. In Experiment 2, children with dyslexia had more difficulties in transferring rules to new stimuli in a rule-based visual-verbal PAL task as compared with children without dyslexia. Long-term retention of PAL was not impaired in dyslexic children across either experiment. In Experiment 3, rates of visual-verbal PAL deficits among children with dyslexia were all at or above 39%, the highest among all cognitive deficits tested. Moreover, rule-based visual-verbal PAL, in addition to morphological awareness and rapid naming ability, uniquely distinguished children with and without dyslexia even with other metalinguistic skills statistically controlled. Results underscore the importance of visual-verbal PAL for understanding reading impairment in Chinese children.", "author" : [ { "dropping-particle" : "", "family" : "Li", "given" : "Hong", "non-dropping-particle" : "", "parse-names" : false, "suffix" : "" }, { "dropping-particle" : "", "family" : "Shu", "given" : "Hua", "non-dropping-particle" : "", "parse-names" : false, "suffix" : "" }, { "dropping-particle" : "", "family" : "McBride-Chang", "given" : "Catherine", "non-dropping-particle" : "", "parse-names" : false, "suffix" : "" }, { "dropping-particle" : "", "family" : "Liu", "given" : "Hong Yun", "non-dropping-particle" : "", "parse-names" : false, "suffix" : "" }, { "dropping-particle" : "", "family" : "Xue", "given" : "Jin", "non-dropping-particle" : "", "parse-names" : false, "suffix" : "" } ], "container-title" : "Journal of Experimental Child Psychology", "id" : "ITEM-1", "issue" : "2", "issued" : { "date-parts" : [ [ "2009" ] ] }, "page" : "135-51", "publisher" : "Elsevier Inc.", "title" : "Paired associate learning in Chinese children with dyslexia.", "type" : "article-journal", "volume" : "103" }, "uris" : [ "http://www.mendeley.com/documents/?uuid=c88abbc3-0f45-463e-8e5f-be20b7500a1a" ] }, { "id" : "ITEM-2", "itemData" : { "DOI" : "10.1016/S0022-0965(02)00179-0", "ISBN" : "0022-0965", "ISSN" : "00220965", "PMID" : "12609494", "abstract" : "Verbal and non-verbal learning were investigated in 21 8-11-year-old dyslexic children and chronological-age controls, and in 21 7-9-year-old reading-age controls. Tasks involved the paired associate learning of words, nonwords, or symbols with pictures. Both learning and retention of associations were examined. Results indicated that dyslexic children had difficulty with verbal learning of both words and nonwords. In addition, analysis of the errors made during nonword learning showed that both phonological errors and general learning errors were distributed similarly for the reading groups. This suggests that nonword learning in dyslexics is slower, but not qualitatively different from normal readers. Furthermore, no differences were found between the dyslexics and age-matched normal readers on non-verbal learning. Long-term retention of the learned visual-verbal associations (both words and nonwords) was not impaired in dyslexic children as compared to normal readers. Finally, phonological awareness ability was assessed. Dyslexics performed worse than age-matched normal readers, but similar to reading-age controls. ?? 2002 Elseveir Science (USA). All rights reserved.", "author" : [ { "dropping-particle" : "", "family" : "Messbauer", "given" : "V. C S", "non-dropping-particle" : "", "parse-names" : false, "suffix" : "" }, { "dropping-particle" : "", "family" : "Jong", "given" : "Peter F.", "non-dropping-particle" : "de", "parse-names" : false, "suffix" : "" } ], "container-title" : "Journal of Experimental Child Psychology", "id" : "ITEM-2", "issue" : "2", "issued" : { "date-parts" : [ [ "2003" ] ] }, "page" : "77-96", "title" : "Word, nonword, and visual paired associate learning in Dutch dyslexic children", "type" : "article-journal", "volume" : "84" }, "uris" : [ "http://www.mendeley.com/documents/?uuid=19679224-5e99-43a5-afe3-ebd9aa8066e2" ] } ], "mendeley" : { "formattedCitation" : "(Li et al., 2009; Messbauer &amp; de Jong, 2003)", "plainTextFormattedCitation" : "(Li et al., 2009; Messbauer &amp; de Jong, 2003)", "previouslyFormattedCitation" : "(Li et al., 2009; Messbauer &amp; de Jong, 2003)" }, "properties" : { "noteIndex" : 0 }, "schema" : "https://github.com/citation-style-language/schema/raw/master/csl-citation.json" }</w:instrText>
      </w:r>
      <w:r>
        <w:fldChar w:fldCharType="separate"/>
      </w:r>
      <w:r w:rsidRPr="0020275F">
        <w:rPr>
          <w:noProof/>
        </w:rPr>
        <w:t>(Li et al., 2009; Messbauer &amp; de Jong, 2003)</w:t>
      </w:r>
      <w:r>
        <w:fldChar w:fldCharType="end"/>
      </w:r>
      <w:r>
        <w:t xml:space="preserve">. However, interpretation of the consolidation patterns is </w:t>
      </w:r>
      <w:r>
        <w:lastRenderedPageBreak/>
        <w:t xml:space="preserve">complicated by differences </w:t>
      </w:r>
      <w:r w:rsidR="00412E3B">
        <w:t xml:space="preserve">between the dyslexic and their chronological-age matched peers </w:t>
      </w:r>
      <w:r>
        <w:t xml:space="preserve">in baseline </w:t>
      </w:r>
      <w:r w:rsidR="00412E3B">
        <w:t>cued recall performance</w:t>
      </w:r>
      <w:r w:rsidR="00F30685">
        <w:t xml:space="preserve"> (prior to sleep)</w:t>
      </w:r>
      <w:r>
        <w:t xml:space="preserve">, which allow for different degrees of </w:t>
      </w:r>
      <w:r w:rsidR="00F30685">
        <w:t>consolidation</w:t>
      </w:r>
      <w:r>
        <w:t xml:space="preserve"> in the two groups.</w:t>
      </w:r>
      <w:r w:rsidR="00544C60">
        <w:t xml:space="preserve"> </w:t>
      </w:r>
      <w:r w:rsidR="00412E3B">
        <w:t>Namely, b</w:t>
      </w:r>
      <w:r w:rsidR="00A41415">
        <w:t xml:space="preserve">oth </w:t>
      </w:r>
      <w:r w:rsidR="00544C60">
        <w:t>the age-</w:t>
      </w:r>
      <w:r w:rsidR="00294FF6">
        <w:t>matched controls and children with dyslexia</w:t>
      </w:r>
      <w:r w:rsidR="00A41415">
        <w:t xml:space="preserve"> show</w:t>
      </w:r>
      <w:r w:rsidR="00294FF6">
        <w:t>ed</w:t>
      </w:r>
      <w:r w:rsidR="00A41415">
        <w:t xml:space="preserve"> a significant overnight improvement</w:t>
      </w:r>
      <w:r w:rsidR="00294FF6">
        <w:t xml:space="preserve"> in cued recall</w:t>
      </w:r>
      <w:r w:rsidR="00A41415">
        <w:t xml:space="preserve"> with no further improvement at 1 w</w:t>
      </w:r>
      <w:r w:rsidR="00294FF6">
        <w:t xml:space="preserve">eek but the </w:t>
      </w:r>
      <w:r w:rsidR="00544C60">
        <w:t xml:space="preserve">age-matched </w:t>
      </w:r>
      <w:r w:rsidR="00294FF6">
        <w:t>control</w:t>
      </w:r>
      <w:r w:rsidR="00544C60">
        <w:t>s</w:t>
      </w:r>
      <w:r w:rsidR="00294FF6">
        <w:t xml:space="preserve"> </w:t>
      </w:r>
      <w:r w:rsidR="001D4851">
        <w:t>produced</w:t>
      </w:r>
      <w:r w:rsidR="00A41415">
        <w:t xml:space="preserve"> near</w:t>
      </w:r>
      <w:r w:rsidR="00544C60">
        <w:t>-</w:t>
      </w:r>
      <w:r w:rsidR="00A41415">
        <w:t>ceiling levels of performance</w:t>
      </w:r>
      <w:r w:rsidR="00C0311D">
        <w:t xml:space="preserve"> after 24 hours</w:t>
      </w:r>
      <w:r w:rsidR="00A41415">
        <w:t>, unlike the children with dyslexia</w:t>
      </w:r>
      <w:r w:rsidR="00F30685">
        <w:t>. Consequently,</w:t>
      </w:r>
      <w:r w:rsidR="00A41415">
        <w:t xml:space="preserve"> the similar trajectories might be due to task </w:t>
      </w:r>
      <w:r w:rsidR="003E2196">
        <w:t>in</w:t>
      </w:r>
      <w:r w:rsidR="00A41415">
        <w:t>sensitivity</w:t>
      </w:r>
      <w:r w:rsidR="003E2196">
        <w:t xml:space="preserve"> as performance approached ceiling</w:t>
      </w:r>
      <w:r w:rsidR="00A41415">
        <w:t xml:space="preserve"> in the control group</w:t>
      </w:r>
      <w:r w:rsidR="00D628B3">
        <w:t>,</w:t>
      </w:r>
      <w:r w:rsidR="00A41415">
        <w:t xml:space="preserve"> rather than true </w:t>
      </w:r>
      <w:r w:rsidR="000C1D70">
        <w:t>parallels in consolidation.</w:t>
      </w:r>
      <w:r>
        <w:t xml:space="preserve"> Indeed, in comparison to a younger group of typical</w:t>
      </w:r>
      <w:r w:rsidR="00FB7004">
        <w:t>ly developing</w:t>
      </w:r>
      <w:r>
        <w:t xml:space="preserve"> children matched on immediate recall of the novel words, the children with dyslexia </w:t>
      </w:r>
      <w:r w:rsidR="00873379">
        <w:t>showed</w:t>
      </w:r>
      <w:r>
        <w:t xml:space="preserve"> significantly </w:t>
      </w:r>
      <w:r w:rsidR="00873379">
        <w:t xml:space="preserve">smaller </w:t>
      </w:r>
      <w:r>
        <w:t>gains after one week. This could suggest subtle impairments in longer-term consolidation</w:t>
      </w:r>
      <w:r w:rsidR="00544C60">
        <w:t xml:space="preserve"> in dyslexia</w:t>
      </w:r>
      <w:r>
        <w:t xml:space="preserve">. Restricted long-term consolidation of new vocabulary could compound </w:t>
      </w:r>
      <w:r w:rsidR="00C02A65">
        <w:t xml:space="preserve">difficulties with phonological encoding during the initial stages of </w:t>
      </w:r>
      <w:r>
        <w:t xml:space="preserve">vocabulary acquisition and consequently play a part in the oral language weaknesses often seen in children with dyslexia </w:t>
      </w:r>
      <w:r>
        <w:fldChar w:fldCharType="begin" w:fldLock="1"/>
      </w:r>
      <w:r>
        <w:instrText>ADDIN CSL_CITATION { "citationItems" : [ { "id" : "ITEM-1", "itemData" : { "author" : [ { "dropping-particle" : "", "family" : "Vellutino", "given" : "Frank R.", "non-dropping-particle" : "", "parse-names" : false, "suffix" : "" }, { "dropping-particle" : "", "family" : "Scanlon", "given" : "Donna M.", "non-dropping-particle" : "", "parse-names" : false, "suffix" : "" }, { "dropping-particle" : "", "family" : "Spearing", "given" : "Debra", "non-dropping-particle" : "", "parse-names" : false, "suffix" : "" } ], "container-title" : "Journal of Experimental Child Psychology", "id" : "ITEM-1", "issued" : { "date-parts" : [ [ "1995" ] ] }, "page" : "76-123", "title" : "Semantic and phonological coding in poor and normal readers", "type" : "article-journal", "volume" : "59" }, "uris" : [ "http://www.mendeley.com/documents/?uuid=e97b2296-6e46-4238-af88-bf5ac6859e69" ] } ], "mendeley" : { "formattedCitation" : "(Vellutino et al., 1995)", "plainTextFormattedCitation" : "(Vellutino et al., 1995)", "previouslyFormattedCitation" : "(Vellutino et al., 1995)" }, "properties" : { "noteIndex" : 0 }, "schema" : "https://github.com/citation-style-language/schema/raw/master/csl-citation.json" }</w:instrText>
      </w:r>
      <w:r>
        <w:fldChar w:fldCharType="separate"/>
      </w:r>
      <w:r w:rsidRPr="00753696">
        <w:rPr>
          <w:noProof/>
        </w:rPr>
        <w:t>(Vellutino et al., 1995)</w:t>
      </w:r>
      <w:r>
        <w:fldChar w:fldCharType="end"/>
      </w:r>
      <w:r>
        <w:t xml:space="preserve">. </w:t>
      </w:r>
      <w:r w:rsidR="00310509">
        <w:t>However, it is important to replicate these differences between the children with dyslexia and the younger controls given the different training and testing environments (e.g. home vs. school) that might have led to attention and vigilance differences.</w:t>
      </w:r>
    </w:p>
    <w:p w14:paraId="6C7E2139" w14:textId="5953FF44" w:rsidR="00BC6CA9" w:rsidRDefault="00BC6CA9" w:rsidP="00BC6CA9">
      <w:pPr>
        <w:spacing w:line="480" w:lineRule="auto"/>
        <w:ind w:firstLine="720"/>
      </w:pPr>
      <w:r>
        <w:t xml:space="preserve">Measures of sleep architecture were similar between children with and without dyslexia. Numerically, the group with dyslexia showed higher spindle density </w:t>
      </w:r>
      <w:r w:rsidR="00F85638">
        <w:t>(</w:t>
      </w:r>
      <w:r>
        <w:t xml:space="preserve">consistent with </w:t>
      </w:r>
      <w:r>
        <w:fldChar w:fldCharType="begin" w:fldLock="1"/>
      </w:r>
      <w:r w:rsidR="00A21C55">
        <w:instrText>ADDIN CSL_CITATION { "citationItems" : [ { "id" : "ITEM-1", "itemData" : { "ISSN" : "0161-8105", "PMID" : "19848362", "abstract" : "STUDY OBJECTIVES: To analyze sleep architecture of children with dyslexia, by means of conventional parameters and EEG spectral analysis and to correlate sleep parameters and EEG spectra with neuropsychological measures.\n\nDESIGN: Cross-sectional study involving validated sleep questionnaires, neuropsychological scales, and polysomnographic recordings.\n\nSETTING: Sleep laboratory in academic center.\n\nPARTICIPANTS: Sixteen subjects with developmental dyslexia (mean age 10.8 years) and 11 normally reading children (mean age 10.1 years). All the subjects underwent overnight polysomnographic recording; EEG power spectra were computed from the Cz derivation and spindle density was calculated during sleep stages N2.\n\nINTERVENTION: N/A.\n\nMEASUREMENTS AND RESULTS: Dyslexic children showed an increase in power of frequency bands between 0.5-3 Hz and 11-12 Hz in stage N2 and between 0.5-1 Hz in stage N3; they also showed significantly increased spindle density during N2. The power of the sigma band in N2 was positively correlated with the Word reading and MT reading tests; similarly, spindle density was significantly correlated with the Word reading test. The increased spindle activity and EEG sigma power in dyslexic subjects were found to be correlated with the degree of dyslexic impairment.\n\nCONCLUSIONS: The correlation found between sleep spindle activity and reading abilities in developmental dyslexia supports the hypothesis of a role for NREM sleep and spindles in sleep-related neurocognitive processing.", "author" : [ { "dropping-particle" : "", "family" : "Bruni", "given" : "Oliviero", "non-dropping-particle" : "", "parse-names" : false, "suffix" : "" }, { "dropping-particle" : "", "family" : "Ferri", "given" : "Raffaele", "non-dropping-particle" : "", "parse-names" : false, "suffix" : "" }, { "dropping-particle" : "", "family" : "Novelli", "given" : "Luana", "non-dropping-particle" : "", "parse-names" : false, "suffix" : "" }, { "dropping-particle" : "", "family" : "Terribili", "given" : "Monica", "non-dropping-particle" : "", "parse-names" : false, "suffix" : "" }, { "dropping-particle" : "", "family" : "Troianiello", "given" : "Miriam", "non-dropping-particle" : "", "parse-names" : false, "suffix" : "" }, { "dropping-particle" : "", "family" : "Finotti", "given" : "Elena", "non-dropping-particle" : "", "parse-names" : false, "suffix" : "" }, { "dropping-particle" : "", "family" : "Leuzzi", "given" : "Vincenzo", "non-dropping-particle" : "", "parse-names" : false, "suffix" : "" }, { "dropping-particle" : "", "family" : "Curatolo", "given" : "Paolo", "non-dropping-particle" : "", "parse-names" : false, "suffix" : "" } ], "container-title" : "Sleep", "id" : "ITEM-1", "issue" : "10", "issued" : { "date-parts" : [ [ "2009", "10" ] ] }, "page" : "1333-40", "title" : "Sleep spindle activity is correlated with reading abilities in developmental dyslexia.", "type" : "article-journal", "volume" : "32" }, "uris" : [ "http://www.mendeley.com/documents/?uuid=e520c6d8-f788-4024-aaa2-2687ad540d81" ] } ], "mendeley" : { "formattedCitation" : "(Bruni, Ferri, Novelli, Terribili, et al., 2009)", "manualFormatting" : "Bruni, Ferri, Novelli, Terribili, et al., 2009)", "plainTextFormattedCitation" : "(Bruni, Ferri, Novelli, Terribili, et al., 2009)", "previouslyFormattedCitation" : "(Bruni, Ferri, Novelli, Terribili, et al., 2009)" }, "properties" : { "noteIndex" : 0 }, "schema" : "https://github.com/citation-style-language/schema/raw/master/csl-citation.json" }</w:instrText>
      </w:r>
      <w:r>
        <w:fldChar w:fldCharType="separate"/>
      </w:r>
      <w:r w:rsidRPr="00C74767">
        <w:rPr>
          <w:noProof/>
        </w:rPr>
        <w:t>Bruni, Fe</w:t>
      </w:r>
      <w:r>
        <w:rPr>
          <w:noProof/>
        </w:rPr>
        <w:t>rri, Novelli, Terribili, et al.</w:t>
      </w:r>
      <w:r w:rsidR="00F85638">
        <w:rPr>
          <w:noProof/>
        </w:rPr>
        <w:t xml:space="preserve">, </w:t>
      </w:r>
      <w:r w:rsidRPr="00C74767">
        <w:rPr>
          <w:noProof/>
        </w:rPr>
        <w:t>2009)</w:t>
      </w:r>
      <w:r>
        <w:fldChar w:fldCharType="end"/>
      </w:r>
      <w:r>
        <w:t xml:space="preserve">; however, </w:t>
      </w:r>
      <w:r w:rsidR="00CB0B4C">
        <w:t>group</w:t>
      </w:r>
      <w:r>
        <w:t xml:space="preserve"> difference</w:t>
      </w:r>
      <w:r w:rsidR="00CB0B4C">
        <w:t xml:space="preserve">s </w:t>
      </w:r>
      <w:r w:rsidR="00F85638">
        <w:t>were</w:t>
      </w:r>
      <w:r>
        <w:t xml:space="preserve"> not statistically significant despite a larger sample size in the present study. </w:t>
      </w:r>
      <w:r w:rsidR="00C33B8B">
        <w:t>It should be noted that</w:t>
      </w:r>
      <w:r>
        <w:t xml:space="preserve"> we did not incorporate a control night of sleep EEG recording into this study, which makes the lack of significant group </w:t>
      </w:r>
      <w:r>
        <w:lastRenderedPageBreak/>
        <w:t>difference</w:t>
      </w:r>
      <w:r w:rsidR="00CB0B4C">
        <w:t>s</w:t>
      </w:r>
      <w:r>
        <w:t xml:space="preserve"> in spindle density somewhat difficult to interpret. Previous studies have shown that </w:t>
      </w:r>
      <w:r w:rsidR="00B46943">
        <w:t xml:space="preserve">the coherence of </w:t>
      </w:r>
      <w:r w:rsidR="00E20DBC">
        <w:t>slow oscillations and spindle</w:t>
      </w:r>
      <w:r>
        <w:t xml:space="preserve"> </w:t>
      </w:r>
      <w:r w:rsidR="00B46943">
        <w:t>density increases</w:t>
      </w:r>
      <w:r>
        <w:t xml:space="preserve"> in response to </w:t>
      </w:r>
      <w:r w:rsidR="00B46943">
        <w:t xml:space="preserve">word-pair </w:t>
      </w:r>
      <w:r>
        <w:t>learning prior to sleep</w:t>
      </w:r>
      <w:r w:rsidR="0030498E">
        <w:t xml:space="preserve"> </w:t>
      </w:r>
      <w:r w:rsidR="0030498E">
        <w:fldChar w:fldCharType="begin" w:fldLock="1"/>
      </w:r>
      <w:r w:rsidR="0030498E">
        <w:instrText>ADDIN CSL_CITATION { "citationItems" : [ { "id" : "ITEM-1", "itemData" : { "DOI" : "10.1073/pnas.0402820101", "ISBN" : "0027-8424 (Print)\\n0027-8424 (Linking)", "ISSN" : "0027-8424", "PMID" : "15356341", "abstract" : "Learning is assumed to induce specific changes in neuronal activity during sleep that serve the consolidation of newly acquired memories. To specify such changes, we measured electroencephalographic (EEG) coherence during performance on a declarative learning task (word pair associations) and subsequent sleep. Compared with a nonlearning control condition, learning performance was accompanied with a strong increase in coherence in several EEG frequency bands. During subsequent non-rapid eye movement sleep, coherence only marginally increased in a global analysis of EEG recordings. However, a striking and robust increase in learning-dependent coherence was found when analyses were performed time-locked to the occurrence of slow oscillations (&lt;1 Hz). Specifically, the surface-positive half-waves of the slow oscillation resulting from widespread cortical depolarization were associated with distinctly enhanced coherence after learning in the slow-oscillatory, delta, slow-spindle, and gamma bands. The findings identify the depolarizing phase of the slow oscillations in humans as a time period particularly relevant for a reprocessing of memories in sleep.", "author" : [ { "dropping-particle" : "", "family" : "Molle", "given" : "M.", "non-dropping-particle" : "", "parse-names" : false, "suffix" : "" }, { "dropping-particle" : "", "family" : "Marshall", "given" : "L.", "non-dropping-particle" : "", "parse-names" : false, "suffix" : "" }, { "dropping-particle" : "", "family" : "Gais", "given" : "S.", "non-dropping-particle" : "", "parse-names" : false, "suffix" : "" }, { "dropping-particle" : "", "family" : "Born", "given" : "J.", "non-dropping-particle" : "", "parse-names" : false, "suffix" : "" } ], "container-title" : "Proceedings of the National Academy of Sciences", "id" : "ITEM-1", "issue" : "38", "issued" : { "date-parts" : [ [ "2004" ] ] }, "page" : "13963-13968", "title" : "Learning increases human electroencephalographic coherence during subsequent slow sleep oscillations", "type" : "article-journal", "volume" : "101" }, "uris" : [ "http://www.mendeley.com/documents/?uuid=4f38ea12-91dc-4da2-9577-9b77b3da71c9" ] }, { "id" : "ITEM-2", "itemData" : { "DOI" : "20026697", "ISSN" : "1529-2401", "PMID" : "12151563", "abstract" : "Declarative memory consolidation is enhanced by sleep. In the investigation of underlying mechanisms, mainly rapid eye movement (REM) sleep and slow-wave sleep have been considered. More recently, sleep stage 2 with sleep spindles as a most prominent feature has received increasing attention. Specifically, in rats hippocampal ripples were found to occur in temporal proximity to cortical sleep spindles, indicating an information transfer between the hippocampus and neocortex, which is supposed to underlie the consolidation of declarative memories during sleep. This study in humans looks at the changes in EEG activity during nocturnal sleep after extensive training on a declarative learning task, as compared with a nonlearning control task of equal visual stimulation and subjectively rated cognitive strain. Time spent in each sleep stage, spindle density, and EEG power spectra for 28 electrode locations were determined. During sleep after training, the density of sleep spindles was significantly higher after the learning task as compared with the nonlearning control task. This effect was largest during the first 90 min of sleep (p &lt; 0.01). Additionally, spindle density was correlated to recall performance both before and after sleep (r = 0.56; p &lt; 0.05). Power spectra and time spent in sleep stages did not differ between learning and nonlearning conditions. Results indicate that spindle activity during non-REM sleep is sensitive to previous learning experience.", "author" : [ { "dropping-particle" : "", "family" : "Gais", "given" : "Steffen", "non-dropping-particle" : "", "parse-names" : false, "suffix" : "" }, { "dropping-particle" : "", "family" : "M\u00f6lle", "given" : "Matthias", "non-dropping-particle" : "", "parse-names" : false, "suffix" : "" }, { "dropping-particle" : "", "family" : "Helms", "given" : "Kay", "non-dropping-particle" : "", "parse-names" : false, "suffix" : "" }, { "dropping-particle" : "", "family" : "Born", "given" : "Jan", "non-dropping-particle" : "", "parse-names" : false, "suffix" : "" } ], "container-title" : "The Journal of Neuroscience", "id" : "ITEM-2", "issue" : "15", "issued" : { "date-parts" : [ [ "2002", "8", "1" ] ] }, "page" : "6830-4", "title" : "Learning-dependent increases in sleep spindle density.", "type" : "article-journal", "volume" : "22" }, "uris" : [ "http://www.mendeley.com/documents/?uuid=3a956a7b-ac21-420b-8f1f-67779b59d478" ] } ], "mendeley" : { "formattedCitation" : "(Gais, M\u00f6lle, Helms, &amp; Born, 2002; Molle, Marshall, Gais, &amp; Born, 2004)", "plainTextFormattedCitation" : "(Gais, M\u00f6lle, Helms, &amp; Born, 2002; Molle, Marshall, Gais, &amp; Born, 2004)", "previouslyFormattedCitation" : "(Gais, M\u00f6lle, Helms, &amp; Born, 2002; Molle, Marshall, Gais, &amp; Born, 2004)" }, "properties" : { "noteIndex" : 0 }, "schema" : "https://github.com/citation-style-language/schema/raw/master/csl-citation.json" }</w:instrText>
      </w:r>
      <w:r w:rsidR="0030498E">
        <w:fldChar w:fldCharType="separate"/>
      </w:r>
      <w:r w:rsidR="0030498E" w:rsidRPr="0030498E">
        <w:rPr>
          <w:noProof/>
        </w:rPr>
        <w:t>(Gais, Mölle, Helms, &amp; Born, 2002; Molle, Marshall, Gais, &amp; Born, 2004)</w:t>
      </w:r>
      <w:r w:rsidR="0030498E">
        <w:fldChar w:fldCharType="end"/>
      </w:r>
      <w:r>
        <w:t xml:space="preserve">. Thus, it is plausible that different learning experiences may have had differential effects on sleep in dyslexics and typical peers which may account for the failure to replicate </w:t>
      </w:r>
      <w:proofErr w:type="spellStart"/>
      <w:r>
        <w:t>Bruni</w:t>
      </w:r>
      <w:proofErr w:type="spellEnd"/>
      <w:r>
        <w:t xml:space="preserve"> et al (2009). </w:t>
      </w:r>
    </w:p>
    <w:p w14:paraId="1FA369C2" w14:textId="78C41809" w:rsidR="00873379" w:rsidRDefault="00BC6CA9" w:rsidP="006C3D83">
      <w:pPr>
        <w:spacing w:line="480" w:lineRule="auto"/>
      </w:pPr>
      <w:r>
        <w:tab/>
        <w:t xml:space="preserve">Despite the </w:t>
      </w:r>
      <w:r w:rsidR="00CB0B4C">
        <w:t xml:space="preserve">largely similar </w:t>
      </w:r>
      <w:r>
        <w:t>sleep architecture</w:t>
      </w:r>
      <w:r w:rsidR="00CB0B4C">
        <w:t xml:space="preserve"> in each group</w:t>
      </w:r>
      <w:r>
        <w:t xml:space="preserve">, different patterns of correlation were found between sleep parameters and overnight changes in new word knowledge. </w:t>
      </w:r>
      <w:r w:rsidR="00DB6048">
        <w:t>In contrast to the</w:t>
      </w:r>
      <w:r w:rsidR="00CB0B4C">
        <w:t xml:space="preserve"> strong association </w:t>
      </w:r>
      <w:r w:rsidR="00A6232E">
        <w:t xml:space="preserve">between SWA and overnight change in cued recall </w:t>
      </w:r>
      <w:r w:rsidR="00CB0B4C">
        <w:t>for the</w:t>
      </w:r>
      <w:r w:rsidR="00DB6048">
        <w:t xml:space="preserve"> typical peers</w:t>
      </w:r>
      <w:r w:rsidR="00A6232E">
        <w:t xml:space="preserve"> (r = .69)</w:t>
      </w:r>
      <w:r w:rsidR="00DB6048">
        <w:t xml:space="preserve">, there was no </w:t>
      </w:r>
      <w:r w:rsidR="00CB0B4C">
        <w:t xml:space="preserve">correlation </w:t>
      </w:r>
      <w:r w:rsidR="00DB6048">
        <w:t xml:space="preserve">between SWA and overnight changes in recall in </w:t>
      </w:r>
      <w:r w:rsidR="00873379">
        <w:t xml:space="preserve">children with </w:t>
      </w:r>
      <w:r w:rsidR="00DB6048">
        <w:t>dyslexi</w:t>
      </w:r>
      <w:r w:rsidR="00873379">
        <w:t>a</w:t>
      </w:r>
      <w:r w:rsidR="00CB0B4C">
        <w:t xml:space="preserve"> (r = </w:t>
      </w:r>
      <w:r w:rsidR="00A6232E">
        <w:t>.01</w:t>
      </w:r>
      <w:r w:rsidR="00CB0B4C">
        <w:t>)</w:t>
      </w:r>
      <w:r w:rsidR="00DB6048">
        <w:t xml:space="preserve">. </w:t>
      </w:r>
      <w:r w:rsidR="00A6232E">
        <w:t>This was c</w:t>
      </w:r>
      <w:r w:rsidR="00616DB4">
        <w:t>onfirmed by a regression analysi</w:t>
      </w:r>
      <w:r w:rsidR="00A6232E">
        <w:t xml:space="preserve">s, in which we observed an interaction between group and the predictive value of SWA on cued recall performance after sleep. </w:t>
      </w:r>
      <w:r w:rsidR="00873379">
        <w:t xml:space="preserve">Similarly, the </w:t>
      </w:r>
      <w:r w:rsidR="00A6232E">
        <w:t xml:space="preserve">correlation </w:t>
      </w:r>
      <w:r w:rsidR="00873379">
        <w:t xml:space="preserve">data also suggest a somewhat reduced association between spindle </w:t>
      </w:r>
      <w:r w:rsidR="00322308">
        <w:t>power</w:t>
      </w:r>
      <w:r w:rsidR="00873379">
        <w:t xml:space="preserve"> and lexical competition in children with dyslexia</w:t>
      </w:r>
      <w:r w:rsidR="00A6232E">
        <w:t xml:space="preserve"> (r = .14) as compared to typical peers (r = .56). However, this was not supported by a significant interaction between group and spindle </w:t>
      </w:r>
      <w:r w:rsidR="00322308">
        <w:t>power</w:t>
      </w:r>
      <w:r w:rsidR="00A6232E">
        <w:t xml:space="preserve"> as a predictor of lexical competition after sleep</w:t>
      </w:r>
      <w:r w:rsidR="00873379">
        <w:t>.</w:t>
      </w:r>
      <w:r w:rsidR="00A6232E">
        <w:t xml:space="preserve"> </w:t>
      </w:r>
      <w:r w:rsidR="00DB6048">
        <w:t xml:space="preserve"> </w:t>
      </w:r>
    </w:p>
    <w:p w14:paraId="74BEBC5A" w14:textId="21E74C5B" w:rsidR="0009308E" w:rsidRDefault="00A6232E" w:rsidP="00DB413D">
      <w:pPr>
        <w:spacing w:line="480" w:lineRule="auto"/>
        <w:ind w:firstLine="480"/>
        <w:rPr>
          <w:noProof/>
        </w:rPr>
      </w:pPr>
      <w:r>
        <w:t xml:space="preserve">Whilst group differences in the magnitude of association between sleep variables </w:t>
      </w:r>
      <w:r w:rsidR="00D42EAC">
        <w:t xml:space="preserve">and </w:t>
      </w:r>
      <w:proofErr w:type="spellStart"/>
      <w:r w:rsidR="00D42EAC">
        <w:t>behavioural</w:t>
      </w:r>
      <w:proofErr w:type="spellEnd"/>
      <w:r w:rsidR="00D42EAC">
        <w:t xml:space="preserve"> measures should be interpreted cautiously (e.g., as a consequence of small sample sizes), t</w:t>
      </w:r>
      <w:r w:rsidR="00873379">
        <w:t>he view that sleep may support the consolidation of vocabulary learning to a lesser</w:t>
      </w:r>
      <w:r>
        <w:t xml:space="preserve"> </w:t>
      </w:r>
      <w:r w:rsidR="00873379">
        <w:t>extent in children with dyslexia is consistent with previous findings from other populations with learning difficulties</w:t>
      </w:r>
      <w:r w:rsidR="0030498E">
        <w:t xml:space="preserve"> </w:t>
      </w:r>
      <w:r w:rsidR="0030498E">
        <w:fldChar w:fldCharType="begin" w:fldLock="1"/>
      </w:r>
      <w:r w:rsidR="005C5503">
        <w:instrText>ADDIN CSL_CITATION { "citationItems" : [ { "id" : "ITEM-1", "itemData" : { "DOI" : "10.1016/j.ridd.2011.05.005", "ISSN" : "1873-3379", "PMID" : "21624816", "abstract" : "The acquisition and consolidation of a new grapho-motor symbol into long-term memory was studied in 5-year-old children with language impairment (LI) and peers matched for age and visual-motor integration skills. The children practiced the production of a new symbol and were tested 24h and two weeks post-practice day. Differences in performance speed emerged between the groups: children with LI showed a later onset of rapid learning in the practice phase, and only the comparison group exhibited delayed, consolidation, gains 24h post-training. At two weeks post-training, children with LI improved, closing the gap in performance speed. Speed-accuracy trade-off was characteristic of speed improvements in LI. These results indicate atypical and delayed acquisition in children with LI, and support the view that deficient skill acquisition in LI goes beyond the language system.", "author" : [ { "dropping-particle" : "", "family" : "Adi-Japha", "given" : "Esther", "non-dropping-particle" : "", "parse-names" : false, "suffix" : "" }, { "dropping-particle" : "", "family" : "Strulovich-Schwartz", "given" : "Orli", "non-dropping-particle" : "", "parse-names" : false, "suffix" : "" }, { "dropping-particle" : "", "family" : "Julius", "given" : "Mona", "non-dropping-particle" : "", "parse-names" : false, "suffix" : "" } ], "container-title" : "Research in Developmental Disabilities", "id" : "ITEM-1", "issue" : "6", "issued" : { "date-parts" : [ [ "2011" ] ] }, "page" : "2963-71", "publisher" : "Elsevier Ltd", "title" : "Delayed motor skill acquisition in kindergarten children with language impairment.", "type" : "article-journal", "volume" : "32" }, "uris" : [ "http://www.mendeley.com/documents/?uuid=12dddcab-221d-41ca-a49d-77365bcb0480" ] }, { "id" : "ITEM-2", "itemData" : { "DOI" : "10.1111/desc.12169", "ISSN" : "1363755X", "author" : [ { "dropping-particle" : "", "family" : "Henderson", "given" : "Lisa", "non-dropping-particle" : "", "parse-names" : false, "suffix" : "" }, { "dropping-particle" : "", "family" : "Powell", "given" : "Anna", "non-dropping-particle" : "", "parse-names" : false, "suffix" : "" }, { "dropping-particle" : "", "family" : "Gareth Gaskell", "given" : "M.", "non-dropping-particle" : "", "parse-names" : false, "suffix" : "" }, { "dropping-particle" : "", "family" : "Norbury", "given" : "Courtenay", "non-dropping-particle" : "", "parse-names" : false, "suffix" : "" } ], "container-title" : "Developmental Science", "id" : "ITEM-2", "issue" : "6", "issued" : { "date-parts" : [ [ "2014" ] ] }, "page" : "858-871", "title" : "Learning and consolidation of new spoken words in autism spectrum disorder", "type" : "article-journal", "volume" : "17" }, "uris" : [ "http://www.mendeley.com/documents/?uuid=66a44c5c-2b92-4028-8127-9581aea0d262" ] } ], "mendeley" : { "formattedCitation" : "(Adi-Japha, Strulovich-Schwartz, &amp; Julius, 2011; L. Henderson et al., 2014)", "manualFormatting" : "(e.g. Adi-Japha, Strulovich-Schwartz, &amp; Julius, 2011; Henderson et al., 2014)", "plainTextFormattedCitation" : "(Adi-Japha, Strulovich-Schwartz, &amp; Julius, 2011; L. Henderson et al., 2014)", "previouslyFormattedCitation" : "(Adi-Japha, Strulovich-Schwartz, &amp; Julius, 2011; L. Henderson et al., 2014)" }, "properties" : { "noteIndex" : 0 }, "schema" : "https://github.com/citation-style-language/schema/raw/master/csl-citation.json" }</w:instrText>
      </w:r>
      <w:r w:rsidR="0030498E">
        <w:fldChar w:fldCharType="separate"/>
      </w:r>
      <w:r w:rsidR="0030498E" w:rsidRPr="0030498E">
        <w:rPr>
          <w:noProof/>
        </w:rPr>
        <w:t>(</w:t>
      </w:r>
      <w:r w:rsidR="0030498E">
        <w:rPr>
          <w:noProof/>
        </w:rPr>
        <w:t xml:space="preserve">e.g. </w:t>
      </w:r>
      <w:r w:rsidR="0030498E" w:rsidRPr="0030498E">
        <w:rPr>
          <w:noProof/>
        </w:rPr>
        <w:t>Adi-Japha, Strulovich-Schwartz, &amp;</w:t>
      </w:r>
      <w:r w:rsidR="00D26654">
        <w:rPr>
          <w:noProof/>
        </w:rPr>
        <w:t xml:space="preserve"> Julius, 2011; </w:t>
      </w:r>
      <w:r w:rsidR="0030498E" w:rsidRPr="0030498E">
        <w:rPr>
          <w:noProof/>
        </w:rPr>
        <w:t>Henderson et al., 2014)</w:t>
      </w:r>
      <w:r w:rsidR="0030498E">
        <w:fldChar w:fldCharType="end"/>
      </w:r>
      <w:r w:rsidR="00873379">
        <w:t xml:space="preserve">. </w:t>
      </w:r>
      <w:r w:rsidR="006B64E3">
        <w:t xml:space="preserve">For example, </w:t>
      </w:r>
      <w:r w:rsidR="00DB413D">
        <w:t>a</w:t>
      </w:r>
      <w:r w:rsidR="006B64E3">
        <w:t xml:space="preserve"> recent study with adults who have accelerated forgetting </w:t>
      </w:r>
      <w:r w:rsidR="006B64E3">
        <w:lastRenderedPageBreak/>
        <w:t xml:space="preserve">due to epilepsy demonstrated that similar patterns of consolidation </w:t>
      </w:r>
      <w:r w:rsidR="00DB413D">
        <w:t xml:space="preserve">on </w:t>
      </w:r>
      <w:proofErr w:type="spellStart"/>
      <w:r w:rsidR="00DB413D">
        <w:t>behavioural</w:t>
      </w:r>
      <w:proofErr w:type="spellEnd"/>
      <w:r w:rsidR="00DB413D">
        <w:t xml:space="preserve"> measures </w:t>
      </w:r>
      <w:r w:rsidR="006B64E3">
        <w:t xml:space="preserve">can mask differences in neural processes </w:t>
      </w:r>
      <w:r w:rsidR="006B64E3">
        <w:fldChar w:fldCharType="begin" w:fldLock="1"/>
      </w:r>
      <w:r w:rsidR="00A46A6F">
        <w:instrText>ADDIN CSL_CITATION { "citationItems" : [ { "id" : "ITEM-1", "itemData" : { "DOI" : "10.1016/j.cortex.2016.08.013", "author" : [ { "dropping-particle" : "", "family" : "Atherton", "given" : "KE", "non-dropping-particle" : "", "parse-names" : false, "suffix" : "" }, { "dropping-particle" : "", "family" : "Nobre", "given" : "AC", "non-dropping-particle" : "", "parse-names" : false, "suffix" : "" }, { "dropping-particle" : "", "family" : "Lazar", "given" : "AS", "non-dropping-particle" : "", "parse-names" : false, "suffix" : "" }, { "dropping-particle" : "", "family" : "Wulff", "given" : "K", "non-dropping-particle" : "", "parse-names" : false, "suffix" : "" }, { "dropping-particle" : "", "family" : "Whittaker", "given" : "RG", "non-dropping-particle" : "", "parse-names" : false, "suffix" : "" }, { "dropping-particle" : "", "family" : "Dharwan", "given" : "V", "non-dropping-particle" : "", "parse-names" : false, "suffix" : "" }, { "dropping-particle" : "", "family" : "Lazar", "given" : "ZI", "non-dropping-particle" : "", "parse-names" : false, "suffix" : "" }, { "dropping-particle" : "", "family" : "Zeman", "given" : "AZ", "non-dropping-particle" : "", "parse-names" : false, "suffix" : "" }, { "dropping-particle" : "", "family" : "Butler", "given" : "CR", "non-dropping-particle" : "", "parse-names" : false, "suffix" : "" } ], "container-title" : "Cortex", "id" : "ITEM-1", "issued" : { "date-parts" : [ [ "2016" ] ] }, "title" : "Slow wave sleep and accelerated forgetting", "type" : "article-journal" }, "uris" : [ "http://www.mendeley.com/documents/?uuid=78c4e1ca-dd28-4298-aea3-24e4796bf23b" ] } ], "mendeley" : { "formattedCitation" : "(Atherton et al., 2016)", "plainTextFormattedCitation" : "(Atherton et al., 2016)", "previouslyFormattedCitation" : "(Atherton et al., 2016)" }, "properties" : { "noteIndex" : 0 }, "schema" : "https://github.com/citation-style-language/schema/raw/master/csl-citation.json" }</w:instrText>
      </w:r>
      <w:r w:rsidR="006B64E3">
        <w:fldChar w:fldCharType="separate"/>
      </w:r>
      <w:r w:rsidR="006B64E3" w:rsidRPr="006B64E3">
        <w:rPr>
          <w:noProof/>
        </w:rPr>
        <w:t>(Atherton et al., 2016)</w:t>
      </w:r>
      <w:r w:rsidR="006B64E3">
        <w:fldChar w:fldCharType="end"/>
      </w:r>
      <w:r w:rsidR="005675DF">
        <w:t>:</w:t>
      </w:r>
      <w:r w:rsidR="006B64E3">
        <w:t xml:space="preserve"> Both </w:t>
      </w:r>
      <w:r w:rsidR="005675DF">
        <w:t>patient and control groups</w:t>
      </w:r>
      <w:r w:rsidR="006B64E3">
        <w:t xml:space="preserve"> showed similar patterns of recall across all testing sessions, but whereas consolidation was positively related to slow-wave sleep duration in the controls, th</w:t>
      </w:r>
      <w:r w:rsidR="009921BB">
        <w:t>ere was a negative relationship for</w:t>
      </w:r>
      <w:r w:rsidR="006B64E3">
        <w:t xml:space="preserve"> patients. The authors </w:t>
      </w:r>
      <w:r w:rsidR="000B5BB2">
        <w:t xml:space="preserve">proposed </w:t>
      </w:r>
      <w:r w:rsidR="006B64E3">
        <w:t>that, in patients, sleep might provide passive protection from interference, leading to overnight recall improvements, but active consolidation processes are likely disrupted</w:t>
      </w:r>
      <w:r w:rsidR="00EC3E3D">
        <w:t>. Such an explanation could account for the pattern</w:t>
      </w:r>
      <w:r w:rsidR="00263677">
        <w:t xml:space="preserve"> of</w:t>
      </w:r>
      <w:r w:rsidR="00EC3E3D">
        <w:t xml:space="preserve"> results </w:t>
      </w:r>
      <w:r w:rsidR="001941A6">
        <w:t>observed</w:t>
      </w:r>
      <w:r w:rsidR="00EC3E3D">
        <w:t xml:space="preserve"> </w:t>
      </w:r>
      <w:r w:rsidR="001941A6">
        <w:t>here</w:t>
      </w:r>
      <w:r w:rsidR="000B5BB2">
        <w:t xml:space="preserve">: </w:t>
      </w:r>
      <w:r w:rsidR="00DB413D">
        <w:t>Similar o</w:t>
      </w:r>
      <w:r w:rsidR="000B5BB2">
        <w:t>v</w:t>
      </w:r>
      <w:r w:rsidR="00D131D8">
        <w:t xml:space="preserve">ernight recall improvements </w:t>
      </w:r>
      <w:r w:rsidR="00DB413D">
        <w:t>to</w:t>
      </w:r>
      <w:r w:rsidR="00D131D8">
        <w:t xml:space="preserve"> controls could reflect sleep’s role in protecting new </w:t>
      </w:r>
      <w:r w:rsidR="001941A6">
        <w:t>vocabulary</w:t>
      </w:r>
      <w:r w:rsidR="00D131D8">
        <w:t xml:space="preserve"> from interference but disruption to active consolidation processes could lead to restricted longer-term memory improvements</w:t>
      </w:r>
      <w:r w:rsidR="00D42EAC">
        <w:t>, as supported by the present data</w:t>
      </w:r>
      <w:r w:rsidR="00EC3E3D">
        <w:t>.</w:t>
      </w:r>
      <w:r w:rsidR="006B64E3">
        <w:t xml:space="preserve">  </w:t>
      </w:r>
      <w:r w:rsidR="00D42EAC">
        <w:t xml:space="preserve">Of course, this hypothesis is only speculative at present and needs testing directly in future studies. </w:t>
      </w:r>
    </w:p>
    <w:p w14:paraId="75D52A4C" w14:textId="023866D2" w:rsidR="00A76B58" w:rsidRDefault="00C41EFC" w:rsidP="0020275F">
      <w:pPr>
        <w:spacing w:line="480" w:lineRule="auto"/>
        <w:ind w:firstLine="480"/>
      </w:pPr>
      <w:r>
        <w:t>W</w:t>
      </w:r>
      <w:r w:rsidR="00FD3ED2">
        <w:t>ell-established models of sleep and memory consolidation posit that sleep spindles</w:t>
      </w:r>
      <w:r w:rsidR="00FA162C">
        <w:t xml:space="preserve"> and slow oscillations represent reactivations of newly learnt information </w:t>
      </w:r>
      <w:r w:rsidR="00FA162C">
        <w:fldChar w:fldCharType="begin" w:fldLock="1"/>
      </w:r>
      <w:r w:rsidR="00861EC1">
        <w:instrText>ADDIN CSL_CITATION { "citationItems" : [ { "id" : "ITEM-1", "itemData" : { "DOI" : "10.1152/physrev.00032.2012", "ISSN" : "1522-1210", "PMID" : "23589831", "abstract" : "Over more than a century of research has established the fact that sleep benefits the retention of memory. In this review we aim to comprehensively cover the field of \"sleep and memory\" research by providing a historical perspective on concepts and a discussion of more recent key findings. Whereas initial theories posed a passive role for sleep enhancing memories by protecting them from interfering stimuli, current theories highlight an active role for sleep in which memories undergo a process of system consolidation during sleep. Whereas older research concentrated on the role of rapid-eye-movement (REM) sleep, recent work has revealed the importance of slow-wave sleep (SWS) for memory consolidation and also enlightened some of the underlying electrophysiological, neurochemical, and genetic mechanisms, as well as developmental aspects in these processes. Specifically, newer findings characterize sleep as a brain state optimizing memory consolidation, in opposition to the waking brain being optimized for encoding of memories. Consolidation originates from reactivation of recently encoded neuronal memory representations, which occur during SWS and transform respective representations for integration into long-term memory. Ensuing REM sleep may stabilize transformed memories. While elaborated with respect to hippocampus-dependent memories, the concept of an active redistribution of memory representations from networks serving as temporary store into long-term stores might hold also for non-hippocampus-dependent memory, and even for nonneuronal, i.e., immunological memories, giving rise to the idea that the offline consolidation of memory during sleep represents a principle of long-term memory formation established in quite different physiological systems.", "author" : [ { "dropping-particle" : "", "family" : "Rasch", "given" : "Bj\u00f6rn", "non-dropping-particle" : "", "parse-names" : false, "suffix" : "" }, { "dropping-particle" : "", "family" : "Born", "given" : "Jan", "non-dropping-particle" : "", "parse-names" : false, "suffix" : "" } ], "container-title" : "Physiological Reviews", "id" : "ITEM-1", "issue" : "2", "issued" : { "date-parts" : [ [ "2013", "4" ] ] }, "page" : "681-766", "title" : "About sleep's role in memory.", "type" : "article-journal", "volume" : "93" }, "uris" : [ "http://www.mendeley.com/documents/?uuid=a67f930d-fffb-4ec6-893d-6495daf46ad0" ] } ], "mendeley" : { "formattedCitation" : "(Rasch &amp; Born, 2013)", "plainTextFormattedCitation" : "(Rasch &amp; Born, 2013)", "previouslyFormattedCitation" : "(Rasch &amp; Born, 2013)" }, "properties" : { "noteIndex" : 0 }, "schema" : "https://github.com/citation-style-language/schema/raw/master/csl-citation.json" }</w:instrText>
      </w:r>
      <w:r w:rsidR="00FA162C">
        <w:fldChar w:fldCharType="separate"/>
      </w:r>
      <w:r w:rsidR="00FA162C" w:rsidRPr="00FA162C">
        <w:rPr>
          <w:noProof/>
        </w:rPr>
        <w:t>(Rasch &amp; Born, 2013)</w:t>
      </w:r>
      <w:r w:rsidR="00FA162C">
        <w:fldChar w:fldCharType="end"/>
      </w:r>
      <w:r w:rsidR="00FA162C">
        <w:t xml:space="preserve">. </w:t>
      </w:r>
      <w:r w:rsidR="006B6197">
        <w:t xml:space="preserve">However, these reactivations are thought to be dependent upon initial encoding levels, with the association between initial encoding and the potential for sleep consolidation being argued to follow a U-shaped curve </w:t>
      </w:r>
      <w:r w:rsidR="00047194">
        <w:fldChar w:fldCharType="begin" w:fldLock="1"/>
      </w:r>
      <w:r w:rsidR="00322A6B">
        <w:instrText>ADDIN CSL_CITATION { "citationItems" : [ { "id" : "ITEM-1", "itemData" : { "DOI" : "10.1016/j.smrv.2009.05.004.How", "author" : [ { "dropping-particle" : "", "family" : "Stickgold", "given" : "Robert", "non-dropping-particle" : "", "parse-names" : false, "suffix" : "" } ], "container-title" : "Sleep Medicine Reviews", "id" : "ITEM-1", "issue" : "5", "issued" : { "date-parts" : [ [ "2009" ] ] }, "page" : "305-308", "title" : "How do I remember? Let me count the ways", "type" : "article-journal", "volume" : "13" }, "uris" : [ "http://www.mendeley.com/documents/?uuid=09ccfd88-08f2-4eeb-989c-8f13aa350bb3" ] } ], "mendeley" : { "formattedCitation" : "(Stickgold, 2009)", "plainTextFormattedCitation" : "(Stickgold, 2009)", "previouslyFormattedCitation" : "(Stickgold, 2009)" }, "properties" : { "noteIndex" : 0 }, "schema" : "https://github.com/citation-style-language/schema/raw/master/csl-citation.json" }</w:instrText>
      </w:r>
      <w:r w:rsidR="00047194">
        <w:fldChar w:fldCharType="separate"/>
      </w:r>
      <w:r w:rsidR="00047194" w:rsidRPr="00047194">
        <w:rPr>
          <w:noProof/>
        </w:rPr>
        <w:t>(Stickgold, 2009)</w:t>
      </w:r>
      <w:r w:rsidR="00047194">
        <w:fldChar w:fldCharType="end"/>
      </w:r>
      <w:r w:rsidR="008554A1">
        <w:t xml:space="preserve">. </w:t>
      </w:r>
      <w:r w:rsidR="00FA162C">
        <w:t>Therefore</w:t>
      </w:r>
      <w:r w:rsidR="00A46A6F">
        <w:t xml:space="preserve">, </w:t>
      </w:r>
      <w:r w:rsidR="00FA162C">
        <w:t xml:space="preserve">one tentative explanation </w:t>
      </w:r>
      <w:r w:rsidR="00A76B58">
        <w:t xml:space="preserve">for the lack of correlations between SWA and </w:t>
      </w:r>
      <w:proofErr w:type="spellStart"/>
      <w:r w:rsidR="00A76B58">
        <w:t>behavioural</w:t>
      </w:r>
      <w:proofErr w:type="spellEnd"/>
      <w:r w:rsidR="00A76B58">
        <w:t xml:space="preserve"> changes overnight </w:t>
      </w:r>
      <w:r w:rsidR="00B51977">
        <w:t xml:space="preserve">could </w:t>
      </w:r>
      <w:r w:rsidR="00DB6048">
        <w:t>be that for</w:t>
      </w:r>
      <w:r w:rsidR="005675DF">
        <w:t xml:space="preserve"> </w:t>
      </w:r>
      <w:r w:rsidR="00A46A6F">
        <w:t>children with dyslexia,</w:t>
      </w:r>
      <w:r w:rsidR="00FA162C">
        <w:t xml:space="preserve"> difficulties</w:t>
      </w:r>
      <w:r w:rsidR="00CC2B44">
        <w:t xml:space="preserve"> </w:t>
      </w:r>
      <w:r w:rsidR="001738E8">
        <w:t xml:space="preserve">with the </w:t>
      </w:r>
      <w:r w:rsidR="00CC2B44">
        <w:t>encoding</w:t>
      </w:r>
      <w:r w:rsidR="001738E8">
        <w:t xml:space="preserve"> of new word forms</w:t>
      </w:r>
      <w:r w:rsidR="00A46A6F">
        <w:t xml:space="preserve"> could</w:t>
      </w:r>
      <w:r w:rsidR="00FA162C">
        <w:t xml:space="preserve"> lead to inefficient tagging of memories for reactivatio</w:t>
      </w:r>
      <w:r w:rsidR="00564EBC">
        <w:t xml:space="preserve">n during sleep. </w:t>
      </w:r>
      <w:r w:rsidR="00DB413D">
        <w:t>T</w:t>
      </w:r>
      <w:r w:rsidR="00564EBC">
        <w:t>he increased sleep spindle density that has</w:t>
      </w:r>
      <w:r w:rsidR="00CC2B44">
        <w:t xml:space="preserve"> been reported in dyslexia may</w:t>
      </w:r>
      <w:r w:rsidR="00564EBC">
        <w:t xml:space="preserve"> reflect inefficiencies such that an increased amount of irrelevant information is </w:t>
      </w:r>
      <w:r w:rsidR="00564EBC">
        <w:lastRenderedPageBreak/>
        <w:t>reactivated alongside relevant information</w:t>
      </w:r>
      <w:r w:rsidR="00CC2B44">
        <w:t xml:space="preserve"> during sleep</w:t>
      </w:r>
      <w:r w:rsidR="00564EBC">
        <w:t>. Therefore,</w:t>
      </w:r>
      <w:r w:rsidR="00CC2B44">
        <w:t xml:space="preserve"> </w:t>
      </w:r>
      <w:r w:rsidR="00DB413D">
        <w:t xml:space="preserve">for </w:t>
      </w:r>
      <w:r w:rsidR="00CC2B44">
        <w:t>children with dyslexia,</w:t>
      </w:r>
      <w:r w:rsidR="00564EBC">
        <w:t xml:space="preserve"> </w:t>
      </w:r>
      <w:r w:rsidR="00D42EAC">
        <w:t xml:space="preserve">one hypothesis could be that </w:t>
      </w:r>
      <w:r w:rsidR="00A46A6F">
        <w:t xml:space="preserve">slow oscillations and </w:t>
      </w:r>
      <w:r w:rsidR="00CC2B44">
        <w:t xml:space="preserve">sleep spindles </w:t>
      </w:r>
      <w:r>
        <w:t xml:space="preserve">may </w:t>
      </w:r>
      <w:r w:rsidR="00CC2B44">
        <w:t>not consistently reflect reactivation</w:t>
      </w:r>
      <w:r w:rsidR="00DB413D">
        <w:t>s</w:t>
      </w:r>
      <w:r w:rsidR="00CC2B44">
        <w:t xml:space="preserve"> of</w:t>
      </w:r>
      <w:r w:rsidR="00504185">
        <w:t xml:space="preserve"> </w:t>
      </w:r>
      <w:r w:rsidR="00CC2B44">
        <w:t>learned material</w:t>
      </w:r>
      <w:r w:rsidR="00861EC1">
        <w:t>.</w:t>
      </w:r>
      <w:r w:rsidR="00EE2020">
        <w:t xml:space="preserve"> Recent evidence suggests that temporal coherence between slow oscillations and sleep spindles is important for faithful reactivations</w:t>
      </w:r>
      <w:r w:rsidR="008F7356">
        <w:t xml:space="preserve"> arising from the hipp</w:t>
      </w:r>
      <w:r w:rsidR="003E6028">
        <w:t xml:space="preserve">ocampus </w:t>
      </w:r>
      <w:r w:rsidR="003E6028">
        <w:fldChar w:fldCharType="begin" w:fldLock="1"/>
      </w:r>
      <w:r w:rsidR="00465693">
        <w:instrText>ADDIN CSL_CITATION { "citationItems" : [ { "id" : "ITEM-1", "itemData" : { "DOI" : "10.1038/nn.4119", "ISBN" : "1546-1726 (Electronic)\\r1097-6256 (Linking)", "ISSN" : "1097-6256", "PMID" : "26389842", "abstract" : "How are new experiences transformed into lasting memory traces? According to two-stage models of memory formation, mnemonic representations are initially reliant on the hippocampus, one of the key regions of the medial temporal lobe (MTL) memory system. During the 'consolidation' process, these representations are thought to migrate to neocortical sites for more permanent storage 1\u20133 . There is consensus that non\u2013rapid eye movement (NREM) sleep facilitates consolidation (particularly for declarative, that is, hippocampus-dependent, mnemonic contents) in the absence of interference by con-scious information processing 4 . Yet, the precise neuronal mechanisms underlying this hippocampal-neocortical dialog remain unknown. Neuronal information transfer requires a precise temporal struc-ture, which, during sleep (in the absence of external stimuli), has to be provided by spontaneous brain activity itself. NREM sleep is hallmarked by three cardinal neuronal oscillations that may provide the temporal scaffold for such information transfer 2,5 . First, SOs (~0.75 Hz) reflect global fluctuations in cellular excitability resulting from alternating phases of joint hyperpolarization (down-states) and depolarization (up-states) of large neuron populations 6,7 . SOs emerge spontaneously in neocortical (mainly prefrontal) regions, even after cortical de-afferentation 8 . Despite the existence of local SOs 9 , they typically reflect traveling waves encompassing the entire neocortex 10 , the hippocampus 9 and the thalamus, where they trigger the release of sleep spindles 11,12 . Note that 1\u20134-Hz 'slow waves' are sometimes combined with SOs to denote slow wave activity (SWA), but we primarily focused on the ~0.75 Hz SO 4,6 . Second, spindles, ~12\u201316-Hz oscillations of waxing and waning amplitude, are generated among reticular thalamic and thalamo-cortical neurons, the latter of which also project them back into neocortex 12 and the hippocampus 13,14 . Thus, corticothalamic SO input not only causes the temporal group-ing of spindles into SO up-states 12,15 , but also their spatial synchro-nization throughout the neocortex, notwithstanding the existence of local spindles 13 . Finally, ripples are high-frequency bursts, observed at ~200 Hz in the CA1 subregion of the rodent hippocampus 16 , but at lower frequencies of ~80\u2013100 Hz in human hippocampal record-ings 17\u201320 , that accompany reactivation of local memory traces 21 . According to the influential 'active consolidation\u2026", "author" : [ { "dropping-particle" : "", "family" : "Staresina", "given" : "Bernhard P", "non-dropping-particle" : "", "parse-names" : false, "suffix" : "" }, { "dropping-particle" : "", "family" : "Ole Bergmann", "given" : "Til", "non-dropping-particle" : "", "parse-names" : false, "suffix" : "" }, { "dropping-particle" : "", "family" : "Bonnefond", "given" : "Mathilde", "non-dropping-particle" : "", "parse-names" : false, "suffix" : "" }, { "dropping-particle" : "", "family" : "Meij", "given" : "Roemer", "non-dropping-particle" : "van der", "parse-names" : false, "suffix" : "" }, { "dropping-particle" : "", "family" : "Jensen", "given" : "Ole", "non-dropping-particle" : "", "parse-names" : false, "suffix" : "" }, { "dropping-particle" : "", "family" : "Deuker", "given" : "Lorena", "non-dropping-particle" : "", "parse-names" : false, "suffix" : "" }, { "dropping-particle" : "", "family" : "Elger", "given" : "Christian E", "non-dropping-particle" : "", "parse-names" : false, "suffix" : "" }, { "dropping-particle" : "", "family" : "Axmacher", "given" : "Nikolai", "non-dropping-particle" : "", "parse-names" : false, "suffix" : "" }, { "dropping-particle" : "", "family" : "Fell", "given" : "Juergen", "non-dropping-particle" : "", "parse-names" : false, "suffix" : "" } ], "container-title" : "Nature Neuroscience", "id" : "ITEM-1", "issue" : "11", "issued" : { "date-parts" : [ [ "2015" ] ] }, "page" : "1679-1686", "publisher" : "Nature Publishing Group", "title" : "Hierarchical nesting of slow oscillations, spindles and ripples in the human hippocampus during sleep", "type" : "article-journal", "volume" : "18" }, "uris" : [ "http://www.mendeley.com/documents/?uuid=01a9b0ee-d0d1-4ffe-9052-9a5f24bb8a7a" ] } ], "mendeley" : { "formattedCitation" : "(Staresina et al., 2015)", "plainTextFormattedCitation" : "(Staresina et al., 2015)", "previouslyFormattedCitation" : "(Staresina et al., 2015)" }, "properties" : { "noteIndex" : 0 }, "schema" : "https://github.com/citation-style-language/schema/raw/master/csl-citation.json" }</w:instrText>
      </w:r>
      <w:r w:rsidR="003E6028">
        <w:fldChar w:fldCharType="separate"/>
      </w:r>
      <w:r w:rsidR="003E6028" w:rsidRPr="003E6028">
        <w:rPr>
          <w:noProof/>
        </w:rPr>
        <w:t>(Staresina et al., 2015)</w:t>
      </w:r>
      <w:r w:rsidR="003E6028">
        <w:fldChar w:fldCharType="end"/>
      </w:r>
      <w:r w:rsidR="00EE2020">
        <w:t xml:space="preserve">, which are </w:t>
      </w:r>
      <w:r w:rsidR="00DB6048">
        <w:t xml:space="preserve">proposed as </w:t>
      </w:r>
      <w:r w:rsidR="00EE2020">
        <w:t>essential for active sleep-associated memory consolidation</w:t>
      </w:r>
      <w:r w:rsidR="00504185">
        <w:t xml:space="preserve"> </w:t>
      </w:r>
      <w:r w:rsidR="00504185">
        <w:fldChar w:fldCharType="begin" w:fldLock="1"/>
      </w:r>
      <w:r w:rsidR="00501DB8">
        <w:instrText>ADDIN CSL_CITATION { "citationItems" : [ { "id" : "ITEM-1", "itemData" : { "DOI" : "10.1093/brain/awm146", "ISBN" : "1460-2156 (Electronic)\\r0006-8950 (Linking)", "ISSN" : "00068950", "PMID" : "17615093", "abstract" : "Ripples are high-frequency oscillation bursts in the mammalian hippocampus mainly present during Non-REM sleep. In rodents they occur in association with sharp waves and are grouped by the cortical slow oscillation such that, in parallel with sleep spindles, ripple activity is suppressed during the hyperpolarized down-state and enhanced during the depolarized up-state. The temporal coupling between slow oscillations, spindles and ripples has been suggested to serve a hippocampo-neocortical dialogue underlying memory consolidation during sleep. Here, we examined whether a similar coupling exists between these oscillatory phenomena in humans. In sleep recordings from seven epileptic patients, scalp-recorded slow oscillations and spindles as well as parahippocampal ripples recorded from foramen ovale electrodes were identified by automatic algorithms. Additionally, ripple and spindle root mean square activity was determined for relevant frequency bands. Ripple density was higher during Non-REM than REM sleep (P &lt; 0.001). Ripple activity distinctly decreased time-locked to slow oscillation negative half-waves in the three patients without temporal structural alterations (P &lt; 0.001), whereas in the four patients with severe mesiotemporal structural alterations this coupling was obscure. Generally, in the patients ripple activity was increased before spindle peaks and distinctly decreased after the peak (P &lt; 0.001). Ripples were consistently associated with interictal spikes suggesting that spike-ripple complexes represent an epileptic transformation of sharp wave-ripple complexes in the epileptic hippocampus. Our findings are consistent with the notion of a hippocampo-to-neocortical information transfer during sleep that is linked to coordinate ripple and spindle activity, and that in the intact temporal lobe is synchronized to cortical slow oscillations.", "author" : [ { "dropping-particle" : "", "family" : "Clemens", "given" : "Zs\u00f3fia", "non-dropping-particle" : "", "parse-names" : false, "suffix" : "" }, { "dropping-particle" : "", "family" : "M\u00f6lle", "given" : "Matthias", "non-dropping-particle" : "", "parse-names" : false, "suffix" : "" }, { "dropping-particle" : "", "family" : "Eross", "given" : "L\u00f3r\u00e1nd", "non-dropping-particle" : "", "parse-names" : false, "suffix" : "" }, { "dropping-particle" : "", "family" : "Barsi", "given" : "P\u00e9ter", "non-dropping-particle" : "", "parse-names" : false, "suffix" : "" }, { "dropping-particle" : "", "family" : "Hal\u00e1sz", "given" : "P\u00e9ter", "non-dropping-particle" : "", "parse-names" : false, "suffix" : "" }, { "dropping-particle" : "", "family" : "Born", "given" : "Jan", "non-dropping-particle" : "", "parse-names" : false, "suffix" : "" } ], "container-title" : "Brain", "id" : "ITEM-1", "issue" : "11", "issued" : { "date-parts" : [ [ "2007" ] ] }, "page" : "2868-2878", "title" : "Temporal coupling of parahippocampal ripples, sleep spindles and slow oscillations in humans", "type" : "article-journal", "volume" : "130" }, "uris" : [ "http://www.mendeley.com/documents/?uuid=8dcbf65d-b1c1-4c5c-aa80-ac5492ef2c28" ] } ], "mendeley" : { "formattedCitation" : "(Clemens et al., 2007)", "plainTextFormattedCitation" : "(Clemens et al., 2007)", "previouslyFormattedCitation" : "(Clemens et al., 2007)" }, "properties" : { "noteIndex" : 0 }, "schema" : "https://github.com/citation-style-language/schema/raw/master/csl-citation.json" }</w:instrText>
      </w:r>
      <w:r w:rsidR="00504185">
        <w:fldChar w:fldCharType="separate"/>
      </w:r>
      <w:r w:rsidR="00504185" w:rsidRPr="00504185">
        <w:rPr>
          <w:noProof/>
        </w:rPr>
        <w:t>(Clemens et al., 2007)</w:t>
      </w:r>
      <w:r w:rsidR="00504185">
        <w:fldChar w:fldCharType="end"/>
      </w:r>
      <w:r w:rsidR="00504185">
        <w:t xml:space="preserve">. </w:t>
      </w:r>
      <w:r w:rsidR="00E63555">
        <w:t>Future studies</w:t>
      </w:r>
      <w:r w:rsidR="00D42EAC">
        <w:t xml:space="preserve"> could directly test</w:t>
      </w:r>
      <w:r w:rsidR="00DB413D">
        <w:t xml:space="preserve"> whether, i</w:t>
      </w:r>
      <w:r w:rsidR="00504185">
        <w:t>n dyslexia</w:t>
      </w:r>
      <w:r w:rsidR="00DB413D">
        <w:t>,</w:t>
      </w:r>
      <w:r w:rsidR="00504185">
        <w:t xml:space="preserve"> this temporal coherence </w:t>
      </w:r>
      <w:r w:rsidR="00D42EAC">
        <w:t>is</w:t>
      </w:r>
      <w:r w:rsidR="00504185">
        <w:t xml:space="preserve"> disrupted, minimizing the relationships between SWA, spindles and consolidation. </w:t>
      </w:r>
    </w:p>
    <w:p w14:paraId="7539656B" w14:textId="00B1B893" w:rsidR="006E3737" w:rsidRDefault="00AD20DD" w:rsidP="0020275F">
      <w:pPr>
        <w:spacing w:line="480" w:lineRule="auto"/>
        <w:ind w:firstLine="480"/>
      </w:pPr>
      <w:r>
        <w:t xml:space="preserve">Unlike </w:t>
      </w:r>
      <w:r>
        <w:fldChar w:fldCharType="begin" w:fldLock="1"/>
      </w:r>
      <w:r w:rsidR="00FB68E5">
        <w:instrText>ADDIN CSL_CITATION { "citationItems" : [ { "id" : "ITEM-1", "itemData" : { "ISSN" : "0161-8105", "PMID" : "19848362", "abstract" : "STUDY OBJECTIVES: To analyze sleep architecture of children with dyslexia, by means of conventional parameters and EEG spectral analysis and to correlate sleep parameters and EEG spectra with neuropsychological measures.\n\nDESIGN: Cross-sectional study involving validated sleep questionnaires, neuropsychological scales, and polysomnographic recordings.\n\nSETTING: Sleep laboratory in academic center.\n\nPARTICIPANTS: Sixteen subjects with developmental dyslexia (mean age 10.8 years) and 11 normally reading children (mean age 10.1 years). All the subjects underwent overnight polysomnographic recording; EEG power spectra were computed from the Cz derivation and spindle density was calculated during sleep stages N2.\n\nINTERVENTION: N/A.\n\nMEASUREMENTS AND RESULTS: Dyslexic children showed an increase in power of frequency bands between 0.5-3 Hz and 11-12 Hz in stage N2 and between 0.5-1 Hz in stage N3; they also showed significantly increased spindle density during N2. The power of the sigma band in N2 was positively correlated with the Word reading and MT reading tests; similarly, spindle density was significantly correlated with the Word reading test. The increased spindle activity and EEG sigma power in dyslexic subjects were found to be correlated with the degree of dyslexic impairment.\n\nCONCLUSIONS: The correlation found between sleep spindle activity and reading abilities in developmental dyslexia supports the hypothesis of a role for NREM sleep and spindles in sleep-related neurocognitive processing.", "author" : [ { "dropping-particle" : "", "family" : "Bruni", "given" : "Oliviero", "non-dropping-particle" : "", "parse-names" : false, "suffix" : "" }, { "dropping-particle" : "", "family" : "Ferri", "given" : "Raffaele", "non-dropping-particle" : "", "parse-names" : false, "suffix" : "" }, { "dropping-particle" : "", "family" : "Novelli", "given" : "Luana", "non-dropping-particle" : "", "parse-names" : false, "suffix" : "" }, { "dropping-particle" : "", "family" : "Terribili", "given" : "Monica", "non-dropping-particle" : "", "parse-names" : false, "suffix" : "" }, { "dropping-particle" : "", "family" : "Troianiello", "given" : "Miriam", "non-dropping-particle" : "", "parse-names" : false, "suffix" : "" }, { "dropping-particle" : "", "family" : "Finotti", "given" : "Elena", "non-dropping-particle" : "", "parse-names" : false, "suffix" : "" }, { "dropping-particle" : "", "family" : "Leuzzi", "given" : "Vincenzo", "non-dropping-particle" : "", "parse-names" : false, "suffix" : "" }, { "dropping-particle" : "", "family" : "Curatolo", "given" : "Paolo", "non-dropping-particle" : "", "parse-names" : false, "suffix" : "" } ], "container-title" : "Sleep", "id" : "ITEM-1", "issue" : "10", "issued" : { "date-parts" : [ [ "2009", "10" ] ] }, "page" : "1333-40", "title" : "Sleep spindle activity is correlated with reading abilities in developmental dyslexia.", "type" : "article-journal", "volume" : "32" }, "uris" : [ "http://www.mendeley.com/documents/?uuid=e520c6d8-f788-4024-aaa2-2687ad540d81" ] } ], "mendeley" : { "formattedCitation" : "(Bruni, Ferri, Novelli, Terribili, et al., 2009)", "manualFormatting" : "Bruni, Ferri, Novelli, Terribili, et al., (2009)", "plainTextFormattedCitation" : "(Bruni, Ferri, Novelli, Terribili, et al., 2009)", "previouslyFormattedCitation" : "(Bruni, Ferri, Novelli, Terribili, et al., 2009)" }, "properties" : { "noteIndex" : 0 }, "schema" : "https://github.com/citation-style-language/schema/raw/master/csl-citation.json" }</w:instrText>
      </w:r>
      <w:r>
        <w:fldChar w:fldCharType="separate"/>
      </w:r>
      <w:r w:rsidRPr="00AD20DD">
        <w:rPr>
          <w:noProof/>
        </w:rPr>
        <w:t xml:space="preserve">Bruni, Ferri, Novelli, Terribili, et al., </w:t>
      </w:r>
      <w:r>
        <w:rPr>
          <w:noProof/>
        </w:rPr>
        <w:t>(</w:t>
      </w:r>
      <w:r w:rsidRPr="00AD20DD">
        <w:rPr>
          <w:noProof/>
        </w:rPr>
        <w:t>2009)</w:t>
      </w:r>
      <w:r>
        <w:fldChar w:fldCharType="end"/>
      </w:r>
      <w:r>
        <w:t xml:space="preserve">, we did not find that the severity of the reading impairment in dyslexia was related to increased spindle density, or any other sleep measure. In fact, there were no significant correlations between any of the cognitive measures and the sleep metrics. </w:t>
      </w:r>
      <w:r w:rsidR="00A66234">
        <w:t xml:space="preserve">It is important to reiterate that </w:t>
      </w:r>
      <w:r w:rsidR="00004BB9">
        <w:t xml:space="preserve">we only recorded a single night of sleep </w:t>
      </w:r>
      <w:r w:rsidR="00E63555">
        <w:t>that followed an intensive learning episode, and thus this night of sleep</w:t>
      </w:r>
      <w:r w:rsidR="00004BB9">
        <w:t xml:space="preserve"> may not be representative of sleep architecture more generally. Notwithstanding this, </w:t>
      </w:r>
      <w:r>
        <w:t xml:space="preserve">coupled with the largely similar sleep architecture between groups, </w:t>
      </w:r>
      <w:r w:rsidR="00004BB9">
        <w:t xml:space="preserve">these </w:t>
      </w:r>
      <w:r>
        <w:t>data suggest that</w:t>
      </w:r>
      <w:r w:rsidR="005A56C6">
        <w:t xml:space="preserve"> dyslexia is not characterized by significant global sleep differences</w:t>
      </w:r>
      <w:r w:rsidR="00004BB9">
        <w:t xml:space="preserve"> that are responsible for the severity of the reading deficit</w:t>
      </w:r>
      <w:r w:rsidR="005A56C6">
        <w:t xml:space="preserve">. </w:t>
      </w:r>
      <w:r w:rsidR="00A76B58">
        <w:t>Rather</w:t>
      </w:r>
      <w:r w:rsidR="00DF4ECE">
        <w:t xml:space="preserve">, </w:t>
      </w:r>
      <w:r w:rsidR="00A76B58">
        <w:t>there appear to be</w:t>
      </w:r>
      <w:r w:rsidR="005A56C6">
        <w:t xml:space="preserve"> more subtle differences in how sleep relates to learning and consolid</w:t>
      </w:r>
      <w:r w:rsidR="00A76B58">
        <w:t xml:space="preserve">ation in children with dyslexia, which </w:t>
      </w:r>
      <w:r w:rsidR="005A56C6">
        <w:t>warrant</w:t>
      </w:r>
      <w:r w:rsidR="00A76B58">
        <w:t>s</w:t>
      </w:r>
      <w:r w:rsidR="005A56C6">
        <w:t xml:space="preserve"> further exploration.</w:t>
      </w:r>
    </w:p>
    <w:p w14:paraId="6E1C29E7" w14:textId="6B6729AB" w:rsidR="00A11D5B" w:rsidRDefault="008D4DB7" w:rsidP="00DD7A12">
      <w:pPr>
        <w:spacing w:line="480" w:lineRule="auto"/>
        <w:ind w:firstLine="480"/>
      </w:pPr>
      <w:r>
        <w:t xml:space="preserve">Whilst there were correlations between sleep spindle </w:t>
      </w:r>
      <w:r w:rsidR="00322308">
        <w:t>power</w:t>
      </w:r>
      <w:r>
        <w:t xml:space="preserve"> and overnight increases in lexical competition</w:t>
      </w:r>
      <w:r w:rsidR="00AF44D4">
        <w:t xml:space="preserve"> (signaling that better lexical integration is associated with sleep architecture)</w:t>
      </w:r>
      <w:r>
        <w:t xml:space="preserve">, the expected </w:t>
      </w:r>
      <w:r w:rsidR="00AF44D4">
        <w:t>time course</w:t>
      </w:r>
      <w:r>
        <w:t xml:space="preserve"> of lexical competition (i.e., no effect immediately after learning, but a competition effect </w:t>
      </w:r>
      <w:r>
        <w:lastRenderedPageBreak/>
        <w:t>after sleep</w:t>
      </w:r>
      <w:r w:rsidR="00AF44D4">
        <w:t xml:space="preserve">; </w:t>
      </w:r>
      <w:r w:rsidR="00AF44D4" w:rsidRPr="00F25047">
        <w:rPr>
          <w:noProof/>
        </w:rPr>
        <w:t xml:space="preserve">Dumay &amp; Gaskell, </w:t>
      </w:r>
      <w:r w:rsidR="00AF44D4">
        <w:rPr>
          <w:noProof/>
        </w:rPr>
        <w:t>2007; Gaskell &amp; Dumay, 2003; Henderson et al., 2015, 2014, 2013</w:t>
      </w:r>
      <w:r w:rsidR="00AF44D4" w:rsidRPr="00F25047">
        <w:rPr>
          <w:noProof/>
        </w:rPr>
        <w:t>, 2012</w:t>
      </w:r>
      <w:r>
        <w:t xml:space="preserve">) </w:t>
      </w:r>
      <w:r w:rsidR="00AF44D4">
        <w:t>was only observed for the young control group, and not for the dyslexic or age-matched controls</w:t>
      </w:r>
      <w:r w:rsidR="00DF4ECE">
        <w:t xml:space="preserve">. </w:t>
      </w:r>
      <w:r w:rsidR="004F2BCC">
        <w:t>Although</w:t>
      </w:r>
      <w:r w:rsidR="00004BB9">
        <w:t>, i</w:t>
      </w:r>
      <w:r w:rsidR="00AF44D4">
        <w:t xml:space="preserve">t is important to note that </w:t>
      </w:r>
      <w:r w:rsidR="004F2BCC">
        <w:t>the means for each condition and group fell within the confidence intervals of previous studies using the same stimuli and a similar design (</w:t>
      </w:r>
      <w:r w:rsidR="00C70C3A">
        <w:t>see</w:t>
      </w:r>
      <w:r w:rsidR="004F2BCC">
        <w:t xml:space="preserve"> Henderson et al., 2012)</w:t>
      </w:r>
      <w:r w:rsidR="00AF44D4">
        <w:t xml:space="preserve">. </w:t>
      </w:r>
      <w:r w:rsidR="00004BB9">
        <w:t>Unfortunately therefore, t</w:t>
      </w:r>
      <w:r w:rsidR="001D33A0">
        <w:t xml:space="preserve">hese data do not allow us to test hypotheses about how children with dyslexia may differ in the time course by which a novel word is integrated with the lexicon. </w:t>
      </w:r>
      <w:r w:rsidR="00AF44D4">
        <w:t>P</w:t>
      </w:r>
      <w:r w:rsidR="004F4C95">
        <w:t xml:space="preserve">revious studies have </w:t>
      </w:r>
      <w:r w:rsidR="00CA0A7B">
        <w:t xml:space="preserve">suggested that </w:t>
      </w:r>
      <w:r w:rsidR="004F2BCC">
        <w:t>lexical competition effects are</w:t>
      </w:r>
      <w:r w:rsidR="00CA0A7B">
        <w:t xml:space="preserve"> prone to variability.</w:t>
      </w:r>
      <w:r w:rsidR="00F25047">
        <w:t xml:space="preserve"> </w:t>
      </w:r>
      <w:r w:rsidR="00AF44D4">
        <w:t xml:space="preserve">For example, </w:t>
      </w:r>
      <w:r w:rsidR="00F25047">
        <w:fldChar w:fldCharType="begin" w:fldLock="1"/>
      </w:r>
      <w:r w:rsidR="00F25047">
        <w:instrText>ADDIN CSL_CITATION { "citationItems" : [ { "id" : "ITEM-1", "itemData" : { "DOI" : "10.1016/j.jecp.2011.11.010", "ISSN" : "1096-0457", "PMID" : "22244988", "abstract" : "Recent studies of adults have found evidence for consolidation effects in the acquisition of novel words, but little is known about whether such effects are found developmentally. In two experiments, we familiarized children with novel nonwords (e.g., biscal) and tested their recognition and recall of these items. In Experiment 1, 7-year-olds were then retested on either the same day or the following day to examine changes in performance after a short delay compared with a longer delay that included sleep. Experiment 2 used two age groups (7- and 12-year-olds), with all participants being retested 24h later. The 12-year-olds accurately recognized the novel nonwords immediately after exposure, as did the 7-year-olds in Experiment 2 (but not in Experiment 1), suggesting generally good initial rates of learning. Experiment 1 revealed improved recognition of the novel nonwords after both short (3- to 4-h) and longer (24-h) delays. In contrast, recall was initially poor but showed improvements only when children were retested 24h later, not after a 3- to 4-h delay. Similar improvements were observed in both age groups despite better overall performance in 12-year-olds. We argue that children, like adults, exhibit offline consolidation effects on the formation of novel phonological representations.", "author" : [ { "dropping-particle" : "", "family" : "Brown", "given" : "Helen", "non-dropping-particle" : "", "parse-names" : false, "suffix" : "" }, { "dropping-particle" : "", "family" : "Weighall", "given" : "Anna", "non-dropping-particle" : "", "parse-names" : false, "suffix" : "" }, { "dropping-particle" : "", "family" : "Henderson", "given" : "Lisa M", "non-dropping-particle" : "", "parse-names" : false, "suffix" : "" }, { "dropping-particle" : "", "family" : "Gaskell", "given" : "Gareth M", "non-dropping-particle" : "", "parse-names" : false, "suffix" : "" } ], "container-title" : "Journal of Experimental Child Psychology", "id" : "ITEM-1", "issue" : "1", "issued" : { "date-parts" : [ [ "2012", "5" ] ] }, "note" : "Has good refs for TD children&amp;#039;s memory for new words\n\n        \nExperiment 1 - 7 year olds. Gareth&amp;#039;s task. Tested after a delay of either 3/4h or 24h. Can&amp;#039;t specifically pick out the role of sleep.\n\n        \nExperiment 1 results only saw group differences (i.e. effect of time) on the recall task, not the 2AFC recognition task\n\n        \nExperiment 2 had two different age groups - 7 and 12 year olds. References that say processing of lexical items not adult-like until 10 years. Just had 24 hour follow up\n\n        \nCeiling effects for 12 year olds in recognition task but 7 year old main effect approaches significance (but isn&amp;#039;t). On recall task, there is a main effect of age and session but both age groups improve to the same extent (no interaction) ", "page" : "56-72", "publisher" : "Elsevier Inc.", "title" : "Enhanced recognition and recall of new words in 7- and 12-year-olds following a period of offline consolidation.", "type" : "article-journal", "volume" : "112" }, "uris" : [ "http://www.mendeley.com/documents/?uuid=1d4344cb-649c-41bd-bf73-38e4672b4282" ] } ], "mendeley" : { "formattedCitation" : "(Brown, Weighall, Henderson, &amp; Gaskell, 2012)", "manualFormatting" : "Brown, Weighall, Henderson and Gaskell, (2012)", "plainTextFormattedCitation" : "(Brown, Weighall, Henderson, &amp; Gaskell, 2012)", "previouslyFormattedCitation" : "(Brown, Weighall, Henderson, &amp; Gaskell, 2012)" }, "properties" : { "noteIndex" : 0 }, "schema" : "https://github.com/citation-style-language/schema/raw/master/csl-citation.json" }</w:instrText>
      </w:r>
      <w:r w:rsidR="00F25047">
        <w:fldChar w:fldCharType="separate"/>
      </w:r>
      <w:r w:rsidR="00F25047" w:rsidRPr="00F25047">
        <w:rPr>
          <w:noProof/>
        </w:rPr>
        <w:t xml:space="preserve">Brown, </w:t>
      </w:r>
      <w:r w:rsidR="00F25047">
        <w:rPr>
          <w:noProof/>
        </w:rPr>
        <w:t>Weighall, Henderson and Gaskell, (</w:t>
      </w:r>
      <w:r w:rsidR="00F25047" w:rsidRPr="00F25047">
        <w:rPr>
          <w:noProof/>
        </w:rPr>
        <w:t>2012)</w:t>
      </w:r>
      <w:r w:rsidR="00F25047">
        <w:fldChar w:fldCharType="end"/>
      </w:r>
      <w:r w:rsidR="00CA0A7B">
        <w:t xml:space="preserve"> </w:t>
      </w:r>
      <w:r w:rsidR="00C70C3A">
        <w:t>reported lexical competition effects both immediately after learning and after a delay</w:t>
      </w:r>
      <w:r w:rsidR="00CA0A7B">
        <w:t xml:space="preserve"> </w:t>
      </w:r>
      <w:r w:rsidR="00894A2E">
        <w:t>with</w:t>
      </w:r>
      <w:r w:rsidR="00CA0A7B">
        <w:t xml:space="preserve"> children</w:t>
      </w:r>
      <w:r w:rsidR="00C70C3A">
        <w:t xml:space="preserve"> of a similar age to the CA controls</w:t>
      </w:r>
      <w:r w:rsidR="00CA0A7B">
        <w:t>;</w:t>
      </w:r>
      <w:r w:rsidR="00F25047">
        <w:t xml:space="preserve"> </w:t>
      </w:r>
      <w:r w:rsidR="00F25047">
        <w:fldChar w:fldCharType="begin" w:fldLock="1"/>
      </w:r>
      <w:r w:rsidR="00F25047">
        <w:instrText>ADDIN CSL_CITATION { "citationItems" : [ { "id" : "ITEM-1", "itemData" : { "DOI" : "10.1523/JNEUROSCI.3028-10.2010", "ISBN" : "1529-2401 (Electronic) 0270-6474 (Linking)", "ISSN" : "1529-2401", "PMID" : "20980591", "abstract" : "Sleep spindle activity has been associated with improvements in procedural and declarative memory. Here, for the first time, we looked at the role of spindles in the integration of newly learned information with existing knowledge, contrasting this with explicit recall of the new information. Two groups of participants learned novel spoken words (e.g., cathedruke) that overlapped phonologically with familiar words (e.g., cathedral). The sleep group was exposed to the novel words in the evening, followed by an initial test, a polysomnographically monitored night of sleep, and a second test in the morning. The wake group was exposed and initially tested in the morning and spent a retention interval of similar duration awake. Finally, both groups were tested a week later at the same circadian time to control for possible circadian effects. In the sleep group, participants recalled more words and recognized them faster after sleep, whereas in the wake group such changes were not observed until the final test 1 week later. Following acquisition of the novel words, recognition of the familiar words was slowed in both groups, but only after the retention interval, indicating that the novel words had been integrated into the mental lexicon following consolidation. Importantly, spindle activity was associated with overnight lexical integration in the sleep group, but not with gains in recall rate or recognition speed of the novel words themselves. Spindle activity appears to be particularly important for overnight integration of new memories with existing neocortical knowledge.", "author" : [ { "dropping-particle" : "", "family" : "Tamminen", "given" : "Jakke", "non-dropping-particle" : "", "parse-names" : false, "suffix" : "" }, { "dropping-particle" : "", "family" : "Payne", "given" : "Jessica D", "non-dropping-particle" : "", "parse-names" : false, "suffix" : "" }, { "dropping-particle" : "", "family" : "Stickgold", "given" : "Robert", "non-dropping-particle" : "", "parse-names" : false, "suffix" : "" }, { "dropping-particle" : "", "family" : "Wamsley", "given" : "Erin J", "non-dropping-particle" : "", "parse-names" : false, "suffix" : "" }, { "dropping-particle" : "", "family" : "Gaskell", "given" : "M Gareth", "non-dropping-particle" : "", "parse-names" : false, "suffix" : "" } ], "container-title" : "The Journal of Neuroscience", "id" : "ITEM-1", "issue" : "43", "issued" : { "date-parts" : [ [ "2010" ] ] }, "page" : "14356-60", "title" : "Sleep spindle activity is associated with the integration of new memories and existing knowledge.", "type" : "article-journal", "volume" : "30" }, "uris" : [ "http://www.mendeley.com/documents/?uuid=e04c57ac-8741-40d7-ac07-725258efb680" ] } ], "mendeley" : { "formattedCitation" : "(Tamminen et al., 2010)", "manualFormatting" : "Tamminen et al., (2010)", "plainTextFormattedCitation" : "(Tamminen et al., 2010)", "previouslyFormattedCitation" : "(Tamminen et al., 2010)" }, "properties" : { "noteIndex" : 0 }, "schema" : "https://github.com/citation-style-language/schema/raw/master/csl-citation.json" }</w:instrText>
      </w:r>
      <w:r w:rsidR="00F25047">
        <w:fldChar w:fldCharType="separate"/>
      </w:r>
      <w:r w:rsidR="00F25047" w:rsidRPr="00F25047">
        <w:rPr>
          <w:noProof/>
        </w:rPr>
        <w:t xml:space="preserve">Tamminen et al., </w:t>
      </w:r>
      <w:r w:rsidR="00F25047">
        <w:rPr>
          <w:noProof/>
        </w:rPr>
        <w:t>(</w:t>
      </w:r>
      <w:r w:rsidR="00F25047" w:rsidRPr="00F25047">
        <w:rPr>
          <w:noProof/>
        </w:rPr>
        <w:t>2010)</w:t>
      </w:r>
      <w:r w:rsidR="00F25047">
        <w:fldChar w:fldCharType="end"/>
      </w:r>
      <w:r w:rsidR="00CA0A7B">
        <w:t xml:space="preserve"> reported lexical competition effects after both wake and sleep in adults</w:t>
      </w:r>
      <w:r w:rsidR="00894A2E">
        <w:t xml:space="preserve">. </w:t>
      </w:r>
      <w:r w:rsidR="00CA0A7B">
        <w:t xml:space="preserve"> </w:t>
      </w:r>
      <w:r w:rsidR="004F2BCC">
        <w:t xml:space="preserve">. </w:t>
      </w:r>
      <w:r w:rsidR="00CA0A7B">
        <w:t xml:space="preserve">It is possible that </w:t>
      </w:r>
      <w:r w:rsidR="004F2BCC">
        <w:t xml:space="preserve">there was additional noise in the </w:t>
      </w:r>
      <w:r w:rsidR="00CA0A7B">
        <w:t xml:space="preserve">lexical competition </w:t>
      </w:r>
      <w:r w:rsidR="004F2BCC">
        <w:t xml:space="preserve">data </w:t>
      </w:r>
      <w:r w:rsidR="00CA0A7B">
        <w:t xml:space="preserve">in this study </w:t>
      </w:r>
      <w:r w:rsidR="004F2BCC">
        <w:t>as a</w:t>
      </w:r>
      <w:r w:rsidR="00CA0A7B">
        <w:t xml:space="preserve"> consequence of </w:t>
      </w:r>
      <w:r w:rsidR="00DF4ECE">
        <w:t xml:space="preserve">the wider age range of the </w:t>
      </w:r>
      <w:r w:rsidR="00CA0A7B">
        <w:t>CA controls and the dyslexic group</w:t>
      </w:r>
      <w:r>
        <w:t xml:space="preserve"> than in </w:t>
      </w:r>
      <w:r w:rsidR="00AF44D4">
        <w:t xml:space="preserve">comparison to </w:t>
      </w:r>
      <w:r w:rsidR="00BF3679">
        <w:t xml:space="preserve">the younger controls and </w:t>
      </w:r>
      <w:r>
        <w:t xml:space="preserve">previous studies </w:t>
      </w:r>
      <w:r>
        <w:fldChar w:fldCharType="begin" w:fldLock="1"/>
      </w:r>
      <w:r>
        <w:instrText>ADDIN CSL_CITATION { "citationItems" : [ { "id" : "ITEM-1", "itemData" : { "DOI" : "10.1111/j.1467-7687.2012.01172.x", "ISSN" : "1467-7687", "PMID" : "22925515", "abstract" : "Although the acquisition of a novel word is apparently rapid, adult research suggests that integration of novel and existing knowledge (measured by engagement in lexical competition) requires sleep-associated consolidation. We present the first investigation of whether a similar time-course dissociation characterizes word learning across development. Consistent with previous research but counter to adults, 7-12-year-olds showed sleep-associated consolidation effects in declarative but not procedural memory. Nevertheless, the relationship between sleep and word learning in children was remarkably similar to the pattern for adults. Following exposure to nonword competitors (e.g. biscal) in the a.m. or p.m., children's ability to recognize and recall the nonwords improved only after sleep (after approximately 12-hrs for the p.m. group and 24-hrs for the a.m. group), with performance stable 1 week later. Novel nonwords only induced lexical competition effects after sleep. These findings suggest that children utilize a dual memory system when acquiring and integrating new vocabulary and highlight sleep as integral to this process. A video abstract of this article can be viewed at http://www.youtube.com/watch?feature=youtube_gdata&amp;v=2UNuKCAakOk&amp;gl=GB.", "author" : [ { "dropping-particle" : "", "family" : "Henderson", "given" : "Lisa M", "non-dropping-particle" : "", "parse-names" : false, "suffix" : "" }, { "dropping-particle" : "", "family" : "Weighall", "given" : "Anna R", "non-dropping-particle" : "", "parse-names" : false, "suffix" : "" }, { "dropping-particle" : "", "family" : "Brown", "given" : "Helen", "non-dropping-particle" : "", "parse-names" : false, "suffix" : "" }, { "dropping-particle" : "", "family" : "Gaskell", "given" : "M Gareth", "non-dropping-particle" : "", "parse-names" : false, "suffix" : "" } ], "container-title" : "Developmental Science", "id" : "ITEM-1", "issue" : "5", "issued" : { "date-parts" : [ [ "2012", "9" ] ] }, "note" : "Summary:\n\n\n7-12 year olds show consolidation of declarative but not procedural memory (not in line with adult findings)\n\n\nMemory for new words only improved after period of sleep and only engaged in lexical competition after sleep", "page" : "674-87", "title" : "Consolidation of vocabulary is associated with sleep in children.", "type" : "article-journal", "volume" : "15" }, "uris" : [ "http://www.mendeley.com/documents/?uuid=10ca0d1a-f632-4bed-b5c5-aa7568a7dc85" ] }, { "id" : "ITEM-2", "itemData" : { "DOI" : "10.1037/a0038786", "ISSN" : "1939-0599", "abstract" : "Previous studies using direct forms of vocabulary instruction have shown that newly learned words are integrated with existing lexical knowledge only after off-line consolidation (as measured by competition between new and existing words during spoken word recognition). However, the bulk of vocabulary acquisition during childhood occurs through incidental exposure to verbal material; hence, the role of consolidation may be different or limited when learning is less explicit. To address this, 40 children (ages 7\u201310 years) and 33 adults listened to a fictitious story that contained 12 novel words (e.g., \u201cdaffodat\u201d). Lexical integration was measured by comparing pause detection latencies to existing competitors (e.g., \u201cdaffo_dil\u201d) and control words for which no new competitor had been encountered. Pause detection latencies were slower for existing competitors than control words (signifying increased lexical competition) 24 hr after exposure to the novel words but not immediately. Both groups recalled significantly more novel words when tested 24 hr after hearing the story than immediately. It is important that children with better expressive vocabulary knowledge showed larger consolidation effects for the novel words, both in terms of strengthening of explicit knowledge and their integration with existing knowledge. Off-line consolidation is therefore required for the integration of new and established knowledge when words are learned under relatively naturalistic conditions. Furthermore, a richer body of established vocabulary knowledge may facilitate (or benefit from) swift lexical integration of new vocabulary.", "author" : [ { "dropping-particle" : "", "family" : "Henderson", "given" : "Lisa", "non-dropping-particle" : "", "parse-names" : false, "suffix" : "" }, { "dropping-particle" : "", "family" : "Devine", "given" : "Katy", "non-dropping-particle" : "", "parse-names" : false, "suffix" : "" }, { "dropping-particle" : "", "family" : "Weighall", "given" : "Anna", "non-dropping-particle" : "", "parse-names" : false, "suffix" : "" }, { "dropping-particle" : "", "family" : "Gaskell", "given" : "Gareth", "non-dropping-particle" : "", "parse-names" : false, "suffix" : "" } ], "container-title" : "Developmental Psychology", "id" : "ITEM-2", "issue" : "3", "issued" : { "date-parts" : [ [ "2015" ] ] }, "page" : "406-417", "title" : "When the daffodat flew to the intergalactic zoo: Off-line consolidation is critical for word learning from stories", "type" : "article-journal", "volume" : "51" }, "uris" : [ "http://www.mendeley.com/documents/?uuid=08453196-3949-4b09-b75c-3fe5190bd2b5" ] } ], "mendeley" : { "formattedCitation" : "(L. Henderson et al., 2015; L. M. Henderson et al., 2012)", "manualFormatting" : "(Henderson et al., 2015; Henderson et al., 2012)", "plainTextFormattedCitation" : "(L. Henderson et al., 2015; L. M. Henderson et al., 2012)", "previouslyFormattedCitation" : "(L. Henderson et al., 2015; L. M. Henderson et al., 2012)" }, "properties" : { "noteIndex" : 0 }, "schema" : "https://github.com/citation-style-language/schema/raw/master/csl-citation.json" }</w:instrText>
      </w:r>
      <w:r>
        <w:fldChar w:fldCharType="separate"/>
      </w:r>
      <w:r>
        <w:rPr>
          <w:noProof/>
        </w:rPr>
        <w:t xml:space="preserve">(Henderson et al., 2015; </w:t>
      </w:r>
      <w:r w:rsidRPr="00AB4DB6">
        <w:rPr>
          <w:noProof/>
        </w:rPr>
        <w:t>Henderson et al., 2012)</w:t>
      </w:r>
      <w:r>
        <w:fldChar w:fldCharType="end"/>
      </w:r>
      <w:r>
        <w:t xml:space="preserve">. This may have introduced greater variability in RT </w:t>
      </w:r>
      <w:r>
        <w:fldChar w:fldCharType="begin" w:fldLock="1"/>
      </w:r>
      <w:r>
        <w:instrText>ADDIN CSL_CITATION { "citationItems" : [ { "id" : "ITEM-1", "itemData" : { "DOI" : "10.1037/0033-2909.109.3.490", "ISBN" : "1939-1455", "ISSN" : "0033-2909", "PMID" : "2062981", "abstract" : "Throughout childhood and adolescence, there are consistent age differences in speed of processing. Here 72 published studies yielded 1,826 pairs of response times (RTs) in which each pair consisted of adults' mean RT for a condition and the corresponding mean RT for a younger group. The primary results were that (a) children's and adolescents' RTs increase linearly as a function of adult RTs in corresponding conditions and (b) the amount of increase becomes smaller with age in a manner that is well described by an exponential function. These results are consistent with the view that age differences in processing speed reflect some general (i.e., nontask specific) component that changes rapidly during childhood and more slowly during adolescence. Possible candidates for the general component are discussed.", "author" : [ { "dropping-particle" : "", "family" : "Kail", "given" : "Robert", "non-dropping-particle" : "", "parse-names" : false, "suffix" : "" } ], "container-title" : "Psychological Bulletin", "id" : "ITEM-1", "issue" : "3", "issued" : { "date-parts" : [ [ "1991" ] ] }, "page" : "490-501", "title" : "Developmental change in speed of processing during childhood and adolescence.", "type" : "article-journal", "volume" : "109" }, "uris" : [ "http://www.mendeley.com/documents/?uuid=62bad7c3-7f64-4479-b8cc-bf2379e65db8" ] } ], "mendeley" : { "formattedCitation" : "(Kail, 1991)", "plainTextFormattedCitation" : "(Kail, 1991)", "previouslyFormattedCitation" : "(Kail, 1991)" }, "properties" : { "noteIndex" : 0 }, "schema" : "https://github.com/citation-style-language/schema/raw/master/csl-citation.json" }</w:instrText>
      </w:r>
      <w:r>
        <w:fldChar w:fldCharType="separate"/>
      </w:r>
      <w:r w:rsidRPr="00F25047">
        <w:rPr>
          <w:noProof/>
        </w:rPr>
        <w:t>(Kail, 1991)</w:t>
      </w:r>
      <w:r>
        <w:fldChar w:fldCharType="end"/>
      </w:r>
      <w:r>
        <w:t>, which could plausibly impact a task that relies on relatively small global RT differences between conditions.</w:t>
      </w:r>
      <w:r w:rsidR="00FB68E5">
        <w:t xml:space="preserve"> </w:t>
      </w:r>
      <w:r>
        <w:t>Perhaps more importantly, t</w:t>
      </w:r>
      <w:r w:rsidR="00FB68E5">
        <w:t xml:space="preserve">he younger control group were tested in </w:t>
      </w:r>
      <w:r w:rsidR="00BA4D32">
        <w:t xml:space="preserve">their </w:t>
      </w:r>
      <w:r w:rsidR="00FB68E5">
        <w:t xml:space="preserve">school, as in previous studies </w:t>
      </w:r>
      <w:r w:rsidR="00FB68E5">
        <w:fldChar w:fldCharType="begin" w:fldLock="1"/>
      </w:r>
      <w:r w:rsidR="00AB4DB6">
        <w:instrText>ADDIN CSL_CITATION { "citationItems" : [ { "id" : "ITEM-1", "itemData" : { "DOI" : "10.1111/j.1467-7687.2012.01172.x", "ISSN" : "1467-7687", "PMID" : "22925515", "abstract" : "Although the acquisition of a novel word is apparently rapid, adult research suggests that integration of novel and existing knowledge (measured by engagement in lexical competition) requires sleep-associated consolidation. We present the first investigation of whether a similar time-course dissociation characterizes word learning across development. Consistent with previous research but counter to adults, 7-12-year-olds showed sleep-associated consolidation effects in declarative but not procedural memory. Nevertheless, the relationship between sleep and word learning in children was remarkably similar to the pattern for adults. Following exposure to nonword competitors (e.g. biscal) in the a.m. or p.m., children's ability to recognize and recall the nonwords improved only after sleep (after approximately 12-hrs for the p.m. group and 24-hrs for the a.m. group), with performance stable 1 week later. Novel nonwords only induced lexical competition effects after sleep. These findings suggest that children utilize a dual memory system when acquiring and integrating new vocabulary and highlight sleep as integral to this process. A video abstract of this article can be viewed at http://www.youtube.com/watch?feature=youtube_gdata&amp;v=2UNuKCAakOk&amp;gl=GB.", "author" : [ { "dropping-particle" : "", "family" : "Henderson", "given" : "Lisa M", "non-dropping-particle" : "", "parse-names" : false, "suffix" : "" }, { "dropping-particle" : "", "family" : "Weighall", "given" : "Anna R", "non-dropping-particle" : "", "parse-names" : false, "suffix" : "" }, { "dropping-particle" : "", "family" : "Brown", "given" : "Helen", "non-dropping-particle" : "", "parse-names" : false, "suffix" : "" }, { "dropping-particle" : "", "family" : "Gaskell", "given" : "M Gareth", "non-dropping-particle" : "", "parse-names" : false, "suffix" : "" } ], "container-title" : "Developmental Science", "id" : "ITEM-1", "issue" : "5", "issued" : { "date-parts" : [ [ "2012", "9" ] ] }, "note" : "Summary:\n\n\n7-12 year olds show consolidation of declarative but not procedural memory (not in line with adult findings)\n\n\nMemory for new words only improved after period of sleep and only engaged in lexical competition after sleep", "page" : "674-87", "title" : "Consolidation of vocabulary is associated with sleep in children.", "type" : "article-journal", "volume" : "15" }, "uris" : [ "http://www.mendeley.com/documents/?uuid=10ca0d1a-f632-4bed-b5c5-aa7568a7dc85" ] }, { "id" : "ITEM-2", "itemData" : { "DOI" : "10.1037/a0038786", "ISSN" : "1939-0599", "abstract" : "Previous studies using direct forms of vocabulary instruction have shown that newly learned words are integrated with existing lexical knowledge only after off-line consolidation (as measured by competition between new and existing words during spoken word recognition). However, the bulk of vocabulary acquisition during childhood occurs through incidental exposure to verbal material; hence, the role of consolidation may be different or limited when learning is less explicit. To address this, 40 children (ages 7\u201310 years) and 33 adults listened to a fictitious story that contained 12 novel words (e.g., \u201cdaffodat\u201d). Lexical integration was measured by comparing pause detection latencies to existing competitors (e.g., \u201cdaffo_dil\u201d) and control words for which no new competitor had been encountered. Pause detection latencies were slower for existing competitors than control words (signifying increased lexical competition) 24 hr after exposure to the novel words but not immediately. Both groups recalled significantly more novel words when tested 24 hr after hearing the story than immediately. It is important that children with better expressive vocabulary knowledge showed larger consolidation effects for the novel words, both in terms of strengthening of explicit knowledge and their integration with existing knowledge. Off-line consolidation is therefore required for the integration of new and established knowledge when words are learned under relatively naturalistic conditions. Furthermore, a richer body of established vocabulary knowledge may facilitate (or benefit from) swift lexical integration of new vocabulary.", "author" : [ { "dropping-particle" : "", "family" : "Henderson", "given" : "Lisa", "non-dropping-particle" : "", "parse-names" : false, "suffix" : "" }, { "dropping-particle" : "", "family" : "Devine", "given" : "Katy", "non-dropping-particle" : "", "parse-names" : false, "suffix" : "" }, { "dropping-particle" : "", "family" : "Weighall", "given" : "Anna", "non-dropping-particle" : "", "parse-names" : false, "suffix" : "" }, { "dropping-particle" : "", "family" : "Gaskell", "given" : "Gareth", "non-dropping-particle" : "", "parse-names" : false, "suffix" : "" } ], "container-title" : "Developmental Psychology", "id" : "ITEM-2", "issue" : "3", "issued" : { "date-parts" : [ [ "2015" ] ] }, "page" : "406-417", "title" : "When the daffodat flew to the intergalactic zoo: Off-line consolidation is critical for word learning from stories", "type" : "article-journal", "volume" : "51" }, "uris" : [ "http://www.mendeley.com/documents/?uuid=08453196-3949-4b09-b75c-3fe5190bd2b5" ] } ], "mendeley" : { "formattedCitation" : "(L. Henderson et al., 2015; L. M. Henderson et al., 2012)", "manualFormatting" : "(Henderson et al., 2015; Henderson et al., 2012)", "plainTextFormattedCitation" : "(L. Henderson et al., 2015; L. M. Henderson et al., 2012)", "previouslyFormattedCitation" : "(L. Henderson et al., 2015; L. M. Henderson et al., 2012)" }, "properties" : { "noteIndex" : 0 }, "schema" : "https://github.com/citation-style-language/schema/raw/master/csl-citation.json" }</w:instrText>
      </w:r>
      <w:r w:rsidR="00FB68E5">
        <w:fldChar w:fldCharType="separate"/>
      </w:r>
      <w:r w:rsidR="00FB68E5">
        <w:rPr>
          <w:noProof/>
        </w:rPr>
        <w:t>(Henderson et al., 2015;</w:t>
      </w:r>
      <w:r w:rsidR="00FB68E5" w:rsidRPr="00FB68E5">
        <w:rPr>
          <w:noProof/>
        </w:rPr>
        <w:t xml:space="preserve"> Henderson et al., 2012)</w:t>
      </w:r>
      <w:r w:rsidR="00FB68E5">
        <w:fldChar w:fldCharType="end"/>
      </w:r>
      <w:r>
        <w:t>, whereas the older CA controls and the dyslexic group were tested in their homes. F</w:t>
      </w:r>
      <w:r w:rsidR="00FB68E5">
        <w:t xml:space="preserve">or a sensitive </w:t>
      </w:r>
      <w:r w:rsidR="00C41EFC">
        <w:t>RT</w:t>
      </w:r>
      <w:r w:rsidR="00D6404A">
        <w:t xml:space="preserve"> task</w:t>
      </w:r>
      <w:r w:rsidR="00FB68E5">
        <w:t xml:space="preserve"> vulnerable to distractions, </w:t>
      </w:r>
      <w:r w:rsidR="00894A2E">
        <w:t>home testing</w:t>
      </w:r>
      <w:r w:rsidR="00CA0A7B">
        <w:t xml:space="preserve"> may have</w:t>
      </w:r>
      <w:r w:rsidR="00FB68E5">
        <w:t xml:space="preserve"> introduced unexpected noise</w:t>
      </w:r>
      <w:r w:rsidR="00D6404A">
        <w:t xml:space="preserve"> into the data. </w:t>
      </w:r>
      <w:r w:rsidR="00BF3679">
        <w:t xml:space="preserve">Nevertheless, it is important to reiterate that </w:t>
      </w:r>
      <w:r w:rsidR="00486103">
        <w:t xml:space="preserve">these potential sources of additional variability in the present data did not prevent </w:t>
      </w:r>
      <w:r w:rsidR="00BA4D32">
        <w:t xml:space="preserve">the anticipated </w:t>
      </w:r>
      <w:r w:rsidR="00486103">
        <w:t xml:space="preserve">correlations emerging between sleep spindle </w:t>
      </w:r>
      <w:r w:rsidR="00322308">
        <w:lastRenderedPageBreak/>
        <w:t xml:space="preserve">power </w:t>
      </w:r>
      <w:r w:rsidR="00486103">
        <w:t xml:space="preserve">and overnight changes in lexical competition for the typically developing children. </w:t>
      </w:r>
    </w:p>
    <w:p w14:paraId="0B5DC918" w14:textId="0402BA35" w:rsidR="00DD7A12" w:rsidRDefault="00694E16" w:rsidP="00DD7A12">
      <w:pPr>
        <w:spacing w:line="480" w:lineRule="auto"/>
        <w:ind w:firstLine="480"/>
      </w:pPr>
      <w:r>
        <w:t>This study makes seminal steps to address sleep-associated memory consolidation in dyslexia, and as such, there are a number of ways in which the methodology could be improved</w:t>
      </w:r>
      <w:r w:rsidR="00DD7A12">
        <w:t xml:space="preserve">. </w:t>
      </w:r>
      <w:r>
        <w:t>For example</w:t>
      </w:r>
      <w:r w:rsidR="00DD7A12">
        <w:t xml:space="preserve">, </w:t>
      </w:r>
      <w:r w:rsidR="00E04B07">
        <w:t>the lack of</w:t>
      </w:r>
      <w:r w:rsidR="009700F1">
        <w:t xml:space="preserve"> overnight sleep recordings </w:t>
      </w:r>
      <w:r w:rsidR="00E04B07">
        <w:t xml:space="preserve">for </w:t>
      </w:r>
      <w:r w:rsidR="009700F1">
        <w:t>the younger control group</w:t>
      </w:r>
      <w:r w:rsidR="00E04B07">
        <w:t xml:space="preserve"> means that </w:t>
      </w:r>
      <w:r w:rsidR="00DD7A12">
        <w:t xml:space="preserve">we cannot </w:t>
      </w:r>
      <w:r w:rsidR="00BF3679">
        <w:t xml:space="preserve">rule out that </w:t>
      </w:r>
      <w:r w:rsidR="009700F1">
        <w:t xml:space="preserve">the absence of </w:t>
      </w:r>
      <w:r w:rsidR="00DE6E4A">
        <w:t xml:space="preserve">an association </w:t>
      </w:r>
      <w:r w:rsidR="009700F1">
        <w:t>between sleep and</w:t>
      </w:r>
      <w:r w:rsidR="00DE6E4A">
        <w:t xml:space="preserve"> vocabulary</w:t>
      </w:r>
      <w:r w:rsidR="009700F1">
        <w:t xml:space="preserve"> consolidation </w:t>
      </w:r>
      <w:r w:rsidR="00DE6E4A">
        <w:t xml:space="preserve">in dyslexia </w:t>
      </w:r>
      <w:r w:rsidR="00E04B07">
        <w:t>is</w:t>
      </w:r>
      <w:r w:rsidR="00DD7A12">
        <w:t xml:space="preserve"> </w:t>
      </w:r>
      <w:r w:rsidR="00BF3679">
        <w:t xml:space="preserve">not </w:t>
      </w:r>
      <w:r w:rsidR="009700F1">
        <w:t xml:space="preserve">due to </w:t>
      </w:r>
      <w:r w:rsidR="0045355D">
        <w:t xml:space="preserve">differences in </w:t>
      </w:r>
      <w:r w:rsidR="00CF33FE">
        <w:t xml:space="preserve">initial </w:t>
      </w:r>
      <w:r w:rsidR="005A2655">
        <w:t>encoding.</w:t>
      </w:r>
      <w:r w:rsidR="009700F1">
        <w:t xml:space="preserve"> </w:t>
      </w:r>
      <w:r w:rsidR="0045355D">
        <w:t>It is highly likely that the younger control group would have displayed similar correlations with the sleep measures to the older control group, since</w:t>
      </w:r>
      <w:r w:rsidR="005A2655">
        <w:t xml:space="preserve"> sleep spindles </w:t>
      </w:r>
      <w:r>
        <w:t xml:space="preserve">even </w:t>
      </w:r>
      <w:r w:rsidR="005A2655">
        <w:t>in infants are related to overnight improvements on declarative memory task</w:t>
      </w:r>
      <w:r w:rsidR="00E04B07">
        <w:t>s</w:t>
      </w:r>
      <w:r w:rsidR="005A2655">
        <w:t xml:space="preserve"> </w:t>
      </w:r>
      <w:r w:rsidR="005A2655">
        <w:fldChar w:fldCharType="begin" w:fldLock="1"/>
      </w:r>
      <w:r w:rsidR="000324E0">
        <w:instrText>ADDIN CSL_CITATION { "citationItems" : [ { "id" : "ITEM-1", "itemData" : { "DOI" : "10.1073/pnas.1306418110", "ISSN" : "1091-6490", "PMID" : "24062429", "abstract" : "Despite the fact that midday naps are characteristic of early childhood, very little is understood about the structure and function of these sleep bouts. Given that sleep benefits memory in young adults, it is possible that naps serve a similar function for young children. However, children transition from biphasic to monophasic sleep patterns in early childhood, eliminating the nap from their daily sleep schedule. As such, naps may contain mostly light sleep stages and serve little function for learning and memory during this transitional age. Lacking scientific understanding of the function of naps in early childhood, policy makers may eliminate preschool classroom nap opportunities due to increasing curriculum demands. Here we show evidence that classroom naps support learning in preschool children by enhancing memories acquired earlier in the day compared with equivalent intervals spent awake. This nap benefit is greatest for children who nap habitually, regardless of age. Performance losses when nap-deprived are not recovered during subsequent overnight sleep. Physiological recordings of naps support a role of sleep spindles in memory performance. These results suggest that distributed sleep is critical in early learning; when short-term memory stores are limited, memory consolidation must take place frequently.", "author" : [ { "dropping-particle" : "", "family" : "Kurdziel", "given" : "Laura", "non-dropping-particle" : "", "parse-names" : false, "suffix" : "" }, { "dropping-particle" : "", "family" : "Duclos", "given" : "Kasey", "non-dropping-particle" : "", "parse-names" : false, "suffix" : "" }, { "dropping-particle" : "", "family" : "Spencer", "given" : "Rebecca M C", "non-dropping-particle" : "", "parse-names" : false, "suffix" : "" } ], "container-title" : "Proceedings of the National Academy of Sciences of the United States of America", "id" : "ITEM-1", "issue" : "43", "issued" : { "date-parts" : [ [ "2013", "10", "22" ] ] }, "page" : "17267-72", "title" : "Sleep spindles in midday naps enhance learning in preschool children.", "type" : "article-journal", "volume" : "110" }, "uris" : [ "http://www.mendeley.com/documents/?uuid=54722f89-55ce-472c-892f-eab09f50fffc" ] } ], "mendeley" : { "formattedCitation" : "(Kurdziel et al., 2013)", "manualFormatting" : "(e.g., Kurdziel et al., 2013)", "plainTextFormattedCitation" : "(Kurdziel et al., 2013)", "previouslyFormattedCitation" : "(Kurdziel et al., 2013)" }, "properties" : { "noteIndex" : 0 }, "schema" : "https://github.com/citation-style-language/schema/raw/master/csl-citation.json" }</w:instrText>
      </w:r>
      <w:r w:rsidR="005A2655">
        <w:fldChar w:fldCharType="separate"/>
      </w:r>
      <w:r w:rsidR="005A2655" w:rsidRPr="005A2655">
        <w:rPr>
          <w:noProof/>
        </w:rPr>
        <w:t>(</w:t>
      </w:r>
      <w:r w:rsidR="002F63DF">
        <w:rPr>
          <w:noProof/>
        </w:rPr>
        <w:t xml:space="preserve">e.g., </w:t>
      </w:r>
      <w:r w:rsidR="005A2655" w:rsidRPr="005A2655">
        <w:rPr>
          <w:noProof/>
        </w:rPr>
        <w:t>Kurdziel et al., 2013)</w:t>
      </w:r>
      <w:r w:rsidR="005A2655">
        <w:fldChar w:fldCharType="end"/>
      </w:r>
      <w:r w:rsidR="0045355D">
        <w:t xml:space="preserve">. Nevertheless, it is possible that relationships between sleep and consolidation are </w:t>
      </w:r>
      <w:r w:rsidR="00B10556">
        <w:t xml:space="preserve">linked to the quality of encoding in relation to </w:t>
      </w:r>
      <w:r w:rsidR="00B10556" w:rsidRPr="004F1311">
        <w:t xml:space="preserve">developmental </w:t>
      </w:r>
      <w:r w:rsidR="00B10556" w:rsidRPr="008554A1">
        <w:t>stage</w:t>
      </w:r>
      <w:r w:rsidR="00322A6B">
        <w:t xml:space="preserve"> </w:t>
      </w:r>
      <w:r w:rsidR="00322A6B">
        <w:fldChar w:fldCharType="begin" w:fldLock="1"/>
      </w:r>
      <w:r w:rsidR="00A21C55">
        <w:instrText>ADDIN CSL_CITATION { "citationItems" : [ { "id" : "ITEM-1", "itemData" : { "DOI" : "10.1016/j.smrv.2009.05.004.How", "author" : [ { "dropping-particle" : "", "family" : "Stickgold", "given" : "Robert", "non-dropping-particle" : "", "parse-names" : false, "suffix" : "" } ], "container-title" : "Sleep Medicine Reviews", "id" : "ITEM-1", "issue" : "5", "issued" : { "date-parts" : [ [ "2009" ] ] }, "page" : "305-308", "title" : "How do I remember? Let me count the ways", "type" : "article-journal", "volume" : "13" }, "uris" : [ "http://www.mendeley.com/documents/?uuid=09ccfd88-08f2-4eeb-989c-8f13aa350bb3" ] }, { "id" : "ITEM-2", "itemData" : { "DOI" : "10.1111/j.1467-7687.2012.01146.x", "ISSN" : "1363755X", "author" : [ { "dropping-particle" : "", "family" : "Wilhelm", "given" : "Ines", "non-dropping-particle" : "", "parse-names" : false, "suffix" : "" }, { "dropping-particle" : "", "family" : "Metzkow-M\u00e9sz\u00e0ros", "given" : "Maila", "non-dropping-particle" : "", "parse-names" : false, "suffix" : "" }, { "dropping-particle" : "", "family" : "Knapp", "given" : "Susanne", "non-dropping-particle" : "", "parse-names" : false, "suffix" : "" }, { "dropping-particle" : "", "family" : "Born", "given" : "Jan", "non-dropping-particle" : "", "parse-names" : false, "suffix" : "" } ], "container-title" : "Developmental Science", "id" : "ITEM-2", "issued" : { "date-parts" : [ [ "2012", "4", "5" ] ] }, "note" : "pre-sleep encoding/learning should be intermediate for biggest gains - not too low or not too high", "page" : "no-no", "title" : "Sleep-dependent consolidation of procedural motor memories in children and adults: the pre-sleep level of performance matters", "type" : "article-journal" }, "uris" : [ "http://www.mendeley.com/documents/?uuid=ac861aec-5fb6-4667-93ee-21e793ee588c" ] } ], "mendeley" : { "formattedCitation" : "(Stickgold, 2009; Ines Wilhelm, Metzkow-M\u00e9sz\u00e0ros, Knapp, &amp; Born, 2012)", "manualFormatting" : "(Stickgold, 2009; Wilhelm, Metzkow-M\u00e9sz\u00e0ros, Knapp, &amp; Born, 2012)", "plainTextFormattedCitation" : "(Stickgold, 2009; Ines Wilhelm, Metzkow-M\u00e9sz\u00e0ros, Knapp, &amp; Born, 2012)", "previouslyFormattedCitation" : "(Stickgold, 2009; Ines Wilhelm, Metzkow-M\u00e9sz\u00e0ros, Knapp, &amp; Born, 2012)" }, "properties" : { "noteIndex" : 0 }, "schema" : "https://github.com/citation-style-language/schema/raw/master/csl-citation.json" }</w:instrText>
      </w:r>
      <w:r w:rsidR="00322A6B">
        <w:fldChar w:fldCharType="separate"/>
      </w:r>
      <w:r w:rsidR="00322A6B">
        <w:rPr>
          <w:noProof/>
        </w:rPr>
        <w:t xml:space="preserve">(Stickgold, 2009; </w:t>
      </w:r>
      <w:r w:rsidR="00322A6B" w:rsidRPr="00322A6B">
        <w:rPr>
          <w:noProof/>
        </w:rPr>
        <w:t>Wilhelm, Metzkow-Mészàros, Knapp, &amp; Born, 2012)</w:t>
      </w:r>
      <w:r w:rsidR="00322A6B">
        <w:fldChar w:fldCharType="end"/>
      </w:r>
      <w:r w:rsidR="005A2655" w:rsidRPr="008554A1">
        <w:t xml:space="preserve">. </w:t>
      </w:r>
      <w:r w:rsidR="00DD7A12">
        <w:t xml:space="preserve"> </w:t>
      </w:r>
      <w:r>
        <w:t>Furthermore</w:t>
      </w:r>
      <w:r w:rsidR="004E6F85">
        <w:t xml:space="preserve">, the present study would benefit from a </w:t>
      </w:r>
      <w:r w:rsidR="00BF3679">
        <w:t xml:space="preserve">larger sample that allows for a </w:t>
      </w:r>
      <w:r w:rsidR="004E6F85">
        <w:t xml:space="preserve">sleep-wake design (e.g., see Henderson et al., 2012), in which participants are </w:t>
      </w:r>
      <w:r w:rsidR="00BF3679">
        <w:t xml:space="preserve">either trained in the morning or </w:t>
      </w:r>
      <w:r w:rsidR="004E6F85">
        <w:t xml:space="preserve">evening and retested twelve hours later, permitting the investigation of whether it is sleep (or the simple passing of time) that accounts for the group differences in vocabulary consolidation. </w:t>
      </w:r>
      <w:r w:rsidR="00D141A5">
        <w:t>Future, larger studies may also benefit from incorporating adaptation nights (to increase the reliability and validity of sleep recordings) and control nights (that do not follow an intense/novel learning period)</w:t>
      </w:r>
      <w:r w:rsidR="002019DE">
        <w:t>.</w:t>
      </w:r>
      <w:r w:rsidR="00B57ABE">
        <w:t xml:space="preserve"> Finally, while group matched designs allow specific hypotheses about developmental disorders to be tested, it is not possible to measure and control for all possible relevant variables that may differ between groups. Larger studies that examine a broad range of predictors (e.g. </w:t>
      </w:r>
      <w:r w:rsidR="00B57ABE">
        <w:lastRenderedPageBreak/>
        <w:t xml:space="preserve">puberty score, </w:t>
      </w:r>
      <w:proofErr w:type="spellStart"/>
      <w:r w:rsidR="00B57ABE">
        <w:t>chronotype</w:t>
      </w:r>
      <w:proofErr w:type="spellEnd"/>
      <w:r w:rsidR="00B57ABE">
        <w:t>) of individual differences in memory consolidation in children may yield important insights.</w:t>
      </w:r>
    </w:p>
    <w:p w14:paraId="062DAFA0" w14:textId="5D38B7ED" w:rsidR="00AB4DB6" w:rsidRDefault="00AB4DB6" w:rsidP="0020275F">
      <w:pPr>
        <w:spacing w:line="480" w:lineRule="auto"/>
        <w:ind w:firstLine="480"/>
      </w:pPr>
      <w:r>
        <w:t>In conclusion,</w:t>
      </w:r>
      <w:r w:rsidR="00961A2B">
        <w:t xml:space="preserve"> </w:t>
      </w:r>
      <w:r w:rsidR="00C7120A">
        <w:t xml:space="preserve">consistent with an accumulation of previous findings, the present data provide </w:t>
      </w:r>
      <w:r w:rsidR="00A172D3">
        <w:t>novel</w:t>
      </w:r>
      <w:r w:rsidR="00C7120A">
        <w:t xml:space="preserve"> evidence that </w:t>
      </w:r>
      <w:r w:rsidR="002F63DF">
        <w:t xml:space="preserve">sleep (namely SWA and spindle </w:t>
      </w:r>
      <w:r w:rsidR="00322308">
        <w:t>power</w:t>
      </w:r>
      <w:r w:rsidR="002F63DF">
        <w:t>)</w:t>
      </w:r>
      <w:r w:rsidR="00C7120A">
        <w:t xml:space="preserve"> plays an active role in the </w:t>
      </w:r>
      <w:r w:rsidR="002F63DF">
        <w:t>strengthening and integration</w:t>
      </w:r>
      <w:r w:rsidR="00C7120A">
        <w:t xml:space="preserve"> of new vocabulary in </w:t>
      </w:r>
      <w:r w:rsidR="002F63DF">
        <w:t>typically developing children</w:t>
      </w:r>
      <w:r w:rsidR="00C7120A">
        <w:t xml:space="preserve">. </w:t>
      </w:r>
      <w:r w:rsidR="00E526F4">
        <w:t xml:space="preserve">These data suggest that neural models of word learning and memory consolidation in adults </w:t>
      </w:r>
      <w:r w:rsidR="00E526F4">
        <w:fldChar w:fldCharType="begin" w:fldLock="1"/>
      </w:r>
      <w:r w:rsidR="00E526F4">
        <w:instrText>ADDIN CSL_CITATION { "citationItems" : [ { "id" : "ITEM-1", "itemData" : { "DOI" : "10.1098/rstb.2009.0111", "ISSN" : "1471-2970", "PMID" : "19933145", "abstract" : "In this paper we present a novel theory of the cognitive and neural processes by which adults learn new spoken words. This proposal builds on neurocomputational accounts of lexical processing and spoken word recognition and complementary learning systems (CLS) models of memory. We review evidence from behavioural studies of word learning that, consistent with the CLS account, show two stages of lexical acquisition: rapid initial familiarization followed by slow lexical consolidation. These stages map broadly onto two systems involved in different aspects of word learning: (i) rapid, initial acquisition supported by medial temporal and hippocampal learning, (ii) slower neocortical learning achieved by offline consolidation of previously acquired information. We review behavioural and neuroscientific evidence consistent with this account, including a meta-analysis of PET and functional Magnetic Resonance Imaging (fMRI) studies that contrast responses to spoken words and pseudowords. From this meta-analysis we derive predictions for the location and direction of cortical response changes following familiarization with pseudowords. This allows us to assess evidence for learning-induced changes that convert pseudoword responses into real word responses. Results provide unique support for the CLS account since hippocampal responses change during initial learning, whereas cortical responses to pseudowords only become word-like if overnight consolidation follows initial learning.", "author" : [ { "dropping-particle" : "", "family" : "Davis", "given" : "Matthew H", "non-dropping-particle" : "", "parse-names" : false, "suffix" : "" }, { "dropping-particle" : "", "family" : "Gaskell", "given" : "M Gareth", "non-dropping-particle" : "", "parse-names" : false, "suffix" : "" } ], "container-title" : "Philosophical Transactions of the Royal Society B", "id" : "ITEM-1", "issued" : { "date-parts" : [ [ "2009", "12", "27" ] ] }, "page" : "3773-800", "title" : "A complementary systems account of word learning: neural and behavioural evidence.", "type" : "article-journal", "volume" : "364" }, "uris" : [ "http://www.mendeley.com/documents/?uuid=2fba8b18-3bcc-4b89-a280-13bd9ca35c40" ] }, { "id" : "ITEM-2", "itemData" : { "DOI" : "10.1152/physrev.00032.2012", "ISSN" : "1522-1210", "PMID" : "23589831", "abstract" : "Over more than a century of research has established the fact that sleep benefits the retention of memory. In this review we aim to comprehensively cover the field of \"sleep and memory\" research by providing a historical perspective on concepts and a discussion of more recent key findings. Whereas initial theories posed a passive role for sleep enhancing memories by protecting them from interfering stimuli, current theories highlight an active role for sleep in which memories undergo a process of system consolidation during sleep. Whereas older research concentrated on the role of rapid-eye-movement (REM) sleep, recent work has revealed the importance of slow-wave sleep (SWS) for memory consolidation and also enlightened some of the underlying electrophysiological, neurochemical, and genetic mechanisms, as well as developmental aspects in these processes. Specifically, newer findings characterize sleep as a brain state optimizing memory consolidation, in opposition to the waking brain being optimized for encoding of memories. Consolidation originates from reactivation of recently encoded neuronal memory representations, which occur during SWS and transform respective representations for integration into long-term memory. Ensuing REM sleep may stabilize transformed memories. While elaborated with respect to hippocampus-dependent memories, the concept of an active redistribution of memory representations from networks serving as temporary store into long-term stores might hold also for non-hippocampus-dependent memory, and even for nonneuronal, i.e., immunological memories, giving rise to the idea that the offline consolidation of memory during sleep represents a principle of long-term memory formation established in quite different physiological systems.", "author" : [ { "dropping-particle" : "", "family" : "Rasch", "given" : "Bj\u00f6rn", "non-dropping-particle" : "", "parse-names" : false, "suffix" : "" }, { "dropping-particle" : "", "family" : "Born", "given" : "Jan", "non-dropping-particle" : "", "parse-names" : false, "suffix" : "" } ], "container-title" : "Physiological Reviews", "id" : "ITEM-2", "issue" : "2", "issued" : { "date-parts" : [ [ "2013", "4" ] ] }, "page" : "681-766", "title" : "About sleep's role in memory.", "type" : "article-journal", "volume" : "93" }, "uris" : [ "http://www.mendeley.com/documents/?uuid=a67f930d-fffb-4ec6-893d-6495daf46ad0" ] } ], "mendeley" : { "formattedCitation" : "(Davis &amp; Gaskell, 2009; Rasch &amp; Born, 2013)", "plainTextFormattedCitation" : "(Davis &amp; Gaskell, 2009; Rasch &amp; Born, 2013)", "previouslyFormattedCitation" : "(Davis &amp; Gaskell, 2009; Rasch &amp; Born, 2013)" }, "properties" : { "noteIndex" : 0 }, "schema" : "https://github.com/citation-style-language/schema/raw/master/csl-citation.json" }</w:instrText>
      </w:r>
      <w:r w:rsidR="00E526F4">
        <w:fldChar w:fldCharType="separate"/>
      </w:r>
      <w:r w:rsidR="00E526F4" w:rsidRPr="00E259B7">
        <w:rPr>
          <w:noProof/>
        </w:rPr>
        <w:t>(Davis &amp; Gaskell, 2009; Rasch &amp; Born, 2013)</w:t>
      </w:r>
      <w:r w:rsidR="00E526F4">
        <w:fldChar w:fldCharType="end"/>
      </w:r>
      <w:r w:rsidR="00E526F4">
        <w:t xml:space="preserve">, can be extended to children. </w:t>
      </w:r>
      <w:r w:rsidR="00B10556">
        <w:t xml:space="preserve">However, </w:t>
      </w:r>
      <w:r w:rsidR="00BF3679">
        <w:t xml:space="preserve">this strong association </w:t>
      </w:r>
      <w:r w:rsidR="00C7120A">
        <w:t>between sleep and</w:t>
      </w:r>
      <w:r w:rsidR="002F63DF">
        <w:t xml:space="preserve"> strengthening of new vocabulary </w:t>
      </w:r>
      <w:r w:rsidR="00C7120A">
        <w:t xml:space="preserve">was </w:t>
      </w:r>
      <w:r w:rsidR="00BF3679">
        <w:t xml:space="preserve">not observed </w:t>
      </w:r>
      <w:r w:rsidR="00C7120A">
        <w:t xml:space="preserve">in </w:t>
      </w:r>
      <w:r w:rsidR="00BF3679">
        <w:t>children with dyslexia</w:t>
      </w:r>
      <w:r w:rsidR="00C7120A">
        <w:t xml:space="preserve">, despite similar overnight improvements in word recall. Furthermore, </w:t>
      </w:r>
      <w:r w:rsidR="00F80A15">
        <w:t xml:space="preserve">consolidation over the course of a week was restricted in children with dyslexia in comparison to younger typically developing children who achieved similar levels of initial </w:t>
      </w:r>
      <w:r w:rsidR="00C7120A">
        <w:t>recall</w:t>
      </w:r>
      <w:r w:rsidR="00F80A15">
        <w:t xml:space="preserve">. </w:t>
      </w:r>
      <w:r w:rsidR="008D192D" w:rsidRPr="003D3099">
        <w:t>T</w:t>
      </w:r>
      <w:r w:rsidR="008E7200" w:rsidRPr="003D3099">
        <w:t>ogether, t</w:t>
      </w:r>
      <w:r w:rsidR="008D192D" w:rsidRPr="003D3099">
        <w:t>h</w:t>
      </w:r>
      <w:r w:rsidR="00E1013E">
        <w:t>ese</w:t>
      </w:r>
      <w:r w:rsidR="008D192D" w:rsidRPr="003D3099">
        <w:t xml:space="preserve"> </w:t>
      </w:r>
      <w:r w:rsidR="008E7200" w:rsidRPr="003D3099">
        <w:t>data point to</w:t>
      </w:r>
      <w:r w:rsidR="008D192D" w:rsidRPr="003D3099">
        <w:t xml:space="preserve"> </w:t>
      </w:r>
      <w:r w:rsidR="00E526F4">
        <w:t>potential differences in the way that sleep works to support</w:t>
      </w:r>
      <w:r w:rsidR="00E526F4" w:rsidRPr="003D3099">
        <w:t xml:space="preserve"> </w:t>
      </w:r>
      <w:r w:rsidR="00E259B7" w:rsidRPr="003D3099">
        <w:t xml:space="preserve">vocabulary </w:t>
      </w:r>
      <w:r w:rsidR="008D192D" w:rsidRPr="003D3099">
        <w:t>consolidation</w:t>
      </w:r>
      <w:r w:rsidR="00B10556">
        <w:t xml:space="preserve"> </w:t>
      </w:r>
      <w:r w:rsidR="008D192D" w:rsidRPr="003D3099">
        <w:t>in dyslexia</w:t>
      </w:r>
      <w:r w:rsidR="00BF3679">
        <w:t xml:space="preserve">, and open up </w:t>
      </w:r>
      <w:r w:rsidR="00BA4D32">
        <w:t xml:space="preserve">exciting </w:t>
      </w:r>
      <w:r w:rsidR="00BF3679">
        <w:t>avenues for future research</w:t>
      </w:r>
      <w:r w:rsidR="00E259B7" w:rsidRPr="003D3099">
        <w:t>.</w:t>
      </w:r>
      <w:r w:rsidR="00E259B7">
        <w:t xml:space="preserve"> </w:t>
      </w:r>
      <w:r w:rsidR="00E526F4">
        <w:t xml:space="preserve"> These</w:t>
      </w:r>
      <w:r w:rsidR="00E259B7">
        <w:t xml:space="preserve"> data </w:t>
      </w:r>
      <w:r w:rsidR="00BF3679">
        <w:t xml:space="preserve">also </w:t>
      </w:r>
      <w:r w:rsidR="00E259B7">
        <w:t xml:space="preserve">highlight the </w:t>
      </w:r>
      <w:r w:rsidR="00694E16">
        <w:t>need to</w:t>
      </w:r>
      <w:r w:rsidR="00E259B7">
        <w:t xml:space="preserve"> examin</w:t>
      </w:r>
      <w:r w:rsidR="00694E16">
        <w:t>e</w:t>
      </w:r>
      <w:r w:rsidR="00E259B7">
        <w:t xml:space="preserve"> the neural processes underlying learning and memory phenomena, as similar</w:t>
      </w:r>
      <w:r w:rsidR="008554A1">
        <w:t xml:space="preserve"> </w:t>
      </w:r>
      <w:proofErr w:type="spellStart"/>
      <w:r w:rsidR="008554A1">
        <w:t>behavioural</w:t>
      </w:r>
      <w:proofErr w:type="spellEnd"/>
      <w:r w:rsidR="008554A1">
        <w:t xml:space="preserve"> patterns of consolidation may</w:t>
      </w:r>
      <w:r w:rsidR="008D03BA">
        <w:t xml:space="preserve"> mask</w:t>
      </w:r>
      <w:r w:rsidR="00E259B7">
        <w:t xml:space="preserve"> </w:t>
      </w:r>
      <w:r w:rsidR="008D03BA">
        <w:t xml:space="preserve">differences in the </w:t>
      </w:r>
      <w:r w:rsidR="008554A1">
        <w:t xml:space="preserve">underlying </w:t>
      </w:r>
      <w:r w:rsidR="008D03BA">
        <w:t xml:space="preserve">mechanisms. Understanding these differences could be key to informing remediation strategies and improving language abilities in </w:t>
      </w:r>
      <w:r w:rsidR="00871FE5">
        <w:t>affected individuals</w:t>
      </w:r>
      <w:r w:rsidR="008D03BA">
        <w:t xml:space="preserve">. </w:t>
      </w:r>
      <w:r w:rsidR="00E259B7">
        <w:t xml:space="preserve"> </w:t>
      </w:r>
      <w:r w:rsidR="00694E16">
        <w:t>T</w:t>
      </w:r>
      <w:r w:rsidR="00DF134A">
        <w:t xml:space="preserve">he present </w:t>
      </w:r>
      <w:r w:rsidR="008E7200">
        <w:t>findings have</w:t>
      </w:r>
      <w:r w:rsidR="00DF134A">
        <w:t xml:space="preserve"> broader implications for </w:t>
      </w:r>
      <w:r w:rsidR="00E526F4">
        <w:t xml:space="preserve">incorporating an individual differences perspective into </w:t>
      </w:r>
      <w:r w:rsidR="00DF134A">
        <w:t>models of sleep-associated memory consolidation</w:t>
      </w:r>
      <w:r w:rsidR="00694E16">
        <w:t xml:space="preserve">, including understanding the influence of variability in </w:t>
      </w:r>
      <w:r w:rsidR="00E526F4">
        <w:t xml:space="preserve">initial learning on sleep-associated consolidation. </w:t>
      </w:r>
      <w:r w:rsidR="00DF134A">
        <w:t xml:space="preserve"> </w:t>
      </w:r>
    </w:p>
    <w:p w14:paraId="408FADD8" w14:textId="426160A8" w:rsidR="006F160B" w:rsidRDefault="006F160B" w:rsidP="0020275F">
      <w:pPr>
        <w:spacing w:line="480" w:lineRule="auto"/>
        <w:ind w:firstLine="480"/>
      </w:pPr>
    </w:p>
    <w:p w14:paraId="0391D7CA" w14:textId="77777777" w:rsidR="00D26654" w:rsidRDefault="00D26654" w:rsidP="0020275F">
      <w:pPr>
        <w:spacing w:line="480" w:lineRule="auto"/>
        <w:ind w:firstLine="480"/>
      </w:pPr>
    </w:p>
    <w:p w14:paraId="3C3616BE" w14:textId="77777777" w:rsidR="00F73DBA" w:rsidRDefault="00F73DBA" w:rsidP="0020275F">
      <w:pPr>
        <w:spacing w:line="480" w:lineRule="auto"/>
        <w:ind w:firstLine="480"/>
      </w:pPr>
    </w:p>
    <w:p w14:paraId="021351B1" w14:textId="77777777" w:rsidR="00F73DBA" w:rsidRDefault="00F73DBA" w:rsidP="0020275F">
      <w:pPr>
        <w:spacing w:line="480" w:lineRule="auto"/>
        <w:ind w:firstLine="480"/>
      </w:pPr>
    </w:p>
    <w:p w14:paraId="3A319E89" w14:textId="77777777" w:rsidR="00F73DBA" w:rsidRDefault="00F73DBA" w:rsidP="0020275F">
      <w:pPr>
        <w:spacing w:line="480" w:lineRule="auto"/>
        <w:ind w:firstLine="480"/>
      </w:pPr>
    </w:p>
    <w:p w14:paraId="0EE0711F" w14:textId="77777777" w:rsidR="006F160B" w:rsidRDefault="006F160B" w:rsidP="000A7252">
      <w:pPr>
        <w:spacing w:line="480" w:lineRule="auto"/>
      </w:pPr>
    </w:p>
    <w:p w14:paraId="42322BF3" w14:textId="7102D098" w:rsidR="006F160B" w:rsidRDefault="006F160B" w:rsidP="0020275F">
      <w:pPr>
        <w:spacing w:line="480" w:lineRule="auto"/>
        <w:ind w:firstLine="480"/>
      </w:pPr>
      <w:r>
        <w:rPr>
          <w:noProof/>
          <w:lang w:val="en-GB" w:eastAsia="en-GB"/>
        </w:rPr>
        <w:drawing>
          <wp:inline distT="0" distB="0" distL="0" distR="0" wp14:anchorId="140954E0" wp14:editId="4509E061">
            <wp:extent cx="5116195" cy="1818871"/>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16">
                      <a:extLst>
                        <a:ext uri="{28A0092B-C50C-407E-A947-70E740481C1C}">
                          <a14:useLocalDpi xmlns:a14="http://schemas.microsoft.com/office/drawing/2010/main" val="0"/>
                        </a:ext>
                      </a:extLst>
                    </a:blip>
                    <a:srcRect l="2161" t="14173" r="3160" b="10092"/>
                    <a:stretch/>
                  </pic:blipFill>
                  <pic:spPr bwMode="auto">
                    <a:xfrm>
                      <a:off x="0" y="0"/>
                      <a:ext cx="5119644" cy="1820097"/>
                    </a:xfrm>
                    <a:prstGeom prst="rect">
                      <a:avLst/>
                    </a:prstGeom>
                    <a:ln>
                      <a:noFill/>
                    </a:ln>
                    <a:extLst>
                      <a:ext uri="{53640926-AAD7-44D8-BBD7-CCE9431645EC}">
                        <a14:shadowObscured xmlns:a14="http://schemas.microsoft.com/office/drawing/2010/main"/>
                      </a:ext>
                    </a:extLst>
                  </pic:spPr>
                </pic:pic>
              </a:graphicData>
            </a:graphic>
          </wp:inline>
        </w:drawing>
      </w:r>
    </w:p>
    <w:p w14:paraId="20696529" w14:textId="3B94A834" w:rsidR="006F160B" w:rsidRDefault="006F160B" w:rsidP="006F160B">
      <w:pPr>
        <w:spacing w:line="480" w:lineRule="auto"/>
      </w:pPr>
      <w:r>
        <w:t xml:space="preserve">   Figure </w:t>
      </w:r>
      <w:r w:rsidRPr="0091477E">
        <w:t>1</w:t>
      </w:r>
      <w:r>
        <w:t>. Outline of the study procedure.</w:t>
      </w:r>
      <w:r>
        <w:tab/>
      </w:r>
      <w:r w:rsidR="00831C40">
        <w:t xml:space="preserve"> All three groups partook in the learning phase and all instances of the pause detection, cued recall and control tasks. The CA and DY groups partook in the overnight polysomnography, but the C2 group did not, and the C2 group completed a more limited set of background tests than both the CA and DY groups.</w:t>
      </w:r>
    </w:p>
    <w:p w14:paraId="4BDAC245" w14:textId="77777777" w:rsidR="006F160B" w:rsidRDefault="006F160B" w:rsidP="006C3D83">
      <w:pPr>
        <w:spacing w:line="480" w:lineRule="auto"/>
      </w:pPr>
    </w:p>
    <w:p w14:paraId="5E12765A" w14:textId="77777777" w:rsidR="006F160B" w:rsidRDefault="006F160B" w:rsidP="0020275F">
      <w:pPr>
        <w:spacing w:line="480" w:lineRule="auto"/>
        <w:ind w:firstLine="480"/>
      </w:pPr>
    </w:p>
    <w:p w14:paraId="169D26ED" w14:textId="77777777" w:rsidR="006F160B" w:rsidRDefault="006F160B" w:rsidP="0020275F">
      <w:pPr>
        <w:spacing w:line="480" w:lineRule="auto"/>
        <w:ind w:firstLine="480"/>
      </w:pPr>
    </w:p>
    <w:p w14:paraId="3091B62F" w14:textId="77777777" w:rsidR="006F160B" w:rsidRDefault="006F160B" w:rsidP="0020275F">
      <w:pPr>
        <w:spacing w:line="480" w:lineRule="auto"/>
        <w:ind w:firstLine="480"/>
      </w:pPr>
    </w:p>
    <w:p w14:paraId="4B9FCAED" w14:textId="77777777" w:rsidR="006F160B" w:rsidRDefault="006F160B" w:rsidP="0020275F">
      <w:pPr>
        <w:spacing w:line="480" w:lineRule="auto"/>
        <w:ind w:firstLine="480"/>
      </w:pPr>
    </w:p>
    <w:p w14:paraId="3EDA68D7" w14:textId="77777777" w:rsidR="006F160B" w:rsidRDefault="006F160B" w:rsidP="0020275F">
      <w:pPr>
        <w:spacing w:line="480" w:lineRule="auto"/>
        <w:ind w:firstLine="480"/>
      </w:pPr>
    </w:p>
    <w:p w14:paraId="0742409B" w14:textId="77777777" w:rsidR="006F160B" w:rsidRDefault="006F160B" w:rsidP="0020275F">
      <w:pPr>
        <w:spacing w:line="480" w:lineRule="auto"/>
        <w:ind w:firstLine="480"/>
      </w:pPr>
    </w:p>
    <w:p w14:paraId="18AB3F95" w14:textId="77777777" w:rsidR="006F160B" w:rsidRDefault="006F160B" w:rsidP="0020275F">
      <w:pPr>
        <w:spacing w:line="480" w:lineRule="auto"/>
        <w:ind w:firstLine="480"/>
      </w:pPr>
    </w:p>
    <w:p w14:paraId="676E03E7" w14:textId="77777777" w:rsidR="006F160B" w:rsidRDefault="006F160B" w:rsidP="0020275F">
      <w:pPr>
        <w:spacing w:line="480" w:lineRule="auto"/>
        <w:ind w:firstLine="480"/>
      </w:pPr>
    </w:p>
    <w:p w14:paraId="6B8E5C91" w14:textId="77777777" w:rsidR="006F160B" w:rsidRDefault="006F160B" w:rsidP="006F160B">
      <w:pPr>
        <w:spacing w:line="480" w:lineRule="auto"/>
        <w:sectPr w:rsidR="006F160B" w:rsidSect="003103B2">
          <w:headerReference w:type="default" r:id="rId17"/>
          <w:footerReference w:type="even" r:id="rId18"/>
          <w:footerReference w:type="default" r:id="rId19"/>
          <w:pgSz w:w="11900" w:h="16840"/>
          <w:pgMar w:top="1440" w:right="1800" w:bottom="1440" w:left="1800" w:header="708" w:footer="708" w:gutter="0"/>
          <w:cols w:space="708"/>
          <w:docGrid w:linePitch="360"/>
        </w:sectPr>
      </w:pPr>
    </w:p>
    <w:p w14:paraId="7C3B04FE" w14:textId="63F4E5F9" w:rsidR="006F160B" w:rsidRDefault="006F160B" w:rsidP="006F160B">
      <w:r>
        <w:lastRenderedPageBreak/>
        <w:t>Table 1. Mean (and SD) and range scores for background measures for the age-matched peers (CA controls), children with dyslexia (DY) and the younger peers matched on immediate cued recall performance.</w:t>
      </w:r>
      <w:r w:rsidR="00370517">
        <w:t xml:space="preserve"> Group differences were </w:t>
      </w:r>
      <w:r w:rsidR="004A7090">
        <w:t>calculated</w:t>
      </w:r>
      <w:r w:rsidR="00370517">
        <w:t xml:space="preserve"> using a one-way ANOVA</w:t>
      </w:r>
      <w:r w:rsidR="001F250D">
        <w:t xml:space="preserve"> and post-hoc Tukey’s HSD tests, where main effects were significant</w:t>
      </w:r>
      <w:r w:rsidR="004A7090">
        <w:t>. Raw scores were used for these analyses and analogous standard scores are for sample description only.</w:t>
      </w:r>
    </w:p>
    <w:tbl>
      <w:tblPr>
        <w:tblStyle w:val="TableGrid"/>
        <w:tblW w:w="1515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31"/>
        <w:gridCol w:w="1420"/>
        <w:gridCol w:w="1559"/>
        <w:gridCol w:w="1417"/>
        <w:gridCol w:w="1701"/>
        <w:gridCol w:w="1507"/>
        <w:gridCol w:w="2279"/>
      </w:tblGrid>
      <w:tr w:rsidR="006F160B" w:rsidRPr="004022E8" w14:paraId="26B705B4" w14:textId="77777777" w:rsidTr="004B54E1">
        <w:trPr>
          <w:jc w:val="center"/>
        </w:trPr>
        <w:tc>
          <w:tcPr>
            <w:tcW w:w="3544" w:type="dxa"/>
            <w:tcBorders>
              <w:top w:val="single" w:sz="4" w:space="0" w:color="auto"/>
              <w:bottom w:val="single" w:sz="4" w:space="0" w:color="auto"/>
            </w:tcBorders>
          </w:tcPr>
          <w:p w14:paraId="7F3B77CF" w14:textId="77777777" w:rsidR="006F160B" w:rsidRPr="004022E8" w:rsidRDefault="006F160B" w:rsidP="004B54E1">
            <w:pPr>
              <w:rPr>
                <w:sz w:val="22"/>
                <w:szCs w:val="22"/>
              </w:rPr>
            </w:pPr>
          </w:p>
        </w:tc>
        <w:tc>
          <w:tcPr>
            <w:tcW w:w="3151" w:type="dxa"/>
            <w:gridSpan w:val="2"/>
            <w:tcBorders>
              <w:top w:val="single" w:sz="4" w:space="0" w:color="auto"/>
              <w:bottom w:val="single" w:sz="4" w:space="0" w:color="auto"/>
            </w:tcBorders>
          </w:tcPr>
          <w:p w14:paraId="27704400" w14:textId="77777777" w:rsidR="006F160B" w:rsidRPr="004022E8" w:rsidRDefault="006F160B" w:rsidP="004B54E1">
            <w:pPr>
              <w:jc w:val="center"/>
              <w:rPr>
                <w:sz w:val="22"/>
                <w:szCs w:val="22"/>
              </w:rPr>
            </w:pPr>
            <w:r w:rsidRPr="004022E8">
              <w:rPr>
                <w:sz w:val="22"/>
                <w:szCs w:val="22"/>
              </w:rPr>
              <w:t>CA-controls (N=29)</w:t>
            </w:r>
          </w:p>
        </w:tc>
        <w:tc>
          <w:tcPr>
            <w:tcW w:w="2976" w:type="dxa"/>
            <w:gridSpan w:val="2"/>
            <w:tcBorders>
              <w:top w:val="single" w:sz="4" w:space="0" w:color="auto"/>
              <w:bottom w:val="single" w:sz="4" w:space="0" w:color="auto"/>
            </w:tcBorders>
          </w:tcPr>
          <w:p w14:paraId="18ED7AF6" w14:textId="77777777" w:rsidR="006F160B" w:rsidRPr="004022E8" w:rsidRDefault="006F160B" w:rsidP="004B54E1">
            <w:pPr>
              <w:jc w:val="center"/>
              <w:rPr>
                <w:sz w:val="22"/>
                <w:szCs w:val="22"/>
              </w:rPr>
            </w:pPr>
            <w:r w:rsidRPr="004022E8">
              <w:rPr>
                <w:sz w:val="22"/>
                <w:szCs w:val="22"/>
              </w:rPr>
              <w:t>DY group (N=23)</w:t>
            </w:r>
          </w:p>
        </w:tc>
        <w:tc>
          <w:tcPr>
            <w:tcW w:w="3208" w:type="dxa"/>
            <w:gridSpan w:val="2"/>
            <w:tcBorders>
              <w:top w:val="single" w:sz="4" w:space="0" w:color="auto"/>
              <w:bottom w:val="single" w:sz="4" w:space="0" w:color="auto"/>
            </w:tcBorders>
          </w:tcPr>
          <w:p w14:paraId="6992E35D" w14:textId="77777777" w:rsidR="006F160B" w:rsidRPr="004022E8" w:rsidRDefault="006F160B" w:rsidP="004B54E1">
            <w:pPr>
              <w:jc w:val="center"/>
              <w:rPr>
                <w:sz w:val="22"/>
                <w:szCs w:val="22"/>
              </w:rPr>
            </w:pPr>
            <w:r w:rsidRPr="004022E8">
              <w:rPr>
                <w:sz w:val="22"/>
                <w:szCs w:val="22"/>
              </w:rPr>
              <w:t>Younger controls (C2) (N=24)</w:t>
            </w:r>
          </w:p>
        </w:tc>
        <w:tc>
          <w:tcPr>
            <w:tcW w:w="2279" w:type="dxa"/>
            <w:tcBorders>
              <w:top w:val="single" w:sz="4" w:space="0" w:color="auto"/>
              <w:bottom w:val="single" w:sz="4" w:space="0" w:color="auto"/>
            </w:tcBorders>
          </w:tcPr>
          <w:p w14:paraId="4329693C" w14:textId="77777777" w:rsidR="006F160B" w:rsidRPr="004022E8" w:rsidRDefault="006F160B" w:rsidP="004B54E1">
            <w:pPr>
              <w:jc w:val="center"/>
              <w:rPr>
                <w:sz w:val="22"/>
                <w:szCs w:val="22"/>
              </w:rPr>
            </w:pPr>
          </w:p>
        </w:tc>
      </w:tr>
      <w:tr w:rsidR="006F160B" w:rsidRPr="004022E8" w14:paraId="4E9FFDA9" w14:textId="77777777" w:rsidTr="004B54E1">
        <w:trPr>
          <w:jc w:val="center"/>
        </w:trPr>
        <w:tc>
          <w:tcPr>
            <w:tcW w:w="3544" w:type="dxa"/>
            <w:tcBorders>
              <w:top w:val="single" w:sz="4" w:space="0" w:color="auto"/>
              <w:bottom w:val="single" w:sz="4" w:space="0" w:color="auto"/>
            </w:tcBorders>
          </w:tcPr>
          <w:p w14:paraId="56629B3D" w14:textId="77777777" w:rsidR="006F160B" w:rsidRPr="004022E8" w:rsidRDefault="006F160B" w:rsidP="004B54E1">
            <w:pPr>
              <w:spacing w:line="276" w:lineRule="auto"/>
              <w:rPr>
                <w:sz w:val="22"/>
                <w:szCs w:val="22"/>
              </w:rPr>
            </w:pPr>
          </w:p>
        </w:tc>
        <w:tc>
          <w:tcPr>
            <w:tcW w:w="1731" w:type="dxa"/>
            <w:tcBorders>
              <w:top w:val="single" w:sz="4" w:space="0" w:color="auto"/>
              <w:bottom w:val="single" w:sz="4" w:space="0" w:color="auto"/>
            </w:tcBorders>
          </w:tcPr>
          <w:p w14:paraId="1FEA4CA0" w14:textId="77777777" w:rsidR="006F160B" w:rsidRPr="004022E8" w:rsidRDefault="006F160B" w:rsidP="004B54E1">
            <w:pPr>
              <w:spacing w:line="276" w:lineRule="auto"/>
              <w:jc w:val="center"/>
              <w:rPr>
                <w:sz w:val="22"/>
                <w:szCs w:val="22"/>
              </w:rPr>
            </w:pPr>
            <w:r w:rsidRPr="004022E8">
              <w:rPr>
                <w:sz w:val="22"/>
                <w:szCs w:val="22"/>
              </w:rPr>
              <w:t>Mean (</w:t>
            </w:r>
            <w:r w:rsidRPr="004022E8">
              <w:rPr>
                <w:i/>
                <w:sz w:val="22"/>
                <w:szCs w:val="22"/>
              </w:rPr>
              <w:t>SD</w:t>
            </w:r>
            <w:r w:rsidRPr="004022E8">
              <w:rPr>
                <w:sz w:val="22"/>
                <w:szCs w:val="22"/>
              </w:rPr>
              <w:t>)</w:t>
            </w:r>
          </w:p>
        </w:tc>
        <w:tc>
          <w:tcPr>
            <w:tcW w:w="1420" w:type="dxa"/>
            <w:tcBorders>
              <w:top w:val="single" w:sz="4" w:space="0" w:color="auto"/>
              <w:bottom w:val="single" w:sz="4" w:space="0" w:color="auto"/>
            </w:tcBorders>
          </w:tcPr>
          <w:p w14:paraId="7A8A6B51" w14:textId="77777777" w:rsidR="006F160B" w:rsidRPr="004022E8" w:rsidRDefault="006F160B" w:rsidP="004B54E1">
            <w:pPr>
              <w:spacing w:line="276" w:lineRule="auto"/>
              <w:jc w:val="center"/>
              <w:rPr>
                <w:sz w:val="22"/>
                <w:szCs w:val="22"/>
              </w:rPr>
            </w:pPr>
            <w:r w:rsidRPr="004022E8">
              <w:rPr>
                <w:sz w:val="22"/>
                <w:szCs w:val="22"/>
              </w:rPr>
              <w:t>Range</w:t>
            </w:r>
          </w:p>
        </w:tc>
        <w:tc>
          <w:tcPr>
            <w:tcW w:w="1559" w:type="dxa"/>
            <w:tcBorders>
              <w:top w:val="single" w:sz="4" w:space="0" w:color="auto"/>
              <w:bottom w:val="single" w:sz="4" w:space="0" w:color="auto"/>
            </w:tcBorders>
          </w:tcPr>
          <w:p w14:paraId="2B43F06C" w14:textId="77777777" w:rsidR="006F160B" w:rsidRPr="004022E8" w:rsidRDefault="006F160B" w:rsidP="004B54E1">
            <w:pPr>
              <w:spacing w:line="276" w:lineRule="auto"/>
              <w:jc w:val="center"/>
              <w:rPr>
                <w:sz w:val="22"/>
                <w:szCs w:val="22"/>
              </w:rPr>
            </w:pPr>
            <w:r w:rsidRPr="004022E8">
              <w:rPr>
                <w:sz w:val="22"/>
                <w:szCs w:val="22"/>
              </w:rPr>
              <w:t>Mean (</w:t>
            </w:r>
            <w:r w:rsidRPr="004022E8">
              <w:rPr>
                <w:i/>
                <w:sz w:val="22"/>
                <w:szCs w:val="22"/>
              </w:rPr>
              <w:t>SD</w:t>
            </w:r>
            <w:r w:rsidRPr="004022E8">
              <w:rPr>
                <w:sz w:val="22"/>
                <w:szCs w:val="22"/>
              </w:rPr>
              <w:t>)</w:t>
            </w:r>
          </w:p>
        </w:tc>
        <w:tc>
          <w:tcPr>
            <w:tcW w:w="1417" w:type="dxa"/>
            <w:tcBorders>
              <w:top w:val="single" w:sz="4" w:space="0" w:color="auto"/>
              <w:bottom w:val="single" w:sz="4" w:space="0" w:color="auto"/>
            </w:tcBorders>
          </w:tcPr>
          <w:p w14:paraId="686B2B96" w14:textId="77777777" w:rsidR="006F160B" w:rsidRPr="004022E8" w:rsidRDefault="006F160B" w:rsidP="004B54E1">
            <w:pPr>
              <w:spacing w:line="276" w:lineRule="auto"/>
              <w:jc w:val="center"/>
              <w:rPr>
                <w:sz w:val="22"/>
                <w:szCs w:val="22"/>
              </w:rPr>
            </w:pPr>
            <w:r w:rsidRPr="004022E8">
              <w:rPr>
                <w:sz w:val="22"/>
                <w:szCs w:val="22"/>
              </w:rPr>
              <w:t>Range</w:t>
            </w:r>
          </w:p>
        </w:tc>
        <w:tc>
          <w:tcPr>
            <w:tcW w:w="1701" w:type="dxa"/>
            <w:tcBorders>
              <w:top w:val="single" w:sz="4" w:space="0" w:color="auto"/>
              <w:bottom w:val="single" w:sz="4" w:space="0" w:color="auto"/>
            </w:tcBorders>
          </w:tcPr>
          <w:p w14:paraId="7273F6DA" w14:textId="77777777" w:rsidR="006F160B" w:rsidRPr="004022E8" w:rsidRDefault="006F160B" w:rsidP="004B54E1">
            <w:pPr>
              <w:spacing w:line="276" w:lineRule="auto"/>
              <w:jc w:val="center"/>
              <w:rPr>
                <w:sz w:val="22"/>
                <w:szCs w:val="22"/>
              </w:rPr>
            </w:pPr>
            <w:r w:rsidRPr="004022E8">
              <w:rPr>
                <w:sz w:val="22"/>
                <w:szCs w:val="22"/>
              </w:rPr>
              <w:t>Mean (</w:t>
            </w:r>
            <w:r w:rsidRPr="004022E8">
              <w:rPr>
                <w:i/>
                <w:sz w:val="22"/>
                <w:szCs w:val="22"/>
              </w:rPr>
              <w:t>SD</w:t>
            </w:r>
            <w:r w:rsidRPr="004022E8">
              <w:rPr>
                <w:sz w:val="22"/>
                <w:szCs w:val="22"/>
              </w:rPr>
              <w:t>)</w:t>
            </w:r>
          </w:p>
        </w:tc>
        <w:tc>
          <w:tcPr>
            <w:tcW w:w="1507" w:type="dxa"/>
            <w:tcBorders>
              <w:top w:val="single" w:sz="4" w:space="0" w:color="auto"/>
              <w:bottom w:val="single" w:sz="4" w:space="0" w:color="auto"/>
            </w:tcBorders>
          </w:tcPr>
          <w:p w14:paraId="65D1EF78" w14:textId="77777777" w:rsidR="006F160B" w:rsidRPr="004022E8" w:rsidRDefault="006F160B" w:rsidP="004B54E1">
            <w:pPr>
              <w:spacing w:line="276" w:lineRule="auto"/>
              <w:jc w:val="center"/>
              <w:rPr>
                <w:sz w:val="22"/>
                <w:szCs w:val="22"/>
              </w:rPr>
            </w:pPr>
            <w:r w:rsidRPr="004022E8">
              <w:rPr>
                <w:sz w:val="22"/>
                <w:szCs w:val="22"/>
              </w:rPr>
              <w:t>Range</w:t>
            </w:r>
          </w:p>
        </w:tc>
        <w:tc>
          <w:tcPr>
            <w:tcW w:w="2279" w:type="dxa"/>
            <w:tcBorders>
              <w:top w:val="single" w:sz="4" w:space="0" w:color="auto"/>
              <w:bottom w:val="single" w:sz="4" w:space="0" w:color="auto"/>
            </w:tcBorders>
          </w:tcPr>
          <w:p w14:paraId="41DCCC8C" w14:textId="44FFB2AC" w:rsidR="006F160B" w:rsidRPr="004022E8" w:rsidRDefault="006F160B" w:rsidP="004B54E1">
            <w:pPr>
              <w:spacing w:line="276" w:lineRule="auto"/>
              <w:jc w:val="center"/>
              <w:rPr>
                <w:i/>
                <w:sz w:val="22"/>
                <w:szCs w:val="22"/>
              </w:rPr>
            </w:pPr>
            <w:r w:rsidRPr="004022E8">
              <w:rPr>
                <w:i/>
                <w:sz w:val="22"/>
                <w:szCs w:val="22"/>
              </w:rPr>
              <w:t>F</w:t>
            </w:r>
          </w:p>
        </w:tc>
      </w:tr>
      <w:tr w:rsidR="006F160B" w:rsidRPr="004022E8" w14:paraId="73C4D2C8" w14:textId="77777777" w:rsidTr="004B54E1">
        <w:trPr>
          <w:jc w:val="center"/>
        </w:trPr>
        <w:tc>
          <w:tcPr>
            <w:tcW w:w="3544" w:type="dxa"/>
            <w:tcBorders>
              <w:top w:val="single" w:sz="4" w:space="0" w:color="auto"/>
            </w:tcBorders>
          </w:tcPr>
          <w:p w14:paraId="6AD31E53" w14:textId="77777777" w:rsidR="006F160B" w:rsidRPr="004022E8" w:rsidRDefault="006F160B" w:rsidP="004B54E1">
            <w:pPr>
              <w:spacing w:line="276" w:lineRule="auto"/>
              <w:rPr>
                <w:sz w:val="22"/>
                <w:szCs w:val="22"/>
              </w:rPr>
            </w:pPr>
            <w:r w:rsidRPr="004022E8">
              <w:rPr>
                <w:sz w:val="22"/>
                <w:szCs w:val="22"/>
              </w:rPr>
              <w:t>Age (years; months)</w:t>
            </w:r>
          </w:p>
        </w:tc>
        <w:tc>
          <w:tcPr>
            <w:tcW w:w="1731" w:type="dxa"/>
            <w:tcBorders>
              <w:top w:val="single" w:sz="4" w:space="0" w:color="auto"/>
            </w:tcBorders>
          </w:tcPr>
          <w:p w14:paraId="403F3F80" w14:textId="77777777" w:rsidR="006F160B" w:rsidRPr="004022E8" w:rsidRDefault="006F160B" w:rsidP="004B54E1">
            <w:pPr>
              <w:spacing w:line="276" w:lineRule="auto"/>
              <w:jc w:val="center"/>
              <w:rPr>
                <w:sz w:val="22"/>
                <w:szCs w:val="22"/>
              </w:rPr>
            </w:pPr>
            <w:r w:rsidRPr="004022E8">
              <w:rPr>
                <w:sz w:val="22"/>
                <w:szCs w:val="22"/>
              </w:rPr>
              <w:t>10;09 (</w:t>
            </w:r>
            <w:r w:rsidRPr="004022E8">
              <w:rPr>
                <w:i/>
                <w:sz w:val="22"/>
                <w:szCs w:val="22"/>
              </w:rPr>
              <w:t>01;09</w:t>
            </w:r>
            <w:r w:rsidRPr="004022E8">
              <w:rPr>
                <w:sz w:val="22"/>
                <w:szCs w:val="22"/>
              </w:rPr>
              <w:t>)</w:t>
            </w:r>
          </w:p>
        </w:tc>
        <w:tc>
          <w:tcPr>
            <w:tcW w:w="1420" w:type="dxa"/>
            <w:tcBorders>
              <w:top w:val="single" w:sz="4" w:space="0" w:color="auto"/>
            </w:tcBorders>
          </w:tcPr>
          <w:p w14:paraId="5573FA53" w14:textId="77777777" w:rsidR="006F160B" w:rsidRPr="004022E8" w:rsidRDefault="006F160B" w:rsidP="004B54E1">
            <w:pPr>
              <w:spacing w:line="276" w:lineRule="auto"/>
              <w:jc w:val="center"/>
              <w:rPr>
                <w:sz w:val="22"/>
                <w:szCs w:val="22"/>
              </w:rPr>
            </w:pPr>
            <w:r w:rsidRPr="004022E8">
              <w:rPr>
                <w:sz w:val="22"/>
                <w:szCs w:val="22"/>
              </w:rPr>
              <w:t>07;09–13;11</w:t>
            </w:r>
          </w:p>
        </w:tc>
        <w:tc>
          <w:tcPr>
            <w:tcW w:w="1559" w:type="dxa"/>
            <w:tcBorders>
              <w:top w:val="single" w:sz="4" w:space="0" w:color="auto"/>
            </w:tcBorders>
          </w:tcPr>
          <w:p w14:paraId="5D572069" w14:textId="77777777" w:rsidR="006F160B" w:rsidRPr="004022E8" w:rsidRDefault="006F160B" w:rsidP="004B54E1">
            <w:pPr>
              <w:spacing w:line="276" w:lineRule="auto"/>
              <w:jc w:val="center"/>
              <w:rPr>
                <w:sz w:val="22"/>
                <w:szCs w:val="22"/>
              </w:rPr>
            </w:pPr>
            <w:r w:rsidRPr="004022E8">
              <w:rPr>
                <w:sz w:val="22"/>
                <w:szCs w:val="22"/>
              </w:rPr>
              <w:t>10;09 (</w:t>
            </w:r>
            <w:r w:rsidRPr="004022E8">
              <w:rPr>
                <w:i/>
                <w:sz w:val="22"/>
                <w:szCs w:val="22"/>
              </w:rPr>
              <w:t>01;07</w:t>
            </w:r>
            <w:r w:rsidRPr="004022E8">
              <w:rPr>
                <w:sz w:val="22"/>
                <w:szCs w:val="22"/>
              </w:rPr>
              <w:t>)</w:t>
            </w:r>
          </w:p>
        </w:tc>
        <w:tc>
          <w:tcPr>
            <w:tcW w:w="1417" w:type="dxa"/>
            <w:tcBorders>
              <w:top w:val="single" w:sz="4" w:space="0" w:color="auto"/>
            </w:tcBorders>
          </w:tcPr>
          <w:p w14:paraId="72834950" w14:textId="77777777" w:rsidR="006F160B" w:rsidRPr="004022E8" w:rsidRDefault="006F160B" w:rsidP="004B54E1">
            <w:pPr>
              <w:spacing w:line="276" w:lineRule="auto"/>
              <w:jc w:val="center"/>
              <w:rPr>
                <w:sz w:val="22"/>
                <w:szCs w:val="22"/>
              </w:rPr>
            </w:pPr>
            <w:r>
              <w:rPr>
                <w:sz w:val="22"/>
                <w:szCs w:val="22"/>
              </w:rPr>
              <w:t>08;03–</w:t>
            </w:r>
            <w:r w:rsidRPr="004022E8">
              <w:rPr>
                <w:sz w:val="22"/>
                <w:szCs w:val="22"/>
              </w:rPr>
              <w:t>13;09</w:t>
            </w:r>
          </w:p>
        </w:tc>
        <w:tc>
          <w:tcPr>
            <w:tcW w:w="1701" w:type="dxa"/>
            <w:tcBorders>
              <w:top w:val="single" w:sz="4" w:space="0" w:color="auto"/>
            </w:tcBorders>
          </w:tcPr>
          <w:p w14:paraId="31A074DB" w14:textId="77777777" w:rsidR="006F160B" w:rsidRPr="004022E8" w:rsidRDefault="006F160B" w:rsidP="004B54E1">
            <w:pPr>
              <w:spacing w:line="276" w:lineRule="auto"/>
              <w:jc w:val="center"/>
              <w:rPr>
                <w:sz w:val="22"/>
                <w:szCs w:val="22"/>
              </w:rPr>
            </w:pPr>
            <w:r w:rsidRPr="004022E8">
              <w:rPr>
                <w:sz w:val="22"/>
                <w:szCs w:val="22"/>
              </w:rPr>
              <w:t>09;01 (</w:t>
            </w:r>
            <w:r w:rsidRPr="004022E8">
              <w:rPr>
                <w:i/>
                <w:sz w:val="22"/>
                <w:szCs w:val="22"/>
              </w:rPr>
              <w:t>00;07</w:t>
            </w:r>
            <w:r w:rsidRPr="004022E8">
              <w:rPr>
                <w:sz w:val="22"/>
                <w:szCs w:val="22"/>
              </w:rPr>
              <w:t>)</w:t>
            </w:r>
          </w:p>
        </w:tc>
        <w:tc>
          <w:tcPr>
            <w:tcW w:w="1507" w:type="dxa"/>
            <w:tcBorders>
              <w:top w:val="single" w:sz="4" w:space="0" w:color="auto"/>
            </w:tcBorders>
          </w:tcPr>
          <w:p w14:paraId="73AFB385" w14:textId="77777777" w:rsidR="006F160B" w:rsidRPr="004022E8" w:rsidRDefault="006F160B" w:rsidP="004B54E1">
            <w:pPr>
              <w:spacing w:line="276" w:lineRule="auto"/>
              <w:jc w:val="center"/>
              <w:rPr>
                <w:sz w:val="22"/>
                <w:szCs w:val="22"/>
              </w:rPr>
            </w:pPr>
            <w:r>
              <w:rPr>
                <w:sz w:val="22"/>
                <w:szCs w:val="22"/>
              </w:rPr>
              <w:t>07;10</w:t>
            </w:r>
            <w:r w:rsidRPr="004022E8">
              <w:rPr>
                <w:sz w:val="22"/>
                <w:szCs w:val="22"/>
              </w:rPr>
              <w:t>–09;09</w:t>
            </w:r>
          </w:p>
        </w:tc>
        <w:tc>
          <w:tcPr>
            <w:tcW w:w="2279" w:type="dxa"/>
            <w:tcBorders>
              <w:top w:val="single" w:sz="4" w:space="0" w:color="auto"/>
            </w:tcBorders>
          </w:tcPr>
          <w:p w14:paraId="7CCC9E70" w14:textId="45276A5B" w:rsidR="001F250D" w:rsidRDefault="006F160B" w:rsidP="004B54E1">
            <w:pPr>
              <w:spacing w:line="276" w:lineRule="auto"/>
              <w:jc w:val="center"/>
              <w:rPr>
                <w:sz w:val="22"/>
                <w:szCs w:val="22"/>
              </w:rPr>
            </w:pPr>
            <w:r w:rsidRPr="004022E8">
              <w:rPr>
                <w:sz w:val="22"/>
                <w:szCs w:val="22"/>
              </w:rPr>
              <w:t>11.27</w:t>
            </w:r>
            <w:r w:rsidR="001F250D">
              <w:rPr>
                <w:sz w:val="22"/>
                <w:szCs w:val="22"/>
              </w:rPr>
              <w:t xml:space="preserve">, </w:t>
            </w:r>
            <w:r w:rsidR="001F250D">
              <w:rPr>
                <w:i/>
                <w:sz w:val="22"/>
                <w:szCs w:val="22"/>
              </w:rPr>
              <w:t>p</w:t>
            </w:r>
            <w:r w:rsidR="004A7090">
              <w:rPr>
                <w:sz w:val="22"/>
                <w:szCs w:val="22"/>
              </w:rPr>
              <w:t>&lt;.001</w:t>
            </w:r>
            <w:r w:rsidRPr="004022E8">
              <w:rPr>
                <w:sz w:val="22"/>
                <w:szCs w:val="22"/>
              </w:rPr>
              <w:t xml:space="preserve"> </w:t>
            </w:r>
          </w:p>
          <w:p w14:paraId="3686FDD6" w14:textId="50E72DB1" w:rsidR="006F160B" w:rsidRPr="004022E8" w:rsidRDefault="006F160B" w:rsidP="004B54E1">
            <w:pPr>
              <w:spacing w:line="276" w:lineRule="auto"/>
              <w:jc w:val="center"/>
              <w:rPr>
                <w:sz w:val="22"/>
                <w:szCs w:val="22"/>
              </w:rPr>
            </w:pPr>
            <w:r w:rsidRPr="004022E8">
              <w:rPr>
                <w:sz w:val="22"/>
                <w:szCs w:val="22"/>
              </w:rPr>
              <w:t>(CA=DY) &gt; C2</w:t>
            </w:r>
          </w:p>
        </w:tc>
      </w:tr>
      <w:tr w:rsidR="006F160B" w:rsidRPr="004022E8" w14:paraId="0C1DC7DF" w14:textId="77777777" w:rsidTr="004B54E1">
        <w:trPr>
          <w:jc w:val="center"/>
        </w:trPr>
        <w:tc>
          <w:tcPr>
            <w:tcW w:w="3544" w:type="dxa"/>
          </w:tcPr>
          <w:p w14:paraId="60D72CE7" w14:textId="77777777" w:rsidR="006F160B" w:rsidRPr="004022E8" w:rsidRDefault="006F160B" w:rsidP="004B54E1">
            <w:pPr>
              <w:spacing w:line="276" w:lineRule="auto"/>
              <w:rPr>
                <w:sz w:val="22"/>
                <w:szCs w:val="22"/>
              </w:rPr>
            </w:pPr>
            <w:r w:rsidRPr="004022E8">
              <w:rPr>
                <w:sz w:val="22"/>
                <w:szCs w:val="22"/>
              </w:rPr>
              <w:t>Nonverbal IQ (raw)</w:t>
            </w:r>
          </w:p>
        </w:tc>
        <w:tc>
          <w:tcPr>
            <w:tcW w:w="1731" w:type="dxa"/>
          </w:tcPr>
          <w:p w14:paraId="39E289A3" w14:textId="77777777" w:rsidR="006F160B" w:rsidRPr="004022E8" w:rsidRDefault="006F160B" w:rsidP="004B54E1">
            <w:pPr>
              <w:spacing w:line="276" w:lineRule="auto"/>
              <w:jc w:val="center"/>
              <w:rPr>
                <w:sz w:val="22"/>
                <w:szCs w:val="22"/>
              </w:rPr>
            </w:pPr>
            <w:r w:rsidRPr="004022E8">
              <w:rPr>
                <w:sz w:val="22"/>
                <w:szCs w:val="22"/>
              </w:rPr>
              <w:t>24.07 (</w:t>
            </w:r>
            <w:r w:rsidRPr="004022E8">
              <w:rPr>
                <w:i/>
                <w:sz w:val="22"/>
                <w:szCs w:val="22"/>
              </w:rPr>
              <w:t>4.54</w:t>
            </w:r>
            <w:r w:rsidRPr="004022E8">
              <w:rPr>
                <w:sz w:val="22"/>
                <w:szCs w:val="22"/>
              </w:rPr>
              <w:t>)</w:t>
            </w:r>
          </w:p>
        </w:tc>
        <w:tc>
          <w:tcPr>
            <w:tcW w:w="1420" w:type="dxa"/>
          </w:tcPr>
          <w:p w14:paraId="42C70563" w14:textId="77777777" w:rsidR="006F160B" w:rsidRPr="004022E8" w:rsidRDefault="006F160B" w:rsidP="004B54E1">
            <w:pPr>
              <w:spacing w:line="276" w:lineRule="auto"/>
              <w:jc w:val="center"/>
              <w:rPr>
                <w:sz w:val="22"/>
                <w:szCs w:val="22"/>
              </w:rPr>
            </w:pPr>
            <w:r w:rsidRPr="004022E8">
              <w:rPr>
                <w:sz w:val="22"/>
                <w:szCs w:val="22"/>
              </w:rPr>
              <w:t>13 - 30</w:t>
            </w:r>
          </w:p>
        </w:tc>
        <w:tc>
          <w:tcPr>
            <w:tcW w:w="1559" w:type="dxa"/>
          </w:tcPr>
          <w:p w14:paraId="68267244" w14:textId="77777777" w:rsidR="006F160B" w:rsidRPr="004022E8" w:rsidRDefault="006F160B" w:rsidP="004B54E1">
            <w:pPr>
              <w:spacing w:line="276" w:lineRule="auto"/>
              <w:jc w:val="center"/>
              <w:rPr>
                <w:sz w:val="22"/>
                <w:szCs w:val="22"/>
              </w:rPr>
            </w:pPr>
            <w:r w:rsidRPr="004022E8">
              <w:rPr>
                <w:sz w:val="22"/>
                <w:szCs w:val="22"/>
              </w:rPr>
              <w:t>21.91 (</w:t>
            </w:r>
            <w:r w:rsidRPr="004022E8">
              <w:rPr>
                <w:i/>
                <w:sz w:val="22"/>
                <w:szCs w:val="22"/>
              </w:rPr>
              <w:t>3.62</w:t>
            </w:r>
            <w:r w:rsidRPr="004022E8">
              <w:rPr>
                <w:sz w:val="22"/>
                <w:szCs w:val="22"/>
              </w:rPr>
              <w:t>)</w:t>
            </w:r>
          </w:p>
        </w:tc>
        <w:tc>
          <w:tcPr>
            <w:tcW w:w="1417" w:type="dxa"/>
          </w:tcPr>
          <w:p w14:paraId="25FA8999" w14:textId="77777777" w:rsidR="006F160B" w:rsidRPr="004022E8" w:rsidRDefault="006F160B" w:rsidP="004B54E1">
            <w:pPr>
              <w:spacing w:line="276" w:lineRule="auto"/>
              <w:jc w:val="center"/>
              <w:rPr>
                <w:sz w:val="22"/>
                <w:szCs w:val="22"/>
              </w:rPr>
            </w:pPr>
            <w:r w:rsidRPr="004022E8">
              <w:rPr>
                <w:sz w:val="22"/>
                <w:szCs w:val="22"/>
              </w:rPr>
              <w:t>15 - 28</w:t>
            </w:r>
          </w:p>
        </w:tc>
        <w:tc>
          <w:tcPr>
            <w:tcW w:w="1701" w:type="dxa"/>
          </w:tcPr>
          <w:p w14:paraId="177D85D5" w14:textId="77777777" w:rsidR="006F160B" w:rsidRPr="004022E8" w:rsidRDefault="006F160B" w:rsidP="004B54E1">
            <w:pPr>
              <w:spacing w:line="276" w:lineRule="auto"/>
              <w:jc w:val="center"/>
              <w:rPr>
                <w:sz w:val="22"/>
                <w:szCs w:val="22"/>
              </w:rPr>
            </w:pPr>
            <w:r w:rsidRPr="004022E8">
              <w:rPr>
                <w:sz w:val="22"/>
                <w:szCs w:val="22"/>
              </w:rPr>
              <w:t>17.79 (</w:t>
            </w:r>
            <w:r w:rsidRPr="004022E8">
              <w:rPr>
                <w:i/>
                <w:sz w:val="22"/>
                <w:szCs w:val="22"/>
              </w:rPr>
              <w:t>6.69</w:t>
            </w:r>
            <w:r w:rsidRPr="004022E8">
              <w:rPr>
                <w:sz w:val="22"/>
                <w:szCs w:val="22"/>
              </w:rPr>
              <w:t>)</w:t>
            </w:r>
          </w:p>
        </w:tc>
        <w:tc>
          <w:tcPr>
            <w:tcW w:w="1507" w:type="dxa"/>
          </w:tcPr>
          <w:p w14:paraId="4583E849" w14:textId="77777777" w:rsidR="006F160B" w:rsidRPr="004022E8" w:rsidRDefault="006F160B" w:rsidP="004B54E1">
            <w:pPr>
              <w:spacing w:line="276" w:lineRule="auto"/>
              <w:jc w:val="center"/>
              <w:rPr>
                <w:sz w:val="22"/>
                <w:szCs w:val="22"/>
              </w:rPr>
            </w:pPr>
            <w:r w:rsidRPr="004022E8">
              <w:rPr>
                <w:sz w:val="22"/>
                <w:szCs w:val="22"/>
              </w:rPr>
              <w:t>8 – 27</w:t>
            </w:r>
          </w:p>
        </w:tc>
        <w:tc>
          <w:tcPr>
            <w:tcW w:w="2279" w:type="dxa"/>
          </w:tcPr>
          <w:p w14:paraId="4FD0B4A5" w14:textId="14280A4A" w:rsidR="001F250D" w:rsidRDefault="006F160B" w:rsidP="004B54E1">
            <w:pPr>
              <w:spacing w:line="276" w:lineRule="auto"/>
              <w:jc w:val="center"/>
              <w:rPr>
                <w:sz w:val="22"/>
                <w:szCs w:val="22"/>
              </w:rPr>
            </w:pPr>
            <w:r w:rsidRPr="004022E8">
              <w:rPr>
                <w:sz w:val="22"/>
                <w:szCs w:val="22"/>
              </w:rPr>
              <w:t>10.11</w:t>
            </w:r>
            <w:r w:rsidR="004A7090">
              <w:rPr>
                <w:sz w:val="22"/>
                <w:szCs w:val="22"/>
              </w:rPr>
              <w:t xml:space="preserve">, </w:t>
            </w:r>
            <w:r w:rsidR="004A7090">
              <w:rPr>
                <w:i/>
                <w:sz w:val="22"/>
                <w:szCs w:val="22"/>
              </w:rPr>
              <w:t>p</w:t>
            </w:r>
            <w:r w:rsidRPr="004022E8">
              <w:rPr>
                <w:sz w:val="22"/>
                <w:szCs w:val="22"/>
              </w:rPr>
              <w:t xml:space="preserve"> </w:t>
            </w:r>
            <w:r w:rsidR="004A7090">
              <w:rPr>
                <w:sz w:val="22"/>
                <w:szCs w:val="22"/>
              </w:rPr>
              <w:t>&lt;.001</w:t>
            </w:r>
          </w:p>
          <w:p w14:paraId="7073234A" w14:textId="14AEF383" w:rsidR="006F160B" w:rsidRPr="004022E8" w:rsidRDefault="006F160B" w:rsidP="004B54E1">
            <w:pPr>
              <w:spacing w:line="276" w:lineRule="auto"/>
              <w:jc w:val="center"/>
              <w:rPr>
                <w:sz w:val="22"/>
                <w:szCs w:val="22"/>
              </w:rPr>
            </w:pPr>
            <w:r w:rsidRPr="004022E8">
              <w:rPr>
                <w:sz w:val="22"/>
                <w:szCs w:val="22"/>
              </w:rPr>
              <w:t>(CA=DY) &gt; C2</w:t>
            </w:r>
          </w:p>
        </w:tc>
      </w:tr>
      <w:tr w:rsidR="006F160B" w:rsidRPr="004022E8" w14:paraId="72613A44" w14:textId="77777777" w:rsidTr="004B54E1">
        <w:trPr>
          <w:jc w:val="center"/>
        </w:trPr>
        <w:tc>
          <w:tcPr>
            <w:tcW w:w="3544" w:type="dxa"/>
          </w:tcPr>
          <w:p w14:paraId="6D895E65" w14:textId="77777777" w:rsidR="006F160B" w:rsidRPr="004022E8" w:rsidRDefault="006F160B" w:rsidP="004B54E1">
            <w:pPr>
              <w:spacing w:line="276" w:lineRule="auto"/>
              <w:rPr>
                <w:sz w:val="22"/>
                <w:szCs w:val="22"/>
              </w:rPr>
            </w:pPr>
            <w:r w:rsidRPr="004022E8">
              <w:rPr>
                <w:sz w:val="22"/>
                <w:szCs w:val="22"/>
              </w:rPr>
              <w:t>Nonverbal IQ (T-score)</w:t>
            </w:r>
          </w:p>
        </w:tc>
        <w:tc>
          <w:tcPr>
            <w:tcW w:w="1731" w:type="dxa"/>
          </w:tcPr>
          <w:p w14:paraId="49F74539" w14:textId="77777777" w:rsidR="006F160B" w:rsidRPr="004022E8" w:rsidRDefault="006F160B" w:rsidP="004B54E1">
            <w:pPr>
              <w:spacing w:line="276" w:lineRule="auto"/>
              <w:jc w:val="center"/>
              <w:rPr>
                <w:sz w:val="22"/>
                <w:szCs w:val="22"/>
              </w:rPr>
            </w:pPr>
            <w:r w:rsidRPr="004022E8">
              <w:rPr>
                <w:sz w:val="22"/>
                <w:szCs w:val="22"/>
              </w:rPr>
              <w:t>54.83 (</w:t>
            </w:r>
            <w:r w:rsidRPr="004022E8">
              <w:rPr>
                <w:i/>
                <w:sz w:val="22"/>
                <w:szCs w:val="22"/>
              </w:rPr>
              <w:t>7.23</w:t>
            </w:r>
            <w:r w:rsidRPr="004022E8">
              <w:rPr>
                <w:sz w:val="22"/>
                <w:szCs w:val="22"/>
              </w:rPr>
              <w:t>)</w:t>
            </w:r>
          </w:p>
        </w:tc>
        <w:tc>
          <w:tcPr>
            <w:tcW w:w="1420" w:type="dxa"/>
          </w:tcPr>
          <w:p w14:paraId="2E27715A" w14:textId="77777777" w:rsidR="006F160B" w:rsidRPr="004022E8" w:rsidRDefault="006F160B" w:rsidP="004B54E1">
            <w:pPr>
              <w:spacing w:line="276" w:lineRule="auto"/>
              <w:jc w:val="center"/>
              <w:rPr>
                <w:sz w:val="22"/>
                <w:szCs w:val="22"/>
              </w:rPr>
            </w:pPr>
            <w:r w:rsidRPr="004022E8">
              <w:rPr>
                <w:sz w:val="22"/>
                <w:szCs w:val="22"/>
              </w:rPr>
              <w:t>42 - 73</w:t>
            </w:r>
          </w:p>
        </w:tc>
        <w:tc>
          <w:tcPr>
            <w:tcW w:w="1559" w:type="dxa"/>
          </w:tcPr>
          <w:p w14:paraId="3A3454C6" w14:textId="77777777" w:rsidR="006F160B" w:rsidRPr="004022E8" w:rsidRDefault="006F160B" w:rsidP="004B54E1">
            <w:pPr>
              <w:spacing w:line="276" w:lineRule="auto"/>
              <w:jc w:val="center"/>
              <w:rPr>
                <w:sz w:val="22"/>
                <w:szCs w:val="22"/>
              </w:rPr>
            </w:pPr>
            <w:r w:rsidRPr="004022E8">
              <w:rPr>
                <w:sz w:val="22"/>
                <w:szCs w:val="22"/>
              </w:rPr>
              <w:t>51.52 (</w:t>
            </w:r>
            <w:r w:rsidRPr="004022E8">
              <w:rPr>
                <w:i/>
                <w:sz w:val="22"/>
                <w:szCs w:val="22"/>
              </w:rPr>
              <w:t>6.24</w:t>
            </w:r>
            <w:r w:rsidRPr="004022E8">
              <w:rPr>
                <w:sz w:val="22"/>
                <w:szCs w:val="22"/>
              </w:rPr>
              <w:t>)</w:t>
            </w:r>
          </w:p>
        </w:tc>
        <w:tc>
          <w:tcPr>
            <w:tcW w:w="1417" w:type="dxa"/>
          </w:tcPr>
          <w:p w14:paraId="04A509EC" w14:textId="77777777" w:rsidR="006F160B" w:rsidRPr="004022E8" w:rsidRDefault="006F160B" w:rsidP="004B54E1">
            <w:pPr>
              <w:spacing w:line="276" w:lineRule="auto"/>
              <w:jc w:val="center"/>
              <w:rPr>
                <w:sz w:val="22"/>
                <w:szCs w:val="22"/>
              </w:rPr>
            </w:pPr>
            <w:r w:rsidRPr="004022E8">
              <w:rPr>
                <w:sz w:val="22"/>
                <w:szCs w:val="22"/>
              </w:rPr>
              <w:t>43 - 67</w:t>
            </w:r>
          </w:p>
        </w:tc>
        <w:tc>
          <w:tcPr>
            <w:tcW w:w="1701" w:type="dxa"/>
          </w:tcPr>
          <w:p w14:paraId="4A7A5BFB" w14:textId="77777777" w:rsidR="006F160B" w:rsidRPr="004022E8" w:rsidRDefault="006F160B" w:rsidP="004B54E1">
            <w:pPr>
              <w:spacing w:line="276" w:lineRule="auto"/>
              <w:jc w:val="center"/>
              <w:rPr>
                <w:sz w:val="22"/>
                <w:szCs w:val="22"/>
              </w:rPr>
            </w:pPr>
            <w:r w:rsidRPr="004022E8">
              <w:rPr>
                <w:sz w:val="22"/>
                <w:szCs w:val="22"/>
              </w:rPr>
              <w:t>50.29 (</w:t>
            </w:r>
            <w:r w:rsidRPr="004022E8">
              <w:rPr>
                <w:i/>
                <w:sz w:val="22"/>
                <w:szCs w:val="22"/>
              </w:rPr>
              <w:t>11.91</w:t>
            </w:r>
            <w:r w:rsidRPr="004022E8">
              <w:rPr>
                <w:sz w:val="22"/>
                <w:szCs w:val="22"/>
              </w:rPr>
              <w:t>)</w:t>
            </w:r>
          </w:p>
        </w:tc>
        <w:tc>
          <w:tcPr>
            <w:tcW w:w="1507" w:type="dxa"/>
          </w:tcPr>
          <w:p w14:paraId="53277D55" w14:textId="77777777" w:rsidR="006F160B" w:rsidRPr="004022E8" w:rsidRDefault="006F160B" w:rsidP="004B54E1">
            <w:pPr>
              <w:spacing w:line="276" w:lineRule="auto"/>
              <w:jc w:val="center"/>
              <w:rPr>
                <w:sz w:val="22"/>
                <w:szCs w:val="22"/>
              </w:rPr>
            </w:pPr>
            <w:r w:rsidRPr="004022E8">
              <w:rPr>
                <w:sz w:val="22"/>
                <w:szCs w:val="22"/>
              </w:rPr>
              <w:t>32 – 68</w:t>
            </w:r>
          </w:p>
        </w:tc>
        <w:tc>
          <w:tcPr>
            <w:tcW w:w="2279" w:type="dxa"/>
          </w:tcPr>
          <w:p w14:paraId="2CFFF4DB" w14:textId="77777777" w:rsidR="006F160B" w:rsidRPr="004022E8" w:rsidRDefault="006F160B" w:rsidP="004B54E1">
            <w:pPr>
              <w:spacing w:line="276" w:lineRule="auto"/>
              <w:jc w:val="center"/>
              <w:rPr>
                <w:sz w:val="22"/>
                <w:szCs w:val="22"/>
              </w:rPr>
            </w:pPr>
          </w:p>
        </w:tc>
      </w:tr>
      <w:tr w:rsidR="006F160B" w:rsidRPr="004022E8" w14:paraId="7A896B69" w14:textId="77777777" w:rsidTr="004B54E1">
        <w:trPr>
          <w:jc w:val="center"/>
        </w:trPr>
        <w:tc>
          <w:tcPr>
            <w:tcW w:w="3544" w:type="dxa"/>
          </w:tcPr>
          <w:p w14:paraId="17053233" w14:textId="77777777" w:rsidR="006F160B" w:rsidRPr="004022E8" w:rsidRDefault="006F160B" w:rsidP="004B54E1">
            <w:pPr>
              <w:spacing w:line="276" w:lineRule="auto"/>
              <w:rPr>
                <w:sz w:val="22"/>
                <w:szCs w:val="22"/>
              </w:rPr>
            </w:pPr>
            <w:r w:rsidRPr="004022E8">
              <w:rPr>
                <w:sz w:val="22"/>
                <w:szCs w:val="22"/>
              </w:rPr>
              <w:t>Word reading (raw)</w:t>
            </w:r>
          </w:p>
        </w:tc>
        <w:tc>
          <w:tcPr>
            <w:tcW w:w="1731" w:type="dxa"/>
          </w:tcPr>
          <w:p w14:paraId="3D638CCB" w14:textId="77777777" w:rsidR="006F160B" w:rsidRPr="004022E8" w:rsidRDefault="006F160B" w:rsidP="004B54E1">
            <w:pPr>
              <w:spacing w:line="276" w:lineRule="auto"/>
              <w:jc w:val="center"/>
              <w:rPr>
                <w:sz w:val="22"/>
                <w:szCs w:val="22"/>
              </w:rPr>
            </w:pPr>
            <w:r w:rsidRPr="004022E8">
              <w:rPr>
                <w:sz w:val="22"/>
                <w:szCs w:val="22"/>
              </w:rPr>
              <w:t>73.59 (</w:t>
            </w:r>
            <w:r w:rsidRPr="004022E8">
              <w:rPr>
                <w:i/>
                <w:sz w:val="22"/>
                <w:szCs w:val="22"/>
              </w:rPr>
              <w:t>11.30</w:t>
            </w:r>
            <w:r w:rsidRPr="004022E8">
              <w:rPr>
                <w:sz w:val="22"/>
                <w:szCs w:val="22"/>
              </w:rPr>
              <w:t>)</w:t>
            </w:r>
          </w:p>
        </w:tc>
        <w:tc>
          <w:tcPr>
            <w:tcW w:w="1420" w:type="dxa"/>
          </w:tcPr>
          <w:p w14:paraId="2F1D1F6A" w14:textId="77777777" w:rsidR="006F160B" w:rsidRPr="004022E8" w:rsidRDefault="006F160B" w:rsidP="004B54E1">
            <w:pPr>
              <w:spacing w:line="276" w:lineRule="auto"/>
              <w:jc w:val="center"/>
              <w:rPr>
                <w:sz w:val="22"/>
                <w:szCs w:val="22"/>
              </w:rPr>
            </w:pPr>
            <w:r w:rsidRPr="004022E8">
              <w:rPr>
                <w:sz w:val="22"/>
                <w:szCs w:val="22"/>
              </w:rPr>
              <w:t>47 - 99</w:t>
            </w:r>
          </w:p>
        </w:tc>
        <w:tc>
          <w:tcPr>
            <w:tcW w:w="1559" w:type="dxa"/>
          </w:tcPr>
          <w:p w14:paraId="0B4AECEB" w14:textId="77777777" w:rsidR="006F160B" w:rsidRPr="004022E8" w:rsidRDefault="006F160B" w:rsidP="004B54E1">
            <w:pPr>
              <w:spacing w:line="276" w:lineRule="auto"/>
              <w:jc w:val="center"/>
              <w:rPr>
                <w:sz w:val="22"/>
                <w:szCs w:val="22"/>
              </w:rPr>
            </w:pPr>
            <w:r w:rsidRPr="004022E8">
              <w:rPr>
                <w:sz w:val="22"/>
                <w:szCs w:val="22"/>
              </w:rPr>
              <w:t>50.57 (</w:t>
            </w:r>
            <w:r w:rsidRPr="004022E8">
              <w:rPr>
                <w:i/>
                <w:sz w:val="22"/>
                <w:szCs w:val="22"/>
              </w:rPr>
              <w:t>19.44</w:t>
            </w:r>
            <w:r w:rsidRPr="004022E8">
              <w:rPr>
                <w:sz w:val="22"/>
                <w:szCs w:val="22"/>
              </w:rPr>
              <w:t>)</w:t>
            </w:r>
          </w:p>
        </w:tc>
        <w:tc>
          <w:tcPr>
            <w:tcW w:w="1417" w:type="dxa"/>
          </w:tcPr>
          <w:p w14:paraId="546FAAD1" w14:textId="77777777" w:rsidR="006F160B" w:rsidRPr="004022E8" w:rsidRDefault="006F160B" w:rsidP="004B54E1">
            <w:pPr>
              <w:spacing w:line="276" w:lineRule="auto"/>
              <w:jc w:val="center"/>
              <w:rPr>
                <w:sz w:val="22"/>
                <w:szCs w:val="22"/>
              </w:rPr>
            </w:pPr>
            <w:r w:rsidRPr="004022E8">
              <w:rPr>
                <w:sz w:val="22"/>
                <w:szCs w:val="22"/>
              </w:rPr>
              <w:t>5 - 81</w:t>
            </w:r>
          </w:p>
        </w:tc>
        <w:tc>
          <w:tcPr>
            <w:tcW w:w="1701" w:type="dxa"/>
          </w:tcPr>
          <w:p w14:paraId="5AF8FDA6" w14:textId="77777777" w:rsidR="006F160B" w:rsidRPr="004022E8" w:rsidRDefault="006F160B" w:rsidP="004B54E1">
            <w:pPr>
              <w:spacing w:line="276" w:lineRule="auto"/>
              <w:jc w:val="center"/>
              <w:rPr>
                <w:sz w:val="22"/>
                <w:szCs w:val="22"/>
              </w:rPr>
            </w:pPr>
            <w:r w:rsidRPr="004022E8">
              <w:rPr>
                <w:sz w:val="22"/>
                <w:szCs w:val="22"/>
              </w:rPr>
              <w:t>61.88 (</w:t>
            </w:r>
            <w:r w:rsidRPr="004022E8">
              <w:rPr>
                <w:i/>
                <w:sz w:val="22"/>
                <w:szCs w:val="22"/>
              </w:rPr>
              <w:t>11.72</w:t>
            </w:r>
            <w:r w:rsidRPr="004022E8">
              <w:rPr>
                <w:sz w:val="22"/>
                <w:szCs w:val="22"/>
              </w:rPr>
              <w:t>)</w:t>
            </w:r>
          </w:p>
        </w:tc>
        <w:tc>
          <w:tcPr>
            <w:tcW w:w="1507" w:type="dxa"/>
          </w:tcPr>
          <w:p w14:paraId="1D27AE76" w14:textId="77777777" w:rsidR="006F160B" w:rsidRPr="004022E8" w:rsidRDefault="006F160B" w:rsidP="004B54E1">
            <w:pPr>
              <w:spacing w:line="276" w:lineRule="auto"/>
              <w:jc w:val="center"/>
              <w:rPr>
                <w:sz w:val="22"/>
                <w:szCs w:val="22"/>
              </w:rPr>
            </w:pPr>
            <w:r w:rsidRPr="004022E8">
              <w:rPr>
                <w:sz w:val="22"/>
                <w:szCs w:val="22"/>
              </w:rPr>
              <w:t>35 – 81</w:t>
            </w:r>
          </w:p>
        </w:tc>
        <w:tc>
          <w:tcPr>
            <w:tcW w:w="2279" w:type="dxa"/>
          </w:tcPr>
          <w:p w14:paraId="16C0ACB4" w14:textId="5F1F7B91" w:rsidR="001F250D" w:rsidRDefault="006F160B" w:rsidP="004B54E1">
            <w:pPr>
              <w:spacing w:line="276" w:lineRule="auto"/>
              <w:jc w:val="center"/>
              <w:rPr>
                <w:sz w:val="22"/>
                <w:szCs w:val="22"/>
              </w:rPr>
            </w:pPr>
            <w:r w:rsidRPr="004022E8">
              <w:rPr>
                <w:sz w:val="22"/>
                <w:szCs w:val="22"/>
              </w:rPr>
              <w:t>16.59</w:t>
            </w:r>
            <w:r w:rsidR="004A7090">
              <w:rPr>
                <w:sz w:val="22"/>
                <w:szCs w:val="22"/>
              </w:rPr>
              <w:t xml:space="preserve">, </w:t>
            </w:r>
            <w:r w:rsidR="004A7090">
              <w:rPr>
                <w:i/>
                <w:sz w:val="22"/>
                <w:szCs w:val="22"/>
              </w:rPr>
              <w:t>p</w:t>
            </w:r>
            <w:r w:rsidR="004A7090">
              <w:rPr>
                <w:sz w:val="22"/>
                <w:szCs w:val="22"/>
              </w:rPr>
              <w:t>&lt;.001</w:t>
            </w:r>
            <w:r w:rsidRPr="004022E8">
              <w:rPr>
                <w:sz w:val="22"/>
                <w:szCs w:val="22"/>
              </w:rPr>
              <w:t xml:space="preserve"> </w:t>
            </w:r>
          </w:p>
          <w:p w14:paraId="165CA097" w14:textId="78AE2D22" w:rsidR="006F160B" w:rsidRPr="004022E8" w:rsidRDefault="006F160B" w:rsidP="004B54E1">
            <w:pPr>
              <w:spacing w:line="276" w:lineRule="auto"/>
              <w:jc w:val="center"/>
              <w:rPr>
                <w:sz w:val="22"/>
                <w:szCs w:val="22"/>
              </w:rPr>
            </w:pPr>
            <w:r w:rsidRPr="004022E8">
              <w:rPr>
                <w:sz w:val="22"/>
                <w:szCs w:val="22"/>
              </w:rPr>
              <w:t>CA &gt; C2 &gt; DY</w:t>
            </w:r>
          </w:p>
        </w:tc>
      </w:tr>
      <w:tr w:rsidR="006F160B" w:rsidRPr="004022E8" w14:paraId="7686622C" w14:textId="77777777" w:rsidTr="004B54E1">
        <w:trPr>
          <w:jc w:val="center"/>
        </w:trPr>
        <w:tc>
          <w:tcPr>
            <w:tcW w:w="3544" w:type="dxa"/>
          </w:tcPr>
          <w:p w14:paraId="04EAA1F2" w14:textId="77777777" w:rsidR="006F160B" w:rsidRPr="004022E8" w:rsidRDefault="006F160B" w:rsidP="004B54E1">
            <w:pPr>
              <w:spacing w:line="276" w:lineRule="auto"/>
              <w:rPr>
                <w:sz w:val="22"/>
                <w:szCs w:val="22"/>
              </w:rPr>
            </w:pPr>
            <w:r w:rsidRPr="004022E8">
              <w:rPr>
                <w:sz w:val="22"/>
                <w:szCs w:val="22"/>
              </w:rPr>
              <w:t>Word reading (standard score)</w:t>
            </w:r>
          </w:p>
        </w:tc>
        <w:tc>
          <w:tcPr>
            <w:tcW w:w="1731" w:type="dxa"/>
          </w:tcPr>
          <w:p w14:paraId="38536BB3" w14:textId="77777777" w:rsidR="006F160B" w:rsidRPr="004022E8" w:rsidRDefault="006F160B" w:rsidP="004B54E1">
            <w:pPr>
              <w:spacing w:line="276" w:lineRule="auto"/>
              <w:jc w:val="center"/>
              <w:rPr>
                <w:sz w:val="22"/>
                <w:szCs w:val="22"/>
              </w:rPr>
            </w:pPr>
            <w:r w:rsidRPr="004022E8">
              <w:rPr>
                <w:sz w:val="22"/>
                <w:szCs w:val="22"/>
              </w:rPr>
              <w:t>107.45 (</w:t>
            </w:r>
            <w:r w:rsidRPr="004022E8">
              <w:rPr>
                <w:i/>
                <w:sz w:val="22"/>
                <w:szCs w:val="22"/>
              </w:rPr>
              <w:t>10.59</w:t>
            </w:r>
            <w:r w:rsidRPr="004022E8">
              <w:rPr>
                <w:sz w:val="22"/>
                <w:szCs w:val="22"/>
              </w:rPr>
              <w:t>)</w:t>
            </w:r>
          </w:p>
        </w:tc>
        <w:tc>
          <w:tcPr>
            <w:tcW w:w="1420" w:type="dxa"/>
          </w:tcPr>
          <w:p w14:paraId="73578100" w14:textId="77777777" w:rsidR="006F160B" w:rsidRPr="004022E8" w:rsidRDefault="006F160B" w:rsidP="004B54E1">
            <w:pPr>
              <w:spacing w:line="276" w:lineRule="auto"/>
              <w:jc w:val="center"/>
              <w:rPr>
                <w:sz w:val="22"/>
                <w:szCs w:val="22"/>
              </w:rPr>
            </w:pPr>
            <w:r w:rsidRPr="004022E8">
              <w:rPr>
                <w:sz w:val="22"/>
                <w:szCs w:val="22"/>
              </w:rPr>
              <w:t>92 - 127</w:t>
            </w:r>
          </w:p>
        </w:tc>
        <w:tc>
          <w:tcPr>
            <w:tcW w:w="1559" w:type="dxa"/>
          </w:tcPr>
          <w:p w14:paraId="7EFCC812" w14:textId="77777777" w:rsidR="006F160B" w:rsidRPr="004022E8" w:rsidRDefault="006F160B" w:rsidP="004B54E1">
            <w:pPr>
              <w:spacing w:line="276" w:lineRule="auto"/>
              <w:jc w:val="center"/>
              <w:rPr>
                <w:sz w:val="22"/>
                <w:szCs w:val="22"/>
              </w:rPr>
            </w:pPr>
            <w:r w:rsidRPr="004022E8">
              <w:rPr>
                <w:sz w:val="22"/>
                <w:szCs w:val="22"/>
              </w:rPr>
              <w:t>85.57 (</w:t>
            </w:r>
            <w:r w:rsidRPr="004022E8">
              <w:rPr>
                <w:i/>
                <w:sz w:val="22"/>
                <w:szCs w:val="22"/>
              </w:rPr>
              <w:t>13.21</w:t>
            </w:r>
            <w:r w:rsidRPr="004022E8">
              <w:rPr>
                <w:sz w:val="22"/>
                <w:szCs w:val="22"/>
              </w:rPr>
              <w:t>)</w:t>
            </w:r>
          </w:p>
        </w:tc>
        <w:tc>
          <w:tcPr>
            <w:tcW w:w="1417" w:type="dxa"/>
          </w:tcPr>
          <w:p w14:paraId="42944A1C" w14:textId="77777777" w:rsidR="006F160B" w:rsidRPr="004022E8" w:rsidRDefault="006F160B" w:rsidP="004B54E1">
            <w:pPr>
              <w:spacing w:line="276" w:lineRule="auto"/>
              <w:jc w:val="center"/>
              <w:rPr>
                <w:sz w:val="22"/>
                <w:szCs w:val="22"/>
              </w:rPr>
            </w:pPr>
            <w:r w:rsidRPr="004022E8">
              <w:rPr>
                <w:sz w:val="22"/>
                <w:szCs w:val="22"/>
              </w:rPr>
              <w:t>53 - 107</w:t>
            </w:r>
          </w:p>
        </w:tc>
        <w:tc>
          <w:tcPr>
            <w:tcW w:w="1701" w:type="dxa"/>
          </w:tcPr>
          <w:p w14:paraId="4DEBD97B" w14:textId="77777777" w:rsidR="006F160B" w:rsidRPr="004022E8" w:rsidRDefault="006F160B" w:rsidP="004B54E1">
            <w:pPr>
              <w:spacing w:line="276" w:lineRule="auto"/>
              <w:jc w:val="center"/>
              <w:rPr>
                <w:sz w:val="22"/>
                <w:szCs w:val="22"/>
              </w:rPr>
            </w:pPr>
            <w:r w:rsidRPr="004022E8">
              <w:rPr>
                <w:sz w:val="22"/>
                <w:szCs w:val="22"/>
              </w:rPr>
              <w:t>106.42 (</w:t>
            </w:r>
            <w:r w:rsidRPr="004022E8">
              <w:rPr>
                <w:i/>
                <w:sz w:val="22"/>
                <w:szCs w:val="22"/>
              </w:rPr>
              <w:t>12.33</w:t>
            </w:r>
            <w:r w:rsidRPr="004022E8">
              <w:rPr>
                <w:sz w:val="22"/>
                <w:szCs w:val="22"/>
              </w:rPr>
              <w:t>)</w:t>
            </w:r>
          </w:p>
        </w:tc>
        <w:tc>
          <w:tcPr>
            <w:tcW w:w="1507" w:type="dxa"/>
          </w:tcPr>
          <w:p w14:paraId="6C031E32" w14:textId="77777777" w:rsidR="006F160B" w:rsidRPr="004022E8" w:rsidRDefault="006F160B" w:rsidP="004B54E1">
            <w:pPr>
              <w:spacing w:line="276" w:lineRule="auto"/>
              <w:jc w:val="center"/>
              <w:rPr>
                <w:sz w:val="22"/>
                <w:szCs w:val="22"/>
              </w:rPr>
            </w:pPr>
            <w:r w:rsidRPr="004022E8">
              <w:rPr>
                <w:sz w:val="22"/>
                <w:szCs w:val="22"/>
              </w:rPr>
              <w:t>85 – 127</w:t>
            </w:r>
          </w:p>
        </w:tc>
        <w:tc>
          <w:tcPr>
            <w:tcW w:w="2279" w:type="dxa"/>
          </w:tcPr>
          <w:p w14:paraId="4EAA4E30" w14:textId="77777777" w:rsidR="006F160B" w:rsidRPr="004022E8" w:rsidRDefault="006F160B" w:rsidP="004B54E1">
            <w:pPr>
              <w:spacing w:line="276" w:lineRule="auto"/>
              <w:jc w:val="center"/>
              <w:rPr>
                <w:sz w:val="22"/>
                <w:szCs w:val="22"/>
              </w:rPr>
            </w:pPr>
          </w:p>
        </w:tc>
      </w:tr>
      <w:tr w:rsidR="006F160B" w:rsidRPr="004022E8" w14:paraId="0E37EBE6" w14:textId="77777777" w:rsidTr="004B54E1">
        <w:trPr>
          <w:jc w:val="center"/>
        </w:trPr>
        <w:tc>
          <w:tcPr>
            <w:tcW w:w="3544" w:type="dxa"/>
          </w:tcPr>
          <w:p w14:paraId="1C7130EA" w14:textId="77777777" w:rsidR="006F160B" w:rsidRPr="004022E8" w:rsidRDefault="006F160B" w:rsidP="004B54E1">
            <w:pPr>
              <w:spacing w:line="276" w:lineRule="auto"/>
              <w:rPr>
                <w:sz w:val="22"/>
                <w:szCs w:val="22"/>
              </w:rPr>
            </w:pPr>
            <w:proofErr w:type="spellStart"/>
            <w:r w:rsidRPr="004022E8">
              <w:rPr>
                <w:sz w:val="22"/>
                <w:szCs w:val="22"/>
              </w:rPr>
              <w:t>Nonword</w:t>
            </w:r>
            <w:proofErr w:type="spellEnd"/>
            <w:r w:rsidRPr="004022E8">
              <w:rPr>
                <w:sz w:val="22"/>
                <w:szCs w:val="22"/>
              </w:rPr>
              <w:t xml:space="preserve"> reading (raw)</w:t>
            </w:r>
          </w:p>
        </w:tc>
        <w:tc>
          <w:tcPr>
            <w:tcW w:w="1731" w:type="dxa"/>
          </w:tcPr>
          <w:p w14:paraId="3D6E4F75" w14:textId="77777777" w:rsidR="006F160B" w:rsidRPr="004022E8" w:rsidRDefault="006F160B" w:rsidP="004B54E1">
            <w:pPr>
              <w:spacing w:line="276" w:lineRule="auto"/>
              <w:jc w:val="center"/>
              <w:rPr>
                <w:sz w:val="22"/>
                <w:szCs w:val="22"/>
              </w:rPr>
            </w:pPr>
            <w:r w:rsidRPr="004022E8">
              <w:rPr>
                <w:sz w:val="22"/>
                <w:szCs w:val="22"/>
              </w:rPr>
              <w:t>44.00 (</w:t>
            </w:r>
            <w:r w:rsidRPr="004022E8">
              <w:rPr>
                <w:i/>
                <w:sz w:val="22"/>
                <w:szCs w:val="22"/>
              </w:rPr>
              <w:t>10.46</w:t>
            </w:r>
            <w:r w:rsidRPr="004022E8">
              <w:rPr>
                <w:sz w:val="22"/>
                <w:szCs w:val="22"/>
              </w:rPr>
              <w:t>)</w:t>
            </w:r>
          </w:p>
        </w:tc>
        <w:tc>
          <w:tcPr>
            <w:tcW w:w="1420" w:type="dxa"/>
          </w:tcPr>
          <w:p w14:paraId="4BEB1C29" w14:textId="77777777" w:rsidR="006F160B" w:rsidRPr="004022E8" w:rsidRDefault="006F160B" w:rsidP="004B54E1">
            <w:pPr>
              <w:spacing w:line="276" w:lineRule="auto"/>
              <w:jc w:val="center"/>
              <w:rPr>
                <w:sz w:val="22"/>
                <w:szCs w:val="22"/>
              </w:rPr>
            </w:pPr>
            <w:r w:rsidRPr="004022E8">
              <w:rPr>
                <w:sz w:val="22"/>
                <w:szCs w:val="22"/>
              </w:rPr>
              <w:t>15 - 60</w:t>
            </w:r>
          </w:p>
        </w:tc>
        <w:tc>
          <w:tcPr>
            <w:tcW w:w="1559" w:type="dxa"/>
          </w:tcPr>
          <w:p w14:paraId="15A436E0" w14:textId="77777777" w:rsidR="006F160B" w:rsidRPr="004022E8" w:rsidRDefault="006F160B" w:rsidP="004B54E1">
            <w:pPr>
              <w:spacing w:line="276" w:lineRule="auto"/>
              <w:jc w:val="center"/>
              <w:rPr>
                <w:sz w:val="22"/>
                <w:szCs w:val="22"/>
              </w:rPr>
            </w:pPr>
            <w:r w:rsidRPr="004022E8">
              <w:rPr>
                <w:sz w:val="22"/>
                <w:szCs w:val="22"/>
              </w:rPr>
              <w:t>16.70 (</w:t>
            </w:r>
            <w:r w:rsidRPr="004022E8">
              <w:rPr>
                <w:i/>
                <w:sz w:val="22"/>
                <w:szCs w:val="22"/>
              </w:rPr>
              <w:t>10.37</w:t>
            </w:r>
            <w:r w:rsidRPr="004022E8">
              <w:rPr>
                <w:sz w:val="22"/>
                <w:szCs w:val="22"/>
              </w:rPr>
              <w:t>)</w:t>
            </w:r>
          </w:p>
        </w:tc>
        <w:tc>
          <w:tcPr>
            <w:tcW w:w="1417" w:type="dxa"/>
          </w:tcPr>
          <w:p w14:paraId="57D9EB04" w14:textId="77777777" w:rsidR="006F160B" w:rsidRPr="004022E8" w:rsidRDefault="006F160B" w:rsidP="004B54E1">
            <w:pPr>
              <w:spacing w:line="276" w:lineRule="auto"/>
              <w:jc w:val="center"/>
              <w:rPr>
                <w:sz w:val="22"/>
                <w:szCs w:val="22"/>
              </w:rPr>
            </w:pPr>
            <w:r w:rsidRPr="004022E8">
              <w:rPr>
                <w:sz w:val="22"/>
                <w:szCs w:val="22"/>
              </w:rPr>
              <w:t>4 - 41</w:t>
            </w:r>
          </w:p>
        </w:tc>
        <w:tc>
          <w:tcPr>
            <w:tcW w:w="1701" w:type="dxa"/>
          </w:tcPr>
          <w:p w14:paraId="5E19E8C5" w14:textId="77777777" w:rsidR="006F160B" w:rsidRPr="004022E8" w:rsidRDefault="006F160B" w:rsidP="004B54E1">
            <w:pPr>
              <w:spacing w:line="276" w:lineRule="auto"/>
              <w:jc w:val="center"/>
              <w:rPr>
                <w:sz w:val="22"/>
                <w:szCs w:val="22"/>
              </w:rPr>
            </w:pPr>
            <w:r w:rsidRPr="004022E8">
              <w:rPr>
                <w:sz w:val="22"/>
                <w:szCs w:val="22"/>
              </w:rPr>
              <w:t>33.21 (</w:t>
            </w:r>
            <w:r w:rsidRPr="004022E8">
              <w:rPr>
                <w:i/>
                <w:sz w:val="22"/>
                <w:szCs w:val="22"/>
              </w:rPr>
              <w:t>10.83</w:t>
            </w:r>
            <w:r w:rsidRPr="004022E8">
              <w:rPr>
                <w:sz w:val="22"/>
                <w:szCs w:val="22"/>
              </w:rPr>
              <w:t>)</w:t>
            </w:r>
          </w:p>
        </w:tc>
        <w:tc>
          <w:tcPr>
            <w:tcW w:w="1507" w:type="dxa"/>
          </w:tcPr>
          <w:p w14:paraId="2303B21F" w14:textId="77777777" w:rsidR="006F160B" w:rsidRPr="004022E8" w:rsidRDefault="006F160B" w:rsidP="004B54E1">
            <w:pPr>
              <w:spacing w:line="276" w:lineRule="auto"/>
              <w:jc w:val="center"/>
              <w:rPr>
                <w:sz w:val="22"/>
                <w:szCs w:val="22"/>
              </w:rPr>
            </w:pPr>
            <w:r w:rsidRPr="004022E8">
              <w:rPr>
                <w:sz w:val="22"/>
                <w:szCs w:val="22"/>
              </w:rPr>
              <w:t>18 – 54</w:t>
            </w:r>
          </w:p>
        </w:tc>
        <w:tc>
          <w:tcPr>
            <w:tcW w:w="2279" w:type="dxa"/>
          </w:tcPr>
          <w:p w14:paraId="4D0676F3" w14:textId="55D45CD7" w:rsidR="001F250D" w:rsidRDefault="006F160B" w:rsidP="004B54E1">
            <w:pPr>
              <w:spacing w:line="276" w:lineRule="auto"/>
              <w:jc w:val="center"/>
              <w:rPr>
                <w:sz w:val="22"/>
                <w:szCs w:val="22"/>
              </w:rPr>
            </w:pPr>
            <w:r w:rsidRPr="004022E8">
              <w:rPr>
                <w:sz w:val="22"/>
                <w:szCs w:val="22"/>
              </w:rPr>
              <w:t>43.08</w:t>
            </w:r>
            <w:r w:rsidR="004A7090">
              <w:rPr>
                <w:sz w:val="22"/>
                <w:szCs w:val="22"/>
              </w:rPr>
              <w:t xml:space="preserve">, </w:t>
            </w:r>
            <w:r w:rsidR="004A7090">
              <w:rPr>
                <w:i/>
                <w:sz w:val="22"/>
                <w:szCs w:val="22"/>
              </w:rPr>
              <w:t>p</w:t>
            </w:r>
            <w:r w:rsidR="004A7090">
              <w:rPr>
                <w:sz w:val="22"/>
                <w:szCs w:val="22"/>
              </w:rPr>
              <w:t>&lt;.001</w:t>
            </w:r>
            <w:r w:rsidRPr="004022E8">
              <w:rPr>
                <w:sz w:val="22"/>
                <w:szCs w:val="22"/>
              </w:rPr>
              <w:t xml:space="preserve"> </w:t>
            </w:r>
          </w:p>
          <w:p w14:paraId="5FD51FF5" w14:textId="0C0E1D06" w:rsidR="006F160B" w:rsidRPr="004022E8" w:rsidRDefault="006F160B" w:rsidP="004B54E1">
            <w:pPr>
              <w:spacing w:line="276" w:lineRule="auto"/>
              <w:jc w:val="center"/>
              <w:rPr>
                <w:sz w:val="22"/>
                <w:szCs w:val="22"/>
              </w:rPr>
            </w:pPr>
            <w:r w:rsidRPr="004022E8">
              <w:rPr>
                <w:sz w:val="22"/>
                <w:szCs w:val="22"/>
              </w:rPr>
              <w:t>CA &gt; C2 &gt; DY</w:t>
            </w:r>
          </w:p>
        </w:tc>
      </w:tr>
      <w:tr w:rsidR="006F160B" w:rsidRPr="004022E8" w14:paraId="500F499F" w14:textId="77777777" w:rsidTr="004B54E1">
        <w:trPr>
          <w:jc w:val="center"/>
        </w:trPr>
        <w:tc>
          <w:tcPr>
            <w:tcW w:w="3544" w:type="dxa"/>
          </w:tcPr>
          <w:p w14:paraId="12618DA1" w14:textId="77777777" w:rsidR="006F160B" w:rsidRPr="004022E8" w:rsidRDefault="006F160B" w:rsidP="004B54E1">
            <w:pPr>
              <w:spacing w:line="276" w:lineRule="auto"/>
              <w:rPr>
                <w:sz w:val="22"/>
                <w:szCs w:val="22"/>
              </w:rPr>
            </w:pPr>
            <w:proofErr w:type="spellStart"/>
            <w:r w:rsidRPr="004022E8">
              <w:rPr>
                <w:sz w:val="22"/>
                <w:szCs w:val="22"/>
              </w:rPr>
              <w:t>Nonword</w:t>
            </w:r>
            <w:proofErr w:type="spellEnd"/>
            <w:r w:rsidRPr="004022E8">
              <w:rPr>
                <w:sz w:val="22"/>
                <w:szCs w:val="22"/>
              </w:rPr>
              <w:t xml:space="preserve"> reading (standard score)</w:t>
            </w:r>
          </w:p>
        </w:tc>
        <w:tc>
          <w:tcPr>
            <w:tcW w:w="1731" w:type="dxa"/>
          </w:tcPr>
          <w:p w14:paraId="4383205F" w14:textId="77777777" w:rsidR="006F160B" w:rsidRPr="004022E8" w:rsidRDefault="006F160B" w:rsidP="004B54E1">
            <w:pPr>
              <w:spacing w:line="276" w:lineRule="auto"/>
              <w:jc w:val="center"/>
              <w:rPr>
                <w:sz w:val="22"/>
                <w:szCs w:val="22"/>
              </w:rPr>
            </w:pPr>
            <w:r w:rsidRPr="004022E8">
              <w:rPr>
                <w:sz w:val="22"/>
                <w:szCs w:val="22"/>
              </w:rPr>
              <w:t>113.00 (</w:t>
            </w:r>
            <w:r w:rsidRPr="004022E8">
              <w:rPr>
                <w:i/>
                <w:sz w:val="22"/>
                <w:szCs w:val="22"/>
              </w:rPr>
              <w:t>14.10</w:t>
            </w:r>
            <w:r w:rsidRPr="004022E8">
              <w:rPr>
                <w:sz w:val="22"/>
                <w:szCs w:val="22"/>
              </w:rPr>
              <w:t>)</w:t>
            </w:r>
          </w:p>
        </w:tc>
        <w:tc>
          <w:tcPr>
            <w:tcW w:w="1420" w:type="dxa"/>
          </w:tcPr>
          <w:p w14:paraId="187DAFE9" w14:textId="77777777" w:rsidR="006F160B" w:rsidRPr="004022E8" w:rsidRDefault="006F160B" w:rsidP="004B54E1">
            <w:pPr>
              <w:spacing w:line="276" w:lineRule="auto"/>
              <w:jc w:val="center"/>
              <w:rPr>
                <w:sz w:val="22"/>
                <w:szCs w:val="22"/>
              </w:rPr>
            </w:pPr>
            <w:r w:rsidRPr="004022E8">
              <w:rPr>
                <w:sz w:val="22"/>
                <w:szCs w:val="22"/>
              </w:rPr>
              <w:t>90 - 136</w:t>
            </w:r>
          </w:p>
        </w:tc>
        <w:tc>
          <w:tcPr>
            <w:tcW w:w="1559" w:type="dxa"/>
          </w:tcPr>
          <w:p w14:paraId="28D2377E" w14:textId="77777777" w:rsidR="006F160B" w:rsidRPr="004022E8" w:rsidRDefault="006F160B" w:rsidP="004B54E1">
            <w:pPr>
              <w:spacing w:line="276" w:lineRule="auto"/>
              <w:jc w:val="center"/>
              <w:rPr>
                <w:sz w:val="22"/>
                <w:szCs w:val="22"/>
              </w:rPr>
            </w:pPr>
            <w:r w:rsidRPr="004022E8">
              <w:rPr>
                <w:sz w:val="22"/>
                <w:szCs w:val="22"/>
              </w:rPr>
              <w:t>81.70 (</w:t>
            </w:r>
            <w:r w:rsidRPr="004022E8">
              <w:rPr>
                <w:i/>
                <w:sz w:val="22"/>
                <w:szCs w:val="22"/>
              </w:rPr>
              <w:t>8.00</w:t>
            </w:r>
            <w:r w:rsidRPr="004022E8">
              <w:rPr>
                <w:sz w:val="22"/>
                <w:szCs w:val="22"/>
              </w:rPr>
              <w:t>)</w:t>
            </w:r>
          </w:p>
        </w:tc>
        <w:tc>
          <w:tcPr>
            <w:tcW w:w="1417" w:type="dxa"/>
          </w:tcPr>
          <w:p w14:paraId="23A798F1" w14:textId="77777777" w:rsidR="006F160B" w:rsidRPr="004022E8" w:rsidRDefault="006F160B" w:rsidP="004B54E1">
            <w:pPr>
              <w:spacing w:line="276" w:lineRule="auto"/>
              <w:jc w:val="center"/>
              <w:rPr>
                <w:sz w:val="22"/>
                <w:szCs w:val="22"/>
              </w:rPr>
            </w:pPr>
            <w:r w:rsidRPr="004022E8">
              <w:rPr>
                <w:sz w:val="22"/>
                <w:szCs w:val="22"/>
              </w:rPr>
              <w:t>71 - 104</w:t>
            </w:r>
          </w:p>
        </w:tc>
        <w:tc>
          <w:tcPr>
            <w:tcW w:w="1701" w:type="dxa"/>
          </w:tcPr>
          <w:p w14:paraId="6FA329EB" w14:textId="77777777" w:rsidR="006F160B" w:rsidRPr="004022E8" w:rsidRDefault="006F160B" w:rsidP="004B54E1">
            <w:pPr>
              <w:spacing w:line="276" w:lineRule="auto"/>
              <w:jc w:val="center"/>
              <w:rPr>
                <w:sz w:val="22"/>
                <w:szCs w:val="22"/>
              </w:rPr>
            </w:pPr>
            <w:r w:rsidRPr="004022E8">
              <w:rPr>
                <w:sz w:val="22"/>
                <w:szCs w:val="22"/>
              </w:rPr>
              <w:t>108.42 (</w:t>
            </w:r>
            <w:r w:rsidRPr="004022E8">
              <w:rPr>
                <w:i/>
                <w:sz w:val="22"/>
                <w:szCs w:val="22"/>
              </w:rPr>
              <w:t>13.33</w:t>
            </w:r>
            <w:r w:rsidRPr="004022E8">
              <w:rPr>
                <w:sz w:val="22"/>
                <w:szCs w:val="22"/>
              </w:rPr>
              <w:t>)</w:t>
            </w:r>
          </w:p>
        </w:tc>
        <w:tc>
          <w:tcPr>
            <w:tcW w:w="1507" w:type="dxa"/>
          </w:tcPr>
          <w:p w14:paraId="618C0A70" w14:textId="77777777" w:rsidR="006F160B" w:rsidRPr="004022E8" w:rsidRDefault="006F160B" w:rsidP="004B54E1">
            <w:pPr>
              <w:spacing w:line="276" w:lineRule="auto"/>
              <w:jc w:val="center"/>
              <w:rPr>
                <w:sz w:val="22"/>
                <w:szCs w:val="22"/>
              </w:rPr>
            </w:pPr>
            <w:r w:rsidRPr="004022E8">
              <w:rPr>
                <w:sz w:val="22"/>
                <w:szCs w:val="22"/>
              </w:rPr>
              <w:t>89 – 135</w:t>
            </w:r>
          </w:p>
        </w:tc>
        <w:tc>
          <w:tcPr>
            <w:tcW w:w="2279" w:type="dxa"/>
          </w:tcPr>
          <w:p w14:paraId="54796472" w14:textId="77777777" w:rsidR="006F160B" w:rsidRPr="004022E8" w:rsidRDefault="006F160B" w:rsidP="004B54E1">
            <w:pPr>
              <w:spacing w:line="276" w:lineRule="auto"/>
              <w:jc w:val="center"/>
              <w:rPr>
                <w:sz w:val="22"/>
                <w:szCs w:val="22"/>
              </w:rPr>
            </w:pPr>
          </w:p>
        </w:tc>
      </w:tr>
      <w:tr w:rsidR="006F160B" w:rsidRPr="004022E8" w14:paraId="047C7857" w14:textId="77777777" w:rsidTr="004B54E1">
        <w:trPr>
          <w:jc w:val="center"/>
        </w:trPr>
        <w:tc>
          <w:tcPr>
            <w:tcW w:w="3544" w:type="dxa"/>
          </w:tcPr>
          <w:p w14:paraId="75883B4A" w14:textId="77777777" w:rsidR="006F160B" w:rsidRPr="004022E8" w:rsidRDefault="006F160B" w:rsidP="004B54E1">
            <w:pPr>
              <w:spacing w:line="276" w:lineRule="auto"/>
              <w:rPr>
                <w:sz w:val="22"/>
                <w:szCs w:val="22"/>
              </w:rPr>
            </w:pPr>
            <w:r w:rsidRPr="004022E8">
              <w:rPr>
                <w:sz w:val="22"/>
                <w:szCs w:val="22"/>
              </w:rPr>
              <w:t>Spelling (raw)</w:t>
            </w:r>
          </w:p>
        </w:tc>
        <w:tc>
          <w:tcPr>
            <w:tcW w:w="1731" w:type="dxa"/>
          </w:tcPr>
          <w:p w14:paraId="0657809F" w14:textId="77777777" w:rsidR="006F160B" w:rsidRPr="004022E8" w:rsidRDefault="006F160B" w:rsidP="004B54E1">
            <w:pPr>
              <w:spacing w:line="276" w:lineRule="auto"/>
              <w:jc w:val="center"/>
              <w:rPr>
                <w:sz w:val="22"/>
                <w:szCs w:val="22"/>
              </w:rPr>
            </w:pPr>
            <w:r w:rsidRPr="004022E8">
              <w:rPr>
                <w:sz w:val="22"/>
                <w:szCs w:val="22"/>
              </w:rPr>
              <w:t>36.28 (</w:t>
            </w:r>
            <w:r w:rsidRPr="004022E8">
              <w:rPr>
                <w:i/>
                <w:sz w:val="22"/>
                <w:szCs w:val="22"/>
              </w:rPr>
              <w:t>7.09</w:t>
            </w:r>
            <w:r w:rsidRPr="004022E8">
              <w:rPr>
                <w:sz w:val="22"/>
                <w:szCs w:val="22"/>
              </w:rPr>
              <w:t>)</w:t>
            </w:r>
          </w:p>
        </w:tc>
        <w:tc>
          <w:tcPr>
            <w:tcW w:w="1420" w:type="dxa"/>
          </w:tcPr>
          <w:p w14:paraId="65EDF541" w14:textId="77777777" w:rsidR="006F160B" w:rsidRPr="004022E8" w:rsidRDefault="006F160B" w:rsidP="004B54E1">
            <w:pPr>
              <w:spacing w:line="276" w:lineRule="auto"/>
              <w:jc w:val="center"/>
              <w:rPr>
                <w:sz w:val="22"/>
                <w:szCs w:val="22"/>
              </w:rPr>
            </w:pPr>
            <w:r w:rsidRPr="004022E8">
              <w:rPr>
                <w:sz w:val="22"/>
                <w:szCs w:val="22"/>
              </w:rPr>
              <w:t>19 - 46</w:t>
            </w:r>
          </w:p>
        </w:tc>
        <w:tc>
          <w:tcPr>
            <w:tcW w:w="1559" w:type="dxa"/>
          </w:tcPr>
          <w:p w14:paraId="74E69FDE" w14:textId="77777777" w:rsidR="006F160B" w:rsidRPr="004022E8" w:rsidRDefault="006F160B" w:rsidP="004B54E1">
            <w:pPr>
              <w:spacing w:line="276" w:lineRule="auto"/>
              <w:jc w:val="center"/>
              <w:rPr>
                <w:sz w:val="22"/>
                <w:szCs w:val="22"/>
              </w:rPr>
            </w:pPr>
            <w:r w:rsidRPr="004022E8">
              <w:rPr>
                <w:sz w:val="22"/>
                <w:szCs w:val="22"/>
              </w:rPr>
              <w:t>23.17 (</w:t>
            </w:r>
            <w:r w:rsidRPr="004022E8">
              <w:rPr>
                <w:i/>
                <w:sz w:val="22"/>
                <w:szCs w:val="22"/>
              </w:rPr>
              <w:t>6.97</w:t>
            </w:r>
            <w:r w:rsidRPr="004022E8">
              <w:rPr>
                <w:sz w:val="22"/>
                <w:szCs w:val="22"/>
              </w:rPr>
              <w:t>)</w:t>
            </w:r>
          </w:p>
        </w:tc>
        <w:tc>
          <w:tcPr>
            <w:tcW w:w="1417" w:type="dxa"/>
          </w:tcPr>
          <w:p w14:paraId="4E8FFF02" w14:textId="77777777" w:rsidR="006F160B" w:rsidRPr="004022E8" w:rsidRDefault="006F160B" w:rsidP="004B54E1">
            <w:pPr>
              <w:spacing w:line="276" w:lineRule="auto"/>
              <w:jc w:val="center"/>
              <w:rPr>
                <w:sz w:val="22"/>
                <w:szCs w:val="22"/>
              </w:rPr>
            </w:pPr>
            <w:r w:rsidRPr="004022E8">
              <w:rPr>
                <w:sz w:val="22"/>
                <w:szCs w:val="22"/>
              </w:rPr>
              <w:t>14 - 36</w:t>
            </w:r>
          </w:p>
        </w:tc>
        <w:tc>
          <w:tcPr>
            <w:tcW w:w="1701" w:type="dxa"/>
          </w:tcPr>
          <w:p w14:paraId="0536D735" w14:textId="77777777" w:rsidR="006F160B" w:rsidRPr="004022E8" w:rsidRDefault="006F160B" w:rsidP="004B54E1">
            <w:pPr>
              <w:spacing w:line="276" w:lineRule="auto"/>
              <w:jc w:val="center"/>
              <w:rPr>
                <w:sz w:val="22"/>
                <w:szCs w:val="22"/>
              </w:rPr>
            </w:pPr>
            <w:r w:rsidRPr="004022E8">
              <w:rPr>
                <w:sz w:val="22"/>
                <w:szCs w:val="22"/>
              </w:rPr>
              <w:t>-</w:t>
            </w:r>
          </w:p>
        </w:tc>
        <w:tc>
          <w:tcPr>
            <w:tcW w:w="1507" w:type="dxa"/>
          </w:tcPr>
          <w:p w14:paraId="23EAB9D0" w14:textId="77777777" w:rsidR="006F160B" w:rsidRPr="004022E8" w:rsidRDefault="006F160B" w:rsidP="004B54E1">
            <w:pPr>
              <w:spacing w:line="276" w:lineRule="auto"/>
              <w:jc w:val="center"/>
              <w:rPr>
                <w:sz w:val="22"/>
                <w:szCs w:val="22"/>
              </w:rPr>
            </w:pPr>
            <w:r w:rsidRPr="004022E8">
              <w:rPr>
                <w:sz w:val="22"/>
                <w:szCs w:val="22"/>
              </w:rPr>
              <w:t>-</w:t>
            </w:r>
          </w:p>
        </w:tc>
        <w:tc>
          <w:tcPr>
            <w:tcW w:w="2279" w:type="dxa"/>
          </w:tcPr>
          <w:p w14:paraId="147C335E" w14:textId="4EFA84EA" w:rsidR="001F250D" w:rsidRDefault="006F160B" w:rsidP="004B54E1">
            <w:pPr>
              <w:spacing w:line="276" w:lineRule="auto"/>
              <w:jc w:val="center"/>
              <w:rPr>
                <w:sz w:val="22"/>
                <w:szCs w:val="22"/>
              </w:rPr>
            </w:pPr>
            <w:r w:rsidRPr="004022E8">
              <w:rPr>
                <w:sz w:val="22"/>
                <w:szCs w:val="22"/>
              </w:rPr>
              <w:t>44.52</w:t>
            </w:r>
            <w:r w:rsidR="004A7090">
              <w:rPr>
                <w:sz w:val="22"/>
                <w:szCs w:val="22"/>
              </w:rPr>
              <w:t xml:space="preserve">, </w:t>
            </w:r>
            <w:r w:rsidR="004A7090">
              <w:rPr>
                <w:i/>
                <w:sz w:val="22"/>
                <w:szCs w:val="22"/>
              </w:rPr>
              <w:t>p</w:t>
            </w:r>
            <w:r w:rsidR="004A7090">
              <w:rPr>
                <w:sz w:val="22"/>
                <w:szCs w:val="22"/>
              </w:rPr>
              <w:t>&lt;.001</w:t>
            </w:r>
            <w:r w:rsidRPr="004022E8">
              <w:rPr>
                <w:sz w:val="22"/>
                <w:szCs w:val="22"/>
              </w:rPr>
              <w:t xml:space="preserve"> </w:t>
            </w:r>
          </w:p>
          <w:p w14:paraId="7EE724D2" w14:textId="7BCB5BDC" w:rsidR="006F160B" w:rsidRPr="004022E8" w:rsidRDefault="006F160B" w:rsidP="004B54E1">
            <w:pPr>
              <w:spacing w:line="276" w:lineRule="auto"/>
              <w:jc w:val="center"/>
              <w:rPr>
                <w:sz w:val="22"/>
                <w:szCs w:val="22"/>
              </w:rPr>
            </w:pPr>
            <w:r w:rsidRPr="004022E8">
              <w:rPr>
                <w:sz w:val="22"/>
                <w:szCs w:val="22"/>
              </w:rPr>
              <w:t>CA&gt;DY</w:t>
            </w:r>
          </w:p>
        </w:tc>
      </w:tr>
      <w:tr w:rsidR="006F160B" w:rsidRPr="004022E8" w14:paraId="27976190" w14:textId="77777777" w:rsidTr="004B54E1">
        <w:trPr>
          <w:jc w:val="center"/>
        </w:trPr>
        <w:tc>
          <w:tcPr>
            <w:tcW w:w="3544" w:type="dxa"/>
          </w:tcPr>
          <w:p w14:paraId="36215262" w14:textId="77777777" w:rsidR="006F160B" w:rsidRPr="004022E8" w:rsidRDefault="006F160B" w:rsidP="004B54E1">
            <w:pPr>
              <w:spacing w:line="276" w:lineRule="auto"/>
              <w:rPr>
                <w:sz w:val="22"/>
                <w:szCs w:val="22"/>
              </w:rPr>
            </w:pPr>
            <w:r w:rsidRPr="004022E8">
              <w:rPr>
                <w:sz w:val="22"/>
                <w:szCs w:val="22"/>
              </w:rPr>
              <w:t>Spelling (standard score)</w:t>
            </w:r>
          </w:p>
        </w:tc>
        <w:tc>
          <w:tcPr>
            <w:tcW w:w="1731" w:type="dxa"/>
          </w:tcPr>
          <w:p w14:paraId="37625CF5" w14:textId="77777777" w:rsidR="006F160B" w:rsidRPr="004022E8" w:rsidRDefault="006F160B" w:rsidP="004B54E1">
            <w:pPr>
              <w:spacing w:line="276" w:lineRule="auto"/>
              <w:jc w:val="center"/>
              <w:rPr>
                <w:sz w:val="22"/>
                <w:szCs w:val="22"/>
              </w:rPr>
            </w:pPr>
            <w:r w:rsidRPr="004022E8">
              <w:rPr>
                <w:sz w:val="22"/>
                <w:szCs w:val="22"/>
              </w:rPr>
              <w:t>105.79 (</w:t>
            </w:r>
            <w:r w:rsidRPr="004022E8">
              <w:rPr>
                <w:i/>
                <w:sz w:val="22"/>
                <w:szCs w:val="22"/>
              </w:rPr>
              <w:t>13.88</w:t>
            </w:r>
            <w:r w:rsidRPr="004022E8">
              <w:rPr>
                <w:sz w:val="22"/>
                <w:szCs w:val="22"/>
              </w:rPr>
              <w:t>)</w:t>
            </w:r>
          </w:p>
        </w:tc>
        <w:tc>
          <w:tcPr>
            <w:tcW w:w="1420" w:type="dxa"/>
          </w:tcPr>
          <w:p w14:paraId="5394F74C" w14:textId="77777777" w:rsidR="006F160B" w:rsidRPr="004022E8" w:rsidRDefault="006F160B" w:rsidP="004B54E1">
            <w:pPr>
              <w:spacing w:line="276" w:lineRule="auto"/>
              <w:jc w:val="center"/>
              <w:rPr>
                <w:sz w:val="22"/>
                <w:szCs w:val="22"/>
              </w:rPr>
            </w:pPr>
            <w:r w:rsidRPr="004022E8">
              <w:rPr>
                <w:sz w:val="22"/>
                <w:szCs w:val="22"/>
              </w:rPr>
              <w:t>83 - 140</w:t>
            </w:r>
          </w:p>
        </w:tc>
        <w:tc>
          <w:tcPr>
            <w:tcW w:w="1559" w:type="dxa"/>
          </w:tcPr>
          <w:p w14:paraId="14E005B7" w14:textId="77777777" w:rsidR="006F160B" w:rsidRPr="004022E8" w:rsidRDefault="006F160B" w:rsidP="004B54E1">
            <w:pPr>
              <w:spacing w:line="276" w:lineRule="auto"/>
              <w:jc w:val="center"/>
              <w:rPr>
                <w:sz w:val="22"/>
                <w:szCs w:val="22"/>
              </w:rPr>
            </w:pPr>
            <w:r w:rsidRPr="004022E8">
              <w:rPr>
                <w:sz w:val="22"/>
                <w:szCs w:val="22"/>
              </w:rPr>
              <w:t>77.70 (</w:t>
            </w:r>
            <w:r w:rsidRPr="004022E8">
              <w:rPr>
                <w:i/>
                <w:sz w:val="22"/>
                <w:szCs w:val="22"/>
              </w:rPr>
              <w:t>12.31</w:t>
            </w:r>
            <w:r w:rsidRPr="004022E8">
              <w:rPr>
                <w:sz w:val="22"/>
                <w:szCs w:val="22"/>
              </w:rPr>
              <w:t>)</w:t>
            </w:r>
          </w:p>
        </w:tc>
        <w:tc>
          <w:tcPr>
            <w:tcW w:w="1417" w:type="dxa"/>
          </w:tcPr>
          <w:p w14:paraId="7147EE8E" w14:textId="77777777" w:rsidR="006F160B" w:rsidRPr="004022E8" w:rsidRDefault="006F160B" w:rsidP="004B54E1">
            <w:pPr>
              <w:spacing w:line="276" w:lineRule="auto"/>
              <w:jc w:val="center"/>
              <w:rPr>
                <w:sz w:val="22"/>
                <w:szCs w:val="22"/>
              </w:rPr>
            </w:pPr>
            <w:r w:rsidRPr="004022E8">
              <w:rPr>
                <w:sz w:val="22"/>
                <w:szCs w:val="22"/>
              </w:rPr>
              <w:t>53 - 100</w:t>
            </w:r>
          </w:p>
        </w:tc>
        <w:tc>
          <w:tcPr>
            <w:tcW w:w="1701" w:type="dxa"/>
          </w:tcPr>
          <w:p w14:paraId="6F97BCD0" w14:textId="77777777" w:rsidR="006F160B" w:rsidRPr="004022E8" w:rsidRDefault="006F160B" w:rsidP="004B54E1">
            <w:pPr>
              <w:spacing w:line="276" w:lineRule="auto"/>
              <w:jc w:val="center"/>
              <w:rPr>
                <w:sz w:val="22"/>
                <w:szCs w:val="22"/>
              </w:rPr>
            </w:pPr>
            <w:r w:rsidRPr="004022E8">
              <w:rPr>
                <w:sz w:val="22"/>
                <w:szCs w:val="22"/>
              </w:rPr>
              <w:t>-</w:t>
            </w:r>
          </w:p>
        </w:tc>
        <w:tc>
          <w:tcPr>
            <w:tcW w:w="1507" w:type="dxa"/>
          </w:tcPr>
          <w:p w14:paraId="2B3361E3" w14:textId="77777777" w:rsidR="006F160B" w:rsidRPr="004022E8" w:rsidRDefault="006F160B" w:rsidP="004B54E1">
            <w:pPr>
              <w:spacing w:line="276" w:lineRule="auto"/>
              <w:jc w:val="center"/>
              <w:rPr>
                <w:sz w:val="22"/>
                <w:szCs w:val="22"/>
              </w:rPr>
            </w:pPr>
            <w:r w:rsidRPr="004022E8">
              <w:rPr>
                <w:sz w:val="22"/>
                <w:szCs w:val="22"/>
              </w:rPr>
              <w:t>-</w:t>
            </w:r>
          </w:p>
        </w:tc>
        <w:tc>
          <w:tcPr>
            <w:tcW w:w="2279" w:type="dxa"/>
          </w:tcPr>
          <w:p w14:paraId="6D3F11B6" w14:textId="77777777" w:rsidR="006F160B" w:rsidRPr="004022E8" w:rsidRDefault="006F160B" w:rsidP="004B54E1">
            <w:pPr>
              <w:spacing w:line="276" w:lineRule="auto"/>
              <w:jc w:val="center"/>
              <w:rPr>
                <w:sz w:val="22"/>
                <w:szCs w:val="22"/>
              </w:rPr>
            </w:pPr>
          </w:p>
        </w:tc>
      </w:tr>
      <w:tr w:rsidR="006F160B" w:rsidRPr="004022E8" w14:paraId="17FA32D2" w14:textId="77777777" w:rsidTr="004B54E1">
        <w:trPr>
          <w:jc w:val="center"/>
        </w:trPr>
        <w:tc>
          <w:tcPr>
            <w:tcW w:w="3544" w:type="dxa"/>
          </w:tcPr>
          <w:p w14:paraId="7586A142" w14:textId="43900866" w:rsidR="006F160B" w:rsidRPr="004022E8" w:rsidRDefault="006F160B" w:rsidP="004B54E1">
            <w:pPr>
              <w:spacing w:line="276" w:lineRule="auto"/>
              <w:rPr>
                <w:sz w:val="22"/>
                <w:szCs w:val="22"/>
              </w:rPr>
            </w:pPr>
            <w:r w:rsidRPr="004022E8">
              <w:rPr>
                <w:sz w:val="22"/>
                <w:szCs w:val="22"/>
              </w:rPr>
              <w:t>Day 1 cued recall (/16</w:t>
            </w:r>
            <w:r w:rsidR="001F250D">
              <w:rPr>
                <w:sz w:val="22"/>
                <w:szCs w:val="22"/>
              </w:rPr>
              <w:t>; used for matching DY and C2 groups</w:t>
            </w:r>
            <w:r w:rsidRPr="004022E8">
              <w:rPr>
                <w:sz w:val="22"/>
                <w:szCs w:val="22"/>
              </w:rPr>
              <w:t>)</w:t>
            </w:r>
          </w:p>
        </w:tc>
        <w:tc>
          <w:tcPr>
            <w:tcW w:w="1731" w:type="dxa"/>
          </w:tcPr>
          <w:p w14:paraId="48E559E9" w14:textId="77777777" w:rsidR="006F160B" w:rsidRPr="004022E8" w:rsidRDefault="006F160B" w:rsidP="004B54E1">
            <w:pPr>
              <w:spacing w:line="276" w:lineRule="auto"/>
              <w:jc w:val="center"/>
              <w:rPr>
                <w:sz w:val="22"/>
                <w:szCs w:val="22"/>
              </w:rPr>
            </w:pPr>
            <w:r w:rsidRPr="004022E8">
              <w:rPr>
                <w:sz w:val="22"/>
                <w:szCs w:val="22"/>
              </w:rPr>
              <w:t>7.03 (</w:t>
            </w:r>
            <w:r w:rsidRPr="004022E8">
              <w:rPr>
                <w:i/>
                <w:sz w:val="22"/>
                <w:szCs w:val="22"/>
              </w:rPr>
              <w:t>3.35</w:t>
            </w:r>
            <w:r w:rsidRPr="004022E8">
              <w:rPr>
                <w:sz w:val="22"/>
                <w:szCs w:val="22"/>
              </w:rPr>
              <w:t>)</w:t>
            </w:r>
          </w:p>
        </w:tc>
        <w:tc>
          <w:tcPr>
            <w:tcW w:w="1420" w:type="dxa"/>
          </w:tcPr>
          <w:p w14:paraId="21B72014" w14:textId="77777777" w:rsidR="006F160B" w:rsidRPr="004022E8" w:rsidRDefault="006F160B" w:rsidP="004B54E1">
            <w:pPr>
              <w:spacing w:line="276" w:lineRule="auto"/>
              <w:jc w:val="center"/>
              <w:rPr>
                <w:sz w:val="22"/>
                <w:szCs w:val="22"/>
              </w:rPr>
            </w:pPr>
            <w:r w:rsidRPr="004022E8">
              <w:rPr>
                <w:sz w:val="22"/>
                <w:szCs w:val="22"/>
              </w:rPr>
              <w:t>1 - 13</w:t>
            </w:r>
          </w:p>
        </w:tc>
        <w:tc>
          <w:tcPr>
            <w:tcW w:w="1559" w:type="dxa"/>
          </w:tcPr>
          <w:p w14:paraId="09567057" w14:textId="77777777" w:rsidR="006F160B" w:rsidRPr="004022E8" w:rsidRDefault="006F160B" w:rsidP="004B54E1">
            <w:pPr>
              <w:spacing w:line="276" w:lineRule="auto"/>
              <w:jc w:val="center"/>
              <w:rPr>
                <w:sz w:val="22"/>
                <w:szCs w:val="22"/>
              </w:rPr>
            </w:pPr>
            <w:r w:rsidRPr="004022E8">
              <w:rPr>
                <w:sz w:val="22"/>
                <w:szCs w:val="22"/>
              </w:rPr>
              <w:t>3.22 (</w:t>
            </w:r>
            <w:r w:rsidRPr="004022E8">
              <w:rPr>
                <w:i/>
                <w:sz w:val="22"/>
                <w:szCs w:val="22"/>
              </w:rPr>
              <w:t>2.94</w:t>
            </w:r>
            <w:r w:rsidRPr="004022E8">
              <w:rPr>
                <w:sz w:val="22"/>
                <w:szCs w:val="22"/>
              </w:rPr>
              <w:t>)</w:t>
            </w:r>
          </w:p>
        </w:tc>
        <w:tc>
          <w:tcPr>
            <w:tcW w:w="1417" w:type="dxa"/>
          </w:tcPr>
          <w:p w14:paraId="5420819C" w14:textId="77777777" w:rsidR="006F160B" w:rsidRPr="004022E8" w:rsidRDefault="006F160B" w:rsidP="004B54E1">
            <w:pPr>
              <w:spacing w:line="276" w:lineRule="auto"/>
              <w:jc w:val="center"/>
              <w:rPr>
                <w:sz w:val="22"/>
                <w:szCs w:val="22"/>
              </w:rPr>
            </w:pPr>
            <w:r w:rsidRPr="004022E8">
              <w:rPr>
                <w:sz w:val="22"/>
                <w:szCs w:val="22"/>
              </w:rPr>
              <w:t>0 - 10</w:t>
            </w:r>
          </w:p>
        </w:tc>
        <w:tc>
          <w:tcPr>
            <w:tcW w:w="1701" w:type="dxa"/>
          </w:tcPr>
          <w:p w14:paraId="7E192CDD" w14:textId="77777777" w:rsidR="006F160B" w:rsidRPr="004022E8" w:rsidRDefault="006F160B" w:rsidP="004B54E1">
            <w:pPr>
              <w:spacing w:line="276" w:lineRule="auto"/>
              <w:jc w:val="center"/>
              <w:rPr>
                <w:sz w:val="22"/>
                <w:szCs w:val="22"/>
              </w:rPr>
            </w:pPr>
            <w:r w:rsidRPr="004022E8">
              <w:rPr>
                <w:sz w:val="22"/>
                <w:szCs w:val="22"/>
              </w:rPr>
              <w:t>3.50 (</w:t>
            </w:r>
            <w:r w:rsidRPr="004022E8">
              <w:rPr>
                <w:i/>
                <w:sz w:val="22"/>
                <w:szCs w:val="22"/>
              </w:rPr>
              <w:t>2.84</w:t>
            </w:r>
            <w:r w:rsidRPr="004022E8">
              <w:rPr>
                <w:sz w:val="22"/>
                <w:szCs w:val="22"/>
              </w:rPr>
              <w:t>)</w:t>
            </w:r>
          </w:p>
        </w:tc>
        <w:tc>
          <w:tcPr>
            <w:tcW w:w="1507" w:type="dxa"/>
          </w:tcPr>
          <w:p w14:paraId="26DB0968" w14:textId="77777777" w:rsidR="006F160B" w:rsidRPr="004022E8" w:rsidRDefault="006F160B" w:rsidP="004B54E1">
            <w:pPr>
              <w:spacing w:line="276" w:lineRule="auto"/>
              <w:jc w:val="center"/>
              <w:rPr>
                <w:sz w:val="22"/>
                <w:szCs w:val="22"/>
              </w:rPr>
            </w:pPr>
            <w:r w:rsidRPr="004022E8">
              <w:rPr>
                <w:sz w:val="22"/>
                <w:szCs w:val="22"/>
              </w:rPr>
              <w:t>0 - 8</w:t>
            </w:r>
          </w:p>
        </w:tc>
        <w:tc>
          <w:tcPr>
            <w:tcW w:w="2279" w:type="dxa"/>
          </w:tcPr>
          <w:p w14:paraId="463848DD" w14:textId="7BC9D28E" w:rsidR="004A7090" w:rsidRDefault="006F160B" w:rsidP="004B54E1">
            <w:pPr>
              <w:spacing w:line="276" w:lineRule="auto"/>
              <w:jc w:val="center"/>
              <w:rPr>
                <w:sz w:val="22"/>
                <w:szCs w:val="22"/>
              </w:rPr>
            </w:pPr>
            <w:r w:rsidRPr="004022E8">
              <w:rPr>
                <w:sz w:val="22"/>
                <w:szCs w:val="22"/>
              </w:rPr>
              <w:t>12.83</w:t>
            </w:r>
            <w:r w:rsidR="004A7090">
              <w:rPr>
                <w:sz w:val="22"/>
                <w:szCs w:val="22"/>
              </w:rPr>
              <w:t xml:space="preserve">, </w:t>
            </w:r>
            <w:r w:rsidR="004A7090">
              <w:rPr>
                <w:i/>
                <w:sz w:val="22"/>
                <w:szCs w:val="22"/>
              </w:rPr>
              <w:t>p</w:t>
            </w:r>
            <w:r w:rsidR="00A425E6">
              <w:rPr>
                <w:sz w:val="22"/>
                <w:szCs w:val="22"/>
              </w:rPr>
              <w:t>&lt;.001</w:t>
            </w:r>
            <w:r w:rsidRPr="004022E8">
              <w:rPr>
                <w:sz w:val="22"/>
                <w:szCs w:val="22"/>
              </w:rPr>
              <w:t xml:space="preserve"> </w:t>
            </w:r>
          </w:p>
          <w:p w14:paraId="3C049CA5" w14:textId="78503314" w:rsidR="006F160B" w:rsidRPr="004022E8" w:rsidRDefault="006F160B" w:rsidP="004B54E1">
            <w:pPr>
              <w:spacing w:line="276" w:lineRule="auto"/>
              <w:jc w:val="center"/>
              <w:rPr>
                <w:sz w:val="22"/>
                <w:szCs w:val="22"/>
              </w:rPr>
            </w:pPr>
            <w:r w:rsidRPr="004022E8">
              <w:rPr>
                <w:sz w:val="22"/>
                <w:szCs w:val="22"/>
              </w:rPr>
              <w:t>CA &gt; (DY=C2)</w:t>
            </w:r>
          </w:p>
        </w:tc>
      </w:tr>
    </w:tbl>
    <w:p w14:paraId="747C63B3" w14:textId="77777777" w:rsidR="006F160B" w:rsidRPr="00076383" w:rsidRDefault="006F160B" w:rsidP="006F160B">
      <w:pPr>
        <w:rPr>
          <w:sz w:val="20"/>
          <w:szCs w:val="20"/>
        </w:rPr>
      </w:pPr>
      <w:r w:rsidRPr="00076383">
        <w:rPr>
          <w:i/>
          <w:sz w:val="20"/>
          <w:szCs w:val="20"/>
        </w:rPr>
        <w:t>Note</w:t>
      </w:r>
      <w:r w:rsidRPr="00076383">
        <w:rPr>
          <w:sz w:val="20"/>
          <w:szCs w:val="20"/>
        </w:rPr>
        <w:t>. The following measures were administered: Nonverbal ability</w:t>
      </w:r>
      <w:r w:rsidRPr="00076383">
        <w:rPr>
          <w:b/>
          <w:sz w:val="20"/>
          <w:szCs w:val="20"/>
        </w:rPr>
        <w:t xml:space="preserve"> </w:t>
      </w:r>
      <w:r w:rsidRPr="00076383">
        <w:rPr>
          <w:sz w:val="20"/>
          <w:szCs w:val="20"/>
        </w:rPr>
        <w:t>(</w:t>
      </w:r>
      <w:r w:rsidRPr="00076383">
        <w:rPr>
          <w:i/>
          <w:sz w:val="20"/>
          <w:szCs w:val="20"/>
        </w:rPr>
        <w:t xml:space="preserve">Matrix Reasoning, </w:t>
      </w:r>
      <w:r w:rsidRPr="00076383">
        <w:rPr>
          <w:sz w:val="20"/>
          <w:szCs w:val="20"/>
        </w:rPr>
        <w:t xml:space="preserve">Wechsler Abbreviated Scale of Intelligence, </w:t>
      </w:r>
      <w:r w:rsidRPr="00076383">
        <w:rPr>
          <w:sz w:val="20"/>
          <w:szCs w:val="20"/>
        </w:rPr>
        <w:fldChar w:fldCharType="begin" w:fldLock="1"/>
      </w:r>
      <w:r w:rsidRPr="00076383">
        <w:rPr>
          <w:sz w:val="20"/>
          <w:szCs w:val="20"/>
        </w:rPr>
        <w:instrText>ADDIN CSL_CITATION { "citationItems" : [ { "id" : "ITEM-1", "itemData" : { "author" : [ { "dropping-particle" : "", "family" : "Wechsler", "given" : "D.", "non-dropping-particle" : "", "parse-names" : false, "suffix" : "" } ], "id" : "ITEM-1", "issued" : { "date-parts" : [ [ "1999" ] ] }, "publisher" : "The Psychological Corporation: Harcourt Brace &amp; Company", "publisher-place" : "New York, NY", "title" : "Wechsler Abbreviated Scale of Intelligence", "type" : "book" }, "uris" : [ "http://www.mendeley.com/documents/?uuid=51840733-15d3-4c76-ad34-cfce62a0a82a" ] } ], "mendeley" : { "formattedCitation" : "(Wechsler, 1999)", "manualFormatting" : "Wechsler, 1999)", "plainTextFormattedCitation" : "(Wechsler, 1999)", "previouslyFormattedCitation" : "(Wechsler, 1999)" }, "properties" : { "noteIndex" : 0 }, "schema" : "https://github.com/citation-style-language/schema/raw/master/csl-citation.json" }</w:instrText>
      </w:r>
      <w:r w:rsidRPr="00076383">
        <w:rPr>
          <w:sz w:val="20"/>
          <w:szCs w:val="20"/>
        </w:rPr>
        <w:fldChar w:fldCharType="separate"/>
      </w:r>
      <w:r w:rsidRPr="00076383">
        <w:rPr>
          <w:noProof/>
          <w:sz w:val="20"/>
          <w:szCs w:val="20"/>
        </w:rPr>
        <w:t>Wechsler, 1999)</w:t>
      </w:r>
      <w:r w:rsidRPr="00076383">
        <w:rPr>
          <w:sz w:val="20"/>
          <w:szCs w:val="20"/>
        </w:rPr>
        <w:fldChar w:fldCharType="end"/>
      </w:r>
      <w:r>
        <w:rPr>
          <w:sz w:val="20"/>
          <w:szCs w:val="20"/>
        </w:rPr>
        <w:t>. Literacy:</w:t>
      </w:r>
      <w:r w:rsidRPr="00076383">
        <w:rPr>
          <w:sz w:val="20"/>
          <w:szCs w:val="20"/>
        </w:rPr>
        <w:t xml:space="preserve"> word and </w:t>
      </w:r>
      <w:proofErr w:type="spellStart"/>
      <w:r w:rsidRPr="00076383">
        <w:rPr>
          <w:sz w:val="20"/>
          <w:szCs w:val="20"/>
        </w:rPr>
        <w:t>nonword</w:t>
      </w:r>
      <w:proofErr w:type="spellEnd"/>
      <w:r w:rsidRPr="00076383">
        <w:rPr>
          <w:sz w:val="20"/>
          <w:szCs w:val="20"/>
        </w:rPr>
        <w:t xml:space="preserve"> reading (Test of Word Reading Efficiency, </w:t>
      </w:r>
      <w:r w:rsidRPr="007813BE">
        <w:rPr>
          <w:sz w:val="20"/>
          <w:szCs w:val="20"/>
        </w:rPr>
        <w:fldChar w:fldCharType="begin" w:fldLock="1"/>
      </w:r>
      <w:r w:rsidRPr="007813BE">
        <w:rPr>
          <w:sz w:val="20"/>
          <w:szCs w:val="20"/>
        </w:rPr>
        <w:instrText>ADDIN CSL_CITATION { "citationItems" : [ { "id" : "ITEM-1", "itemData" : { "author" : [ { "dropping-particle" : "", "family" : "Torgesen", "given" : "J.K.", "non-dropping-particle" : "", "parse-names" : false, "suffix" : "" }, { "dropping-particle" : "", "family" : "Wagner", "given" : "R.K.", "non-dropping-particle" : "", "parse-names" : false, "suffix" : "" }, { "dropping-particle" : "", "family" : "Rahotte", "given" : "C.A.", "non-dropping-particle" : "", "parse-names" : false, "suffix" : "" } ], "id" : "ITEM-1", "issued" : { "date-parts" : [ [ "2012" ] ] }, "publisher" : "Pro-Ed", "publisher-place" : "Austin, TX", "title" : "Test of Word Reading Efficiency - Second Edition (TOWRE-2)", "type" : "book" }, "uris" : [ "http://www.mendeley.com/documents/?uuid=0dcac331-b302-42a3-8c74-bd1508a7de1b" ] } ], "mendeley" : { "formattedCitation" : "(Torgesen, Wagner, &amp; Rahotte, 2012)", "manualFormatting" : "Torgesen, Wagner, &amp; Rahotte, 2012)", "plainTextFormattedCitation" : "(Torgesen, Wagner, &amp; Rahotte, 2012)", "previouslyFormattedCitation" : "(Torgesen, Wagner, &amp; Rahotte, 2012)" }, "properties" : { "noteIndex" : 0 }, "schema" : "https://github.com/citation-style-language/schema/raw/master/csl-citation.json" }</w:instrText>
      </w:r>
      <w:r w:rsidRPr="007813BE">
        <w:rPr>
          <w:sz w:val="20"/>
          <w:szCs w:val="20"/>
        </w:rPr>
        <w:fldChar w:fldCharType="separate"/>
      </w:r>
      <w:r w:rsidRPr="007813BE">
        <w:rPr>
          <w:noProof/>
          <w:sz w:val="20"/>
          <w:szCs w:val="20"/>
        </w:rPr>
        <w:t>Torgesen, Wagner, &amp; Rahotte, 2012)</w:t>
      </w:r>
      <w:r w:rsidRPr="007813BE">
        <w:rPr>
          <w:sz w:val="20"/>
          <w:szCs w:val="20"/>
        </w:rPr>
        <w:fldChar w:fldCharType="end"/>
      </w:r>
      <w:r w:rsidRPr="007813BE">
        <w:rPr>
          <w:sz w:val="20"/>
          <w:szCs w:val="20"/>
        </w:rPr>
        <w:t>, spelling (</w:t>
      </w:r>
      <w:r w:rsidRPr="00076383">
        <w:rPr>
          <w:i/>
          <w:sz w:val="20"/>
          <w:szCs w:val="20"/>
        </w:rPr>
        <w:t xml:space="preserve">Spelling, </w:t>
      </w:r>
      <w:r w:rsidRPr="00076383">
        <w:rPr>
          <w:sz w:val="20"/>
          <w:szCs w:val="20"/>
        </w:rPr>
        <w:t xml:space="preserve">Wechsler Individual Achievement Test, </w:t>
      </w:r>
      <w:r w:rsidRPr="00076383">
        <w:rPr>
          <w:sz w:val="20"/>
          <w:szCs w:val="20"/>
        </w:rPr>
        <w:fldChar w:fldCharType="begin" w:fldLock="1"/>
      </w:r>
      <w:r w:rsidRPr="00076383">
        <w:rPr>
          <w:sz w:val="20"/>
          <w:szCs w:val="20"/>
        </w:rPr>
        <w:instrText>ADDIN CSL_CITATION { "citationItems" : [ { "id" : "ITEM-1", "itemData" : { "author" : [ { "dropping-particle" : "", "family" : "Wechsler", "given" : "D.", "non-dropping-particle" : "", "parse-names" : false, "suffix" : "" } ], "id" : "ITEM-1", "issued" : { "date-parts" : [ [ "2005" ] ] }, "publisher" : "The Psychological Corporation", "publisher-place" : "London", "title" : "Wechsler Individual Achievement Test: Second Edition (WIAT-II)", "type" : "book" }, "uris" : [ "http://www.mendeley.com/documents/?uuid=a9fe664b-797f-4563-9e8e-2fd7338c66a5" ] } ], "mendeley" : { "formattedCitation" : "(Wechsler, 2005)", "manualFormatting" : "Wechsler, 2005)", "plainTextFormattedCitation" : "(Wechsler, 2005)", "previouslyFormattedCitation" : "(Wechsler, 2005)" }, "properties" : { "noteIndex" : 0 }, "schema" : "https://github.com/citation-style-language/schema/raw/master/csl-citation.json" }</w:instrText>
      </w:r>
      <w:r w:rsidRPr="00076383">
        <w:rPr>
          <w:sz w:val="20"/>
          <w:szCs w:val="20"/>
        </w:rPr>
        <w:fldChar w:fldCharType="separate"/>
      </w:r>
      <w:r w:rsidRPr="00076383">
        <w:rPr>
          <w:noProof/>
          <w:sz w:val="20"/>
          <w:szCs w:val="20"/>
        </w:rPr>
        <w:t>Wechsler, 2005)</w:t>
      </w:r>
      <w:r w:rsidRPr="00076383">
        <w:rPr>
          <w:sz w:val="20"/>
          <w:szCs w:val="20"/>
        </w:rPr>
        <w:fldChar w:fldCharType="end"/>
      </w:r>
      <w:r>
        <w:rPr>
          <w:sz w:val="20"/>
          <w:szCs w:val="20"/>
        </w:rPr>
        <w:t>. Phonological skills:</w:t>
      </w:r>
      <w:r w:rsidRPr="00076383">
        <w:rPr>
          <w:sz w:val="20"/>
          <w:szCs w:val="20"/>
        </w:rPr>
        <w:t xml:space="preserve"> </w:t>
      </w:r>
      <w:r w:rsidRPr="0085624F">
        <w:rPr>
          <w:sz w:val="20"/>
          <w:szCs w:val="20"/>
        </w:rPr>
        <w:t>phonological awareness</w:t>
      </w:r>
      <w:r w:rsidRPr="00076383">
        <w:rPr>
          <w:i/>
          <w:sz w:val="20"/>
          <w:szCs w:val="20"/>
        </w:rPr>
        <w:t xml:space="preserve"> (Phoneme Deletion, </w:t>
      </w:r>
      <w:r w:rsidRPr="00076383">
        <w:rPr>
          <w:sz w:val="20"/>
          <w:szCs w:val="20"/>
        </w:rPr>
        <w:t xml:space="preserve">Comprehensive Test of Phonological Processing (CTOPP), </w:t>
      </w:r>
      <w:r w:rsidRPr="00076383">
        <w:rPr>
          <w:sz w:val="20"/>
          <w:szCs w:val="20"/>
        </w:rPr>
        <w:fldChar w:fldCharType="begin" w:fldLock="1"/>
      </w:r>
      <w:r w:rsidRPr="00076383">
        <w:rPr>
          <w:sz w:val="20"/>
          <w:szCs w:val="20"/>
        </w:rPr>
        <w:instrText>ADDIN CSL_CITATION { "citationItems" : [ { "id" : "ITEM-1", "itemData" : { "author" : [ { "dropping-particle" : "", "family" : "Wagner", "given" : "R.K.", "non-dropping-particle" : "", "parse-names" : false, "suffix" : "" }, { "dropping-particle" : "", "family" : "Torgesen", "given" : "J.K.", "non-dropping-particle" : "", "parse-names" : false, "suffix" : "" }, { "dropping-particle" : "", "family" : "Rashotte", "given" : "C.A.", "non-dropping-particle" : "", "parse-names" : false, "suffix" : "" } ], "id" : "ITEM-1", "issued" : { "date-parts" : [ [ "1999" ] ] }, "publisher" : "Pro-Ed", "publisher-place" : "Austin, TX", "title" : "Comprehensive Test of Phonological Processing", "type" : "book" }, "uris" : [ "http://www.mendeley.com/documents/?uuid=75b6e0c5-23c8-48a8-8b5c-5aa240b7feb4" ] } ], "mendeley" : { "formattedCitation" : "(Wagner, Torgesen, &amp; Rashotte, 1999)", "manualFormatting" : "Wagner, Torgesen, &amp; Rashotte, 1999)", "plainTextFormattedCitation" : "(Wagner, Torgesen, &amp; Rashotte, 1999)", "previouslyFormattedCitation" : "(Wagner, Torgesen, &amp; Rashotte, 1999)" }, "properties" : { "noteIndex" : 0 }, "schema" : "https://github.com/citation-style-language/schema/raw/master/csl-citation.json" }</w:instrText>
      </w:r>
      <w:r w:rsidRPr="00076383">
        <w:rPr>
          <w:sz w:val="20"/>
          <w:szCs w:val="20"/>
        </w:rPr>
        <w:fldChar w:fldCharType="separate"/>
      </w:r>
      <w:r w:rsidRPr="00076383">
        <w:rPr>
          <w:noProof/>
          <w:sz w:val="20"/>
          <w:szCs w:val="20"/>
        </w:rPr>
        <w:t>Wagner, Torgesen, &amp; Rashotte, 1999)</w:t>
      </w:r>
      <w:r w:rsidRPr="00076383">
        <w:rPr>
          <w:sz w:val="20"/>
          <w:szCs w:val="20"/>
        </w:rPr>
        <w:fldChar w:fldCharType="end"/>
      </w:r>
      <w:r w:rsidRPr="00076383">
        <w:rPr>
          <w:sz w:val="20"/>
          <w:szCs w:val="20"/>
        </w:rPr>
        <w:t>, rapid automatized naming (</w:t>
      </w:r>
      <w:r w:rsidRPr="00076383">
        <w:rPr>
          <w:i/>
          <w:sz w:val="20"/>
          <w:szCs w:val="20"/>
        </w:rPr>
        <w:t>RAN digits</w:t>
      </w:r>
      <w:r w:rsidRPr="00076383">
        <w:rPr>
          <w:sz w:val="20"/>
          <w:szCs w:val="20"/>
        </w:rPr>
        <w:t xml:space="preserve"> test, </w:t>
      </w:r>
      <w:r w:rsidRPr="00076383">
        <w:rPr>
          <w:sz w:val="20"/>
          <w:szCs w:val="20"/>
        </w:rPr>
        <w:fldChar w:fldCharType="begin" w:fldLock="1"/>
      </w:r>
      <w:r>
        <w:rPr>
          <w:sz w:val="20"/>
          <w:szCs w:val="20"/>
        </w:rPr>
        <w:instrText>ADDIN CSL_CITATION { "citationItems" : [ { "id" : "ITEM-1", "itemData" : { "DOI" : "10.1111/j.1471-3802.2012.01264.x", "ISSN" : "14713802", "author" : [ { "dropping-particle" : "", "family" : "Warmington", "given" : "Meesha", "non-dropping-particle" : "", "parse-names" : false, "suffix" : "" }, { "dropping-particle" : "", "family" : "Stothard", "given" : "Susan E.", "non-dropping-particle" : "", "parse-names" : false, "suffix" : "" }, { "dropping-particle" : "", "family" : "Snowling", "given" : "Margaret J.", "non-dropping-particle" : "", "parse-names" : false, "suffix" : "" } ], "container-title" : "Journal of Research in Special Educational Needs", "id" : "ITEM-1", "issue" : "1", "issued" : { "date-parts" : [ [ "2013", "1", "5" ] ] }, "page" : "48-56", "title" : "Assessing dyslexia in higher education: the York adult assessment battery-revised", "type" : "article-journal", "volume" : "13" }, "uris" : [ "http://www.mendeley.com/documents/?uuid=8773caeb-c83b-4fad-9bc5-2e234e1d42f5" ] } ], "mendeley" : { "formattedCitation" : "(M. Warmington, Stothard, &amp; Snowling, 2013)", "manualFormatting" : " Warmington, Stothard, &amp; Snowling, 2013)", "plainTextFormattedCitation" : "(M. Warmington, Stothard, &amp; Snowling, 2013)", "previouslyFormattedCitation" : "(M. Warmington, Stothard, &amp; Snowling, 2013)" }, "properties" : { "noteIndex" : 0 }, "schema" : "https://github.com/citation-style-language/schema/raw/master/csl-citation.json" }</w:instrText>
      </w:r>
      <w:r w:rsidRPr="00076383">
        <w:rPr>
          <w:sz w:val="20"/>
          <w:szCs w:val="20"/>
        </w:rPr>
        <w:fldChar w:fldCharType="separate"/>
      </w:r>
      <w:r w:rsidRPr="00076383">
        <w:rPr>
          <w:noProof/>
          <w:sz w:val="20"/>
          <w:szCs w:val="20"/>
        </w:rPr>
        <w:t xml:space="preserve"> Warmington, Stothard, &amp; Snowling, 2013)</w:t>
      </w:r>
      <w:r w:rsidRPr="00076383">
        <w:rPr>
          <w:sz w:val="20"/>
          <w:szCs w:val="20"/>
        </w:rPr>
        <w:fldChar w:fldCharType="end"/>
      </w:r>
      <w:r w:rsidRPr="00076383">
        <w:rPr>
          <w:sz w:val="20"/>
          <w:szCs w:val="20"/>
        </w:rPr>
        <w:t xml:space="preserve">, </w:t>
      </w:r>
      <w:proofErr w:type="spellStart"/>
      <w:r w:rsidRPr="0085624F">
        <w:rPr>
          <w:sz w:val="20"/>
          <w:szCs w:val="20"/>
        </w:rPr>
        <w:t>nonword</w:t>
      </w:r>
      <w:proofErr w:type="spellEnd"/>
      <w:r w:rsidRPr="0085624F">
        <w:rPr>
          <w:sz w:val="20"/>
          <w:szCs w:val="20"/>
        </w:rPr>
        <w:t xml:space="preserve"> repetition</w:t>
      </w:r>
      <w:r w:rsidRPr="00076383">
        <w:rPr>
          <w:sz w:val="20"/>
          <w:szCs w:val="20"/>
        </w:rPr>
        <w:t xml:space="preserve"> (CTOPP, </w:t>
      </w:r>
      <w:r w:rsidRPr="00076383">
        <w:rPr>
          <w:sz w:val="20"/>
          <w:szCs w:val="20"/>
        </w:rPr>
        <w:fldChar w:fldCharType="begin" w:fldLock="1"/>
      </w:r>
      <w:r w:rsidRPr="00076383">
        <w:rPr>
          <w:sz w:val="20"/>
          <w:szCs w:val="20"/>
        </w:rPr>
        <w:instrText>ADDIN CSL_CITATION { "citationItems" : [ { "id" : "ITEM-1", "itemData" : { "author" : [ { "dropping-particle" : "", "family" : "Wagner", "given" : "R.K.", "non-dropping-particle" : "", "parse-names" : false, "suffix" : "" }, { "dropping-particle" : "", "family" : "Torgesen", "given" : "J.K.", "non-dropping-particle" : "", "parse-names" : false, "suffix" : "" }, { "dropping-particle" : "", "family" : "Rashotte", "given" : "C.A.", "non-dropping-particle" : "", "parse-names" : false, "suffix" : "" } ], "id" : "ITEM-1", "issued" : { "date-parts" : [ [ "1999" ] ] }, "publisher" : "Pro-Ed", "publisher-place" : "Austin, TX", "title" : "Comprehensive Test of Phonological Processing", "type" : "book" }, "uris" : [ "http://www.mendeley.com/documents/?uuid=75b6e0c5-23c8-48a8-8b5c-5aa240b7feb4" ] } ], "mendeley" : { "formattedCitation" : "(Wagner et al., 1999)", "manualFormatting" : "Wagner et al., 1999)", "plainTextFormattedCitation" : "(Wagner et al., 1999)", "previouslyFormattedCitation" : "(Wagner et al., 1999)" }, "properties" : { "noteIndex" : 0 }, "schema" : "https://github.com/citation-style-language/schema/raw/master/csl-citation.json" }</w:instrText>
      </w:r>
      <w:r w:rsidRPr="00076383">
        <w:rPr>
          <w:sz w:val="20"/>
          <w:szCs w:val="20"/>
        </w:rPr>
        <w:fldChar w:fldCharType="separate"/>
      </w:r>
      <w:r w:rsidRPr="00076383">
        <w:rPr>
          <w:noProof/>
          <w:sz w:val="20"/>
          <w:szCs w:val="20"/>
        </w:rPr>
        <w:t>Wagner et al., 1999)</w:t>
      </w:r>
      <w:r w:rsidRPr="00076383">
        <w:rPr>
          <w:sz w:val="20"/>
          <w:szCs w:val="20"/>
        </w:rPr>
        <w:fldChar w:fldCharType="end"/>
      </w:r>
      <w:r>
        <w:rPr>
          <w:sz w:val="20"/>
          <w:szCs w:val="20"/>
        </w:rPr>
        <w:t>, Language: expressive vocabulary</w:t>
      </w:r>
      <w:r w:rsidRPr="00076383">
        <w:rPr>
          <w:sz w:val="20"/>
          <w:szCs w:val="20"/>
        </w:rPr>
        <w:t xml:space="preserve"> (Expressive One Word Picture Vocabulary Test (</w:t>
      </w:r>
      <w:r w:rsidRPr="00076383">
        <w:rPr>
          <w:sz w:val="20"/>
          <w:szCs w:val="20"/>
        </w:rPr>
        <w:fldChar w:fldCharType="begin" w:fldLock="1"/>
      </w:r>
      <w:r w:rsidRPr="00076383">
        <w:rPr>
          <w:sz w:val="20"/>
          <w:szCs w:val="20"/>
        </w:rPr>
        <w:instrText>ADDIN CSL_CITATION { "citationItems" : [ { "id" : "ITEM-1", "itemData" : { "author" : [ { "dropping-particle" : "", "family" : "Brownell", "given" : "R", "non-dropping-particle" : "", "parse-names" : false, "suffix" : "" } ], "id" : "ITEM-1", "issued" : { "date-parts" : [ [ "2000" ] ] }, "publisher" : "Academic Therapy Publications", "publisher-place" : "Novato, CA", "title" : "Expressive One-Word Picture Vocabulary Test", "type" : "book" }, "uris" : [ "http://www.mendeley.com/documents/?uuid=ee09a6cf-12d8-47ab-9f78-b0b0d8e7eb3b" ] } ], "mendeley" : { "formattedCitation" : "(Brownell, 2000)", "manualFormatting" : "Brownell, 2000)", "plainTextFormattedCitation" : "(Brownell, 2000)", "previouslyFormattedCitation" : "(Brownell, 2000)" }, "properties" : { "noteIndex" : 0 }, "schema" : "https://github.com/citation-style-language/schema/raw/master/csl-citation.json" }</w:instrText>
      </w:r>
      <w:r w:rsidRPr="00076383">
        <w:rPr>
          <w:sz w:val="20"/>
          <w:szCs w:val="20"/>
        </w:rPr>
        <w:fldChar w:fldCharType="separate"/>
      </w:r>
      <w:r w:rsidRPr="00076383">
        <w:rPr>
          <w:noProof/>
          <w:sz w:val="20"/>
          <w:szCs w:val="20"/>
        </w:rPr>
        <w:t>Brownell, 2000)</w:t>
      </w:r>
      <w:r w:rsidRPr="00076383">
        <w:rPr>
          <w:sz w:val="20"/>
          <w:szCs w:val="20"/>
        </w:rPr>
        <w:fldChar w:fldCharType="end"/>
      </w:r>
      <w:r w:rsidRPr="00076383">
        <w:rPr>
          <w:sz w:val="20"/>
          <w:szCs w:val="20"/>
        </w:rPr>
        <w:t xml:space="preserve"> and </w:t>
      </w:r>
      <w:r>
        <w:rPr>
          <w:sz w:val="20"/>
          <w:szCs w:val="20"/>
        </w:rPr>
        <w:t>sentence repetition</w:t>
      </w:r>
      <w:r w:rsidRPr="00076383">
        <w:rPr>
          <w:i/>
          <w:sz w:val="20"/>
          <w:szCs w:val="20"/>
        </w:rPr>
        <w:t xml:space="preserve"> (</w:t>
      </w:r>
      <w:r w:rsidRPr="00076383">
        <w:rPr>
          <w:sz w:val="20"/>
          <w:szCs w:val="20"/>
        </w:rPr>
        <w:t xml:space="preserve">Clinical Evaluation of Language Fundamentals, </w:t>
      </w:r>
      <w:r w:rsidRPr="00076383">
        <w:rPr>
          <w:sz w:val="20"/>
          <w:szCs w:val="20"/>
        </w:rPr>
        <w:fldChar w:fldCharType="begin" w:fldLock="1"/>
      </w:r>
      <w:r w:rsidRPr="00076383">
        <w:rPr>
          <w:sz w:val="20"/>
          <w:szCs w:val="20"/>
        </w:rPr>
        <w:instrText>ADDIN CSL_CITATION { "citationItems" : [ { "id" : "ITEM-1", "itemData" : { "author" : [ { "dropping-particle" : "", "family" : "Semel", "given" : "E.", "non-dropping-particle" : "", "parse-names" : false, "suffix" : "" }, { "dropping-particle" : "", "family" : "Wiig", "given" : "E.H.", "non-dropping-particle" : "", "parse-names" : false, "suffix" : "" }, { "dropping-particle" : "", "family" : "Secord", "given" : "W.A.", "non-dropping-particle" : "", "parse-names" : false, "suffix" : "" } ], "id" : "ITEM-1", "issued" : { "date-parts" : [ [ "2003" ] ] }, "publisher" : "The Psychological Corporation: Harcourt Brace &amp; Company", "publisher-place" : "Toronto, Canada", "title" : "The Clinical Evaluation of Language Fundamentals, Fourth Edition (CELF-4)", "type" : "book" }, "uris" : [ "http://www.mendeley.com/documents/?uuid=af1bd77e-91e4-44ec-a2d3-bcf769ee2911" ] } ], "mendeley" : { "formattedCitation" : "(Semel, Wiig, &amp; Secord, 2003)", "manualFormatting" : "Semel, Wiig, &amp; Secord, 2003)", "plainTextFormattedCitation" : "(Semel, Wiig, &amp; Secord, 2003)", "previouslyFormattedCitation" : "(Semel, Wiig, &amp; Secord, 2003)" }, "properties" : { "noteIndex" : 0 }, "schema" : "https://github.com/citation-style-language/schema/raw/master/csl-citation.json" }</w:instrText>
      </w:r>
      <w:r w:rsidRPr="00076383">
        <w:rPr>
          <w:sz w:val="20"/>
          <w:szCs w:val="20"/>
        </w:rPr>
        <w:fldChar w:fldCharType="separate"/>
      </w:r>
      <w:r w:rsidRPr="00076383">
        <w:rPr>
          <w:noProof/>
          <w:sz w:val="20"/>
          <w:szCs w:val="20"/>
        </w:rPr>
        <w:t>Semel, Wiig, &amp; Secord, 2003)</w:t>
      </w:r>
      <w:r w:rsidRPr="00076383">
        <w:rPr>
          <w:sz w:val="20"/>
          <w:szCs w:val="20"/>
        </w:rPr>
        <w:fldChar w:fldCharType="end"/>
      </w:r>
      <w:r w:rsidRPr="00076383">
        <w:rPr>
          <w:sz w:val="20"/>
          <w:szCs w:val="20"/>
        </w:rPr>
        <w:t xml:space="preserve">, </w:t>
      </w:r>
      <w:r>
        <w:rPr>
          <w:sz w:val="20"/>
          <w:szCs w:val="20"/>
        </w:rPr>
        <w:t>Attention:</w:t>
      </w:r>
      <w:r w:rsidRPr="00076383">
        <w:rPr>
          <w:sz w:val="20"/>
          <w:szCs w:val="20"/>
        </w:rPr>
        <w:t xml:space="preserve"> </w:t>
      </w:r>
      <w:r w:rsidRPr="0085624F">
        <w:rPr>
          <w:sz w:val="20"/>
          <w:szCs w:val="20"/>
        </w:rPr>
        <w:t>stop signal reaction time (SSRT</w:t>
      </w:r>
      <w:r w:rsidRPr="00076383">
        <w:rPr>
          <w:sz w:val="20"/>
          <w:szCs w:val="20"/>
        </w:rPr>
        <w:t xml:space="preserve">) task </w:t>
      </w:r>
      <w:r>
        <w:rPr>
          <w:sz w:val="20"/>
          <w:szCs w:val="20"/>
        </w:rPr>
        <w:t>(</w:t>
      </w:r>
      <w:r w:rsidRPr="00076383">
        <w:rPr>
          <w:sz w:val="20"/>
          <w:szCs w:val="20"/>
        </w:rPr>
        <w:t xml:space="preserve">‘STOP-IT’, </w:t>
      </w:r>
      <w:r w:rsidRPr="00076383">
        <w:rPr>
          <w:sz w:val="20"/>
          <w:szCs w:val="20"/>
        </w:rPr>
        <w:fldChar w:fldCharType="begin" w:fldLock="1"/>
      </w:r>
      <w:r w:rsidRPr="00076383">
        <w:rPr>
          <w:sz w:val="20"/>
          <w:szCs w:val="20"/>
        </w:rPr>
        <w:instrText>ADDIN CSL_CITATION { "citationItems" : [ { "id" : "ITEM-1", "itemData" : { "DOI" : "10.3758/BRM.40.2.479", "ISSN" : "1554-351X", "author" : [ { "dropping-particle" : "", "family" : "Verbruggen", "given" : "Frederick", "non-dropping-particle" : "", "parse-names" : false, "suffix" : "" }, { "dropping-particle" : "", "family" : "Logan", "given" : "Gordon D.", "non-dropping-particle" : "", "parse-names" : false, "suffix" : "" }, { "dropping-particle" : "", "family" : "Stevens", "given" : "Micha\u00ebl A.", "non-dropping-particle" : "", "parse-names" : false, "suffix" : "" } ], "container-title" : "Behavior Research Methods", "id" : "ITEM-1", "issue" : "2", "issued" : { "date-parts" : [ [ "2008" ] ] }, "page" : "479-483", "title" : "STOP-IT: Windows executable software for the stop-signal paradigm", "type" : "article-journal", "volume" : "40" }, "uris" : [ "http://www.mendeley.com/documents/?uuid=4e80d1d5-6d84-494a-8ee3-c6baf45d6670" ] } ], "mendeley" : { "formattedCitation" : "(Verbruggen, Logan, &amp; Stevens, 2008)", "manualFormatting" : "Verbruggen, Logan and Stevens, 2008)", "plainTextFormattedCitation" : "(Verbruggen, Logan, &amp; Stevens, 2008)", "previouslyFormattedCitation" : "(Verbruggen, Logan, &amp; Stevens, 2008)" }, "properties" : { "noteIndex" : 0 }, "schema" : "https://github.com/citation-style-language/schema/raw/master/csl-citation.json" }</w:instrText>
      </w:r>
      <w:r w:rsidRPr="00076383">
        <w:rPr>
          <w:sz w:val="20"/>
          <w:szCs w:val="20"/>
        </w:rPr>
        <w:fldChar w:fldCharType="separate"/>
      </w:r>
      <w:r w:rsidRPr="00076383">
        <w:rPr>
          <w:noProof/>
          <w:sz w:val="20"/>
          <w:szCs w:val="20"/>
        </w:rPr>
        <w:t>Verbruggen, Logan and Stevens, 2008)</w:t>
      </w:r>
      <w:r w:rsidRPr="00076383">
        <w:rPr>
          <w:sz w:val="20"/>
          <w:szCs w:val="20"/>
        </w:rPr>
        <w:fldChar w:fldCharType="end"/>
      </w:r>
      <w:r w:rsidRPr="00076383">
        <w:rPr>
          <w:sz w:val="20"/>
          <w:szCs w:val="20"/>
        </w:rPr>
        <w:t xml:space="preserve">. Parents completed the Strengths </w:t>
      </w:r>
      <w:r w:rsidRPr="00076383">
        <w:rPr>
          <w:sz w:val="20"/>
          <w:szCs w:val="20"/>
        </w:rPr>
        <w:lastRenderedPageBreak/>
        <w:t xml:space="preserve">and Weaknesses of ADHD Symptoms and Normal </w:t>
      </w:r>
      <w:proofErr w:type="spellStart"/>
      <w:r w:rsidRPr="00076383">
        <w:rPr>
          <w:sz w:val="20"/>
          <w:szCs w:val="20"/>
        </w:rPr>
        <w:t>Behaviour</w:t>
      </w:r>
      <w:proofErr w:type="spellEnd"/>
      <w:r w:rsidRPr="00076383">
        <w:rPr>
          <w:sz w:val="20"/>
          <w:szCs w:val="20"/>
        </w:rPr>
        <w:t xml:space="preserve"> Rating Scales (SWAN; </w:t>
      </w:r>
      <w:r w:rsidRPr="00076383">
        <w:rPr>
          <w:sz w:val="20"/>
          <w:szCs w:val="20"/>
        </w:rPr>
        <w:fldChar w:fldCharType="begin" w:fldLock="1"/>
      </w:r>
      <w:r>
        <w:rPr>
          <w:sz w:val="20"/>
          <w:szCs w:val="20"/>
        </w:rPr>
        <w:instrText>ADDIN CSL_CITATION { "citationItems" : [ { "id" : "ITEM-1", "itemData" : { "author" : [ { "dropping-particle" : "", "family" : "Swanson", "given" : "James", "non-dropping-particle" : "", "parse-names" : false, "suffix" : "" }, { "dropping-particle" : "", "family" : "Schuck", "given" : "Sabrina", "non-dropping-particle" : "", "parse-names" : false, "suffix" : "" }, { "dropping-particle" : "", "family" : "Mann", "given" : "Miranda", "non-dropping-particle" : "", "parse-names" : false, "suffix" : "" }, { "dropping-particle" : "", "family" : "Carlson", "given" : "Caryn", "non-dropping-particle" : "", "parse-names" : false, "suffix" : "" }, { "dropping-particle" : "", "family" : "Hartman", "given" : "Katarina", "non-dropping-particle" : "", "parse-names" : false, "suffix" : "" }, { "dropping-particle" : "", "family" : "Clevenger", "given" : "Walter", "non-dropping-particle" : "", "parse-names" : false, "suffix" : "" }, { "dropping-particle" : "", "family" : "Wasdell", "given" : "Michael", "non-dropping-particle" : "", "parse-names" : false, "suffix" : "" }, { "dropping-particle" : "", "family" : "Mccleary", "given" : "Richard", "non-dropping-particle" : "", "parse-names" : false, "suffix" : "" } ], "id" : "ITEM-1", "issued" : { "date-parts" : [ [ "2006" ] ] }, "page" : "1-20", "title" : "Categorical and dimensional definitions and evaluations of symptoms of ADHD: The SNAP and the SWAN ratings scales", "type" : "article-journal" }, "uris" : [ "http://www.mendeley.com/documents/?uuid=761a8a83-2f46-4d7f-aa32-c381e2bf6502" ] } ], "mendeley" : { "formattedCitation" : "(Swanson et al., 2006)", "manualFormatting" : "Swanson et al., 2006", "plainTextFormattedCitation" : "(Swanson et al., 2006)", "previouslyFormattedCitation" : "(Swanson et al., 2006)" }, "properties" : { "noteIndex" : 0 }, "schema" : "https://github.com/citation-style-language/schema/raw/master/csl-citation.json" }</w:instrText>
      </w:r>
      <w:r w:rsidRPr="00076383">
        <w:rPr>
          <w:sz w:val="20"/>
          <w:szCs w:val="20"/>
        </w:rPr>
        <w:fldChar w:fldCharType="separate"/>
      </w:r>
      <w:r w:rsidRPr="00076383">
        <w:rPr>
          <w:noProof/>
          <w:sz w:val="20"/>
          <w:szCs w:val="20"/>
        </w:rPr>
        <w:t>Swanson et al., 2006</w:t>
      </w:r>
      <w:r w:rsidRPr="00076383">
        <w:rPr>
          <w:sz w:val="20"/>
          <w:szCs w:val="20"/>
        </w:rPr>
        <w:fldChar w:fldCharType="end"/>
      </w:r>
      <w:r w:rsidRPr="00076383">
        <w:rPr>
          <w:sz w:val="20"/>
          <w:szCs w:val="20"/>
        </w:rPr>
        <w:t>; return rates were 91% (n=21) for the DY group and 97% (n=28) for the CA group).</w:t>
      </w:r>
      <w:r>
        <w:rPr>
          <w:sz w:val="20"/>
          <w:szCs w:val="20"/>
        </w:rPr>
        <w:t xml:space="preserve"> Group comparisons were performed on raw scores (not standardized scores).</w:t>
      </w:r>
    </w:p>
    <w:p w14:paraId="6BA7413E" w14:textId="0BD2AE75" w:rsidR="00BD4630" w:rsidRDefault="00BD4630" w:rsidP="006F160B">
      <w:pPr>
        <w:spacing w:line="480" w:lineRule="auto"/>
      </w:pPr>
    </w:p>
    <w:p w14:paraId="2C7B83F7" w14:textId="3DB198F0" w:rsidR="006F160B" w:rsidRDefault="006F160B" w:rsidP="006F160B">
      <w:pPr>
        <w:spacing w:line="480" w:lineRule="auto"/>
      </w:pPr>
    </w:p>
    <w:p w14:paraId="3AA62249" w14:textId="3DD2F79B" w:rsidR="006F160B" w:rsidRDefault="006F160B" w:rsidP="006F160B">
      <w:pPr>
        <w:spacing w:line="480" w:lineRule="auto"/>
      </w:pPr>
    </w:p>
    <w:p w14:paraId="116B0375" w14:textId="11E96791" w:rsidR="006F160B" w:rsidRDefault="006F160B" w:rsidP="006F160B">
      <w:pPr>
        <w:spacing w:line="480" w:lineRule="auto"/>
      </w:pPr>
    </w:p>
    <w:p w14:paraId="7A7D41CA" w14:textId="77777777" w:rsidR="006F160B" w:rsidRDefault="006F160B" w:rsidP="006F160B">
      <w:pPr>
        <w:spacing w:line="480" w:lineRule="auto"/>
        <w:sectPr w:rsidR="006F160B" w:rsidSect="006F160B">
          <w:pgSz w:w="16840" w:h="11900" w:orient="landscape"/>
          <w:pgMar w:top="1800" w:right="1440" w:bottom="1800" w:left="1440" w:header="708" w:footer="708" w:gutter="0"/>
          <w:cols w:space="708"/>
          <w:docGrid w:linePitch="360"/>
        </w:sectPr>
      </w:pPr>
    </w:p>
    <w:p w14:paraId="39DB71F9" w14:textId="33357C54" w:rsidR="006F160B" w:rsidRDefault="006F160B" w:rsidP="006F160B">
      <w:pPr>
        <w:spacing w:line="480" w:lineRule="auto"/>
      </w:pPr>
      <w:r>
        <w:lastRenderedPageBreak/>
        <w:t xml:space="preserve">Table </w:t>
      </w:r>
      <w:r w:rsidRPr="004022E8">
        <w:t>2</w:t>
      </w:r>
      <w:r>
        <w:t>. Mean accuracy (% correct) on the word learning training tasks in each of the groups (standard deviation given in brackets)</w:t>
      </w:r>
      <w:r w:rsidR="008D54F9">
        <w:t>.</w:t>
      </w:r>
      <w:r>
        <w:t xml:space="preserve"> </w:t>
      </w:r>
      <w:r w:rsidR="008D54F9">
        <w:t>G</w:t>
      </w:r>
      <w:r>
        <w:t>roup differences</w:t>
      </w:r>
      <w:r w:rsidR="008D54F9">
        <w:t xml:space="preserve"> were calculated using a one-way ANOVA with post-hoc Tukey’s HSD tests applied to significant main effects</w:t>
      </w:r>
      <w: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8"/>
        <w:gridCol w:w="1449"/>
        <w:gridCol w:w="1426"/>
        <w:gridCol w:w="1449"/>
        <w:gridCol w:w="2114"/>
      </w:tblGrid>
      <w:tr w:rsidR="006F160B" w14:paraId="4220BA16" w14:textId="77777777" w:rsidTr="004B54E1">
        <w:trPr>
          <w:jc w:val="center"/>
        </w:trPr>
        <w:tc>
          <w:tcPr>
            <w:tcW w:w="0" w:type="auto"/>
            <w:tcBorders>
              <w:top w:val="single" w:sz="4" w:space="0" w:color="auto"/>
              <w:bottom w:val="single" w:sz="4" w:space="0" w:color="auto"/>
            </w:tcBorders>
          </w:tcPr>
          <w:p w14:paraId="32B0204B" w14:textId="77777777" w:rsidR="006F160B" w:rsidRDefault="006F160B" w:rsidP="004B54E1">
            <w:pPr>
              <w:spacing w:line="276" w:lineRule="auto"/>
              <w:jc w:val="center"/>
            </w:pPr>
          </w:p>
        </w:tc>
        <w:tc>
          <w:tcPr>
            <w:tcW w:w="0" w:type="auto"/>
            <w:tcBorders>
              <w:top w:val="single" w:sz="4" w:space="0" w:color="auto"/>
              <w:bottom w:val="single" w:sz="4" w:space="0" w:color="auto"/>
            </w:tcBorders>
          </w:tcPr>
          <w:p w14:paraId="29D3B7FC" w14:textId="77777777" w:rsidR="006F160B" w:rsidRDefault="006F160B" w:rsidP="004B54E1">
            <w:pPr>
              <w:spacing w:line="276" w:lineRule="auto"/>
              <w:jc w:val="center"/>
            </w:pPr>
            <w:r>
              <w:t>CA controls</w:t>
            </w:r>
          </w:p>
        </w:tc>
        <w:tc>
          <w:tcPr>
            <w:tcW w:w="0" w:type="auto"/>
            <w:tcBorders>
              <w:top w:val="single" w:sz="4" w:space="0" w:color="auto"/>
              <w:bottom w:val="single" w:sz="4" w:space="0" w:color="auto"/>
            </w:tcBorders>
          </w:tcPr>
          <w:p w14:paraId="3A46171D" w14:textId="77777777" w:rsidR="006F160B" w:rsidRDefault="006F160B" w:rsidP="004B54E1">
            <w:pPr>
              <w:spacing w:line="276" w:lineRule="auto"/>
              <w:jc w:val="center"/>
            </w:pPr>
            <w:r>
              <w:t>DY group</w:t>
            </w:r>
          </w:p>
        </w:tc>
        <w:tc>
          <w:tcPr>
            <w:tcW w:w="0" w:type="auto"/>
            <w:tcBorders>
              <w:top w:val="single" w:sz="4" w:space="0" w:color="auto"/>
              <w:bottom w:val="single" w:sz="4" w:space="0" w:color="auto"/>
            </w:tcBorders>
          </w:tcPr>
          <w:p w14:paraId="2DF181D6" w14:textId="77777777" w:rsidR="006F160B" w:rsidRDefault="006F160B" w:rsidP="004B54E1">
            <w:pPr>
              <w:spacing w:line="276" w:lineRule="auto"/>
              <w:jc w:val="center"/>
            </w:pPr>
            <w:r>
              <w:t xml:space="preserve">C2 controls </w:t>
            </w:r>
          </w:p>
        </w:tc>
        <w:tc>
          <w:tcPr>
            <w:tcW w:w="0" w:type="auto"/>
            <w:tcBorders>
              <w:top w:val="single" w:sz="4" w:space="0" w:color="auto"/>
              <w:bottom w:val="single" w:sz="4" w:space="0" w:color="auto"/>
            </w:tcBorders>
          </w:tcPr>
          <w:p w14:paraId="652C3260" w14:textId="77777777" w:rsidR="006F160B" w:rsidRDefault="006F160B" w:rsidP="004B54E1">
            <w:pPr>
              <w:spacing w:line="276" w:lineRule="auto"/>
              <w:jc w:val="center"/>
            </w:pPr>
            <w:r>
              <w:t>Group differences</w:t>
            </w:r>
          </w:p>
          <w:p w14:paraId="250EC177" w14:textId="29F54271" w:rsidR="008D54F9" w:rsidRPr="008D54F9" w:rsidRDefault="008D54F9" w:rsidP="004B54E1">
            <w:pPr>
              <w:spacing w:line="276" w:lineRule="auto"/>
              <w:jc w:val="center"/>
            </w:pPr>
            <w:r>
              <w:rPr>
                <w:i/>
              </w:rPr>
              <w:t>F</w:t>
            </w:r>
            <w:r>
              <w:t xml:space="preserve">(2,73) </w:t>
            </w:r>
          </w:p>
        </w:tc>
      </w:tr>
      <w:tr w:rsidR="006F160B" w14:paraId="788932B4" w14:textId="77777777" w:rsidTr="004B54E1">
        <w:trPr>
          <w:jc w:val="center"/>
        </w:trPr>
        <w:tc>
          <w:tcPr>
            <w:tcW w:w="0" w:type="auto"/>
            <w:tcBorders>
              <w:top w:val="single" w:sz="4" w:space="0" w:color="auto"/>
            </w:tcBorders>
          </w:tcPr>
          <w:p w14:paraId="7C8FBF3F" w14:textId="77777777" w:rsidR="006F160B" w:rsidRDefault="006F160B" w:rsidP="004B54E1">
            <w:pPr>
              <w:spacing w:line="276" w:lineRule="auto"/>
              <w:jc w:val="center"/>
            </w:pPr>
            <w:r>
              <w:t xml:space="preserve">Monitoring </w:t>
            </w:r>
          </w:p>
        </w:tc>
        <w:tc>
          <w:tcPr>
            <w:tcW w:w="0" w:type="auto"/>
            <w:tcBorders>
              <w:top w:val="single" w:sz="4" w:space="0" w:color="auto"/>
            </w:tcBorders>
          </w:tcPr>
          <w:p w14:paraId="31A8CB40" w14:textId="77777777" w:rsidR="006F160B" w:rsidRDefault="006F160B" w:rsidP="004B54E1">
            <w:pPr>
              <w:spacing w:line="276" w:lineRule="auto"/>
              <w:jc w:val="center"/>
            </w:pPr>
            <w:r>
              <w:t>90.70 (4.66)</w:t>
            </w:r>
          </w:p>
        </w:tc>
        <w:tc>
          <w:tcPr>
            <w:tcW w:w="0" w:type="auto"/>
            <w:tcBorders>
              <w:top w:val="single" w:sz="4" w:space="0" w:color="auto"/>
            </w:tcBorders>
          </w:tcPr>
          <w:p w14:paraId="338A175D" w14:textId="77777777" w:rsidR="006F160B" w:rsidRDefault="006F160B" w:rsidP="004B54E1">
            <w:pPr>
              <w:spacing w:line="276" w:lineRule="auto"/>
              <w:jc w:val="center"/>
            </w:pPr>
            <w:r>
              <w:t>82.68 (9.86)</w:t>
            </w:r>
          </w:p>
        </w:tc>
        <w:tc>
          <w:tcPr>
            <w:tcW w:w="0" w:type="auto"/>
            <w:tcBorders>
              <w:top w:val="single" w:sz="4" w:space="0" w:color="auto"/>
            </w:tcBorders>
          </w:tcPr>
          <w:p w14:paraId="53AF1EB4" w14:textId="77777777" w:rsidR="006F160B" w:rsidRDefault="006F160B" w:rsidP="004B54E1">
            <w:pPr>
              <w:spacing w:line="276" w:lineRule="auto"/>
              <w:jc w:val="center"/>
            </w:pPr>
            <w:r>
              <w:t>78.69 (11.56)</w:t>
            </w:r>
          </w:p>
        </w:tc>
        <w:tc>
          <w:tcPr>
            <w:tcW w:w="0" w:type="auto"/>
            <w:tcBorders>
              <w:top w:val="single" w:sz="4" w:space="0" w:color="auto"/>
            </w:tcBorders>
          </w:tcPr>
          <w:p w14:paraId="0039CA05" w14:textId="6C802363" w:rsidR="006F160B" w:rsidRPr="008D54F9" w:rsidRDefault="006F160B" w:rsidP="004B54E1">
            <w:pPr>
              <w:spacing w:line="276" w:lineRule="auto"/>
              <w:jc w:val="center"/>
            </w:pPr>
            <w:r>
              <w:t>12.54</w:t>
            </w:r>
            <w:r w:rsidR="008D54F9">
              <w:t xml:space="preserve">, </w:t>
            </w:r>
            <w:r w:rsidR="008D54F9">
              <w:rPr>
                <w:i/>
              </w:rPr>
              <w:t>p</w:t>
            </w:r>
            <w:r w:rsidR="008D54F9">
              <w:t>&lt;.001</w:t>
            </w:r>
          </w:p>
          <w:p w14:paraId="4407C123" w14:textId="77777777" w:rsidR="006F160B" w:rsidRPr="00961591" w:rsidRDefault="006F160B" w:rsidP="004B54E1">
            <w:pPr>
              <w:spacing w:line="276" w:lineRule="auto"/>
              <w:jc w:val="center"/>
            </w:pPr>
            <w:r>
              <w:t>CA&gt;(DY=C2)</w:t>
            </w:r>
          </w:p>
        </w:tc>
      </w:tr>
      <w:tr w:rsidR="006F160B" w14:paraId="44F4EDA3" w14:textId="77777777" w:rsidTr="004B54E1">
        <w:trPr>
          <w:jc w:val="center"/>
        </w:trPr>
        <w:tc>
          <w:tcPr>
            <w:tcW w:w="0" w:type="auto"/>
          </w:tcPr>
          <w:p w14:paraId="426B2D8F" w14:textId="77777777" w:rsidR="006F160B" w:rsidRDefault="006F160B" w:rsidP="004B54E1">
            <w:pPr>
              <w:spacing w:line="276" w:lineRule="auto"/>
              <w:jc w:val="center"/>
            </w:pPr>
            <w:r>
              <w:t xml:space="preserve">Repetition </w:t>
            </w:r>
          </w:p>
        </w:tc>
        <w:tc>
          <w:tcPr>
            <w:tcW w:w="0" w:type="auto"/>
          </w:tcPr>
          <w:p w14:paraId="24BF9EB1" w14:textId="77777777" w:rsidR="006F160B" w:rsidRDefault="006F160B" w:rsidP="004B54E1">
            <w:pPr>
              <w:spacing w:line="276" w:lineRule="auto"/>
              <w:jc w:val="center"/>
            </w:pPr>
            <w:r>
              <w:t>93.32 (4.79)</w:t>
            </w:r>
          </w:p>
        </w:tc>
        <w:tc>
          <w:tcPr>
            <w:tcW w:w="0" w:type="auto"/>
          </w:tcPr>
          <w:p w14:paraId="6637BAAC" w14:textId="77777777" w:rsidR="006F160B" w:rsidRDefault="006F160B" w:rsidP="004B54E1">
            <w:pPr>
              <w:spacing w:line="276" w:lineRule="auto"/>
              <w:jc w:val="center"/>
            </w:pPr>
            <w:r>
              <w:t>91.85 (6.70)</w:t>
            </w:r>
          </w:p>
        </w:tc>
        <w:tc>
          <w:tcPr>
            <w:tcW w:w="0" w:type="auto"/>
          </w:tcPr>
          <w:p w14:paraId="0301588A" w14:textId="77777777" w:rsidR="006F160B" w:rsidRDefault="006F160B" w:rsidP="004B54E1">
            <w:pPr>
              <w:spacing w:line="276" w:lineRule="auto"/>
              <w:jc w:val="center"/>
            </w:pPr>
            <w:r>
              <w:t>97.09 (2.95)</w:t>
            </w:r>
          </w:p>
        </w:tc>
        <w:tc>
          <w:tcPr>
            <w:tcW w:w="0" w:type="auto"/>
          </w:tcPr>
          <w:p w14:paraId="65AE69DE" w14:textId="7C1ECB1C" w:rsidR="006F160B" w:rsidRPr="008D54F9" w:rsidRDefault="006F160B" w:rsidP="004B54E1">
            <w:pPr>
              <w:spacing w:line="276" w:lineRule="auto"/>
              <w:jc w:val="center"/>
            </w:pPr>
            <w:r>
              <w:t>6.95</w:t>
            </w:r>
            <w:r w:rsidR="008D54F9">
              <w:t xml:space="preserve">, </w:t>
            </w:r>
            <w:r w:rsidR="008D54F9">
              <w:rPr>
                <w:i/>
              </w:rPr>
              <w:t>p</w:t>
            </w:r>
            <w:r w:rsidR="008D54F9">
              <w:t>=.002</w:t>
            </w:r>
          </w:p>
          <w:p w14:paraId="6F204B48" w14:textId="77777777" w:rsidR="006F160B" w:rsidRPr="003434F8" w:rsidRDefault="006F160B" w:rsidP="004B54E1">
            <w:pPr>
              <w:spacing w:line="276" w:lineRule="auto"/>
              <w:jc w:val="center"/>
            </w:pPr>
            <w:r>
              <w:t>(CA=)C2&gt;DY(=CA)</w:t>
            </w:r>
          </w:p>
        </w:tc>
      </w:tr>
      <w:tr w:rsidR="006F160B" w14:paraId="7CDE56CE" w14:textId="77777777" w:rsidTr="004B54E1">
        <w:trPr>
          <w:jc w:val="center"/>
        </w:trPr>
        <w:tc>
          <w:tcPr>
            <w:tcW w:w="0" w:type="auto"/>
          </w:tcPr>
          <w:p w14:paraId="034D5006" w14:textId="77777777" w:rsidR="006F160B" w:rsidRDefault="006F160B" w:rsidP="004B54E1">
            <w:pPr>
              <w:spacing w:line="276" w:lineRule="auto"/>
              <w:jc w:val="center"/>
            </w:pPr>
            <w:r>
              <w:t xml:space="preserve">Initial segmentation </w:t>
            </w:r>
          </w:p>
        </w:tc>
        <w:tc>
          <w:tcPr>
            <w:tcW w:w="0" w:type="auto"/>
          </w:tcPr>
          <w:p w14:paraId="4803A66F" w14:textId="77777777" w:rsidR="006F160B" w:rsidRDefault="006F160B" w:rsidP="004B54E1">
            <w:pPr>
              <w:spacing w:line="276" w:lineRule="auto"/>
              <w:jc w:val="center"/>
            </w:pPr>
            <w:r>
              <w:t>96.05 (4.70)</w:t>
            </w:r>
          </w:p>
        </w:tc>
        <w:tc>
          <w:tcPr>
            <w:tcW w:w="0" w:type="auto"/>
          </w:tcPr>
          <w:p w14:paraId="4F14C944" w14:textId="77777777" w:rsidR="006F160B" w:rsidRDefault="006F160B" w:rsidP="004B54E1">
            <w:pPr>
              <w:spacing w:line="276" w:lineRule="auto"/>
              <w:jc w:val="center"/>
            </w:pPr>
            <w:r>
              <w:t>85.69 (20.95)</w:t>
            </w:r>
          </w:p>
        </w:tc>
        <w:tc>
          <w:tcPr>
            <w:tcW w:w="0" w:type="auto"/>
          </w:tcPr>
          <w:p w14:paraId="6B7A177B" w14:textId="77777777" w:rsidR="006F160B" w:rsidRDefault="006F160B" w:rsidP="004B54E1">
            <w:pPr>
              <w:spacing w:line="276" w:lineRule="auto"/>
              <w:jc w:val="center"/>
            </w:pPr>
            <w:r>
              <w:t>97.22 (4.79)</w:t>
            </w:r>
          </w:p>
        </w:tc>
        <w:tc>
          <w:tcPr>
            <w:tcW w:w="0" w:type="auto"/>
          </w:tcPr>
          <w:p w14:paraId="45E3CB76" w14:textId="1F774838" w:rsidR="006F160B" w:rsidRPr="008D54F9" w:rsidRDefault="006F160B" w:rsidP="004B54E1">
            <w:pPr>
              <w:spacing w:line="276" w:lineRule="auto"/>
              <w:jc w:val="center"/>
            </w:pPr>
            <w:r>
              <w:t>6.49</w:t>
            </w:r>
            <w:r w:rsidR="008D54F9">
              <w:t xml:space="preserve">, </w:t>
            </w:r>
            <w:r w:rsidR="008D54F9">
              <w:rPr>
                <w:i/>
              </w:rPr>
              <w:t>p</w:t>
            </w:r>
            <w:r w:rsidR="008D54F9">
              <w:t>=.003</w:t>
            </w:r>
          </w:p>
          <w:p w14:paraId="4F01386C" w14:textId="77777777" w:rsidR="006F160B" w:rsidRPr="003434F8" w:rsidRDefault="006F160B" w:rsidP="004B54E1">
            <w:pPr>
              <w:spacing w:line="276" w:lineRule="auto"/>
              <w:jc w:val="center"/>
            </w:pPr>
            <w:r>
              <w:t>(CA=C2)&gt;DY</w:t>
            </w:r>
          </w:p>
        </w:tc>
      </w:tr>
      <w:tr w:rsidR="006F160B" w14:paraId="704690C6" w14:textId="77777777" w:rsidTr="004B54E1">
        <w:trPr>
          <w:jc w:val="center"/>
        </w:trPr>
        <w:tc>
          <w:tcPr>
            <w:tcW w:w="0" w:type="auto"/>
          </w:tcPr>
          <w:p w14:paraId="78B5194A" w14:textId="77777777" w:rsidR="006F160B" w:rsidRDefault="006F160B" w:rsidP="004B54E1">
            <w:pPr>
              <w:spacing w:line="276" w:lineRule="auto"/>
              <w:jc w:val="center"/>
            </w:pPr>
            <w:r>
              <w:t xml:space="preserve">Final segmentation </w:t>
            </w:r>
          </w:p>
        </w:tc>
        <w:tc>
          <w:tcPr>
            <w:tcW w:w="0" w:type="auto"/>
          </w:tcPr>
          <w:p w14:paraId="569820D8" w14:textId="77777777" w:rsidR="006F160B" w:rsidRDefault="006F160B" w:rsidP="004B54E1">
            <w:pPr>
              <w:spacing w:line="276" w:lineRule="auto"/>
              <w:jc w:val="center"/>
            </w:pPr>
            <w:r>
              <w:t>84.99 (10.61)</w:t>
            </w:r>
          </w:p>
        </w:tc>
        <w:tc>
          <w:tcPr>
            <w:tcW w:w="0" w:type="auto"/>
          </w:tcPr>
          <w:p w14:paraId="2530ED24" w14:textId="77777777" w:rsidR="006F160B" w:rsidRDefault="006F160B" w:rsidP="004B54E1">
            <w:pPr>
              <w:spacing w:line="276" w:lineRule="auto"/>
              <w:jc w:val="center"/>
            </w:pPr>
            <w:r>
              <w:t>62.59 (25.19)</w:t>
            </w:r>
          </w:p>
        </w:tc>
        <w:tc>
          <w:tcPr>
            <w:tcW w:w="0" w:type="auto"/>
          </w:tcPr>
          <w:p w14:paraId="61063C6B" w14:textId="77777777" w:rsidR="006F160B" w:rsidRDefault="006F160B" w:rsidP="004B54E1">
            <w:pPr>
              <w:spacing w:line="276" w:lineRule="auto"/>
              <w:jc w:val="center"/>
            </w:pPr>
            <w:r>
              <w:t>86.20 (13.56)</w:t>
            </w:r>
          </w:p>
        </w:tc>
        <w:tc>
          <w:tcPr>
            <w:tcW w:w="0" w:type="auto"/>
          </w:tcPr>
          <w:p w14:paraId="4748B381" w14:textId="10AD45DA" w:rsidR="006F160B" w:rsidRPr="008D54F9" w:rsidRDefault="006F160B" w:rsidP="004B54E1">
            <w:pPr>
              <w:spacing w:line="276" w:lineRule="auto"/>
              <w:jc w:val="center"/>
            </w:pPr>
            <w:r>
              <w:t>14.47</w:t>
            </w:r>
            <w:r w:rsidR="008D54F9">
              <w:t xml:space="preserve">, </w:t>
            </w:r>
            <w:r w:rsidR="008D54F9">
              <w:rPr>
                <w:i/>
              </w:rPr>
              <w:t>p</w:t>
            </w:r>
            <w:r w:rsidR="008D54F9">
              <w:t>&lt;.001</w:t>
            </w:r>
          </w:p>
          <w:p w14:paraId="4B1B4583" w14:textId="77777777" w:rsidR="006F160B" w:rsidRPr="003434F8" w:rsidRDefault="006F160B" w:rsidP="004B54E1">
            <w:pPr>
              <w:spacing w:line="276" w:lineRule="auto"/>
              <w:jc w:val="center"/>
            </w:pPr>
            <w:r>
              <w:t>(CA=C2)&gt;DY</w:t>
            </w:r>
          </w:p>
        </w:tc>
      </w:tr>
    </w:tbl>
    <w:p w14:paraId="4236D33B" w14:textId="4EA2F773" w:rsidR="006F160B" w:rsidRDefault="006F160B" w:rsidP="006F160B">
      <w:pPr>
        <w:spacing w:line="480" w:lineRule="auto"/>
      </w:pPr>
    </w:p>
    <w:p w14:paraId="5CFBDEC7" w14:textId="539C76D2" w:rsidR="006F160B" w:rsidRDefault="006F160B" w:rsidP="006F160B">
      <w:pPr>
        <w:spacing w:line="480" w:lineRule="auto"/>
      </w:pPr>
    </w:p>
    <w:p w14:paraId="3487421D" w14:textId="1E4E844B" w:rsidR="006F160B" w:rsidRDefault="006F160B" w:rsidP="006F160B">
      <w:pPr>
        <w:spacing w:line="480" w:lineRule="auto"/>
      </w:pPr>
    </w:p>
    <w:p w14:paraId="4535F941" w14:textId="7916C803" w:rsidR="006F160B" w:rsidRDefault="006F160B" w:rsidP="006F160B">
      <w:pPr>
        <w:spacing w:line="480" w:lineRule="auto"/>
      </w:pPr>
    </w:p>
    <w:p w14:paraId="7A04173E" w14:textId="7A961D53" w:rsidR="006F160B" w:rsidRDefault="006F160B" w:rsidP="006F160B">
      <w:pPr>
        <w:spacing w:line="480" w:lineRule="auto"/>
      </w:pPr>
    </w:p>
    <w:p w14:paraId="6BEFE8F1" w14:textId="5367F605" w:rsidR="006F160B" w:rsidRDefault="006F160B" w:rsidP="006F160B">
      <w:pPr>
        <w:spacing w:line="480" w:lineRule="auto"/>
      </w:pPr>
    </w:p>
    <w:p w14:paraId="5655F076" w14:textId="53B22AB7" w:rsidR="006F160B" w:rsidRDefault="006F160B" w:rsidP="006F160B">
      <w:pPr>
        <w:spacing w:line="480" w:lineRule="auto"/>
      </w:pPr>
    </w:p>
    <w:p w14:paraId="751D8937" w14:textId="6C78C9B8" w:rsidR="006F160B" w:rsidRDefault="006F160B" w:rsidP="006F160B">
      <w:pPr>
        <w:spacing w:line="480" w:lineRule="auto"/>
      </w:pPr>
    </w:p>
    <w:p w14:paraId="70DF9199" w14:textId="58BBE3B2" w:rsidR="006F160B" w:rsidRDefault="006F160B" w:rsidP="006F160B">
      <w:pPr>
        <w:spacing w:line="480" w:lineRule="auto"/>
      </w:pPr>
    </w:p>
    <w:p w14:paraId="3B1B0ED1" w14:textId="6ADA481C" w:rsidR="006F160B" w:rsidRDefault="006F160B" w:rsidP="006F160B">
      <w:pPr>
        <w:spacing w:line="480" w:lineRule="auto"/>
      </w:pPr>
    </w:p>
    <w:p w14:paraId="530D51AF" w14:textId="1D16F870" w:rsidR="006F160B" w:rsidRDefault="006F160B" w:rsidP="006F160B">
      <w:pPr>
        <w:spacing w:line="480" w:lineRule="auto"/>
      </w:pPr>
    </w:p>
    <w:p w14:paraId="1545A852" w14:textId="2FF70FF5" w:rsidR="006F160B" w:rsidRDefault="006F160B" w:rsidP="006F160B">
      <w:pPr>
        <w:spacing w:line="480" w:lineRule="auto"/>
      </w:pPr>
    </w:p>
    <w:p w14:paraId="342BF83B" w14:textId="3070ADBC" w:rsidR="006F160B" w:rsidRDefault="006F160B" w:rsidP="006F160B">
      <w:pPr>
        <w:spacing w:line="480" w:lineRule="auto"/>
      </w:pPr>
    </w:p>
    <w:p w14:paraId="6DC5DE16" w14:textId="65246B99" w:rsidR="006F160B" w:rsidRDefault="006F160B" w:rsidP="006F160B">
      <w:pPr>
        <w:spacing w:line="480" w:lineRule="auto"/>
      </w:pPr>
    </w:p>
    <w:p w14:paraId="3203207C" w14:textId="33EBD201" w:rsidR="006F160B" w:rsidRDefault="006F160B" w:rsidP="006F160B">
      <w:pPr>
        <w:spacing w:line="480" w:lineRule="auto"/>
      </w:pPr>
    </w:p>
    <w:p w14:paraId="02A98E04" w14:textId="77777777" w:rsidR="006F160B" w:rsidRPr="000070ED" w:rsidRDefault="006F160B" w:rsidP="006F160B">
      <w:pPr>
        <w:spacing w:line="480" w:lineRule="auto"/>
      </w:pPr>
      <w:r>
        <w:rPr>
          <w:noProof/>
          <w:lang w:val="en-GB" w:eastAsia="en-GB"/>
        </w:rPr>
        <w:lastRenderedPageBreak/>
        <w:drawing>
          <wp:inline distT="0" distB="0" distL="0" distR="0" wp14:anchorId="20E18384" wp14:editId="067F1701">
            <wp:extent cx="4572000" cy="2743200"/>
            <wp:effectExtent l="0" t="0" r="2540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b/>
        </w:rPr>
        <w:t xml:space="preserve"> </w:t>
      </w:r>
    </w:p>
    <w:p w14:paraId="3DB9EDB8" w14:textId="77777777" w:rsidR="006F160B" w:rsidRDefault="006F160B" w:rsidP="006F160B">
      <w:pPr>
        <w:spacing w:line="480" w:lineRule="auto"/>
        <w:rPr>
          <w:i/>
        </w:rPr>
      </w:pPr>
      <w:r>
        <w:t xml:space="preserve">Figure </w:t>
      </w:r>
      <w:r w:rsidRPr="004022E8">
        <w:t>2</w:t>
      </w:r>
      <w:r>
        <w:t xml:space="preserve">. </w:t>
      </w:r>
      <w:r w:rsidRPr="004022E8">
        <w:t>The mean number of correct answers in the cued recall task in each session, for each group. Error bars represent 95% confidence intervals</w:t>
      </w:r>
      <w:r>
        <w:rPr>
          <w:i/>
        </w:rPr>
        <w:t>.</w:t>
      </w:r>
    </w:p>
    <w:p w14:paraId="78E445DF" w14:textId="54D6BAB6" w:rsidR="006F160B" w:rsidRDefault="006F160B" w:rsidP="006F160B">
      <w:pPr>
        <w:spacing w:line="480" w:lineRule="auto"/>
      </w:pPr>
    </w:p>
    <w:p w14:paraId="4CC5BA93" w14:textId="1BAA60F1" w:rsidR="006F160B" w:rsidRDefault="006F160B" w:rsidP="006F160B">
      <w:pPr>
        <w:spacing w:line="480" w:lineRule="auto"/>
      </w:pPr>
    </w:p>
    <w:p w14:paraId="7255B1D9" w14:textId="56B011B9" w:rsidR="006F160B" w:rsidRDefault="006F160B" w:rsidP="006F160B">
      <w:pPr>
        <w:spacing w:line="480" w:lineRule="auto"/>
      </w:pPr>
    </w:p>
    <w:p w14:paraId="3BA4BF99" w14:textId="24AA29D9" w:rsidR="006F160B" w:rsidRDefault="006F160B" w:rsidP="006F160B">
      <w:pPr>
        <w:spacing w:line="480" w:lineRule="auto"/>
      </w:pPr>
    </w:p>
    <w:p w14:paraId="2F143B21" w14:textId="2A7F9CDC" w:rsidR="006F160B" w:rsidRDefault="006F160B" w:rsidP="006F160B">
      <w:pPr>
        <w:spacing w:line="480" w:lineRule="auto"/>
      </w:pPr>
    </w:p>
    <w:p w14:paraId="7CB16901" w14:textId="44A32A6D" w:rsidR="006F160B" w:rsidRDefault="006F160B" w:rsidP="006F160B">
      <w:pPr>
        <w:spacing w:line="480" w:lineRule="auto"/>
      </w:pPr>
    </w:p>
    <w:p w14:paraId="429F76D5" w14:textId="476D1AF4" w:rsidR="006F160B" w:rsidRDefault="006F160B" w:rsidP="006F160B">
      <w:pPr>
        <w:spacing w:line="480" w:lineRule="auto"/>
      </w:pPr>
    </w:p>
    <w:p w14:paraId="3FAFEFD0" w14:textId="29E86FFB" w:rsidR="006F160B" w:rsidRDefault="006F160B" w:rsidP="006F160B">
      <w:pPr>
        <w:spacing w:line="480" w:lineRule="auto"/>
      </w:pPr>
    </w:p>
    <w:p w14:paraId="551CC91F" w14:textId="696C7273" w:rsidR="006F160B" w:rsidRDefault="006F160B" w:rsidP="006F160B">
      <w:pPr>
        <w:spacing w:line="480" w:lineRule="auto"/>
      </w:pPr>
    </w:p>
    <w:p w14:paraId="006F9E44" w14:textId="77777777" w:rsidR="006F160B" w:rsidRDefault="006F160B" w:rsidP="006F160B">
      <w:pPr>
        <w:spacing w:line="480" w:lineRule="auto"/>
      </w:pPr>
    </w:p>
    <w:p w14:paraId="580C0C0E" w14:textId="3FE08D96" w:rsidR="006F160B" w:rsidRDefault="006F160B" w:rsidP="006F160B">
      <w:pPr>
        <w:spacing w:line="480" w:lineRule="auto"/>
      </w:pPr>
    </w:p>
    <w:p w14:paraId="24A48983" w14:textId="58E91CF0" w:rsidR="006F160B" w:rsidRDefault="006F160B" w:rsidP="006F160B">
      <w:pPr>
        <w:spacing w:line="480" w:lineRule="auto"/>
      </w:pPr>
    </w:p>
    <w:p w14:paraId="020813CF" w14:textId="7E215487" w:rsidR="006F160B" w:rsidRDefault="006F160B" w:rsidP="006F160B">
      <w:pPr>
        <w:spacing w:line="480" w:lineRule="auto"/>
      </w:pPr>
    </w:p>
    <w:p w14:paraId="5FB4B55A" w14:textId="02CEE0E5" w:rsidR="006F160B" w:rsidRDefault="006F160B" w:rsidP="006F160B">
      <w:pPr>
        <w:spacing w:line="480" w:lineRule="auto"/>
      </w:pPr>
    </w:p>
    <w:p w14:paraId="5596675D" w14:textId="4CC9AE6F" w:rsidR="006F160B" w:rsidRDefault="006F160B" w:rsidP="006F160B">
      <w:pPr>
        <w:spacing w:line="480" w:lineRule="auto"/>
      </w:pPr>
    </w:p>
    <w:p w14:paraId="759AFDB6" w14:textId="77777777" w:rsidR="006F160B" w:rsidRDefault="006F160B" w:rsidP="006F160B">
      <w:pPr>
        <w:spacing w:line="480" w:lineRule="auto"/>
      </w:pPr>
      <w:r>
        <w:lastRenderedPageBreak/>
        <w:t xml:space="preserve">Table </w:t>
      </w:r>
      <w:r w:rsidRPr="004022E8">
        <w:t xml:space="preserve">3. </w:t>
      </w:r>
      <w:r>
        <w:t xml:space="preserve">Mean reaction times in the pause detection task to competitor and control words in all groups at all time points. </w:t>
      </w:r>
    </w:p>
    <w:p w14:paraId="56041624" w14:textId="77777777" w:rsidR="006F160B" w:rsidRDefault="006F160B" w:rsidP="006F160B">
      <w:pPr>
        <w:spacing w:line="480" w:lineRule="auto"/>
      </w:pPr>
    </w:p>
    <w:tbl>
      <w:tblPr>
        <w:tblStyle w:val="TableGrid"/>
        <w:tblpPr w:leftFromText="180" w:rightFromText="180" w:vertAnchor="text" w:horzAnchor="page" w:tblpX="1909" w:tblpY="-37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9"/>
        <w:gridCol w:w="2129"/>
        <w:gridCol w:w="2129"/>
        <w:gridCol w:w="2129"/>
      </w:tblGrid>
      <w:tr w:rsidR="006F160B" w14:paraId="6AADD681" w14:textId="77777777" w:rsidTr="004B54E1">
        <w:tc>
          <w:tcPr>
            <w:tcW w:w="2129" w:type="dxa"/>
            <w:tcBorders>
              <w:top w:val="single" w:sz="4" w:space="0" w:color="auto"/>
              <w:bottom w:val="single" w:sz="4" w:space="0" w:color="auto"/>
            </w:tcBorders>
          </w:tcPr>
          <w:p w14:paraId="75D259FD" w14:textId="77777777" w:rsidR="006F160B" w:rsidRDefault="006F160B" w:rsidP="004B54E1">
            <w:pPr>
              <w:spacing w:line="276" w:lineRule="auto"/>
              <w:jc w:val="center"/>
            </w:pPr>
            <w:r>
              <w:t>Group</w:t>
            </w:r>
          </w:p>
        </w:tc>
        <w:tc>
          <w:tcPr>
            <w:tcW w:w="2129" w:type="dxa"/>
            <w:tcBorders>
              <w:top w:val="single" w:sz="4" w:space="0" w:color="auto"/>
              <w:bottom w:val="single" w:sz="4" w:space="0" w:color="auto"/>
            </w:tcBorders>
          </w:tcPr>
          <w:p w14:paraId="21D322DE" w14:textId="77777777" w:rsidR="006F160B" w:rsidRDefault="006F160B" w:rsidP="004B54E1">
            <w:pPr>
              <w:spacing w:line="276" w:lineRule="auto"/>
              <w:jc w:val="center"/>
            </w:pPr>
            <w:r>
              <w:t>Session</w:t>
            </w:r>
          </w:p>
        </w:tc>
        <w:tc>
          <w:tcPr>
            <w:tcW w:w="2129" w:type="dxa"/>
            <w:tcBorders>
              <w:top w:val="single" w:sz="4" w:space="0" w:color="auto"/>
              <w:bottom w:val="single" w:sz="4" w:space="0" w:color="auto"/>
            </w:tcBorders>
          </w:tcPr>
          <w:p w14:paraId="3BED5E1D" w14:textId="77777777" w:rsidR="006F160B" w:rsidRDefault="006F160B" w:rsidP="004B54E1">
            <w:pPr>
              <w:spacing w:line="276" w:lineRule="auto"/>
              <w:jc w:val="center"/>
            </w:pPr>
            <w:r>
              <w:t>Competitor RT (</w:t>
            </w:r>
            <w:proofErr w:type="spellStart"/>
            <w:r>
              <w:t>ms</w:t>
            </w:r>
            <w:proofErr w:type="spellEnd"/>
            <w:r>
              <w:t>)</w:t>
            </w:r>
          </w:p>
        </w:tc>
        <w:tc>
          <w:tcPr>
            <w:tcW w:w="2129" w:type="dxa"/>
            <w:tcBorders>
              <w:top w:val="single" w:sz="4" w:space="0" w:color="auto"/>
              <w:bottom w:val="single" w:sz="4" w:space="0" w:color="auto"/>
            </w:tcBorders>
          </w:tcPr>
          <w:p w14:paraId="1C40529B" w14:textId="77777777" w:rsidR="006F160B" w:rsidRDefault="006F160B" w:rsidP="004B54E1">
            <w:pPr>
              <w:spacing w:line="276" w:lineRule="auto"/>
              <w:jc w:val="center"/>
            </w:pPr>
            <w:r>
              <w:t>Control RT (</w:t>
            </w:r>
            <w:proofErr w:type="spellStart"/>
            <w:r>
              <w:t>ms</w:t>
            </w:r>
            <w:proofErr w:type="spellEnd"/>
            <w:r>
              <w:t>)</w:t>
            </w:r>
          </w:p>
        </w:tc>
      </w:tr>
      <w:tr w:rsidR="006F160B" w14:paraId="047DD67E" w14:textId="77777777" w:rsidTr="004B54E1">
        <w:tc>
          <w:tcPr>
            <w:tcW w:w="2129" w:type="dxa"/>
            <w:vMerge w:val="restart"/>
            <w:tcBorders>
              <w:top w:val="single" w:sz="4" w:space="0" w:color="auto"/>
              <w:bottom w:val="nil"/>
            </w:tcBorders>
          </w:tcPr>
          <w:p w14:paraId="2A0AF6AB" w14:textId="77777777" w:rsidR="006F160B" w:rsidRDefault="006F160B" w:rsidP="004B54E1">
            <w:pPr>
              <w:spacing w:line="276" w:lineRule="auto"/>
              <w:jc w:val="center"/>
            </w:pPr>
          </w:p>
          <w:p w14:paraId="01A5D5DE" w14:textId="77777777" w:rsidR="006F160B" w:rsidRDefault="006F160B" w:rsidP="004B54E1">
            <w:pPr>
              <w:spacing w:line="276" w:lineRule="auto"/>
              <w:jc w:val="center"/>
            </w:pPr>
            <w:r>
              <w:t>CA controls</w:t>
            </w:r>
          </w:p>
        </w:tc>
        <w:tc>
          <w:tcPr>
            <w:tcW w:w="2129" w:type="dxa"/>
            <w:tcBorders>
              <w:top w:val="single" w:sz="4" w:space="0" w:color="auto"/>
              <w:bottom w:val="nil"/>
            </w:tcBorders>
          </w:tcPr>
          <w:p w14:paraId="520A4DA9" w14:textId="77777777" w:rsidR="006F160B" w:rsidRDefault="006F160B" w:rsidP="004B54E1">
            <w:pPr>
              <w:spacing w:line="276" w:lineRule="auto"/>
              <w:jc w:val="center"/>
            </w:pPr>
            <w:r>
              <w:t>Day 1</w:t>
            </w:r>
          </w:p>
        </w:tc>
        <w:tc>
          <w:tcPr>
            <w:tcW w:w="2129" w:type="dxa"/>
            <w:tcBorders>
              <w:top w:val="single" w:sz="4" w:space="0" w:color="auto"/>
              <w:bottom w:val="nil"/>
            </w:tcBorders>
          </w:tcPr>
          <w:p w14:paraId="70522615" w14:textId="77777777" w:rsidR="006F160B" w:rsidRDefault="006F160B" w:rsidP="004B54E1">
            <w:pPr>
              <w:spacing w:line="276" w:lineRule="auto"/>
              <w:jc w:val="center"/>
            </w:pPr>
            <w:r>
              <w:t>954 (296)</w:t>
            </w:r>
          </w:p>
        </w:tc>
        <w:tc>
          <w:tcPr>
            <w:tcW w:w="2129" w:type="dxa"/>
            <w:tcBorders>
              <w:top w:val="single" w:sz="4" w:space="0" w:color="auto"/>
              <w:bottom w:val="nil"/>
            </w:tcBorders>
          </w:tcPr>
          <w:p w14:paraId="1A8BE932" w14:textId="77777777" w:rsidR="006F160B" w:rsidRDefault="006F160B" w:rsidP="004B54E1">
            <w:pPr>
              <w:spacing w:line="276" w:lineRule="auto"/>
              <w:jc w:val="center"/>
            </w:pPr>
            <w:r>
              <w:t>912 (270)</w:t>
            </w:r>
          </w:p>
        </w:tc>
      </w:tr>
      <w:tr w:rsidR="006F160B" w14:paraId="66279505" w14:textId="77777777" w:rsidTr="004B54E1">
        <w:tc>
          <w:tcPr>
            <w:tcW w:w="2129" w:type="dxa"/>
            <w:vMerge/>
            <w:tcBorders>
              <w:top w:val="nil"/>
              <w:bottom w:val="nil"/>
            </w:tcBorders>
          </w:tcPr>
          <w:p w14:paraId="6A9A6382" w14:textId="77777777" w:rsidR="006F160B" w:rsidRDefault="006F160B" w:rsidP="004B54E1">
            <w:pPr>
              <w:spacing w:line="276" w:lineRule="auto"/>
              <w:jc w:val="center"/>
            </w:pPr>
          </w:p>
        </w:tc>
        <w:tc>
          <w:tcPr>
            <w:tcW w:w="2129" w:type="dxa"/>
            <w:tcBorders>
              <w:top w:val="nil"/>
              <w:bottom w:val="nil"/>
            </w:tcBorders>
          </w:tcPr>
          <w:p w14:paraId="3FE853DC" w14:textId="77777777" w:rsidR="006F160B" w:rsidRDefault="006F160B" w:rsidP="004B54E1">
            <w:pPr>
              <w:spacing w:line="276" w:lineRule="auto"/>
              <w:jc w:val="center"/>
            </w:pPr>
            <w:r>
              <w:t>Day 2</w:t>
            </w:r>
          </w:p>
        </w:tc>
        <w:tc>
          <w:tcPr>
            <w:tcW w:w="2129" w:type="dxa"/>
            <w:tcBorders>
              <w:top w:val="nil"/>
              <w:bottom w:val="nil"/>
            </w:tcBorders>
          </w:tcPr>
          <w:p w14:paraId="4EE5EC66" w14:textId="77777777" w:rsidR="006F160B" w:rsidRDefault="006F160B" w:rsidP="004B54E1">
            <w:pPr>
              <w:spacing w:line="276" w:lineRule="auto"/>
              <w:jc w:val="center"/>
            </w:pPr>
            <w:r>
              <w:t>1000 (299)</w:t>
            </w:r>
          </w:p>
        </w:tc>
        <w:tc>
          <w:tcPr>
            <w:tcW w:w="2129" w:type="dxa"/>
            <w:tcBorders>
              <w:top w:val="nil"/>
              <w:bottom w:val="nil"/>
            </w:tcBorders>
          </w:tcPr>
          <w:p w14:paraId="65AAD7D9" w14:textId="77777777" w:rsidR="006F160B" w:rsidRDefault="006F160B" w:rsidP="004B54E1">
            <w:pPr>
              <w:spacing w:line="276" w:lineRule="auto"/>
              <w:jc w:val="center"/>
            </w:pPr>
            <w:r>
              <w:t>961 (301)</w:t>
            </w:r>
          </w:p>
        </w:tc>
      </w:tr>
      <w:tr w:rsidR="006F160B" w14:paraId="05F74E18" w14:textId="77777777" w:rsidTr="004B54E1">
        <w:tc>
          <w:tcPr>
            <w:tcW w:w="2129" w:type="dxa"/>
            <w:vMerge/>
            <w:tcBorders>
              <w:top w:val="nil"/>
              <w:bottom w:val="single" w:sz="4" w:space="0" w:color="auto"/>
            </w:tcBorders>
          </w:tcPr>
          <w:p w14:paraId="178CBDF4" w14:textId="77777777" w:rsidR="006F160B" w:rsidRDefault="006F160B" w:rsidP="004B54E1">
            <w:pPr>
              <w:spacing w:line="276" w:lineRule="auto"/>
              <w:jc w:val="center"/>
            </w:pPr>
          </w:p>
        </w:tc>
        <w:tc>
          <w:tcPr>
            <w:tcW w:w="2129" w:type="dxa"/>
            <w:tcBorders>
              <w:top w:val="nil"/>
              <w:bottom w:val="single" w:sz="4" w:space="0" w:color="auto"/>
            </w:tcBorders>
          </w:tcPr>
          <w:p w14:paraId="0D600B04" w14:textId="77777777" w:rsidR="006F160B" w:rsidRDefault="006F160B" w:rsidP="004B54E1">
            <w:pPr>
              <w:spacing w:line="276" w:lineRule="auto"/>
              <w:jc w:val="center"/>
            </w:pPr>
            <w:r>
              <w:t>1-week</w:t>
            </w:r>
          </w:p>
        </w:tc>
        <w:tc>
          <w:tcPr>
            <w:tcW w:w="2129" w:type="dxa"/>
            <w:tcBorders>
              <w:top w:val="nil"/>
              <w:bottom w:val="single" w:sz="4" w:space="0" w:color="auto"/>
            </w:tcBorders>
          </w:tcPr>
          <w:p w14:paraId="389355F8" w14:textId="77777777" w:rsidR="006F160B" w:rsidRDefault="006F160B" w:rsidP="004B54E1">
            <w:pPr>
              <w:spacing w:line="276" w:lineRule="auto"/>
              <w:jc w:val="center"/>
            </w:pPr>
            <w:r>
              <w:t>1128 (386)</w:t>
            </w:r>
          </w:p>
        </w:tc>
        <w:tc>
          <w:tcPr>
            <w:tcW w:w="2129" w:type="dxa"/>
            <w:tcBorders>
              <w:top w:val="nil"/>
              <w:bottom w:val="single" w:sz="4" w:space="0" w:color="auto"/>
            </w:tcBorders>
          </w:tcPr>
          <w:p w14:paraId="0755E9CF" w14:textId="77777777" w:rsidR="006F160B" w:rsidRDefault="006F160B" w:rsidP="004B54E1">
            <w:pPr>
              <w:spacing w:line="276" w:lineRule="auto"/>
              <w:jc w:val="center"/>
            </w:pPr>
            <w:r>
              <w:t>1062 (342)</w:t>
            </w:r>
          </w:p>
        </w:tc>
      </w:tr>
      <w:tr w:rsidR="006F160B" w14:paraId="4668EE37" w14:textId="77777777" w:rsidTr="004B54E1">
        <w:tc>
          <w:tcPr>
            <w:tcW w:w="2129" w:type="dxa"/>
            <w:vMerge w:val="restart"/>
            <w:tcBorders>
              <w:top w:val="single" w:sz="4" w:space="0" w:color="auto"/>
              <w:bottom w:val="nil"/>
            </w:tcBorders>
          </w:tcPr>
          <w:p w14:paraId="7B7BA26A" w14:textId="77777777" w:rsidR="006F160B" w:rsidRDefault="006F160B" w:rsidP="004B54E1">
            <w:pPr>
              <w:spacing w:line="276" w:lineRule="auto"/>
              <w:jc w:val="center"/>
            </w:pPr>
          </w:p>
          <w:p w14:paraId="5112C972" w14:textId="77777777" w:rsidR="006F160B" w:rsidRDefault="006F160B" w:rsidP="004B54E1">
            <w:pPr>
              <w:spacing w:line="276" w:lineRule="auto"/>
              <w:jc w:val="center"/>
            </w:pPr>
            <w:r>
              <w:t>DY group</w:t>
            </w:r>
          </w:p>
        </w:tc>
        <w:tc>
          <w:tcPr>
            <w:tcW w:w="2129" w:type="dxa"/>
            <w:tcBorders>
              <w:top w:val="single" w:sz="4" w:space="0" w:color="auto"/>
              <w:bottom w:val="nil"/>
            </w:tcBorders>
          </w:tcPr>
          <w:p w14:paraId="58C70DE1" w14:textId="77777777" w:rsidR="006F160B" w:rsidRDefault="006F160B" w:rsidP="004B54E1">
            <w:pPr>
              <w:spacing w:line="276" w:lineRule="auto"/>
              <w:jc w:val="center"/>
            </w:pPr>
            <w:r>
              <w:t>Day 1</w:t>
            </w:r>
          </w:p>
        </w:tc>
        <w:tc>
          <w:tcPr>
            <w:tcW w:w="2129" w:type="dxa"/>
            <w:tcBorders>
              <w:top w:val="single" w:sz="4" w:space="0" w:color="auto"/>
              <w:bottom w:val="nil"/>
            </w:tcBorders>
          </w:tcPr>
          <w:p w14:paraId="676C470E" w14:textId="77777777" w:rsidR="006F160B" w:rsidRDefault="006F160B" w:rsidP="004B54E1">
            <w:pPr>
              <w:spacing w:line="276" w:lineRule="auto"/>
              <w:jc w:val="center"/>
            </w:pPr>
            <w:r>
              <w:t>1169 (415)</w:t>
            </w:r>
          </w:p>
        </w:tc>
        <w:tc>
          <w:tcPr>
            <w:tcW w:w="2129" w:type="dxa"/>
            <w:tcBorders>
              <w:top w:val="single" w:sz="4" w:space="0" w:color="auto"/>
              <w:bottom w:val="nil"/>
            </w:tcBorders>
          </w:tcPr>
          <w:p w14:paraId="3FEEC784" w14:textId="77777777" w:rsidR="006F160B" w:rsidRDefault="006F160B" w:rsidP="004B54E1">
            <w:pPr>
              <w:spacing w:line="276" w:lineRule="auto"/>
              <w:jc w:val="center"/>
            </w:pPr>
            <w:r>
              <w:t>1174 (444)</w:t>
            </w:r>
          </w:p>
        </w:tc>
      </w:tr>
      <w:tr w:rsidR="006F160B" w14:paraId="76F53828" w14:textId="77777777" w:rsidTr="004B54E1">
        <w:tc>
          <w:tcPr>
            <w:tcW w:w="2129" w:type="dxa"/>
            <w:vMerge/>
            <w:tcBorders>
              <w:top w:val="nil"/>
              <w:bottom w:val="nil"/>
            </w:tcBorders>
          </w:tcPr>
          <w:p w14:paraId="428796F6" w14:textId="77777777" w:rsidR="006F160B" w:rsidRDefault="006F160B" w:rsidP="004B54E1">
            <w:pPr>
              <w:spacing w:line="276" w:lineRule="auto"/>
              <w:jc w:val="center"/>
            </w:pPr>
          </w:p>
        </w:tc>
        <w:tc>
          <w:tcPr>
            <w:tcW w:w="2129" w:type="dxa"/>
            <w:tcBorders>
              <w:top w:val="nil"/>
              <w:bottom w:val="nil"/>
            </w:tcBorders>
          </w:tcPr>
          <w:p w14:paraId="66B7332E" w14:textId="77777777" w:rsidR="006F160B" w:rsidRDefault="006F160B" w:rsidP="004B54E1">
            <w:pPr>
              <w:spacing w:line="276" w:lineRule="auto"/>
              <w:jc w:val="center"/>
            </w:pPr>
            <w:r>
              <w:t>Day 2</w:t>
            </w:r>
          </w:p>
        </w:tc>
        <w:tc>
          <w:tcPr>
            <w:tcW w:w="2129" w:type="dxa"/>
            <w:tcBorders>
              <w:top w:val="nil"/>
              <w:bottom w:val="nil"/>
            </w:tcBorders>
          </w:tcPr>
          <w:p w14:paraId="1D33676C" w14:textId="77777777" w:rsidR="006F160B" w:rsidRDefault="006F160B" w:rsidP="004B54E1">
            <w:pPr>
              <w:spacing w:line="276" w:lineRule="auto"/>
              <w:jc w:val="center"/>
            </w:pPr>
            <w:r>
              <w:t>1197 (410)</w:t>
            </w:r>
          </w:p>
        </w:tc>
        <w:tc>
          <w:tcPr>
            <w:tcW w:w="2129" w:type="dxa"/>
            <w:tcBorders>
              <w:top w:val="nil"/>
              <w:bottom w:val="nil"/>
            </w:tcBorders>
          </w:tcPr>
          <w:p w14:paraId="58134970" w14:textId="77777777" w:rsidR="006F160B" w:rsidRDefault="006F160B" w:rsidP="004B54E1">
            <w:pPr>
              <w:spacing w:line="276" w:lineRule="auto"/>
              <w:jc w:val="center"/>
            </w:pPr>
            <w:r>
              <w:t>1194 (395)</w:t>
            </w:r>
          </w:p>
        </w:tc>
      </w:tr>
      <w:tr w:rsidR="006F160B" w14:paraId="74CE7607" w14:textId="77777777" w:rsidTr="004B54E1">
        <w:tc>
          <w:tcPr>
            <w:tcW w:w="2129" w:type="dxa"/>
            <w:vMerge/>
            <w:tcBorders>
              <w:top w:val="nil"/>
              <w:bottom w:val="single" w:sz="4" w:space="0" w:color="auto"/>
            </w:tcBorders>
          </w:tcPr>
          <w:p w14:paraId="38785B01" w14:textId="77777777" w:rsidR="006F160B" w:rsidRDefault="006F160B" w:rsidP="004B54E1">
            <w:pPr>
              <w:spacing w:line="276" w:lineRule="auto"/>
              <w:jc w:val="center"/>
            </w:pPr>
          </w:p>
        </w:tc>
        <w:tc>
          <w:tcPr>
            <w:tcW w:w="2129" w:type="dxa"/>
            <w:tcBorders>
              <w:top w:val="nil"/>
              <w:bottom w:val="single" w:sz="4" w:space="0" w:color="auto"/>
            </w:tcBorders>
          </w:tcPr>
          <w:p w14:paraId="7C481498" w14:textId="77777777" w:rsidR="006F160B" w:rsidRDefault="006F160B" w:rsidP="004B54E1">
            <w:pPr>
              <w:spacing w:line="276" w:lineRule="auto"/>
              <w:jc w:val="center"/>
            </w:pPr>
            <w:r>
              <w:t>1-week</w:t>
            </w:r>
          </w:p>
        </w:tc>
        <w:tc>
          <w:tcPr>
            <w:tcW w:w="2129" w:type="dxa"/>
            <w:tcBorders>
              <w:top w:val="nil"/>
              <w:bottom w:val="single" w:sz="4" w:space="0" w:color="auto"/>
            </w:tcBorders>
          </w:tcPr>
          <w:p w14:paraId="744B0640" w14:textId="77777777" w:rsidR="006F160B" w:rsidRDefault="006F160B" w:rsidP="004B54E1">
            <w:pPr>
              <w:spacing w:line="276" w:lineRule="auto"/>
              <w:jc w:val="center"/>
            </w:pPr>
            <w:r>
              <w:t>1295 (486)</w:t>
            </w:r>
          </w:p>
        </w:tc>
        <w:tc>
          <w:tcPr>
            <w:tcW w:w="2129" w:type="dxa"/>
            <w:tcBorders>
              <w:top w:val="nil"/>
              <w:bottom w:val="single" w:sz="4" w:space="0" w:color="auto"/>
            </w:tcBorders>
          </w:tcPr>
          <w:p w14:paraId="7D3BA8FA" w14:textId="77777777" w:rsidR="006F160B" w:rsidRDefault="006F160B" w:rsidP="004B54E1">
            <w:pPr>
              <w:spacing w:line="276" w:lineRule="auto"/>
              <w:jc w:val="center"/>
            </w:pPr>
            <w:r>
              <w:t>1274 (498)</w:t>
            </w:r>
          </w:p>
        </w:tc>
      </w:tr>
      <w:tr w:rsidR="006F160B" w14:paraId="3E9D5793" w14:textId="77777777" w:rsidTr="004B54E1">
        <w:tc>
          <w:tcPr>
            <w:tcW w:w="2129" w:type="dxa"/>
            <w:vMerge w:val="restart"/>
            <w:tcBorders>
              <w:top w:val="single" w:sz="4" w:space="0" w:color="auto"/>
            </w:tcBorders>
          </w:tcPr>
          <w:p w14:paraId="2F92EA72" w14:textId="77777777" w:rsidR="006F160B" w:rsidRDefault="006F160B" w:rsidP="004B54E1">
            <w:pPr>
              <w:spacing w:line="276" w:lineRule="auto"/>
              <w:jc w:val="center"/>
            </w:pPr>
          </w:p>
          <w:p w14:paraId="3238F3A7" w14:textId="77777777" w:rsidR="006F160B" w:rsidRDefault="006F160B" w:rsidP="004B54E1">
            <w:pPr>
              <w:spacing w:line="276" w:lineRule="auto"/>
              <w:jc w:val="center"/>
            </w:pPr>
            <w:r>
              <w:t>C2 controls</w:t>
            </w:r>
          </w:p>
        </w:tc>
        <w:tc>
          <w:tcPr>
            <w:tcW w:w="2129" w:type="dxa"/>
            <w:tcBorders>
              <w:top w:val="single" w:sz="4" w:space="0" w:color="auto"/>
            </w:tcBorders>
          </w:tcPr>
          <w:p w14:paraId="4DE81825" w14:textId="77777777" w:rsidR="006F160B" w:rsidRDefault="006F160B" w:rsidP="004B54E1">
            <w:pPr>
              <w:spacing w:line="276" w:lineRule="auto"/>
              <w:jc w:val="center"/>
            </w:pPr>
            <w:r>
              <w:t>Day 1</w:t>
            </w:r>
          </w:p>
        </w:tc>
        <w:tc>
          <w:tcPr>
            <w:tcW w:w="2129" w:type="dxa"/>
            <w:tcBorders>
              <w:top w:val="single" w:sz="4" w:space="0" w:color="auto"/>
            </w:tcBorders>
          </w:tcPr>
          <w:p w14:paraId="5BF33269" w14:textId="77777777" w:rsidR="006F160B" w:rsidRDefault="006F160B" w:rsidP="004B54E1">
            <w:pPr>
              <w:spacing w:line="276" w:lineRule="auto"/>
              <w:jc w:val="center"/>
            </w:pPr>
            <w:r>
              <w:t>1081 (295)</w:t>
            </w:r>
          </w:p>
        </w:tc>
        <w:tc>
          <w:tcPr>
            <w:tcW w:w="2129" w:type="dxa"/>
            <w:tcBorders>
              <w:top w:val="single" w:sz="4" w:space="0" w:color="auto"/>
            </w:tcBorders>
          </w:tcPr>
          <w:p w14:paraId="1BE1C05C" w14:textId="77777777" w:rsidR="006F160B" w:rsidRDefault="006F160B" w:rsidP="004B54E1">
            <w:pPr>
              <w:spacing w:line="276" w:lineRule="auto"/>
              <w:jc w:val="center"/>
            </w:pPr>
            <w:r>
              <w:t>1120 (261)</w:t>
            </w:r>
          </w:p>
        </w:tc>
      </w:tr>
      <w:tr w:rsidR="006F160B" w14:paraId="462F48B4" w14:textId="77777777" w:rsidTr="004B54E1">
        <w:tc>
          <w:tcPr>
            <w:tcW w:w="2129" w:type="dxa"/>
            <w:vMerge/>
          </w:tcPr>
          <w:p w14:paraId="35356730" w14:textId="77777777" w:rsidR="006F160B" w:rsidRDefault="006F160B" w:rsidP="004B54E1">
            <w:pPr>
              <w:spacing w:line="276" w:lineRule="auto"/>
              <w:jc w:val="center"/>
            </w:pPr>
          </w:p>
        </w:tc>
        <w:tc>
          <w:tcPr>
            <w:tcW w:w="2129" w:type="dxa"/>
          </w:tcPr>
          <w:p w14:paraId="5CC46C89" w14:textId="77777777" w:rsidR="006F160B" w:rsidRDefault="006F160B" w:rsidP="004B54E1">
            <w:pPr>
              <w:spacing w:line="276" w:lineRule="auto"/>
              <w:jc w:val="center"/>
            </w:pPr>
            <w:r>
              <w:t>Day 2</w:t>
            </w:r>
          </w:p>
        </w:tc>
        <w:tc>
          <w:tcPr>
            <w:tcW w:w="2129" w:type="dxa"/>
          </w:tcPr>
          <w:p w14:paraId="7684A446" w14:textId="77777777" w:rsidR="006F160B" w:rsidRDefault="006F160B" w:rsidP="004B54E1">
            <w:pPr>
              <w:spacing w:line="276" w:lineRule="auto"/>
              <w:jc w:val="center"/>
            </w:pPr>
            <w:r>
              <w:t>1052 (185)</w:t>
            </w:r>
          </w:p>
        </w:tc>
        <w:tc>
          <w:tcPr>
            <w:tcW w:w="2129" w:type="dxa"/>
          </w:tcPr>
          <w:p w14:paraId="599F0FD5" w14:textId="77777777" w:rsidR="006F160B" w:rsidRDefault="006F160B" w:rsidP="004B54E1">
            <w:pPr>
              <w:spacing w:line="276" w:lineRule="auto"/>
              <w:jc w:val="center"/>
            </w:pPr>
            <w:r>
              <w:t>968 (233)</w:t>
            </w:r>
          </w:p>
        </w:tc>
      </w:tr>
      <w:tr w:rsidR="006F160B" w14:paraId="2A4DA044" w14:textId="77777777" w:rsidTr="004B54E1">
        <w:tc>
          <w:tcPr>
            <w:tcW w:w="2129" w:type="dxa"/>
            <w:vMerge/>
          </w:tcPr>
          <w:p w14:paraId="1F04F191" w14:textId="77777777" w:rsidR="006F160B" w:rsidRDefault="006F160B" w:rsidP="004B54E1">
            <w:pPr>
              <w:spacing w:line="276" w:lineRule="auto"/>
              <w:jc w:val="center"/>
            </w:pPr>
          </w:p>
        </w:tc>
        <w:tc>
          <w:tcPr>
            <w:tcW w:w="2129" w:type="dxa"/>
          </w:tcPr>
          <w:p w14:paraId="1BB408CA" w14:textId="77777777" w:rsidR="006F160B" w:rsidRDefault="006F160B" w:rsidP="004B54E1">
            <w:pPr>
              <w:spacing w:line="276" w:lineRule="auto"/>
              <w:jc w:val="center"/>
            </w:pPr>
            <w:r>
              <w:t>1-week</w:t>
            </w:r>
          </w:p>
        </w:tc>
        <w:tc>
          <w:tcPr>
            <w:tcW w:w="2129" w:type="dxa"/>
          </w:tcPr>
          <w:p w14:paraId="64C2014D" w14:textId="77777777" w:rsidR="006F160B" w:rsidRDefault="006F160B" w:rsidP="004B54E1">
            <w:pPr>
              <w:spacing w:line="276" w:lineRule="auto"/>
              <w:jc w:val="center"/>
            </w:pPr>
            <w:r>
              <w:t>1152 (388)</w:t>
            </w:r>
          </w:p>
        </w:tc>
        <w:tc>
          <w:tcPr>
            <w:tcW w:w="2129" w:type="dxa"/>
          </w:tcPr>
          <w:p w14:paraId="01B8D19A" w14:textId="77777777" w:rsidR="006F160B" w:rsidRDefault="006F160B" w:rsidP="004B54E1">
            <w:pPr>
              <w:spacing w:line="276" w:lineRule="auto"/>
              <w:jc w:val="center"/>
            </w:pPr>
            <w:r>
              <w:t>1184 (378)</w:t>
            </w:r>
          </w:p>
        </w:tc>
      </w:tr>
    </w:tbl>
    <w:p w14:paraId="7035A69F" w14:textId="7A0F752F" w:rsidR="006F160B" w:rsidRDefault="006F160B" w:rsidP="006F160B">
      <w:pPr>
        <w:spacing w:line="480" w:lineRule="auto"/>
      </w:pPr>
    </w:p>
    <w:p w14:paraId="3E0F945F" w14:textId="5D347D31" w:rsidR="006F160B" w:rsidRDefault="006F160B" w:rsidP="006F160B">
      <w:pPr>
        <w:spacing w:line="480" w:lineRule="auto"/>
      </w:pPr>
    </w:p>
    <w:p w14:paraId="41B39AA4" w14:textId="1D0B5BED" w:rsidR="006F160B" w:rsidRDefault="006F160B" w:rsidP="006F160B">
      <w:pPr>
        <w:spacing w:line="480" w:lineRule="auto"/>
      </w:pPr>
    </w:p>
    <w:p w14:paraId="57D244D9" w14:textId="0E874BA1" w:rsidR="006F160B" w:rsidRDefault="006F160B" w:rsidP="006F160B">
      <w:pPr>
        <w:spacing w:line="480" w:lineRule="auto"/>
      </w:pPr>
    </w:p>
    <w:p w14:paraId="776D2684" w14:textId="5D629B1E" w:rsidR="006F160B" w:rsidRDefault="006F160B" w:rsidP="006F160B">
      <w:pPr>
        <w:spacing w:line="480" w:lineRule="auto"/>
      </w:pPr>
    </w:p>
    <w:p w14:paraId="2AE5AD6F" w14:textId="7E02BADC" w:rsidR="006F160B" w:rsidRDefault="006F160B" w:rsidP="006F160B">
      <w:pPr>
        <w:spacing w:line="480" w:lineRule="auto"/>
      </w:pPr>
    </w:p>
    <w:p w14:paraId="49C788DA" w14:textId="616EF88B" w:rsidR="006F160B" w:rsidRDefault="006F160B" w:rsidP="006F160B">
      <w:pPr>
        <w:spacing w:line="480" w:lineRule="auto"/>
      </w:pPr>
    </w:p>
    <w:p w14:paraId="7941D325" w14:textId="1A2DA695" w:rsidR="006F160B" w:rsidRDefault="006F160B" w:rsidP="006F160B">
      <w:pPr>
        <w:spacing w:line="480" w:lineRule="auto"/>
      </w:pPr>
    </w:p>
    <w:p w14:paraId="645C6D3F" w14:textId="6228BF5E" w:rsidR="006F160B" w:rsidRDefault="006F160B" w:rsidP="006F160B">
      <w:pPr>
        <w:spacing w:line="480" w:lineRule="auto"/>
      </w:pPr>
    </w:p>
    <w:p w14:paraId="50425AB4" w14:textId="2ECD37B9" w:rsidR="006F160B" w:rsidRDefault="006F160B" w:rsidP="006F160B">
      <w:pPr>
        <w:spacing w:line="480" w:lineRule="auto"/>
      </w:pPr>
    </w:p>
    <w:p w14:paraId="11DF7480" w14:textId="3C51CF57" w:rsidR="006F160B" w:rsidRDefault="006F160B" w:rsidP="006F160B">
      <w:pPr>
        <w:spacing w:line="480" w:lineRule="auto"/>
      </w:pPr>
    </w:p>
    <w:p w14:paraId="298BFE65" w14:textId="4EB0D55F" w:rsidR="006F160B" w:rsidRDefault="006F160B" w:rsidP="006F160B">
      <w:pPr>
        <w:spacing w:line="480" w:lineRule="auto"/>
      </w:pPr>
    </w:p>
    <w:p w14:paraId="70F6812A" w14:textId="2A85A8F8" w:rsidR="006F160B" w:rsidRDefault="006F160B" w:rsidP="006F160B">
      <w:pPr>
        <w:spacing w:line="480" w:lineRule="auto"/>
      </w:pPr>
    </w:p>
    <w:p w14:paraId="64AFEB0A" w14:textId="0410852D" w:rsidR="006F160B" w:rsidRDefault="006F160B" w:rsidP="006F160B">
      <w:pPr>
        <w:spacing w:line="480" w:lineRule="auto"/>
      </w:pPr>
    </w:p>
    <w:p w14:paraId="08D1D1D0" w14:textId="77777777" w:rsidR="006F160B" w:rsidRDefault="006F160B" w:rsidP="006F160B">
      <w:pPr>
        <w:spacing w:line="480" w:lineRule="auto"/>
      </w:pPr>
    </w:p>
    <w:p w14:paraId="52230D69" w14:textId="77777777" w:rsidR="006F160B" w:rsidRDefault="006F160B" w:rsidP="006F160B">
      <w:pPr>
        <w:spacing w:line="480" w:lineRule="auto"/>
      </w:pPr>
      <w:r>
        <w:rPr>
          <w:noProof/>
          <w:lang w:val="en-GB" w:eastAsia="en-GB"/>
        </w:rPr>
        <w:lastRenderedPageBreak/>
        <w:drawing>
          <wp:inline distT="0" distB="0" distL="0" distR="0" wp14:anchorId="45189C7A" wp14:editId="5C37C444">
            <wp:extent cx="4804117" cy="2743200"/>
            <wp:effectExtent l="0" t="0" r="22225"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5C65787" w14:textId="704C5A2A" w:rsidR="006F160B" w:rsidRDefault="006F160B" w:rsidP="006F160B">
      <w:pPr>
        <w:spacing w:line="480" w:lineRule="auto"/>
      </w:pPr>
      <w:r>
        <w:t xml:space="preserve">Figure </w:t>
      </w:r>
      <w:r w:rsidRPr="004022E8">
        <w:t>3</w:t>
      </w:r>
      <w:r>
        <w:t>. Lexical competition effects (difference between mean RT for competitor and control items) in all groups at all time points. Error bars represent 95% confidence intervals.</w:t>
      </w:r>
      <w:r w:rsidR="00BF17AB">
        <w:t xml:space="preserve"> The only significant competition effect, where RT’s for competitor items were longer than for control items, was on Day 2 for the C2 group.</w:t>
      </w:r>
    </w:p>
    <w:p w14:paraId="6F66610E" w14:textId="1A9CF1D0" w:rsidR="006F160B" w:rsidRDefault="006F160B" w:rsidP="006F160B">
      <w:pPr>
        <w:spacing w:line="480" w:lineRule="auto"/>
      </w:pPr>
    </w:p>
    <w:p w14:paraId="11F5673F" w14:textId="014F9D5D" w:rsidR="006F160B" w:rsidRDefault="006F160B" w:rsidP="006F160B">
      <w:pPr>
        <w:spacing w:line="480" w:lineRule="auto"/>
      </w:pPr>
    </w:p>
    <w:p w14:paraId="6654A0B8" w14:textId="65DCB782" w:rsidR="006F160B" w:rsidRDefault="006F160B" w:rsidP="006F160B">
      <w:pPr>
        <w:spacing w:line="480" w:lineRule="auto"/>
      </w:pPr>
    </w:p>
    <w:p w14:paraId="5F78E2DF" w14:textId="21C3525B" w:rsidR="006F160B" w:rsidRDefault="006F160B" w:rsidP="006F160B">
      <w:pPr>
        <w:spacing w:line="480" w:lineRule="auto"/>
      </w:pPr>
    </w:p>
    <w:p w14:paraId="5D3B3F41" w14:textId="174885CE" w:rsidR="006F160B" w:rsidRDefault="006F160B" w:rsidP="006F160B">
      <w:pPr>
        <w:spacing w:line="480" w:lineRule="auto"/>
      </w:pPr>
    </w:p>
    <w:p w14:paraId="5441F49F" w14:textId="441623BF" w:rsidR="006F160B" w:rsidRDefault="006F160B" w:rsidP="006F160B">
      <w:pPr>
        <w:spacing w:line="480" w:lineRule="auto"/>
      </w:pPr>
    </w:p>
    <w:p w14:paraId="206641C3" w14:textId="21F54CEF" w:rsidR="006F160B" w:rsidRDefault="006F160B" w:rsidP="006F160B">
      <w:pPr>
        <w:spacing w:line="480" w:lineRule="auto"/>
      </w:pPr>
    </w:p>
    <w:p w14:paraId="5A9543AA" w14:textId="257A5AD8" w:rsidR="006F160B" w:rsidRDefault="006F160B" w:rsidP="006F160B">
      <w:pPr>
        <w:spacing w:line="480" w:lineRule="auto"/>
      </w:pPr>
    </w:p>
    <w:p w14:paraId="61FBC60A" w14:textId="2B92414D" w:rsidR="006F160B" w:rsidRDefault="006F160B" w:rsidP="006F160B">
      <w:pPr>
        <w:spacing w:line="480" w:lineRule="auto"/>
      </w:pPr>
    </w:p>
    <w:p w14:paraId="24DFF38D" w14:textId="628D8B45" w:rsidR="006F160B" w:rsidRDefault="006F160B" w:rsidP="006F160B">
      <w:pPr>
        <w:spacing w:line="480" w:lineRule="auto"/>
      </w:pPr>
    </w:p>
    <w:p w14:paraId="449C9FB6" w14:textId="18F673AC" w:rsidR="006F160B" w:rsidRDefault="006F160B" w:rsidP="006F160B">
      <w:pPr>
        <w:spacing w:line="480" w:lineRule="auto"/>
      </w:pPr>
    </w:p>
    <w:p w14:paraId="41C04754" w14:textId="588CD96A" w:rsidR="006F160B" w:rsidRDefault="006F160B" w:rsidP="006F160B">
      <w:pPr>
        <w:spacing w:line="480" w:lineRule="auto"/>
      </w:pPr>
    </w:p>
    <w:p w14:paraId="4A17912E" w14:textId="52228386" w:rsidR="006F160B" w:rsidRPr="00732978" w:rsidRDefault="006F160B" w:rsidP="006F160B">
      <w:pPr>
        <w:spacing w:line="480" w:lineRule="auto"/>
      </w:pPr>
      <w:r>
        <w:lastRenderedPageBreak/>
        <w:t xml:space="preserve">Table </w:t>
      </w:r>
      <w:r w:rsidRPr="004022E8">
        <w:t>4</w:t>
      </w:r>
      <w:r>
        <w:t>. Summary of sleep parameters with group comparisons.</w:t>
      </w:r>
      <w:r w:rsidR="00732978">
        <w:t xml:space="preserve"> Bonferroni corrections applied for multiple comparisons (corrected alpha </w:t>
      </w:r>
      <w:r w:rsidR="00732978">
        <w:rPr>
          <w:i/>
        </w:rPr>
        <w:t>p</w:t>
      </w:r>
      <w:r w:rsidR="00732978">
        <w:t>&lt;.006).</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6"/>
        <w:gridCol w:w="1880"/>
        <w:gridCol w:w="1880"/>
        <w:gridCol w:w="664"/>
        <w:gridCol w:w="531"/>
      </w:tblGrid>
      <w:tr w:rsidR="006F160B" w14:paraId="3628213F" w14:textId="77777777" w:rsidTr="004B54E1">
        <w:tc>
          <w:tcPr>
            <w:tcW w:w="0" w:type="auto"/>
            <w:tcBorders>
              <w:bottom w:val="nil"/>
            </w:tcBorders>
          </w:tcPr>
          <w:p w14:paraId="052966FC" w14:textId="77777777" w:rsidR="006F160B" w:rsidRDefault="006F160B" w:rsidP="004B54E1">
            <w:pPr>
              <w:spacing w:line="276" w:lineRule="auto"/>
            </w:pPr>
          </w:p>
        </w:tc>
        <w:tc>
          <w:tcPr>
            <w:tcW w:w="0" w:type="auto"/>
            <w:tcBorders>
              <w:bottom w:val="nil"/>
            </w:tcBorders>
          </w:tcPr>
          <w:p w14:paraId="206079C9" w14:textId="77777777" w:rsidR="006F160B" w:rsidRDefault="006F160B" w:rsidP="004B54E1">
            <w:pPr>
              <w:tabs>
                <w:tab w:val="left" w:pos="510"/>
                <w:tab w:val="center" w:pos="1345"/>
              </w:tabs>
              <w:spacing w:line="276" w:lineRule="auto"/>
            </w:pPr>
            <w:r>
              <w:t>CA controls</w:t>
            </w:r>
          </w:p>
        </w:tc>
        <w:tc>
          <w:tcPr>
            <w:tcW w:w="0" w:type="auto"/>
            <w:tcBorders>
              <w:bottom w:val="nil"/>
            </w:tcBorders>
          </w:tcPr>
          <w:p w14:paraId="302CDC40" w14:textId="77777777" w:rsidR="006F160B" w:rsidRDefault="006F160B" w:rsidP="004B54E1">
            <w:pPr>
              <w:spacing w:line="276" w:lineRule="auto"/>
              <w:jc w:val="center"/>
            </w:pPr>
            <w:r>
              <w:t>DY group</w:t>
            </w:r>
          </w:p>
        </w:tc>
        <w:tc>
          <w:tcPr>
            <w:tcW w:w="0" w:type="auto"/>
            <w:tcBorders>
              <w:bottom w:val="nil"/>
            </w:tcBorders>
          </w:tcPr>
          <w:p w14:paraId="440A60FC" w14:textId="77777777" w:rsidR="006F160B" w:rsidRPr="002D2E93" w:rsidRDefault="006F160B" w:rsidP="004B54E1">
            <w:pPr>
              <w:spacing w:line="276" w:lineRule="auto"/>
              <w:jc w:val="center"/>
            </w:pPr>
            <w:r>
              <w:rPr>
                <w:i/>
              </w:rPr>
              <w:t>F</w:t>
            </w:r>
          </w:p>
        </w:tc>
        <w:tc>
          <w:tcPr>
            <w:tcW w:w="0" w:type="auto"/>
            <w:tcBorders>
              <w:bottom w:val="nil"/>
            </w:tcBorders>
          </w:tcPr>
          <w:p w14:paraId="5D37864D" w14:textId="77777777" w:rsidR="006F160B" w:rsidRDefault="006F160B" w:rsidP="004B54E1">
            <w:pPr>
              <w:spacing w:line="276" w:lineRule="auto"/>
              <w:jc w:val="center"/>
              <w:rPr>
                <w:i/>
              </w:rPr>
            </w:pPr>
            <w:r>
              <w:rPr>
                <w:i/>
              </w:rPr>
              <w:t>p</w:t>
            </w:r>
          </w:p>
        </w:tc>
      </w:tr>
      <w:tr w:rsidR="006F160B" w14:paraId="0FF86561" w14:textId="77777777" w:rsidTr="004B54E1">
        <w:tc>
          <w:tcPr>
            <w:tcW w:w="0" w:type="auto"/>
            <w:tcBorders>
              <w:top w:val="nil"/>
              <w:bottom w:val="single" w:sz="4" w:space="0" w:color="auto"/>
            </w:tcBorders>
          </w:tcPr>
          <w:p w14:paraId="3C904F98" w14:textId="77777777" w:rsidR="006F160B" w:rsidRDefault="006F160B" w:rsidP="004B54E1">
            <w:pPr>
              <w:spacing w:line="276" w:lineRule="auto"/>
              <w:jc w:val="center"/>
            </w:pPr>
          </w:p>
        </w:tc>
        <w:tc>
          <w:tcPr>
            <w:tcW w:w="0" w:type="auto"/>
            <w:tcBorders>
              <w:top w:val="nil"/>
              <w:bottom w:val="single" w:sz="4" w:space="0" w:color="auto"/>
            </w:tcBorders>
          </w:tcPr>
          <w:p w14:paraId="074A4EAB" w14:textId="77777777" w:rsidR="006F160B" w:rsidRPr="002D2E93" w:rsidRDefault="006F160B" w:rsidP="004B54E1">
            <w:pPr>
              <w:spacing w:line="276" w:lineRule="auto"/>
              <w:jc w:val="center"/>
            </w:pPr>
            <w:r>
              <w:t>Mean (</w:t>
            </w:r>
            <w:r>
              <w:rPr>
                <w:i/>
              </w:rPr>
              <w:t>SD</w:t>
            </w:r>
            <w:r>
              <w:t>)</w:t>
            </w:r>
          </w:p>
        </w:tc>
        <w:tc>
          <w:tcPr>
            <w:tcW w:w="0" w:type="auto"/>
            <w:tcBorders>
              <w:top w:val="nil"/>
              <w:bottom w:val="single" w:sz="4" w:space="0" w:color="auto"/>
            </w:tcBorders>
          </w:tcPr>
          <w:p w14:paraId="48B89E6F" w14:textId="77777777" w:rsidR="006F160B" w:rsidRPr="002D2E93" w:rsidRDefault="006F160B" w:rsidP="004B54E1">
            <w:pPr>
              <w:spacing w:line="276" w:lineRule="auto"/>
              <w:jc w:val="center"/>
            </w:pPr>
            <w:r>
              <w:t>Mean (</w:t>
            </w:r>
            <w:r>
              <w:rPr>
                <w:i/>
              </w:rPr>
              <w:t>SD</w:t>
            </w:r>
            <w:r>
              <w:t>)</w:t>
            </w:r>
          </w:p>
        </w:tc>
        <w:tc>
          <w:tcPr>
            <w:tcW w:w="0" w:type="auto"/>
            <w:tcBorders>
              <w:top w:val="nil"/>
              <w:bottom w:val="single" w:sz="4" w:space="0" w:color="auto"/>
            </w:tcBorders>
          </w:tcPr>
          <w:p w14:paraId="6DA2D785" w14:textId="77777777" w:rsidR="006F160B" w:rsidRDefault="006F160B" w:rsidP="004B54E1">
            <w:pPr>
              <w:spacing w:line="276" w:lineRule="auto"/>
              <w:jc w:val="center"/>
            </w:pPr>
          </w:p>
        </w:tc>
        <w:tc>
          <w:tcPr>
            <w:tcW w:w="0" w:type="auto"/>
            <w:tcBorders>
              <w:top w:val="nil"/>
              <w:bottom w:val="single" w:sz="4" w:space="0" w:color="auto"/>
            </w:tcBorders>
          </w:tcPr>
          <w:p w14:paraId="1B33094C" w14:textId="77777777" w:rsidR="006F160B" w:rsidRDefault="006F160B" w:rsidP="004B54E1">
            <w:pPr>
              <w:spacing w:line="276" w:lineRule="auto"/>
              <w:jc w:val="center"/>
            </w:pPr>
          </w:p>
        </w:tc>
      </w:tr>
      <w:tr w:rsidR="006F160B" w14:paraId="0360F9B3" w14:textId="77777777" w:rsidTr="004B54E1">
        <w:tc>
          <w:tcPr>
            <w:tcW w:w="0" w:type="auto"/>
            <w:tcBorders>
              <w:top w:val="single" w:sz="4" w:space="0" w:color="auto"/>
            </w:tcBorders>
          </w:tcPr>
          <w:p w14:paraId="4755F9A1" w14:textId="77777777" w:rsidR="006F160B" w:rsidRDefault="006F160B" w:rsidP="004B54E1">
            <w:pPr>
              <w:spacing w:line="276" w:lineRule="auto"/>
            </w:pPr>
            <w:r>
              <w:t>Total sleep time (mins)</w:t>
            </w:r>
          </w:p>
        </w:tc>
        <w:tc>
          <w:tcPr>
            <w:tcW w:w="0" w:type="auto"/>
            <w:tcBorders>
              <w:top w:val="single" w:sz="4" w:space="0" w:color="auto"/>
            </w:tcBorders>
          </w:tcPr>
          <w:p w14:paraId="48566297" w14:textId="77777777" w:rsidR="006F160B" w:rsidRDefault="006F160B" w:rsidP="004B54E1">
            <w:pPr>
              <w:spacing w:line="276" w:lineRule="auto"/>
              <w:jc w:val="center"/>
            </w:pPr>
            <w:r>
              <w:t>513.00 (68.44)</w:t>
            </w:r>
          </w:p>
        </w:tc>
        <w:tc>
          <w:tcPr>
            <w:tcW w:w="0" w:type="auto"/>
            <w:tcBorders>
              <w:top w:val="single" w:sz="4" w:space="0" w:color="auto"/>
            </w:tcBorders>
          </w:tcPr>
          <w:p w14:paraId="3511112D" w14:textId="77777777" w:rsidR="006F160B" w:rsidRDefault="006F160B" w:rsidP="004B54E1">
            <w:pPr>
              <w:spacing w:line="276" w:lineRule="auto"/>
              <w:jc w:val="center"/>
            </w:pPr>
            <w:r>
              <w:t>550.84 (40.93)</w:t>
            </w:r>
          </w:p>
        </w:tc>
        <w:tc>
          <w:tcPr>
            <w:tcW w:w="0" w:type="auto"/>
            <w:tcBorders>
              <w:top w:val="single" w:sz="4" w:space="0" w:color="auto"/>
            </w:tcBorders>
          </w:tcPr>
          <w:p w14:paraId="6ACCA869" w14:textId="77777777" w:rsidR="006F160B" w:rsidRDefault="006F160B" w:rsidP="004B54E1">
            <w:pPr>
              <w:spacing w:line="276" w:lineRule="auto"/>
              <w:jc w:val="center"/>
            </w:pPr>
            <w:r>
              <w:t>4.52</w:t>
            </w:r>
          </w:p>
        </w:tc>
        <w:tc>
          <w:tcPr>
            <w:tcW w:w="0" w:type="auto"/>
            <w:tcBorders>
              <w:top w:val="single" w:sz="4" w:space="0" w:color="auto"/>
            </w:tcBorders>
          </w:tcPr>
          <w:p w14:paraId="4865C5C5" w14:textId="77777777" w:rsidR="006F160B" w:rsidRDefault="006F160B" w:rsidP="004B54E1">
            <w:pPr>
              <w:spacing w:line="276" w:lineRule="auto"/>
              <w:jc w:val="center"/>
            </w:pPr>
            <w:r>
              <w:t>.04</w:t>
            </w:r>
          </w:p>
        </w:tc>
      </w:tr>
      <w:tr w:rsidR="006F160B" w14:paraId="27B4158E" w14:textId="77777777" w:rsidTr="004B54E1">
        <w:tc>
          <w:tcPr>
            <w:tcW w:w="0" w:type="auto"/>
          </w:tcPr>
          <w:p w14:paraId="3A58076B" w14:textId="625D72BE" w:rsidR="006F160B" w:rsidRDefault="006F160B" w:rsidP="00496457">
            <w:pPr>
              <w:spacing w:line="276" w:lineRule="auto"/>
            </w:pPr>
            <w:r>
              <w:t xml:space="preserve">% </w:t>
            </w:r>
            <w:r w:rsidR="00496457">
              <w:t>N</w:t>
            </w:r>
            <w:r>
              <w:t>1</w:t>
            </w:r>
          </w:p>
        </w:tc>
        <w:tc>
          <w:tcPr>
            <w:tcW w:w="0" w:type="auto"/>
          </w:tcPr>
          <w:p w14:paraId="5E2160F9" w14:textId="77777777" w:rsidR="006F160B" w:rsidRPr="002D2E93" w:rsidRDefault="006F160B" w:rsidP="004B54E1">
            <w:pPr>
              <w:spacing w:line="276" w:lineRule="auto"/>
              <w:jc w:val="center"/>
            </w:pPr>
            <w:r>
              <w:t>7.82 (3.93)</w:t>
            </w:r>
          </w:p>
        </w:tc>
        <w:tc>
          <w:tcPr>
            <w:tcW w:w="0" w:type="auto"/>
          </w:tcPr>
          <w:p w14:paraId="419206C6" w14:textId="77777777" w:rsidR="006F160B" w:rsidRPr="00324BE1" w:rsidRDefault="006F160B" w:rsidP="004B54E1">
            <w:pPr>
              <w:spacing w:line="276" w:lineRule="auto"/>
              <w:jc w:val="center"/>
            </w:pPr>
            <w:r>
              <w:t>8.97 (3.92)</w:t>
            </w:r>
          </w:p>
        </w:tc>
        <w:tc>
          <w:tcPr>
            <w:tcW w:w="0" w:type="auto"/>
          </w:tcPr>
          <w:p w14:paraId="1A1ABD5D" w14:textId="77777777" w:rsidR="006F160B" w:rsidRDefault="006F160B" w:rsidP="004B54E1">
            <w:pPr>
              <w:spacing w:line="276" w:lineRule="auto"/>
              <w:jc w:val="center"/>
            </w:pPr>
            <w:r>
              <w:t>.92</w:t>
            </w:r>
          </w:p>
        </w:tc>
        <w:tc>
          <w:tcPr>
            <w:tcW w:w="0" w:type="auto"/>
          </w:tcPr>
          <w:p w14:paraId="0EDF4DB0" w14:textId="77777777" w:rsidR="006F160B" w:rsidRDefault="006F160B" w:rsidP="004B54E1">
            <w:pPr>
              <w:spacing w:line="276" w:lineRule="auto"/>
              <w:jc w:val="center"/>
            </w:pPr>
            <w:r>
              <w:t>.34</w:t>
            </w:r>
          </w:p>
        </w:tc>
      </w:tr>
      <w:tr w:rsidR="006F160B" w14:paraId="6973F170" w14:textId="77777777" w:rsidTr="004B54E1">
        <w:tc>
          <w:tcPr>
            <w:tcW w:w="0" w:type="auto"/>
          </w:tcPr>
          <w:p w14:paraId="42ABC067" w14:textId="3607C5DB" w:rsidR="006F160B" w:rsidRDefault="006F160B" w:rsidP="00496457">
            <w:pPr>
              <w:spacing w:line="276" w:lineRule="auto"/>
            </w:pPr>
            <w:r>
              <w:t xml:space="preserve">% </w:t>
            </w:r>
            <w:r w:rsidR="00496457">
              <w:t>N</w:t>
            </w:r>
            <w:r>
              <w:t>2</w:t>
            </w:r>
          </w:p>
        </w:tc>
        <w:tc>
          <w:tcPr>
            <w:tcW w:w="0" w:type="auto"/>
          </w:tcPr>
          <w:p w14:paraId="520104C3" w14:textId="77777777" w:rsidR="006F160B" w:rsidRPr="002D2E93" w:rsidRDefault="006F160B" w:rsidP="004B54E1">
            <w:pPr>
              <w:spacing w:line="276" w:lineRule="auto"/>
              <w:jc w:val="center"/>
            </w:pPr>
            <w:r>
              <w:t>45.90 (8.10)</w:t>
            </w:r>
          </w:p>
        </w:tc>
        <w:tc>
          <w:tcPr>
            <w:tcW w:w="0" w:type="auto"/>
          </w:tcPr>
          <w:p w14:paraId="0C208269" w14:textId="77777777" w:rsidR="006F160B" w:rsidRPr="00324BE1" w:rsidRDefault="006F160B" w:rsidP="004B54E1">
            <w:pPr>
              <w:spacing w:line="276" w:lineRule="auto"/>
              <w:jc w:val="center"/>
            </w:pPr>
            <w:r>
              <w:t>43.77 (5.86)</w:t>
            </w:r>
          </w:p>
        </w:tc>
        <w:tc>
          <w:tcPr>
            <w:tcW w:w="0" w:type="auto"/>
          </w:tcPr>
          <w:p w14:paraId="5637BA41" w14:textId="77777777" w:rsidR="006F160B" w:rsidRDefault="006F160B" w:rsidP="004B54E1">
            <w:pPr>
              <w:spacing w:line="276" w:lineRule="auto"/>
              <w:jc w:val="center"/>
            </w:pPr>
            <w:r>
              <w:t>.93</w:t>
            </w:r>
          </w:p>
        </w:tc>
        <w:tc>
          <w:tcPr>
            <w:tcW w:w="0" w:type="auto"/>
          </w:tcPr>
          <w:p w14:paraId="32F12DB9" w14:textId="77777777" w:rsidR="006F160B" w:rsidRDefault="006F160B" w:rsidP="004B54E1">
            <w:pPr>
              <w:spacing w:line="276" w:lineRule="auto"/>
              <w:jc w:val="center"/>
            </w:pPr>
            <w:r>
              <w:t>.34</w:t>
            </w:r>
          </w:p>
        </w:tc>
      </w:tr>
      <w:tr w:rsidR="006F160B" w14:paraId="7800EC00" w14:textId="77777777" w:rsidTr="004B54E1">
        <w:tc>
          <w:tcPr>
            <w:tcW w:w="0" w:type="auto"/>
          </w:tcPr>
          <w:p w14:paraId="200250B9" w14:textId="77777777" w:rsidR="006F160B" w:rsidRDefault="006F160B" w:rsidP="004B54E1">
            <w:pPr>
              <w:spacing w:line="276" w:lineRule="auto"/>
            </w:pPr>
            <w:r>
              <w:t>% SWS</w:t>
            </w:r>
          </w:p>
        </w:tc>
        <w:tc>
          <w:tcPr>
            <w:tcW w:w="0" w:type="auto"/>
          </w:tcPr>
          <w:p w14:paraId="13DF866D" w14:textId="77777777" w:rsidR="006F160B" w:rsidRPr="002D2E93" w:rsidRDefault="006F160B" w:rsidP="004B54E1">
            <w:pPr>
              <w:spacing w:line="276" w:lineRule="auto"/>
              <w:jc w:val="center"/>
            </w:pPr>
            <w:r>
              <w:t>31.48 (9.15)</w:t>
            </w:r>
          </w:p>
        </w:tc>
        <w:tc>
          <w:tcPr>
            <w:tcW w:w="0" w:type="auto"/>
          </w:tcPr>
          <w:p w14:paraId="0134C670" w14:textId="77777777" w:rsidR="006F160B" w:rsidRPr="00324BE1" w:rsidRDefault="006F160B" w:rsidP="004B54E1">
            <w:pPr>
              <w:spacing w:line="276" w:lineRule="auto"/>
              <w:jc w:val="center"/>
            </w:pPr>
            <w:r>
              <w:t>31.48 (7.11)</w:t>
            </w:r>
          </w:p>
        </w:tc>
        <w:tc>
          <w:tcPr>
            <w:tcW w:w="0" w:type="auto"/>
          </w:tcPr>
          <w:p w14:paraId="60AD6B10" w14:textId="77777777" w:rsidR="006F160B" w:rsidRDefault="006F160B" w:rsidP="004B54E1">
            <w:pPr>
              <w:spacing w:line="276" w:lineRule="auto"/>
              <w:jc w:val="center"/>
            </w:pPr>
            <w:r>
              <w:t>.00</w:t>
            </w:r>
          </w:p>
        </w:tc>
        <w:tc>
          <w:tcPr>
            <w:tcW w:w="0" w:type="auto"/>
          </w:tcPr>
          <w:p w14:paraId="77F11D60" w14:textId="77777777" w:rsidR="006F160B" w:rsidRDefault="006F160B" w:rsidP="004B54E1">
            <w:pPr>
              <w:spacing w:line="276" w:lineRule="auto"/>
              <w:jc w:val="center"/>
            </w:pPr>
            <w:r>
              <w:t>.99</w:t>
            </w:r>
          </w:p>
        </w:tc>
      </w:tr>
      <w:tr w:rsidR="006F160B" w14:paraId="5676F33A" w14:textId="77777777" w:rsidTr="004B54E1">
        <w:tc>
          <w:tcPr>
            <w:tcW w:w="0" w:type="auto"/>
          </w:tcPr>
          <w:p w14:paraId="566AAD37" w14:textId="77777777" w:rsidR="006F160B" w:rsidRDefault="006F160B" w:rsidP="004B54E1">
            <w:pPr>
              <w:spacing w:line="276" w:lineRule="auto"/>
            </w:pPr>
            <w:r>
              <w:t>% REM</w:t>
            </w:r>
          </w:p>
        </w:tc>
        <w:tc>
          <w:tcPr>
            <w:tcW w:w="0" w:type="auto"/>
          </w:tcPr>
          <w:p w14:paraId="55840280" w14:textId="77777777" w:rsidR="006F160B" w:rsidRPr="002D2E93" w:rsidRDefault="006F160B" w:rsidP="004B54E1">
            <w:pPr>
              <w:spacing w:line="276" w:lineRule="auto"/>
              <w:jc w:val="center"/>
            </w:pPr>
            <w:r>
              <w:t>14.80 (5.50)</w:t>
            </w:r>
          </w:p>
        </w:tc>
        <w:tc>
          <w:tcPr>
            <w:tcW w:w="0" w:type="auto"/>
          </w:tcPr>
          <w:p w14:paraId="4460DB71" w14:textId="77777777" w:rsidR="006F160B" w:rsidRPr="00324BE1" w:rsidRDefault="006F160B" w:rsidP="004B54E1">
            <w:pPr>
              <w:spacing w:line="276" w:lineRule="auto"/>
              <w:jc w:val="center"/>
            </w:pPr>
            <w:r>
              <w:t>15.78 (4.81)</w:t>
            </w:r>
          </w:p>
        </w:tc>
        <w:tc>
          <w:tcPr>
            <w:tcW w:w="0" w:type="auto"/>
          </w:tcPr>
          <w:p w14:paraId="52CF49F4" w14:textId="77777777" w:rsidR="006F160B" w:rsidRDefault="006F160B" w:rsidP="004B54E1">
            <w:pPr>
              <w:spacing w:line="276" w:lineRule="auto"/>
              <w:jc w:val="center"/>
            </w:pPr>
            <w:r>
              <w:t>.38</w:t>
            </w:r>
          </w:p>
        </w:tc>
        <w:tc>
          <w:tcPr>
            <w:tcW w:w="0" w:type="auto"/>
          </w:tcPr>
          <w:p w14:paraId="7554EF8D" w14:textId="77777777" w:rsidR="006F160B" w:rsidRDefault="006F160B" w:rsidP="004B54E1">
            <w:pPr>
              <w:spacing w:line="276" w:lineRule="auto"/>
              <w:jc w:val="center"/>
            </w:pPr>
            <w:r>
              <w:t>.54</w:t>
            </w:r>
          </w:p>
        </w:tc>
      </w:tr>
      <w:tr w:rsidR="006F160B" w14:paraId="33C4B754" w14:textId="77777777" w:rsidTr="004B54E1">
        <w:tc>
          <w:tcPr>
            <w:tcW w:w="0" w:type="auto"/>
          </w:tcPr>
          <w:p w14:paraId="2C5DCD6A" w14:textId="77777777" w:rsidR="006F160B" w:rsidRDefault="006F160B" w:rsidP="004B54E1">
            <w:pPr>
              <w:spacing w:line="276" w:lineRule="auto"/>
            </w:pPr>
            <w:r>
              <w:t>Spindle density</w:t>
            </w:r>
          </w:p>
        </w:tc>
        <w:tc>
          <w:tcPr>
            <w:tcW w:w="0" w:type="auto"/>
          </w:tcPr>
          <w:p w14:paraId="259E3114" w14:textId="2E474742" w:rsidR="006F160B" w:rsidRPr="002D2E93" w:rsidRDefault="006F160B" w:rsidP="004B54E1">
            <w:pPr>
              <w:spacing w:line="276" w:lineRule="auto"/>
              <w:jc w:val="center"/>
            </w:pPr>
            <w:r>
              <w:t>.</w:t>
            </w:r>
            <w:r w:rsidR="009F0E75">
              <w:t>94</w:t>
            </w:r>
            <w:r>
              <w:t xml:space="preserve"> (.29)</w:t>
            </w:r>
          </w:p>
        </w:tc>
        <w:tc>
          <w:tcPr>
            <w:tcW w:w="0" w:type="auto"/>
          </w:tcPr>
          <w:p w14:paraId="40CD9060" w14:textId="3E0BC58E" w:rsidR="006F160B" w:rsidRPr="00324BE1" w:rsidRDefault="006F160B" w:rsidP="004B54E1">
            <w:pPr>
              <w:spacing w:line="276" w:lineRule="auto"/>
              <w:jc w:val="center"/>
            </w:pPr>
            <w:r>
              <w:t>1.22 (.69)</w:t>
            </w:r>
          </w:p>
        </w:tc>
        <w:tc>
          <w:tcPr>
            <w:tcW w:w="0" w:type="auto"/>
          </w:tcPr>
          <w:p w14:paraId="292890FD" w14:textId="64A6AF93" w:rsidR="006F160B" w:rsidRDefault="006F160B" w:rsidP="004B54E1">
            <w:pPr>
              <w:spacing w:line="276" w:lineRule="auto"/>
              <w:jc w:val="center"/>
            </w:pPr>
            <w:r>
              <w:t>3.38</w:t>
            </w:r>
          </w:p>
        </w:tc>
        <w:tc>
          <w:tcPr>
            <w:tcW w:w="0" w:type="auto"/>
          </w:tcPr>
          <w:p w14:paraId="144EF2C9" w14:textId="69AA962F" w:rsidR="006F160B" w:rsidRDefault="006F160B" w:rsidP="004B54E1">
            <w:pPr>
              <w:spacing w:line="276" w:lineRule="auto"/>
              <w:jc w:val="center"/>
            </w:pPr>
            <w:r>
              <w:t>.07</w:t>
            </w:r>
          </w:p>
        </w:tc>
      </w:tr>
      <w:tr w:rsidR="006F160B" w14:paraId="089995CF" w14:textId="77777777" w:rsidTr="004B54E1">
        <w:tc>
          <w:tcPr>
            <w:tcW w:w="0" w:type="auto"/>
          </w:tcPr>
          <w:p w14:paraId="1CB9CEBC" w14:textId="633E2C70" w:rsidR="006F160B" w:rsidRDefault="006F160B" w:rsidP="00322308">
            <w:pPr>
              <w:spacing w:line="276" w:lineRule="auto"/>
            </w:pPr>
            <w:r>
              <w:t xml:space="preserve">Spindle </w:t>
            </w:r>
            <w:r w:rsidR="009F0E75">
              <w:t>power</w:t>
            </w:r>
          </w:p>
        </w:tc>
        <w:tc>
          <w:tcPr>
            <w:tcW w:w="0" w:type="auto"/>
          </w:tcPr>
          <w:p w14:paraId="1F3CC523" w14:textId="2A9F4179" w:rsidR="006F160B" w:rsidRPr="002D2E93" w:rsidRDefault="006F160B" w:rsidP="004B54E1">
            <w:pPr>
              <w:spacing w:line="276" w:lineRule="auto"/>
              <w:jc w:val="center"/>
            </w:pPr>
            <w:r>
              <w:t>7.29 (3.24)</w:t>
            </w:r>
          </w:p>
        </w:tc>
        <w:tc>
          <w:tcPr>
            <w:tcW w:w="0" w:type="auto"/>
          </w:tcPr>
          <w:p w14:paraId="79638416" w14:textId="13D8C846" w:rsidR="006F160B" w:rsidRPr="00324BE1" w:rsidRDefault="006F160B" w:rsidP="004B54E1">
            <w:pPr>
              <w:spacing w:line="276" w:lineRule="auto"/>
              <w:jc w:val="center"/>
            </w:pPr>
            <w:r>
              <w:t>7.57 (2.42)</w:t>
            </w:r>
          </w:p>
        </w:tc>
        <w:tc>
          <w:tcPr>
            <w:tcW w:w="0" w:type="auto"/>
          </w:tcPr>
          <w:p w14:paraId="79CF3EEB" w14:textId="7E87D6A7" w:rsidR="006F160B" w:rsidRDefault="006F160B" w:rsidP="004B54E1">
            <w:pPr>
              <w:spacing w:line="276" w:lineRule="auto"/>
              <w:jc w:val="center"/>
            </w:pPr>
            <w:r>
              <w:t>.10</w:t>
            </w:r>
          </w:p>
        </w:tc>
        <w:tc>
          <w:tcPr>
            <w:tcW w:w="0" w:type="auto"/>
          </w:tcPr>
          <w:p w14:paraId="1EADB230" w14:textId="3C42D1D5" w:rsidR="006F160B" w:rsidRDefault="006F160B" w:rsidP="004B54E1">
            <w:pPr>
              <w:spacing w:line="276" w:lineRule="auto"/>
              <w:jc w:val="center"/>
            </w:pPr>
            <w:r>
              <w:t>.75</w:t>
            </w:r>
          </w:p>
        </w:tc>
      </w:tr>
      <w:tr w:rsidR="006F160B" w14:paraId="39FA0B2E" w14:textId="77777777" w:rsidTr="004B54E1">
        <w:tc>
          <w:tcPr>
            <w:tcW w:w="0" w:type="auto"/>
          </w:tcPr>
          <w:p w14:paraId="0714ECC9" w14:textId="77777777" w:rsidR="006F160B" w:rsidRDefault="006F160B" w:rsidP="004B54E1">
            <w:pPr>
              <w:spacing w:line="276" w:lineRule="auto"/>
            </w:pPr>
            <w:r>
              <w:t>SWA</w:t>
            </w:r>
          </w:p>
        </w:tc>
        <w:tc>
          <w:tcPr>
            <w:tcW w:w="0" w:type="auto"/>
          </w:tcPr>
          <w:p w14:paraId="48CC928B" w14:textId="3490520D" w:rsidR="006F160B" w:rsidRPr="002D2E93" w:rsidRDefault="006F160B" w:rsidP="004B54E1">
            <w:pPr>
              <w:spacing w:line="276" w:lineRule="auto"/>
              <w:jc w:val="center"/>
            </w:pPr>
            <w:r>
              <w:t>841.05 (531.20)</w:t>
            </w:r>
          </w:p>
        </w:tc>
        <w:tc>
          <w:tcPr>
            <w:tcW w:w="0" w:type="auto"/>
          </w:tcPr>
          <w:p w14:paraId="6B1EA8D3" w14:textId="1E1E4C98" w:rsidR="006F160B" w:rsidRPr="00324BE1" w:rsidRDefault="006F160B" w:rsidP="004B54E1">
            <w:pPr>
              <w:spacing w:line="276" w:lineRule="auto"/>
              <w:jc w:val="center"/>
            </w:pPr>
            <w:r>
              <w:t>949.42 (609.24)</w:t>
            </w:r>
          </w:p>
        </w:tc>
        <w:tc>
          <w:tcPr>
            <w:tcW w:w="0" w:type="auto"/>
          </w:tcPr>
          <w:p w14:paraId="123F87B0" w14:textId="0B6D3246" w:rsidR="006F160B" w:rsidRDefault="006F160B" w:rsidP="004B54E1">
            <w:pPr>
              <w:spacing w:line="276" w:lineRule="auto"/>
              <w:jc w:val="center"/>
            </w:pPr>
            <w:r>
              <w:t>.39</w:t>
            </w:r>
          </w:p>
        </w:tc>
        <w:tc>
          <w:tcPr>
            <w:tcW w:w="0" w:type="auto"/>
          </w:tcPr>
          <w:p w14:paraId="2A45271B" w14:textId="772E4CBE" w:rsidR="006F160B" w:rsidRDefault="006F160B" w:rsidP="004B54E1">
            <w:pPr>
              <w:spacing w:line="276" w:lineRule="auto"/>
              <w:jc w:val="center"/>
            </w:pPr>
            <w:r>
              <w:t>.54</w:t>
            </w:r>
          </w:p>
        </w:tc>
      </w:tr>
    </w:tbl>
    <w:p w14:paraId="488BAB6B" w14:textId="77777777" w:rsidR="006F160B" w:rsidRDefault="006F160B" w:rsidP="006F160B">
      <w:pPr>
        <w:spacing w:line="480" w:lineRule="auto"/>
        <w:rPr>
          <w:b/>
        </w:rPr>
      </w:pPr>
    </w:p>
    <w:p w14:paraId="2E7D92B2" w14:textId="3340878B" w:rsidR="006F160B" w:rsidRDefault="006F160B" w:rsidP="006F160B">
      <w:pPr>
        <w:spacing w:line="480" w:lineRule="auto"/>
      </w:pPr>
    </w:p>
    <w:p w14:paraId="4D9CACAC" w14:textId="54BB8737" w:rsidR="006F160B" w:rsidRDefault="006F160B" w:rsidP="006F160B">
      <w:pPr>
        <w:spacing w:line="480" w:lineRule="auto"/>
      </w:pPr>
    </w:p>
    <w:p w14:paraId="393F3C98" w14:textId="5E6F7958" w:rsidR="006F160B" w:rsidRDefault="006F160B" w:rsidP="006F160B">
      <w:pPr>
        <w:spacing w:line="480" w:lineRule="auto"/>
      </w:pPr>
    </w:p>
    <w:p w14:paraId="758F1ECD" w14:textId="3739C289" w:rsidR="006F160B" w:rsidRDefault="006F160B" w:rsidP="006F160B">
      <w:pPr>
        <w:spacing w:line="480" w:lineRule="auto"/>
      </w:pPr>
    </w:p>
    <w:p w14:paraId="3DE8DD68" w14:textId="401E0512" w:rsidR="006F160B" w:rsidRDefault="006F160B" w:rsidP="006F160B">
      <w:pPr>
        <w:spacing w:line="480" w:lineRule="auto"/>
      </w:pPr>
    </w:p>
    <w:p w14:paraId="5AB56339" w14:textId="5C1412A0" w:rsidR="006F160B" w:rsidRDefault="006F160B" w:rsidP="006F160B">
      <w:pPr>
        <w:spacing w:line="480" w:lineRule="auto"/>
      </w:pPr>
    </w:p>
    <w:p w14:paraId="091B7E90" w14:textId="2238A8B7" w:rsidR="006F160B" w:rsidRDefault="006F160B" w:rsidP="006F160B">
      <w:pPr>
        <w:spacing w:line="480" w:lineRule="auto"/>
      </w:pPr>
    </w:p>
    <w:p w14:paraId="72AD3717" w14:textId="63BA20AC" w:rsidR="006F160B" w:rsidRDefault="006F160B" w:rsidP="006F160B">
      <w:pPr>
        <w:spacing w:line="480" w:lineRule="auto"/>
      </w:pPr>
    </w:p>
    <w:p w14:paraId="7684657C" w14:textId="5B433D29" w:rsidR="006F160B" w:rsidRDefault="006F160B" w:rsidP="006F160B">
      <w:pPr>
        <w:spacing w:line="480" w:lineRule="auto"/>
      </w:pPr>
    </w:p>
    <w:p w14:paraId="3D8E34EC" w14:textId="63BDAFC5" w:rsidR="006F160B" w:rsidRDefault="006F160B" w:rsidP="006F160B">
      <w:pPr>
        <w:spacing w:line="480" w:lineRule="auto"/>
      </w:pPr>
    </w:p>
    <w:p w14:paraId="7F0CFC38" w14:textId="6277E172" w:rsidR="006F160B" w:rsidRDefault="006F160B" w:rsidP="006F160B">
      <w:pPr>
        <w:spacing w:line="480" w:lineRule="auto"/>
      </w:pPr>
    </w:p>
    <w:p w14:paraId="2C10BCE4" w14:textId="367ADD1D" w:rsidR="006F160B" w:rsidRDefault="006F160B" w:rsidP="006F160B">
      <w:pPr>
        <w:spacing w:line="480" w:lineRule="auto"/>
      </w:pPr>
    </w:p>
    <w:p w14:paraId="22816B31" w14:textId="7AA41992" w:rsidR="006F160B" w:rsidRDefault="006F160B" w:rsidP="006F160B">
      <w:pPr>
        <w:spacing w:line="480" w:lineRule="auto"/>
      </w:pPr>
    </w:p>
    <w:p w14:paraId="0475FCD7" w14:textId="1DF28BA6" w:rsidR="006F160B" w:rsidRDefault="006F160B" w:rsidP="006F160B">
      <w:pPr>
        <w:spacing w:line="480" w:lineRule="auto"/>
      </w:pPr>
    </w:p>
    <w:p w14:paraId="7CE412DA" w14:textId="3AA319CF" w:rsidR="006F160B" w:rsidRDefault="009B588B" w:rsidP="006F160B">
      <w:pPr>
        <w:spacing w:line="480" w:lineRule="auto"/>
      </w:pPr>
      <w:r>
        <w:rPr>
          <w:rFonts w:ascii="Times New Roman" w:hAnsi="Times New Roman" w:cs="Times New Roman"/>
          <w:noProof/>
          <w:lang w:val="en-GB" w:eastAsia="en-GB"/>
        </w:rPr>
        <w:lastRenderedPageBreak/>
        <mc:AlternateContent>
          <mc:Choice Requires="wps">
            <w:drawing>
              <wp:anchor distT="0" distB="0" distL="114300" distR="114300" simplePos="0" relativeHeight="251663360" behindDoc="0" locked="0" layoutInCell="1" allowOverlap="1" wp14:anchorId="19B01BE1" wp14:editId="14A23794">
                <wp:simplePos x="0" y="0"/>
                <wp:positionH relativeFrom="column">
                  <wp:posOffset>2286000</wp:posOffset>
                </wp:positionH>
                <wp:positionV relativeFrom="paragraph">
                  <wp:posOffset>-457200</wp:posOffset>
                </wp:positionV>
                <wp:extent cx="342900" cy="3429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AD00E63" w14:textId="76BE8DE9" w:rsidR="00645B47" w:rsidRDefault="00645B47" w:rsidP="009B588B">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80pt;margin-top:-36pt;width:27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" filled="f" stroked="f">
                <v:textbox>
                  <w:txbxContent>
                    <w:p w14:paraId="6AD00E63" w14:textId="76BE8DE9" w:rsidR="00645B47" w:rsidRDefault="00645B47" w:rsidP="009B588B">
                      <w:r>
                        <w:t>B</w:t>
                      </w:r>
                    </w:p>
                  </w:txbxContent>
                </v:textbox>
                <w10:wrap type="square"/>
              </v:shape>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65408" behindDoc="0" locked="0" layoutInCell="1" allowOverlap="1" wp14:anchorId="317234AB" wp14:editId="1E21E02F">
                <wp:simplePos x="0" y="0"/>
                <wp:positionH relativeFrom="column">
                  <wp:posOffset>685800</wp:posOffset>
                </wp:positionH>
                <wp:positionV relativeFrom="paragraph">
                  <wp:posOffset>2171700</wp:posOffset>
                </wp:positionV>
                <wp:extent cx="342900" cy="3429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570A00" w14:textId="1738276B" w:rsidR="00645B47" w:rsidRDefault="00645B47" w:rsidP="009B588B">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7" type="#_x0000_t202" style="position:absolute;margin-left:54pt;margin-top:171pt;width:27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" filled="f" stroked="f">
                <v:textbox>
                  <w:txbxContent>
                    <w:p w14:paraId="07570A00" w14:textId="1738276B" w:rsidR="00645B47" w:rsidRDefault="00645B47" w:rsidP="009B588B">
                      <w:r>
                        <w:t>C</w:t>
                      </w:r>
                    </w:p>
                  </w:txbxContent>
                </v:textbox>
                <w10:wrap type="square"/>
              </v:shape>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61312" behindDoc="0" locked="0" layoutInCell="1" allowOverlap="1" wp14:anchorId="2A42A345" wp14:editId="3195E7CF">
                <wp:simplePos x="0" y="0"/>
                <wp:positionH relativeFrom="column">
                  <wp:posOffset>-914400</wp:posOffset>
                </wp:positionH>
                <wp:positionV relativeFrom="paragraph">
                  <wp:posOffset>-457200</wp:posOffset>
                </wp:positionV>
                <wp:extent cx="342900" cy="3429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45E510" w14:textId="5EEAB26F" w:rsidR="00645B47" w:rsidRDefault="00645B47">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8" type="#_x0000_t202" style="position:absolute;margin-left:-1in;margin-top:-36pt;width:27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" filled="f" stroked="f">
                <v:textbox>
                  <w:txbxContent>
                    <w:p w14:paraId="6545E510" w14:textId="5EEAB26F" w:rsidR="00645B47" w:rsidRDefault="00645B47">
                      <w:r>
                        <w:t>A</w:t>
                      </w:r>
                    </w:p>
                  </w:txbxContent>
                </v:textbox>
                <w10:wrap type="square"/>
              </v:shape>
            </w:pict>
          </mc:Fallback>
        </mc:AlternateContent>
      </w:r>
      <w:r>
        <w:rPr>
          <w:rFonts w:ascii="Times New Roman" w:hAnsi="Times New Roman" w:cs="Times New Roman"/>
          <w:noProof/>
          <w:lang w:val="en-GB" w:eastAsia="en-GB"/>
        </w:rPr>
        <w:drawing>
          <wp:anchor distT="0" distB="0" distL="114300" distR="114300" simplePos="0" relativeHeight="251660288" behindDoc="0" locked="0" layoutInCell="1" allowOverlap="1" wp14:anchorId="3275499A" wp14:editId="65E786C9">
            <wp:simplePos x="0" y="0"/>
            <wp:positionH relativeFrom="margin">
              <wp:posOffset>914400</wp:posOffset>
            </wp:positionH>
            <wp:positionV relativeFrom="margin">
              <wp:posOffset>2171700</wp:posOffset>
            </wp:positionV>
            <wp:extent cx="2971800" cy="2377440"/>
            <wp:effectExtent l="0" t="0" r="0" b="1016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1800" cy="2377440"/>
                    </a:xfrm>
                    <a:prstGeom prst="rect">
                      <a:avLst/>
                    </a:prstGeom>
                    <a:noFill/>
                    <a:ln>
                      <a:noFill/>
                    </a:ln>
                  </pic:spPr>
                </pic:pic>
              </a:graphicData>
            </a:graphic>
          </wp:anchor>
        </w:drawing>
      </w:r>
      <w:r>
        <w:rPr>
          <w:noProof/>
          <w:lang w:val="en-GB" w:eastAsia="en-GB"/>
        </w:rPr>
        <w:drawing>
          <wp:anchor distT="0" distB="0" distL="114300" distR="114300" simplePos="0" relativeHeight="251658240" behindDoc="0" locked="0" layoutInCell="1" allowOverlap="1" wp14:anchorId="45370C2A" wp14:editId="1F00BE7B">
            <wp:simplePos x="0" y="0"/>
            <wp:positionH relativeFrom="margin">
              <wp:posOffset>-685800</wp:posOffset>
            </wp:positionH>
            <wp:positionV relativeFrom="margin">
              <wp:posOffset>-342900</wp:posOffset>
            </wp:positionV>
            <wp:extent cx="2929255" cy="2451100"/>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9255" cy="2451100"/>
                    </a:xfrm>
                    <a:prstGeom prst="rect">
                      <a:avLst/>
                    </a:prstGeom>
                    <a:noFill/>
                    <a:ln>
                      <a:noFill/>
                    </a:ln>
                  </pic:spPr>
                </pic:pic>
              </a:graphicData>
            </a:graphic>
          </wp:anchor>
        </w:drawing>
      </w:r>
      <w:r>
        <w:rPr>
          <w:rFonts w:ascii="Times New Roman" w:hAnsi="Times New Roman" w:cs="Times New Roman"/>
          <w:noProof/>
          <w:lang w:val="en-GB" w:eastAsia="en-GB"/>
        </w:rPr>
        <w:drawing>
          <wp:anchor distT="0" distB="0" distL="114300" distR="114300" simplePos="0" relativeHeight="251659264" behindDoc="0" locked="0" layoutInCell="1" allowOverlap="1" wp14:anchorId="2728FDD9" wp14:editId="25540ADC">
            <wp:simplePos x="0" y="0"/>
            <wp:positionH relativeFrom="margin">
              <wp:posOffset>2514600</wp:posOffset>
            </wp:positionH>
            <wp:positionV relativeFrom="margin">
              <wp:posOffset>-342900</wp:posOffset>
            </wp:positionV>
            <wp:extent cx="2857500" cy="2286000"/>
            <wp:effectExtent l="0" t="0" r="1270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anchor>
        </w:drawing>
      </w:r>
    </w:p>
    <w:p w14:paraId="0ABE50E6" w14:textId="5903C7A8" w:rsidR="006F160B" w:rsidRDefault="006F160B" w:rsidP="006F160B">
      <w:pPr>
        <w:spacing w:line="480" w:lineRule="auto"/>
      </w:pPr>
    </w:p>
    <w:p w14:paraId="4A53C039" w14:textId="4EE5799A" w:rsidR="0080079A" w:rsidRDefault="0080079A" w:rsidP="0080079A">
      <w:pPr>
        <w:widowControl w:val="0"/>
        <w:autoSpaceDE w:val="0"/>
        <w:autoSpaceDN w:val="0"/>
        <w:adjustRightInd w:val="0"/>
        <w:rPr>
          <w:rFonts w:ascii="Times New Roman" w:hAnsi="Times New Roman" w:cs="Times New Roman"/>
        </w:rPr>
      </w:pPr>
      <w:r w:rsidRPr="0080079A">
        <w:rPr>
          <w:rFonts w:ascii="Times New Roman" w:hAnsi="Times New Roman" w:cs="Times New Roman"/>
        </w:rPr>
        <w:t xml:space="preserve"> </w:t>
      </w:r>
    </w:p>
    <w:p w14:paraId="0A02388E" w14:textId="77777777" w:rsidR="0080079A" w:rsidRDefault="0080079A" w:rsidP="0080079A">
      <w:pPr>
        <w:widowControl w:val="0"/>
        <w:autoSpaceDE w:val="0"/>
        <w:autoSpaceDN w:val="0"/>
        <w:adjustRightInd w:val="0"/>
        <w:rPr>
          <w:rFonts w:ascii="Times New Roman" w:hAnsi="Times New Roman" w:cs="Times New Roman"/>
        </w:rPr>
      </w:pPr>
    </w:p>
    <w:p w14:paraId="12405E01" w14:textId="77777777" w:rsidR="0080079A" w:rsidRDefault="0080079A" w:rsidP="0080079A">
      <w:pPr>
        <w:widowControl w:val="0"/>
        <w:autoSpaceDE w:val="0"/>
        <w:autoSpaceDN w:val="0"/>
        <w:adjustRightInd w:val="0"/>
        <w:spacing w:line="400" w:lineRule="atLeast"/>
        <w:rPr>
          <w:rFonts w:ascii="Times New Roman" w:hAnsi="Times New Roman" w:cs="Times New Roman"/>
        </w:rPr>
      </w:pPr>
    </w:p>
    <w:p w14:paraId="79A4E875" w14:textId="18A3DB6C" w:rsidR="006F160B" w:rsidRDefault="006F160B" w:rsidP="006F160B">
      <w:pPr>
        <w:spacing w:line="480" w:lineRule="auto"/>
      </w:pPr>
    </w:p>
    <w:p w14:paraId="78B471FE" w14:textId="5DA24400" w:rsidR="0080079A" w:rsidRDefault="0080079A" w:rsidP="006F160B">
      <w:pPr>
        <w:spacing w:line="480" w:lineRule="auto"/>
      </w:pPr>
    </w:p>
    <w:p w14:paraId="0591C0A9" w14:textId="77777777" w:rsidR="009B588B" w:rsidRDefault="009B588B" w:rsidP="006F160B">
      <w:pPr>
        <w:spacing w:line="480" w:lineRule="auto"/>
      </w:pPr>
    </w:p>
    <w:p w14:paraId="037387C7" w14:textId="7CFDA013" w:rsidR="00B47ED3" w:rsidRDefault="00B47ED3" w:rsidP="006F160B">
      <w:pPr>
        <w:spacing w:line="480" w:lineRule="auto"/>
      </w:pPr>
      <w:r>
        <w:t>Figure 4. Scatterplot</w:t>
      </w:r>
      <w:r w:rsidR="009B588B">
        <w:t>s</w:t>
      </w:r>
      <w:r>
        <w:t xml:space="preserve"> showing the relationship between slow wave activity and overnight improvements in cued recall for both the CA controls and the children with dyslexia</w:t>
      </w:r>
      <w:r w:rsidR="009B588B">
        <w:t xml:space="preserve"> (A), the relationship between spindle power and overnight improvements in cued recall (B) and the relationship between spindle power and overnight changes in lexical competition (C)</w:t>
      </w:r>
      <w:r>
        <w:t>. CA controls are represented with the black dots and solid line, and the children with dyslexia and represented by the white dots and dashed line.</w:t>
      </w:r>
    </w:p>
    <w:p w14:paraId="0313C33C" w14:textId="77777777" w:rsidR="00B47ED3" w:rsidRDefault="00B47ED3" w:rsidP="006F160B">
      <w:pPr>
        <w:spacing w:line="480" w:lineRule="auto"/>
      </w:pPr>
    </w:p>
    <w:p w14:paraId="01C2CD54" w14:textId="77777777" w:rsidR="00B47ED3" w:rsidRDefault="00B47ED3" w:rsidP="006F160B">
      <w:pPr>
        <w:spacing w:line="480" w:lineRule="auto"/>
      </w:pPr>
    </w:p>
    <w:p w14:paraId="37A4C8DC" w14:textId="022C9318" w:rsidR="006F160B" w:rsidRDefault="00B47ED3" w:rsidP="006F160B">
      <w:pPr>
        <w:spacing w:line="480" w:lineRule="auto"/>
      </w:pPr>
      <w:r>
        <w:t xml:space="preserve"> </w:t>
      </w:r>
    </w:p>
    <w:p w14:paraId="446A9C6F" w14:textId="633BA245" w:rsidR="006F160B" w:rsidRPr="006D33B1" w:rsidRDefault="006F160B" w:rsidP="006F160B">
      <w:pPr>
        <w:spacing w:line="480" w:lineRule="auto"/>
      </w:pPr>
      <w:r>
        <w:lastRenderedPageBreak/>
        <w:t xml:space="preserve">Table </w:t>
      </w:r>
      <w:r w:rsidRPr="00544C60">
        <w:t>5</w:t>
      </w:r>
      <w:r>
        <w:t xml:space="preserve">. </w:t>
      </w:r>
      <w:r w:rsidR="00EF10A5">
        <w:t xml:space="preserve">Pearson’s </w:t>
      </w:r>
      <w:r w:rsidR="00EF10A5" w:rsidRPr="006C3D83">
        <w:t>r</w:t>
      </w:r>
      <w:r w:rsidR="00EF10A5">
        <w:t xml:space="preserve"> c</w:t>
      </w:r>
      <w:r w:rsidRPr="00EF10A5">
        <w:t>orrelations</w:t>
      </w:r>
      <w:r>
        <w:t xml:space="preserve"> between sleep parameters and the overnight change in cued recall scores (Day 2 – Day 1) and lexical competition (Day 2 – Day 1) for each group separately.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1984"/>
        <w:gridCol w:w="1188"/>
        <w:gridCol w:w="1363"/>
        <w:gridCol w:w="1275"/>
      </w:tblGrid>
      <w:tr w:rsidR="006F160B" w14:paraId="2F298151" w14:textId="77777777" w:rsidTr="004B54E1">
        <w:tc>
          <w:tcPr>
            <w:tcW w:w="1101" w:type="dxa"/>
            <w:tcBorders>
              <w:top w:val="single" w:sz="4" w:space="0" w:color="auto"/>
              <w:bottom w:val="single" w:sz="4" w:space="0" w:color="auto"/>
            </w:tcBorders>
          </w:tcPr>
          <w:p w14:paraId="49002B9C" w14:textId="77777777" w:rsidR="006F160B" w:rsidRDefault="006F160B" w:rsidP="004B54E1">
            <w:pPr>
              <w:spacing w:line="276" w:lineRule="auto"/>
            </w:pPr>
          </w:p>
        </w:tc>
        <w:tc>
          <w:tcPr>
            <w:tcW w:w="1984" w:type="dxa"/>
            <w:tcBorders>
              <w:top w:val="single" w:sz="4" w:space="0" w:color="auto"/>
              <w:bottom w:val="single" w:sz="4" w:space="0" w:color="auto"/>
            </w:tcBorders>
          </w:tcPr>
          <w:p w14:paraId="2695DEFC" w14:textId="77777777" w:rsidR="006F160B" w:rsidRDefault="006F160B" w:rsidP="004B54E1">
            <w:pPr>
              <w:spacing w:line="276" w:lineRule="auto"/>
            </w:pPr>
            <w:r>
              <w:t>Total sleep time</w:t>
            </w:r>
          </w:p>
        </w:tc>
        <w:tc>
          <w:tcPr>
            <w:tcW w:w="1188" w:type="dxa"/>
            <w:tcBorders>
              <w:top w:val="single" w:sz="4" w:space="0" w:color="auto"/>
              <w:bottom w:val="single" w:sz="4" w:space="0" w:color="auto"/>
            </w:tcBorders>
          </w:tcPr>
          <w:p w14:paraId="5E981ED2" w14:textId="77777777" w:rsidR="006F160B" w:rsidRDefault="006F160B" w:rsidP="004B54E1">
            <w:pPr>
              <w:spacing w:line="276" w:lineRule="auto"/>
            </w:pPr>
            <w:r>
              <w:t xml:space="preserve">Spindle </w:t>
            </w:r>
          </w:p>
          <w:p w14:paraId="0CE33DC0" w14:textId="77777777" w:rsidR="006F160B" w:rsidRDefault="006F160B" w:rsidP="004B54E1">
            <w:pPr>
              <w:spacing w:line="276" w:lineRule="auto"/>
            </w:pPr>
            <w:r>
              <w:t>density</w:t>
            </w:r>
          </w:p>
        </w:tc>
        <w:tc>
          <w:tcPr>
            <w:tcW w:w="1363" w:type="dxa"/>
            <w:tcBorders>
              <w:top w:val="single" w:sz="4" w:space="0" w:color="auto"/>
              <w:bottom w:val="single" w:sz="4" w:space="0" w:color="auto"/>
            </w:tcBorders>
          </w:tcPr>
          <w:p w14:paraId="04C4B1F7" w14:textId="77777777" w:rsidR="006F160B" w:rsidRDefault="006F160B" w:rsidP="004B54E1">
            <w:pPr>
              <w:spacing w:line="276" w:lineRule="auto"/>
            </w:pPr>
            <w:r>
              <w:t>Spindle</w:t>
            </w:r>
          </w:p>
          <w:p w14:paraId="08EC0196" w14:textId="48FC628C" w:rsidR="006F160B" w:rsidRDefault="00F13332" w:rsidP="004B54E1">
            <w:pPr>
              <w:spacing w:line="276" w:lineRule="auto"/>
            </w:pPr>
            <w:r>
              <w:t>power</w:t>
            </w:r>
          </w:p>
        </w:tc>
        <w:tc>
          <w:tcPr>
            <w:tcW w:w="1275" w:type="dxa"/>
            <w:tcBorders>
              <w:top w:val="single" w:sz="4" w:space="0" w:color="auto"/>
              <w:bottom w:val="single" w:sz="4" w:space="0" w:color="auto"/>
            </w:tcBorders>
          </w:tcPr>
          <w:p w14:paraId="61059B73" w14:textId="77777777" w:rsidR="006F160B" w:rsidRDefault="006F160B" w:rsidP="004B54E1">
            <w:pPr>
              <w:spacing w:line="276" w:lineRule="auto"/>
            </w:pPr>
            <w:r>
              <w:t>SWA</w:t>
            </w:r>
          </w:p>
        </w:tc>
      </w:tr>
      <w:tr w:rsidR="006F160B" w14:paraId="0FD79F0E" w14:textId="77777777" w:rsidTr="004B54E1">
        <w:tc>
          <w:tcPr>
            <w:tcW w:w="6911" w:type="dxa"/>
            <w:gridSpan w:val="5"/>
            <w:tcBorders>
              <w:top w:val="nil"/>
            </w:tcBorders>
          </w:tcPr>
          <w:p w14:paraId="6652C189" w14:textId="77777777" w:rsidR="006F160B" w:rsidRDefault="006F160B" w:rsidP="004B54E1">
            <w:pPr>
              <w:spacing w:line="276" w:lineRule="auto"/>
            </w:pPr>
            <w:r>
              <w:t>Overnight change in cued recall</w:t>
            </w:r>
          </w:p>
        </w:tc>
      </w:tr>
      <w:tr w:rsidR="006F160B" w14:paraId="13E2285D" w14:textId="77777777" w:rsidTr="004B54E1">
        <w:tc>
          <w:tcPr>
            <w:tcW w:w="1101" w:type="dxa"/>
            <w:tcBorders>
              <w:top w:val="nil"/>
            </w:tcBorders>
          </w:tcPr>
          <w:p w14:paraId="5DFDA058" w14:textId="77777777" w:rsidR="006F160B" w:rsidRDefault="006F160B" w:rsidP="004B54E1">
            <w:pPr>
              <w:spacing w:line="276" w:lineRule="auto"/>
            </w:pPr>
            <w:r>
              <w:t>CA</w:t>
            </w:r>
          </w:p>
        </w:tc>
        <w:tc>
          <w:tcPr>
            <w:tcW w:w="1984" w:type="dxa"/>
            <w:tcBorders>
              <w:top w:val="nil"/>
            </w:tcBorders>
          </w:tcPr>
          <w:p w14:paraId="65FD3C03" w14:textId="689ED2F3" w:rsidR="006F160B" w:rsidRDefault="006F160B" w:rsidP="004B54E1">
            <w:pPr>
              <w:spacing w:line="276" w:lineRule="auto"/>
            </w:pPr>
            <w:r>
              <w:t>.092</w:t>
            </w:r>
          </w:p>
        </w:tc>
        <w:tc>
          <w:tcPr>
            <w:tcW w:w="1188" w:type="dxa"/>
            <w:tcBorders>
              <w:top w:val="nil"/>
            </w:tcBorders>
          </w:tcPr>
          <w:p w14:paraId="3EF43C72" w14:textId="300FA891" w:rsidR="006F160B" w:rsidRDefault="006F160B" w:rsidP="004B54E1">
            <w:pPr>
              <w:spacing w:line="276" w:lineRule="auto"/>
            </w:pPr>
            <w:r>
              <w:t>.38</w:t>
            </w:r>
          </w:p>
        </w:tc>
        <w:tc>
          <w:tcPr>
            <w:tcW w:w="1363" w:type="dxa"/>
            <w:tcBorders>
              <w:top w:val="nil"/>
            </w:tcBorders>
          </w:tcPr>
          <w:p w14:paraId="3ABFB6D5" w14:textId="63C298EB" w:rsidR="006F160B" w:rsidRDefault="006F160B" w:rsidP="004B54E1">
            <w:pPr>
              <w:spacing w:line="276" w:lineRule="auto"/>
            </w:pPr>
            <w:r>
              <w:t>.47*</w:t>
            </w:r>
          </w:p>
        </w:tc>
        <w:tc>
          <w:tcPr>
            <w:tcW w:w="1275" w:type="dxa"/>
            <w:tcBorders>
              <w:top w:val="nil"/>
            </w:tcBorders>
          </w:tcPr>
          <w:p w14:paraId="67D5E5EA" w14:textId="3B714BD5" w:rsidR="006F160B" w:rsidRDefault="006F160B" w:rsidP="004B54E1">
            <w:pPr>
              <w:spacing w:line="276" w:lineRule="auto"/>
            </w:pPr>
            <w:r>
              <w:t>.69***</w:t>
            </w:r>
          </w:p>
        </w:tc>
      </w:tr>
      <w:tr w:rsidR="006F160B" w14:paraId="01CE6A3C" w14:textId="77777777" w:rsidTr="004B54E1">
        <w:tc>
          <w:tcPr>
            <w:tcW w:w="1101" w:type="dxa"/>
            <w:tcBorders>
              <w:top w:val="nil"/>
            </w:tcBorders>
          </w:tcPr>
          <w:p w14:paraId="66332FE8" w14:textId="77777777" w:rsidR="006F160B" w:rsidRDefault="006F160B" w:rsidP="004B54E1">
            <w:pPr>
              <w:spacing w:line="276" w:lineRule="auto"/>
            </w:pPr>
            <w:r>
              <w:t>DY</w:t>
            </w:r>
          </w:p>
        </w:tc>
        <w:tc>
          <w:tcPr>
            <w:tcW w:w="1984" w:type="dxa"/>
            <w:tcBorders>
              <w:top w:val="nil"/>
            </w:tcBorders>
          </w:tcPr>
          <w:p w14:paraId="54C1B2FE" w14:textId="047709C4" w:rsidR="006F160B" w:rsidRDefault="006F160B" w:rsidP="004B54E1">
            <w:pPr>
              <w:spacing w:line="276" w:lineRule="auto"/>
            </w:pPr>
            <w:r>
              <w:t>-.18</w:t>
            </w:r>
          </w:p>
        </w:tc>
        <w:tc>
          <w:tcPr>
            <w:tcW w:w="1188" w:type="dxa"/>
            <w:tcBorders>
              <w:top w:val="nil"/>
            </w:tcBorders>
          </w:tcPr>
          <w:p w14:paraId="25FCA0B4" w14:textId="65BE6072" w:rsidR="006F160B" w:rsidRDefault="006F160B" w:rsidP="004B54E1">
            <w:pPr>
              <w:spacing w:line="276" w:lineRule="auto"/>
            </w:pPr>
            <w:r>
              <w:t>.04</w:t>
            </w:r>
          </w:p>
        </w:tc>
        <w:tc>
          <w:tcPr>
            <w:tcW w:w="1363" w:type="dxa"/>
            <w:tcBorders>
              <w:top w:val="nil"/>
            </w:tcBorders>
          </w:tcPr>
          <w:p w14:paraId="67ADD87A" w14:textId="5386D0C0" w:rsidR="006F160B" w:rsidRDefault="006F160B" w:rsidP="004B54E1">
            <w:pPr>
              <w:spacing w:line="276" w:lineRule="auto"/>
            </w:pPr>
            <w:r>
              <w:t>.28</w:t>
            </w:r>
          </w:p>
        </w:tc>
        <w:tc>
          <w:tcPr>
            <w:tcW w:w="1275" w:type="dxa"/>
            <w:tcBorders>
              <w:top w:val="nil"/>
            </w:tcBorders>
          </w:tcPr>
          <w:p w14:paraId="1356BE47" w14:textId="76033FB2" w:rsidR="006F160B" w:rsidRDefault="006F160B" w:rsidP="004B54E1">
            <w:pPr>
              <w:spacing w:line="276" w:lineRule="auto"/>
            </w:pPr>
            <w:r>
              <w:t>-.01</w:t>
            </w:r>
          </w:p>
        </w:tc>
      </w:tr>
      <w:tr w:rsidR="006F160B" w14:paraId="10C84824" w14:textId="77777777" w:rsidTr="004B54E1">
        <w:tc>
          <w:tcPr>
            <w:tcW w:w="6911" w:type="dxa"/>
            <w:gridSpan w:val="5"/>
            <w:tcBorders>
              <w:top w:val="nil"/>
            </w:tcBorders>
          </w:tcPr>
          <w:p w14:paraId="66CE3B5D" w14:textId="77777777" w:rsidR="006F160B" w:rsidRDefault="006F160B" w:rsidP="004B54E1">
            <w:pPr>
              <w:spacing w:line="276" w:lineRule="auto"/>
            </w:pPr>
            <w:r>
              <w:t>Overnight change in lexical competition</w:t>
            </w:r>
          </w:p>
        </w:tc>
      </w:tr>
      <w:tr w:rsidR="006F160B" w14:paraId="44387C53" w14:textId="77777777" w:rsidTr="004B54E1">
        <w:tc>
          <w:tcPr>
            <w:tcW w:w="1101" w:type="dxa"/>
          </w:tcPr>
          <w:p w14:paraId="6E844007" w14:textId="77777777" w:rsidR="006F160B" w:rsidRDefault="006F160B" w:rsidP="004B54E1">
            <w:pPr>
              <w:spacing w:line="276" w:lineRule="auto"/>
            </w:pPr>
            <w:r>
              <w:t>CA</w:t>
            </w:r>
          </w:p>
        </w:tc>
        <w:tc>
          <w:tcPr>
            <w:tcW w:w="1984" w:type="dxa"/>
          </w:tcPr>
          <w:p w14:paraId="62993A29" w14:textId="75AF89B8" w:rsidR="006F160B" w:rsidRDefault="006F160B" w:rsidP="004B54E1">
            <w:pPr>
              <w:spacing w:line="276" w:lineRule="auto"/>
            </w:pPr>
            <w:r>
              <w:t>.12</w:t>
            </w:r>
          </w:p>
        </w:tc>
        <w:tc>
          <w:tcPr>
            <w:tcW w:w="1188" w:type="dxa"/>
          </w:tcPr>
          <w:p w14:paraId="2B592D35" w14:textId="6A4353FF" w:rsidR="006F160B" w:rsidRDefault="006F160B" w:rsidP="004B54E1">
            <w:pPr>
              <w:spacing w:line="276" w:lineRule="auto"/>
            </w:pPr>
            <w:r>
              <w:t>.44</w:t>
            </w:r>
          </w:p>
        </w:tc>
        <w:tc>
          <w:tcPr>
            <w:tcW w:w="1363" w:type="dxa"/>
          </w:tcPr>
          <w:p w14:paraId="17281CD4" w14:textId="33FA5D17" w:rsidR="006F160B" w:rsidRDefault="006F160B" w:rsidP="004B54E1">
            <w:pPr>
              <w:spacing w:line="276" w:lineRule="auto"/>
            </w:pPr>
            <w:r>
              <w:t>.56**</w:t>
            </w:r>
          </w:p>
        </w:tc>
        <w:tc>
          <w:tcPr>
            <w:tcW w:w="1275" w:type="dxa"/>
          </w:tcPr>
          <w:p w14:paraId="78E6AAEF" w14:textId="26D21413" w:rsidR="006F160B" w:rsidRDefault="006F160B" w:rsidP="004B54E1">
            <w:pPr>
              <w:spacing w:line="276" w:lineRule="auto"/>
            </w:pPr>
            <w:r>
              <w:t>.16</w:t>
            </w:r>
          </w:p>
        </w:tc>
      </w:tr>
      <w:tr w:rsidR="006F160B" w14:paraId="042BEEE5" w14:textId="77777777" w:rsidTr="004B54E1">
        <w:tc>
          <w:tcPr>
            <w:tcW w:w="1101" w:type="dxa"/>
          </w:tcPr>
          <w:p w14:paraId="46064C67" w14:textId="77777777" w:rsidR="006F160B" w:rsidRDefault="006F160B" w:rsidP="004B54E1">
            <w:pPr>
              <w:spacing w:line="276" w:lineRule="auto"/>
            </w:pPr>
            <w:r>
              <w:t>DY</w:t>
            </w:r>
          </w:p>
        </w:tc>
        <w:tc>
          <w:tcPr>
            <w:tcW w:w="1984" w:type="dxa"/>
          </w:tcPr>
          <w:p w14:paraId="7AADD37F" w14:textId="6458D2C6" w:rsidR="006F160B" w:rsidRDefault="006F160B" w:rsidP="004B54E1">
            <w:pPr>
              <w:spacing w:line="276" w:lineRule="auto"/>
            </w:pPr>
            <w:r>
              <w:t>.10</w:t>
            </w:r>
          </w:p>
        </w:tc>
        <w:tc>
          <w:tcPr>
            <w:tcW w:w="1188" w:type="dxa"/>
          </w:tcPr>
          <w:p w14:paraId="7997A54C" w14:textId="3E9AE6C6" w:rsidR="006F160B" w:rsidRDefault="006F160B" w:rsidP="004B54E1">
            <w:pPr>
              <w:spacing w:line="276" w:lineRule="auto"/>
            </w:pPr>
            <w:r>
              <w:t>.01</w:t>
            </w:r>
          </w:p>
        </w:tc>
        <w:tc>
          <w:tcPr>
            <w:tcW w:w="1363" w:type="dxa"/>
          </w:tcPr>
          <w:p w14:paraId="49AD3FAF" w14:textId="57940289" w:rsidR="006F160B" w:rsidRDefault="006F160B" w:rsidP="004B54E1">
            <w:pPr>
              <w:spacing w:line="276" w:lineRule="auto"/>
            </w:pPr>
            <w:r>
              <w:t>.14</w:t>
            </w:r>
          </w:p>
        </w:tc>
        <w:tc>
          <w:tcPr>
            <w:tcW w:w="1275" w:type="dxa"/>
          </w:tcPr>
          <w:p w14:paraId="1670E5C8" w14:textId="64321BFB" w:rsidR="006F160B" w:rsidRDefault="006F160B" w:rsidP="004B54E1">
            <w:pPr>
              <w:spacing w:line="276" w:lineRule="auto"/>
            </w:pPr>
            <w:r>
              <w:t>.23</w:t>
            </w:r>
          </w:p>
        </w:tc>
      </w:tr>
    </w:tbl>
    <w:p w14:paraId="24787460" w14:textId="6C914714" w:rsidR="006F160B" w:rsidRPr="00843C0C" w:rsidRDefault="00933E7A" w:rsidP="00933E7A">
      <w:pPr>
        <w:spacing w:line="360" w:lineRule="auto"/>
        <w:rPr>
          <w:sz w:val="20"/>
          <w:szCs w:val="20"/>
        </w:rPr>
      </w:pPr>
      <w:r>
        <w:rPr>
          <w:sz w:val="20"/>
          <w:szCs w:val="20"/>
        </w:rPr>
        <w:t>*</w:t>
      </w:r>
      <w:r>
        <w:rPr>
          <w:i/>
          <w:sz w:val="20"/>
          <w:szCs w:val="20"/>
        </w:rPr>
        <w:t>p</w:t>
      </w:r>
      <w:r>
        <w:rPr>
          <w:sz w:val="20"/>
          <w:szCs w:val="20"/>
        </w:rPr>
        <w:t xml:space="preserve">&lt;.05; </w:t>
      </w:r>
      <w:r w:rsidR="006F160B" w:rsidRPr="00843C0C">
        <w:rPr>
          <w:sz w:val="20"/>
          <w:szCs w:val="20"/>
        </w:rPr>
        <w:t xml:space="preserve">** </w:t>
      </w:r>
      <w:r w:rsidR="006F160B" w:rsidRPr="00843C0C">
        <w:rPr>
          <w:i/>
          <w:sz w:val="20"/>
          <w:szCs w:val="20"/>
        </w:rPr>
        <w:t>p</w:t>
      </w:r>
      <w:r w:rsidR="006F160B" w:rsidRPr="00843C0C">
        <w:rPr>
          <w:sz w:val="20"/>
          <w:szCs w:val="20"/>
        </w:rPr>
        <w:t xml:space="preserve">&lt;.01; *** </w:t>
      </w:r>
      <w:r w:rsidR="006F160B" w:rsidRPr="00843C0C">
        <w:rPr>
          <w:i/>
          <w:sz w:val="20"/>
          <w:szCs w:val="20"/>
        </w:rPr>
        <w:t>p</w:t>
      </w:r>
      <w:r w:rsidR="006F160B" w:rsidRPr="00843C0C">
        <w:rPr>
          <w:sz w:val="20"/>
          <w:szCs w:val="20"/>
        </w:rPr>
        <w:t>&lt;.001</w:t>
      </w:r>
    </w:p>
    <w:p w14:paraId="3C154EA8" w14:textId="77777777" w:rsidR="006F160B" w:rsidRDefault="006F160B" w:rsidP="006F160B">
      <w:pPr>
        <w:spacing w:line="480" w:lineRule="auto"/>
      </w:pPr>
    </w:p>
    <w:p w14:paraId="348A6093" w14:textId="5A43039D" w:rsidR="006F160B" w:rsidRDefault="006F160B" w:rsidP="006F160B">
      <w:pPr>
        <w:spacing w:line="480" w:lineRule="auto"/>
      </w:pPr>
    </w:p>
    <w:p w14:paraId="57EE8270" w14:textId="6AABA4E3" w:rsidR="006F160B" w:rsidRDefault="006F160B" w:rsidP="006F160B">
      <w:pPr>
        <w:spacing w:line="480" w:lineRule="auto"/>
      </w:pPr>
    </w:p>
    <w:p w14:paraId="55E176F3" w14:textId="14C78DE7" w:rsidR="006F160B" w:rsidRDefault="006F160B" w:rsidP="006F160B">
      <w:pPr>
        <w:spacing w:line="480" w:lineRule="auto"/>
      </w:pPr>
    </w:p>
    <w:p w14:paraId="469BA3F2" w14:textId="447E4BA0" w:rsidR="006F160B" w:rsidRDefault="006F160B" w:rsidP="006F160B">
      <w:pPr>
        <w:spacing w:line="480" w:lineRule="auto"/>
      </w:pPr>
    </w:p>
    <w:p w14:paraId="3C28185C" w14:textId="357D746B" w:rsidR="006F160B" w:rsidRDefault="006F160B" w:rsidP="006F160B">
      <w:pPr>
        <w:spacing w:line="480" w:lineRule="auto"/>
      </w:pPr>
    </w:p>
    <w:p w14:paraId="28E7FEB2" w14:textId="6DB804FF" w:rsidR="006F160B" w:rsidRDefault="006F160B" w:rsidP="006F160B">
      <w:pPr>
        <w:spacing w:line="480" w:lineRule="auto"/>
      </w:pPr>
    </w:p>
    <w:p w14:paraId="47A4AE36" w14:textId="6087EDD9" w:rsidR="006F160B" w:rsidRDefault="006F160B" w:rsidP="006F160B">
      <w:pPr>
        <w:spacing w:line="480" w:lineRule="auto"/>
      </w:pPr>
    </w:p>
    <w:p w14:paraId="59BC8D53" w14:textId="520DB4A0" w:rsidR="006F160B" w:rsidRDefault="006F160B" w:rsidP="006F160B">
      <w:pPr>
        <w:spacing w:line="480" w:lineRule="auto"/>
      </w:pPr>
    </w:p>
    <w:p w14:paraId="72D74167" w14:textId="36F86DDD" w:rsidR="006F160B" w:rsidRDefault="006F160B" w:rsidP="006F160B">
      <w:pPr>
        <w:spacing w:line="480" w:lineRule="auto"/>
      </w:pPr>
    </w:p>
    <w:p w14:paraId="739B7F83" w14:textId="6C8896A8" w:rsidR="006F160B" w:rsidRDefault="006F160B" w:rsidP="006F160B">
      <w:pPr>
        <w:spacing w:line="480" w:lineRule="auto"/>
      </w:pPr>
    </w:p>
    <w:p w14:paraId="4F088A44" w14:textId="11978D53" w:rsidR="006F160B" w:rsidRDefault="006F160B" w:rsidP="006F160B">
      <w:pPr>
        <w:spacing w:line="480" w:lineRule="auto"/>
      </w:pPr>
    </w:p>
    <w:p w14:paraId="7E156B63" w14:textId="19B808C0" w:rsidR="006F160B" w:rsidRDefault="006F160B" w:rsidP="006F160B">
      <w:pPr>
        <w:spacing w:line="480" w:lineRule="auto"/>
      </w:pPr>
    </w:p>
    <w:p w14:paraId="44347B9A" w14:textId="343E9018" w:rsidR="006F160B" w:rsidRDefault="006F160B" w:rsidP="006F160B">
      <w:pPr>
        <w:spacing w:line="480" w:lineRule="auto"/>
      </w:pPr>
    </w:p>
    <w:p w14:paraId="5F2AC434" w14:textId="3AB96723" w:rsidR="006F160B" w:rsidRDefault="006F160B" w:rsidP="006F160B">
      <w:pPr>
        <w:spacing w:line="480" w:lineRule="auto"/>
      </w:pPr>
    </w:p>
    <w:p w14:paraId="4624043C" w14:textId="77777777" w:rsidR="00B47ED3" w:rsidRDefault="00B47ED3" w:rsidP="006F160B">
      <w:pPr>
        <w:spacing w:line="480" w:lineRule="auto"/>
      </w:pPr>
    </w:p>
    <w:p w14:paraId="75B68666" w14:textId="45E3DF87" w:rsidR="006F160B" w:rsidRDefault="006F160B" w:rsidP="006F160B">
      <w:pPr>
        <w:spacing w:line="480" w:lineRule="auto"/>
      </w:pPr>
    </w:p>
    <w:p w14:paraId="7AFD013A" w14:textId="655EFBE4" w:rsidR="006F160B" w:rsidRPr="007A3454" w:rsidRDefault="006F160B" w:rsidP="006F160B">
      <w:pPr>
        <w:spacing w:line="480" w:lineRule="auto"/>
      </w:pPr>
      <w:r>
        <w:lastRenderedPageBreak/>
        <w:t xml:space="preserve">Table </w:t>
      </w:r>
      <w:r w:rsidRPr="00544C60">
        <w:t>6</w:t>
      </w:r>
      <w:r>
        <w:t xml:space="preserve">. Hierarchical regression analyses predicting Day 2 cued recall performance (Model 1) and lexical competition effects (Competitor RT – Control RT; Model 2) from log spindle </w:t>
      </w:r>
      <w:r w:rsidR="00322308">
        <w:t xml:space="preserve">power </w:t>
      </w:r>
      <w:r>
        <w:t>and log SWA, when controlling for Day 1 cued recall and lexical competition effects. Results are presented for each group separately.</w:t>
      </w:r>
    </w:p>
    <w:p w14:paraId="5724F53F" w14:textId="77777777" w:rsidR="006F160B" w:rsidRPr="007A3454" w:rsidRDefault="006F160B" w:rsidP="006F160B">
      <w:pPr>
        <w:spacing w:line="480" w:lineRule="auto"/>
        <w:rPr>
          <w:i/>
        </w:rPr>
      </w:pPr>
      <w:r>
        <w:rPr>
          <w:i/>
        </w:rPr>
        <w:t>Typically developing group (CA controls)</w:t>
      </w:r>
    </w:p>
    <w:tbl>
      <w:tblPr>
        <w:tblStyle w:val="TableGrid"/>
        <w:tblW w:w="0" w:type="auto"/>
        <w:jc w:val="center"/>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843"/>
        <w:gridCol w:w="643"/>
        <w:gridCol w:w="2942"/>
        <w:gridCol w:w="516"/>
        <w:gridCol w:w="590"/>
        <w:gridCol w:w="1090"/>
        <w:gridCol w:w="516"/>
        <w:gridCol w:w="892"/>
      </w:tblGrid>
      <w:tr w:rsidR="0054366B" w14:paraId="7295AAE5" w14:textId="45DD9F22" w:rsidTr="009675FD">
        <w:trPr>
          <w:jc w:val="center"/>
        </w:trPr>
        <w:tc>
          <w:tcPr>
            <w:tcW w:w="0" w:type="auto"/>
            <w:tcBorders>
              <w:top w:val="single" w:sz="4" w:space="0" w:color="000000"/>
              <w:bottom w:val="single" w:sz="4" w:space="0" w:color="auto"/>
            </w:tcBorders>
            <w:shd w:val="clear" w:color="auto" w:fill="auto"/>
          </w:tcPr>
          <w:p w14:paraId="3FE1505F" w14:textId="77777777" w:rsidR="0054366B" w:rsidRDefault="0054366B" w:rsidP="004B54E1">
            <w:pPr>
              <w:tabs>
                <w:tab w:val="left" w:pos="1290"/>
              </w:tabs>
              <w:spacing w:line="360" w:lineRule="auto"/>
              <w:rPr>
                <w:rFonts w:ascii="Times New Roman" w:hAnsi="Times New Roman"/>
              </w:rPr>
            </w:pPr>
            <w:r>
              <w:rPr>
                <w:rFonts w:ascii="Times New Roman" w:hAnsi="Times New Roman"/>
              </w:rPr>
              <w:t>Model</w:t>
            </w:r>
          </w:p>
        </w:tc>
        <w:tc>
          <w:tcPr>
            <w:tcW w:w="0" w:type="auto"/>
            <w:tcBorders>
              <w:top w:val="single" w:sz="4" w:space="0" w:color="000000"/>
              <w:bottom w:val="single" w:sz="4" w:space="0" w:color="auto"/>
            </w:tcBorders>
            <w:shd w:val="clear" w:color="auto" w:fill="auto"/>
          </w:tcPr>
          <w:p w14:paraId="41D52839" w14:textId="77777777" w:rsidR="0054366B" w:rsidRDefault="0054366B" w:rsidP="004B54E1">
            <w:pPr>
              <w:tabs>
                <w:tab w:val="left" w:pos="1290"/>
              </w:tabs>
              <w:spacing w:line="360" w:lineRule="auto"/>
              <w:rPr>
                <w:rFonts w:ascii="Times New Roman" w:hAnsi="Times New Roman"/>
              </w:rPr>
            </w:pPr>
            <w:r>
              <w:rPr>
                <w:rFonts w:ascii="Times New Roman" w:hAnsi="Times New Roman"/>
              </w:rPr>
              <w:t>Step</w:t>
            </w:r>
          </w:p>
        </w:tc>
        <w:tc>
          <w:tcPr>
            <w:tcW w:w="0" w:type="auto"/>
            <w:tcBorders>
              <w:top w:val="single" w:sz="4" w:space="0" w:color="000000"/>
              <w:bottom w:val="single" w:sz="4" w:space="0" w:color="auto"/>
            </w:tcBorders>
            <w:shd w:val="clear" w:color="auto" w:fill="auto"/>
          </w:tcPr>
          <w:p w14:paraId="2974F923" w14:textId="77777777" w:rsidR="0054366B" w:rsidRDefault="0054366B" w:rsidP="004B54E1">
            <w:pPr>
              <w:tabs>
                <w:tab w:val="left" w:pos="1290"/>
              </w:tabs>
              <w:spacing w:line="360" w:lineRule="auto"/>
              <w:rPr>
                <w:rFonts w:ascii="Times New Roman" w:hAnsi="Times New Roman"/>
              </w:rPr>
            </w:pPr>
            <w:r>
              <w:rPr>
                <w:rFonts w:ascii="Times New Roman" w:hAnsi="Times New Roman"/>
              </w:rPr>
              <w:t>Predictors</w:t>
            </w:r>
          </w:p>
        </w:tc>
        <w:tc>
          <w:tcPr>
            <w:tcW w:w="0" w:type="auto"/>
            <w:tcBorders>
              <w:top w:val="single" w:sz="4" w:space="0" w:color="000000"/>
              <w:bottom w:val="single" w:sz="4" w:space="0" w:color="auto"/>
            </w:tcBorders>
            <w:shd w:val="clear" w:color="auto" w:fill="auto"/>
          </w:tcPr>
          <w:p w14:paraId="078672CF" w14:textId="77777777" w:rsidR="0054366B" w:rsidRPr="0038795F" w:rsidRDefault="0054366B" w:rsidP="004B54E1">
            <w:pPr>
              <w:tabs>
                <w:tab w:val="left" w:pos="1290"/>
              </w:tabs>
              <w:spacing w:line="360" w:lineRule="auto"/>
              <w:rPr>
                <w:rFonts w:ascii="Times New Roman" w:hAnsi="Times New Roman"/>
              </w:rPr>
            </w:pPr>
            <w:r>
              <w:rPr>
                <w:rFonts w:ascii="Times New Roman" w:hAnsi="Times New Roman"/>
                <w:i/>
              </w:rPr>
              <w:t>R</w:t>
            </w:r>
            <w:r>
              <w:rPr>
                <w:rFonts w:ascii="Times New Roman" w:hAnsi="Times New Roman"/>
                <w:vertAlign w:val="superscript"/>
              </w:rPr>
              <w:t>2</w:t>
            </w:r>
          </w:p>
        </w:tc>
        <w:tc>
          <w:tcPr>
            <w:tcW w:w="0" w:type="auto"/>
            <w:tcBorders>
              <w:top w:val="single" w:sz="4" w:space="0" w:color="000000"/>
              <w:bottom w:val="single" w:sz="4" w:space="0" w:color="auto"/>
            </w:tcBorders>
            <w:shd w:val="clear" w:color="auto" w:fill="auto"/>
          </w:tcPr>
          <w:p w14:paraId="4BEF206D" w14:textId="77777777" w:rsidR="0054366B" w:rsidRPr="0038795F" w:rsidRDefault="0054366B" w:rsidP="004B54E1">
            <w:pPr>
              <w:tabs>
                <w:tab w:val="left" w:pos="1290"/>
              </w:tabs>
              <w:spacing w:line="360" w:lineRule="auto"/>
              <w:rPr>
                <w:rFonts w:ascii="Times New Roman" w:hAnsi="Times New Roman"/>
              </w:rPr>
            </w:pPr>
            <w:r>
              <w:rPr>
                <w:rFonts w:ascii="Times New Roman" w:hAnsi="Times New Roman"/>
                <w:i/>
              </w:rPr>
              <w:t>∆R</w:t>
            </w:r>
            <w:r>
              <w:rPr>
                <w:rFonts w:ascii="Times New Roman" w:hAnsi="Times New Roman"/>
                <w:vertAlign w:val="superscript"/>
              </w:rPr>
              <w:t>2</w:t>
            </w:r>
          </w:p>
        </w:tc>
        <w:tc>
          <w:tcPr>
            <w:tcW w:w="0" w:type="auto"/>
            <w:tcBorders>
              <w:top w:val="single" w:sz="4" w:space="0" w:color="000000"/>
              <w:bottom w:val="single" w:sz="4" w:space="0" w:color="auto"/>
            </w:tcBorders>
            <w:shd w:val="clear" w:color="auto" w:fill="auto"/>
          </w:tcPr>
          <w:p w14:paraId="2FBBDC67" w14:textId="77777777" w:rsidR="0054366B" w:rsidRDefault="0054366B" w:rsidP="004B54E1">
            <w:pPr>
              <w:tabs>
                <w:tab w:val="left" w:pos="1290"/>
              </w:tabs>
              <w:spacing w:line="360" w:lineRule="auto"/>
              <w:rPr>
                <w:rFonts w:ascii="Times New Roman" w:hAnsi="Times New Roman"/>
              </w:rPr>
            </w:pPr>
            <w:r>
              <w:rPr>
                <w:rFonts w:ascii="Times New Roman" w:hAnsi="Times New Roman"/>
              </w:rPr>
              <w:t>F change</w:t>
            </w:r>
          </w:p>
        </w:tc>
        <w:tc>
          <w:tcPr>
            <w:tcW w:w="0" w:type="auto"/>
            <w:tcBorders>
              <w:top w:val="single" w:sz="4" w:space="0" w:color="000000"/>
              <w:bottom w:val="single" w:sz="4" w:space="0" w:color="auto"/>
            </w:tcBorders>
            <w:shd w:val="clear" w:color="auto" w:fill="auto"/>
          </w:tcPr>
          <w:p w14:paraId="550316FC" w14:textId="77777777" w:rsidR="0054366B" w:rsidRPr="0038795F" w:rsidRDefault="0054366B" w:rsidP="004B54E1">
            <w:pPr>
              <w:tabs>
                <w:tab w:val="left" w:pos="1290"/>
              </w:tabs>
              <w:spacing w:line="360" w:lineRule="auto"/>
              <w:rPr>
                <w:rFonts w:ascii="Times New Roman" w:hAnsi="Times New Roman"/>
                <w:i/>
              </w:rPr>
            </w:pPr>
            <w:r>
              <w:rPr>
                <w:rFonts w:ascii="Times New Roman" w:hAnsi="Times New Roman"/>
                <w:i/>
              </w:rPr>
              <w:t>β</w:t>
            </w:r>
          </w:p>
        </w:tc>
        <w:tc>
          <w:tcPr>
            <w:tcW w:w="0" w:type="auto"/>
            <w:tcBorders>
              <w:top w:val="single" w:sz="4" w:space="0" w:color="000000"/>
              <w:bottom w:val="single" w:sz="4" w:space="0" w:color="auto"/>
            </w:tcBorders>
          </w:tcPr>
          <w:p w14:paraId="622EA980" w14:textId="735FFC73" w:rsidR="0054366B" w:rsidRDefault="0054366B" w:rsidP="004B54E1">
            <w:pPr>
              <w:tabs>
                <w:tab w:val="left" w:pos="1290"/>
              </w:tabs>
              <w:spacing w:line="360" w:lineRule="auto"/>
              <w:rPr>
                <w:rFonts w:ascii="Times New Roman" w:hAnsi="Times New Roman"/>
                <w:i/>
              </w:rPr>
            </w:pPr>
            <w:r>
              <w:rPr>
                <w:rFonts w:ascii="Times New Roman" w:hAnsi="Times New Roman"/>
                <w:i/>
              </w:rPr>
              <w:t>p</w:t>
            </w:r>
          </w:p>
        </w:tc>
      </w:tr>
      <w:tr w:rsidR="0054366B" w14:paraId="3240D8E6" w14:textId="33297EA6" w:rsidTr="009675FD">
        <w:trPr>
          <w:jc w:val="center"/>
        </w:trPr>
        <w:tc>
          <w:tcPr>
            <w:tcW w:w="0" w:type="auto"/>
            <w:tcBorders>
              <w:top w:val="single" w:sz="4" w:space="0" w:color="auto"/>
            </w:tcBorders>
            <w:shd w:val="clear" w:color="auto" w:fill="auto"/>
          </w:tcPr>
          <w:p w14:paraId="72C9FBDD" w14:textId="77777777" w:rsidR="0054366B" w:rsidRDefault="0054366B" w:rsidP="004B54E1">
            <w:pPr>
              <w:tabs>
                <w:tab w:val="left" w:pos="1290"/>
              </w:tabs>
              <w:spacing w:line="360" w:lineRule="auto"/>
              <w:rPr>
                <w:rFonts w:ascii="Times New Roman" w:hAnsi="Times New Roman"/>
              </w:rPr>
            </w:pPr>
            <w:r>
              <w:rPr>
                <w:rFonts w:ascii="Times New Roman" w:hAnsi="Times New Roman"/>
              </w:rPr>
              <w:t>1</w:t>
            </w:r>
          </w:p>
        </w:tc>
        <w:tc>
          <w:tcPr>
            <w:tcW w:w="0" w:type="auto"/>
            <w:tcBorders>
              <w:top w:val="single" w:sz="4" w:space="0" w:color="auto"/>
            </w:tcBorders>
            <w:shd w:val="clear" w:color="auto" w:fill="auto"/>
          </w:tcPr>
          <w:p w14:paraId="49D0440C" w14:textId="77777777" w:rsidR="0054366B" w:rsidRDefault="0054366B" w:rsidP="004B54E1">
            <w:pPr>
              <w:tabs>
                <w:tab w:val="left" w:pos="1290"/>
              </w:tabs>
              <w:spacing w:line="360" w:lineRule="auto"/>
              <w:rPr>
                <w:rFonts w:ascii="Times New Roman" w:hAnsi="Times New Roman"/>
              </w:rPr>
            </w:pPr>
            <w:r>
              <w:rPr>
                <w:rFonts w:ascii="Times New Roman" w:hAnsi="Times New Roman"/>
              </w:rPr>
              <w:t>1</w:t>
            </w:r>
          </w:p>
        </w:tc>
        <w:tc>
          <w:tcPr>
            <w:tcW w:w="0" w:type="auto"/>
            <w:tcBorders>
              <w:top w:val="single" w:sz="4" w:space="0" w:color="auto"/>
            </w:tcBorders>
            <w:shd w:val="clear" w:color="auto" w:fill="auto"/>
          </w:tcPr>
          <w:p w14:paraId="55CF5673" w14:textId="77777777" w:rsidR="0054366B" w:rsidRDefault="0054366B" w:rsidP="004B54E1">
            <w:pPr>
              <w:tabs>
                <w:tab w:val="left" w:pos="1290"/>
              </w:tabs>
              <w:spacing w:line="360" w:lineRule="auto"/>
              <w:rPr>
                <w:rFonts w:ascii="Times New Roman" w:hAnsi="Times New Roman"/>
              </w:rPr>
            </w:pPr>
            <w:r>
              <w:rPr>
                <w:rFonts w:ascii="Times New Roman" w:hAnsi="Times New Roman"/>
              </w:rPr>
              <w:t>Cued recall (Day 1)</w:t>
            </w:r>
          </w:p>
        </w:tc>
        <w:tc>
          <w:tcPr>
            <w:tcW w:w="0" w:type="auto"/>
            <w:tcBorders>
              <w:top w:val="single" w:sz="4" w:space="0" w:color="auto"/>
            </w:tcBorders>
            <w:shd w:val="clear" w:color="auto" w:fill="auto"/>
          </w:tcPr>
          <w:p w14:paraId="0E346EAB" w14:textId="07F24B33" w:rsidR="0054366B" w:rsidRDefault="0054366B" w:rsidP="004B54E1">
            <w:pPr>
              <w:tabs>
                <w:tab w:val="left" w:pos="1290"/>
              </w:tabs>
              <w:spacing w:line="360" w:lineRule="auto"/>
              <w:rPr>
                <w:rFonts w:ascii="Times New Roman" w:hAnsi="Times New Roman"/>
              </w:rPr>
            </w:pPr>
            <w:r>
              <w:rPr>
                <w:rFonts w:ascii="Times New Roman" w:hAnsi="Times New Roman"/>
              </w:rPr>
              <w:t>.45</w:t>
            </w:r>
          </w:p>
        </w:tc>
        <w:tc>
          <w:tcPr>
            <w:tcW w:w="0" w:type="auto"/>
            <w:tcBorders>
              <w:top w:val="single" w:sz="4" w:space="0" w:color="auto"/>
            </w:tcBorders>
            <w:shd w:val="clear" w:color="auto" w:fill="auto"/>
          </w:tcPr>
          <w:p w14:paraId="0C865763" w14:textId="753B902F" w:rsidR="0054366B" w:rsidRDefault="0054366B" w:rsidP="004B54E1">
            <w:pPr>
              <w:tabs>
                <w:tab w:val="left" w:pos="1290"/>
              </w:tabs>
              <w:spacing w:line="360" w:lineRule="auto"/>
              <w:rPr>
                <w:rFonts w:ascii="Times New Roman" w:hAnsi="Times New Roman"/>
              </w:rPr>
            </w:pPr>
            <w:r>
              <w:rPr>
                <w:rFonts w:ascii="Times New Roman" w:hAnsi="Times New Roman"/>
              </w:rPr>
              <w:t>.45</w:t>
            </w:r>
          </w:p>
        </w:tc>
        <w:tc>
          <w:tcPr>
            <w:tcW w:w="0" w:type="auto"/>
            <w:tcBorders>
              <w:top w:val="single" w:sz="4" w:space="0" w:color="auto"/>
            </w:tcBorders>
            <w:shd w:val="clear" w:color="auto" w:fill="auto"/>
          </w:tcPr>
          <w:p w14:paraId="18D32C76" w14:textId="01CD2C41" w:rsidR="0054366B" w:rsidRDefault="0054366B" w:rsidP="004B54E1">
            <w:pPr>
              <w:tabs>
                <w:tab w:val="left" w:pos="1290"/>
              </w:tabs>
              <w:spacing w:line="360" w:lineRule="auto"/>
              <w:rPr>
                <w:rFonts w:ascii="Times New Roman" w:hAnsi="Times New Roman"/>
              </w:rPr>
            </w:pPr>
            <w:r>
              <w:rPr>
                <w:rFonts w:ascii="Times New Roman" w:hAnsi="Times New Roman"/>
              </w:rPr>
              <w:t>17.69</w:t>
            </w:r>
          </w:p>
        </w:tc>
        <w:tc>
          <w:tcPr>
            <w:tcW w:w="0" w:type="auto"/>
            <w:tcBorders>
              <w:top w:val="single" w:sz="4" w:space="0" w:color="auto"/>
            </w:tcBorders>
            <w:shd w:val="clear" w:color="auto" w:fill="auto"/>
          </w:tcPr>
          <w:p w14:paraId="785D66E2" w14:textId="37275E67" w:rsidR="0054366B" w:rsidRDefault="0054366B" w:rsidP="004B54E1">
            <w:pPr>
              <w:tabs>
                <w:tab w:val="left" w:pos="1290"/>
              </w:tabs>
              <w:spacing w:line="360" w:lineRule="auto"/>
              <w:rPr>
                <w:rFonts w:ascii="Times New Roman" w:hAnsi="Times New Roman"/>
              </w:rPr>
            </w:pPr>
            <w:r>
              <w:rPr>
                <w:rFonts w:ascii="Times New Roman" w:hAnsi="Times New Roman"/>
              </w:rPr>
              <w:t>.74</w:t>
            </w:r>
          </w:p>
        </w:tc>
        <w:tc>
          <w:tcPr>
            <w:tcW w:w="0" w:type="auto"/>
            <w:tcBorders>
              <w:top w:val="single" w:sz="4" w:space="0" w:color="auto"/>
            </w:tcBorders>
          </w:tcPr>
          <w:p w14:paraId="59EC7667" w14:textId="790DCDE8" w:rsidR="0054366B" w:rsidRDefault="0054366B" w:rsidP="004B54E1">
            <w:pPr>
              <w:tabs>
                <w:tab w:val="left" w:pos="1290"/>
              </w:tabs>
              <w:spacing w:line="360" w:lineRule="auto"/>
              <w:rPr>
                <w:rFonts w:ascii="Times New Roman" w:hAnsi="Times New Roman"/>
              </w:rPr>
            </w:pPr>
            <w:r>
              <w:rPr>
                <w:rFonts w:ascii="Times New Roman" w:hAnsi="Times New Roman"/>
              </w:rPr>
              <w:t>&lt;.001*</w:t>
            </w:r>
          </w:p>
        </w:tc>
      </w:tr>
      <w:tr w:rsidR="0054366B" w14:paraId="5AD01106" w14:textId="5F872DED" w:rsidTr="009675FD">
        <w:trPr>
          <w:jc w:val="center"/>
        </w:trPr>
        <w:tc>
          <w:tcPr>
            <w:tcW w:w="0" w:type="auto"/>
            <w:shd w:val="clear" w:color="auto" w:fill="auto"/>
          </w:tcPr>
          <w:p w14:paraId="7CCDBF80" w14:textId="77777777" w:rsidR="0054366B" w:rsidRDefault="0054366B" w:rsidP="004B54E1">
            <w:pPr>
              <w:tabs>
                <w:tab w:val="left" w:pos="1290"/>
              </w:tabs>
              <w:spacing w:line="360" w:lineRule="auto"/>
              <w:rPr>
                <w:rFonts w:ascii="Times New Roman" w:hAnsi="Times New Roman"/>
              </w:rPr>
            </w:pPr>
          </w:p>
        </w:tc>
        <w:tc>
          <w:tcPr>
            <w:tcW w:w="0" w:type="auto"/>
            <w:shd w:val="clear" w:color="auto" w:fill="auto"/>
          </w:tcPr>
          <w:p w14:paraId="7C388A6E" w14:textId="77777777" w:rsidR="0054366B" w:rsidRDefault="0054366B" w:rsidP="004B54E1">
            <w:pPr>
              <w:tabs>
                <w:tab w:val="left" w:pos="1290"/>
              </w:tabs>
              <w:spacing w:line="360" w:lineRule="auto"/>
              <w:rPr>
                <w:rFonts w:ascii="Times New Roman" w:hAnsi="Times New Roman"/>
              </w:rPr>
            </w:pPr>
            <w:r>
              <w:rPr>
                <w:rFonts w:ascii="Times New Roman" w:hAnsi="Times New Roman"/>
              </w:rPr>
              <w:t>2</w:t>
            </w:r>
          </w:p>
        </w:tc>
        <w:tc>
          <w:tcPr>
            <w:tcW w:w="0" w:type="auto"/>
            <w:shd w:val="clear" w:color="auto" w:fill="auto"/>
          </w:tcPr>
          <w:p w14:paraId="2023A4C2" w14:textId="77777777" w:rsidR="0054366B" w:rsidRDefault="0054366B" w:rsidP="004B54E1">
            <w:pPr>
              <w:tabs>
                <w:tab w:val="left" w:pos="1290"/>
              </w:tabs>
              <w:spacing w:line="360" w:lineRule="auto"/>
              <w:rPr>
                <w:rFonts w:ascii="Times New Roman" w:hAnsi="Times New Roman"/>
              </w:rPr>
            </w:pPr>
          </w:p>
        </w:tc>
        <w:tc>
          <w:tcPr>
            <w:tcW w:w="0" w:type="auto"/>
            <w:shd w:val="clear" w:color="auto" w:fill="auto"/>
          </w:tcPr>
          <w:p w14:paraId="127477A1" w14:textId="77777777" w:rsidR="0054366B" w:rsidRDefault="0054366B" w:rsidP="004B54E1">
            <w:pPr>
              <w:tabs>
                <w:tab w:val="left" w:pos="1290"/>
              </w:tabs>
              <w:spacing w:line="360" w:lineRule="auto"/>
              <w:rPr>
                <w:rFonts w:ascii="Times New Roman" w:hAnsi="Times New Roman"/>
              </w:rPr>
            </w:pPr>
            <w:r>
              <w:rPr>
                <w:rFonts w:ascii="Times New Roman" w:hAnsi="Times New Roman"/>
              </w:rPr>
              <w:t>.78</w:t>
            </w:r>
          </w:p>
        </w:tc>
        <w:tc>
          <w:tcPr>
            <w:tcW w:w="0" w:type="auto"/>
            <w:shd w:val="clear" w:color="auto" w:fill="auto"/>
          </w:tcPr>
          <w:p w14:paraId="191E041A" w14:textId="0405540B" w:rsidR="0054366B" w:rsidRDefault="0054366B" w:rsidP="004B54E1">
            <w:pPr>
              <w:tabs>
                <w:tab w:val="left" w:pos="1290"/>
              </w:tabs>
              <w:spacing w:line="360" w:lineRule="auto"/>
              <w:rPr>
                <w:rFonts w:ascii="Times New Roman" w:hAnsi="Times New Roman"/>
              </w:rPr>
            </w:pPr>
            <w:r>
              <w:rPr>
                <w:rFonts w:ascii="Times New Roman" w:hAnsi="Times New Roman"/>
              </w:rPr>
              <w:t>.33</w:t>
            </w:r>
          </w:p>
        </w:tc>
        <w:tc>
          <w:tcPr>
            <w:tcW w:w="0" w:type="auto"/>
            <w:shd w:val="clear" w:color="auto" w:fill="auto"/>
          </w:tcPr>
          <w:p w14:paraId="2F901E28" w14:textId="7C5D7660" w:rsidR="0054366B" w:rsidRDefault="0054366B" w:rsidP="004B54E1">
            <w:pPr>
              <w:tabs>
                <w:tab w:val="left" w:pos="1290"/>
              </w:tabs>
              <w:spacing w:line="360" w:lineRule="auto"/>
              <w:rPr>
                <w:rFonts w:ascii="Times New Roman" w:hAnsi="Times New Roman"/>
              </w:rPr>
            </w:pPr>
            <w:r>
              <w:rPr>
                <w:rFonts w:ascii="Times New Roman" w:hAnsi="Times New Roman"/>
              </w:rPr>
              <w:t>15.07</w:t>
            </w:r>
          </w:p>
        </w:tc>
        <w:tc>
          <w:tcPr>
            <w:tcW w:w="0" w:type="auto"/>
            <w:shd w:val="clear" w:color="auto" w:fill="auto"/>
          </w:tcPr>
          <w:p w14:paraId="46E1ADA9" w14:textId="77777777" w:rsidR="0054366B" w:rsidRDefault="0054366B" w:rsidP="004B54E1">
            <w:pPr>
              <w:tabs>
                <w:tab w:val="left" w:pos="1290"/>
              </w:tabs>
              <w:spacing w:line="360" w:lineRule="auto"/>
              <w:rPr>
                <w:rFonts w:ascii="Times New Roman" w:hAnsi="Times New Roman"/>
              </w:rPr>
            </w:pPr>
          </w:p>
        </w:tc>
        <w:tc>
          <w:tcPr>
            <w:tcW w:w="0" w:type="auto"/>
          </w:tcPr>
          <w:p w14:paraId="5FF9B523" w14:textId="77777777" w:rsidR="0054366B" w:rsidRDefault="0054366B" w:rsidP="004B54E1">
            <w:pPr>
              <w:tabs>
                <w:tab w:val="left" w:pos="1290"/>
              </w:tabs>
              <w:spacing w:line="360" w:lineRule="auto"/>
              <w:rPr>
                <w:rFonts w:ascii="Times New Roman" w:hAnsi="Times New Roman"/>
              </w:rPr>
            </w:pPr>
          </w:p>
        </w:tc>
      </w:tr>
      <w:tr w:rsidR="0054366B" w14:paraId="7BA4D5F3" w14:textId="09A6E9F8" w:rsidTr="009675FD">
        <w:trPr>
          <w:jc w:val="center"/>
        </w:trPr>
        <w:tc>
          <w:tcPr>
            <w:tcW w:w="0" w:type="auto"/>
            <w:shd w:val="clear" w:color="auto" w:fill="auto"/>
          </w:tcPr>
          <w:p w14:paraId="7B29EAD8" w14:textId="77777777" w:rsidR="0054366B" w:rsidRDefault="0054366B" w:rsidP="004B54E1">
            <w:pPr>
              <w:tabs>
                <w:tab w:val="left" w:pos="1290"/>
              </w:tabs>
              <w:spacing w:line="360" w:lineRule="auto"/>
              <w:rPr>
                <w:rFonts w:ascii="Times New Roman" w:hAnsi="Times New Roman"/>
              </w:rPr>
            </w:pPr>
          </w:p>
        </w:tc>
        <w:tc>
          <w:tcPr>
            <w:tcW w:w="0" w:type="auto"/>
            <w:shd w:val="clear" w:color="auto" w:fill="auto"/>
          </w:tcPr>
          <w:p w14:paraId="12234E3E" w14:textId="77777777" w:rsidR="0054366B" w:rsidRDefault="0054366B" w:rsidP="004B54E1">
            <w:pPr>
              <w:tabs>
                <w:tab w:val="left" w:pos="1290"/>
              </w:tabs>
              <w:spacing w:line="360" w:lineRule="auto"/>
              <w:rPr>
                <w:rFonts w:ascii="Times New Roman" w:hAnsi="Times New Roman"/>
              </w:rPr>
            </w:pPr>
          </w:p>
        </w:tc>
        <w:tc>
          <w:tcPr>
            <w:tcW w:w="0" w:type="auto"/>
            <w:shd w:val="clear" w:color="auto" w:fill="auto"/>
          </w:tcPr>
          <w:p w14:paraId="6F7D580B" w14:textId="77777777" w:rsidR="0054366B" w:rsidRDefault="0054366B" w:rsidP="004B54E1">
            <w:pPr>
              <w:tabs>
                <w:tab w:val="left" w:pos="1290"/>
              </w:tabs>
              <w:spacing w:line="360" w:lineRule="auto"/>
              <w:rPr>
                <w:rFonts w:ascii="Times New Roman" w:hAnsi="Times New Roman"/>
              </w:rPr>
            </w:pPr>
            <w:r>
              <w:rPr>
                <w:rFonts w:ascii="Times New Roman" w:hAnsi="Times New Roman"/>
              </w:rPr>
              <w:t>SWA</w:t>
            </w:r>
          </w:p>
        </w:tc>
        <w:tc>
          <w:tcPr>
            <w:tcW w:w="0" w:type="auto"/>
            <w:shd w:val="clear" w:color="auto" w:fill="auto"/>
          </w:tcPr>
          <w:p w14:paraId="36A78EB0" w14:textId="77777777" w:rsidR="0054366B" w:rsidRDefault="0054366B" w:rsidP="004B54E1">
            <w:pPr>
              <w:tabs>
                <w:tab w:val="left" w:pos="1290"/>
              </w:tabs>
              <w:spacing w:line="360" w:lineRule="auto"/>
              <w:rPr>
                <w:rFonts w:ascii="Times New Roman" w:hAnsi="Times New Roman"/>
              </w:rPr>
            </w:pPr>
          </w:p>
        </w:tc>
        <w:tc>
          <w:tcPr>
            <w:tcW w:w="0" w:type="auto"/>
            <w:shd w:val="clear" w:color="auto" w:fill="auto"/>
          </w:tcPr>
          <w:p w14:paraId="5519D6F8" w14:textId="77777777" w:rsidR="0054366B" w:rsidRDefault="0054366B" w:rsidP="004B54E1">
            <w:pPr>
              <w:tabs>
                <w:tab w:val="left" w:pos="1290"/>
              </w:tabs>
              <w:spacing w:line="360" w:lineRule="auto"/>
              <w:rPr>
                <w:rFonts w:ascii="Times New Roman" w:hAnsi="Times New Roman"/>
              </w:rPr>
            </w:pPr>
          </w:p>
        </w:tc>
        <w:tc>
          <w:tcPr>
            <w:tcW w:w="0" w:type="auto"/>
            <w:shd w:val="clear" w:color="auto" w:fill="auto"/>
          </w:tcPr>
          <w:p w14:paraId="5B58CA8C" w14:textId="77777777" w:rsidR="0054366B" w:rsidRDefault="0054366B" w:rsidP="004B54E1">
            <w:pPr>
              <w:tabs>
                <w:tab w:val="left" w:pos="1290"/>
              </w:tabs>
              <w:spacing w:line="360" w:lineRule="auto"/>
              <w:rPr>
                <w:rFonts w:ascii="Times New Roman" w:hAnsi="Times New Roman"/>
              </w:rPr>
            </w:pPr>
          </w:p>
        </w:tc>
        <w:tc>
          <w:tcPr>
            <w:tcW w:w="0" w:type="auto"/>
            <w:shd w:val="clear" w:color="auto" w:fill="auto"/>
          </w:tcPr>
          <w:p w14:paraId="785F509F" w14:textId="2893335E" w:rsidR="0054366B" w:rsidRDefault="0054366B" w:rsidP="004B54E1">
            <w:pPr>
              <w:tabs>
                <w:tab w:val="left" w:pos="1290"/>
              </w:tabs>
              <w:spacing w:line="360" w:lineRule="auto"/>
              <w:rPr>
                <w:rFonts w:ascii="Times New Roman" w:hAnsi="Times New Roman"/>
              </w:rPr>
            </w:pPr>
            <w:r>
              <w:rPr>
                <w:rFonts w:ascii="Times New Roman" w:hAnsi="Times New Roman"/>
              </w:rPr>
              <w:t>.48</w:t>
            </w:r>
          </w:p>
        </w:tc>
        <w:tc>
          <w:tcPr>
            <w:tcW w:w="0" w:type="auto"/>
          </w:tcPr>
          <w:p w14:paraId="636A71EF" w14:textId="21A13552" w:rsidR="0054366B" w:rsidRDefault="0054366B" w:rsidP="004B54E1">
            <w:pPr>
              <w:tabs>
                <w:tab w:val="left" w:pos="1290"/>
              </w:tabs>
              <w:spacing w:line="360" w:lineRule="auto"/>
              <w:rPr>
                <w:rFonts w:ascii="Times New Roman" w:hAnsi="Times New Roman"/>
              </w:rPr>
            </w:pPr>
            <w:r>
              <w:rPr>
                <w:rFonts w:ascii="Times New Roman" w:hAnsi="Times New Roman"/>
              </w:rPr>
              <w:t>&lt;.001*</w:t>
            </w:r>
          </w:p>
        </w:tc>
      </w:tr>
      <w:tr w:rsidR="0054366B" w14:paraId="2CD6C8C2" w14:textId="05A1C96D" w:rsidTr="009675FD">
        <w:trPr>
          <w:jc w:val="center"/>
        </w:trPr>
        <w:tc>
          <w:tcPr>
            <w:tcW w:w="0" w:type="auto"/>
            <w:tcBorders>
              <w:bottom w:val="single" w:sz="4" w:space="0" w:color="auto"/>
            </w:tcBorders>
            <w:shd w:val="clear" w:color="auto" w:fill="auto"/>
          </w:tcPr>
          <w:p w14:paraId="7DB0C495" w14:textId="77777777" w:rsidR="0054366B" w:rsidRDefault="0054366B" w:rsidP="004B54E1">
            <w:pPr>
              <w:tabs>
                <w:tab w:val="left" w:pos="1290"/>
              </w:tabs>
              <w:spacing w:line="360" w:lineRule="auto"/>
              <w:rPr>
                <w:rFonts w:ascii="Times New Roman" w:hAnsi="Times New Roman"/>
              </w:rPr>
            </w:pPr>
          </w:p>
        </w:tc>
        <w:tc>
          <w:tcPr>
            <w:tcW w:w="0" w:type="auto"/>
            <w:tcBorders>
              <w:bottom w:val="single" w:sz="4" w:space="0" w:color="auto"/>
            </w:tcBorders>
            <w:shd w:val="clear" w:color="auto" w:fill="auto"/>
          </w:tcPr>
          <w:p w14:paraId="01728B55" w14:textId="77777777" w:rsidR="0054366B" w:rsidRDefault="0054366B" w:rsidP="004B54E1">
            <w:pPr>
              <w:tabs>
                <w:tab w:val="left" w:pos="1290"/>
              </w:tabs>
              <w:spacing w:line="360" w:lineRule="auto"/>
              <w:rPr>
                <w:rFonts w:ascii="Times New Roman" w:hAnsi="Times New Roman"/>
              </w:rPr>
            </w:pPr>
          </w:p>
        </w:tc>
        <w:tc>
          <w:tcPr>
            <w:tcW w:w="0" w:type="auto"/>
            <w:tcBorders>
              <w:bottom w:val="single" w:sz="4" w:space="0" w:color="auto"/>
            </w:tcBorders>
            <w:shd w:val="clear" w:color="auto" w:fill="auto"/>
          </w:tcPr>
          <w:p w14:paraId="2257F174" w14:textId="3226659B" w:rsidR="0054366B" w:rsidRDefault="0054366B" w:rsidP="00322308">
            <w:pPr>
              <w:tabs>
                <w:tab w:val="left" w:pos="1290"/>
              </w:tabs>
              <w:spacing w:line="360" w:lineRule="auto"/>
              <w:rPr>
                <w:rFonts w:ascii="Times New Roman" w:hAnsi="Times New Roman"/>
              </w:rPr>
            </w:pPr>
            <w:r>
              <w:rPr>
                <w:rFonts w:ascii="Times New Roman" w:hAnsi="Times New Roman"/>
              </w:rPr>
              <w:t>Spindle Power</w:t>
            </w:r>
          </w:p>
        </w:tc>
        <w:tc>
          <w:tcPr>
            <w:tcW w:w="0" w:type="auto"/>
            <w:tcBorders>
              <w:bottom w:val="single" w:sz="4" w:space="0" w:color="auto"/>
            </w:tcBorders>
            <w:shd w:val="clear" w:color="auto" w:fill="auto"/>
          </w:tcPr>
          <w:p w14:paraId="22D6C41D" w14:textId="77777777" w:rsidR="0054366B" w:rsidRDefault="0054366B" w:rsidP="004B54E1">
            <w:pPr>
              <w:tabs>
                <w:tab w:val="left" w:pos="1290"/>
              </w:tabs>
              <w:spacing w:line="360" w:lineRule="auto"/>
              <w:rPr>
                <w:rFonts w:ascii="Times New Roman" w:hAnsi="Times New Roman"/>
              </w:rPr>
            </w:pPr>
          </w:p>
        </w:tc>
        <w:tc>
          <w:tcPr>
            <w:tcW w:w="0" w:type="auto"/>
            <w:tcBorders>
              <w:bottom w:val="single" w:sz="4" w:space="0" w:color="auto"/>
            </w:tcBorders>
            <w:shd w:val="clear" w:color="auto" w:fill="auto"/>
          </w:tcPr>
          <w:p w14:paraId="242E4AC4" w14:textId="77777777" w:rsidR="0054366B" w:rsidRDefault="0054366B" w:rsidP="004B54E1">
            <w:pPr>
              <w:tabs>
                <w:tab w:val="left" w:pos="1290"/>
              </w:tabs>
              <w:spacing w:line="360" w:lineRule="auto"/>
              <w:rPr>
                <w:rFonts w:ascii="Times New Roman" w:hAnsi="Times New Roman"/>
              </w:rPr>
            </w:pPr>
          </w:p>
        </w:tc>
        <w:tc>
          <w:tcPr>
            <w:tcW w:w="0" w:type="auto"/>
            <w:tcBorders>
              <w:bottom w:val="single" w:sz="4" w:space="0" w:color="auto"/>
            </w:tcBorders>
            <w:shd w:val="clear" w:color="auto" w:fill="auto"/>
          </w:tcPr>
          <w:p w14:paraId="1EF70235" w14:textId="77777777" w:rsidR="0054366B" w:rsidRDefault="0054366B" w:rsidP="004B54E1">
            <w:pPr>
              <w:tabs>
                <w:tab w:val="left" w:pos="1290"/>
              </w:tabs>
              <w:spacing w:line="360" w:lineRule="auto"/>
              <w:rPr>
                <w:rFonts w:ascii="Times New Roman" w:hAnsi="Times New Roman"/>
              </w:rPr>
            </w:pPr>
          </w:p>
        </w:tc>
        <w:tc>
          <w:tcPr>
            <w:tcW w:w="0" w:type="auto"/>
            <w:tcBorders>
              <w:bottom w:val="single" w:sz="4" w:space="0" w:color="auto"/>
            </w:tcBorders>
            <w:shd w:val="clear" w:color="auto" w:fill="auto"/>
          </w:tcPr>
          <w:p w14:paraId="051C618B" w14:textId="1EC0AA65" w:rsidR="0054366B" w:rsidRDefault="0054366B" w:rsidP="004B54E1">
            <w:pPr>
              <w:tabs>
                <w:tab w:val="left" w:pos="1290"/>
              </w:tabs>
              <w:spacing w:line="360" w:lineRule="auto"/>
              <w:rPr>
                <w:rFonts w:ascii="Times New Roman" w:hAnsi="Times New Roman"/>
              </w:rPr>
            </w:pPr>
            <w:r>
              <w:rPr>
                <w:rFonts w:ascii="Times New Roman" w:hAnsi="Times New Roman"/>
              </w:rPr>
              <w:t>.20</w:t>
            </w:r>
          </w:p>
        </w:tc>
        <w:tc>
          <w:tcPr>
            <w:tcW w:w="0" w:type="auto"/>
            <w:tcBorders>
              <w:bottom w:val="single" w:sz="4" w:space="0" w:color="auto"/>
            </w:tcBorders>
          </w:tcPr>
          <w:p w14:paraId="2AB907C8" w14:textId="236F1F3B" w:rsidR="0054366B" w:rsidRDefault="0054366B" w:rsidP="004B54E1">
            <w:pPr>
              <w:tabs>
                <w:tab w:val="left" w:pos="1290"/>
              </w:tabs>
              <w:spacing w:line="360" w:lineRule="auto"/>
              <w:rPr>
                <w:rFonts w:ascii="Times New Roman" w:hAnsi="Times New Roman"/>
              </w:rPr>
            </w:pPr>
            <w:r>
              <w:rPr>
                <w:rFonts w:ascii="Times New Roman" w:hAnsi="Times New Roman"/>
              </w:rPr>
              <w:t>.092</w:t>
            </w:r>
          </w:p>
        </w:tc>
      </w:tr>
      <w:tr w:rsidR="0054366B" w14:paraId="264C4090" w14:textId="176C4B71" w:rsidTr="009675FD">
        <w:trPr>
          <w:jc w:val="center"/>
        </w:trPr>
        <w:tc>
          <w:tcPr>
            <w:tcW w:w="0" w:type="auto"/>
            <w:tcBorders>
              <w:top w:val="single" w:sz="4" w:space="0" w:color="auto"/>
              <w:bottom w:val="nil"/>
            </w:tcBorders>
            <w:shd w:val="clear" w:color="auto" w:fill="auto"/>
          </w:tcPr>
          <w:p w14:paraId="46E07F99" w14:textId="77777777" w:rsidR="0054366B" w:rsidRDefault="0054366B" w:rsidP="004B54E1">
            <w:pPr>
              <w:tabs>
                <w:tab w:val="left" w:pos="1290"/>
              </w:tabs>
              <w:spacing w:line="360" w:lineRule="auto"/>
              <w:rPr>
                <w:rFonts w:ascii="Times New Roman" w:hAnsi="Times New Roman"/>
              </w:rPr>
            </w:pPr>
            <w:r>
              <w:rPr>
                <w:rFonts w:ascii="Times New Roman" w:hAnsi="Times New Roman"/>
              </w:rPr>
              <w:t>2</w:t>
            </w:r>
          </w:p>
        </w:tc>
        <w:tc>
          <w:tcPr>
            <w:tcW w:w="0" w:type="auto"/>
            <w:tcBorders>
              <w:top w:val="single" w:sz="4" w:space="0" w:color="auto"/>
              <w:bottom w:val="nil"/>
            </w:tcBorders>
            <w:shd w:val="clear" w:color="auto" w:fill="auto"/>
          </w:tcPr>
          <w:p w14:paraId="2D8BECDC" w14:textId="77777777" w:rsidR="0054366B" w:rsidRDefault="0054366B" w:rsidP="004B54E1">
            <w:pPr>
              <w:tabs>
                <w:tab w:val="left" w:pos="1290"/>
              </w:tabs>
              <w:spacing w:line="360" w:lineRule="auto"/>
              <w:rPr>
                <w:rFonts w:ascii="Times New Roman" w:hAnsi="Times New Roman"/>
              </w:rPr>
            </w:pPr>
            <w:r>
              <w:rPr>
                <w:rFonts w:ascii="Times New Roman" w:hAnsi="Times New Roman"/>
              </w:rPr>
              <w:t>1</w:t>
            </w:r>
          </w:p>
        </w:tc>
        <w:tc>
          <w:tcPr>
            <w:tcW w:w="0" w:type="auto"/>
            <w:tcBorders>
              <w:top w:val="single" w:sz="4" w:space="0" w:color="auto"/>
              <w:bottom w:val="nil"/>
            </w:tcBorders>
            <w:shd w:val="clear" w:color="auto" w:fill="auto"/>
          </w:tcPr>
          <w:p w14:paraId="6C0A6EAA" w14:textId="77777777" w:rsidR="0054366B" w:rsidRDefault="0054366B" w:rsidP="004B54E1">
            <w:pPr>
              <w:tabs>
                <w:tab w:val="left" w:pos="1290"/>
              </w:tabs>
              <w:spacing w:line="360" w:lineRule="auto"/>
              <w:rPr>
                <w:rFonts w:ascii="Times New Roman" w:hAnsi="Times New Roman"/>
              </w:rPr>
            </w:pPr>
            <w:r>
              <w:rPr>
                <w:rFonts w:ascii="Times New Roman" w:hAnsi="Times New Roman"/>
              </w:rPr>
              <w:t>Lexical competition (Day 1)</w:t>
            </w:r>
          </w:p>
        </w:tc>
        <w:tc>
          <w:tcPr>
            <w:tcW w:w="0" w:type="auto"/>
            <w:tcBorders>
              <w:top w:val="single" w:sz="4" w:space="0" w:color="auto"/>
              <w:bottom w:val="nil"/>
            </w:tcBorders>
            <w:shd w:val="clear" w:color="auto" w:fill="auto"/>
          </w:tcPr>
          <w:p w14:paraId="6744592E" w14:textId="6055A49B" w:rsidR="0054366B" w:rsidRDefault="0054366B" w:rsidP="004B54E1">
            <w:pPr>
              <w:tabs>
                <w:tab w:val="left" w:pos="1290"/>
              </w:tabs>
              <w:spacing w:line="360" w:lineRule="auto"/>
              <w:rPr>
                <w:rFonts w:ascii="Times New Roman" w:hAnsi="Times New Roman"/>
              </w:rPr>
            </w:pPr>
            <w:r>
              <w:rPr>
                <w:rFonts w:ascii="Times New Roman" w:hAnsi="Times New Roman"/>
              </w:rPr>
              <w:t>.01</w:t>
            </w:r>
          </w:p>
        </w:tc>
        <w:tc>
          <w:tcPr>
            <w:tcW w:w="0" w:type="auto"/>
            <w:tcBorders>
              <w:top w:val="single" w:sz="4" w:space="0" w:color="auto"/>
              <w:bottom w:val="nil"/>
            </w:tcBorders>
            <w:shd w:val="clear" w:color="auto" w:fill="auto"/>
          </w:tcPr>
          <w:p w14:paraId="441E296E" w14:textId="5098A5D3" w:rsidR="0054366B" w:rsidRDefault="0054366B" w:rsidP="004B54E1">
            <w:pPr>
              <w:tabs>
                <w:tab w:val="left" w:pos="1290"/>
              </w:tabs>
              <w:spacing w:line="360" w:lineRule="auto"/>
              <w:rPr>
                <w:rFonts w:ascii="Times New Roman" w:hAnsi="Times New Roman"/>
              </w:rPr>
            </w:pPr>
            <w:r>
              <w:rPr>
                <w:rFonts w:ascii="Times New Roman" w:hAnsi="Times New Roman"/>
              </w:rPr>
              <w:t>.01</w:t>
            </w:r>
          </w:p>
        </w:tc>
        <w:tc>
          <w:tcPr>
            <w:tcW w:w="0" w:type="auto"/>
            <w:tcBorders>
              <w:top w:val="single" w:sz="4" w:space="0" w:color="auto"/>
              <w:bottom w:val="nil"/>
            </w:tcBorders>
            <w:shd w:val="clear" w:color="auto" w:fill="auto"/>
          </w:tcPr>
          <w:p w14:paraId="54283421" w14:textId="0B1E6F7D" w:rsidR="0054366B" w:rsidRDefault="0054366B" w:rsidP="004B54E1">
            <w:pPr>
              <w:tabs>
                <w:tab w:val="left" w:pos="1290"/>
              </w:tabs>
              <w:spacing w:line="360" w:lineRule="auto"/>
              <w:rPr>
                <w:rFonts w:ascii="Times New Roman" w:hAnsi="Times New Roman"/>
              </w:rPr>
            </w:pPr>
            <w:r>
              <w:rPr>
                <w:rFonts w:ascii="Times New Roman" w:hAnsi="Times New Roman"/>
              </w:rPr>
              <w:t>.28</w:t>
            </w:r>
          </w:p>
        </w:tc>
        <w:tc>
          <w:tcPr>
            <w:tcW w:w="0" w:type="auto"/>
            <w:tcBorders>
              <w:top w:val="single" w:sz="4" w:space="0" w:color="auto"/>
              <w:bottom w:val="nil"/>
            </w:tcBorders>
            <w:shd w:val="clear" w:color="auto" w:fill="auto"/>
          </w:tcPr>
          <w:p w14:paraId="2564C7A8" w14:textId="29A7CE1A" w:rsidR="0054366B" w:rsidRDefault="0054366B" w:rsidP="004B54E1">
            <w:pPr>
              <w:tabs>
                <w:tab w:val="left" w:pos="1290"/>
              </w:tabs>
              <w:spacing w:line="360" w:lineRule="auto"/>
              <w:rPr>
                <w:rFonts w:ascii="Times New Roman" w:hAnsi="Times New Roman"/>
              </w:rPr>
            </w:pPr>
            <w:r>
              <w:rPr>
                <w:rFonts w:ascii="Times New Roman" w:hAnsi="Times New Roman"/>
              </w:rPr>
              <w:t>.20</w:t>
            </w:r>
          </w:p>
        </w:tc>
        <w:tc>
          <w:tcPr>
            <w:tcW w:w="0" w:type="auto"/>
            <w:tcBorders>
              <w:top w:val="single" w:sz="4" w:space="0" w:color="auto"/>
              <w:bottom w:val="nil"/>
            </w:tcBorders>
          </w:tcPr>
          <w:p w14:paraId="3096E1FA" w14:textId="71FCBCED" w:rsidR="0054366B" w:rsidRDefault="0054366B" w:rsidP="004B54E1">
            <w:pPr>
              <w:tabs>
                <w:tab w:val="left" w:pos="1290"/>
              </w:tabs>
              <w:spacing w:line="360" w:lineRule="auto"/>
              <w:rPr>
                <w:rFonts w:ascii="Times New Roman" w:hAnsi="Times New Roman"/>
              </w:rPr>
            </w:pPr>
            <w:r>
              <w:rPr>
                <w:rFonts w:ascii="Times New Roman" w:hAnsi="Times New Roman"/>
              </w:rPr>
              <w:t>.287</w:t>
            </w:r>
          </w:p>
        </w:tc>
      </w:tr>
      <w:tr w:rsidR="0054366B" w14:paraId="64D20E5F" w14:textId="276808F1" w:rsidTr="009675FD">
        <w:trPr>
          <w:jc w:val="center"/>
        </w:trPr>
        <w:tc>
          <w:tcPr>
            <w:tcW w:w="0" w:type="auto"/>
            <w:tcBorders>
              <w:top w:val="nil"/>
            </w:tcBorders>
            <w:shd w:val="clear" w:color="auto" w:fill="auto"/>
          </w:tcPr>
          <w:p w14:paraId="5655A78F" w14:textId="77777777" w:rsidR="0054366B" w:rsidRDefault="0054366B" w:rsidP="004B54E1">
            <w:pPr>
              <w:tabs>
                <w:tab w:val="left" w:pos="1290"/>
              </w:tabs>
              <w:spacing w:line="360" w:lineRule="auto"/>
              <w:rPr>
                <w:rFonts w:ascii="Times New Roman" w:hAnsi="Times New Roman"/>
              </w:rPr>
            </w:pPr>
          </w:p>
        </w:tc>
        <w:tc>
          <w:tcPr>
            <w:tcW w:w="0" w:type="auto"/>
            <w:tcBorders>
              <w:top w:val="nil"/>
            </w:tcBorders>
            <w:shd w:val="clear" w:color="auto" w:fill="auto"/>
          </w:tcPr>
          <w:p w14:paraId="2F09EB39" w14:textId="77777777" w:rsidR="0054366B" w:rsidRDefault="0054366B" w:rsidP="004B54E1">
            <w:pPr>
              <w:tabs>
                <w:tab w:val="left" w:pos="1290"/>
              </w:tabs>
              <w:spacing w:line="360" w:lineRule="auto"/>
              <w:rPr>
                <w:rFonts w:ascii="Times New Roman" w:hAnsi="Times New Roman"/>
              </w:rPr>
            </w:pPr>
            <w:r>
              <w:rPr>
                <w:rFonts w:ascii="Times New Roman" w:hAnsi="Times New Roman"/>
              </w:rPr>
              <w:t>2</w:t>
            </w:r>
          </w:p>
        </w:tc>
        <w:tc>
          <w:tcPr>
            <w:tcW w:w="0" w:type="auto"/>
            <w:tcBorders>
              <w:top w:val="nil"/>
            </w:tcBorders>
            <w:shd w:val="clear" w:color="auto" w:fill="auto"/>
          </w:tcPr>
          <w:p w14:paraId="2A91AE1E" w14:textId="0614B797" w:rsidR="0054366B" w:rsidRDefault="0054366B" w:rsidP="00322308">
            <w:pPr>
              <w:tabs>
                <w:tab w:val="left" w:pos="1290"/>
              </w:tabs>
              <w:spacing w:line="360" w:lineRule="auto"/>
              <w:rPr>
                <w:rFonts w:ascii="Times New Roman" w:hAnsi="Times New Roman"/>
              </w:rPr>
            </w:pPr>
            <w:r>
              <w:rPr>
                <w:rFonts w:ascii="Times New Roman" w:hAnsi="Times New Roman"/>
              </w:rPr>
              <w:t>Spindle Power</w:t>
            </w:r>
          </w:p>
        </w:tc>
        <w:tc>
          <w:tcPr>
            <w:tcW w:w="0" w:type="auto"/>
            <w:tcBorders>
              <w:top w:val="nil"/>
            </w:tcBorders>
            <w:shd w:val="clear" w:color="auto" w:fill="auto"/>
          </w:tcPr>
          <w:p w14:paraId="31D18885" w14:textId="32E2CB49" w:rsidR="0054366B" w:rsidRDefault="0054366B" w:rsidP="004B54E1">
            <w:pPr>
              <w:tabs>
                <w:tab w:val="left" w:pos="1290"/>
              </w:tabs>
              <w:spacing w:line="360" w:lineRule="auto"/>
              <w:rPr>
                <w:rFonts w:ascii="Times New Roman" w:hAnsi="Times New Roman"/>
              </w:rPr>
            </w:pPr>
            <w:r>
              <w:rPr>
                <w:rFonts w:ascii="Times New Roman" w:hAnsi="Times New Roman"/>
              </w:rPr>
              <w:t>.36</w:t>
            </w:r>
          </w:p>
        </w:tc>
        <w:tc>
          <w:tcPr>
            <w:tcW w:w="0" w:type="auto"/>
            <w:tcBorders>
              <w:top w:val="nil"/>
            </w:tcBorders>
            <w:shd w:val="clear" w:color="auto" w:fill="auto"/>
          </w:tcPr>
          <w:p w14:paraId="4E6F2511" w14:textId="419D6E16" w:rsidR="0054366B" w:rsidRDefault="0054366B" w:rsidP="004B54E1">
            <w:pPr>
              <w:tabs>
                <w:tab w:val="left" w:pos="1290"/>
              </w:tabs>
              <w:spacing w:line="360" w:lineRule="auto"/>
              <w:rPr>
                <w:rFonts w:ascii="Times New Roman" w:hAnsi="Times New Roman"/>
              </w:rPr>
            </w:pPr>
            <w:r>
              <w:rPr>
                <w:rFonts w:ascii="Times New Roman" w:hAnsi="Times New Roman"/>
              </w:rPr>
              <w:t>.34</w:t>
            </w:r>
          </w:p>
        </w:tc>
        <w:tc>
          <w:tcPr>
            <w:tcW w:w="0" w:type="auto"/>
            <w:tcBorders>
              <w:top w:val="nil"/>
            </w:tcBorders>
            <w:shd w:val="clear" w:color="auto" w:fill="auto"/>
          </w:tcPr>
          <w:p w14:paraId="18EDD359" w14:textId="63D3CBE2" w:rsidR="0054366B" w:rsidRDefault="0054366B" w:rsidP="004B54E1">
            <w:pPr>
              <w:tabs>
                <w:tab w:val="left" w:pos="1290"/>
              </w:tabs>
              <w:spacing w:line="360" w:lineRule="auto"/>
              <w:rPr>
                <w:rFonts w:ascii="Times New Roman" w:hAnsi="Times New Roman"/>
              </w:rPr>
            </w:pPr>
            <w:r>
              <w:rPr>
                <w:rFonts w:ascii="Times New Roman" w:hAnsi="Times New Roman"/>
              </w:rPr>
              <w:t>11.22</w:t>
            </w:r>
          </w:p>
        </w:tc>
        <w:tc>
          <w:tcPr>
            <w:tcW w:w="0" w:type="auto"/>
            <w:tcBorders>
              <w:top w:val="nil"/>
            </w:tcBorders>
            <w:shd w:val="clear" w:color="auto" w:fill="auto"/>
          </w:tcPr>
          <w:p w14:paraId="76D1AC75" w14:textId="4F418780" w:rsidR="0054366B" w:rsidRDefault="0054366B" w:rsidP="004B54E1">
            <w:pPr>
              <w:tabs>
                <w:tab w:val="left" w:pos="1290"/>
              </w:tabs>
              <w:spacing w:line="360" w:lineRule="auto"/>
              <w:rPr>
                <w:rFonts w:ascii="Times New Roman" w:hAnsi="Times New Roman"/>
              </w:rPr>
            </w:pPr>
            <w:r>
              <w:rPr>
                <w:rFonts w:ascii="Times New Roman" w:hAnsi="Times New Roman"/>
              </w:rPr>
              <w:t>.59</w:t>
            </w:r>
          </w:p>
        </w:tc>
        <w:tc>
          <w:tcPr>
            <w:tcW w:w="0" w:type="auto"/>
            <w:tcBorders>
              <w:top w:val="nil"/>
            </w:tcBorders>
          </w:tcPr>
          <w:p w14:paraId="5D2BC636" w14:textId="09388F8C" w:rsidR="0054366B" w:rsidRDefault="0054366B" w:rsidP="004B54E1">
            <w:pPr>
              <w:tabs>
                <w:tab w:val="left" w:pos="1290"/>
              </w:tabs>
              <w:spacing w:line="360" w:lineRule="auto"/>
              <w:rPr>
                <w:rFonts w:ascii="Times New Roman" w:hAnsi="Times New Roman"/>
              </w:rPr>
            </w:pPr>
            <w:r>
              <w:rPr>
                <w:rFonts w:ascii="Times New Roman" w:hAnsi="Times New Roman"/>
              </w:rPr>
              <w:t>.003*</w:t>
            </w:r>
          </w:p>
        </w:tc>
      </w:tr>
    </w:tbl>
    <w:p w14:paraId="697E34BE" w14:textId="77777777" w:rsidR="006F160B" w:rsidRDefault="006F160B" w:rsidP="006F160B">
      <w:pPr>
        <w:spacing w:line="480" w:lineRule="auto"/>
        <w:rPr>
          <w:i/>
        </w:rPr>
      </w:pPr>
    </w:p>
    <w:p w14:paraId="29BA3BE2" w14:textId="77777777" w:rsidR="006F160B" w:rsidRPr="007A3454" w:rsidRDefault="006F160B" w:rsidP="006F160B">
      <w:pPr>
        <w:spacing w:line="480" w:lineRule="auto"/>
        <w:rPr>
          <w:i/>
        </w:rPr>
      </w:pPr>
      <w:r>
        <w:rPr>
          <w:i/>
        </w:rPr>
        <w:t>Group with dyslexia (DY)</w:t>
      </w:r>
    </w:p>
    <w:tbl>
      <w:tblPr>
        <w:tblStyle w:val="TableGrid"/>
        <w:tblW w:w="0" w:type="auto"/>
        <w:jc w:val="center"/>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843"/>
        <w:gridCol w:w="643"/>
        <w:gridCol w:w="2942"/>
        <w:gridCol w:w="636"/>
        <w:gridCol w:w="636"/>
        <w:gridCol w:w="1090"/>
        <w:gridCol w:w="756"/>
        <w:gridCol w:w="892"/>
      </w:tblGrid>
      <w:tr w:rsidR="0054366B" w14:paraId="0096E1DF" w14:textId="68C822BC" w:rsidTr="009675FD">
        <w:trPr>
          <w:jc w:val="center"/>
        </w:trPr>
        <w:tc>
          <w:tcPr>
            <w:tcW w:w="0" w:type="auto"/>
            <w:tcBorders>
              <w:top w:val="single" w:sz="4" w:space="0" w:color="000000"/>
              <w:bottom w:val="single" w:sz="4" w:space="0" w:color="auto"/>
            </w:tcBorders>
            <w:shd w:val="clear" w:color="auto" w:fill="auto"/>
          </w:tcPr>
          <w:p w14:paraId="6898254A" w14:textId="77777777" w:rsidR="0054366B" w:rsidRDefault="0054366B" w:rsidP="004B54E1">
            <w:pPr>
              <w:tabs>
                <w:tab w:val="left" w:pos="1290"/>
              </w:tabs>
              <w:spacing w:line="360" w:lineRule="auto"/>
              <w:rPr>
                <w:rFonts w:ascii="Times New Roman" w:hAnsi="Times New Roman"/>
              </w:rPr>
            </w:pPr>
            <w:r>
              <w:rPr>
                <w:rFonts w:ascii="Times New Roman" w:hAnsi="Times New Roman"/>
              </w:rPr>
              <w:t>Model</w:t>
            </w:r>
          </w:p>
        </w:tc>
        <w:tc>
          <w:tcPr>
            <w:tcW w:w="0" w:type="auto"/>
            <w:tcBorders>
              <w:top w:val="single" w:sz="4" w:space="0" w:color="000000"/>
              <w:bottom w:val="single" w:sz="4" w:space="0" w:color="auto"/>
            </w:tcBorders>
            <w:shd w:val="clear" w:color="auto" w:fill="auto"/>
          </w:tcPr>
          <w:p w14:paraId="2FDB8012" w14:textId="77777777" w:rsidR="0054366B" w:rsidRDefault="0054366B" w:rsidP="004B54E1">
            <w:pPr>
              <w:tabs>
                <w:tab w:val="left" w:pos="1290"/>
              </w:tabs>
              <w:spacing w:line="360" w:lineRule="auto"/>
              <w:rPr>
                <w:rFonts w:ascii="Times New Roman" w:hAnsi="Times New Roman"/>
              </w:rPr>
            </w:pPr>
            <w:r>
              <w:rPr>
                <w:rFonts w:ascii="Times New Roman" w:hAnsi="Times New Roman"/>
              </w:rPr>
              <w:t>Step</w:t>
            </w:r>
          </w:p>
        </w:tc>
        <w:tc>
          <w:tcPr>
            <w:tcW w:w="0" w:type="auto"/>
            <w:tcBorders>
              <w:top w:val="single" w:sz="4" w:space="0" w:color="000000"/>
              <w:bottom w:val="single" w:sz="4" w:space="0" w:color="auto"/>
            </w:tcBorders>
            <w:shd w:val="clear" w:color="auto" w:fill="auto"/>
          </w:tcPr>
          <w:p w14:paraId="12CCF381" w14:textId="77777777" w:rsidR="0054366B" w:rsidRDefault="0054366B" w:rsidP="004B54E1">
            <w:pPr>
              <w:tabs>
                <w:tab w:val="left" w:pos="1290"/>
              </w:tabs>
              <w:spacing w:line="360" w:lineRule="auto"/>
              <w:rPr>
                <w:rFonts w:ascii="Times New Roman" w:hAnsi="Times New Roman"/>
              </w:rPr>
            </w:pPr>
            <w:r>
              <w:rPr>
                <w:rFonts w:ascii="Times New Roman" w:hAnsi="Times New Roman"/>
              </w:rPr>
              <w:t>Predictors</w:t>
            </w:r>
          </w:p>
        </w:tc>
        <w:tc>
          <w:tcPr>
            <w:tcW w:w="0" w:type="auto"/>
            <w:tcBorders>
              <w:top w:val="single" w:sz="4" w:space="0" w:color="000000"/>
              <w:bottom w:val="single" w:sz="4" w:space="0" w:color="auto"/>
            </w:tcBorders>
            <w:shd w:val="clear" w:color="auto" w:fill="auto"/>
          </w:tcPr>
          <w:p w14:paraId="5BA661D8" w14:textId="77777777" w:rsidR="0054366B" w:rsidRPr="0038795F" w:rsidRDefault="0054366B" w:rsidP="004B54E1">
            <w:pPr>
              <w:tabs>
                <w:tab w:val="left" w:pos="1290"/>
              </w:tabs>
              <w:spacing w:line="360" w:lineRule="auto"/>
              <w:rPr>
                <w:rFonts w:ascii="Times New Roman" w:hAnsi="Times New Roman"/>
              </w:rPr>
            </w:pPr>
            <w:r>
              <w:rPr>
                <w:rFonts w:ascii="Times New Roman" w:hAnsi="Times New Roman"/>
                <w:i/>
              </w:rPr>
              <w:t>R</w:t>
            </w:r>
            <w:r>
              <w:rPr>
                <w:rFonts w:ascii="Times New Roman" w:hAnsi="Times New Roman"/>
                <w:vertAlign w:val="superscript"/>
              </w:rPr>
              <w:t>2</w:t>
            </w:r>
          </w:p>
        </w:tc>
        <w:tc>
          <w:tcPr>
            <w:tcW w:w="0" w:type="auto"/>
            <w:tcBorders>
              <w:top w:val="single" w:sz="4" w:space="0" w:color="000000"/>
              <w:bottom w:val="single" w:sz="4" w:space="0" w:color="auto"/>
            </w:tcBorders>
            <w:shd w:val="clear" w:color="auto" w:fill="auto"/>
          </w:tcPr>
          <w:p w14:paraId="19048E56" w14:textId="77777777" w:rsidR="0054366B" w:rsidRPr="0038795F" w:rsidRDefault="0054366B" w:rsidP="004B54E1">
            <w:pPr>
              <w:tabs>
                <w:tab w:val="left" w:pos="1290"/>
              </w:tabs>
              <w:spacing w:line="360" w:lineRule="auto"/>
              <w:rPr>
                <w:rFonts w:ascii="Times New Roman" w:hAnsi="Times New Roman"/>
              </w:rPr>
            </w:pPr>
            <w:r>
              <w:rPr>
                <w:rFonts w:ascii="Times New Roman" w:hAnsi="Times New Roman"/>
                <w:i/>
              </w:rPr>
              <w:t>∆R</w:t>
            </w:r>
            <w:r>
              <w:rPr>
                <w:rFonts w:ascii="Times New Roman" w:hAnsi="Times New Roman"/>
                <w:vertAlign w:val="superscript"/>
              </w:rPr>
              <w:t>2</w:t>
            </w:r>
          </w:p>
        </w:tc>
        <w:tc>
          <w:tcPr>
            <w:tcW w:w="0" w:type="auto"/>
            <w:tcBorders>
              <w:top w:val="single" w:sz="4" w:space="0" w:color="000000"/>
              <w:bottom w:val="single" w:sz="4" w:space="0" w:color="auto"/>
            </w:tcBorders>
            <w:shd w:val="clear" w:color="auto" w:fill="auto"/>
          </w:tcPr>
          <w:p w14:paraId="5ED53E2D" w14:textId="77777777" w:rsidR="0054366B" w:rsidRDefault="0054366B" w:rsidP="004B54E1">
            <w:pPr>
              <w:tabs>
                <w:tab w:val="left" w:pos="1290"/>
              </w:tabs>
              <w:spacing w:line="360" w:lineRule="auto"/>
              <w:rPr>
                <w:rFonts w:ascii="Times New Roman" w:hAnsi="Times New Roman"/>
              </w:rPr>
            </w:pPr>
            <w:r>
              <w:rPr>
                <w:rFonts w:ascii="Times New Roman" w:hAnsi="Times New Roman"/>
              </w:rPr>
              <w:t>F change</w:t>
            </w:r>
          </w:p>
        </w:tc>
        <w:tc>
          <w:tcPr>
            <w:tcW w:w="0" w:type="auto"/>
            <w:tcBorders>
              <w:top w:val="single" w:sz="4" w:space="0" w:color="000000"/>
              <w:bottom w:val="single" w:sz="4" w:space="0" w:color="auto"/>
            </w:tcBorders>
            <w:shd w:val="clear" w:color="auto" w:fill="auto"/>
          </w:tcPr>
          <w:p w14:paraId="35BF2262" w14:textId="77777777" w:rsidR="0054366B" w:rsidRPr="0038795F" w:rsidRDefault="0054366B" w:rsidP="004B54E1">
            <w:pPr>
              <w:tabs>
                <w:tab w:val="left" w:pos="1290"/>
              </w:tabs>
              <w:spacing w:line="360" w:lineRule="auto"/>
              <w:rPr>
                <w:rFonts w:ascii="Times New Roman" w:hAnsi="Times New Roman"/>
                <w:i/>
              </w:rPr>
            </w:pPr>
            <w:r>
              <w:rPr>
                <w:rFonts w:ascii="Times New Roman" w:hAnsi="Times New Roman"/>
                <w:i/>
              </w:rPr>
              <w:t>β</w:t>
            </w:r>
          </w:p>
        </w:tc>
        <w:tc>
          <w:tcPr>
            <w:tcW w:w="0" w:type="auto"/>
            <w:tcBorders>
              <w:top w:val="single" w:sz="4" w:space="0" w:color="000000"/>
              <w:bottom w:val="single" w:sz="4" w:space="0" w:color="auto"/>
            </w:tcBorders>
          </w:tcPr>
          <w:p w14:paraId="60E97E55" w14:textId="22A0E9A2" w:rsidR="0054366B" w:rsidRDefault="0054366B" w:rsidP="004B54E1">
            <w:pPr>
              <w:tabs>
                <w:tab w:val="left" w:pos="1290"/>
              </w:tabs>
              <w:spacing w:line="360" w:lineRule="auto"/>
              <w:rPr>
                <w:rFonts w:ascii="Times New Roman" w:hAnsi="Times New Roman"/>
                <w:i/>
              </w:rPr>
            </w:pPr>
            <w:r>
              <w:rPr>
                <w:rFonts w:ascii="Times New Roman" w:hAnsi="Times New Roman"/>
                <w:i/>
              </w:rPr>
              <w:t>p</w:t>
            </w:r>
          </w:p>
        </w:tc>
      </w:tr>
      <w:tr w:rsidR="0054366B" w14:paraId="23A2294B" w14:textId="78A05C44" w:rsidTr="009675FD">
        <w:trPr>
          <w:jc w:val="center"/>
        </w:trPr>
        <w:tc>
          <w:tcPr>
            <w:tcW w:w="0" w:type="auto"/>
            <w:tcBorders>
              <w:top w:val="single" w:sz="4" w:space="0" w:color="auto"/>
              <w:bottom w:val="nil"/>
            </w:tcBorders>
            <w:shd w:val="clear" w:color="auto" w:fill="auto"/>
          </w:tcPr>
          <w:p w14:paraId="3763DA70" w14:textId="77777777" w:rsidR="0054366B" w:rsidRDefault="0054366B" w:rsidP="004B54E1">
            <w:pPr>
              <w:tabs>
                <w:tab w:val="left" w:pos="1290"/>
              </w:tabs>
              <w:spacing w:line="360" w:lineRule="auto"/>
              <w:rPr>
                <w:rFonts w:ascii="Times New Roman" w:hAnsi="Times New Roman"/>
              </w:rPr>
            </w:pPr>
            <w:r>
              <w:rPr>
                <w:rFonts w:ascii="Times New Roman" w:hAnsi="Times New Roman"/>
              </w:rPr>
              <w:t>1</w:t>
            </w:r>
          </w:p>
        </w:tc>
        <w:tc>
          <w:tcPr>
            <w:tcW w:w="0" w:type="auto"/>
            <w:tcBorders>
              <w:top w:val="single" w:sz="4" w:space="0" w:color="auto"/>
              <w:bottom w:val="nil"/>
            </w:tcBorders>
            <w:shd w:val="clear" w:color="auto" w:fill="auto"/>
          </w:tcPr>
          <w:p w14:paraId="0CBFDDE6" w14:textId="77777777" w:rsidR="0054366B" w:rsidRDefault="0054366B" w:rsidP="004B54E1">
            <w:pPr>
              <w:tabs>
                <w:tab w:val="left" w:pos="1290"/>
              </w:tabs>
              <w:spacing w:line="360" w:lineRule="auto"/>
              <w:rPr>
                <w:rFonts w:ascii="Times New Roman" w:hAnsi="Times New Roman"/>
              </w:rPr>
            </w:pPr>
            <w:r>
              <w:rPr>
                <w:rFonts w:ascii="Times New Roman" w:hAnsi="Times New Roman"/>
              </w:rPr>
              <w:t>1</w:t>
            </w:r>
          </w:p>
        </w:tc>
        <w:tc>
          <w:tcPr>
            <w:tcW w:w="0" w:type="auto"/>
            <w:tcBorders>
              <w:top w:val="single" w:sz="4" w:space="0" w:color="auto"/>
              <w:bottom w:val="nil"/>
            </w:tcBorders>
            <w:shd w:val="clear" w:color="auto" w:fill="auto"/>
          </w:tcPr>
          <w:p w14:paraId="37B06C04" w14:textId="77777777" w:rsidR="0054366B" w:rsidRDefault="0054366B" w:rsidP="004B54E1">
            <w:pPr>
              <w:tabs>
                <w:tab w:val="left" w:pos="1290"/>
              </w:tabs>
              <w:spacing w:line="360" w:lineRule="auto"/>
              <w:rPr>
                <w:rFonts w:ascii="Times New Roman" w:hAnsi="Times New Roman"/>
              </w:rPr>
            </w:pPr>
            <w:r>
              <w:rPr>
                <w:rFonts w:ascii="Times New Roman" w:hAnsi="Times New Roman"/>
              </w:rPr>
              <w:t>Cued recall (Day 1)</w:t>
            </w:r>
          </w:p>
        </w:tc>
        <w:tc>
          <w:tcPr>
            <w:tcW w:w="0" w:type="auto"/>
            <w:tcBorders>
              <w:top w:val="single" w:sz="4" w:space="0" w:color="auto"/>
              <w:bottom w:val="nil"/>
            </w:tcBorders>
            <w:shd w:val="clear" w:color="auto" w:fill="auto"/>
          </w:tcPr>
          <w:p w14:paraId="062C966B" w14:textId="07E2C098" w:rsidR="0054366B" w:rsidRDefault="0054366B" w:rsidP="004B54E1">
            <w:pPr>
              <w:tabs>
                <w:tab w:val="left" w:pos="1290"/>
              </w:tabs>
              <w:spacing w:line="360" w:lineRule="auto"/>
              <w:rPr>
                <w:rFonts w:ascii="Times New Roman" w:hAnsi="Times New Roman"/>
              </w:rPr>
            </w:pPr>
            <w:r>
              <w:rPr>
                <w:rFonts w:ascii="Times New Roman" w:hAnsi="Times New Roman"/>
              </w:rPr>
              <w:t>.59</w:t>
            </w:r>
          </w:p>
        </w:tc>
        <w:tc>
          <w:tcPr>
            <w:tcW w:w="0" w:type="auto"/>
            <w:tcBorders>
              <w:top w:val="single" w:sz="4" w:space="0" w:color="auto"/>
              <w:bottom w:val="nil"/>
            </w:tcBorders>
            <w:shd w:val="clear" w:color="auto" w:fill="auto"/>
          </w:tcPr>
          <w:p w14:paraId="77934CDA" w14:textId="3F1AFA02" w:rsidR="0054366B" w:rsidRDefault="0054366B" w:rsidP="004B54E1">
            <w:pPr>
              <w:tabs>
                <w:tab w:val="left" w:pos="1290"/>
              </w:tabs>
              <w:spacing w:line="360" w:lineRule="auto"/>
              <w:rPr>
                <w:rFonts w:ascii="Times New Roman" w:hAnsi="Times New Roman"/>
              </w:rPr>
            </w:pPr>
            <w:r>
              <w:rPr>
                <w:rFonts w:ascii="Times New Roman" w:hAnsi="Times New Roman"/>
              </w:rPr>
              <w:t>.59</w:t>
            </w:r>
          </w:p>
        </w:tc>
        <w:tc>
          <w:tcPr>
            <w:tcW w:w="0" w:type="auto"/>
            <w:tcBorders>
              <w:top w:val="single" w:sz="4" w:space="0" w:color="auto"/>
              <w:bottom w:val="nil"/>
            </w:tcBorders>
            <w:shd w:val="clear" w:color="auto" w:fill="auto"/>
          </w:tcPr>
          <w:p w14:paraId="68F83A0F" w14:textId="08F5F5F2" w:rsidR="0054366B" w:rsidRDefault="0054366B" w:rsidP="004B54E1">
            <w:pPr>
              <w:tabs>
                <w:tab w:val="left" w:pos="1290"/>
              </w:tabs>
              <w:spacing w:line="360" w:lineRule="auto"/>
              <w:rPr>
                <w:rFonts w:ascii="Times New Roman" w:hAnsi="Times New Roman"/>
              </w:rPr>
            </w:pPr>
            <w:r>
              <w:rPr>
                <w:rFonts w:ascii="Times New Roman" w:hAnsi="Times New Roman"/>
              </w:rPr>
              <w:t>24.25**</w:t>
            </w:r>
          </w:p>
        </w:tc>
        <w:tc>
          <w:tcPr>
            <w:tcW w:w="0" w:type="auto"/>
            <w:tcBorders>
              <w:top w:val="single" w:sz="4" w:space="0" w:color="auto"/>
              <w:bottom w:val="nil"/>
            </w:tcBorders>
            <w:shd w:val="clear" w:color="auto" w:fill="auto"/>
          </w:tcPr>
          <w:p w14:paraId="15D83CD3" w14:textId="5EE908DF" w:rsidR="0054366B" w:rsidRDefault="0054366B" w:rsidP="004B54E1">
            <w:pPr>
              <w:tabs>
                <w:tab w:val="left" w:pos="1290"/>
              </w:tabs>
              <w:spacing w:line="360" w:lineRule="auto"/>
              <w:rPr>
                <w:rFonts w:ascii="Times New Roman" w:hAnsi="Times New Roman"/>
              </w:rPr>
            </w:pPr>
            <w:r>
              <w:rPr>
                <w:rFonts w:ascii="Times New Roman" w:hAnsi="Times New Roman"/>
              </w:rPr>
              <w:t>.75**</w:t>
            </w:r>
          </w:p>
        </w:tc>
        <w:tc>
          <w:tcPr>
            <w:tcW w:w="0" w:type="auto"/>
            <w:tcBorders>
              <w:top w:val="single" w:sz="4" w:space="0" w:color="auto"/>
              <w:bottom w:val="nil"/>
            </w:tcBorders>
          </w:tcPr>
          <w:p w14:paraId="3B00914B" w14:textId="53F17AB1" w:rsidR="0054366B" w:rsidRDefault="0054366B" w:rsidP="004B54E1">
            <w:pPr>
              <w:tabs>
                <w:tab w:val="left" w:pos="1290"/>
              </w:tabs>
              <w:spacing w:line="360" w:lineRule="auto"/>
              <w:rPr>
                <w:rFonts w:ascii="Times New Roman" w:hAnsi="Times New Roman"/>
              </w:rPr>
            </w:pPr>
            <w:r>
              <w:rPr>
                <w:rFonts w:ascii="Times New Roman" w:hAnsi="Times New Roman"/>
              </w:rPr>
              <w:t>&lt;.001*</w:t>
            </w:r>
          </w:p>
        </w:tc>
      </w:tr>
      <w:tr w:rsidR="0054366B" w14:paraId="46F64F21" w14:textId="1FD2B600" w:rsidTr="009675FD">
        <w:trPr>
          <w:jc w:val="center"/>
        </w:trPr>
        <w:tc>
          <w:tcPr>
            <w:tcW w:w="0" w:type="auto"/>
            <w:tcBorders>
              <w:top w:val="nil"/>
              <w:bottom w:val="nil"/>
            </w:tcBorders>
            <w:shd w:val="clear" w:color="auto" w:fill="auto"/>
          </w:tcPr>
          <w:p w14:paraId="1F16F665" w14:textId="77777777" w:rsidR="0054366B" w:rsidRDefault="0054366B" w:rsidP="004B54E1">
            <w:pPr>
              <w:tabs>
                <w:tab w:val="left" w:pos="1290"/>
              </w:tabs>
              <w:spacing w:line="360" w:lineRule="auto"/>
              <w:rPr>
                <w:rFonts w:ascii="Times New Roman" w:hAnsi="Times New Roman"/>
              </w:rPr>
            </w:pPr>
          </w:p>
        </w:tc>
        <w:tc>
          <w:tcPr>
            <w:tcW w:w="0" w:type="auto"/>
            <w:tcBorders>
              <w:top w:val="nil"/>
              <w:bottom w:val="nil"/>
            </w:tcBorders>
            <w:shd w:val="clear" w:color="auto" w:fill="auto"/>
          </w:tcPr>
          <w:p w14:paraId="4EF7337E" w14:textId="77777777" w:rsidR="0054366B" w:rsidRDefault="0054366B" w:rsidP="004B54E1">
            <w:pPr>
              <w:tabs>
                <w:tab w:val="left" w:pos="1290"/>
              </w:tabs>
              <w:spacing w:line="360" w:lineRule="auto"/>
              <w:rPr>
                <w:rFonts w:ascii="Times New Roman" w:hAnsi="Times New Roman"/>
              </w:rPr>
            </w:pPr>
            <w:r>
              <w:rPr>
                <w:rFonts w:ascii="Times New Roman" w:hAnsi="Times New Roman"/>
              </w:rPr>
              <w:t>2</w:t>
            </w:r>
          </w:p>
        </w:tc>
        <w:tc>
          <w:tcPr>
            <w:tcW w:w="0" w:type="auto"/>
            <w:tcBorders>
              <w:top w:val="nil"/>
              <w:bottom w:val="nil"/>
            </w:tcBorders>
            <w:shd w:val="clear" w:color="auto" w:fill="auto"/>
          </w:tcPr>
          <w:p w14:paraId="7C7F4874" w14:textId="77777777" w:rsidR="0054366B" w:rsidRDefault="0054366B" w:rsidP="004B54E1">
            <w:pPr>
              <w:tabs>
                <w:tab w:val="left" w:pos="1290"/>
              </w:tabs>
              <w:spacing w:line="360" w:lineRule="auto"/>
              <w:rPr>
                <w:rFonts w:ascii="Times New Roman" w:hAnsi="Times New Roman"/>
              </w:rPr>
            </w:pPr>
          </w:p>
        </w:tc>
        <w:tc>
          <w:tcPr>
            <w:tcW w:w="0" w:type="auto"/>
            <w:tcBorders>
              <w:top w:val="nil"/>
              <w:bottom w:val="nil"/>
            </w:tcBorders>
            <w:shd w:val="clear" w:color="auto" w:fill="auto"/>
          </w:tcPr>
          <w:p w14:paraId="3A0B889F" w14:textId="2D06498D" w:rsidR="0054366B" w:rsidRDefault="0054366B" w:rsidP="004B54E1">
            <w:pPr>
              <w:tabs>
                <w:tab w:val="left" w:pos="1290"/>
              </w:tabs>
              <w:spacing w:line="360" w:lineRule="auto"/>
              <w:rPr>
                <w:rFonts w:ascii="Times New Roman" w:hAnsi="Times New Roman"/>
              </w:rPr>
            </w:pPr>
            <w:r>
              <w:rPr>
                <w:rFonts w:ascii="Times New Roman" w:hAnsi="Times New Roman"/>
              </w:rPr>
              <w:t>.62</w:t>
            </w:r>
          </w:p>
        </w:tc>
        <w:tc>
          <w:tcPr>
            <w:tcW w:w="0" w:type="auto"/>
            <w:tcBorders>
              <w:top w:val="nil"/>
              <w:bottom w:val="nil"/>
            </w:tcBorders>
            <w:shd w:val="clear" w:color="auto" w:fill="auto"/>
          </w:tcPr>
          <w:p w14:paraId="6785069D" w14:textId="65406755" w:rsidR="0054366B" w:rsidRDefault="0054366B" w:rsidP="004B54E1">
            <w:pPr>
              <w:tabs>
                <w:tab w:val="left" w:pos="1290"/>
              </w:tabs>
              <w:spacing w:line="360" w:lineRule="auto"/>
              <w:rPr>
                <w:rFonts w:ascii="Times New Roman" w:hAnsi="Times New Roman"/>
              </w:rPr>
            </w:pPr>
            <w:r>
              <w:rPr>
                <w:rFonts w:ascii="Times New Roman" w:hAnsi="Times New Roman"/>
              </w:rPr>
              <w:t>.03</w:t>
            </w:r>
          </w:p>
        </w:tc>
        <w:tc>
          <w:tcPr>
            <w:tcW w:w="0" w:type="auto"/>
            <w:tcBorders>
              <w:top w:val="nil"/>
              <w:bottom w:val="nil"/>
            </w:tcBorders>
            <w:shd w:val="clear" w:color="auto" w:fill="auto"/>
          </w:tcPr>
          <w:p w14:paraId="755BA07B" w14:textId="72C92229" w:rsidR="0054366B" w:rsidRDefault="0054366B" w:rsidP="004B54E1">
            <w:pPr>
              <w:tabs>
                <w:tab w:val="left" w:pos="1290"/>
              </w:tabs>
              <w:spacing w:line="360" w:lineRule="auto"/>
              <w:rPr>
                <w:rFonts w:ascii="Times New Roman" w:hAnsi="Times New Roman"/>
              </w:rPr>
            </w:pPr>
            <w:r>
              <w:rPr>
                <w:rFonts w:ascii="Times New Roman" w:hAnsi="Times New Roman"/>
              </w:rPr>
              <w:t>.66</w:t>
            </w:r>
          </w:p>
        </w:tc>
        <w:tc>
          <w:tcPr>
            <w:tcW w:w="0" w:type="auto"/>
            <w:tcBorders>
              <w:top w:val="nil"/>
              <w:bottom w:val="nil"/>
            </w:tcBorders>
            <w:shd w:val="clear" w:color="auto" w:fill="auto"/>
          </w:tcPr>
          <w:p w14:paraId="57287AA7" w14:textId="77777777" w:rsidR="0054366B" w:rsidRDefault="0054366B" w:rsidP="004B54E1">
            <w:pPr>
              <w:tabs>
                <w:tab w:val="left" w:pos="1290"/>
              </w:tabs>
              <w:spacing w:line="360" w:lineRule="auto"/>
              <w:rPr>
                <w:rFonts w:ascii="Times New Roman" w:hAnsi="Times New Roman"/>
              </w:rPr>
            </w:pPr>
          </w:p>
        </w:tc>
        <w:tc>
          <w:tcPr>
            <w:tcW w:w="0" w:type="auto"/>
            <w:tcBorders>
              <w:top w:val="nil"/>
              <w:bottom w:val="nil"/>
            </w:tcBorders>
          </w:tcPr>
          <w:p w14:paraId="719CE9F9" w14:textId="77777777" w:rsidR="0054366B" w:rsidRDefault="0054366B" w:rsidP="004B54E1">
            <w:pPr>
              <w:tabs>
                <w:tab w:val="left" w:pos="1290"/>
              </w:tabs>
              <w:spacing w:line="360" w:lineRule="auto"/>
              <w:rPr>
                <w:rFonts w:ascii="Times New Roman" w:hAnsi="Times New Roman"/>
              </w:rPr>
            </w:pPr>
          </w:p>
        </w:tc>
      </w:tr>
      <w:tr w:rsidR="0054366B" w14:paraId="39B561DC" w14:textId="2BC8FCB4" w:rsidTr="009675FD">
        <w:trPr>
          <w:jc w:val="center"/>
        </w:trPr>
        <w:tc>
          <w:tcPr>
            <w:tcW w:w="0" w:type="auto"/>
            <w:tcBorders>
              <w:top w:val="nil"/>
            </w:tcBorders>
            <w:shd w:val="clear" w:color="auto" w:fill="auto"/>
          </w:tcPr>
          <w:p w14:paraId="7246857E" w14:textId="77777777" w:rsidR="0054366B" w:rsidRDefault="0054366B" w:rsidP="004B54E1">
            <w:pPr>
              <w:tabs>
                <w:tab w:val="left" w:pos="1290"/>
              </w:tabs>
              <w:spacing w:line="360" w:lineRule="auto"/>
              <w:rPr>
                <w:rFonts w:ascii="Times New Roman" w:hAnsi="Times New Roman"/>
              </w:rPr>
            </w:pPr>
          </w:p>
        </w:tc>
        <w:tc>
          <w:tcPr>
            <w:tcW w:w="0" w:type="auto"/>
            <w:tcBorders>
              <w:top w:val="nil"/>
            </w:tcBorders>
            <w:shd w:val="clear" w:color="auto" w:fill="auto"/>
          </w:tcPr>
          <w:p w14:paraId="167C312E" w14:textId="77777777" w:rsidR="0054366B" w:rsidRDefault="0054366B" w:rsidP="004B54E1">
            <w:pPr>
              <w:tabs>
                <w:tab w:val="left" w:pos="1290"/>
              </w:tabs>
              <w:spacing w:line="360" w:lineRule="auto"/>
              <w:rPr>
                <w:rFonts w:ascii="Times New Roman" w:hAnsi="Times New Roman"/>
              </w:rPr>
            </w:pPr>
          </w:p>
        </w:tc>
        <w:tc>
          <w:tcPr>
            <w:tcW w:w="0" w:type="auto"/>
            <w:tcBorders>
              <w:top w:val="nil"/>
            </w:tcBorders>
            <w:shd w:val="clear" w:color="auto" w:fill="auto"/>
          </w:tcPr>
          <w:p w14:paraId="357775AC" w14:textId="77777777" w:rsidR="0054366B" w:rsidRDefault="0054366B" w:rsidP="004B54E1">
            <w:pPr>
              <w:tabs>
                <w:tab w:val="left" w:pos="1290"/>
              </w:tabs>
              <w:spacing w:line="360" w:lineRule="auto"/>
              <w:rPr>
                <w:rFonts w:ascii="Times New Roman" w:hAnsi="Times New Roman"/>
              </w:rPr>
            </w:pPr>
            <w:r>
              <w:rPr>
                <w:rFonts w:ascii="Times New Roman" w:hAnsi="Times New Roman"/>
              </w:rPr>
              <w:t>SWA</w:t>
            </w:r>
          </w:p>
        </w:tc>
        <w:tc>
          <w:tcPr>
            <w:tcW w:w="0" w:type="auto"/>
            <w:tcBorders>
              <w:top w:val="nil"/>
            </w:tcBorders>
            <w:shd w:val="clear" w:color="auto" w:fill="auto"/>
          </w:tcPr>
          <w:p w14:paraId="42EA17A8" w14:textId="77777777" w:rsidR="0054366B" w:rsidRDefault="0054366B" w:rsidP="004B54E1">
            <w:pPr>
              <w:tabs>
                <w:tab w:val="left" w:pos="1290"/>
              </w:tabs>
              <w:spacing w:line="360" w:lineRule="auto"/>
              <w:rPr>
                <w:rFonts w:ascii="Times New Roman" w:hAnsi="Times New Roman"/>
              </w:rPr>
            </w:pPr>
          </w:p>
        </w:tc>
        <w:tc>
          <w:tcPr>
            <w:tcW w:w="0" w:type="auto"/>
            <w:tcBorders>
              <w:top w:val="nil"/>
            </w:tcBorders>
            <w:shd w:val="clear" w:color="auto" w:fill="auto"/>
          </w:tcPr>
          <w:p w14:paraId="299A6F82" w14:textId="77777777" w:rsidR="0054366B" w:rsidRDefault="0054366B" w:rsidP="004B54E1">
            <w:pPr>
              <w:tabs>
                <w:tab w:val="left" w:pos="1290"/>
              </w:tabs>
              <w:spacing w:line="360" w:lineRule="auto"/>
              <w:rPr>
                <w:rFonts w:ascii="Times New Roman" w:hAnsi="Times New Roman"/>
              </w:rPr>
            </w:pPr>
          </w:p>
        </w:tc>
        <w:tc>
          <w:tcPr>
            <w:tcW w:w="0" w:type="auto"/>
            <w:tcBorders>
              <w:top w:val="nil"/>
            </w:tcBorders>
            <w:shd w:val="clear" w:color="auto" w:fill="auto"/>
          </w:tcPr>
          <w:p w14:paraId="24B4A226" w14:textId="77777777" w:rsidR="0054366B" w:rsidRDefault="0054366B" w:rsidP="004B54E1">
            <w:pPr>
              <w:tabs>
                <w:tab w:val="left" w:pos="1290"/>
              </w:tabs>
              <w:spacing w:line="360" w:lineRule="auto"/>
              <w:rPr>
                <w:rFonts w:ascii="Times New Roman" w:hAnsi="Times New Roman"/>
              </w:rPr>
            </w:pPr>
          </w:p>
        </w:tc>
        <w:tc>
          <w:tcPr>
            <w:tcW w:w="0" w:type="auto"/>
            <w:tcBorders>
              <w:top w:val="nil"/>
            </w:tcBorders>
            <w:shd w:val="clear" w:color="auto" w:fill="auto"/>
          </w:tcPr>
          <w:p w14:paraId="40BD5011" w14:textId="29306985" w:rsidR="0054366B" w:rsidRDefault="0054366B" w:rsidP="004B54E1">
            <w:pPr>
              <w:tabs>
                <w:tab w:val="left" w:pos="1290"/>
              </w:tabs>
              <w:spacing w:line="360" w:lineRule="auto"/>
              <w:rPr>
                <w:rFonts w:ascii="Times New Roman" w:hAnsi="Times New Roman"/>
              </w:rPr>
            </w:pPr>
            <w:r>
              <w:rPr>
                <w:rFonts w:ascii="Times New Roman" w:hAnsi="Times New Roman"/>
              </w:rPr>
              <w:t>.01</w:t>
            </w:r>
          </w:p>
        </w:tc>
        <w:tc>
          <w:tcPr>
            <w:tcW w:w="0" w:type="auto"/>
            <w:tcBorders>
              <w:top w:val="nil"/>
            </w:tcBorders>
          </w:tcPr>
          <w:p w14:paraId="589359FC" w14:textId="4905BF6B" w:rsidR="0054366B" w:rsidRDefault="0054366B" w:rsidP="004B54E1">
            <w:pPr>
              <w:tabs>
                <w:tab w:val="left" w:pos="1290"/>
              </w:tabs>
              <w:spacing w:line="360" w:lineRule="auto"/>
              <w:rPr>
                <w:rFonts w:ascii="Times New Roman" w:hAnsi="Times New Roman"/>
              </w:rPr>
            </w:pPr>
            <w:r>
              <w:rPr>
                <w:rFonts w:ascii="Times New Roman" w:hAnsi="Times New Roman"/>
              </w:rPr>
              <w:t>.940</w:t>
            </w:r>
          </w:p>
        </w:tc>
      </w:tr>
      <w:tr w:rsidR="0054366B" w14:paraId="2CCA4F37" w14:textId="27EFF529" w:rsidTr="009675FD">
        <w:trPr>
          <w:jc w:val="center"/>
        </w:trPr>
        <w:tc>
          <w:tcPr>
            <w:tcW w:w="0" w:type="auto"/>
            <w:tcBorders>
              <w:bottom w:val="single" w:sz="4" w:space="0" w:color="auto"/>
            </w:tcBorders>
            <w:shd w:val="clear" w:color="auto" w:fill="auto"/>
          </w:tcPr>
          <w:p w14:paraId="7E780BE9" w14:textId="77777777" w:rsidR="0054366B" w:rsidRDefault="0054366B" w:rsidP="004B54E1">
            <w:pPr>
              <w:tabs>
                <w:tab w:val="left" w:pos="1290"/>
              </w:tabs>
              <w:spacing w:line="360" w:lineRule="auto"/>
              <w:rPr>
                <w:rFonts w:ascii="Times New Roman" w:hAnsi="Times New Roman"/>
              </w:rPr>
            </w:pPr>
          </w:p>
        </w:tc>
        <w:tc>
          <w:tcPr>
            <w:tcW w:w="0" w:type="auto"/>
            <w:tcBorders>
              <w:bottom w:val="single" w:sz="4" w:space="0" w:color="auto"/>
            </w:tcBorders>
            <w:shd w:val="clear" w:color="auto" w:fill="auto"/>
          </w:tcPr>
          <w:p w14:paraId="5E6DE56D" w14:textId="77777777" w:rsidR="0054366B" w:rsidRDefault="0054366B" w:rsidP="004B54E1">
            <w:pPr>
              <w:tabs>
                <w:tab w:val="left" w:pos="1290"/>
              </w:tabs>
              <w:spacing w:line="360" w:lineRule="auto"/>
              <w:rPr>
                <w:rFonts w:ascii="Times New Roman" w:hAnsi="Times New Roman"/>
              </w:rPr>
            </w:pPr>
          </w:p>
        </w:tc>
        <w:tc>
          <w:tcPr>
            <w:tcW w:w="0" w:type="auto"/>
            <w:tcBorders>
              <w:bottom w:val="single" w:sz="4" w:space="0" w:color="auto"/>
            </w:tcBorders>
            <w:shd w:val="clear" w:color="auto" w:fill="auto"/>
          </w:tcPr>
          <w:p w14:paraId="39076323" w14:textId="1FF810A5" w:rsidR="0054366B" w:rsidRDefault="0054366B" w:rsidP="00322308">
            <w:pPr>
              <w:tabs>
                <w:tab w:val="left" w:pos="1290"/>
              </w:tabs>
              <w:spacing w:line="360" w:lineRule="auto"/>
              <w:rPr>
                <w:rFonts w:ascii="Times New Roman" w:hAnsi="Times New Roman"/>
              </w:rPr>
            </w:pPr>
            <w:r>
              <w:rPr>
                <w:rFonts w:ascii="Times New Roman" w:hAnsi="Times New Roman"/>
              </w:rPr>
              <w:t>Spindle Power</w:t>
            </w:r>
          </w:p>
        </w:tc>
        <w:tc>
          <w:tcPr>
            <w:tcW w:w="0" w:type="auto"/>
            <w:tcBorders>
              <w:bottom w:val="single" w:sz="4" w:space="0" w:color="auto"/>
            </w:tcBorders>
            <w:shd w:val="clear" w:color="auto" w:fill="auto"/>
          </w:tcPr>
          <w:p w14:paraId="6B72F5B4" w14:textId="77777777" w:rsidR="0054366B" w:rsidRDefault="0054366B" w:rsidP="004B54E1">
            <w:pPr>
              <w:tabs>
                <w:tab w:val="left" w:pos="1290"/>
              </w:tabs>
              <w:spacing w:line="360" w:lineRule="auto"/>
              <w:rPr>
                <w:rFonts w:ascii="Times New Roman" w:hAnsi="Times New Roman"/>
              </w:rPr>
            </w:pPr>
          </w:p>
        </w:tc>
        <w:tc>
          <w:tcPr>
            <w:tcW w:w="0" w:type="auto"/>
            <w:tcBorders>
              <w:bottom w:val="single" w:sz="4" w:space="0" w:color="auto"/>
            </w:tcBorders>
            <w:shd w:val="clear" w:color="auto" w:fill="auto"/>
          </w:tcPr>
          <w:p w14:paraId="3448D8E0" w14:textId="77777777" w:rsidR="0054366B" w:rsidRDefault="0054366B" w:rsidP="004B54E1">
            <w:pPr>
              <w:tabs>
                <w:tab w:val="left" w:pos="1290"/>
              </w:tabs>
              <w:spacing w:line="360" w:lineRule="auto"/>
              <w:rPr>
                <w:rFonts w:ascii="Times New Roman" w:hAnsi="Times New Roman"/>
              </w:rPr>
            </w:pPr>
          </w:p>
        </w:tc>
        <w:tc>
          <w:tcPr>
            <w:tcW w:w="0" w:type="auto"/>
            <w:tcBorders>
              <w:bottom w:val="single" w:sz="4" w:space="0" w:color="auto"/>
            </w:tcBorders>
            <w:shd w:val="clear" w:color="auto" w:fill="auto"/>
          </w:tcPr>
          <w:p w14:paraId="69B4E529" w14:textId="77777777" w:rsidR="0054366B" w:rsidRDefault="0054366B" w:rsidP="004B54E1">
            <w:pPr>
              <w:tabs>
                <w:tab w:val="left" w:pos="1290"/>
              </w:tabs>
              <w:spacing w:line="360" w:lineRule="auto"/>
              <w:rPr>
                <w:rFonts w:ascii="Times New Roman" w:hAnsi="Times New Roman"/>
              </w:rPr>
            </w:pPr>
          </w:p>
        </w:tc>
        <w:tc>
          <w:tcPr>
            <w:tcW w:w="0" w:type="auto"/>
            <w:tcBorders>
              <w:bottom w:val="single" w:sz="4" w:space="0" w:color="auto"/>
            </w:tcBorders>
            <w:shd w:val="clear" w:color="auto" w:fill="auto"/>
          </w:tcPr>
          <w:p w14:paraId="5BC8434A" w14:textId="3C308BDD" w:rsidR="0054366B" w:rsidRDefault="0054366B" w:rsidP="004B54E1">
            <w:pPr>
              <w:tabs>
                <w:tab w:val="left" w:pos="1290"/>
              </w:tabs>
              <w:spacing w:line="360" w:lineRule="auto"/>
              <w:rPr>
                <w:rFonts w:ascii="Times New Roman" w:hAnsi="Times New Roman"/>
              </w:rPr>
            </w:pPr>
            <w:r>
              <w:rPr>
                <w:rFonts w:ascii="Times New Roman" w:hAnsi="Times New Roman"/>
              </w:rPr>
              <w:t>.19</w:t>
            </w:r>
          </w:p>
        </w:tc>
        <w:tc>
          <w:tcPr>
            <w:tcW w:w="0" w:type="auto"/>
            <w:tcBorders>
              <w:bottom w:val="single" w:sz="4" w:space="0" w:color="auto"/>
            </w:tcBorders>
          </w:tcPr>
          <w:p w14:paraId="3B9CECDA" w14:textId="7C8D4DE0" w:rsidR="0054366B" w:rsidRDefault="0054366B" w:rsidP="004B54E1">
            <w:pPr>
              <w:tabs>
                <w:tab w:val="left" w:pos="1290"/>
              </w:tabs>
              <w:spacing w:line="360" w:lineRule="auto"/>
              <w:rPr>
                <w:rFonts w:ascii="Times New Roman" w:hAnsi="Times New Roman"/>
              </w:rPr>
            </w:pPr>
            <w:r>
              <w:rPr>
                <w:rFonts w:ascii="Times New Roman" w:hAnsi="Times New Roman"/>
              </w:rPr>
              <w:t>.268</w:t>
            </w:r>
          </w:p>
        </w:tc>
      </w:tr>
      <w:tr w:rsidR="0054366B" w14:paraId="2060BB8F" w14:textId="0E374190" w:rsidTr="009675FD">
        <w:trPr>
          <w:jc w:val="center"/>
        </w:trPr>
        <w:tc>
          <w:tcPr>
            <w:tcW w:w="0" w:type="auto"/>
            <w:tcBorders>
              <w:top w:val="single" w:sz="4" w:space="0" w:color="auto"/>
              <w:bottom w:val="nil"/>
            </w:tcBorders>
            <w:shd w:val="clear" w:color="auto" w:fill="auto"/>
          </w:tcPr>
          <w:p w14:paraId="684DC8F2" w14:textId="77777777" w:rsidR="0054366B" w:rsidRDefault="0054366B" w:rsidP="004B54E1">
            <w:pPr>
              <w:tabs>
                <w:tab w:val="left" w:pos="1290"/>
              </w:tabs>
              <w:spacing w:line="360" w:lineRule="auto"/>
              <w:rPr>
                <w:rFonts w:ascii="Times New Roman" w:hAnsi="Times New Roman"/>
              </w:rPr>
            </w:pPr>
            <w:r>
              <w:rPr>
                <w:rFonts w:ascii="Times New Roman" w:hAnsi="Times New Roman"/>
              </w:rPr>
              <w:t>2</w:t>
            </w:r>
          </w:p>
        </w:tc>
        <w:tc>
          <w:tcPr>
            <w:tcW w:w="0" w:type="auto"/>
            <w:tcBorders>
              <w:top w:val="single" w:sz="4" w:space="0" w:color="auto"/>
              <w:bottom w:val="nil"/>
            </w:tcBorders>
            <w:shd w:val="clear" w:color="auto" w:fill="auto"/>
          </w:tcPr>
          <w:p w14:paraId="0B22CF33" w14:textId="77777777" w:rsidR="0054366B" w:rsidRDefault="0054366B" w:rsidP="004B54E1">
            <w:pPr>
              <w:tabs>
                <w:tab w:val="left" w:pos="1290"/>
              </w:tabs>
              <w:spacing w:line="360" w:lineRule="auto"/>
              <w:rPr>
                <w:rFonts w:ascii="Times New Roman" w:hAnsi="Times New Roman"/>
              </w:rPr>
            </w:pPr>
            <w:r>
              <w:rPr>
                <w:rFonts w:ascii="Times New Roman" w:hAnsi="Times New Roman"/>
              </w:rPr>
              <w:t>1</w:t>
            </w:r>
          </w:p>
        </w:tc>
        <w:tc>
          <w:tcPr>
            <w:tcW w:w="0" w:type="auto"/>
            <w:tcBorders>
              <w:top w:val="single" w:sz="4" w:space="0" w:color="auto"/>
              <w:bottom w:val="nil"/>
            </w:tcBorders>
            <w:shd w:val="clear" w:color="auto" w:fill="auto"/>
          </w:tcPr>
          <w:p w14:paraId="51737E7D" w14:textId="77777777" w:rsidR="0054366B" w:rsidRDefault="0054366B" w:rsidP="004B54E1">
            <w:pPr>
              <w:tabs>
                <w:tab w:val="left" w:pos="1290"/>
              </w:tabs>
              <w:spacing w:line="360" w:lineRule="auto"/>
              <w:rPr>
                <w:rFonts w:ascii="Times New Roman" w:hAnsi="Times New Roman"/>
              </w:rPr>
            </w:pPr>
            <w:r>
              <w:rPr>
                <w:rFonts w:ascii="Times New Roman" w:hAnsi="Times New Roman"/>
              </w:rPr>
              <w:t>Lexical competition (Day 1)</w:t>
            </w:r>
          </w:p>
        </w:tc>
        <w:tc>
          <w:tcPr>
            <w:tcW w:w="0" w:type="auto"/>
            <w:tcBorders>
              <w:top w:val="single" w:sz="4" w:space="0" w:color="auto"/>
              <w:bottom w:val="nil"/>
            </w:tcBorders>
            <w:shd w:val="clear" w:color="auto" w:fill="auto"/>
          </w:tcPr>
          <w:p w14:paraId="56C86CA2" w14:textId="2D726E95" w:rsidR="0054366B" w:rsidRDefault="0054366B" w:rsidP="004B54E1">
            <w:pPr>
              <w:tabs>
                <w:tab w:val="left" w:pos="1290"/>
              </w:tabs>
              <w:spacing w:line="360" w:lineRule="auto"/>
              <w:rPr>
                <w:rFonts w:ascii="Times New Roman" w:hAnsi="Times New Roman"/>
              </w:rPr>
            </w:pPr>
            <w:r>
              <w:rPr>
                <w:rFonts w:ascii="Times New Roman" w:hAnsi="Times New Roman"/>
              </w:rPr>
              <w:t>.004</w:t>
            </w:r>
          </w:p>
        </w:tc>
        <w:tc>
          <w:tcPr>
            <w:tcW w:w="0" w:type="auto"/>
            <w:tcBorders>
              <w:top w:val="single" w:sz="4" w:space="0" w:color="auto"/>
              <w:bottom w:val="nil"/>
            </w:tcBorders>
            <w:shd w:val="clear" w:color="auto" w:fill="auto"/>
          </w:tcPr>
          <w:p w14:paraId="61FC59EB" w14:textId="1A09270B" w:rsidR="0054366B" w:rsidRDefault="0054366B" w:rsidP="004B54E1">
            <w:pPr>
              <w:tabs>
                <w:tab w:val="left" w:pos="1290"/>
              </w:tabs>
              <w:spacing w:line="360" w:lineRule="auto"/>
              <w:rPr>
                <w:rFonts w:ascii="Times New Roman" w:hAnsi="Times New Roman"/>
              </w:rPr>
            </w:pPr>
            <w:r>
              <w:rPr>
                <w:rFonts w:ascii="Times New Roman" w:hAnsi="Times New Roman"/>
              </w:rPr>
              <w:t>.004</w:t>
            </w:r>
          </w:p>
        </w:tc>
        <w:tc>
          <w:tcPr>
            <w:tcW w:w="0" w:type="auto"/>
            <w:tcBorders>
              <w:top w:val="single" w:sz="4" w:space="0" w:color="auto"/>
              <w:bottom w:val="nil"/>
            </w:tcBorders>
            <w:shd w:val="clear" w:color="auto" w:fill="auto"/>
          </w:tcPr>
          <w:p w14:paraId="291268C2" w14:textId="6C2B8D76" w:rsidR="0054366B" w:rsidRDefault="0054366B" w:rsidP="004B54E1">
            <w:pPr>
              <w:tabs>
                <w:tab w:val="left" w:pos="1290"/>
              </w:tabs>
              <w:spacing w:line="360" w:lineRule="auto"/>
              <w:rPr>
                <w:rFonts w:ascii="Times New Roman" w:hAnsi="Times New Roman"/>
              </w:rPr>
            </w:pPr>
            <w:r>
              <w:rPr>
                <w:rFonts w:ascii="Times New Roman" w:hAnsi="Times New Roman"/>
              </w:rPr>
              <w:t>.06</w:t>
            </w:r>
          </w:p>
        </w:tc>
        <w:tc>
          <w:tcPr>
            <w:tcW w:w="0" w:type="auto"/>
            <w:tcBorders>
              <w:top w:val="single" w:sz="4" w:space="0" w:color="auto"/>
              <w:bottom w:val="nil"/>
            </w:tcBorders>
            <w:shd w:val="clear" w:color="auto" w:fill="auto"/>
          </w:tcPr>
          <w:p w14:paraId="4249B2E4" w14:textId="5DDED81C" w:rsidR="0054366B" w:rsidRDefault="0054366B" w:rsidP="004B54E1">
            <w:pPr>
              <w:tabs>
                <w:tab w:val="left" w:pos="1290"/>
              </w:tabs>
              <w:spacing w:line="360" w:lineRule="auto"/>
              <w:rPr>
                <w:rFonts w:ascii="Times New Roman" w:hAnsi="Times New Roman"/>
              </w:rPr>
            </w:pPr>
            <w:r>
              <w:rPr>
                <w:rFonts w:ascii="Times New Roman" w:hAnsi="Times New Roman"/>
              </w:rPr>
              <w:t>.05</w:t>
            </w:r>
          </w:p>
        </w:tc>
        <w:tc>
          <w:tcPr>
            <w:tcW w:w="0" w:type="auto"/>
            <w:tcBorders>
              <w:top w:val="single" w:sz="4" w:space="0" w:color="auto"/>
              <w:bottom w:val="nil"/>
            </w:tcBorders>
          </w:tcPr>
          <w:p w14:paraId="78DAE708" w14:textId="59E7B33E" w:rsidR="0054366B" w:rsidRDefault="0054366B" w:rsidP="004B54E1">
            <w:pPr>
              <w:tabs>
                <w:tab w:val="left" w:pos="1290"/>
              </w:tabs>
              <w:spacing w:line="360" w:lineRule="auto"/>
              <w:rPr>
                <w:rFonts w:ascii="Times New Roman" w:hAnsi="Times New Roman"/>
              </w:rPr>
            </w:pPr>
            <w:r>
              <w:rPr>
                <w:rFonts w:ascii="Times New Roman" w:hAnsi="Times New Roman"/>
              </w:rPr>
              <w:t>.846</w:t>
            </w:r>
          </w:p>
        </w:tc>
      </w:tr>
      <w:tr w:rsidR="0054366B" w14:paraId="2B164B32" w14:textId="00DE272E" w:rsidTr="009675FD">
        <w:trPr>
          <w:jc w:val="center"/>
        </w:trPr>
        <w:tc>
          <w:tcPr>
            <w:tcW w:w="0" w:type="auto"/>
            <w:tcBorders>
              <w:top w:val="nil"/>
            </w:tcBorders>
            <w:shd w:val="clear" w:color="auto" w:fill="auto"/>
          </w:tcPr>
          <w:p w14:paraId="3A08118D" w14:textId="77777777" w:rsidR="0054366B" w:rsidRDefault="0054366B" w:rsidP="004B54E1">
            <w:pPr>
              <w:tabs>
                <w:tab w:val="left" w:pos="1290"/>
              </w:tabs>
              <w:spacing w:line="360" w:lineRule="auto"/>
              <w:rPr>
                <w:rFonts w:ascii="Times New Roman" w:hAnsi="Times New Roman"/>
              </w:rPr>
            </w:pPr>
          </w:p>
        </w:tc>
        <w:tc>
          <w:tcPr>
            <w:tcW w:w="0" w:type="auto"/>
            <w:tcBorders>
              <w:top w:val="nil"/>
            </w:tcBorders>
            <w:shd w:val="clear" w:color="auto" w:fill="auto"/>
          </w:tcPr>
          <w:p w14:paraId="62961554" w14:textId="77777777" w:rsidR="0054366B" w:rsidRDefault="0054366B" w:rsidP="004B54E1">
            <w:pPr>
              <w:tabs>
                <w:tab w:val="left" w:pos="1290"/>
              </w:tabs>
              <w:spacing w:line="360" w:lineRule="auto"/>
              <w:rPr>
                <w:rFonts w:ascii="Times New Roman" w:hAnsi="Times New Roman"/>
              </w:rPr>
            </w:pPr>
            <w:r>
              <w:rPr>
                <w:rFonts w:ascii="Times New Roman" w:hAnsi="Times New Roman"/>
              </w:rPr>
              <w:t>2</w:t>
            </w:r>
          </w:p>
        </w:tc>
        <w:tc>
          <w:tcPr>
            <w:tcW w:w="0" w:type="auto"/>
            <w:tcBorders>
              <w:top w:val="nil"/>
            </w:tcBorders>
            <w:shd w:val="clear" w:color="auto" w:fill="auto"/>
          </w:tcPr>
          <w:p w14:paraId="32BD1FD1" w14:textId="0AA346F0" w:rsidR="0054366B" w:rsidRDefault="0054366B" w:rsidP="00322308">
            <w:pPr>
              <w:tabs>
                <w:tab w:val="left" w:pos="1290"/>
              </w:tabs>
              <w:spacing w:line="360" w:lineRule="auto"/>
              <w:rPr>
                <w:rFonts w:ascii="Times New Roman" w:hAnsi="Times New Roman"/>
              </w:rPr>
            </w:pPr>
            <w:r>
              <w:rPr>
                <w:rFonts w:ascii="Times New Roman" w:hAnsi="Times New Roman"/>
              </w:rPr>
              <w:t>Spindle Power</w:t>
            </w:r>
          </w:p>
        </w:tc>
        <w:tc>
          <w:tcPr>
            <w:tcW w:w="0" w:type="auto"/>
            <w:tcBorders>
              <w:top w:val="nil"/>
            </w:tcBorders>
            <w:shd w:val="clear" w:color="auto" w:fill="auto"/>
          </w:tcPr>
          <w:p w14:paraId="1C7A68C6" w14:textId="5A0BB209" w:rsidR="0054366B" w:rsidRDefault="0054366B" w:rsidP="004B54E1">
            <w:pPr>
              <w:tabs>
                <w:tab w:val="left" w:pos="1290"/>
              </w:tabs>
              <w:spacing w:line="360" w:lineRule="auto"/>
              <w:rPr>
                <w:rFonts w:ascii="Times New Roman" w:hAnsi="Times New Roman"/>
              </w:rPr>
            </w:pPr>
            <w:r>
              <w:rPr>
                <w:rFonts w:ascii="Times New Roman" w:hAnsi="Times New Roman"/>
              </w:rPr>
              <w:t>.005</w:t>
            </w:r>
          </w:p>
        </w:tc>
        <w:tc>
          <w:tcPr>
            <w:tcW w:w="0" w:type="auto"/>
            <w:tcBorders>
              <w:top w:val="nil"/>
            </w:tcBorders>
            <w:shd w:val="clear" w:color="auto" w:fill="auto"/>
          </w:tcPr>
          <w:p w14:paraId="1F123139" w14:textId="0DB9EC8C" w:rsidR="0054366B" w:rsidRDefault="0054366B" w:rsidP="004B54E1">
            <w:pPr>
              <w:tabs>
                <w:tab w:val="left" w:pos="1290"/>
              </w:tabs>
              <w:spacing w:line="360" w:lineRule="auto"/>
              <w:rPr>
                <w:rFonts w:ascii="Times New Roman" w:hAnsi="Times New Roman"/>
              </w:rPr>
            </w:pPr>
            <w:r>
              <w:rPr>
                <w:rFonts w:ascii="Times New Roman" w:hAnsi="Times New Roman"/>
              </w:rPr>
              <w:t>.001</w:t>
            </w:r>
          </w:p>
        </w:tc>
        <w:tc>
          <w:tcPr>
            <w:tcW w:w="0" w:type="auto"/>
            <w:tcBorders>
              <w:top w:val="nil"/>
            </w:tcBorders>
            <w:shd w:val="clear" w:color="auto" w:fill="auto"/>
          </w:tcPr>
          <w:p w14:paraId="17F72184" w14:textId="30B47234" w:rsidR="0054366B" w:rsidRDefault="0054366B" w:rsidP="004B54E1">
            <w:pPr>
              <w:tabs>
                <w:tab w:val="left" w:pos="1290"/>
              </w:tabs>
              <w:spacing w:line="360" w:lineRule="auto"/>
              <w:rPr>
                <w:rFonts w:ascii="Times New Roman" w:hAnsi="Times New Roman"/>
              </w:rPr>
            </w:pPr>
            <w:r>
              <w:rPr>
                <w:rFonts w:ascii="Times New Roman" w:hAnsi="Times New Roman"/>
              </w:rPr>
              <w:t>.02</w:t>
            </w:r>
          </w:p>
        </w:tc>
        <w:tc>
          <w:tcPr>
            <w:tcW w:w="0" w:type="auto"/>
            <w:tcBorders>
              <w:top w:val="nil"/>
            </w:tcBorders>
            <w:shd w:val="clear" w:color="auto" w:fill="auto"/>
          </w:tcPr>
          <w:p w14:paraId="7ECD7534" w14:textId="158E0956" w:rsidR="0054366B" w:rsidRDefault="0054366B" w:rsidP="004B54E1">
            <w:pPr>
              <w:tabs>
                <w:tab w:val="left" w:pos="1290"/>
              </w:tabs>
              <w:spacing w:line="360" w:lineRule="auto"/>
              <w:rPr>
                <w:rFonts w:ascii="Times New Roman" w:hAnsi="Times New Roman"/>
              </w:rPr>
            </w:pPr>
            <w:r>
              <w:rPr>
                <w:rFonts w:ascii="Times New Roman" w:hAnsi="Times New Roman"/>
              </w:rPr>
              <w:t>.04</w:t>
            </w:r>
          </w:p>
        </w:tc>
        <w:tc>
          <w:tcPr>
            <w:tcW w:w="0" w:type="auto"/>
            <w:tcBorders>
              <w:top w:val="nil"/>
            </w:tcBorders>
          </w:tcPr>
          <w:p w14:paraId="6591BA31" w14:textId="28D43302" w:rsidR="0054366B" w:rsidRDefault="0054366B" w:rsidP="004B54E1">
            <w:pPr>
              <w:tabs>
                <w:tab w:val="left" w:pos="1290"/>
              </w:tabs>
              <w:spacing w:line="360" w:lineRule="auto"/>
              <w:rPr>
                <w:rFonts w:ascii="Times New Roman" w:hAnsi="Times New Roman"/>
              </w:rPr>
            </w:pPr>
            <w:r>
              <w:rPr>
                <w:rFonts w:ascii="Times New Roman" w:hAnsi="Times New Roman"/>
              </w:rPr>
              <w:t>.895</w:t>
            </w:r>
          </w:p>
        </w:tc>
      </w:tr>
    </w:tbl>
    <w:p w14:paraId="114F8805" w14:textId="77777777" w:rsidR="006F160B" w:rsidRDefault="006F160B" w:rsidP="006F160B">
      <w:pPr>
        <w:spacing w:line="480" w:lineRule="auto"/>
        <w:ind w:firstLine="720"/>
      </w:pPr>
    </w:p>
    <w:p w14:paraId="52030C58" w14:textId="6872CE48" w:rsidR="006F160B" w:rsidRDefault="006F160B" w:rsidP="006F160B">
      <w:pPr>
        <w:spacing w:line="480" w:lineRule="auto"/>
      </w:pPr>
    </w:p>
    <w:p w14:paraId="17609E30" w14:textId="1736B82B" w:rsidR="006F160B" w:rsidRDefault="006F160B" w:rsidP="006F160B">
      <w:pPr>
        <w:spacing w:line="480" w:lineRule="auto"/>
      </w:pPr>
    </w:p>
    <w:p w14:paraId="2943FCB9" w14:textId="7E1052F5" w:rsidR="006F160B" w:rsidRDefault="006F160B" w:rsidP="006F160B">
      <w:pPr>
        <w:spacing w:line="480" w:lineRule="auto"/>
      </w:pPr>
    </w:p>
    <w:p w14:paraId="534B809B" w14:textId="31F0D84A" w:rsidR="006F160B" w:rsidRDefault="006F160B" w:rsidP="006F160B">
      <w:pPr>
        <w:spacing w:line="480" w:lineRule="auto"/>
      </w:pPr>
    </w:p>
    <w:p w14:paraId="7FA66499" w14:textId="77777777" w:rsidR="006F160B" w:rsidRPr="007E612F" w:rsidRDefault="006F160B" w:rsidP="006F160B">
      <w:pPr>
        <w:spacing w:line="480" w:lineRule="auto"/>
      </w:pPr>
    </w:p>
    <w:p w14:paraId="6DC020D1" w14:textId="46081ADD" w:rsidR="006F160B" w:rsidRDefault="006F160B" w:rsidP="006F160B">
      <w:pPr>
        <w:spacing w:line="480" w:lineRule="auto"/>
      </w:pPr>
      <w:r>
        <w:lastRenderedPageBreak/>
        <w:t xml:space="preserve">Table </w:t>
      </w:r>
      <w:r w:rsidRPr="00544C60">
        <w:t>7</w:t>
      </w:r>
      <w:r>
        <w:t xml:space="preserve">. Hierarchical regression analyses predicting Day 2 cued recall performance and lexical competition effects (Competitor RT – Control RT) from log SWA and log spindle </w:t>
      </w:r>
      <w:r w:rsidR="00322308">
        <w:t xml:space="preserve">power </w:t>
      </w:r>
      <w:r>
        <w:t xml:space="preserve">respectively, group status and interactions between sleep features and group. </w:t>
      </w:r>
    </w:p>
    <w:p w14:paraId="7EB7F0C7" w14:textId="77777777" w:rsidR="006F160B" w:rsidRPr="0063454E" w:rsidRDefault="006F160B" w:rsidP="006F160B">
      <w:pPr>
        <w:spacing w:line="480" w:lineRule="auto"/>
        <w:rPr>
          <w:i/>
        </w:rPr>
      </w:pPr>
      <w:r>
        <w:rPr>
          <w:i/>
        </w:rPr>
        <w:t>Cued Recall</w:t>
      </w:r>
    </w:p>
    <w:tbl>
      <w:tblPr>
        <w:tblStyle w:val="TableGrid"/>
        <w:tblW w:w="8348" w:type="dxa"/>
        <w:tblInd w:w="108" w:type="dxa"/>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827"/>
        <w:gridCol w:w="2725"/>
        <w:gridCol w:w="664"/>
        <w:gridCol w:w="760"/>
        <w:gridCol w:w="1404"/>
        <w:gridCol w:w="819"/>
        <w:gridCol w:w="1149"/>
      </w:tblGrid>
      <w:tr w:rsidR="00414936" w14:paraId="5F43CACC" w14:textId="73DDF1BB" w:rsidTr="006C3D83">
        <w:trPr>
          <w:trHeight w:val="552"/>
        </w:trPr>
        <w:tc>
          <w:tcPr>
            <w:tcW w:w="0" w:type="auto"/>
            <w:tcBorders>
              <w:top w:val="single" w:sz="4" w:space="0" w:color="000000"/>
              <w:bottom w:val="single" w:sz="4" w:space="0" w:color="auto"/>
            </w:tcBorders>
            <w:shd w:val="clear" w:color="auto" w:fill="auto"/>
          </w:tcPr>
          <w:p w14:paraId="719CF00F" w14:textId="77777777" w:rsidR="00414936" w:rsidRDefault="00414936" w:rsidP="004B54E1">
            <w:pPr>
              <w:tabs>
                <w:tab w:val="left" w:pos="1290"/>
              </w:tabs>
              <w:spacing w:line="360" w:lineRule="auto"/>
              <w:rPr>
                <w:rFonts w:ascii="Times New Roman" w:hAnsi="Times New Roman"/>
              </w:rPr>
            </w:pPr>
            <w:r>
              <w:rPr>
                <w:rFonts w:ascii="Times New Roman" w:hAnsi="Times New Roman"/>
              </w:rPr>
              <w:t>Step</w:t>
            </w:r>
          </w:p>
        </w:tc>
        <w:tc>
          <w:tcPr>
            <w:tcW w:w="0" w:type="auto"/>
            <w:tcBorders>
              <w:top w:val="single" w:sz="4" w:space="0" w:color="000000"/>
              <w:bottom w:val="single" w:sz="4" w:space="0" w:color="auto"/>
            </w:tcBorders>
            <w:shd w:val="clear" w:color="auto" w:fill="auto"/>
          </w:tcPr>
          <w:p w14:paraId="2CB273B3" w14:textId="77777777" w:rsidR="00414936" w:rsidRDefault="00414936" w:rsidP="004B54E1">
            <w:pPr>
              <w:tabs>
                <w:tab w:val="left" w:pos="1290"/>
              </w:tabs>
              <w:spacing w:line="360" w:lineRule="auto"/>
              <w:rPr>
                <w:rFonts w:ascii="Times New Roman" w:hAnsi="Times New Roman"/>
              </w:rPr>
            </w:pPr>
            <w:r>
              <w:rPr>
                <w:rFonts w:ascii="Times New Roman" w:hAnsi="Times New Roman"/>
              </w:rPr>
              <w:t>Predictors</w:t>
            </w:r>
          </w:p>
        </w:tc>
        <w:tc>
          <w:tcPr>
            <w:tcW w:w="0" w:type="auto"/>
            <w:tcBorders>
              <w:top w:val="single" w:sz="4" w:space="0" w:color="000000"/>
              <w:bottom w:val="single" w:sz="4" w:space="0" w:color="auto"/>
            </w:tcBorders>
            <w:shd w:val="clear" w:color="auto" w:fill="auto"/>
          </w:tcPr>
          <w:p w14:paraId="550D646E" w14:textId="77777777" w:rsidR="00414936" w:rsidRPr="0038795F" w:rsidRDefault="00414936" w:rsidP="004B54E1">
            <w:pPr>
              <w:tabs>
                <w:tab w:val="left" w:pos="1290"/>
              </w:tabs>
              <w:spacing w:line="360" w:lineRule="auto"/>
              <w:rPr>
                <w:rFonts w:ascii="Times New Roman" w:hAnsi="Times New Roman"/>
              </w:rPr>
            </w:pPr>
            <w:r>
              <w:rPr>
                <w:rFonts w:ascii="Times New Roman" w:hAnsi="Times New Roman"/>
                <w:i/>
              </w:rPr>
              <w:t>R</w:t>
            </w:r>
            <w:r>
              <w:rPr>
                <w:rFonts w:ascii="Times New Roman" w:hAnsi="Times New Roman"/>
                <w:vertAlign w:val="superscript"/>
              </w:rPr>
              <w:t>2</w:t>
            </w:r>
          </w:p>
        </w:tc>
        <w:tc>
          <w:tcPr>
            <w:tcW w:w="0" w:type="auto"/>
            <w:tcBorders>
              <w:top w:val="single" w:sz="4" w:space="0" w:color="000000"/>
              <w:bottom w:val="single" w:sz="4" w:space="0" w:color="auto"/>
            </w:tcBorders>
            <w:shd w:val="clear" w:color="auto" w:fill="auto"/>
          </w:tcPr>
          <w:p w14:paraId="7DD2B7F5" w14:textId="77777777" w:rsidR="00414936" w:rsidRPr="0038795F" w:rsidRDefault="00414936" w:rsidP="004B54E1">
            <w:pPr>
              <w:tabs>
                <w:tab w:val="left" w:pos="1290"/>
              </w:tabs>
              <w:spacing w:line="360" w:lineRule="auto"/>
              <w:rPr>
                <w:rFonts w:ascii="Times New Roman" w:hAnsi="Times New Roman"/>
              </w:rPr>
            </w:pPr>
            <w:r>
              <w:rPr>
                <w:rFonts w:ascii="Times New Roman" w:hAnsi="Times New Roman"/>
                <w:i/>
              </w:rPr>
              <w:t>∆R</w:t>
            </w:r>
            <w:r>
              <w:rPr>
                <w:rFonts w:ascii="Times New Roman" w:hAnsi="Times New Roman"/>
                <w:vertAlign w:val="superscript"/>
              </w:rPr>
              <w:t>2</w:t>
            </w:r>
          </w:p>
        </w:tc>
        <w:tc>
          <w:tcPr>
            <w:tcW w:w="0" w:type="auto"/>
            <w:tcBorders>
              <w:top w:val="single" w:sz="4" w:space="0" w:color="000000"/>
              <w:bottom w:val="single" w:sz="4" w:space="0" w:color="auto"/>
            </w:tcBorders>
            <w:shd w:val="clear" w:color="auto" w:fill="auto"/>
          </w:tcPr>
          <w:p w14:paraId="17E836B4" w14:textId="77777777" w:rsidR="00414936" w:rsidRDefault="00414936" w:rsidP="004B54E1">
            <w:pPr>
              <w:tabs>
                <w:tab w:val="left" w:pos="1290"/>
              </w:tabs>
              <w:spacing w:line="360" w:lineRule="auto"/>
              <w:rPr>
                <w:rFonts w:ascii="Times New Roman" w:hAnsi="Times New Roman"/>
              </w:rPr>
            </w:pPr>
            <w:r>
              <w:rPr>
                <w:rFonts w:ascii="Times New Roman" w:hAnsi="Times New Roman"/>
              </w:rPr>
              <w:t>F change</w:t>
            </w:r>
          </w:p>
        </w:tc>
        <w:tc>
          <w:tcPr>
            <w:tcW w:w="0" w:type="auto"/>
            <w:tcBorders>
              <w:top w:val="single" w:sz="4" w:space="0" w:color="000000"/>
              <w:bottom w:val="single" w:sz="4" w:space="0" w:color="auto"/>
            </w:tcBorders>
            <w:shd w:val="clear" w:color="auto" w:fill="auto"/>
          </w:tcPr>
          <w:p w14:paraId="4287653E" w14:textId="77777777" w:rsidR="00414936" w:rsidRPr="0038795F" w:rsidRDefault="00414936" w:rsidP="004B54E1">
            <w:pPr>
              <w:tabs>
                <w:tab w:val="left" w:pos="1290"/>
              </w:tabs>
              <w:spacing w:line="360" w:lineRule="auto"/>
              <w:rPr>
                <w:rFonts w:ascii="Times New Roman" w:hAnsi="Times New Roman"/>
                <w:i/>
              </w:rPr>
            </w:pPr>
            <w:r>
              <w:rPr>
                <w:rFonts w:ascii="Times New Roman" w:hAnsi="Times New Roman"/>
                <w:i/>
              </w:rPr>
              <w:t>β</w:t>
            </w:r>
          </w:p>
        </w:tc>
        <w:tc>
          <w:tcPr>
            <w:tcW w:w="0" w:type="auto"/>
            <w:tcBorders>
              <w:top w:val="single" w:sz="4" w:space="0" w:color="000000"/>
              <w:bottom w:val="single" w:sz="4" w:space="0" w:color="auto"/>
            </w:tcBorders>
          </w:tcPr>
          <w:p w14:paraId="248F7E9C" w14:textId="32AE674C" w:rsidR="00414936" w:rsidRDefault="00414936" w:rsidP="004B54E1">
            <w:pPr>
              <w:tabs>
                <w:tab w:val="left" w:pos="1290"/>
              </w:tabs>
              <w:spacing w:line="360" w:lineRule="auto"/>
              <w:rPr>
                <w:rFonts w:ascii="Times New Roman" w:hAnsi="Times New Roman"/>
                <w:i/>
              </w:rPr>
            </w:pPr>
            <w:r>
              <w:rPr>
                <w:rFonts w:ascii="Times New Roman" w:hAnsi="Times New Roman"/>
                <w:i/>
              </w:rPr>
              <w:t>p</w:t>
            </w:r>
          </w:p>
        </w:tc>
      </w:tr>
      <w:tr w:rsidR="00414936" w14:paraId="58827314" w14:textId="2FF8DAE6" w:rsidTr="006C3D83">
        <w:trPr>
          <w:trHeight w:val="572"/>
        </w:trPr>
        <w:tc>
          <w:tcPr>
            <w:tcW w:w="0" w:type="auto"/>
            <w:tcBorders>
              <w:top w:val="single" w:sz="4" w:space="0" w:color="auto"/>
            </w:tcBorders>
            <w:shd w:val="clear" w:color="auto" w:fill="auto"/>
          </w:tcPr>
          <w:p w14:paraId="46C7D4B1" w14:textId="77777777" w:rsidR="00414936" w:rsidRDefault="00414936" w:rsidP="004B54E1">
            <w:pPr>
              <w:tabs>
                <w:tab w:val="left" w:pos="1290"/>
              </w:tabs>
              <w:spacing w:line="360" w:lineRule="auto"/>
              <w:rPr>
                <w:rFonts w:ascii="Times New Roman" w:hAnsi="Times New Roman"/>
              </w:rPr>
            </w:pPr>
            <w:r>
              <w:rPr>
                <w:rFonts w:ascii="Times New Roman" w:hAnsi="Times New Roman"/>
              </w:rPr>
              <w:t>1</w:t>
            </w:r>
          </w:p>
        </w:tc>
        <w:tc>
          <w:tcPr>
            <w:tcW w:w="0" w:type="auto"/>
            <w:tcBorders>
              <w:top w:val="single" w:sz="4" w:space="0" w:color="auto"/>
            </w:tcBorders>
            <w:shd w:val="clear" w:color="auto" w:fill="auto"/>
          </w:tcPr>
          <w:p w14:paraId="7B37694E" w14:textId="77777777" w:rsidR="00414936" w:rsidRDefault="00414936" w:rsidP="004B54E1">
            <w:pPr>
              <w:tabs>
                <w:tab w:val="left" w:pos="1290"/>
              </w:tabs>
              <w:spacing w:line="360" w:lineRule="auto"/>
              <w:rPr>
                <w:rFonts w:ascii="Times New Roman" w:hAnsi="Times New Roman"/>
              </w:rPr>
            </w:pPr>
            <w:r>
              <w:rPr>
                <w:rFonts w:ascii="Times New Roman" w:hAnsi="Times New Roman"/>
              </w:rPr>
              <w:t>Cued recall (Day 1)</w:t>
            </w:r>
          </w:p>
        </w:tc>
        <w:tc>
          <w:tcPr>
            <w:tcW w:w="0" w:type="auto"/>
            <w:tcBorders>
              <w:top w:val="single" w:sz="4" w:space="0" w:color="auto"/>
            </w:tcBorders>
            <w:shd w:val="clear" w:color="auto" w:fill="auto"/>
          </w:tcPr>
          <w:p w14:paraId="17CFE1D4" w14:textId="3FFB5D63" w:rsidR="00414936" w:rsidRDefault="00414936" w:rsidP="004B54E1">
            <w:pPr>
              <w:tabs>
                <w:tab w:val="left" w:pos="1290"/>
              </w:tabs>
              <w:spacing w:line="360" w:lineRule="auto"/>
              <w:rPr>
                <w:rFonts w:ascii="Times New Roman" w:hAnsi="Times New Roman"/>
              </w:rPr>
            </w:pPr>
            <w:r>
              <w:rPr>
                <w:rFonts w:ascii="Times New Roman" w:hAnsi="Times New Roman"/>
              </w:rPr>
              <w:t>.60</w:t>
            </w:r>
          </w:p>
        </w:tc>
        <w:tc>
          <w:tcPr>
            <w:tcW w:w="0" w:type="auto"/>
            <w:tcBorders>
              <w:top w:val="single" w:sz="4" w:space="0" w:color="auto"/>
            </w:tcBorders>
            <w:shd w:val="clear" w:color="auto" w:fill="auto"/>
          </w:tcPr>
          <w:p w14:paraId="1D174BAC" w14:textId="293A7549" w:rsidR="00414936" w:rsidRDefault="00414936" w:rsidP="004B54E1">
            <w:pPr>
              <w:tabs>
                <w:tab w:val="left" w:pos="1290"/>
              </w:tabs>
              <w:spacing w:line="360" w:lineRule="auto"/>
              <w:rPr>
                <w:rFonts w:ascii="Times New Roman" w:hAnsi="Times New Roman"/>
              </w:rPr>
            </w:pPr>
            <w:r>
              <w:rPr>
                <w:rFonts w:ascii="Times New Roman" w:hAnsi="Times New Roman"/>
              </w:rPr>
              <w:t>.60</w:t>
            </w:r>
          </w:p>
        </w:tc>
        <w:tc>
          <w:tcPr>
            <w:tcW w:w="0" w:type="auto"/>
            <w:tcBorders>
              <w:top w:val="single" w:sz="4" w:space="0" w:color="auto"/>
            </w:tcBorders>
            <w:shd w:val="clear" w:color="auto" w:fill="auto"/>
          </w:tcPr>
          <w:p w14:paraId="21BECE2B" w14:textId="34E5131F" w:rsidR="00414936" w:rsidRDefault="00414936" w:rsidP="004B54E1">
            <w:pPr>
              <w:tabs>
                <w:tab w:val="left" w:pos="1290"/>
              </w:tabs>
              <w:spacing w:line="360" w:lineRule="auto"/>
              <w:rPr>
                <w:rFonts w:ascii="Times New Roman" w:hAnsi="Times New Roman"/>
              </w:rPr>
            </w:pPr>
            <w:r>
              <w:rPr>
                <w:rFonts w:ascii="Times New Roman" w:hAnsi="Times New Roman"/>
              </w:rPr>
              <w:t>60.32</w:t>
            </w:r>
          </w:p>
        </w:tc>
        <w:tc>
          <w:tcPr>
            <w:tcW w:w="0" w:type="auto"/>
            <w:tcBorders>
              <w:top w:val="single" w:sz="4" w:space="0" w:color="auto"/>
            </w:tcBorders>
            <w:shd w:val="clear" w:color="auto" w:fill="auto"/>
          </w:tcPr>
          <w:p w14:paraId="2FF80271" w14:textId="531B4D00" w:rsidR="00414936" w:rsidRDefault="00414936" w:rsidP="004B54E1">
            <w:pPr>
              <w:tabs>
                <w:tab w:val="left" w:pos="1290"/>
              </w:tabs>
              <w:spacing w:line="360" w:lineRule="auto"/>
              <w:rPr>
                <w:rFonts w:ascii="Times New Roman" w:hAnsi="Times New Roman"/>
              </w:rPr>
            </w:pPr>
            <w:r>
              <w:rPr>
                <w:rFonts w:ascii="Times New Roman" w:hAnsi="Times New Roman"/>
              </w:rPr>
              <w:t>.77</w:t>
            </w:r>
          </w:p>
        </w:tc>
        <w:tc>
          <w:tcPr>
            <w:tcW w:w="0" w:type="auto"/>
            <w:tcBorders>
              <w:top w:val="single" w:sz="4" w:space="0" w:color="auto"/>
            </w:tcBorders>
          </w:tcPr>
          <w:p w14:paraId="78F2742E" w14:textId="67BDB004" w:rsidR="00414936" w:rsidRDefault="00414936" w:rsidP="004B54E1">
            <w:pPr>
              <w:tabs>
                <w:tab w:val="left" w:pos="1290"/>
              </w:tabs>
              <w:spacing w:line="360" w:lineRule="auto"/>
              <w:rPr>
                <w:rFonts w:ascii="Times New Roman" w:hAnsi="Times New Roman"/>
              </w:rPr>
            </w:pPr>
            <w:r>
              <w:rPr>
                <w:rFonts w:ascii="Times New Roman" w:hAnsi="Times New Roman"/>
              </w:rPr>
              <w:t>&lt;.001*</w:t>
            </w:r>
          </w:p>
        </w:tc>
      </w:tr>
      <w:tr w:rsidR="00414936" w14:paraId="7B1DBF55" w14:textId="0860059F" w:rsidTr="006C3D83">
        <w:trPr>
          <w:trHeight w:val="572"/>
        </w:trPr>
        <w:tc>
          <w:tcPr>
            <w:tcW w:w="0" w:type="auto"/>
            <w:shd w:val="clear" w:color="auto" w:fill="auto"/>
          </w:tcPr>
          <w:p w14:paraId="1F85B1CA" w14:textId="77777777" w:rsidR="00414936" w:rsidRDefault="00414936" w:rsidP="004B54E1">
            <w:pPr>
              <w:tabs>
                <w:tab w:val="left" w:pos="1290"/>
              </w:tabs>
              <w:spacing w:line="360" w:lineRule="auto"/>
              <w:rPr>
                <w:rFonts w:ascii="Times New Roman" w:hAnsi="Times New Roman"/>
              </w:rPr>
            </w:pPr>
            <w:r>
              <w:rPr>
                <w:rFonts w:ascii="Times New Roman" w:hAnsi="Times New Roman"/>
              </w:rPr>
              <w:t>2</w:t>
            </w:r>
          </w:p>
        </w:tc>
        <w:tc>
          <w:tcPr>
            <w:tcW w:w="0" w:type="auto"/>
            <w:shd w:val="clear" w:color="auto" w:fill="auto"/>
          </w:tcPr>
          <w:p w14:paraId="67025EF5" w14:textId="77777777" w:rsidR="00414936" w:rsidRDefault="00414936" w:rsidP="004B54E1">
            <w:pPr>
              <w:tabs>
                <w:tab w:val="left" w:pos="1290"/>
              </w:tabs>
              <w:spacing w:line="360" w:lineRule="auto"/>
              <w:rPr>
                <w:rFonts w:ascii="Times New Roman" w:hAnsi="Times New Roman"/>
              </w:rPr>
            </w:pPr>
          </w:p>
        </w:tc>
        <w:tc>
          <w:tcPr>
            <w:tcW w:w="0" w:type="auto"/>
            <w:shd w:val="clear" w:color="auto" w:fill="auto"/>
          </w:tcPr>
          <w:p w14:paraId="6101CF45" w14:textId="77777777" w:rsidR="00414936" w:rsidRDefault="00414936" w:rsidP="004B54E1">
            <w:pPr>
              <w:tabs>
                <w:tab w:val="left" w:pos="1290"/>
              </w:tabs>
              <w:spacing w:line="360" w:lineRule="auto"/>
              <w:rPr>
                <w:rFonts w:ascii="Times New Roman" w:hAnsi="Times New Roman"/>
              </w:rPr>
            </w:pPr>
            <w:r>
              <w:rPr>
                <w:rFonts w:ascii="Times New Roman" w:hAnsi="Times New Roman"/>
              </w:rPr>
              <w:t>.70</w:t>
            </w:r>
          </w:p>
        </w:tc>
        <w:tc>
          <w:tcPr>
            <w:tcW w:w="0" w:type="auto"/>
            <w:shd w:val="clear" w:color="auto" w:fill="auto"/>
          </w:tcPr>
          <w:p w14:paraId="1D7963FC" w14:textId="7179CE17" w:rsidR="00414936" w:rsidRDefault="00414936" w:rsidP="004B54E1">
            <w:pPr>
              <w:tabs>
                <w:tab w:val="left" w:pos="1290"/>
              </w:tabs>
              <w:spacing w:line="360" w:lineRule="auto"/>
              <w:rPr>
                <w:rFonts w:ascii="Times New Roman" w:hAnsi="Times New Roman"/>
              </w:rPr>
            </w:pPr>
            <w:r>
              <w:rPr>
                <w:rFonts w:ascii="Times New Roman" w:hAnsi="Times New Roman"/>
              </w:rPr>
              <w:t>.11</w:t>
            </w:r>
          </w:p>
        </w:tc>
        <w:tc>
          <w:tcPr>
            <w:tcW w:w="0" w:type="auto"/>
            <w:shd w:val="clear" w:color="auto" w:fill="auto"/>
          </w:tcPr>
          <w:p w14:paraId="54FD6CD3" w14:textId="5965D071" w:rsidR="00414936" w:rsidRDefault="00414936" w:rsidP="004B54E1">
            <w:pPr>
              <w:tabs>
                <w:tab w:val="left" w:pos="1290"/>
              </w:tabs>
              <w:spacing w:line="360" w:lineRule="auto"/>
              <w:rPr>
                <w:rFonts w:ascii="Times New Roman" w:hAnsi="Times New Roman"/>
              </w:rPr>
            </w:pPr>
            <w:r>
              <w:rPr>
                <w:rFonts w:ascii="Times New Roman" w:hAnsi="Times New Roman"/>
              </w:rPr>
              <w:t>4.46</w:t>
            </w:r>
          </w:p>
        </w:tc>
        <w:tc>
          <w:tcPr>
            <w:tcW w:w="0" w:type="auto"/>
            <w:shd w:val="clear" w:color="auto" w:fill="auto"/>
          </w:tcPr>
          <w:p w14:paraId="1944AFEC" w14:textId="77777777" w:rsidR="00414936" w:rsidRDefault="00414936" w:rsidP="004B54E1">
            <w:pPr>
              <w:tabs>
                <w:tab w:val="left" w:pos="1290"/>
              </w:tabs>
              <w:spacing w:line="360" w:lineRule="auto"/>
              <w:rPr>
                <w:rFonts w:ascii="Times New Roman" w:hAnsi="Times New Roman"/>
              </w:rPr>
            </w:pPr>
          </w:p>
        </w:tc>
        <w:tc>
          <w:tcPr>
            <w:tcW w:w="0" w:type="auto"/>
          </w:tcPr>
          <w:p w14:paraId="66C45071" w14:textId="77777777" w:rsidR="00414936" w:rsidRDefault="00414936" w:rsidP="004B54E1">
            <w:pPr>
              <w:tabs>
                <w:tab w:val="left" w:pos="1290"/>
              </w:tabs>
              <w:spacing w:line="360" w:lineRule="auto"/>
              <w:rPr>
                <w:rFonts w:ascii="Times New Roman" w:hAnsi="Times New Roman"/>
              </w:rPr>
            </w:pPr>
          </w:p>
        </w:tc>
      </w:tr>
      <w:tr w:rsidR="00414936" w14:paraId="6C7C3FE3" w14:textId="144EFB49" w:rsidTr="006C3D83">
        <w:trPr>
          <w:trHeight w:val="572"/>
        </w:trPr>
        <w:tc>
          <w:tcPr>
            <w:tcW w:w="0" w:type="auto"/>
            <w:shd w:val="clear" w:color="auto" w:fill="auto"/>
          </w:tcPr>
          <w:p w14:paraId="3F420E79" w14:textId="77777777" w:rsidR="00414936" w:rsidRDefault="00414936" w:rsidP="004B54E1">
            <w:pPr>
              <w:tabs>
                <w:tab w:val="left" w:pos="1290"/>
              </w:tabs>
              <w:spacing w:line="360" w:lineRule="auto"/>
              <w:rPr>
                <w:rFonts w:ascii="Times New Roman" w:hAnsi="Times New Roman"/>
              </w:rPr>
            </w:pPr>
          </w:p>
        </w:tc>
        <w:tc>
          <w:tcPr>
            <w:tcW w:w="0" w:type="auto"/>
            <w:shd w:val="clear" w:color="auto" w:fill="auto"/>
          </w:tcPr>
          <w:p w14:paraId="643215B1" w14:textId="77777777" w:rsidR="00414936" w:rsidRDefault="00414936" w:rsidP="004B54E1">
            <w:pPr>
              <w:tabs>
                <w:tab w:val="left" w:pos="1290"/>
              </w:tabs>
              <w:spacing w:line="360" w:lineRule="auto"/>
              <w:rPr>
                <w:rFonts w:ascii="Times New Roman" w:hAnsi="Times New Roman"/>
              </w:rPr>
            </w:pPr>
            <w:r>
              <w:rPr>
                <w:rFonts w:ascii="Times New Roman" w:hAnsi="Times New Roman"/>
              </w:rPr>
              <w:t>SWA</w:t>
            </w:r>
          </w:p>
        </w:tc>
        <w:tc>
          <w:tcPr>
            <w:tcW w:w="0" w:type="auto"/>
            <w:shd w:val="clear" w:color="auto" w:fill="auto"/>
          </w:tcPr>
          <w:p w14:paraId="70770A0E" w14:textId="77777777" w:rsidR="00414936" w:rsidRDefault="00414936" w:rsidP="004B54E1">
            <w:pPr>
              <w:tabs>
                <w:tab w:val="left" w:pos="1290"/>
              </w:tabs>
              <w:spacing w:line="360" w:lineRule="auto"/>
              <w:rPr>
                <w:rFonts w:ascii="Times New Roman" w:hAnsi="Times New Roman"/>
              </w:rPr>
            </w:pPr>
          </w:p>
        </w:tc>
        <w:tc>
          <w:tcPr>
            <w:tcW w:w="0" w:type="auto"/>
            <w:shd w:val="clear" w:color="auto" w:fill="auto"/>
          </w:tcPr>
          <w:p w14:paraId="21C9A45D" w14:textId="77777777" w:rsidR="00414936" w:rsidRDefault="00414936" w:rsidP="004B54E1">
            <w:pPr>
              <w:tabs>
                <w:tab w:val="left" w:pos="1290"/>
              </w:tabs>
              <w:spacing w:line="360" w:lineRule="auto"/>
              <w:rPr>
                <w:rFonts w:ascii="Times New Roman" w:hAnsi="Times New Roman"/>
              </w:rPr>
            </w:pPr>
          </w:p>
        </w:tc>
        <w:tc>
          <w:tcPr>
            <w:tcW w:w="0" w:type="auto"/>
            <w:shd w:val="clear" w:color="auto" w:fill="auto"/>
          </w:tcPr>
          <w:p w14:paraId="4FB33F34" w14:textId="77777777" w:rsidR="00414936" w:rsidRDefault="00414936" w:rsidP="004B54E1">
            <w:pPr>
              <w:tabs>
                <w:tab w:val="left" w:pos="1290"/>
              </w:tabs>
              <w:spacing w:line="360" w:lineRule="auto"/>
              <w:rPr>
                <w:rFonts w:ascii="Times New Roman" w:hAnsi="Times New Roman"/>
              </w:rPr>
            </w:pPr>
          </w:p>
        </w:tc>
        <w:tc>
          <w:tcPr>
            <w:tcW w:w="0" w:type="auto"/>
            <w:shd w:val="clear" w:color="auto" w:fill="auto"/>
          </w:tcPr>
          <w:p w14:paraId="2A8C894E" w14:textId="1872CB1E" w:rsidR="00414936" w:rsidRDefault="00414936" w:rsidP="004B54E1">
            <w:pPr>
              <w:tabs>
                <w:tab w:val="left" w:pos="1290"/>
              </w:tabs>
              <w:spacing w:line="360" w:lineRule="auto"/>
              <w:rPr>
                <w:rFonts w:ascii="Times New Roman" w:hAnsi="Times New Roman"/>
              </w:rPr>
            </w:pPr>
            <w:r>
              <w:rPr>
                <w:rFonts w:ascii="Times New Roman" w:hAnsi="Times New Roman"/>
              </w:rPr>
              <w:t>.04</w:t>
            </w:r>
          </w:p>
        </w:tc>
        <w:tc>
          <w:tcPr>
            <w:tcW w:w="0" w:type="auto"/>
          </w:tcPr>
          <w:p w14:paraId="350AD924" w14:textId="73166862" w:rsidR="00414936" w:rsidRDefault="00414936" w:rsidP="004B54E1">
            <w:pPr>
              <w:tabs>
                <w:tab w:val="left" w:pos="1290"/>
              </w:tabs>
              <w:spacing w:line="360" w:lineRule="auto"/>
              <w:rPr>
                <w:rFonts w:ascii="Times New Roman" w:hAnsi="Times New Roman"/>
              </w:rPr>
            </w:pPr>
            <w:r>
              <w:rPr>
                <w:rFonts w:ascii="Times New Roman" w:hAnsi="Times New Roman"/>
              </w:rPr>
              <w:t>.743</w:t>
            </w:r>
          </w:p>
        </w:tc>
      </w:tr>
      <w:tr w:rsidR="00414936" w14:paraId="2F03FFD7" w14:textId="7C3907B3" w:rsidTr="006C3D83">
        <w:trPr>
          <w:trHeight w:val="572"/>
        </w:trPr>
        <w:tc>
          <w:tcPr>
            <w:tcW w:w="0" w:type="auto"/>
            <w:shd w:val="clear" w:color="auto" w:fill="auto"/>
          </w:tcPr>
          <w:p w14:paraId="75ABDD66" w14:textId="77777777" w:rsidR="00414936" w:rsidRDefault="00414936" w:rsidP="004B54E1">
            <w:pPr>
              <w:tabs>
                <w:tab w:val="left" w:pos="1290"/>
              </w:tabs>
              <w:spacing w:line="360" w:lineRule="auto"/>
              <w:rPr>
                <w:rFonts w:ascii="Times New Roman" w:hAnsi="Times New Roman"/>
              </w:rPr>
            </w:pPr>
          </w:p>
        </w:tc>
        <w:tc>
          <w:tcPr>
            <w:tcW w:w="0" w:type="auto"/>
            <w:shd w:val="clear" w:color="auto" w:fill="auto"/>
          </w:tcPr>
          <w:p w14:paraId="5D598EA9" w14:textId="77777777" w:rsidR="00414936" w:rsidRDefault="00414936" w:rsidP="004B54E1">
            <w:pPr>
              <w:tabs>
                <w:tab w:val="left" w:pos="1290"/>
              </w:tabs>
              <w:spacing w:line="360" w:lineRule="auto"/>
              <w:rPr>
                <w:rFonts w:ascii="Times New Roman" w:hAnsi="Times New Roman"/>
              </w:rPr>
            </w:pPr>
            <w:r>
              <w:rPr>
                <w:rFonts w:ascii="Times New Roman" w:hAnsi="Times New Roman"/>
              </w:rPr>
              <w:t>Group</w:t>
            </w:r>
          </w:p>
        </w:tc>
        <w:tc>
          <w:tcPr>
            <w:tcW w:w="0" w:type="auto"/>
            <w:shd w:val="clear" w:color="auto" w:fill="auto"/>
          </w:tcPr>
          <w:p w14:paraId="4FC2C5EE" w14:textId="77777777" w:rsidR="00414936" w:rsidRDefault="00414936" w:rsidP="004B54E1">
            <w:pPr>
              <w:tabs>
                <w:tab w:val="left" w:pos="1290"/>
              </w:tabs>
              <w:spacing w:line="360" w:lineRule="auto"/>
              <w:rPr>
                <w:rFonts w:ascii="Times New Roman" w:hAnsi="Times New Roman"/>
              </w:rPr>
            </w:pPr>
          </w:p>
        </w:tc>
        <w:tc>
          <w:tcPr>
            <w:tcW w:w="0" w:type="auto"/>
            <w:shd w:val="clear" w:color="auto" w:fill="auto"/>
          </w:tcPr>
          <w:p w14:paraId="7E3021CF" w14:textId="77777777" w:rsidR="00414936" w:rsidRDefault="00414936" w:rsidP="004B54E1">
            <w:pPr>
              <w:tabs>
                <w:tab w:val="left" w:pos="1290"/>
              </w:tabs>
              <w:spacing w:line="360" w:lineRule="auto"/>
              <w:rPr>
                <w:rFonts w:ascii="Times New Roman" w:hAnsi="Times New Roman"/>
              </w:rPr>
            </w:pPr>
          </w:p>
        </w:tc>
        <w:tc>
          <w:tcPr>
            <w:tcW w:w="0" w:type="auto"/>
            <w:shd w:val="clear" w:color="auto" w:fill="auto"/>
          </w:tcPr>
          <w:p w14:paraId="178E070D" w14:textId="77777777" w:rsidR="00414936" w:rsidRDefault="00414936" w:rsidP="004B54E1">
            <w:pPr>
              <w:tabs>
                <w:tab w:val="left" w:pos="1290"/>
              </w:tabs>
              <w:spacing w:line="360" w:lineRule="auto"/>
              <w:rPr>
                <w:rFonts w:ascii="Times New Roman" w:hAnsi="Times New Roman"/>
              </w:rPr>
            </w:pPr>
          </w:p>
        </w:tc>
        <w:tc>
          <w:tcPr>
            <w:tcW w:w="0" w:type="auto"/>
            <w:shd w:val="clear" w:color="auto" w:fill="auto"/>
          </w:tcPr>
          <w:p w14:paraId="3EB13326" w14:textId="31FA57EB" w:rsidR="00414936" w:rsidRDefault="00414936" w:rsidP="004B54E1">
            <w:pPr>
              <w:tabs>
                <w:tab w:val="left" w:pos="1290"/>
              </w:tabs>
              <w:spacing w:line="360" w:lineRule="auto"/>
              <w:rPr>
                <w:rFonts w:ascii="Times New Roman" w:hAnsi="Times New Roman"/>
              </w:rPr>
            </w:pPr>
            <w:r>
              <w:rPr>
                <w:rFonts w:ascii="Times New Roman" w:hAnsi="Times New Roman"/>
              </w:rPr>
              <w:t>3.00</w:t>
            </w:r>
          </w:p>
        </w:tc>
        <w:tc>
          <w:tcPr>
            <w:tcW w:w="0" w:type="auto"/>
          </w:tcPr>
          <w:p w14:paraId="32E96520" w14:textId="3DAF7D20" w:rsidR="00414936" w:rsidRDefault="00414936" w:rsidP="004B54E1">
            <w:pPr>
              <w:tabs>
                <w:tab w:val="left" w:pos="1290"/>
              </w:tabs>
              <w:spacing w:line="360" w:lineRule="auto"/>
              <w:rPr>
                <w:rFonts w:ascii="Times New Roman" w:hAnsi="Times New Roman"/>
              </w:rPr>
            </w:pPr>
            <w:r>
              <w:rPr>
                <w:rFonts w:ascii="Times New Roman" w:hAnsi="Times New Roman"/>
              </w:rPr>
              <w:t>.037*</w:t>
            </w:r>
          </w:p>
        </w:tc>
      </w:tr>
      <w:tr w:rsidR="00414936" w14:paraId="1E281465" w14:textId="3ED94348" w:rsidTr="006C3D83">
        <w:trPr>
          <w:trHeight w:val="572"/>
        </w:trPr>
        <w:tc>
          <w:tcPr>
            <w:tcW w:w="0" w:type="auto"/>
            <w:tcBorders>
              <w:bottom w:val="single" w:sz="4" w:space="0" w:color="auto"/>
            </w:tcBorders>
            <w:shd w:val="clear" w:color="auto" w:fill="auto"/>
          </w:tcPr>
          <w:p w14:paraId="477A9613" w14:textId="77777777" w:rsidR="00414936" w:rsidRDefault="00414936" w:rsidP="004B54E1">
            <w:pPr>
              <w:tabs>
                <w:tab w:val="left" w:pos="1290"/>
              </w:tabs>
              <w:spacing w:line="360" w:lineRule="auto"/>
              <w:rPr>
                <w:rFonts w:ascii="Times New Roman" w:hAnsi="Times New Roman"/>
              </w:rPr>
            </w:pPr>
          </w:p>
        </w:tc>
        <w:tc>
          <w:tcPr>
            <w:tcW w:w="0" w:type="auto"/>
            <w:tcBorders>
              <w:bottom w:val="single" w:sz="4" w:space="0" w:color="auto"/>
            </w:tcBorders>
            <w:shd w:val="clear" w:color="auto" w:fill="auto"/>
          </w:tcPr>
          <w:p w14:paraId="44DC2EDE" w14:textId="77777777" w:rsidR="00414936" w:rsidRDefault="00414936" w:rsidP="004B54E1">
            <w:pPr>
              <w:tabs>
                <w:tab w:val="left" w:pos="1290"/>
              </w:tabs>
              <w:spacing w:line="360" w:lineRule="auto"/>
              <w:rPr>
                <w:rFonts w:ascii="Times New Roman" w:hAnsi="Times New Roman"/>
              </w:rPr>
            </w:pPr>
            <w:r>
              <w:rPr>
                <w:rFonts w:ascii="Times New Roman" w:hAnsi="Times New Roman"/>
              </w:rPr>
              <w:t>Group x SWA</w:t>
            </w:r>
          </w:p>
        </w:tc>
        <w:tc>
          <w:tcPr>
            <w:tcW w:w="0" w:type="auto"/>
            <w:tcBorders>
              <w:bottom w:val="single" w:sz="4" w:space="0" w:color="auto"/>
            </w:tcBorders>
            <w:shd w:val="clear" w:color="auto" w:fill="auto"/>
          </w:tcPr>
          <w:p w14:paraId="4DFEDDEE" w14:textId="77777777" w:rsidR="00414936" w:rsidRDefault="00414936" w:rsidP="004B54E1">
            <w:pPr>
              <w:tabs>
                <w:tab w:val="left" w:pos="1290"/>
              </w:tabs>
              <w:spacing w:line="360" w:lineRule="auto"/>
              <w:rPr>
                <w:rFonts w:ascii="Times New Roman" w:hAnsi="Times New Roman"/>
              </w:rPr>
            </w:pPr>
          </w:p>
        </w:tc>
        <w:tc>
          <w:tcPr>
            <w:tcW w:w="0" w:type="auto"/>
            <w:tcBorders>
              <w:bottom w:val="single" w:sz="4" w:space="0" w:color="auto"/>
            </w:tcBorders>
            <w:shd w:val="clear" w:color="auto" w:fill="auto"/>
          </w:tcPr>
          <w:p w14:paraId="4594C0C9" w14:textId="77777777" w:rsidR="00414936" w:rsidRDefault="00414936" w:rsidP="004B54E1">
            <w:pPr>
              <w:tabs>
                <w:tab w:val="left" w:pos="1290"/>
              </w:tabs>
              <w:spacing w:line="360" w:lineRule="auto"/>
              <w:rPr>
                <w:rFonts w:ascii="Times New Roman" w:hAnsi="Times New Roman"/>
              </w:rPr>
            </w:pPr>
          </w:p>
        </w:tc>
        <w:tc>
          <w:tcPr>
            <w:tcW w:w="0" w:type="auto"/>
            <w:tcBorders>
              <w:bottom w:val="single" w:sz="4" w:space="0" w:color="auto"/>
            </w:tcBorders>
            <w:shd w:val="clear" w:color="auto" w:fill="auto"/>
          </w:tcPr>
          <w:p w14:paraId="76B4CA3D" w14:textId="77777777" w:rsidR="00414936" w:rsidRDefault="00414936" w:rsidP="004B54E1">
            <w:pPr>
              <w:tabs>
                <w:tab w:val="left" w:pos="1290"/>
              </w:tabs>
              <w:spacing w:line="360" w:lineRule="auto"/>
              <w:rPr>
                <w:rFonts w:ascii="Times New Roman" w:hAnsi="Times New Roman"/>
              </w:rPr>
            </w:pPr>
          </w:p>
        </w:tc>
        <w:tc>
          <w:tcPr>
            <w:tcW w:w="0" w:type="auto"/>
            <w:tcBorders>
              <w:bottom w:val="single" w:sz="4" w:space="0" w:color="auto"/>
            </w:tcBorders>
            <w:shd w:val="clear" w:color="auto" w:fill="auto"/>
          </w:tcPr>
          <w:p w14:paraId="10BF8398" w14:textId="6C0B962E" w:rsidR="00414936" w:rsidRDefault="00414936" w:rsidP="004B54E1">
            <w:pPr>
              <w:tabs>
                <w:tab w:val="left" w:pos="1290"/>
              </w:tabs>
              <w:spacing w:line="360" w:lineRule="auto"/>
              <w:rPr>
                <w:rFonts w:ascii="Times New Roman" w:hAnsi="Times New Roman"/>
              </w:rPr>
            </w:pPr>
            <w:r>
              <w:rPr>
                <w:rFonts w:ascii="Times New Roman" w:hAnsi="Times New Roman"/>
              </w:rPr>
              <w:t>3.09</w:t>
            </w:r>
          </w:p>
        </w:tc>
        <w:tc>
          <w:tcPr>
            <w:tcW w:w="0" w:type="auto"/>
            <w:tcBorders>
              <w:bottom w:val="single" w:sz="4" w:space="0" w:color="auto"/>
            </w:tcBorders>
          </w:tcPr>
          <w:p w14:paraId="2FF70603" w14:textId="1060027B" w:rsidR="00414936" w:rsidRDefault="00414936" w:rsidP="004B54E1">
            <w:pPr>
              <w:tabs>
                <w:tab w:val="left" w:pos="1290"/>
              </w:tabs>
              <w:spacing w:line="360" w:lineRule="auto"/>
              <w:rPr>
                <w:rFonts w:ascii="Times New Roman" w:hAnsi="Times New Roman"/>
              </w:rPr>
            </w:pPr>
            <w:r>
              <w:rPr>
                <w:rFonts w:ascii="Times New Roman" w:hAnsi="Times New Roman"/>
              </w:rPr>
              <w:t>.030*</w:t>
            </w:r>
          </w:p>
        </w:tc>
      </w:tr>
    </w:tbl>
    <w:p w14:paraId="02A326AF" w14:textId="77777777" w:rsidR="006F160B" w:rsidRPr="0063454E" w:rsidRDefault="006F160B" w:rsidP="006F160B">
      <w:pPr>
        <w:spacing w:line="480" w:lineRule="auto"/>
        <w:rPr>
          <w:i/>
        </w:rPr>
      </w:pPr>
      <w:r>
        <w:rPr>
          <w:i/>
        </w:rPr>
        <w:t>Lexical Competition</w:t>
      </w:r>
    </w:p>
    <w:tbl>
      <w:tblPr>
        <w:tblStyle w:val="TableGrid"/>
        <w:tblW w:w="8097" w:type="dxa"/>
        <w:tblInd w:w="108" w:type="dxa"/>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732"/>
        <w:gridCol w:w="3413"/>
        <w:gridCol w:w="588"/>
        <w:gridCol w:w="672"/>
        <w:gridCol w:w="1242"/>
        <w:gridCol w:w="725"/>
        <w:gridCol w:w="725"/>
      </w:tblGrid>
      <w:tr w:rsidR="00414936" w14:paraId="4900AC5F" w14:textId="5CE0EC24" w:rsidTr="006C3D83">
        <w:trPr>
          <w:trHeight w:val="552"/>
        </w:trPr>
        <w:tc>
          <w:tcPr>
            <w:tcW w:w="0" w:type="auto"/>
            <w:tcBorders>
              <w:top w:val="single" w:sz="4" w:space="0" w:color="000000"/>
              <w:bottom w:val="single" w:sz="4" w:space="0" w:color="auto"/>
            </w:tcBorders>
            <w:shd w:val="clear" w:color="auto" w:fill="auto"/>
          </w:tcPr>
          <w:p w14:paraId="480FBFB2" w14:textId="77777777" w:rsidR="00414936" w:rsidRDefault="00414936" w:rsidP="004B54E1">
            <w:pPr>
              <w:tabs>
                <w:tab w:val="left" w:pos="1290"/>
              </w:tabs>
              <w:spacing w:line="360" w:lineRule="auto"/>
              <w:rPr>
                <w:rFonts w:ascii="Times New Roman" w:hAnsi="Times New Roman"/>
              </w:rPr>
            </w:pPr>
            <w:r>
              <w:rPr>
                <w:rFonts w:ascii="Times New Roman" w:hAnsi="Times New Roman"/>
              </w:rPr>
              <w:t>Step</w:t>
            </w:r>
          </w:p>
        </w:tc>
        <w:tc>
          <w:tcPr>
            <w:tcW w:w="0" w:type="auto"/>
            <w:tcBorders>
              <w:top w:val="single" w:sz="4" w:space="0" w:color="000000"/>
              <w:bottom w:val="single" w:sz="4" w:space="0" w:color="auto"/>
            </w:tcBorders>
            <w:shd w:val="clear" w:color="auto" w:fill="auto"/>
          </w:tcPr>
          <w:p w14:paraId="1F39EB62" w14:textId="77777777" w:rsidR="00414936" w:rsidRDefault="00414936" w:rsidP="004B54E1">
            <w:pPr>
              <w:tabs>
                <w:tab w:val="left" w:pos="1290"/>
              </w:tabs>
              <w:spacing w:line="360" w:lineRule="auto"/>
              <w:rPr>
                <w:rFonts w:ascii="Times New Roman" w:hAnsi="Times New Roman"/>
              </w:rPr>
            </w:pPr>
            <w:r>
              <w:rPr>
                <w:rFonts w:ascii="Times New Roman" w:hAnsi="Times New Roman"/>
              </w:rPr>
              <w:t>Predictors</w:t>
            </w:r>
          </w:p>
        </w:tc>
        <w:tc>
          <w:tcPr>
            <w:tcW w:w="0" w:type="auto"/>
            <w:tcBorders>
              <w:top w:val="single" w:sz="4" w:space="0" w:color="000000"/>
              <w:bottom w:val="single" w:sz="4" w:space="0" w:color="auto"/>
            </w:tcBorders>
            <w:shd w:val="clear" w:color="auto" w:fill="auto"/>
          </w:tcPr>
          <w:p w14:paraId="0C07BF4F" w14:textId="77777777" w:rsidR="00414936" w:rsidRPr="0038795F" w:rsidRDefault="00414936" w:rsidP="004B54E1">
            <w:pPr>
              <w:tabs>
                <w:tab w:val="left" w:pos="1290"/>
              </w:tabs>
              <w:spacing w:line="360" w:lineRule="auto"/>
              <w:rPr>
                <w:rFonts w:ascii="Times New Roman" w:hAnsi="Times New Roman"/>
              </w:rPr>
            </w:pPr>
            <w:r>
              <w:rPr>
                <w:rFonts w:ascii="Times New Roman" w:hAnsi="Times New Roman"/>
                <w:i/>
              </w:rPr>
              <w:t>R</w:t>
            </w:r>
            <w:r>
              <w:rPr>
                <w:rFonts w:ascii="Times New Roman" w:hAnsi="Times New Roman"/>
                <w:vertAlign w:val="superscript"/>
              </w:rPr>
              <w:t>2</w:t>
            </w:r>
          </w:p>
        </w:tc>
        <w:tc>
          <w:tcPr>
            <w:tcW w:w="0" w:type="auto"/>
            <w:tcBorders>
              <w:top w:val="single" w:sz="4" w:space="0" w:color="000000"/>
              <w:bottom w:val="single" w:sz="4" w:space="0" w:color="auto"/>
            </w:tcBorders>
            <w:shd w:val="clear" w:color="auto" w:fill="auto"/>
          </w:tcPr>
          <w:p w14:paraId="2042EFBA" w14:textId="77777777" w:rsidR="00414936" w:rsidRPr="0038795F" w:rsidRDefault="00414936" w:rsidP="004B54E1">
            <w:pPr>
              <w:tabs>
                <w:tab w:val="left" w:pos="1290"/>
              </w:tabs>
              <w:spacing w:line="360" w:lineRule="auto"/>
              <w:rPr>
                <w:rFonts w:ascii="Times New Roman" w:hAnsi="Times New Roman"/>
              </w:rPr>
            </w:pPr>
            <w:r>
              <w:rPr>
                <w:rFonts w:ascii="Times New Roman" w:hAnsi="Times New Roman"/>
                <w:i/>
              </w:rPr>
              <w:t>∆R</w:t>
            </w:r>
            <w:r>
              <w:rPr>
                <w:rFonts w:ascii="Times New Roman" w:hAnsi="Times New Roman"/>
                <w:vertAlign w:val="superscript"/>
              </w:rPr>
              <w:t>2</w:t>
            </w:r>
          </w:p>
        </w:tc>
        <w:tc>
          <w:tcPr>
            <w:tcW w:w="0" w:type="auto"/>
            <w:tcBorders>
              <w:top w:val="single" w:sz="4" w:space="0" w:color="000000"/>
              <w:bottom w:val="single" w:sz="4" w:space="0" w:color="auto"/>
            </w:tcBorders>
            <w:shd w:val="clear" w:color="auto" w:fill="auto"/>
          </w:tcPr>
          <w:p w14:paraId="42F3649F" w14:textId="77777777" w:rsidR="00414936" w:rsidRDefault="00414936" w:rsidP="004B54E1">
            <w:pPr>
              <w:tabs>
                <w:tab w:val="left" w:pos="1290"/>
              </w:tabs>
              <w:spacing w:line="360" w:lineRule="auto"/>
              <w:rPr>
                <w:rFonts w:ascii="Times New Roman" w:hAnsi="Times New Roman"/>
              </w:rPr>
            </w:pPr>
            <w:r>
              <w:rPr>
                <w:rFonts w:ascii="Times New Roman" w:hAnsi="Times New Roman"/>
              </w:rPr>
              <w:t>F change</w:t>
            </w:r>
          </w:p>
        </w:tc>
        <w:tc>
          <w:tcPr>
            <w:tcW w:w="0" w:type="auto"/>
            <w:tcBorders>
              <w:top w:val="single" w:sz="4" w:space="0" w:color="000000"/>
              <w:bottom w:val="single" w:sz="4" w:space="0" w:color="auto"/>
            </w:tcBorders>
            <w:shd w:val="clear" w:color="auto" w:fill="auto"/>
          </w:tcPr>
          <w:p w14:paraId="0E680E7E" w14:textId="77777777" w:rsidR="00414936" w:rsidRPr="0038795F" w:rsidRDefault="00414936" w:rsidP="004B54E1">
            <w:pPr>
              <w:tabs>
                <w:tab w:val="left" w:pos="1290"/>
              </w:tabs>
              <w:spacing w:line="360" w:lineRule="auto"/>
              <w:rPr>
                <w:rFonts w:ascii="Times New Roman" w:hAnsi="Times New Roman"/>
                <w:i/>
              </w:rPr>
            </w:pPr>
            <w:r>
              <w:rPr>
                <w:rFonts w:ascii="Times New Roman" w:hAnsi="Times New Roman"/>
                <w:i/>
              </w:rPr>
              <w:t>β</w:t>
            </w:r>
          </w:p>
        </w:tc>
        <w:tc>
          <w:tcPr>
            <w:tcW w:w="0" w:type="auto"/>
            <w:tcBorders>
              <w:top w:val="single" w:sz="4" w:space="0" w:color="000000"/>
              <w:bottom w:val="single" w:sz="4" w:space="0" w:color="auto"/>
            </w:tcBorders>
          </w:tcPr>
          <w:p w14:paraId="3BD00927" w14:textId="3712E3D0" w:rsidR="00414936" w:rsidRDefault="00414936" w:rsidP="004B54E1">
            <w:pPr>
              <w:tabs>
                <w:tab w:val="left" w:pos="1290"/>
              </w:tabs>
              <w:spacing w:line="360" w:lineRule="auto"/>
              <w:rPr>
                <w:rFonts w:ascii="Times New Roman" w:hAnsi="Times New Roman"/>
                <w:i/>
              </w:rPr>
            </w:pPr>
            <w:r>
              <w:rPr>
                <w:rFonts w:ascii="Times New Roman" w:hAnsi="Times New Roman"/>
                <w:i/>
              </w:rPr>
              <w:t>p</w:t>
            </w:r>
          </w:p>
        </w:tc>
      </w:tr>
      <w:tr w:rsidR="00414936" w14:paraId="51C21B80" w14:textId="36FC0279" w:rsidTr="006C3D83">
        <w:trPr>
          <w:trHeight w:val="572"/>
        </w:trPr>
        <w:tc>
          <w:tcPr>
            <w:tcW w:w="0" w:type="auto"/>
            <w:tcBorders>
              <w:top w:val="single" w:sz="4" w:space="0" w:color="auto"/>
            </w:tcBorders>
            <w:shd w:val="clear" w:color="auto" w:fill="auto"/>
          </w:tcPr>
          <w:p w14:paraId="39E1A5FC" w14:textId="77777777" w:rsidR="00414936" w:rsidRDefault="00414936" w:rsidP="004B54E1">
            <w:pPr>
              <w:tabs>
                <w:tab w:val="left" w:pos="1290"/>
              </w:tabs>
              <w:spacing w:line="360" w:lineRule="auto"/>
              <w:rPr>
                <w:rFonts w:ascii="Times New Roman" w:hAnsi="Times New Roman"/>
              </w:rPr>
            </w:pPr>
            <w:r>
              <w:rPr>
                <w:rFonts w:ascii="Times New Roman" w:hAnsi="Times New Roman"/>
              </w:rPr>
              <w:t>1</w:t>
            </w:r>
          </w:p>
        </w:tc>
        <w:tc>
          <w:tcPr>
            <w:tcW w:w="0" w:type="auto"/>
            <w:tcBorders>
              <w:top w:val="single" w:sz="4" w:space="0" w:color="auto"/>
            </w:tcBorders>
            <w:shd w:val="clear" w:color="auto" w:fill="auto"/>
          </w:tcPr>
          <w:p w14:paraId="20A9767C" w14:textId="77777777" w:rsidR="00414936" w:rsidRDefault="00414936" w:rsidP="004B54E1">
            <w:pPr>
              <w:tabs>
                <w:tab w:val="left" w:pos="1290"/>
              </w:tabs>
              <w:spacing w:line="360" w:lineRule="auto"/>
              <w:rPr>
                <w:rFonts w:ascii="Times New Roman" w:hAnsi="Times New Roman"/>
              </w:rPr>
            </w:pPr>
            <w:r>
              <w:rPr>
                <w:rFonts w:ascii="Times New Roman" w:hAnsi="Times New Roman"/>
              </w:rPr>
              <w:t>Lexical Competition (Day 1)</w:t>
            </w:r>
          </w:p>
        </w:tc>
        <w:tc>
          <w:tcPr>
            <w:tcW w:w="0" w:type="auto"/>
            <w:tcBorders>
              <w:top w:val="single" w:sz="4" w:space="0" w:color="auto"/>
            </w:tcBorders>
            <w:shd w:val="clear" w:color="auto" w:fill="auto"/>
          </w:tcPr>
          <w:p w14:paraId="203346E5" w14:textId="77777777" w:rsidR="00414936" w:rsidRDefault="00414936" w:rsidP="004B54E1">
            <w:pPr>
              <w:tabs>
                <w:tab w:val="left" w:pos="1290"/>
              </w:tabs>
              <w:spacing w:line="360" w:lineRule="auto"/>
              <w:rPr>
                <w:rFonts w:ascii="Times New Roman" w:hAnsi="Times New Roman"/>
              </w:rPr>
            </w:pPr>
            <w:r>
              <w:rPr>
                <w:rFonts w:ascii="Times New Roman" w:hAnsi="Times New Roman"/>
              </w:rPr>
              <w:t>.01</w:t>
            </w:r>
          </w:p>
        </w:tc>
        <w:tc>
          <w:tcPr>
            <w:tcW w:w="0" w:type="auto"/>
            <w:tcBorders>
              <w:top w:val="single" w:sz="4" w:space="0" w:color="auto"/>
            </w:tcBorders>
            <w:shd w:val="clear" w:color="auto" w:fill="auto"/>
          </w:tcPr>
          <w:p w14:paraId="6A337C7B" w14:textId="77777777" w:rsidR="00414936" w:rsidRDefault="00414936" w:rsidP="004B54E1">
            <w:pPr>
              <w:tabs>
                <w:tab w:val="left" w:pos="1290"/>
              </w:tabs>
              <w:spacing w:line="360" w:lineRule="auto"/>
              <w:rPr>
                <w:rFonts w:ascii="Times New Roman" w:hAnsi="Times New Roman"/>
              </w:rPr>
            </w:pPr>
            <w:r>
              <w:rPr>
                <w:rFonts w:ascii="Times New Roman" w:hAnsi="Times New Roman"/>
              </w:rPr>
              <w:t>.01</w:t>
            </w:r>
          </w:p>
        </w:tc>
        <w:tc>
          <w:tcPr>
            <w:tcW w:w="0" w:type="auto"/>
            <w:tcBorders>
              <w:top w:val="single" w:sz="4" w:space="0" w:color="auto"/>
            </w:tcBorders>
            <w:shd w:val="clear" w:color="auto" w:fill="auto"/>
          </w:tcPr>
          <w:p w14:paraId="543B6ADA" w14:textId="2A4E5D7C" w:rsidR="00414936" w:rsidRDefault="00414936" w:rsidP="004B54E1">
            <w:pPr>
              <w:tabs>
                <w:tab w:val="left" w:pos="1290"/>
              </w:tabs>
              <w:spacing w:line="360" w:lineRule="auto"/>
              <w:rPr>
                <w:rFonts w:ascii="Times New Roman" w:hAnsi="Times New Roman"/>
              </w:rPr>
            </w:pPr>
            <w:r>
              <w:rPr>
                <w:rFonts w:ascii="Times New Roman" w:hAnsi="Times New Roman"/>
              </w:rPr>
              <w:t>.24</w:t>
            </w:r>
          </w:p>
        </w:tc>
        <w:tc>
          <w:tcPr>
            <w:tcW w:w="0" w:type="auto"/>
            <w:tcBorders>
              <w:top w:val="single" w:sz="4" w:space="0" w:color="auto"/>
            </w:tcBorders>
            <w:shd w:val="clear" w:color="auto" w:fill="auto"/>
          </w:tcPr>
          <w:p w14:paraId="067F03D1" w14:textId="1B6516EC" w:rsidR="00414936" w:rsidRDefault="00414936" w:rsidP="004B54E1">
            <w:pPr>
              <w:tabs>
                <w:tab w:val="left" w:pos="1290"/>
              </w:tabs>
              <w:spacing w:line="360" w:lineRule="auto"/>
              <w:rPr>
                <w:rFonts w:ascii="Times New Roman" w:hAnsi="Times New Roman"/>
              </w:rPr>
            </w:pPr>
            <w:r>
              <w:rPr>
                <w:rFonts w:ascii="Times New Roman" w:hAnsi="Times New Roman"/>
              </w:rPr>
              <w:t>.10</w:t>
            </w:r>
          </w:p>
        </w:tc>
        <w:tc>
          <w:tcPr>
            <w:tcW w:w="0" w:type="auto"/>
            <w:tcBorders>
              <w:top w:val="single" w:sz="4" w:space="0" w:color="auto"/>
            </w:tcBorders>
          </w:tcPr>
          <w:p w14:paraId="7CF7A59C" w14:textId="6ABA74AE" w:rsidR="00414936" w:rsidRDefault="00414936" w:rsidP="004B54E1">
            <w:pPr>
              <w:tabs>
                <w:tab w:val="left" w:pos="1290"/>
              </w:tabs>
              <w:spacing w:line="360" w:lineRule="auto"/>
              <w:rPr>
                <w:rFonts w:ascii="Times New Roman" w:hAnsi="Times New Roman"/>
              </w:rPr>
            </w:pPr>
            <w:r>
              <w:rPr>
                <w:rFonts w:ascii="Times New Roman" w:hAnsi="Times New Roman"/>
              </w:rPr>
              <w:t>.530</w:t>
            </w:r>
          </w:p>
        </w:tc>
      </w:tr>
      <w:tr w:rsidR="00414936" w14:paraId="23642FC8" w14:textId="439940B7" w:rsidTr="006C3D83">
        <w:trPr>
          <w:trHeight w:val="572"/>
        </w:trPr>
        <w:tc>
          <w:tcPr>
            <w:tcW w:w="0" w:type="auto"/>
            <w:shd w:val="clear" w:color="auto" w:fill="auto"/>
          </w:tcPr>
          <w:p w14:paraId="1EA5EEA5" w14:textId="77777777" w:rsidR="00414936" w:rsidRDefault="00414936" w:rsidP="004B54E1">
            <w:pPr>
              <w:tabs>
                <w:tab w:val="left" w:pos="1290"/>
              </w:tabs>
              <w:spacing w:line="360" w:lineRule="auto"/>
              <w:rPr>
                <w:rFonts w:ascii="Times New Roman" w:hAnsi="Times New Roman"/>
              </w:rPr>
            </w:pPr>
            <w:r>
              <w:rPr>
                <w:rFonts w:ascii="Times New Roman" w:hAnsi="Times New Roman"/>
              </w:rPr>
              <w:t>2</w:t>
            </w:r>
          </w:p>
        </w:tc>
        <w:tc>
          <w:tcPr>
            <w:tcW w:w="0" w:type="auto"/>
            <w:shd w:val="clear" w:color="auto" w:fill="auto"/>
          </w:tcPr>
          <w:p w14:paraId="5EC0EE0E" w14:textId="77777777" w:rsidR="00414936" w:rsidRDefault="00414936" w:rsidP="004B54E1">
            <w:pPr>
              <w:tabs>
                <w:tab w:val="left" w:pos="1290"/>
              </w:tabs>
              <w:spacing w:line="360" w:lineRule="auto"/>
              <w:rPr>
                <w:rFonts w:ascii="Times New Roman" w:hAnsi="Times New Roman"/>
              </w:rPr>
            </w:pPr>
          </w:p>
        </w:tc>
        <w:tc>
          <w:tcPr>
            <w:tcW w:w="0" w:type="auto"/>
            <w:shd w:val="clear" w:color="auto" w:fill="auto"/>
          </w:tcPr>
          <w:p w14:paraId="2A797F2E" w14:textId="102D0A0B" w:rsidR="00414936" w:rsidRDefault="00414936" w:rsidP="004B54E1">
            <w:pPr>
              <w:tabs>
                <w:tab w:val="left" w:pos="1290"/>
              </w:tabs>
              <w:spacing w:line="360" w:lineRule="auto"/>
              <w:rPr>
                <w:rFonts w:ascii="Times New Roman" w:hAnsi="Times New Roman"/>
              </w:rPr>
            </w:pPr>
            <w:r>
              <w:rPr>
                <w:rFonts w:ascii="Times New Roman" w:hAnsi="Times New Roman"/>
              </w:rPr>
              <w:t>.14</w:t>
            </w:r>
          </w:p>
        </w:tc>
        <w:tc>
          <w:tcPr>
            <w:tcW w:w="0" w:type="auto"/>
            <w:shd w:val="clear" w:color="auto" w:fill="auto"/>
          </w:tcPr>
          <w:p w14:paraId="1210D75D" w14:textId="2AE70537" w:rsidR="00414936" w:rsidRDefault="00414936" w:rsidP="004B54E1">
            <w:pPr>
              <w:tabs>
                <w:tab w:val="left" w:pos="1290"/>
              </w:tabs>
              <w:spacing w:line="360" w:lineRule="auto"/>
              <w:rPr>
                <w:rFonts w:ascii="Times New Roman" w:hAnsi="Times New Roman"/>
              </w:rPr>
            </w:pPr>
            <w:r>
              <w:rPr>
                <w:rFonts w:ascii="Times New Roman" w:hAnsi="Times New Roman"/>
              </w:rPr>
              <w:t>.13</w:t>
            </w:r>
          </w:p>
        </w:tc>
        <w:tc>
          <w:tcPr>
            <w:tcW w:w="0" w:type="auto"/>
            <w:shd w:val="clear" w:color="auto" w:fill="auto"/>
          </w:tcPr>
          <w:p w14:paraId="2B22C17C" w14:textId="08E119AB" w:rsidR="00414936" w:rsidRDefault="00414936" w:rsidP="004B54E1">
            <w:pPr>
              <w:tabs>
                <w:tab w:val="left" w:pos="1290"/>
              </w:tabs>
              <w:spacing w:line="360" w:lineRule="auto"/>
              <w:rPr>
                <w:rFonts w:ascii="Times New Roman" w:hAnsi="Times New Roman"/>
              </w:rPr>
            </w:pPr>
            <w:r>
              <w:rPr>
                <w:rFonts w:ascii="Times New Roman" w:hAnsi="Times New Roman"/>
              </w:rPr>
              <w:t>1.94</w:t>
            </w:r>
          </w:p>
        </w:tc>
        <w:tc>
          <w:tcPr>
            <w:tcW w:w="0" w:type="auto"/>
            <w:shd w:val="clear" w:color="auto" w:fill="auto"/>
          </w:tcPr>
          <w:p w14:paraId="6F657C73" w14:textId="77777777" w:rsidR="00414936" w:rsidRDefault="00414936" w:rsidP="004B54E1">
            <w:pPr>
              <w:tabs>
                <w:tab w:val="left" w:pos="1290"/>
              </w:tabs>
              <w:spacing w:line="360" w:lineRule="auto"/>
              <w:rPr>
                <w:rFonts w:ascii="Times New Roman" w:hAnsi="Times New Roman"/>
              </w:rPr>
            </w:pPr>
          </w:p>
        </w:tc>
        <w:tc>
          <w:tcPr>
            <w:tcW w:w="0" w:type="auto"/>
          </w:tcPr>
          <w:p w14:paraId="69548DCF" w14:textId="77777777" w:rsidR="00414936" w:rsidRDefault="00414936" w:rsidP="004B54E1">
            <w:pPr>
              <w:tabs>
                <w:tab w:val="left" w:pos="1290"/>
              </w:tabs>
              <w:spacing w:line="360" w:lineRule="auto"/>
              <w:rPr>
                <w:rFonts w:ascii="Times New Roman" w:hAnsi="Times New Roman"/>
              </w:rPr>
            </w:pPr>
          </w:p>
        </w:tc>
      </w:tr>
      <w:tr w:rsidR="00414936" w14:paraId="2F195BD6" w14:textId="6BD13C87" w:rsidTr="006C3D83">
        <w:trPr>
          <w:trHeight w:val="572"/>
        </w:trPr>
        <w:tc>
          <w:tcPr>
            <w:tcW w:w="0" w:type="auto"/>
            <w:shd w:val="clear" w:color="auto" w:fill="auto"/>
          </w:tcPr>
          <w:p w14:paraId="5589C3A0" w14:textId="77777777" w:rsidR="00414936" w:rsidRDefault="00414936" w:rsidP="004B54E1">
            <w:pPr>
              <w:tabs>
                <w:tab w:val="left" w:pos="1290"/>
              </w:tabs>
              <w:spacing w:line="360" w:lineRule="auto"/>
              <w:rPr>
                <w:rFonts w:ascii="Times New Roman" w:hAnsi="Times New Roman"/>
              </w:rPr>
            </w:pPr>
          </w:p>
        </w:tc>
        <w:tc>
          <w:tcPr>
            <w:tcW w:w="0" w:type="auto"/>
            <w:shd w:val="clear" w:color="auto" w:fill="auto"/>
          </w:tcPr>
          <w:p w14:paraId="2122C544" w14:textId="3EA26766" w:rsidR="00414936" w:rsidRDefault="00414936" w:rsidP="00322308">
            <w:pPr>
              <w:tabs>
                <w:tab w:val="left" w:pos="1290"/>
              </w:tabs>
              <w:spacing w:line="360" w:lineRule="auto"/>
              <w:rPr>
                <w:rFonts w:ascii="Times New Roman" w:hAnsi="Times New Roman"/>
              </w:rPr>
            </w:pPr>
            <w:r>
              <w:rPr>
                <w:rFonts w:ascii="Times New Roman" w:hAnsi="Times New Roman"/>
              </w:rPr>
              <w:t>Spindle power</w:t>
            </w:r>
          </w:p>
        </w:tc>
        <w:tc>
          <w:tcPr>
            <w:tcW w:w="0" w:type="auto"/>
            <w:shd w:val="clear" w:color="auto" w:fill="auto"/>
          </w:tcPr>
          <w:p w14:paraId="4DF68A02" w14:textId="77777777" w:rsidR="00414936" w:rsidRDefault="00414936" w:rsidP="004B54E1">
            <w:pPr>
              <w:tabs>
                <w:tab w:val="left" w:pos="1290"/>
              </w:tabs>
              <w:spacing w:line="360" w:lineRule="auto"/>
              <w:rPr>
                <w:rFonts w:ascii="Times New Roman" w:hAnsi="Times New Roman"/>
              </w:rPr>
            </w:pPr>
          </w:p>
        </w:tc>
        <w:tc>
          <w:tcPr>
            <w:tcW w:w="0" w:type="auto"/>
            <w:shd w:val="clear" w:color="auto" w:fill="auto"/>
          </w:tcPr>
          <w:p w14:paraId="0619536F" w14:textId="77777777" w:rsidR="00414936" w:rsidRDefault="00414936" w:rsidP="004B54E1">
            <w:pPr>
              <w:tabs>
                <w:tab w:val="left" w:pos="1290"/>
              </w:tabs>
              <w:spacing w:line="360" w:lineRule="auto"/>
              <w:rPr>
                <w:rFonts w:ascii="Times New Roman" w:hAnsi="Times New Roman"/>
              </w:rPr>
            </w:pPr>
          </w:p>
        </w:tc>
        <w:tc>
          <w:tcPr>
            <w:tcW w:w="0" w:type="auto"/>
            <w:shd w:val="clear" w:color="auto" w:fill="auto"/>
          </w:tcPr>
          <w:p w14:paraId="14A28199" w14:textId="77777777" w:rsidR="00414936" w:rsidRDefault="00414936" w:rsidP="004B54E1">
            <w:pPr>
              <w:tabs>
                <w:tab w:val="left" w:pos="1290"/>
              </w:tabs>
              <w:spacing w:line="360" w:lineRule="auto"/>
              <w:rPr>
                <w:rFonts w:ascii="Times New Roman" w:hAnsi="Times New Roman"/>
              </w:rPr>
            </w:pPr>
          </w:p>
        </w:tc>
        <w:tc>
          <w:tcPr>
            <w:tcW w:w="0" w:type="auto"/>
            <w:shd w:val="clear" w:color="auto" w:fill="auto"/>
          </w:tcPr>
          <w:p w14:paraId="39528DDE" w14:textId="77658952" w:rsidR="00414936" w:rsidRDefault="00414936" w:rsidP="004B54E1">
            <w:pPr>
              <w:tabs>
                <w:tab w:val="left" w:pos="1290"/>
              </w:tabs>
              <w:spacing w:line="360" w:lineRule="auto"/>
              <w:rPr>
                <w:rFonts w:ascii="Times New Roman" w:hAnsi="Times New Roman"/>
              </w:rPr>
            </w:pPr>
            <w:r>
              <w:rPr>
                <w:rFonts w:ascii="Times New Roman" w:hAnsi="Times New Roman"/>
              </w:rPr>
              <w:t>.03</w:t>
            </w:r>
          </w:p>
        </w:tc>
        <w:tc>
          <w:tcPr>
            <w:tcW w:w="0" w:type="auto"/>
          </w:tcPr>
          <w:p w14:paraId="550BEA52" w14:textId="0E1B3A6A" w:rsidR="00414936" w:rsidRDefault="00414936" w:rsidP="004B54E1">
            <w:pPr>
              <w:tabs>
                <w:tab w:val="left" w:pos="1290"/>
              </w:tabs>
              <w:spacing w:line="360" w:lineRule="auto"/>
              <w:rPr>
                <w:rFonts w:ascii="Times New Roman" w:hAnsi="Times New Roman"/>
              </w:rPr>
            </w:pPr>
            <w:r>
              <w:rPr>
                <w:rFonts w:ascii="Times New Roman" w:hAnsi="Times New Roman"/>
              </w:rPr>
              <w:t>.913</w:t>
            </w:r>
          </w:p>
        </w:tc>
      </w:tr>
      <w:tr w:rsidR="00414936" w14:paraId="54B1F291" w14:textId="45293F8E" w:rsidTr="006C3D83">
        <w:trPr>
          <w:trHeight w:val="572"/>
        </w:trPr>
        <w:tc>
          <w:tcPr>
            <w:tcW w:w="0" w:type="auto"/>
            <w:shd w:val="clear" w:color="auto" w:fill="auto"/>
          </w:tcPr>
          <w:p w14:paraId="7AE4E094" w14:textId="77777777" w:rsidR="00414936" w:rsidRDefault="00414936" w:rsidP="004B54E1">
            <w:pPr>
              <w:tabs>
                <w:tab w:val="left" w:pos="1290"/>
              </w:tabs>
              <w:spacing w:line="360" w:lineRule="auto"/>
              <w:rPr>
                <w:rFonts w:ascii="Times New Roman" w:hAnsi="Times New Roman"/>
              </w:rPr>
            </w:pPr>
          </w:p>
        </w:tc>
        <w:tc>
          <w:tcPr>
            <w:tcW w:w="0" w:type="auto"/>
            <w:shd w:val="clear" w:color="auto" w:fill="auto"/>
          </w:tcPr>
          <w:p w14:paraId="398884AD" w14:textId="77777777" w:rsidR="00414936" w:rsidRDefault="00414936" w:rsidP="004B54E1">
            <w:pPr>
              <w:tabs>
                <w:tab w:val="left" w:pos="1290"/>
              </w:tabs>
              <w:spacing w:line="360" w:lineRule="auto"/>
              <w:rPr>
                <w:rFonts w:ascii="Times New Roman" w:hAnsi="Times New Roman"/>
              </w:rPr>
            </w:pPr>
            <w:r>
              <w:rPr>
                <w:rFonts w:ascii="Times New Roman" w:hAnsi="Times New Roman"/>
              </w:rPr>
              <w:t>Group</w:t>
            </w:r>
          </w:p>
        </w:tc>
        <w:tc>
          <w:tcPr>
            <w:tcW w:w="0" w:type="auto"/>
            <w:shd w:val="clear" w:color="auto" w:fill="auto"/>
          </w:tcPr>
          <w:p w14:paraId="4556C4E0" w14:textId="77777777" w:rsidR="00414936" w:rsidRDefault="00414936" w:rsidP="004B54E1">
            <w:pPr>
              <w:tabs>
                <w:tab w:val="left" w:pos="1290"/>
              </w:tabs>
              <w:spacing w:line="360" w:lineRule="auto"/>
              <w:rPr>
                <w:rFonts w:ascii="Times New Roman" w:hAnsi="Times New Roman"/>
              </w:rPr>
            </w:pPr>
          </w:p>
        </w:tc>
        <w:tc>
          <w:tcPr>
            <w:tcW w:w="0" w:type="auto"/>
            <w:shd w:val="clear" w:color="auto" w:fill="auto"/>
          </w:tcPr>
          <w:p w14:paraId="2CCBB206" w14:textId="77777777" w:rsidR="00414936" w:rsidRDefault="00414936" w:rsidP="004B54E1">
            <w:pPr>
              <w:tabs>
                <w:tab w:val="left" w:pos="1290"/>
              </w:tabs>
              <w:spacing w:line="360" w:lineRule="auto"/>
              <w:rPr>
                <w:rFonts w:ascii="Times New Roman" w:hAnsi="Times New Roman"/>
              </w:rPr>
            </w:pPr>
          </w:p>
        </w:tc>
        <w:tc>
          <w:tcPr>
            <w:tcW w:w="0" w:type="auto"/>
            <w:shd w:val="clear" w:color="auto" w:fill="auto"/>
          </w:tcPr>
          <w:p w14:paraId="1D795232" w14:textId="77777777" w:rsidR="00414936" w:rsidRDefault="00414936" w:rsidP="004B54E1">
            <w:pPr>
              <w:tabs>
                <w:tab w:val="left" w:pos="1290"/>
              </w:tabs>
              <w:spacing w:line="360" w:lineRule="auto"/>
              <w:rPr>
                <w:rFonts w:ascii="Times New Roman" w:hAnsi="Times New Roman"/>
              </w:rPr>
            </w:pPr>
          </w:p>
        </w:tc>
        <w:tc>
          <w:tcPr>
            <w:tcW w:w="0" w:type="auto"/>
            <w:shd w:val="clear" w:color="auto" w:fill="auto"/>
          </w:tcPr>
          <w:p w14:paraId="5252FC9D" w14:textId="0D5203C1" w:rsidR="00414936" w:rsidRDefault="00414936" w:rsidP="004B54E1">
            <w:pPr>
              <w:tabs>
                <w:tab w:val="left" w:pos="1290"/>
              </w:tabs>
              <w:spacing w:line="360" w:lineRule="auto"/>
              <w:rPr>
                <w:rFonts w:ascii="Times New Roman" w:hAnsi="Times New Roman"/>
              </w:rPr>
            </w:pPr>
            <w:r>
              <w:rPr>
                <w:rFonts w:ascii="Times New Roman" w:hAnsi="Times New Roman"/>
              </w:rPr>
              <w:t>1.05</w:t>
            </w:r>
          </w:p>
        </w:tc>
        <w:tc>
          <w:tcPr>
            <w:tcW w:w="0" w:type="auto"/>
          </w:tcPr>
          <w:p w14:paraId="5A77F669" w14:textId="459CAA02" w:rsidR="00414936" w:rsidRDefault="00414936" w:rsidP="004B54E1">
            <w:pPr>
              <w:tabs>
                <w:tab w:val="left" w:pos="1290"/>
              </w:tabs>
              <w:spacing w:line="360" w:lineRule="auto"/>
              <w:rPr>
                <w:rFonts w:ascii="Times New Roman" w:hAnsi="Times New Roman"/>
              </w:rPr>
            </w:pPr>
            <w:r>
              <w:rPr>
                <w:rFonts w:ascii="Times New Roman" w:hAnsi="Times New Roman"/>
              </w:rPr>
              <w:t>.199</w:t>
            </w:r>
          </w:p>
        </w:tc>
      </w:tr>
      <w:tr w:rsidR="00414936" w14:paraId="4D4911F0" w14:textId="47351374" w:rsidTr="006C3D83">
        <w:trPr>
          <w:trHeight w:val="572"/>
        </w:trPr>
        <w:tc>
          <w:tcPr>
            <w:tcW w:w="0" w:type="auto"/>
            <w:tcBorders>
              <w:bottom w:val="single" w:sz="4" w:space="0" w:color="auto"/>
            </w:tcBorders>
            <w:shd w:val="clear" w:color="auto" w:fill="auto"/>
          </w:tcPr>
          <w:p w14:paraId="49B39538" w14:textId="77777777" w:rsidR="00414936" w:rsidRDefault="00414936" w:rsidP="004B54E1">
            <w:pPr>
              <w:tabs>
                <w:tab w:val="left" w:pos="1290"/>
              </w:tabs>
              <w:spacing w:line="360" w:lineRule="auto"/>
              <w:rPr>
                <w:rFonts w:ascii="Times New Roman" w:hAnsi="Times New Roman"/>
              </w:rPr>
            </w:pPr>
          </w:p>
        </w:tc>
        <w:tc>
          <w:tcPr>
            <w:tcW w:w="0" w:type="auto"/>
            <w:tcBorders>
              <w:bottom w:val="single" w:sz="4" w:space="0" w:color="auto"/>
            </w:tcBorders>
            <w:shd w:val="clear" w:color="auto" w:fill="auto"/>
          </w:tcPr>
          <w:p w14:paraId="09705871" w14:textId="1E66CB6C" w:rsidR="00414936" w:rsidRDefault="00414936" w:rsidP="00322308">
            <w:pPr>
              <w:tabs>
                <w:tab w:val="left" w:pos="1290"/>
              </w:tabs>
              <w:spacing w:line="360" w:lineRule="auto"/>
              <w:rPr>
                <w:rFonts w:ascii="Times New Roman" w:hAnsi="Times New Roman"/>
              </w:rPr>
            </w:pPr>
            <w:r>
              <w:rPr>
                <w:rFonts w:ascii="Times New Roman" w:hAnsi="Times New Roman"/>
              </w:rPr>
              <w:t>Group x Spindle power</w:t>
            </w:r>
          </w:p>
        </w:tc>
        <w:tc>
          <w:tcPr>
            <w:tcW w:w="0" w:type="auto"/>
            <w:tcBorders>
              <w:bottom w:val="single" w:sz="4" w:space="0" w:color="auto"/>
            </w:tcBorders>
            <w:shd w:val="clear" w:color="auto" w:fill="auto"/>
          </w:tcPr>
          <w:p w14:paraId="35FDAB63" w14:textId="77777777" w:rsidR="00414936" w:rsidRDefault="00414936" w:rsidP="004B54E1">
            <w:pPr>
              <w:tabs>
                <w:tab w:val="left" w:pos="1290"/>
              </w:tabs>
              <w:spacing w:line="360" w:lineRule="auto"/>
              <w:rPr>
                <w:rFonts w:ascii="Times New Roman" w:hAnsi="Times New Roman"/>
              </w:rPr>
            </w:pPr>
          </w:p>
        </w:tc>
        <w:tc>
          <w:tcPr>
            <w:tcW w:w="0" w:type="auto"/>
            <w:tcBorders>
              <w:bottom w:val="single" w:sz="4" w:space="0" w:color="auto"/>
            </w:tcBorders>
            <w:shd w:val="clear" w:color="auto" w:fill="auto"/>
          </w:tcPr>
          <w:p w14:paraId="5FA4C19D" w14:textId="77777777" w:rsidR="00414936" w:rsidRDefault="00414936" w:rsidP="004B54E1">
            <w:pPr>
              <w:tabs>
                <w:tab w:val="left" w:pos="1290"/>
              </w:tabs>
              <w:spacing w:line="360" w:lineRule="auto"/>
              <w:rPr>
                <w:rFonts w:ascii="Times New Roman" w:hAnsi="Times New Roman"/>
              </w:rPr>
            </w:pPr>
          </w:p>
        </w:tc>
        <w:tc>
          <w:tcPr>
            <w:tcW w:w="0" w:type="auto"/>
            <w:tcBorders>
              <w:bottom w:val="single" w:sz="4" w:space="0" w:color="auto"/>
            </w:tcBorders>
            <w:shd w:val="clear" w:color="auto" w:fill="auto"/>
          </w:tcPr>
          <w:p w14:paraId="4EA49D45" w14:textId="77777777" w:rsidR="00414936" w:rsidRDefault="00414936" w:rsidP="004B54E1">
            <w:pPr>
              <w:tabs>
                <w:tab w:val="left" w:pos="1290"/>
              </w:tabs>
              <w:spacing w:line="360" w:lineRule="auto"/>
              <w:rPr>
                <w:rFonts w:ascii="Times New Roman" w:hAnsi="Times New Roman"/>
              </w:rPr>
            </w:pPr>
          </w:p>
        </w:tc>
        <w:tc>
          <w:tcPr>
            <w:tcW w:w="0" w:type="auto"/>
            <w:tcBorders>
              <w:bottom w:val="single" w:sz="4" w:space="0" w:color="auto"/>
            </w:tcBorders>
            <w:shd w:val="clear" w:color="auto" w:fill="auto"/>
          </w:tcPr>
          <w:p w14:paraId="1C3235DD" w14:textId="6896AC93" w:rsidR="00414936" w:rsidRDefault="00414936" w:rsidP="004B54E1">
            <w:pPr>
              <w:tabs>
                <w:tab w:val="left" w:pos="1290"/>
              </w:tabs>
              <w:spacing w:line="360" w:lineRule="auto"/>
              <w:rPr>
                <w:rFonts w:ascii="Times New Roman" w:hAnsi="Times New Roman"/>
              </w:rPr>
            </w:pPr>
            <w:r>
              <w:rPr>
                <w:rFonts w:ascii="Times New Roman" w:hAnsi="Times New Roman"/>
              </w:rPr>
              <w:t>1.23</w:t>
            </w:r>
          </w:p>
        </w:tc>
        <w:tc>
          <w:tcPr>
            <w:tcW w:w="0" w:type="auto"/>
            <w:tcBorders>
              <w:bottom w:val="single" w:sz="4" w:space="0" w:color="auto"/>
            </w:tcBorders>
          </w:tcPr>
          <w:p w14:paraId="5A3825E7" w14:textId="2632DCBB" w:rsidR="00414936" w:rsidRDefault="00414936" w:rsidP="004B54E1">
            <w:pPr>
              <w:tabs>
                <w:tab w:val="left" w:pos="1290"/>
              </w:tabs>
              <w:spacing w:line="360" w:lineRule="auto"/>
              <w:rPr>
                <w:rFonts w:ascii="Times New Roman" w:hAnsi="Times New Roman"/>
              </w:rPr>
            </w:pPr>
            <w:r>
              <w:rPr>
                <w:rFonts w:ascii="Times New Roman" w:hAnsi="Times New Roman"/>
              </w:rPr>
              <w:t>.138</w:t>
            </w:r>
          </w:p>
        </w:tc>
      </w:tr>
    </w:tbl>
    <w:p w14:paraId="0741F5F0" w14:textId="77777777" w:rsidR="006F160B" w:rsidRDefault="006F160B" w:rsidP="006F160B">
      <w:pPr>
        <w:spacing w:line="480" w:lineRule="auto"/>
      </w:pPr>
    </w:p>
    <w:p w14:paraId="0E2106B7" w14:textId="77D6505A" w:rsidR="006F160B" w:rsidRDefault="006F160B" w:rsidP="00BC1140">
      <w:pPr>
        <w:spacing w:line="480" w:lineRule="auto"/>
        <w:rPr>
          <w:b/>
        </w:rPr>
      </w:pPr>
    </w:p>
    <w:p w14:paraId="73D5936A" w14:textId="4247444A" w:rsidR="006F160B" w:rsidRDefault="006F160B" w:rsidP="00BC1140">
      <w:pPr>
        <w:spacing w:line="480" w:lineRule="auto"/>
        <w:rPr>
          <w:b/>
        </w:rPr>
      </w:pPr>
    </w:p>
    <w:p w14:paraId="43138FE4" w14:textId="7E1C288B" w:rsidR="006F160B" w:rsidRDefault="006F160B" w:rsidP="00BC1140">
      <w:pPr>
        <w:spacing w:line="480" w:lineRule="auto"/>
        <w:rPr>
          <w:b/>
        </w:rPr>
      </w:pPr>
    </w:p>
    <w:p w14:paraId="194C5116" w14:textId="149233ED" w:rsidR="006F160B" w:rsidRDefault="006F160B" w:rsidP="00BC1140">
      <w:pPr>
        <w:spacing w:line="480" w:lineRule="auto"/>
        <w:rPr>
          <w:b/>
        </w:rPr>
      </w:pPr>
    </w:p>
    <w:p w14:paraId="47DECDEF" w14:textId="799ECC14" w:rsidR="006F160B" w:rsidRDefault="006F160B" w:rsidP="00BC1140">
      <w:pPr>
        <w:spacing w:line="480" w:lineRule="auto"/>
        <w:rPr>
          <w:b/>
        </w:rPr>
      </w:pPr>
    </w:p>
    <w:p w14:paraId="5C080C8E" w14:textId="2C7418E0" w:rsidR="006F160B" w:rsidRDefault="006F160B" w:rsidP="00BC1140">
      <w:pPr>
        <w:spacing w:line="480" w:lineRule="auto"/>
        <w:rPr>
          <w:b/>
        </w:rPr>
      </w:pPr>
    </w:p>
    <w:p w14:paraId="1163E01A" w14:textId="138D4B50" w:rsidR="006F160B" w:rsidRDefault="006F160B" w:rsidP="006F160B">
      <w:pPr>
        <w:spacing w:line="480" w:lineRule="auto"/>
      </w:pPr>
      <w:r>
        <w:lastRenderedPageBreak/>
        <w:t xml:space="preserve">Table </w:t>
      </w:r>
      <w:r w:rsidRPr="00544C60">
        <w:t>8</w:t>
      </w:r>
      <w:r>
        <w:t xml:space="preserve">.  </w:t>
      </w:r>
      <w:proofErr w:type="gramStart"/>
      <w:r w:rsidR="00021434">
        <w:t xml:space="preserve">Pearson’s </w:t>
      </w:r>
      <w:r w:rsidR="00021434" w:rsidRPr="006C3D83">
        <w:t>r</w:t>
      </w:r>
      <w:r w:rsidR="00021434">
        <w:t xml:space="preserve"> c</w:t>
      </w:r>
      <w:r w:rsidRPr="00021434">
        <w:t>orrelations</w:t>
      </w:r>
      <w:r>
        <w:t xml:space="preserve"> between the cognitive and sleep-dependent consolidation measures for the typically developing group and the group with dyslexia.</w:t>
      </w:r>
      <w:proofErr w:type="gramEnd"/>
    </w:p>
    <w:p w14:paraId="3F98FD44" w14:textId="77777777" w:rsidR="006F160B" w:rsidRPr="00CF5BB1" w:rsidRDefault="006F160B" w:rsidP="006F160B">
      <w:pPr>
        <w:spacing w:line="480" w:lineRule="auto"/>
        <w:rPr>
          <w:i/>
          <w:u w:val="single"/>
        </w:rPr>
      </w:pPr>
      <w:r>
        <w:rPr>
          <w:i/>
          <w:u w:val="single"/>
        </w:rPr>
        <w:t>CA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1410"/>
        <w:gridCol w:w="1385"/>
        <w:gridCol w:w="1540"/>
        <w:gridCol w:w="1346"/>
        <w:gridCol w:w="1346"/>
      </w:tblGrid>
      <w:tr w:rsidR="006F160B" w14:paraId="6AC4C419" w14:textId="77777777" w:rsidTr="004B54E1">
        <w:tc>
          <w:tcPr>
            <w:tcW w:w="1489" w:type="dxa"/>
            <w:tcBorders>
              <w:top w:val="single" w:sz="4" w:space="0" w:color="auto"/>
              <w:bottom w:val="single" w:sz="4" w:space="0" w:color="auto"/>
            </w:tcBorders>
          </w:tcPr>
          <w:p w14:paraId="6B38FFE7" w14:textId="77777777" w:rsidR="006F160B" w:rsidRDefault="006F160B" w:rsidP="004B54E1">
            <w:pPr>
              <w:spacing w:line="276" w:lineRule="auto"/>
            </w:pPr>
          </w:p>
        </w:tc>
        <w:tc>
          <w:tcPr>
            <w:tcW w:w="1410" w:type="dxa"/>
            <w:tcBorders>
              <w:top w:val="single" w:sz="4" w:space="0" w:color="auto"/>
              <w:bottom w:val="single" w:sz="4" w:space="0" w:color="auto"/>
            </w:tcBorders>
          </w:tcPr>
          <w:p w14:paraId="04BE37D5" w14:textId="77777777" w:rsidR="006F160B" w:rsidRDefault="006F160B" w:rsidP="004B54E1">
            <w:pPr>
              <w:spacing w:line="276" w:lineRule="auto"/>
            </w:pPr>
            <w:r>
              <w:t>Nonverbal ability</w:t>
            </w:r>
          </w:p>
        </w:tc>
        <w:tc>
          <w:tcPr>
            <w:tcW w:w="1385" w:type="dxa"/>
            <w:tcBorders>
              <w:top w:val="single" w:sz="4" w:space="0" w:color="auto"/>
              <w:bottom w:val="single" w:sz="4" w:space="0" w:color="auto"/>
            </w:tcBorders>
          </w:tcPr>
          <w:p w14:paraId="1070A40C" w14:textId="77777777" w:rsidR="006F160B" w:rsidRDefault="006F160B" w:rsidP="004B54E1">
            <w:pPr>
              <w:spacing w:line="276" w:lineRule="auto"/>
            </w:pPr>
            <w:r>
              <w:t>Literacy</w:t>
            </w:r>
          </w:p>
          <w:p w14:paraId="4C5226A4" w14:textId="77777777" w:rsidR="006F160B" w:rsidRDefault="006F160B" w:rsidP="004B54E1">
            <w:pPr>
              <w:spacing w:line="276" w:lineRule="auto"/>
            </w:pPr>
            <w:r>
              <w:t>composite</w:t>
            </w:r>
          </w:p>
        </w:tc>
        <w:tc>
          <w:tcPr>
            <w:tcW w:w="1540" w:type="dxa"/>
            <w:tcBorders>
              <w:top w:val="single" w:sz="4" w:space="0" w:color="auto"/>
              <w:bottom w:val="single" w:sz="4" w:space="0" w:color="auto"/>
            </w:tcBorders>
          </w:tcPr>
          <w:p w14:paraId="06A149F5" w14:textId="77777777" w:rsidR="006F160B" w:rsidRDefault="006F160B" w:rsidP="004B54E1">
            <w:pPr>
              <w:spacing w:line="276" w:lineRule="auto"/>
            </w:pPr>
            <w:r>
              <w:t>Phonological composite</w:t>
            </w:r>
          </w:p>
        </w:tc>
        <w:tc>
          <w:tcPr>
            <w:tcW w:w="1346" w:type="dxa"/>
            <w:tcBorders>
              <w:top w:val="single" w:sz="4" w:space="0" w:color="auto"/>
              <w:bottom w:val="single" w:sz="4" w:space="0" w:color="auto"/>
            </w:tcBorders>
          </w:tcPr>
          <w:p w14:paraId="749EF073" w14:textId="77777777" w:rsidR="006F160B" w:rsidRDefault="006F160B" w:rsidP="004B54E1">
            <w:pPr>
              <w:spacing w:line="276" w:lineRule="auto"/>
            </w:pPr>
            <w:r>
              <w:t>Language composite</w:t>
            </w:r>
          </w:p>
        </w:tc>
        <w:tc>
          <w:tcPr>
            <w:tcW w:w="1346" w:type="dxa"/>
            <w:tcBorders>
              <w:top w:val="single" w:sz="4" w:space="0" w:color="auto"/>
              <w:bottom w:val="single" w:sz="4" w:space="0" w:color="auto"/>
            </w:tcBorders>
          </w:tcPr>
          <w:p w14:paraId="107B71AD" w14:textId="77777777" w:rsidR="006F160B" w:rsidRDefault="006F160B" w:rsidP="004B54E1">
            <w:pPr>
              <w:spacing w:line="276" w:lineRule="auto"/>
            </w:pPr>
            <w:r>
              <w:t>Attention composite</w:t>
            </w:r>
          </w:p>
        </w:tc>
      </w:tr>
      <w:tr w:rsidR="006F160B" w14:paraId="64AC5AE9" w14:textId="77777777" w:rsidTr="004B54E1">
        <w:tc>
          <w:tcPr>
            <w:tcW w:w="1489" w:type="dxa"/>
          </w:tcPr>
          <w:p w14:paraId="19A3F383" w14:textId="77777777" w:rsidR="006F160B" w:rsidRDefault="006F160B" w:rsidP="004B54E1">
            <w:pPr>
              <w:spacing w:line="276" w:lineRule="auto"/>
            </w:pPr>
            <w:r>
              <w:t>Spindle Density</w:t>
            </w:r>
          </w:p>
        </w:tc>
        <w:tc>
          <w:tcPr>
            <w:tcW w:w="1410" w:type="dxa"/>
          </w:tcPr>
          <w:p w14:paraId="41C1A8CE" w14:textId="77777777" w:rsidR="006F160B" w:rsidRDefault="006F160B" w:rsidP="004B54E1">
            <w:pPr>
              <w:spacing w:line="276" w:lineRule="auto"/>
            </w:pPr>
            <w:r>
              <w:t>.368</w:t>
            </w:r>
          </w:p>
        </w:tc>
        <w:tc>
          <w:tcPr>
            <w:tcW w:w="1385" w:type="dxa"/>
          </w:tcPr>
          <w:p w14:paraId="3D75B3DD" w14:textId="77777777" w:rsidR="006F160B" w:rsidRDefault="006F160B" w:rsidP="004B54E1">
            <w:pPr>
              <w:spacing w:line="276" w:lineRule="auto"/>
            </w:pPr>
            <w:r>
              <w:t>.082</w:t>
            </w:r>
          </w:p>
        </w:tc>
        <w:tc>
          <w:tcPr>
            <w:tcW w:w="1540" w:type="dxa"/>
          </w:tcPr>
          <w:p w14:paraId="6781F4A2" w14:textId="77777777" w:rsidR="006F160B" w:rsidRDefault="006F160B" w:rsidP="004B54E1">
            <w:pPr>
              <w:spacing w:line="276" w:lineRule="auto"/>
            </w:pPr>
            <w:r>
              <w:t>.048</w:t>
            </w:r>
          </w:p>
        </w:tc>
        <w:tc>
          <w:tcPr>
            <w:tcW w:w="1346" w:type="dxa"/>
          </w:tcPr>
          <w:p w14:paraId="7F92D266" w14:textId="77777777" w:rsidR="006F160B" w:rsidRDefault="006F160B" w:rsidP="004B54E1">
            <w:pPr>
              <w:spacing w:line="276" w:lineRule="auto"/>
            </w:pPr>
            <w:r>
              <w:t>.279</w:t>
            </w:r>
          </w:p>
        </w:tc>
        <w:tc>
          <w:tcPr>
            <w:tcW w:w="1346" w:type="dxa"/>
          </w:tcPr>
          <w:p w14:paraId="3E9E944E" w14:textId="77777777" w:rsidR="006F160B" w:rsidRDefault="006F160B" w:rsidP="004B54E1">
            <w:pPr>
              <w:spacing w:line="276" w:lineRule="auto"/>
            </w:pPr>
            <w:r>
              <w:t>-.173</w:t>
            </w:r>
          </w:p>
        </w:tc>
      </w:tr>
      <w:tr w:rsidR="006F160B" w14:paraId="6C1B4F06" w14:textId="77777777" w:rsidTr="004B54E1">
        <w:tc>
          <w:tcPr>
            <w:tcW w:w="1489" w:type="dxa"/>
          </w:tcPr>
          <w:p w14:paraId="43289009" w14:textId="77676209" w:rsidR="006F160B" w:rsidRDefault="006F160B" w:rsidP="00322308">
            <w:pPr>
              <w:spacing w:line="276" w:lineRule="auto"/>
            </w:pPr>
            <w:r>
              <w:t xml:space="preserve">Spindle </w:t>
            </w:r>
            <w:r w:rsidR="00322308">
              <w:t>Power</w:t>
            </w:r>
          </w:p>
        </w:tc>
        <w:tc>
          <w:tcPr>
            <w:tcW w:w="1410" w:type="dxa"/>
          </w:tcPr>
          <w:p w14:paraId="062A789F" w14:textId="77777777" w:rsidR="006F160B" w:rsidRDefault="006F160B" w:rsidP="004B54E1">
            <w:pPr>
              <w:spacing w:line="276" w:lineRule="auto"/>
            </w:pPr>
            <w:r>
              <w:t>.283</w:t>
            </w:r>
          </w:p>
        </w:tc>
        <w:tc>
          <w:tcPr>
            <w:tcW w:w="1385" w:type="dxa"/>
          </w:tcPr>
          <w:p w14:paraId="26622CF4" w14:textId="77777777" w:rsidR="006F160B" w:rsidRDefault="006F160B" w:rsidP="004B54E1">
            <w:pPr>
              <w:spacing w:line="276" w:lineRule="auto"/>
            </w:pPr>
            <w:r>
              <w:t>.148</w:t>
            </w:r>
          </w:p>
        </w:tc>
        <w:tc>
          <w:tcPr>
            <w:tcW w:w="1540" w:type="dxa"/>
          </w:tcPr>
          <w:p w14:paraId="1F63412B" w14:textId="77777777" w:rsidR="006F160B" w:rsidRDefault="006F160B" w:rsidP="004B54E1">
            <w:pPr>
              <w:spacing w:line="276" w:lineRule="auto"/>
            </w:pPr>
            <w:r>
              <w:t>.164</w:t>
            </w:r>
          </w:p>
        </w:tc>
        <w:tc>
          <w:tcPr>
            <w:tcW w:w="1346" w:type="dxa"/>
          </w:tcPr>
          <w:p w14:paraId="3DC7CEC3" w14:textId="77777777" w:rsidR="006F160B" w:rsidRDefault="006F160B" w:rsidP="004B54E1">
            <w:pPr>
              <w:spacing w:line="276" w:lineRule="auto"/>
            </w:pPr>
            <w:r>
              <w:t>.169</w:t>
            </w:r>
          </w:p>
        </w:tc>
        <w:tc>
          <w:tcPr>
            <w:tcW w:w="1346" w:type="dxa"/>
          </w:tcPr>
          <w:p w14:paraId="3553D4E6" w14:textId="77777777" w:rsidR="006F160B" w:rsidRDefault="006F160B" w:rsidP="004B54E1">
            <w:pPr>
              <w:spacing w:line="276" w:lineRule="auto"/>
            </w:pPr>
            <w:r>
              <w:t>-.060</w:t>
            </w:r>
          </w:p>
        </w:tc>
      </w:tr>
      <w:tr w:rsidR="006F160B" w14:paraId="6D2759B4" w14:textId="77777777" w:rsidTr="004B54E1">
        <w:tc>
          <w:tcPr>
            <w:tcW w:w="1489" w:type="dxa"/>
          </w:tcPr>
          <w:p w14:paraId="6EB3805A" w14:textId="77777777" w:rsidR="006F160B" w:rsidRDefault="006F160B" w:rsidP="004B54E1">
            <w:pPr>
              <w:spacing w:line="276" w:lineRule="auto"/>
            </w:pPr>
            <w:r>
              <w:t>SWA</w:t>
            </w:r>
          </w:p>
        </w:tc>
        <w:tc>
          <w:tcPr>
            <w:tcW w:w="1410" w:type="dxa"/>
          </w:tcPr>
          <w:p w14:paraId="7750018A" w14:textId="77777777" w:rsidR="006F160B" w:rsidRDefault="006F160B" w:rsidP="004B54E1">
            <w:pPr>
              <w:spacing w:line="276" w:lineRule="auto"/>
            </w:pPr>
            <w:r>
              <w:t>.055</w:t>
            </w:r>
          </w:p>
        </w:tc>
        <w:tc>
          <w:tcPr>
            <w:tcW w:w="1385" w:type="dxa"/>
          </w:tcPr>
          <w:p w14:paraId="53580D48" w14:textId="77777777" w:rsidR="006F160B" w:rsidRDefault="006F160B" w:rsidP="004B54E1">
            <w:pPr>
              <w:spacing w:line="276" w:lineRule="auto"/>
            </w:pPr>
            <w:r>
              <w:t>.000</w:t>
            </w:r>
          </w:p>
        </w:tc>
        <w:tc>
          <w:tcPr>
            <w:tcW w:w="1540" w:type="dxa"/>
          </w:tcPr>
          <w:p w14:paraId="740270A0" w14:textId="77777777" w:rsidR="006F160B" w:rsidRDefault="006F160B" w:rsidP="004B54E1">
            <w:pPr>
              <w:spacing w:line="276" w:lineRule="auto"/>
            </w:pPr>
            <w:r>
              <w:t>.032</w:t>
            </w:r>
          </w:p>
        </w:tc>
        <w:tc>
          <w:tcPr>
            <w:tcW w:w="1346" w:type="dxa"/>
          </w:tcPr>
          <w:p w14:paraId="1CA7926D" w14:textId="77777777" w:rsidR="006F160B" w:rsidRDefault="006F160B" w:rsidP="004B54E1">
            <w:pPr>
              <w:spacing w:line="276" w:lineRule="auto"/>
            </w:pPr>
            <w:r>
              <w:t>.134</w:t>
            </w:r>
          </w:p>
        </w:tc>
        <w:tc>
          <w:tcPr>
            <w:tcW w:w="1346" w:type="dxa"/>
          </w:tcPr>
          <w:p w14:paraId="63A93371" w14:textId="77777777" w:rsidR="006F160B" w:rsidRDefault="006F160B" w:rsidP="004B54E1">
            <w:pPr>
              <w:spacing w:line="276" w:lineRule="auto"/>
            </w:pPr>
            <w:r>
              <w:t>-.359</w:t>
            </w:r>
          </w:p>
        </w:tc>
      </w:tr>
      <w:tr w:rsidR="006F160B" w14:paraId="173CD6F2" w14:textId="77777777" w:rsidTr="004B54E1">
        <w:tc>
          <w:tcPr>
            <w:tcW w:w="1489" w:type="dxa"/>
          </w:tcPr>
          <w:p w14:paraId="19A93E90" w14:textId="77777777" w:rsidR="006F160B" w:rsidRDefault="006F160B" w:rsidP="004B54E1">
            <w:pPr>
              <w:spacing w:line="276" w:lineRule="auto"/>
            </w:pPr>
            <w:r>
              <w:t>Cued recall (Day 2 – Day 1)</w:t>
            </w:r>
          </w:p>
        </w:tc>
        <w:tc>
          <w:tcPr>
            <w:tcW w:w="1410" w:type="dxa"/>
          </w:tcPr>
          <w:p w14:paraId="0CD1CAA5" w14:textId="77777777" w:rsidR="006F160B" w:rsidRDefault="006F160B" w:rsidP="004B54E1">
            <w:pPr>
              <w:spacing w:line="276" w:lineRule="auto"/>
            </w:pPr>
            <w:r>
              <w:t>-.111</w:t>
            </w:r>
          </w:p>
        </w:tc>
        <w:tc>
          <w:tcPr>
            <w:tcW w:w="1385" w:type="dxa"/>
          </w:tcPr>
          <w:p w14:paraId="6757D57C" w14:textId="77777777" w:rsidR="006F160B" w:rsidRDefault="006F160B" w:rsidP="004B54E1">
            <w:pPr>
              <w:spacing w:line="276" w:lineRule="auto"/>
            </w:pPr>
            <w:r>
              <w:t>-.067</w:t>
            </w:r>
          </w:p>
        </w:tc>
        <w:tc>
          <w:tcPr>
            <w:tcW w:w="1540" w:type="dxa"/>
          </w:tcPr>
          <w:p w14:paraId="2FA5E312" w14:textId="77777777" w:rsidR="006F160B" w:rsidRDefault="006F160B" w:rsidP="004B54E1">
            <w:pPr>
              <w:spacing w:line="276" w:lineRule="auto"/>
            </w:pPr>
            <w:r>
              <w:t>-.057</w:t>
            </w:r>
          </w:p>
        </w:tc>
        <w:tc>
          <w:tcPr>
            <w:tcW w:w="1346" w:type="dxa"/>
          </w:tcPr>
          <w:p w14:paraId="0A04E808" w14:textId="77777777" w:rsidR="006F160B" w:rsidRDefault="006F160B" w:rsidP="004B54E1">
            <w:pPr>
              <w:spacing w:line="276" w:lineRule="auto"/>
            </w:pPr>
            <w:r>
              <w:t>-.069</w:t>
            </w:r>
          </w:p>
        </w:tc>
        <w:tc>
          <w:tcPr>
            <w:tcW w:w="1346" w:type="dxa"/>
          </w:tcPr>
          <w:p w14:paraId="7946411C" w14:textId="77777777" w:rsidR="006F160B" w:rsidRDefault="006F160B" w:rsidP="004B54E1">
            <w:pPr>
              <w:spacing w:line="276" w:lineRule="auto"/>
            </w:pPr>
            <w:r>
              <w:t>-.108</w:t>
            </w:r>
          </w:p>
        </w:tc>
      </w:tr>
      <w:tr w:rsidR="006F160B" w14:paraId="331B09AA" w14:textId="77777777" w:rsidTr="004B54E1">
        <w:tc>
          <w:tcPr>
            <w:tcW w:w="1489" w:type="dxa"/>
          </w:tcPr>
          <w:p w14:paraId="140EBA7D" w14:textId="77777777" w:rsidR="006F160B" w:rsidRDefault="006F160B" w:rsidP="004B54E1">
            <w:pPr>
              <w:spacing w:line="276" w:lineRule="auto"/>
            </w:pPr>
            <w:r>
              <w:t>Lexical Comp Day 2 – Day 1)</w:t>
            </w:r>
          </w:p>
        </w:tc>
        <w:tc>
          <w:tcPr>
            <w:tcW w:w="1410" w:type="dxa"/>
          </w:tcPr>
          <w:p w14:paraId="14150635" w14:textId="77777777" w:rsidR="006F160B" w:rsidRDefault="006F160B" w:rsidP="004B54E1">
            <w:pPr>
              <w:spacing w:line="276" w:lineRule="auto"/>
            </w:pPr>
            <w:r>
              <w:t>.281</w:t>
            </w:r>
          </w:p>
        </w:tc>
        <w:tc>
          <w:tcPr>
            <w:tcW w:w="1385" w:type="dxa"/>
          </w:tcPr>
          <w:p w14:paraId="059BECF5" w14:textId="77777777" w:rsidR="006F160B" w:rsidRDefault="006F160B" w:rsidP="004B54E1">
            <w:pPr>
              <w:spacing w:line="276" w:lineRule="auto"/>
            </w:pPr>
            <w:r>
              <w:t>.114</w:t>
            </w:r>
          </w:p>
        </w:tc>
        <w:tc>
          <w:tcPr>
            <w:tcW w:w="1540" w:type="dxa"/>
          </w:tcPr>
          <w:p w14:paraId="49DE3457" w14:textId="77777777" w:rsidR="006F160B" w:rsidRDefault="006F160B" w:rsidP="004B54E1">
            <w:pPr>
              <w:spacing w:line="276" w:lineRule="auto"/>
            </w:pPr>
            <w:r>
              <w:t>.104</w:t>
            </w:r>
          </w:p>
        </w:tc>
        <w:tc>
          <w:tcPr>
            <w:tcW w:w="1346" w:type="dxa"/>
          </w:tcPr>
          <w:p w14:paraId="6C8AD66E" w14:textId="77777777" w:rsidR="006F160B" w:rsidRDefault="006F160B" w:rsidP="004B54E1">
            <w:pPr>
              <w:spacing w:line="276" w:lineRule="auto"/>
            </w:pPr>
            <w:r>
              <w:t>.125</w:t>
            </w:r>
          </w:p>
        </w:tc>
        <w:tc>
          <w:tcPr>
            <w:tcW w:w="1346" w:type="dxa"/>
          </w:tcPr>
          <w:p w14:paraId="25511839" w14:textId="77777777" w:rsidR="006F160B" w:rsidRDefault="006F160B" w:rsidP="004B54E1">
            <w:pPr>
              <w:spacing w:line="276" w:lineRule="auto"/>
            </w:pPr>
            <w:r>
              <w:t>.287</w:t>
            </w:r>
          </w:p>
        </w:tc>
      </w:tr>
    </w:tbl>
    <w:p w14:paraId="2F4E991F" w14:textId="77777777" w:rsidR="006F160B" w:rsidRDefault="006F160B" w:rsidP="006F160B">
      <w:pPr>
        <w:spacing w:line="480" w:lineRule="auto"/>
      </w:pPr>
    </w:p>
    <w:p w14:paraId="75551658" w14:textId="77777777" w:rsidR="006F160B" w:rsidRPr="00CF5BB1" w:rsidRDefault="006F160B" w:rsidP="006F160B">
      <w:pPr>
        <w:spacing w:line="480" w:lineRule="auto"/>
        <w:rPr>
          <w:i/>
          <w:u w:val="single"/>
        </w:rPr>
      </w:pPr>
      <w:r>
        <w:rPr>
          <w:i/>
          <w:u w:val="single"/>
        </w:rPr>
        <w:t>DY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1410"/>
        <w:gridCol w:w="1385"/>
        <w:gridCol w:w="1540"/>
        <w:gridCol w:w="1346"/>
        <w:gridCol w:w="1346"/>
      </w:tblGrid>
      <w:tr w:rsidR="006F160B" w14:paraId="7F6F46B5" w14:textId="77777777" w:rsidTr="004B54E1">
        <w:tc>
          <w:tcPr>
            <w:tcW w:w="1489" w:type="dxa"/>
            <w:tcBorders>
              <w:top w:val="single" w:sz="4" w:space="0" w:color="auto"/>
              <w:bottom w:val="single" w:sz="4" w:space="0" w:color="auto"/>
            </w:tcBorders>
          </w:tcPr>
          <w:p w14:paraId="5C47373C" w14:textId="77777777" w:rsidR="006F160B" w:rsidRDefault="006F160B" w:rsidP="004B54E1">
            <w:pPr>
              <w:spacing w:line="276" w:lineRule="auto"/>
            </w:pPr>
          </w:p>
        </w:tc>
        <w:tc>
          <w:tcPr>
            <w:tcW w:w="1410" w:type="dxa"/>
            <w:tcBorders>
              <w:top w:val="single" w:sz="4" w:space="0" w:color="auto"/>
              <w:bottom w:val="single" w:sz="4" w:space="0" w:color="auto"/>
            </w:tcBorders>
          </w:tcPr>
          <w:p w14:paraId="331EF002" w14:textId="77777777" w:rsidR="006F160B" w:rsidRDefault="006F160B" w:rsidP="004B54E1">
            <w:pPr>
              <w:spacing w:line="276" w:lineRule="auto"/>
            </w:pPr>
            <w:r>
              <w:t>Nonverbal ability</w:t>
            </w:r>
          </w:p>
        </w:tc>
        <w:tc>
          <w:tcPr>
            <w:tcW w:w="1385" w:type="dxa"/>
            <w:tcBorders>
              <w:top w:val="single" w:sz="4" w:space="0" w:color="auto"/>
              <w:bottom w:val="single" w:sz="4" w:space="0" w:color="auto"/>
            </w:tcBorders>
          </w:tcPr>
          <w:p w14:paraId="44EA5631" w14:textId="77777777" w:rsidR="006F160B" w:rsidRDefault="006F160B" w:rsidP="004B54E1">
            <w:pPr>
              <w:spacing w:line="276" w:lineRule="auto"/>
            </w:pPr>
            <w:r>
              <w:t>Literacy</w:t>
            </w:r>
          </w:p>
          <w:p w14:paraId="6CF96AFE" w14:textId="77777777" w:rsidR="006F160B" w:rsidRDefault="006F160B" w:rsidP="004B54E1">
            <w:pPr>
              <w:spacing w:line="276" w:lineRule="auto"/>
            </w:pPr>
            <w:r>
              <w:t>composite</w:t>
            </w:r>
          </w:p>
        </w:tc>
        <w:tc>
          <w:tcPr>
            <w:tcW w:w="1540" w:type="dxa"/>
            <w:tcBorders>
              <w:top w:val="single" w:sz="4" w:space="0" w:color="auto"/>
              <w:bottom w:val="single" w:sz="4" w:space="0" w:color="auto"/>
            </w:tcBorders>
          </w:tcPr>
          <w:p w14:paraId="378A8045" w14:textId="77777777" w:rsidR="006F160B" w:rsidRDefault="006F160B" w:rsidP="004B54E1">
            <w:pPr>
              <w:spacing w:line="276" w:lineRule="auto"/>
            </w:pPr>
            <w:r>
              <w:t>Phonological composite</w:t>
            </w:r>
          </w:p>
        </w:tc>
        <w:tc>
          <w:tcPr>
            <w:tcW w:w="1346" w:type="dxa"/>
            <w:tcBorders>
              <w:top w:val="single" w:sz="4" w:space="0" w:color="auto"/>
              <w:bottom w:val="single" w:sz="4" w:space="0" w:color="auto"/>
            </w:tcBorders>
          </w:tcPr>
          <w:p w14:paraId="5767A36B" w14:textId="77777777" w:rsidR="006F160B" w:rsidRDefault="006F160B" w:rsidP="004B54E1">
            <w:pPr>
              <w:spacing w:line="276" w:lineRule="auto"/>
            </w:pPr>
            <w:r>
              <w:t>Language composite</w:t>
            </w:r>
          </w:p>
        </w:tc>
        <w:tc>
          <w:tcPr>
            <w:tcW w:w="1346" w:type="dxa"/>
            <w:tcBorders>
              <w:top w:val="single" w:sz="4" w:space="0" w:color="auto"/>
              <w:bottom w:val="single" w:sz="4" w:space="0" w:color="auto"/>
            </w:tcBorders>
          </w:tcPr>
          <w:p w14:paraId="3DF51D3B" w14:textId="77777777" w:rsidR="006F160B" w:rsidRDefault="006F160B" w:rsidP="004B54E1">
            <w:pPr>
              <w:spacing w:line="276" w:lineRule="auto"/>
            </w:pPr>
            <w:r>
              <w:t>Attention composite</w:t>
            </w:r>
          </w:p>
        </w:tc>
      </w:tr>
      <w:tr w:rsidR="006F160B" w14:paraId="2CD687C1" w14:textId="77777777" w:rsidTr="004B54E1">
        <w:tc>
          <w:tcPr>
            <w:tcW w:w="1489" w:type="dxa"/>
          </w:tcPr>
          <w:p w14:paraId="6AF88BA2" w14:textId="77777777" w:rsidR="006F160B" w:rsidRDefault="006F160B" w:rsidP="004B54E1">
            <w:pPr>
              <w:spacing w:line="276" w:lineRule="auto"/>
            </w:pPr>
            <w:r>
              <w:t>Spindle Density</w:t>
            </w:r>
          </w:p>
        </w:tc>
        <w:tc>
          <w:tcPr>
            <w:tcW w:w="1410" w:type="dxa"/>
          </w:tcPr>
          <w:p w14:paraId="5C11A5AF" w14:textId="77777777" w:rsidR="006F160B" w:rsidRDefault="006F160B" w:rsidP="004B54E1">
            <w:pPr>
              <w:spacing w:line="276" w:lineRule="auto"/>
            </w:pPr>
            <w:r>
              <w:t>.283</w:t>
            </w:r>
          </w:p>
        </w:tc>
        <w:tc>
          <w:tcPr>
            <w:tcW w:w="1385" w:type="dxa"/>
          </w:tcPr>
          <w:p w14:paraId="2C0E10B4" w14:textId="77777777" w:rsidR="006F160B" w:rsidRDefault="006F160B" w:rsidP="004B54E1">
            <w:pPr>
              <w:spacing w:line="276" w:lineRule="auto"/>
            </w:pPr>
            <w:r>
              <w:t>.087</w:t>
            </w:r>
          </w:p>
        </w:tc>
        <w:tc>
          <w:tcPr>
            <w:tcW w:w="1540" w:type="dxa"/>
          </w:tcPr>
          <w:p w14:paraId="32A392F9" w14:textId="77777777" w:rsidR="006F160B" w:rsidRDefault="006F160B" w:rsidP="004B54E1">
            <w:pPr>
              <w:spacing w:line="276" w:lineRule="auto"/>
            </w:pPr>
            <w:r>
              <w:t>.055</w:t>
            </w:r>
          </w:p>
        </w:tc>
        <w:tc>
          <w:tcPr>
            <w:tcW w:w="1346" w:type="dxa"/>
          </w:tcPr>
          <w:p w14:paraId="484A1C2B" w14:textId="77777777" w:rsidR="006F160B" w:rsidRDefault="006F160B" w:rsidP="004B54E1">
            <w:pPr>
              <w:spacing w:line="276" w:lineRule="auto"/>
            </w:pPr>
            <w:r>
              <w:t>.018</w:t>
            </w:r>
          </w:p>
        </w:tc>
        <w:tc>
          <w:tcPr>
            <w:tcW w:w="1346" w:type="dxa"/>
          </w:tcPr>
          <w:p w14:paraId="5E2782EC" w14:textId="77777777" w:rsidR="006F160B" w:rsidRDefault="006F160B" w:rsidP="004B54E1">
            <w:pPr>
              <w:spacing w:line="276" w:lineRule="auto"/>
            </w:pPr>
            <w:r>
              <w:t>.246</w:t>
            </w:r>
          </w:p>
        </w:tc>
      </w:tr>
      <w:tr w:rsidR="006F160B" w14:paraId="53398C72" w14:textId="77777777" w:rsidTr="004B54E1">
        <w:tc>
          <w:tcPr>
            <w:tcW w:w="1489" w:type="dxa"/>
          </w:tcPr>
          <w:p w14:paraId="3D22BFCB" w14:textId="77777777" w:rsidR="006F160B" w:rsidRDefault="006F160B" w:rsidP="004B54E1">
            <w:pPr>
              <w:spacing w:line="276" w:lineRule="auto"/>
            </w:pPr>
            <w:r>
              <w:t>Spindle Frequency</w:t>
            </w:r>
          </w:p>
        </w:tc>
        <w:tc>
          <w:tcPr>
            <w:tcW w:w="1410" w:type="dxa"/>
          </w:tcPr>
          <w:p w14:paraId="7924AFED" w14:textId="77777777" w:rsidR="006F160B" w:rsidRDefault="006F160B" w:rsidP="004B54E1">
            <w:pPr>
              <w:spacing w:line="276" w:lineRule="auto"/>
            </w:pPr>
            <w:r>
              <w:t>-.091</w:t>
            </w:r>
          </w:p>
        </w:tc>
        <w:tc>
          <w:tcPr>
            <w:tcW w:w="1385" w:type="dxa"/>
          </w:tcPr>
          <w:p w14:paraId="0F7E077E" w14:textId="77777777" w:rsidR="006F160B" w:rsidRDefault="006F160B" w:rsidP="004B54E1">
            <w:pPr>
              <w:spacing w:line="276" w:lineRule="auto"/>
            </w:pPr>
            <w:r>
              <w:t>.118</w:t>
            </w:r>
          </w:p>
        </w:tc>
        <w:tc>
          <w:tcPr>
            <w:tcW w:w="1540" w:type="dxa"/>
          </w:tcPr>
          <w:p w14:paraId="70F231EE" w14:textId="77777777" w:rsidR="006F160B" w:rsidRDefault="006F160B" w:rsidP="004B54E1">
            <w:pPr>
              <w:spacing w:line="276" w:lineRule="auto"/>
            </w:pPr>
            <w:r>
              <w:t>.060</w:t>
            </w:r>
          </w:p>
        </w:tc>
        <w:tc>
          <w:tcPr>
            <w:tcW w:w="1346" w:type="dxa"/>
          </w:tcPr>
          <w:p w14:paraId="16726A67" w14:textId="77777777" w:rsidR="006F160B" w:rsidRDefault="006F160B" w:rsidP="004B54E1">
            <w:pPr>
              <w:spacing w:line="276" w:lineRule="auto"/>
            </w:pPr>
            <w:r>
              <w:t>-.081</w:t>
            </w:r>
          </w:p>
        </w:tc>
        <w:tc>
          <w:tcPr>
            <w:tcW w:w="1346" w:type="dxa"/>
          </w:tcPr>
          <w:p w14:paraId="3E68BD78" w14:textId="77777777" w:rsidR="006F160B" w:rsidRDefault="006F160B" w:rsidP="004B54E1">
            <w:pPr>
              <w:spacing w:line="276" w:lineRule="auto"/>
            </w:pPr>
            <w:r>
              <w:t>.161</w:t>
            </w:r>
          </w:p>
        </w:tc>
      </w:tr>
      <w:tr w:rsidR="006F160B" w14:paraId="3EA1FE01" w14:textId="77777777" w:rsidTr="004B54E1">
        <w:tc>
          <w:tcPr>
            <w:tcW w:w="1489" w:type="dxa"/>
          </w:tcPr>
          <w:p w14:paraId="61CDC1CF" w14:textId="77777777" w:rsidR="006F160B" w:rsidRDefault="006F160B" w:rsidP="004B54E1">
            <w:pPr>
              <w:spacing w:line="276" w:lineRule="auto"/>
            </w:pPr>
            <w:r>
              <w:t>SWA</w:t>
            </w:r>
          </w:p>
        </w:tc>
        <w:tc>
          <w:tcPr>
            <w:tcW w:w="1410" w:type="dxa"/>
          </w:tcPr>
          <w:p w14:paraId="2D911E95" w14:textId="77777777" w:rsidR="006F160B" w:rsidRDefault="006F160B" w:rsidP="004B54E1">
            <w:pPr>
              <w:spacing w:line="276" w:lineRule="auto"/>
            </w:pPr>
            <w:r>
              <w:t>.019</w:t>
            </w:r>
          </w:p>
        </w:tc>
        <w:tc>
          <w:tcPr>
            <w:tcW w:w="1385" w:type="dxa"/>
          </w:tcPr>
          <w:p w14:paraId="334F01B0" w14:textId="77777777" w:rsidR="006F160B" w:rsidRDefault="006F160B" w:rsidP="004B54E1">
            <w:pPr>
              <w:spacing w:line="276" w:lineRule="auto"/>
            </w:pPr>
            <w:r>
              <w:t>.077</w:t>
            </w:r>
          </w:p>
        </w:tc>
        <w:tc>
          <w:tcPr>
            <w:tcW w:w="1540" w:type="dxa"/>
          </w:tcPr>
          <w:p w14:paraId="79008251" w14:textId="77777777" w:rsidR="006F160B" w:rsidRDefault="006F160B" w:rsidP="004B54E1">
            <w:pPr>
              <w:spacing w:line="276" w:lineRule="auto"/>
            </w:pPr>
            <w:r>
              <w:t>-.132</w:t>
            </w:r>
          </w:p>
        </w:tc>
        <w:tc>
          <w:tcPr>
            <w:tcW w:w="1346" w:type="dxa"/>
          </w:tcPr>
          <w:p w14:paraId="23946546" w14:textId="77777777" w:rsidR="006F160B" w:rsidRDefault="006F160B" w:rsidP="004B54E1">
            <w:pPr>
              <w:spacing w:line="276" w:lineRule="auto"/>
            </w:pPr>
            <w:r>
              <w:t>.038</w:t>
            </w:r>
          </w:p>
        </w:tc>
        <w:tc>
          <w:tcPr>
            <w:tcW w:w="1346" w:type="dxa"/>
          </w:tcPr>
          <w:p w14:paraId="0EFDEE0C" w14:textId="77777777" w:rsidR="006F160B" w:rsidRDefault="006F160B" w:rsidP="004B54E1">
            <w:pPr>
              <w:spacing w:line="276" w:lineRule="auto"/>
            </w:pPr>
            <w:r>
              <w:t>-.15</w:t>
            </w:r>
          </w:p>
        </w:tc>
      </w:tr>
      <w:tr w:rsidR="006F160B" w14:paraId="1EC5E274" w14:textId="77777777" w:rsidTr="004B54E1">
        <w:tc>
          <w:tcPr>
            <w:tcW w:w="1489" w:type="dxa"/>
          </w:tcPr>
          <w:p w14:paraId="679A3651" w14:textId="77777777" w:rsidR="006F160B" w:rsidRDefault="006F160B" w:rsidP="004B54E1">
            <w:pPr>
              <w:spacing w:line="276" w:lineRule="auto"/>
            </w:pPr>
            <w:r>
              <w:t>Cued recall (Day 2 – Day 1)</w:t>
            </w:r>
          </w:p>
        </w:tc>
        <w:tc>
          <w:tcPr>
            <w:tcW w:w="1410" w:type="dxa"/>
          </w:tcPr>
          <w:p w14:paraId="2222A5FB" w14:textId="77777777" w:rsidR="006F160B" w:rsidRDefault="006F160B" w:rsidP="004B54E1">
            <w:pPr>
              <w:spacing w:line="276" w:lineRule="auto"/>
            </w:pPr>
            <w:r>
              <w:t>-.24</w:t>
            </w:r>
          </w:p>
        </w:tc>
        <w:tc>
          <w:tcPr>
            <w:tcW w:w="1385" w:type="dxa"/>
          </w:tcPr>
          <w:p w14:paraId="26465EE2" w14:textId="77777777" w:rsidR="006F160B" w:rsidRDefault="006F160B" w:rsidP="004B54E1">
            <w:pPr>
              <w:spacing w:line="276" w:lineRule="auto"/>
            </w:pPr>
            <w:r>
              <w:t>-.07</w:t>
            </w:r>
          </w:p>
        </w:tc>
        <w:tc>
          <w:tcPr>
            <w:tcW w:w="1540" w:type="dxa"/>
          </w:tcPr>
          <w:p w14:paraId="74B2CFA0" w14:textId="77777777" w:rsidR="006F160B" w:rsidRDefault="006F160B" w:rsidP="004B54E1">
            <w:pPr>
              <w:spacing w:line="276" w:lineRule="auto"/>
            </w:pPr>
            <w:r>
              <w:t>.096</w:t>
            </w:r>
          </w:p>
        </w:tc>
        <w:tc>
          <w:tcPr>
            <w:tcW w:w="1346" w:type="dxa"/>
          </w:tcPr>
          <w:p w14:paraId="0AD430ED" w14:textId="77777777" w:rsidR="006F160B" w:rsidRDefault="006F160B" w:rsidP="004B54E1">
            <w:pPr>
              <w:spacing w:line="276" w:lineRule="auto"/>
            </w:pPr>
            <w:r>
              <w:t>-.03</w:t>
            </w:r>
          </w:p>
        </w:tc>
        <w:tc>
          <w:tcPr>
            <w:tcW w:w="1346" w:type="dxa"/>
          </w:tcPr>
          <w:p w14:paraId="0965BB0F" w14:textId="77777777" w:rsidR="006F160B" w:rsidRDefault="006F160B" w:rsidP="004B54E1">
            <w:pPr>
              <w:spacing w:line="276" w:lineRule="auto"/>
            </w:pPr>
            <w:r>
              <w:t>.154</w:t>
            </w:r>
          </w:p>
        </w:tc>
      </w:tr>
      <w:tr w:rsidR="006F160B" w14:paraId="466146F6" w14:textId="77777777" w:rsidTr="004B54E1">
        <w:tc>
          <w:tcPr>
            <w:tcW w:w="1489" w:type="dxa"/>
          </w:tcPr>
          <w:p w14:paraId="288D31DE" w14:textId="77777777" w:rsidR="006F160B" w:rsidRDefault="006F160B" w:rsidP="004B54E1">
            <w:pPr>
              <w:spacing w:line="276" w:lineRule="auto"/>
            </w:pPr>
            <w:r>
              <w:t>Lexical Comp Day 2 – Day 1)</w:t>
            </w:r>
          </w:p>
        </w:tc>
        <w:tc>
          <w:tcPr>
            <w:tcW w:w="1410" w:type="dxa"/>
          </w:tcPr>
          <w:p w14:paraId="4BBECE31" w14:textId="77777777" w:rsidR="006F160B" w:rsidRDefault="006F160B" w:rsidP="004B54E1">
            <w:pPr>
              <w:spacing w:line="276" w:lineRule="auto"/>
            </w:pPr>
            <w:r>
              <w:t>-.048</w:t>
            </w:r>
          </w:p>
        </w:tc>
        <w:tc>
          <w:tcPr>
            <w:tcW w:w="1385" w:type="dxa"/>
          </w:tcPr>
          <w:p w14:paraId="71F8FEA5" w14:textId="77777777" w:rsidR="006F160B" w:rsidRDefault="006F160B" w:rsidP="004B54E1">
            <w:pPr>
              <w:spacing w:line="276" w:lineRule="auto"/>
            </w:pPr>
            <w:r>
              <w:t>-.173</w:t>
            </w:r>
          </w:p>
        </w:tc>
        <w:tc>
          <w:tcPr>
            <w:tcW w:w="1540" w:type="dxa"/>
          </w:tcPr>
          <w:p w14:paraId="784DFFC4" w14:textId="77777777" w:rsidR="006F160B" w:rsidRDefault="006F160B" w:rsidP="004B54E1">
            <w:pPr>
              <w:spacing w:line="276" w:lineRule="auto"/>
            </w:pPr>
            <w:r>
              <w:t>-.267</w:t>
            </w:r>
          </w:p>
        </w:tc>
        <w:tc>
          <w:tcPr>
            <w:tcW w:w="1346" w:type="dxa"/>
          </w:tcPr>
          <w:p w14:paraId="6359FDE8" w14:textId="77777777" w:rsidR="006F160B" w:rsidRDefault="006F160B" w:rsidP="004B54E1">
            <w:pPr>
              <w:spacing w:line="276" w:lineRule="auto"/>
            </w:pPr>
            <w:r>
              <w:t>-.280</w:t>
            </w:r>
          </w:p>
        </w:tc>
        <w:tc>
          <w:tcPr>
            <w:tcW w:w="1346" w:type="dxa"/>
          </w:tcPr>
          <w:p w14:paraId="0E6EA94A" w14:textId="77777777" w:rsidR="006F160B" w:rsidRDefault="006F160B" w:rsidP="004B54E1">
            <w:pPr>
              <w:spacing w:line="276" w:lineRule="auto"/>
            </w:pPr>
            <w:r>
              <w:t>.183</w:t>
            </w:r>
          </w:p>
        </w:tc>
      </w:tr>
    </w:tbl>
    <w:p w14:paraId="1CEC255C" w14:textId="77777777" w:rsidR="006F160B" w:rsidRPr="003824B6" w:rsidRDefault="006F160B" w:rsidP="006F160B">
      <w:pPr>
        <w:spacing w:line="480" w:lineRule="auto"/>
      </w:pPr>
    </w:p>
    <w:p w14:paraId="7CEB0C5C" w14:textId="77777777" w:rsidR="006F160B" w:rsidRDefault="006F160B" w:rsidP="00BC1140">
      <w:pPr>
        <w:spacing w:line="480" w:lineRule="auto"/>
        <w:rPr>
          <w:b/>
        </w:rPr>
      </w:pPr>
    </w:p>
    <w:p w14:paraId="71EBD8B0" w14:textId="25D0FBB1" w:rsidR="006F160B" w:rsidRDefault="006F160B" w:rsidP="00BC1140">
      <w:pPr>
        <w:spacing w:line="480" w:lineRule="auto"/>
        <w:rPr>
          <w:b/>
        </w:rPr>
      </w:pPr>
    </w:p>
    <w:p w14:paraId="5D546D6C" w14:textId="29EB5CF5" w:rsidR="006F160B" w:rsidRDefault="006F160B" w:rsidP="00BC1140">
      <w:pPr>
        <w:spacing w:line="480" w:lineRule="auto"/>
        <w:rPr>
          <w:b/>
        </w:rPr>
      </w:pPr>
    </w:p>
    <w:p w14:paraId="4559F1E7" w14:textId="59361A39" w:rsidR="006F160B" w:rsidRDefault="006F160B" w:rsidP="00BC1140">
      <w:pPr>
        <w:spacing w:line="480" w:lineRule="auto"/>
        <w:rPr>
          <w:b/>
        </w:rPr>
      </w:pPr>
    </w:p>
    <w:p w14:paraId="4AD476F8" w14:textId="56C278DE" w:rsidR="00017D3F" w:rsidRDefault="00017D3F" w:rsidP="00017D3F">
      <w:pPr>
        <w:jc w:val="center"/>
        <w:rPr>
          <w:b/>
        </w:rPr>
      </w:pPr>
      <w:r>
        <w:rPr>
          <w:b/>
        </w:rPr>
        <w:t>Acknowledgements</w:t>
      </w:r>
    </w:p>
    <w:p w14:paraId="7DA3B848" w14:textId="77777777" w:rsidR="00017D3F" w:rsidRDefault="00017D3F" w:rsidP="00017D3F">
      <w:pPr>
        <w:jc w:val="center"/>
        <w:rPr>
          <w:b/>
        </w:rPr>
      </w:pPr>
    </w:p>
    <w:p w14:paraId="53E4D27F" w14:textId="5C9EE898" w:rsidR="00017D3F" w:rsidRPr="00AB7ECF" w:rsidRDefault="00017D3F" w:rsidP="00017D3F">
      <w:pPr>
        <w:spacing w:line="480" w:lineRule="auto"/>
        <w:rPr>
          <w:rFonts w:ascii="Times New Roman" w:hAnsi="Times New Roman" w:cs="Times New Roman"/>
        </w:rPr>
      </w:pPr>
      <w:r w:rsidRPr="00834AFF">
        <w:rPr>
          <w:rFonts w:ascii="Times New Roman" w:hAnsi="Times New Roman" w:cs="Times New Roman"/>
        </w:rPr>
        <w:t xml:space="preserve">This research was funded by </w:t>
      </w:r>
      <w:r>
        <w:rPr>
          <w:rFonts w:ascii="Times New Roman" w:hAnsi="Times New Roman" w:cs="Times New Roman"/>
        </w:rPr>
        <w:t>the Waterloo Foundation</w:t>
      </w:r>
      <w:r w:rsidRPr="00834AFF">
        <w:rPr>
          <w:rFonts w:ascii="Times New Roman" w:hAnsi="Times New Roman" w:cs="Times New Roman"/>
        </w:rPr>
        <w:t xml:space="preserve"> (</w:t>
      </w:r>
      <w:r w:rsidRPr="005C58FF">
        <w:rPr>
          <w:rFonts w:ascii="Times New Roman" w:hAnsi="Times New Roman" w:cs="Times New Roman"/>
        </w:rPr>
        <w:t>1204-1984 "Sleep and language learning in dyslexia and co-occurring disorders"</w:t>
      </w:r>
      <w:r w:rsidRPr="00834AFF">
        <w:rPr>
          <w:rFonts w:ascii="Times New Roman" w:hAnsi="Times New Roman" w:cs="Times New Roman"/>
        </w:rPr>
        <w:t>).</w:t>
      </w:r>
      <w:r w:rsidRPr="00370DC9">
        <w:rPr>
          <w:rFonts w:ascii="Times New Roman" w:hAnsi="Times New Roman" w:cs="Times New Roman"/>
        </w:rPr>
        <w:t xml:space="preserve"> </w:t>
      </w:r>
      <w:r w:rsidRPr="00834AFF">
        <w:rPr>
          <w:rFonts w:ascii="Times New Roman" w:hAnsi="Times New Roman" w:cs="Times New Roman"/>
        </w:rPr>
        <w:t>Thanks are due to</w:t>
      </w:r>
      <w:r>
        <w:rPr>
          <w:rFonts w:ascii="Times New Roman" w:hAnsi="Times New Roman" w:cs="Times New Roman"/>
        </w:rPr>
        <w:t xml:space="preserve"> Tamsin </w:t>
      </w:r>
      <w:proofErr w:type="spellStart"/>
      <w:r>
        <w:rPr>
          <w:rFonts w:ascii="Times New Roman" w:hAnsi="Times New Roman" w:cs="Times New Roman"/>
        </w:rPr>
        <w:t>Margary</w:t>
      </w:r>
      <w:proofErr w:type="spellEnd"/>
      <w:r>
        <w:rPr>
          <w:rFonts w:ascii="Times New Roman" w:hAnsi="Times New Roman" w:cs="Times New Roman"/>
        </w:rPr>
        <w:t xml:space="preserve"> and Amanda Olsson for assistance with data collection and to Scott </w:t>
      </w:r>
      <w:proofErr w:type="spellStart"/>
      <w:r>
        <w:rPr>
          <w:rFonts w:ascii="Times New Roman" w:hAnsi="Times New Roman" w:cs="Times New Roman"/>
        </w:rPr>
        <w:t>Cairney</w:t>
      </w:r>
      <w:proofErr w:type="spellEnd"/>
      <w:r>
        <w:rPr>
          <w:rFonts w:ascii="Times New Roman" w:hAnsi="Times New Roman" w:cs="Times New Roman"/>
        </w:rPr>
        <w:t xml:space="preserve"> for advice on analyses</w:t>
      </w:r>
      <w:r w:rsidRPr="00834AFF">
        <w:rPr>
          <w:rFonts w:ascii="Times New Roman" w:hAnsi="Times New Roman" w:cs="Times New Roman"/>
        </w:rPr>
        <w:t>.</w:t>
      </w:r>
      <w:r w:rsidR="00810489">
        <w:rPr>
          <w:rFonts w:ascii="Times New Roman" w:hAnsi="Times New Roman" w:cs="Times New Roman"/>
        </w:rPr>
        <w:t xml:space="preserve"> We would also like to express huge thanks to the children and families who made this project possible. </w:t>
      </w:r>
    </w:p>
    <w:p w14:paraId="0B98E95B" w14:textId="4C4D218D" w:rsidR="00017D3F" w:rsidRDefault="00017D3F" w:rsidP="00BC1140">
      <w:pPr>
        <w:spacing w:line="480" w:lineRule="auto"/>
        <w:rPr>
          <w:b/>
        </w:rPr>
      </w:pPr>
    </w:p>
    <w:p w14:paraId="460CED7F" w14:textId="35B4A010" w:rsidR="00017D3F" w:rsidRDefault="00017D3F" w:rsidP="00BC1140">
      <w:pPr>
        <w:spacing w:line="480" w:lineRule="auto"/>
        <w:rPr>
          <w:b/>
        </w:rPr>
      </w:pPr>
    </w:p>
    <w:p w14:paraId="6D6D6651" w14:textId="564CFD9C" w:rsidR="00017D3F" w:rsidRDefault="00017D3F" w:rsidP="00BC1140">
      <w:pPr>
        <w:spacing w:line="480" w:lineRule="auto"/>
        <w:rPr>
          <w:b/>
        </w:rPr>
      </w:pPr>
    </w:p>
    <w:p w14:paraId="62AA3245" w14:textId="30851A1A" w:rsidR="00017D3F" w:rsidRDefault="00017D3F" w:rsidP="00BC1140">
      <w:pPr>
        <w:spacing w:line="480" w:lineRule="auto"/>
        <w:rPr>
          <w:b/>
        </w:rPr>
      </w:pPr>
    </w:p>
    <w:p w14:paraId="7D4727EA" w14:textId="583C692E" w:rsidR="00017D3F" w:rsidRDefault="00017D3F" w:rsidP="00BC1140">
      <w:pPr>
        <w:spacing w:line="480" w:lineRule="auto"/>
        <w:rPr>
          <w:b/>
        </w:rPr>
      </w:pPr>
    </w:p>
    <w:p w14:paraId="209BE640" w14:textId="5E22F784" w:rsidR="00017D3F" w:rsidRDefault="00017D3F" w:rsidP="00BC1140">
      <w:pPr>
        <w:spacing w:line="480" w:lineRule="auto"/>
        <w:rPr>
          <w:b/>
        </w:rPr>
      </w:pPr>
    </w:p>
    <w:p w14:paraId="7E7E7105" w14:textId="2801CA53" w:rsidR="00017D3F" w:rsidRDefault="00017D3F" w:rsidP="00BC1140">
      <w:pPr>
        <w:spacing w:line="480" w:lineRule="auto"/>
        <w:rPr>
          <w:b/>
        </w:rPr>
      </w:pPr>
    </w:p>
    <w:p w14:paraId="67BB9390" w14:textId="03D0300F" w:rsidR="00017D3F" w:rsidRDefault="00017D3F" w:rsidP="00BC1140">
      <w:pPr>
        <w:spacing w:line="480" w:lineRule="auto"/>
        <w:rPr>
          <w:b/>
        </w:rPr>
      </w:pPr>
    </w:p>
    <w:p w14:paraId="64D05643" w14:textId="1A9BFFE8" w:rsidR="00017D3F" w:rsidRDefault="00017D3F" w:rsidP="00BC1140">
      <w:pPr>
        <w:spacing w:line="480" w:lineRule="auto"/>
        <w:rPr>
          <w:b/>
        </w:rPr>
      </w:pPr>
    </w:p>
    <w:p w14:paraId="6DB52AB7" w14:textId="24818E24" w:rsidR="00017D3F" w:rsidRDefault="00017D3F" w:rsidP="00BC1140">
      <w:pPr>
        <w:spacing w:line="480" w:lineRule="auto"/>
        <w:rPr>
          <w:b/>
        </w:rPr>
      </w:pPr>
    </w:p>
    <w:p w14:paraId="1936BBAB" w14:textId="094F262F" w:rsidR="00017D3F" w:rsidRDefault="00017D3F" w:rsidP="00BC1140">
      <w:pPr>
        <w:spacing w:line="480" w:lineRule="auto"/>
        <w:rPr>
          <w:b/>
        </w:rPr>
      </w:pPr>
    </w:p>
    <w:p w14:paraId="3C7887D4" w14:textId="2DF1508A" w:rsidR="00017D3F" w:rsidRDefault="00017D3F" w:rsidP="00BC1140">
      <w:pPr>
        <w:spacing w:line="480" w:lineRule="auto"/>
        <w:rPr>
          <w:b/>
        </w:rPr>
      </w:pPr>
    </w:p>
    <w:p w14:paraId="1DAB847E" w14:textId="74FD3247" w:rsidR="00017D3F" w:rsidRDefault="00017D3F" w:rsidP="00BC1140">
      <w:pPr>
        <w:spacing w:line="480" w:lineRule="auto"/>
        <w:rPr>
          <w:b/>
        </w:rPr>
      </w:pPr>
    </w:p>
    <w:p w14:paraId="307EC3E2" w14:textId="537BAB1D" w:rsidR="00017D3F" w:rsidRDefault="00017D3F" w:rsidP="00BC1140">
      <w:pPr>
        <w:spacing w:line="480" w:lineRule="auto"/>
        <w:rPr>
          <w:b/>
        </w:rPr>
      </w:pPr>
    </w:p>
    <w:p w14:paraId="4A606A40" w14:textId="46CEE01D" w:rsidR="00017D3F" w:rsidRDefault="00017D3F" w:rsidP="00BC1140">
      <w:pPr>
        <w:spacing w:line="480" w:lineRule="auto"/>
        <w:rPr>
          <w:b/>
        </w:rPr>
      </w:pPr>
    </w:p>
    <w:p w14:paraId="09789167" w14:textId="4BE9BCB7" w:rsidR="00017D3F" w:rsidRDefault="00017D3F" w:rsidP="00BC1140">
      <w:pPr>
        <w:spacing w:line="480" w:lineRule="auto"/>
        <w:rPr>
          <w:b/>
        </w:rPr>
      </w:pPr>
    </w:p>
    <w:p w14:paraId="60F998C3" w14:textId="73D47D04" w:rsidR="00017D3F" w:rsidRDefault="00017D3F" w:rsidP="00BC1140">
      <w:pPr>
        <w:spacing w:line="480" w:lineRule="auto"/>
        <w:rPr>
          <w:b/>
        </w:rPr>
      </w:pPr>
    </w:p>
    <w:p w14:paraId="39CCE728" w14:textId="13DE0766" w:rsidR="00017D3F" w:rsidRDefault="00017D3F" w:rsidP="00BC1140">
      <w:pPr>
        <w:spacing w:line="480" w:lineRule="auto"/>
        <w:rPr>
          <w:b/>
        </w:rPr>
      </w:pPr>
    </w:p>
    <w:p w14:paraId="47CE80F0" w14:textId="13853CC7" w:rsidR="00017D3F" w:rsidRDefault="00017D3F" w:rsidP="00BC1140">
      <w:pPr>
        <w:spacing w:line="480" w:lineRule="auto"/>
        <w:rPr>
          <w:b/>
        </w:rPr>
      </w:pPr>
    </w:p>
    <w:p w14:paraId="797951FE" w14:textId="77777777" w:rsidR="00017D3F" w:rsidRDefault="00017D3F" w:rsidP="00BC1140">
      <w:pPr>
        <w:spacing w:line="480" w:lineRule="auto"/>
        <w:rPr>
          <w:b/>
        </w:rPr>
      </w:pPr>
    </w:p>
    <w:p w14:paraId="59DE411B" w14:textId="3485DAA0" w:rsidR="00CC445C" w:rsidRPr="003D3099" w:rsidRDefault="00C41EFC" w:rsidP="00BC1140">
      <w:pPr>
        <w:spacing w:line="480" w:lineRule="auto"/>
        <w:rPr>
          <w:b/>
        </w:rPr>
      </w:pPr>
      <w:r w:rsidRPr="003D3099">
        <w:rPr>
          <w:b/>
        </w:rPr>
        <w:t>References</w:t>
      </w:r>
    </w:p>
    <w:p w14:paraId="712E6906" w14:textId="14A91ACF" w:rsidR="00C56590" w:rsidRPr="00C56590" w:rsidRDefault="00A44A32" w:rsidP="00C56590">
      <w:pPr>
        <w:widowControl w:val="0"/>
        <w:autoSpaceDE w:val="0"/>
        <w:autoSpaceDN w:val="0"/>
        <w:adjustRightInd w:val="0"/>
        <w:spacing w:line="480" w:lineRule="auto"/>
        <w:ind w:left="480" w:hanging="480"/>
        <w:rPr>
          <w:rFonts w:ascii="Cambria" w:hAnsi="Cambria"/>
          <w:noProof/>
        </w:rPr>
      </w:pPr>
      <w:r>
        <w:fldChar w:fldCharType="begin" w:fldLock="1"/>
      </w:r>
      <w:r>
        <w:instrText xml:space="preserve">ADDIN Mendeley Bibliography CSL_BIBLIOGRAPHY </w:instrText>
      </w:r>
      <w:r>
        <w:fldChar w:fldCharType="separate"/>
      </w:r>
      <w:r w:rsidR="00C56590" w:rsidRPr="00C56590">
        <w:rPr>
          <w:rFonts w:ascii="Cambria" w:hAnsi="Cambria"/>
          <w:noProof/>
        </w:rPr>
        <w:t xml:space="preserve">Adi-Japha, E., Strulovich-Schwartz, O., &amp; Julius, M. (2011). Delayed motor skill acquisition in kindergarten children with language impairment. </w:t>
      </w:r>
      <w:r w:rsidR="00C56590" w:rsidRPr="00C56590">
        <w:rPr>
          <w:rFonts w:ascii="Cambria" w:hAnsi="Cambria"/>
          <w:i/>
          <w:iCs/>
          <w:noProof/>
        </w:rPr>
        <w:t>Research in Developmental Disabilities</w:t>
      </w:r>
      <w:r w:rsidR="00C56590" w:rsidRPr="00C56590">
        <w:rPr>
          <w:rFonts w:ascii="Cambria" w:hAnsi="Cambria"/>
          <w:noProof/>
        </w:rPr>
        <w:t xml:space="preserve">, </w:t>
      </w:r>
      <w:r w:rsidR="00C56590" w:rsidRPr="00C56590">
        <w:rPr>
          <w:rFonts w:ascii="Cambria" w:hAnsi="Cambria"/>
          <w:i/>
          <w:iCs/>
          <w:noProof/>
        </w:rPr>
        <w:t>32</w:t>
      </w:r>
      <w:r w:rsidR="00C56590" w:rsidRPr="00C56590">
        <w:rPr>
          <w:rFonts w:ascii="Cambria" w:hAnsi="Cambria"/>
          <w:noProof/>
        </w:rPr>
        <w:t>(6), 2963–71. http://doi.org/10.1016/j.ridd.2011.05.005</w:t>
      </w:r>
    </w:p>
    <w:p w14:paraId="1C7FF3DB"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Atherton, K., Nobre, A., Lazar, A., Wulff, K., Whittaker, R., Dharwan, V., … Butler, C. (2016). Slow wave sleep and accelerated forgetting. </w:t>
      </w:r>
      <w:r w:rsidRPr="00C56590">
        <w:rPr>
          <w:rFonts w:ascii="Cambria" w:hAnsi="Cambria"/>
          <w:i/>
          <w:iCs/>
          <w:noProof/>
        </w:rPr>
        <w:t>Cortex</w:t>
      </w:r>
      <w:r w:rsidRPr="00C56590">
        <w:rPr>
          <w:rFonts w:ascii="Cambria" w:hAnsi="Cambria"/>
          <w:noProof/>
        </w:rPr>
        <w:t>. http://doi.org/10.1016/j.cortex.2016.08.013</w:t>
      </w:r>
    </w:p>
    <w:p w14:paraId="73BAE8F4"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Backhaus, J., Hoeckesfeld, R., Born, J., Hohagen, F., &amp; Junghanns, K. (2008). Immediate as well as delayed post learning sleep but not wakefulness enhances declarative memory consolidation in children. </w:t>
      </w:r>
      <w:r w:rsidRPr="00C56590">
        <w:rPr>
          <w:rFonts w:ascii="Cambria" w:hAnsi="Cambria"/>
          <w:i/>
          <w:iCs/>
          <w:noProof/>
        </w:rPr>
        <w:t>Neurobiology of Learning and Memory</w:t>
      </w:r>
      <w:r w:rsidRPr="00C56590">
        <w:rPr>
          <w:rFonts w:ascii="Cambria" w:hAnsi="Cambria"/>
          <w:noProof/>
        </w:rPr>
        <w:t xml:space="preserve">, </w:t>
      </w:r>
      <w:r w:rsidRPr="00C56590">
        <w:rPr>
          <w:rFonts w:ascii="Cambria" w:hAnsi="Cambria"/>
          <w:i/>
          <w:iCs/>
          <w:noProof/>
        </w:rPr>
        <w:t>89</w:t>
      </w:r>
      <w:r w:rsidRPr="00C56590">
        <w:rPr>
          <w:rFonts w:ascii="Cambria" w:hAnsi="Cambria"/>
          <w:noProof/>
        </w:rPr>
        <w:t>(1), 76–80. http://doi.org/10.1016/j.nlm.2007.08.010</w:t>
      </w:r>
    </w:p>
    <w:p w14:paraId="6487D505"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Bishop, D. V. M., &amp; Snowling, M. J. (2004). Developmental dyslexia and specific language impairment: same or different? </w:t>
      </w:r>
      <w:r w:rsidRPr="00C56590">
        <w:rPr>
          <w:rFonts w:ascii="Cambria" w:hAnsi="Cambria"/>
          <w:i/>
          <w:iCs/>
          <w:noProof/>
        </w:rPr>
        <w:t>Psychological Bulletin</w:t>
      </w:r>
      <w:r w:rsidRPr="00C56590">
        <w:rPr>
          <w:rFonts w:ascii="Cambria" w:hAnsi="Cambria"/>
          <w:noProof/>
        </w:rPr>
        <w:t xml:space="preserve">, </w:t>
      </w:r>
      <w:r w:rsidRPr="00C56590">
        <w:rPr>
          <w:rFonts w:ascii="Cambria" w:hAnsi="Cambria"/>
          <w:i/>
          <w:iCs/>
          <w:noProof/>
        </w:rPr>
        <w:t>130</w:t>
      </w:r>
      <w:r w:rsidRPr="00C56590">
        <w:rPr>
          <w:rFonts w:ascii="Cambria" w:hAnsi="Cambria"/>
          <w:noProof/>
        </w:rPr>
        <w:t>(6), 858–886. http://doi.org/10.1037/0033-2909.130.6.858</w:t>
      </w:r>
    </w:p>
    <w:p w14:paraId="4A040EBC"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Born, J. (2010). Slow-wave sleep and the consolidation of long-term memory. </w:t>
      </w:r>
      <w:r w:rsidRPr="00C56590">
        <w:rPr>
          <w:rFonts w:ascii="Cambria" w:hAnsi="Cambria"/>
          <w:i/>
          <w:iCs/>
          <w:noProof/>
        </w:rPr>
        <w:t>The World Journal of Biological Psychiatry</w:t>
      </w:r>
      <w:r w:rsidRPr="00C56590">
        <w:rPr>
          <w:rFonts w:ascii="Cambria" w:hAnsi="Cambria"/>
          <w:noProof/>
        </w:rPr>
        <w:t xml:space="preserve">, </w:t>
      </w:r>
      <w:r w:rsidRPr="00C56590">
        <w:rPr>
          <w:rFonts w:ascii="Cambria" w:hAnsi="Cambria"/>
          <w:i/>
          <w:iCs/>
          <w:noProof/>
        </w:rPr>
        <w:t>11</w:t>
      </w:r>
      <w:r w:rsidRPr="00C56590">
        <w:rPr>
          <w:rFonts w:ascii="Cambria" w:hAnsi="Cambria"/>
          <w:noProof/>
        </w:rPr>
        <w:t>, 16–21. http://doi.org/10.3109/15622971003637637</w:t>
      </w:r>
    </w:p>
    <w:p w14:paraId="18B62E0C"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Born, J., Rasch, B., &amp; Gais, S. (2006). Sleep to remember. </w:t>
      </w:r>
      <w:r w:rsidRPr="00C56590">
        <w:rPr>
          <w:rFonts w:ascii="Cambria" w:hAnsi="Cambria"/>
          <w:i/>
          <w:iCs/>
          <w:noProof/>
        </w:rPr>
        <w:t>The Neuroscientist</w:t>
      </w:r>
      <w:r w:rsidRPr="00C56590">
        <w:rPr>
          <w:rFonts w:ascii="Cambria" w:hAnsi="Cambria"/>
          <w:noProof/>
        </w:rPr>
        <w:t xml:space="preserve">, </w:t>
      </w:r>
      <w:r w:rsidRPr="00C56590">
        <w:rPr>
          <w:rFonts w:ascii="Cambria" w:hAnsi="Cambria"/>
          <w:i/>
          <w:iCs/>
          <w:noProof/>
        </w:rPr>
        <w:t>12</w:t>
      </w:r>
      <w:r w:rsidRPr="00C56590">
        <w:rPr>
          <w:rFonts w:ascii="Cambria" w:hAnsi="Cambria"/>
          <w:noProof/>
        </w:rPr>
        <w:t>(5), 410–24. http://doi.org/10.1177/1073858406292647</w:t>
      </w:r>
    </w:p>
    <w:p w14:paraId="20113D7B"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Brown, H., Weighall, A., Henderson, L. M., &amp; Gaskell, G. M. (2012). Enhanced recognition and recall of new words in 7- and 12-year-olds following a </w:t>
      </w:r>
      <w:r w:rsidRPr="00C56590">
        <w:rPr>
          <w:rFonts w:ascii="Cambria" w:hAnsi="Cambria"/>
          <w:noProof/>
        </w:rPr>
        <w:lastRenderedPageBreak/>
        <w:t xml:space="preserve">period of offline consolidation. </w:t>
      </w:r>
      <w:r w:rsidRPr="00C56590">
        <w:rPr>
          <w:rFonts w:ascii="Cambria" w:hAnsi="Cambria"/>
          <w:i/>
          <w:iCs/>
          <w:noProof/>
        </w:rPr>
        <w:t>Journal of Experimental Child Psychology</w:t>
      </w:r>
      <w:r w:rsidRPr="00C56590">
        <w:rPr>
          <w:rFonts w:ascii="Cambria" w:hAnsi="Cambria"/>
          <w:noProof/>
        </w:rPr>
        <w:t xml:space="preserve">, </w:t>
      </w:r>
      <w:r w:rsidRPr="00C56590">
        <w:rPr>
          <w:rFonts w:ascii="Cambria" w:hAnsi="Cambria"/>
          <w:i/>
          <w:iCs/>
          <w:noProof/>
        </w:rPr>
        <w:t>112</w:t>
      </w:r>
      <w:r w:rsidRPr="00C56590">
        <w:rPr>
          <w:rFonts w:ascii="Cambria" w:hAnsi="Cambria"/>
          <w:noProof/>
        </w:rPr>
        <w:t>(1), 56–72. http://doi.org/10.1016/j.jecp.2011.11.010</w:t>
      </w:r>
    </w:p>
    <w:p w14:paraId="50705739"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Brownell, R. (2000). </w:t>
      </w:r>
      <w:r w:rsidRPr="00C56590">
        <w:rPr>
          <w:rFonts w:ascii="Cambria" w:hAnsi="Cambria"/>
          <w:i/>
          <w:iCs/>
          <w:noProof/>
        </w:rPr>
        <w:t>Expressive One-Word Picture Vocabulary Test</w:t>
      </w:r>
      <w:r w:rsidRPr="00C56590">
        <w:rPr>
          <w:rFonts w:ascii="Cambria" w:hAnsi="Cambria"/>
          <w:noProof/>
        </w:rPr>
        <w:t>. Novato, CA: Academic Therapy Publications.</w:t>
      </w:r>
    </w:p>
    <w:p w14:paraId="00CF00C0"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Bruni, O., Ferri, R., Novelli, L., Finotti, E., Terribili, M., Troianiello, M., … Curatolo, P. (2009). Slow EEG amplitude oscillations during NREM sleep and reading disabilities in children with dyslexia. </w:t>
      </w:r>
      <w:r w:rsidRPr="00C56590">
        <w:rPr>
          <w:rFonts w:ascii="Cambria" w:hAnsi="Cambria"/>
          <w:i/>
          <w:iCs/>
          <w:noProof/>
        </w:rPr>
        <w:t>Developmental Neuropsychology</w:t>
      </w:r>
      <w:r w:rsidRPr="00C56590">
        <w:rPr>
          <w:rFonts w:ascii="Cambria" w:hAnsi="Cambria"/>
          <w:noProof/>
        </w:rPr>
        <w:t xml:space="preserve">, </w:t>
      </w:r>
      <w:r w:rsidRPr="00C56590">
        <w:rPr>
          <w:rFonts w:ascii="Cambria" w:hAnsi="Cambria"/>
          <w:i/>
          <w:iCs/>
          <w:noProof/>
        </w:rPr>
        <w:t>34</w:t>
      </w:r>
      <w:r w:rsidRPr="00C56590">
        <w:rPr>
          <w:rFonts w:ascii="Cambria" w:hAnsi="Cambria"/>
          <w:noProof/>
        </w:rPr>
        <w:t>(5), 539–51. http://doi.org/10.1080/87565640903133418</w:t>
      </w:r>
    </w:p>
    <w:p w14:paraId="205C6D77"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Bruni, O., Ferri, R., Novelli, L., Terribili, M., Troianiello, M., Finotti, E., … Curatolo, P. (2009). Sleep spindle activity is correlated with reading abilities in developmental dyslexia. </w:t>
      </w:r>
      <w:r w:rsidRPr="00C56590">
        <w:rPr>
          <w:rFonts w:ascii="Cambria" w:hAnsi="Cambria"/>
          <w:i/>
          <w:iCs/>
          <w:noProof/>
        </w:rPr>
        <w:t>Sleep</w:t>
      </w:r>
      <w:r w:rsidRPr="00C56590">
        <w:rPr>
          <w:rFonts w:ascii="Cambria" w:hAnsi="Cambria"/>
          <w:noProof/>
        </w:rPr>
        <w:t xml:space="preserve">, </w:t>
      </w:r>
      <w:r w:rsidRPr="00C56590">
        <w:rPr>
          <w:rFonts w:ascii="Cambria" w:hAnsi="Cambria"/>
          <w:i/>
          <w:iCs/>
          <w:noProof/>
        </w:rPr>
        <w:t>32</w:t>
      </w:r>
      <w:r w:rsidRPr="00C56590">
        <w:rPr>
          <w:rFonts w:ascii="Cambria" w:hAnsi="Cambria"/>
          <w:noProof/>
        </w:rPr>
        <w:t>(10), 1333–40. Retrieved from http://www.pubmedcentral.nih.gov/articlerender.fcgi?artid=2753811&amp;tool=pmcentrez&amp;rendertype=abstract</w:t>
      </w:r>
    </w:p>
    <w:p w14:paraId="14E02C0D"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Cairney, S. A., Durrant, S. J., Jackson, R., &amp; Lewis, P. A. (2014). Sleep spindles provide indirect support to the consolidation of emotional encoding contexts. </w:t>
      </w:r>
      <w:r w:rsidRPr="00C56590">
        <w:rPr>
          <w:rFonts w:ascii="Cambria" w:hAnsi="Cambria"/>
          <w:i/>
          <w:iCs/>
          <w:noProof/>
        </w:rPr>
        <w:t>Neuropsychologia</w:t>
      </w:r>
      <w:r w:rsidRPr="00C56590">
        <w:rPr>
          <w:rFonts w:ascii="Cambria" w:hAnsi="Cambria"/>
          <w:noProof/>
        </w:rPr>
        <w:t xml:space="preserve">, </w:t>
      </w:r>
      <w:r w:rsidRPr="00C56590">
        <w:rPr>
          <w:rFonts w:ascii="Cambria" w:hAnsi="Cambria"/>
          <w:i/>
          <w:iCs/>
          <w:noProof/>
        </w:rPr>
        <w:t>63</w:t>
      </w:r>
      <w:r w:rsidRPr="00C56590">
        <w:rPr>
          <w:rFonts w:ascii="Cambria" w:hAnsi="Cambria"/>
          <w:noProof/>
        </w:rPr>
        <w:t>, 285–292. http://doi.org/10.1016/j.neuropsychologia.2014.09.016</w:t>
      </w:r>
    </w:p>
    <w:p w14:paraId="7706A814"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Cairney, S. A., Lindsay, S., Sobczak, J. M., Paller, K. A., &amp; Gaskell, M. G. (2016). The benefits of targeted memory reactivation for consolidation in sleep are contingent on memory accuracy and direct cue-memory associations. </w:t>
      </w:r>
      <w:r w:rsidRPr="00C56590">
        <w:rPr>
          <w:rFonts w:ascii="Cambria" w:hAnsi="Cambria"/>
          <w:i/>
          <w:iCs/>
          <w:noProof/>
        </w:rPr>
        <w:t>Sleep</w:t>
      </w:r>
      <w:r w:rsidRPr="00C56590">
        <w:rPr>
          <w:rFonts w:ascii="Cambria" w:hAnsi="Cambria"/>
          <w:noProof/>
        </w:rPr>
        <w:t xml:space="preserve">, </w:t>
      </w:r>
      <w:r w:rsidRPr="00C56590">
        <w:rPr>
          <w:rFonts w:ascii="Cambria" w:hAnsi="Cambria"/>
          <w:i/>
          <w:iCs/>
          <w:noProof/>
        </w:rPr>
        <w:t>39</w:t>
      </w:r>
      <w:r w:rsidRPr="00C56590">
        <w:rPr>
          <w:rFonts w:ascii="Cambria" w:hAnsi="Cambria"/>
          <w:noProof/>
        </w:rPr>
        <w:t>(5), 1139–1150. http://doi.org/10.5665/sleep.5772</w:t>
      </w:r>
    </w:p>
    <w:p w14:paraId="556AF60C"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Campbell, I. G., &amp; Feinberg, I. (2009). Longitudinal trajectories of non-rapid eye movement delta and theta EEG as indicators of adolescent brain maturation. </w:t>
      </w:r>
      <w:r w:rsidRPr="00C56590">
        <w:rPr>
          <w:rFonts w:ascii="Cambria" w:hAnsi="Cambria"/>
          <w:i/>
          <w:iCs/>
          <w:noProof/>
        </w:rPr>
        <w:t>Proceedings of the National Academy of Sciences</w:t>
      </w:r>
      <w:r w:rsidRPr="00C56590">
        <w:rPr>
          <w:rFonts w:ascii="Cambria" w:hAnsi="Cambria"/>
          <w:noProof/>
        </w:rPr>
        <w:t xml:space="preserve">, </w:t>
      </w:r>
      <w:r w:rsidRPr="00C56590">
        <w:rPr>
          <w:rFonts w:ascii="Cambria" w:hAnsi="Cambria"/>
          <w:i/>
          <w:iCs/>
          <w:noProof/>
        </w:rPr>
        <w:t>106</w:t>
      </w:r>
      <w:r w:rsidRPr="00C56590">
        <w:rPr>
          <w:rFonts w:ascii="Cambria" w:hAnsi="Cambria"/>
          <w:noProof/>
        </w:rPr>
        <w:t>(13), 5177–80. http://doi.org/10.1073/pnas.0812947106</w:t>
      </w:r>
    </w:p>
    <w:p w14:paraId="036E0673"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lastRenderedPageBreak/>
        <w:t xml:space="preserve">Clemens, Z., Mölle, M., Eross, L., Barsi, P., Halász, P., &amp; Born, J. (2007). Temporal coupling of parahippocampal ripples, sleep spindles and slow oscillations in humans. </w:t>
      </w:r>
      <w:r w:rsidRPr="00C56590">
        <w:rPr>
          <w:rFonts w:ascii="Cambria" w:hAnsi="Cambria"/>
          <w:i/>
          <w:iCs/>
          <w:noProof/>
        </w:rPr>
        <w:t>Brain</w:t>
      </w:r>
      <w:r w:rsidRPr="00C56590">
        <w:rPr>
          <w:rFonts w:ascii="Cambria" w:hAnsi="Cambria"/>
          <w:noProof/>
        </w:rPr>
        <w:t xml:space="preserve">, </w:t>
      </w:r>
      <w:r w:rsidRPr="00C56590">
        <w:rPr>
          <w:rFonts w:ascii="Cambria" w:hAnsi="Cambria"/>
          <w:i/>
          <w:iCs/>
          <w:noProof/>
        </w:rPr>
        <w:t>130</w:t>
      </w:r>
      <w:r w:rsidRPr="00C56590">
        <w:rPr>
          <w:rFonts w:ascii="Cambria" w:hAnsi="Cambria"/>
          <w:noProof/>
        </w:rPr>
        <w:t>(11), 2868–2878. http://doi.org/10.1093/brain/awm146</w:t>
      </w:r>
    </w:p>
    <w:p w14:paraId="2EFA2652"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Davis, M. H., &amp; Gaskell, M. G. (2009). A complementary systems account of word learning: neural and behavioural evidence. </w:t>
      </w:r>
      <w:r w:rsidRPr="00C56590">
        <w:rPr>
          <w:rFonts w:ascii="Cambria" w:hAnsi="Cambria"/>
          <w:i/>
          <w:iCs/>
          <w:noProof/>
        </w:rPr>
        <w:t>Philosophical Transactions of the Royal Society B</w:t>
      </w:r>
      <w:r w:rsidRPr="00C56590">
        <w:rPr>
          <w:rFonts w:ascii="Cambria" w:hAnsi="Cambria"/>
          <w:noProof/>
        </w:rPr>
        <w:t xml:space="preserve">, </w:t>
      </w:r>
      <w:r w:rsidRPr="00C56590">
        <w:rPr>
          <w:rFonts w:ascii="Cambria" w:hAnsi="Cambria"/>
          <w:i/>
          <w:iCs/>
          <w:noProof/>
        </w:rPr>
        <w:t>364</w:t>
      </w:r>
      <w:r w:rsidRPr="00C56590">
        <w:rPr>
          <w:rFonts w:ascii="Cambria" w:hAnsi="Cambria"/>
          <w:noProof/>
        </w:rPr>
        <w:t>, 3773–800. http://doi.org/10.1098/rstb.2009.0111</w:t>
      </w:r>
    </w:p>
    <w:p w14:paraId="4D9CE8A3"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Di Betta, A. M., &amp; Romani, C. (2006). Lexical learning and dysgraphia in a group of adults with developmental dyslexia. </w:t>
      </w:r>
      <w:r w:rsidRPr="00C56590">
        <w:rPr>
          <w:rFonts w:ascii="Cambria" w:hAnsi="Cambria"/>
          <w:i/>
          <w:iCs/>
          <w:noProof/>
        </w:rPr>
        <w:t>Cognitive Neuropsychology</w:t>
      </w:r>
      <w:r w:rsidRPr="00C56590">
        <w:rPr>
          <w:rFonts w:ascii="Cambria" w:hAnsi="Cambria"/>
          <w:noProof/>
        </w:rPr>
        <w:t xml:space="preserve">, </w:t>
      </w:r>
      <w:r w:rsidRPr="00C56590">
        <w:rPr>
          <w:rFonts w:ascii="Cambria" w:hAnsi="Cambria"/>
          <w:i/>
          <w:iCs/>
          <w:noProof/>
        </w:rPr>
        <w:t>23</w:t>
      </w:r>
      <w:r w:rsidRPr="00C56590">
        <w:rPr>
          <w:rFonts w:ascii="Cambria" w:hAnsi="Cambria"/>
          <w:noProof/>
        </w:rPr>
        <w:t>, 376–400.</w:t>
      </w:r>
    </w:p>
    <w:p w14:paraId="17958EAF"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Diekelmann, S., &amp; Born, J. (2010). The memory function of sleep. </w:t>
      </w:r>
      <w:r w:rsidRPr="00C56590">
        <w:rPr>
          <w:rFonts w:ascii="Cambria" w:hAnsi="Cambria"/>
          <w:i/>
          <w:iCs/>
          <w:noProof/>
        </w:rPr>
        <w:t>Nature Reviews Neuroscience</w:t>
      </w:r>
      <w:r w:rsidRPr="00C56590">
        <w:rPr>
          <w:rFonts w:ascii="Cambria" w:hAnsi="Cambria"/>
          <w:noProof/>
        </w:rPr>
        <w:t xml:space="preserve">, </w:t>
      </w:r>
      <w:r w:rsidRPr="00C56590">
        <w:rPr>
          <w:rFonts w:ascii="Cambria" w:hAnsi="Cambria"/>
          <w:i/>
          <w:iCs/>
          <w:noProof/>
        </w:rPr>
        <w:t>11</w:t>
      </w:r>
      <w:r w:rsidRPr="00C56590">
        <w:rPr>
          <w:rFonts w:ascii="Cambria" w:hAnsi="Cambria"/>
          <w:noProof/>
        </w:rPr>
        <w:t>(2), 114–26. http://doi.org/10.1038/nrn2762</w:t>
      </w:r>
    </w:p>
    <w:p w14:paraId="5F8F7E67"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Dumay, N., &amp; Gaskell, M. G. (2007). Sleep-associated changes in the mental representation of spoken words. </w:t>
      </w:r>
      <w:r w:rsidRPr="00C56590">
        <w:rPr>
          <w:rFonts w:ascii="Cambria" w:hAnsi="Cambria"/>
          <w:i/>
          <w:iCs/>
          <w:noProof/>
        </w:rPr>
        <w:t>Psychological Science</w:t>
      </w:r>
      <w:r w:rsidRPr="00C56590">
        <w:rPr>
          <w:rFonts w:ascii="Cambria" w:hAnsi="Cambria"/>
          <w:noProof/>
        </w:rPr>
        <w:t xml:space="preserve">, </w:t>
      </w:r>
      <w:r w:rsidRPr="00C56590">
        <w:rPr>
          <w:rFonts w:ascii="Cambria" w:hAnsi="Cambria"/>
          <w:i/>
          <w:iCs/>
          <w:noProof/>
        </w:rPr>
        <w:t>18</w:t>
      </w:r>
      <w:r w:rsidRPr="00C56590">
        <w:rPr>
          <w:rFonts w:ascii="Cambria" w:hAnsi="Cambria"/>
          <w:noProof/>
        </w:rPr>
        <w:t>(1), 35–9. http://doi.org/10.1111/j.1467-9280.2007.01845.x</w:t>
      </w:r>
    </w:p>
    <w:p w14:paraId="1EF1236A"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Edinger, J. D., Finns, A. I., Sullivan, R. J., Marsh, G. R., Dailey, D. S., Hope, T. V, … Vasilas, D. (1997). Sleep in the laboratory and sleep at home: comparisons of older insomniacs and normal sleepers. </w:t>
      </w:r>
      <w:r w:rsidRPr="00C56590">
        <w:rPr>
          <w:rFonts w:ascii="Cambria" w:hAnsi="Cambria"/>
          <w:i/>
          <w:iCs/>
          <w:noProof/>
        </w:rPr>
        <w:t>Sleep</w:t>
      </w:r>
      <w:r w:rsidRPr="00C56590">
        <w:rPr>
          <w:rFonts w:ascii="Cambria" w:hAnsi="Cambria"/>
          <w:noProof/>
        </w:rPr>
        <w:t xml:space="preserve">, </w:t>
      </w:r>
      <w:r w:rsidRPr="00C56590">
        <w:rPr>
          <w:rFonts w:ascii="Cambria" w:hAnsi="Cambria"/>
          <w:i/>
          <w:iCs/>
          <w:noProof/>
        </w:rPr>
        <w:t>20</w:t>
      </w:r>
      <w:r w:rsidRPr="00C56590">
        <w:rPr>
          <w:rFonts w:ascii="Cambria" w:hAnsi="Cambria"/>
          <w:noProof/>
        </w:rPr>
        <w:t>(12), 1119–1126.</w:t>
      </w:r>
    </w:p>
    <w:p w14:paraId="23E865DD"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Ferrarelli, F., Huber, R., Peterson, M. J., Massimini, M., Murphy, M., Riedner, B. A., … Tononi, G. (2007). Reduced sleep spindle activity in schizophrenia patients. </w:t>
      </w:r>
      <w:r w:rsidRPr="00C56590">
        <w:rPr>
          <w:rFonts w:ascii="Cambria" w:hAnsi="Cambria"/>
          <w:i/>
          <w:iCs/>
          <w:noProof/>
        </w:rPr>
        <w:t>American Journal of Psychiatry</w:t>
      </w:r>
      <w:r w:rsidRPr="00C56590">
        <w:rPr>
          <w:rFonts w:ascii="Cambria" w:hAnsi="Cambria"/>
          <w:noProof/>
        </w:rPr>
        <w:t xml:space="preserve">, </w:t>
      </w:r>
      <w:r w:rsidRPr="00C56590">
        <w:rPr>
          <w:rFonts w:ascii="Cambria" w:hAnsi="Cambria"/>
          <w:i/>
          <w:iCs/>
          <w:noProof/>
        </w:rPr>
        <w:t>164</w:t>
      </w:r>
      <w:r w:rsidRPr="00C56590">
        <w:rPr>
          <w:rFonts w:ascii="Cambria" w:hAnsi="Cambria"/>
          <w:noProof/>
        </w:rPr>
        <w:t>(3), 483. http://doi.org/10.1176/appi.ajp.164.3.483</w:t>
      </w:r>
    </w:p>
    <w:p w14:paraId="25988649"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Forster, K. I., &amp; Forster, J. C. (2003). DMDX: A windows display program with millisecond accuracy. </w:t>
      </w:r>
      <w:r w:rsidRPr="00C56590">
        <w:rPr>
          <w:rFonts w:ascii="Cambria" w:hAnsi="Cambria"/>
          <w:i/>
          <w:iCs/>
          <w:noProof/>
        </w:rPr>
        <w:t>Behaviour Research Methods, Instruments, &amp; Computers</w:t>
      </w:r>
      <w:r w:rsidRPr="00C56590">
        <w:rPr>
          <w:rFonts w:ascii="Cambria" w:hAnsi="Cambria"/>
          <w:noProof/>
        </w:rPr>
        <w:t xml:space="preserve">, </w:t>
      </w:r>
      <w:r w:rsidRPr="00C56590">
        <w:rPr>
          <w:rFonts w:ascii="Cambria" w:hAnsi="Cambria"/>
          <w:i/>
          <w:iCs/>
          <w:noProof/>
        </w:rPr>
        <w:t>35</w:t>
      </w:r>
      <w:r w:rsidRPr="00C56590">
        <w:rPr>
          <w:rFonts w:ascii="Cambria" w:hAnsi="Cambria"/>
          <w:noProof/>
        </w:rPr>
        <w:t>, 116–124.</w:t>
      </w:r>
    </w:p>
    <w:p w14:paraId="67645E6E"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lastRenderedPageBreak/>
        <w:t xml:space="preserve">Gais, S., Lucas, B., &amp; Born, J. (2006). Sleep after learning aids memory recall. </w:t>
      </w:r>
      <w:r w:rsidRPr="00C56590">
        <w:rPr>
          <w:rFonts w:ascii="Cambria" w:hAnsi="Cambria"/>
          <w:i/>
          <w:iCs/>
          <w:noProof/>
        </w:rPr>
        <w:t>Learning &amp; Memory</w:t>
      </w:r>
      <w:r w:rsidRPr="00C56590">
        <w:rPr>
          <w:rFonts w:ascii="Cambria" w:hAnsi="Cambria"/>
          <w:noProof/>
        </w:rPr>
        <w:t xml:space="preserve">, </w:t>
      </w:r>
      <w:r w:rsidRPr="00C56590">
        <w:rPr>
          <w:rFonts w:ascii="Cambria" w:hAnsi="Cambria"/>
          <w:i/>
          <w:iCs/>
          <w:noProof/>
        </w:rPr>
        <w:t>13</w:t>
      </w:r>
      <w:r w:rsidRPr="00C56590">
        <w:rPr>
          <w:rFonts w:ascii="Cambria" w:hAnsi="Cambria"/>
          <w:noProof/>
        </w:rPr>
        <w:t>(3), 259–62. http://doi.org/10.1101/lm.132106</w:t>
      </w:r>
    </w:p>
    <w:p w14:paraId="10879FD8"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Gais, S., Mölle, M., Helms, K., &amp; Born, J. (2002). Learning-dependent increases in sleep spindle density. </w:t>
      </w:r>
      <w:r w:rsidRPr="00C56590">
        <w:rPr>
          <w:rFonts w:ascii="Cambria" w:hAnsi="Cambria"/>
          <w:i/>
          <w:iCs/>
          <w:noProof/>
        </w:rPr>
        <w:t>The Journal of Neuroscience</w:t>
      </w:r>
      <w:r w:rsidRPr="00C56590">
        <w:rPr>
          <w:rFonts w:ascii="Cambria" w:hAnsi="Cambria"/>
          <w:noProof/>
        </w:rPr>
        <w:t xml:space="preserve">, </w:t>
      </w:r>
      <w:r w:rsidRPr="00C56590">
        <w:rPr>
          <w:rFonts w:ascii="Cambria" w:hAnsi="Cambria"/>
          <w:i/>
          <w:iCs/>
          <w:noProof/>
        </w:rPr>
        <w:t>22</w:t>
      </w:r>
      <w:r w:rsidRPr="00C56590">
        <w:rPr>
          <w:rFonts w:ascii="Cambria" w:hAnsi="Cambria"/>
          <w:noProof/>
        </w:rPr>
        <w:t>(15), 6830–4. http://doi.org/20026697</w:t>
      </w:r>
    </w:p>
    <w:p w14:paraId="3E0BDAF0"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Gaskell, M. G., &amp; Dumay, N. (2003). Lexical competition and the acquisition of novel words. </w:t>
      </w:r>
      <w:r w:rsidRPr="00C56590">
        <w:rPr>
          <w:rFonts w:ascii="Cambria" w:hAnsi="Cambria"/>
          <w:i/>
          <w:iCs/>
          <w:noProof/>
        </w:rPr>
        <w:t>Cognition</w:t>
      </w:r>
      <w:r w:rsidRPr="00C56590">
        <w:rPr>
          <w:rFonts w:ascii="Cambria" w:hAnsi="Cambria"/>
          <w:noProof/>
        </w:rPr>
        <w:t xml:space="preserve">, </w:t>
      </w:r>
      <w:r w:rsidRPr="00C56590">
        <w:rPr>
          <w:rFonts w:ascii="Cambria" w:hAnsi="Cambria"/>
          <w:i/>
          <w:iCs/>
          <w:noProof/>
        </w:rPr>
        <w:t>89</w:t>
      </w:r>
      <w:r w:rsidRPr="00C56590">
        <w:rPr>
          <w:rFonts w:ascii="Cambria" w:hAnsi="Cambria"/>
          <w:noProof/>
        </w:rPr>
        <w:t>(2), 105–132. http://doi.org/10.1016/S0010-0277(03)00070-2</w:t>
      </w:r>
    </w:p>
    <w:p w14:paraId="67DB0F3D"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Gaskell, M. G., &amp; Marslen-Wilson, W. (2002). Representation and competition inthe perception of spoken words. </w:t>
      </w:r>
      <w:r w:rsidRPr="00C56590">
        <w:rPr>
          <w:rFonts w:ascii="Cambria" w:hAnsi="Cambria"/>
          <w:i/>
          <w:iCs/>
          <w:noProof/>
        </w:rPr>
        <w:t>Cognitive Psychology</w:t>
      </w:r>
      <w:r w:rsidRPr="00C56590">
        <w:rPr>
          <w:rFonts w:ascii="Cambria" w:hAnsi="Cambria"/>
          <w:noProof/>
        </w:rPr>
        <w:t xml:space="preserve">, </w:t>
      </w:r>
      <w:r w:rsidRPr="00C56590">
        <w:rPr>
          <w:rFonts w:ascii="Cambria" w:hAnsi="Cambria"/>
          <w:i/>
          <w:iCs/>
          <w:noProof/>
        </w:rPr>
        <w:t>45</w:t>
      </w:r>
      <w:r w:rsidRPr="00C56590">
        <w:rPr>
          <w:rFonts w:ascii="Cambria" w:hAnsi="Cambria"/>
          <w:noProof/>
        </w:rPr>
        <w:t>(August 1997), 220–266. http://doi.org/10.1016/S0010-0285(02)00003-8</w:t>
      </w:r>
    </w:p>
    <w:p w14:paraId="59E48022"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Georgiou, G. K., Papadopoulos, T. C., Zarouna, E., &amp; Parrila, R. (2012). Are auditory and visual processing deficits related to developmental dyslexia? </w:t>
      </w:r>
      <w:r w:rsidRPr="00C56590">
        <w:rPr>
          <w:rFonts w:ascii="Cambria" w:hAnsi="Cambria"/>
          <w:i/>
          <w:iCs/>
          <w:noProof/>
        </w:rPr>
        <w:t>Dyslexia</w:t>
      </w:r>
      <w:r w:rsidRPr="00C56590">
        <w:rPr>
          <w:rFonts w:ascii="Cambria" w:hAnsi="Cambria"/>
          <w:noProof/>
        </w:rPr>
        <w:t xml:space="preserve">, </w:t>
      </w:r>
      <w:r w:rsidRPr="00C56590">
        <w:rPr>
          <w:rFonts w:ascii="Cambria" w:hAnsi="Cambria"/>
          <w:i/>
          <w:iCs/>
          <w:noProof/>
        </w:rPr>
        <w:t>18</w:t>
      </w:r>
      <w:r w:rsidRPr="00C56590">
        <w:rPr>
          <w:rFonts w:ascii="Cambria" w:hAnsi="Cambria"/>
          <w:noProof/>
        </w:rPr>
        <w:t>(2), 110–129. http://doi.org/10.1002/dys.1439</w:t>
      </w:r>
    </w:p>
    <w:p w14:paraId="2E14848D"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Grainger, J., &amp; Jacobs, A. M. (1996). Orthographic processing in visual word recognition: a multiple read-out model. </w:t>
      </w:r>
      <w:r w:rsidRPr="00C56590">
        <w:rPr>
          <w:rFonts w:ascii="Cambria" w:hAnsi="Cambria"/>
          <w:i/>
          <w:iCs/>
          <w:noProof/>
        </w:rPr>
        <w:t>Psychological Review</w:t>
      </w:r>
      <w:r w:rsidRPr="00C56590">
        <w:rPr>
          <w:rFonts w:ascii="Cambria" w:hAnsi="Cambria"/>
          <w:noProof/>
        </w:rPr>
        <w:t xml:space="preserve">, </w:t>
      </w:r>
      <w:r w:rsidRPr="00C56590">
        <w:rPr>
          <w:rFonts w:ascii="Cambria" w:hAnsi="Cambria"/>
          <w:i/>
          <w:iCs/>
          <w:noProof/>
        </w:rPr>
        <w:t>103</w:t>
      </w:r>
      <w:r w:rsidRPr="00C56590">
        <w:rPr>
          <w:rFonts w:ascii="Cambria" w:hAnsi="Cambria"/>
          <w:noProof/>
        </w:rPr>
        <w:t>(3), 518–565. http://doi.org/10.1037/0033-295X.103.3.518</w:t>
      </w:r>
    </w:p>
    <w:p w14:paraId="642DD3C9"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Gruber, R., &amp; Wise, M. S. (2016). Sleep spindle characteristics in children with neurodevelopmental disorders and their relation to cognition. </w:t>
      </w:r>
      <w:r w:rsidRPr="00C56590">
        <w:rPr>
          <w:rFonts w:ascii="Cambria" w:hAnsi="Cambria"/>
          <w:i/>
          <w:iCs/>
          <w:noProof/>
        </w:rPr>
        <w:t>Neural Plasticity</w:t>
      </w:r>
      <w:r w:rsidRPr="00C56590">
        <w:rPr>
          <w:rFonts w:ascii="Cambria" w:hAnsi="Cambria"/>
          <w:noProof/>
        </w:rPr>
        <w:t>, 1–27. http://doi.org/10.1155/2016/4724792</w:t>
      </w:r>
    </w:p>
    <w:p w14:paraId="4D22B98F"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Gruber, R., Xi, T., Frenette, S., Robert, M., Vannasinh, P., &amp; Carrier, J. (2009). Sleep disturbances in prepubertal children with attention deficit hyperactivity disorder: a home polysomnography study. </w:t>
      </w:r>
      <w:r w:rsidRPr="00C56590">
        <w:rPr>
          <w:rFonts w:ascii="Cambria" w:hAnsi="Cambria"/>
          <w:i/>
          <w:iCs/>
          <w:noProof/>
        </w:rPr>
        <w:t>Sleep</w:t>
      </w:r>
      <w:r w:rsidRPr="00C56590">
        <w:rPr>
          <w:rFonts w:ascii="Cambria" w:hAnsi="Cambria"/>
          <w:noProof/>
        </w:rPr>
        <w:t xml:space="preserve">, </w:t>
      </w:r>
      <w:r w:rsidRPr="00C56590">
        <w:rPr>
          <w:rFonts w:ascii="Cambria" w:hAnsi="Cambria"/>
          <w:i/>
          <w:iCs/>
          <w:noProof/>
        </w:rPr>
        <w:t>32</w:t>
      </w:r>
      <w:r w:rsidRPr="00C56590">
        <w:rPr>
          <w:rFonts w:ascii="Cambria" w:hAnsi="Cambria"/>
          <w:noProof/>
        </w:rPr>
        <w:t>(3), 343–350.</w:t>
      </w:r>
    </w:p>
    <w:p w14:paraId="4835803C"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Henderson, L., Devine, K., Weighall, A., &amp; Gaskell, G. (2015). When the daffodat flew to the intergalactic zoo: Off-line consolidation is critical for word </w:t>
      </w:r>
      <w:r w:rsidRPr="00C56590">
        <w:rPr>
          <w:rFonts w:ascii="Cambria" w:hAnsi="Cambria"/>
          <w:noProof/>
        </w:rPr>
        <w:lastRenderedPageBreak/>
        <w:t xml:space="preserve">learning from stories. </w:t>
      </w:r>
      <w:r w:rsidRPr="00C56590">
        <w:rPr>
          <w:rFonts w:ascii="Cambria" w:hAnsi="Cambria"/>
          <w:i/>
          <w:iCs/>
          <w:noProof/>
        </w:rPr>
        <w:t>Developmental Psychology</w:t>
      </w:r>
      <w:r w:rsidRPr="00C56590">
        <w:rPr>
          <w:rFonts w:ascii="Cambria" w:hAnsi="Cambria"/>
          <w:noProof/>
        </w:rPr>
        <w:t xml:space="preserve">, </w:t>
      </w:r>
      <w:r w:rsidRPr="00C56590">
        <w:rPr>
          <w:rFonts w:ascii="Cambria" w:hAnsi="Cambria"/>
          <w:i/>
          <w:iCs/>
          <w:noProof/>
        </w:rPr>
        <w:t>51</w:t>
      </w:r>
      <w:r w:rsidRPr="00C56590">
        <w:rPr>
          <w:rFonts w:ascii="Cambria" w:hAnsi="Cambria"/>
          <w:noProof/>
        </w:rPr>
        <w:t>(3), 406–417. http://doi.org/10.1037/a0038786</w:t>
      </w:r>
    </w:p>
    <w:p w14:paraId="47855D1B"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Henderson, L. M., Weighall, A. R., Brown, H., &amp; Gaskell, M. G. (2012). Consolidation of vocabulary is associated with sleep in children. </w:t>
      </w:r>
      <w:r w:rsidRPr="00C56590">
        <w:rPr>
          <w:rFonts w:ascii="Cambria" w:hAnsi="Cambria"/>
          <w:i/>
          <w:iCs/>
          <w:noProof/>
        </w:rPr>
        <w:t>Developmental Science</w:t>
      </w:r>
      <w:r w:rsidRPr="00C56590">
        <w:rPr>
          <w:rFonts w:ascii="Cambria" w:hAnsi="Cambria"/>
          <w:noProof/>
        </w:rPr>
        <w:t xml:space="preserve">, </w:t>
      </w:r>
      <w:r w:rsidRPr="00C56590">
        <w:rPr>
          <w:rFonts w:ascii="Cambria" w:hAnsi="Cambria"/>
          <w:i/>
          <w:iCs/>
          <w:noProof/>
        </w:rPr>
        <w:t>15</w:t>
      </w:r>
      <w:r w:rsidRPr="00C56590">
        <w:rPr>
          <w:rFonts w:ascii="Cambria" w:hAnsi="Cambria"/>
          <w:noProof/>
        </w:rPr>
        <w:t>(5), 674–87. http://doi.org/10.1111/j.1467-7687.2012.01172.x</w:t>
      </w:r>
    </w:p>
    <w:p w14:paraId="6251B072" w14:textId="155D8242"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Henderson, L., Powell, A., Gaskell, M.</w:t>
      </w:r>
      <w:r>
        <w:rPr>
          <w:rFonts w:ascii="Cambria" w:hAnsi="Cambria"/>
          <w:noProof/>
        </w:rPr>
        <w:t>G.</w:t>
      </w:r>
      <w:r w:rsidRPr="00C56590">
        <w:rPr>
          <w:rFonts w:ascii="Cambria" w:hAnsi="Cambria"/>
          <w:noProof/>
        </w:rPr>
        <w:t xml:space="preserve">, &amp; Norbury, C. (2014). Learning and consolidation of new spoken words in autism spectrum disorder. </w:t>
      </w:r>
      <w:r w:rsidRPr="00C56590">
        <w:rPr>
          <w:rFonts w:ascii="Cambria" w:hAnsi="Cambria"/>
          <w:i/>
          <w:iCs/>
          <w:noProof/>
        </w:rPr>
        <w:t>Developmental Science</w:t>
      </w:r>
      <w:r w:rsidRPr="00C56590">
        <w:rPr>
          <w:rFonts w:ascii="Cambria" w:hAnsi="Cambria"/>
          <w:noProof/>
        </w:rPr>
        <w:t xml:space="preserve">, </w:t>
      </w:r>
      <w:r w:rsidRPr="00C56590">
        <w:rPr>
          <w:rFonts w:ascii="Cambria" w:hAnsi="Cambria"/>
          <w:i/>
          <w:iCs/>
          <w:noProof/>
        </w:rPr>
        <w:t>17</w:t>
      </w:r>
      <w:r w:rsidRPr="00C56590">
        <w:rPr>
          <w:rFonts w:ascii="Cambria" w:hAnsi="Cambria"/>
          <w:noProof/>
        </w:rPr>
        <w:t>(6), 858–871. http://doi.org/10.1111/desc.12169</w:t>
      </w:r>
    </w:p>
    <w:p w14:paraId="72EAE4DF"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Henderson, L., Weighall, A., Brown, H., &amp; Gaskell, G. (2013). Online lexical competition during spoken word recognition and word learning in children and adults. </w:t>
      </w:r>
      <w:r w:rsidRPr="00C56590">
        <w:rPr>
          <w:rFonts w:ascii="Cambria" w:hAnsi="Cambria"/>
          <w:i/>
          <w:iCs/>
          <w:noProof/>
        </w:rPr>
        <w:t>Child Development</w:t>
      </w:r>
      <w:r w:rsidRPr="00C56590">
        <w:rPr>
          <w:rFonts w:ascii="Cambria" w:hAnsi="Cambria"/>
          <w:noProof/>
        </w:rPr>
        <w:t xml:space="preserve">, </w:t>
      </w:r>
      <w:r w:rsidRPr="00C56590">
        <w:rPr>
          <w:rFonts w:ascii="Cambria" w:hAnsi="Cambria"/>
          <w:i/>
          <w:iCs/>
          <w:noProof/>
        </w:rPr>
        <w:t>84</w:t>
      </w:r>
      <w:r w:rsidRPr="00C56590">
        <w:rPr>
          <w:rFonts w:ascii="Cambria" w:hAnsi="Cambria"/>
          <w:noProof/>
        </w:rPr>
        <w:t>(5), 1668–85. http://doi.org/10.1111/cdev.12067</w:t>
      </w:r>
    </w:p>
    <w:p w14:paraId="385B2896"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Henderson, L., Weighall, A., &amp; Gaskell, G. (2013). Learning new vocabulary during childhood: Effects of semantic training on lexical consolidation and integration. </w:t>
      </w:r>
      <w:r w:rsidRPr="00C56590">
        <w:rPr>
          <w:rFonts w:ascii="Cambria" w:hAnsi="Cambria"/>
          <w:i/>
          <w:iCs/>
          <w:noProof/>
        </w:rPr>
        <w:t>Journal of Experimental Child Psychology</w:t>
      </w:r>
      <w:r w:rsidRPr="00C56590">
        <w:rPr>
          <w:rFonts w:ascii="Cambria" w:hAnsi="Cambria"/>
          <w:noProof/>
        </w:rPr>
        <w:t xml:space="preserve">, </w:t>
      </w:r>
      <w:r w:rsidRPr="00C56590">
        <w:rPr>
          <w:rFonts w:ascii="Cambria" w:hAnsi="Cambria"/>
          <w:i/>
          <w:iCs/>
          <w:noProof/>
        </w:rPr>
        <w:t>116</w:t>
      </w:r>
      <w:r w:rsidRPr="00C56590">
        <w:rPr>
          <w:rFonts w:ascii="Cambria" w:hAnsi="Cambria"/>
          <w:noProof/>
        </w:rPr>
        <w:t>(3), 572–592. http://doi.org/10.1016/j.jecp.2013.07.004</w:t>
      </w:r>
    </w:p>
    <w:p w14:paraId="1C30D9C9"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Hoedlmoser, K., Heib, D. P. J., Roell, J., Peigneux, P., Sadeh, A., Gruber, G., &amp; Schabus, M. (2014). Slow sleep spindle activity, declarative memory, and general cognitive abilities in children. </w:t>
      </w:r>
      <w:r w:rsidRPr="00C56590">
        <w:rPr>
          <w:rFonts w:ascii="Cambria" w:hAnsi="Cambria"/>
          <w:i/>
          <w:iCs/>
          <w:noProof/>
        </w:rPr>
        <w:t>Sleep</w:t>
      </w:r>
      <w:r w:rsidRPr="00C56590">
        <w:rPr>
          <w:rFonts w:ascii="Cambria" w:hAnsi="Cambria"/>
          <w:noProof/>
        </w:rPr>
        <w:t xml:space="preserve">, </w:t>
      </w:r>
      <w:r w:rsidRPr="00C56590">
        <w:rPr>
          <w:rFonts w:ascii="Cambria" w:hAnsi="Cambria"/>
          <w:i/>
          <w:iCs/>
          <w:noProof/>
        </w:rPr>
        <w:t>37</w:t>
      </w:r>
      <w:r w:rsidRPr="00C56590">
        <w:rPr>
          <w:rFonts w:ascii="Cambria" w:hAnsi="Cambria"/>
          <w:noProof/>
        </w:rPr>
        <w:t>(9), 1501–1513.</w:t>
      </w:r>
    </w:p>
    <w:p w14:paraId="191FBEF3"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Huang, S., Deshpande, A., Yeo, S.-C., Lo, J. C., Chee, M. W. L., &amp; Gooley, J. J. (2016). Sleep restriction impairs vocabulary learning when adolescents cram for exams: the need for sleep study. </w:t>
      </w:r>
      <w:r w:rsidRPr="00C56590">
        <w:rPr>
          <w:rFonts w:ascii="Cambria" w:hAnsi="Cambria"/>
          <w:i/>
          <w:iCs/>
          <w:noProof/>
        </w:rPr>
        <w:t>Sleep</w:t>
      </w:r>
      <w:r w:rsidRPr="00C56590">
        <w:rPr>
          <w:rFonts w:ascii="Cambria" w:hAnsi="Cambria"/>
          <w:noProof/>
        </w:rPr>
        <w:t xml:space="preserve">, </w:t>
      </w:r>
      <w:r w:rsidRPr="00C56590">
        <w:rPr>
          <w:rFonts w:ascii="Cambria" w:hAnsi="Cambria"/>
          <w:i/>
          <w:iCs/>
          <w:noProof/>
        </w:rPr>
        <w:t>39</w:t>
      </w:r>
      <w:r w:rsidRPr="00C56590">
        <w:rPr>
          <w:rFonts w:ascii="Cambria" w:hAnsi="Cambria"/>
          <w:noProof/>
        </w:rPr>
        <w:t>(9), 1681–1690. http://doi.org/10.5665/sleep.6092</w:t>
      </w:r>
    </w:p>
    <w:p w14:paraId="71ED3C54"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Iber, C., Ancoli-Israel, S., Chesson, A., Quan, S., &amp; for the American Academy of </w:t>
      </w:r>
      <w:r w:rsidRPr="00C56590">
        <w:rPr>
          <w:rFonts w:ascii="Cambria" w:hAnsi="Cambria"/>
          <w:noProof/>
        </w:rPr>
        <w:lastRenderedPageBreak/>
        <w:t xml:space="preserve">Sleep Medicine. (2007). </w:t>
      </w:r>
      <w:r w:rsidRPr="00C56590">
        <w:rPr>
          <w:rFonts w:ascii="Cambria" w:hAnsi="Cambria"/>
          <w:i/>
          <w:iCs/>
          <w:noProof/>
        </w:rPr>
        <w:t>The AASM Manual for the Scoring of Sleep and Associated Events: Rules, Terminology and Technical Specifications, 1st ed.</w:t>
      </w:r>
      <w:r w:rsidRPr="00C56590">
        <w:rPr>
          <w:rFonts w:ascii="Cambria" w:hAnsi="Cambria"/>
          <w:noProof/>
        </w:rPr>
        <w:t xml:space="preserve"> Westchester, Illinois: American Academy of Sleep Medicine.</w:t>
      </w:r>
    </w:p>
    <w:p w14:paraId="35304A5E"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James, E., Gaskell, M. G., Weighall, A., &amp; Henderson, L. (2017). Consolidation of vocabulary during sleep: The rich get richer? </w:t>
      </w:r>
      <w:r w:rsidRPr="00C56590">
        <w:rPr>
          <w:rFonts w:ascii="Cambria" w:hAnsi="Cambria"/>
          <w:i/>
          <w:iCs/>
          <w:noProof/>
        </w:rPr>
        <w:t>Neuroscience and Biobehavioral Reviews</w:t>
      </w:r>
      <w:r w:rsidRPr="00C56590">
        <w:rPr>
          <w:rFonts w:ascii="Cambria" w:hAnsi="Cambria"/>
          <w:noProof/>
        </w:rPr>
        <w:t xml:space="preserve">, </w:t>
      </w:r>
      <w:r w:rsidRPr="00C56590">
        <w:rPr>
          <w:rFonts w:ascii="Cambria" w:hAnsi="Cambria"/>
          <w:i/>
          <w:iCs/>
          <w:noProof/>
        </w:rPr>
        <w:t>77</w:t>
      </w:r>
      <w:r w:rsidRPr="00C56590">
        <w:rPr>
          <w:rFonts w:ascii="Cambria" w:hAnsi="Cambria"/>
          <w:noProof/>
        </w:rPr>
        <w:t>, 1–13. http://doi.org/10.1016/j.neubiorev.2017.01.054</w:t>
      </w:r>
    </w:p>
    <w:p w14:paraId="18A1C8B3"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John, E. R., Ahn, H., Prichep, L., Treepetin, M., Brown, D., &amp; Kaye, H. (1980). Developmental equations for the electroencephalogram. </w:t>
      </w:r>
      <w:r w:rsidRPr="00C56590">
        <w:rPr>
          <w:rFonts w:ascii="Cambria" w:hAnsi="Cambria"/>
          <w:i/>
          <w:iCs/>
          <w:noProof/>
        </w:rPr>
        <w:t>Science</w:t>
      </w:r>
      <w:r w:rsidRPr="00C56590">
        <w:rPr>
          <w:rFonts w:ascii="Cambria" w:hAnsi="Cambria"/>
          <w:noProof/>
        </w:rPr>
        <w:t xml:space="preserve">, </w:t>
      </w:r>
      <w:r w:rsidRPr="00C56590">
        <w:rPr>
          <w:rFonts w:ascii="Cambria" w:hAnsi="Cambria"/>
          <w:i/>
          <w:iCs/>
          <w:noProof/>
        </w:rPr>
        <w:t>210</w:t>
      </w:r>
      <w:r w:rsidRPr="00C56590">
        <w:rPr>
          <w:rFonts w:ascii="Cambria" w:hAnsi="Cambria"/>
          <w:noProof/>
        </w:rPr>
        <w:t>(4475), 1255–1258.</w:t>
      </w:r>
    </w:p>
    <w:p w14:paraId="119D389F"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Kail, R. (1991). Developmental change in speed of processing during childhood and adolescence. </w:t>
      </w:r>
      <w:r w:rsidRPr="00C56590">
        <w:rPr>
          <w:rFonts w:ascii="Cambria" w:hAnsi="Cambria"/>
          <w:i/>
          <w:iCs/>
          <w:noProof/>
        </w:rPr>
        <w:t>Psychological Bulletin</w:t>
      </w:r>
      <w:r w:rsidRPr="00C56590">
        <w:rPr>
          <w:rFonts w:ascii="Cambria" w:hAnsi="Cambria"/>
          <w:noProof/>
        </w:rPr>
        <w:t xml:space="preserve">, </w:t>
      </w:r>
      <w:r w:rsidRPr="00C56590">
        <w:rPr>
          <w:rFonts w:ascii="Cambria" w:hAnsi="Cambria"/>
          <w:i/>
          <w:iCs/>
          <w:noProof/>
        </w:rPr>
        <w:t>109</w:t>
      </w:r>
      <w:r w:rsidRPr="00C56590">
        <w:rPr>
          <w:rFonts w:ascii="Cambria" w:hAnsi="Cambria"/>
          <w:noProof/>
        </w:rPr>
        <w:t>(3), 490–501. http://doi.org/10.1037/0033-2909.109.3.490</w:t>
      </w:r>
    </w:p>
    <w:p w14:paraId="5791EB13"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Kurdziel, L., Duclos, K., &amp; Spencer, R. M. C. (2013). Sleep spindles in midday naps enhance learning in preschool children. </w:t>
      </w:r>
      <w:r w:rsidRPr="00C56590">
        <w:rPr>
          <w:rFonts w:ascii="Cambria" w:hAnsi="Cambria"/>
          <w:i/>
          <w:iCs/>
          <w:noProof/>
        </w:rPr>
        <w:t>Proceedings of the National Academy of Sciences of the United States of America</w:t>
      </w:r>
      <w:r w:rsidRPr="00C56590">
        <w:rPr>
          <w:rFonts w:ascii="Cambria" w:hAnsi="Cambria"/>
          <w:noProof/>
        </w:rPr>
        <w:t xml:space="preserve">, </w:t>
      </w:r>
      <w:r w:rsidRPr="00C56590">
        <w:rPr>
          <w:rFonts w:ascii="Cambria" w:hAnsi="Cambria"/>
          <w:i/>
          <w:iCs/>
          <w:noProof/>
        </w:rPr>
        <w:t>110</w:t>
      </w:r>
      <w:r w:rsidRPr="00C56590">
        <w:rPr>
          <w:rFonts w:ascii="Cambria" w:hAnsi="Cambria"/>
          <w:noProof/>
        </w:rPr>
        <w:t>(43), 17267–72. http://doi.org/10.1073/pnas.1306418110</w:t>
      </w:r>
    </w:p>
    <w:p w14:paraId="13F42467"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Kurth, S., Ringli, M., Geiger, A., LeBourgeois, M., Jenni, O. G., &amp; Huber, R. (2010). Mapping of cortical activity in the first two decades of life: a high-density sleep electroencephalogram study. </w:t>
      </w:r>
      <w:r w:rsidRPr="00C56590">
        <w:rPr>
          <w:rFonts w:ascii="Cambria" w:hAnsi="Cambria"/>
          <w:i/>
          <w:iCs/>
          <w:noProof/>
        </w:rPr>
        <w:t>The Journal of Neuroscience</w:t>
      </w:r>
      <w:r w:rsidRPr="00C56590">
        <w:rPr>
          <w:rFonts w:ascii="Cambria" w:hAnsi="Cambria"/>
          <w:noProof/>
        </w:rPr>
        <w:t xml:space="preserve">, </w:t>
      </w:r>
      <w:r w:rsidRPr="00C56590">
        <w:rPr>
          <w:rFonts w:ascii="Cambria" w:hAnsi="Cambria"/>
          <w:i/>
          <w:iCs/>
          <w:noProof/>
        </w:rPr>
        <w:t>30</w:t>
      </w:r>
      <w:r w:rsidRPr="00C56590">
        <w:rPr>
          <w:rFonts w:ascii="Cambria" w:hAnsi="Cambria"/>
          <w:noProof/>
        </w:rPr>
        <w:t>(40), 13211–13219. http://doi.org/10.1523/JNEUROSCI.2532-10.2010</w:t>
      </w:r>
    </w:p>
    <w:p w14:paraId="1825377F"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Lewis, C., Hitch, G. J., &amp; Walkert, P. (1994). The prevalence of specific arithmetic difficulties and specific reading difficulties in 9- to 10-year-old boys and girls. </w:t>
      </w:r>
      <w:r w:rsidRPr="00C56590">
        <w:rPr>
          <w:rFonts w:ascii="Cambria" w:hAnsi="Cambria"/>
          <w:i/>
          <w:iCs/>
          <w:noProof/>
        </w:rPr>
        <w:t>Journal of Child Psychology and Psychiatry</w:t>
      </w:r>
      <w:r w:rsidRPr="00C56590">
        <w:rPr>
          <w:rFonts w:ascii="Cambria" w:hAnsi="Cambria"/>
          <w:noProof/>
        </w:rPr>
        <w:t xml:space="preserve">, </w:t>
      </w:r>
      <w:r w:rsidRPr="00C56590">
        <w:rPr>
          <w:rFonts w:ascii="Cambria" w:hAnsi="Cambria"/>
          <w:i/>
          <w:iCs/>
          <w:noProof/>
        </w:rPr>
        <w:t>35</w:t>
      </w:r>
      <w:r w:rsidRPr="00C56590">
        <w:rPr>
          <w:rFonts w:ascii="Cambria" w:hAnsi="Cambria"/>
          <w:noProof/>
        </w:rPr>
        <w:t>(2), 283–292.</w:t>
      </w:r>
    </w:p>
    <w:p w14:paraId="66CEBFD4"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Li, H., Shu, H., McBride-Chang, C., Liu, H. Y., &amp; Xue, J. (2009). Paired associate </w:t>
      </w:r>
      <w:r w:rsidRPr="00C56590">
        <w:rPr>
          <w:rFonts w:ascii="Cambria" w:hAnsi="Cambria"/>
          <w:noProof/>
        </w:rPr>
        <w:lastRenderedPageBreak/>
        <w:t xml:space="preserve">learning in Chinese children with dyslexia. </w:t>
      </w:r>
      <w:r w:rsidRPr="00C56590">
        <w:rPr>
          <w:rFonts w:ascii="Cambria" w:hAnsi="Cambria"/>
          <w:i/>
          <w:iCs/>
          <w:noProof/>
        </w:rPr>
        <w:t>Journal of Experimental Child Psychology</w:t>
      </w:r>
      <w:r w:rsidRPr="00C56590">
        <w:rPr>
          <w:rFonts w:ascii="Cambria" w:hAnsi="Cambria"/>
          <w:noProof/>
        </w:rPr>
        <w:t xml:space="preserve">, </w:t>
      </w:r>
      <w:r w:rsidRPr="00C56590">
        <w:rPr>
          <w:rFonts w:ascii="Cambria" w:hAnsi="Cambria"/>
          <w:i/>
          <w:iCs/>
          <w:noProof/>
        </w:rPr>
        <w:t>103</w:t>
      </w:r>
      <w:r w:rsidRPr="00C56590">
        <w:rPr>
          <w:rFonts w:ascii="Cambria" w:hAnsi="Cambria"/>
          <w:noProof/>
        </w:rPr>
        <w:t>(2), 135–51. http://doi.org/10.1016/j.jecp.2009.02.001</w:t>
      </w:r>
    </w:p>
    <w:p w14:paraId="24A206CD"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Luce, P., &amp; Pisoni, D. (1998). Recognising spoken words: The neighborhood activation model. </w:t>
      </w:r>
      <w:r w:rsidRPr="00C56590">
        <w:rPr>
          <w:rFonts w:ascii="Cambria" w:hAnsi="Cambria"/>
          <w:i/>
          <w:iCs/>
          <w:noProof/>
        </w:rPr>
        <w:t>Ear and Hearing</w:t>
      </w:r>
      <w:r w:rsidRPr="00C56590">
        <w:rPr>
          <w:rFonts w:ascii="Cambria" w:hAnsi="Cambria"/>
          <w:noProof/>
        </w:rPr>
        <w:t xml:space="preserve">, </w:t>
      </w:r>
      <w:r w:rsidRPr="00C56590">
        <w:rPr>
          <w:rFonts w:ascii="Cambria" w:hAnsi="Cambria"/>
          <w:i/>
          <w:iCs/>
          <w:noProof/>
        </w:rPr>
        <w:t>19</w:t>
      </w:r>
      <w:r w:rsidRPr="00C56590">
        <w:rPr>
          <w:rFonts w:ascii="Cambria" w:hAnsi="Cambria"/>
          <w:noProof/>
        </w:rPr>
        <w:t>(1), 1–36. http://doi.org/10.1097/00003446-199802000-00001</w:t>
      </w:r>
    </w:p>
    <w:p w14:paraId="76EBB7B1"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Maski, K., Holbrook, H., Manoach, D., Hanson, E., Kapur, K., &amp; Stickgold, R. (2015). Sleep dependent memory consolidation in children with autism spectrum disorder. </w:t>
      </w:r>
      <w:r w:rsidRPr="00C56590">
        <w:rPr>
          <w:rFonts w:ascii="Cambria" w:hAnsi="Cambria"/>
          <w:i/>
          <w:iCs/>
          <w:noProof/>
        </w:rPr>
        <w:t>Sleep</w:t>
      </w:r>
      <w:r w:rsidRPr="00C56590">
        <w:rPr>
          <w:rFonts w:ascii="Cambria" w:hAnsi="Cambria"/>
          <w:noProof/>
        </w:rPr>
        <w:t xml:space="preserve">, </w:t>
      </w:r>
      <w:r w:rsidRPr="00C56590">
        <w:rPr>
          <w:rFonts w:ascii="Cambria" w:hAnsi="Cambria"/>
          <w:i/>
          <w:iCs/>
          <w:noProof/>
        </w:rPr>
        <w:t>38</w:t>
      </w:r>
      <w:r w:rsidRPr="00C56590">
        <w:rPr>
          <w:rFonts w:ascii="Cambria" w:hAnsi="Cambria"/>
          <w:noProof/>
        </w:rPr>
        <w:t>(12), 1955–63. http://doi.org/10.5665/sleep.5248</w:t>
      </w:r>
    </w:p>
    <w:p w14:paraId="4BF2FD9B"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Mattys, S. L., &amp; Clark, J. H. (2002). Lexical activity in speech processing: Evidence from pause detection. </w:t>
      </w:r>
      <w:r w:rsidRPr="00C56590">
        <w:rPr>
          <w:rFonts w:ascii="Cambria" w:hAnsi="Cambria"/>
          <w:i/>
          <w:iCs/>
          <w:noProof/>
        </w:rPr>
        <w:t>Journal of Memory and Language</w:t>
      </w:r>
      <w:r w:rsidRPr="00C56590">
        <w:rPr>
          <w:rFonts w:ascii="Cambria" w:hAnsi="Cambria"/>
          <w:noProof/>
        </w:rPr>
        <w:t xml:space="preserve">, </w:t>
      </w:r>
      <w:r w:rsidRPr="00C56590">
        <w:rPr>
          <w:rFonts w:ascii="Cambria" w:hAnsi="Cambria"/>
          <w:i/>
          <w:iCs/>
          <w:noProof/>
        </w:rPr>
        <w:t>47</w:t>
      </w:r>
      <w:r w:rsidRPr="00C56590">
        <w:rPr>
          <w:rFonts w:ascii="Cambria" w:hAnsi="Cambria"/>
          <w:noProof/>
        </w:rPr>
        <w:t>(3), 343–359. http://doi.org/10.1016/S0749-596X(02)00037-2</w:t>
      </w:r>
    </w:p>
    <w:p w14:paraId="43F80A56"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Mayringer, H., &amp; Wimmer, H. (2000). Pseudoname learning by German-speaking children with dyslexia: evidence for a phonological learning deficit. </w:t>
      </w:r>
      <w:r w:rsidRPr="00C56590">
        <w:rPr>
          <w:rFonts w:ascii="Cambria" w:hAnsi="Cambria"/>
          <w:i/>
          <w:iCs/>
          <w:noProof/>
        </w:rPr>
        <w:t>Journal of Experimental Child Psychology</w:t>
      </w:r>
      <w:r w:rsidRPr="00C56590">
        <w:rPr>
          <w:rFonts w:ascii="Cambria" w:hAnsi="Cambria"/>
          <w:noProof/>
        </w:rPr>
        <w:t xml:space="preserve">, </w:t>
      </w:r>
      <w:r w:rsidRPr="00C56590">
        <w:rPr>
          <w:rFonts w:ascii="Cambria" w:hAnsi="Cambria"/>
          <w:i/>
          <w:iCs/>
          <w:noProof/>
        </w:rPr>
        <w:t>75</w:t>
      </w:r>
      <w:r w:rsidRPr="00C56590">
        <w:rPr>
          <w:rFonts w:ascii="Cambria" w:hAnsi="Cambria"/>
          <w:noProof/>
        </w:rPr>
        <w:t>(2), 116–33. http://doi.org/10.1006/jecp.1999.2525</w:t>
      </w:r>
    </w:p>
    <w:p w14:paraId="1DB155B8"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Mcclelland, J. L., &amp; Elman, J. L. (1986). The TRACE model of speech perception. </w:t>
      </w:r>
      <w:r w:rsidRPr="00C56590">
        <w:rPr>
          <w:rFonts w:ascii="Cambria" w:hAnsi="Cambria"/>
          <w:i/>
          <w:iCs/>
          <w:noProof/>
        </w:rPr>
        <w:t>Cognitive Psychology</w:t>
      </w:r>
      <w:r w:rsidRPr="00C56590">
        <w:rPr>
          <w:rFonts w:ascii="Cambria" w:hAnsi="Cambria"/>
          <w:noProof/>
        </w:rPr>
        <w:t xml:space="preserve">, </w:t>
      </w:r>
      <w:r w:rsidRPr="00C56590">
        <w:rPr>
          <w:rFonts w:ascii="Cambria" w:hAnsi="Cambria"/>
          <w:i/>
          <w:iCs/>
          <w:noProof/>
        </w:rPr>
        <w:t>18</w:t>
      </w:r>
      <w:r w:rsidRPr="00C56590">
        <w:rPr>
          <w:rFonts w:ascii="Cambria" w:hAnsi="Cambria"/>
          <w:noProof/>
        </w:rPr>
        <w:t>(1), 1–86. http://doi.org/10.1016/0010-0285(86)90015-0</w:t>
      </w:r>
    </w:p>
    <w:p w14:paraId="37322A78"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McClelland, J. L., McNaughton, B. L., &amp; O’Reilly, R. (1995). Why there are complementary learning systems in the hippocampus and neocortex: Insights from the successes and failures of connectionist models of learning and memory. </w:t>
      </w:r>
      <w:r w:rsidRPr="00C56590">
        <w:rPr>
          <w:rFonts w:ascii="Cambria" w:hAnsi="Cambria"/>
          <w:i/>
          <w:iCs/>
          <w:noProof/>
        </w:rPr>
        <w:t>Psychological Review</w:t>
      </w:r>
      <w:r w:rsidRPr="00C56590">
        <w:rPr>
          <w:rFonts w:ascii="Cambria" w:hAnsi="Cambria"/>
          <w:noProof/>
        </w:rPr>
        <w:t xml:space="preserve">, </w:t>
      </w:r>
      <w:r w:rsidRPr="00C56590">
        <w:rPr>
          <w:rFonts w:ascii="Cambria" w:hAnsi="Cambria"/>
          <w:i/>
          <w:iCs/>
          <w:noProof/>
        </w:rPr>
        <w:t>102</w:t>
      </w:r>
      <w:r w:rsidRPr="00C56590">
        <w:rPr>
          <w:rFonts w:ascii="Cambria" w:hAnsi="Cambria"/>
          <w:noProof/>
        </w:rPr>
        <w:t>(3), 419–457. http://doi.org/0033-295X/95</w:t>
      </w:r>
    </w:p>
    <w:p w14:paraId="1A940108"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Mercier, L., Pivik, R. T., &amp; Busby, K. (1993). Sleep patterns in reading disabled children. </w:t>
      </w:r>
      <w:r w:rsidRPr="00C56590">
        <w:rPr>
          <w:rFonts w:ascii="Cambria" w:hAnsi="Cambria"/>
          <w:i/>
          <w:iCs/>
          <w:noProof/>
        </w:rPr>
        <w:t>Sleep</w:t>
      </w:r>
      <w:r w:rsidRPr="00C56590">
        <w:rPr>
          <w:rFonts w:ascii="Cambria" w:hAnsi="Cambria"/>
          <w:noProof/>
        </w:rPr>
        <w:t xml:space="preserve">, </w:t>
      </w:r>
      <w:r w:rsidRPr="00C56590">
        <w:rPr>
          <w:rFonts w:ascii="Cambria" w:hAnsi="Cambria"/>
          <w:i/>
          <w:iCs/>
          <w:noProof/>
        </w:rPr>
        <w:t>16</w:t>
      </w:r>
      <w:r w:rsidRPr="00C56590">
        <w:rPr>
          <w:rFonts w:ascii="Cambria" w:hAnsi="Cambria"/>
          <w:noProof/>
        </w:rPr>
        <w:t xml:space="preserve">(3), 207–15. Retrieved from </w:t>
      </w:r>
      <w:r w:rsidRPr="00C56590">
        <w:rPr>
          <w:rFonts w:ascii="Cambria" w:hAnsi="Cambria"/>
          <w:noProof/>
        </w:rPr>
        <w:lastRenderedPageBreak/>
        <w:t>http://www.ncbi.nlm.nih.gov/pubmed/8506452</w:t>
      </w:r>
    </w:p>
    <w:p w14:paraId="3AF855AA"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Messbauer, V. C. S., &amp; de Jong, P. F. (2003). Word, nonword, and visual paired associate learning in Dutch dyslexic children. </w:t>
      </w:r>
      <w:r w:rsidRPr="00C56590">
        <w:rPr>
          <w:rFonts w:ascii="Cambria" w:hAnsi="Cambria"/>
          <w:i/>
          <w:iCs/>
          <w:noProof/>
        </w:rPr>
        <w:t>Journal of Experimental Child Psychology</w:t>
      </w:r>
      <w:r w:rsidRPr="00C56590">
        <w:rPr>
          <w:rFonts w:ascii="Cambria" w:hAnsi="Cambria"/>
          <w:noProof/>
        </w:rPr>
        <w:t xml:space="preserve">, </w:t>
      </w:r>
      <w:r w:rsidRPr="00C56590">
        <w:rPr>
          <w:rFonts w:ascii="Cambria" w:hAnsi="Cambria"/>
          <w:i/>
          <w:iCs/>
          <w:noProof/>
        </w:rPr>
        <w:t>84</w:t>
      </w:r>
      <w:r w:rsidRPr="00C56590">
        <w:rPr>
          <w:rFonts w:ascii="Cambria" w:hAnsi="Cambria"/>
          <w:noProof/>
        </w:rPr>
        <w:t>(2), 77–96. http://doi.org/10.1016/S0022-0965(02)00179-0</w:t>
      </w:r>
    </w:p>
    <w:p w14:paraId="63FB38B7"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Molle, M., Marshall, L., Gais, S., &amp; Born, J. (2004). Learning increases human electroencephalographic coherence during subsequent slow sleep oscillations. </w:t>
      </w:r>
      <w:r w:rsidRPr="00C56590">
        <w:rPr>
          <w:rFonts w:ascii="Cambria" w:hAnsi="Cambria"/>
          <w:i/>
          <w:iCs/>
          <w:noProof/>
        </w:rPr>
        <w:t>Proceedings of the National Academy of Sciences</w:t>
      </w:r>
      <w:r w:rsidRPr="00C56590">
        <w:rPr>
          <w:rFonts w:ascii="Cambria" w:hAnsi="Cambria"/>
          <w:noProof/>
        </w:rPr>
        <w:t xml:space="preserve">, </w:t>
      </w:r>
      <w:r w:rsidRPr="00C56590">
        <w:rPr>
          <w:rFonts w:ascii="Cambria" w:hAnsi="Cambria"/>
          <w:i/>
          <w:iCs/>
          <w:noProof/>
        </w:rPr>
        <w:t>101</w:t>
      </w:r>
      <w:r w:rsidRPr="00C56590">
        <w:rPr>
          <w:rFonts w:ascii="Cambria" w:hAnsi="Cambria"/>
          <w:noProof/>
        </w:rPr>
        <w:t>(38), 13963–13968. http://doi.org/10.1073/pnas.0402820101</w:t>
      </w:r>
    </w:p>
    <w:p w14:paraId="37BBBC24"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Norris, D., &amp; Norris, D. (1994). Shortlist: a connectionist model of continuous speech recognition. </w:t>
      </w:r>
      <w:r w:rsidRPr="00C56590">
        <w:rPr>
          <w:rFonts w:ascii="Cambria" w:hAnsi="Cambria"/>
          <w:i/>
          <w:iCs/>
          <w:noProof/>
        </w:rPr>
        <w:t>Cognition</w:t>
      </w:r>
      <w:r w:rsidRPr="00C56590">
        <w:rPr>
          <w:rFonts w:ascii="Cambria" w:hAnsi="Cambria"/>
          <w:noProof/>
        </w:rPr>
        <w:t xml:space="preserve">, </w:t>
      </w:r>
      <w:r w:rsidRPr="00C56590">
        <w:rPr>
          <w:rFonts w:ascii="Cambria" w:hAnsi="Cambria"/>
          <w:i/>
          <w:iCs/>
          <w:noProof/>
        </w:rPr>
        <w:t>52</w:t>
      </w:r>
      <w:r w:rsidRPr="00C56590">
        <w:rPr>
          <w:rFonts w:ascii="Cambria" w:hAnsi="Cambria"/>
          <w:noProof/>
        </w:rPr>
        <w:t>(3), 189–234. http://doi.org/10.1016/0010-0277(94)90043-4</w:t>
      </w:r>
    </w:p>
    <w:p w14:paraId="382D8DFD"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Ohayon, M. M., Carskadon, M. a, Guilleminault, C., &amp; Vitiello, M. V. (2004). Meta-analysis of quantitative sleep parameters from childhood to old age in healthy individuals: developing normative sleep values across the human lifespan. </w:t>
      </w:r>
      <w:r w:rsidRPr="00C56590">
        <w:rPr>
          <w:rFonts w:ascii="Cambria" w:hAnsi="Cambria"/>
          <w:i/>
          <w:iCs/>
          <w:noProof/>
        </w:rPr>
        <w:t>Sleep</w:t>
      </w:r>
      <w:r w:rsidRPr="00C56590">
        <w:rPr>
          <w:rFonts w:ascii="Cambria" w:hAnsi="Cambria"/>
          <w:noProof/>
        </w:rPr>
        <w:t xml:space="preserve">, </w:t>
      </w:r>
      <w:r w:rsidRPr="00C56590">
        <w:rPr>
          <w:rFonts w:ascii="Cambria" w:hAnsi="Cambria"/>
          <w:i/>
          <w:iCs/>
          <w:noProof/>
        </w:rPr>
        <w:t>27</w:t>
      </w:r>
      <w:r w:rsidRPr="00C56590">
        <w:rPr>
          <w:rFonts w:ascii="Cambria" w:hAnsi="Cambria"/>
          <w:noProof/>
        </w:rPr>
        <w:t>(7), 1255–73. Retrieved from http://www.ncbi.nlm.nih.gov/pubmed/15586779</w:t>
      </w:r>
    </w:p>
    <w:p w14:paraId="46AD05BE"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Owens, J. A., Maxim, R., Nobile, C., Mcguinn, M., &amp; Msall, M. (2000). Parental and self-report of sleep in children with attention-deficit/hyperactivity disorder. </w:t>
      </w:r>
      <w:r w:rsidRPr="00C56590">
        <w:rPr>
          <w:rFonts w:ascii="Cambria" w:hAnsi="Cambria"/>
          <w:i/>
          <w:iCs/>
          <w:noProof/>
        </w:rPr>
        <w:t>Archives of Pediatrics and Adolescent Medicine</w:t>
      </w:r>
      <w:r w:rsidRPr="00C56590">
        <w:rPr>
          <w:rFonts w:ascii="Cambria" w:hAnsi="Cambria"/>
          <w:noProof/>
        </w:rPr>
        <w:t xml:space="preserve">, </w:t>
      </w:r>
      <w:r w:rsidRPr="00C56590">
        <w:rPr>
          <w:rFonts w:ascii="Cambria" w:hAnsi="Cambria"/>
          <w:i/>
          <w:iCs/>
          <w:noProof/>
        </w:rPr>
        <w:t>154</w:t>
      </w:r>
      <w:r w:rsidRPr="00C56590">
        <w:rPr>
          <w:rFonts w:ascii="Cambria" w:hAnsi="Cambria"/>
          <w:noProof/>
        </w:rPr>
        <w:t>(6), 549–555. http://doi.org/10.1001/archpedi.154.6.549</w:t>
      </w:r>
    </w:p>
    <w:p w14:paraId="76C213E6"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Owens, J. A., Spirito, A., &amp; McGuinn, M. (2000). The Children’s Sleep Habits Questionnaire (CSHQ): psychometric properties of a survey instrument for school-aged children. </w:t>
      </w:r>
      <w:r w:rsidRPr="00C56590">
        <w:rPr>
          <w:rFonts w:ascii="Cambria" w:hAnsi="Cambria"/>
          <w:i/>
          <w:iCs/>
          <w:noProof/>
        </w:rPr>
        <w:t>Sleep</w:t>
      </w:r>
      <w:r w:rsidRPr="00C56590">
        <w:rPr>
          <w:rFonts w:ascii="Cambria" w:hAnsi="Cambria"/>
          <w:noProof/>
        </w:rPr>
        <w:t xml:space="preserve">, </w:t>
      </w:r>
      <w:r w:rsidRPr="00C56590">
        <w:rPr>
          <w:rFonts w:ascii="Cambria" w:hAnsi="Cambria"/>
          <w:i/>
          <w:iCs/>
          <w:noProof/>
        </w:rPr>
        <w:t>23</w:t>
      </w:r>
      <w:r w:rsidRPr="00C56590">
        <w:rPr>
          <w:rFonts w:ascii="Cambria" w:hAnsi="Cambria"/>
          <w:noProof/>
        </w:rPr>
        <w:t>(8), 1043–51. Retrieved from http://www.ncbi.nlm.nih.gov/pubmed/11145319</w:t>
      </w:r>
    </w:p>
    <w:p w14:paraId="0E826282"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Prehn-Kristensen, A., Göder, R., Fischer, J., Wilhelm, I., Seeck-Hirschner, M., </w:t>
      </w:r>
      <w:r w:rsidRPr="00C56590">
        <w:rPr>
          <w:rFonts w:ascii="Cambria" w:hAnsi="Cambria"/>
          <w:noProof/>
        </w:rPr>
        <w:lastRenderedPageBreak/>
        <w:t xml:space="preserve">Aldenhoff, J., &amp; Baving, L. (2011). Reduced sleep-associated consolidation of declarative memory in attention-deficit/hyperactivity disorder. </w:t>
      </w:r>
      <w:r w:rsidRPr="00C56590">
        <w:rPr>
          <w:rFonts w:ascii="Cambria" w:hAnsi="Cambria"/>
          <w:i/>
          <w:iCs/>
          <w:noProof/>
        </w:rPr>
        <w:t>Sleep Medicine</w:t>
      </w:r>
      <w:r w:rsidRPr="00C56590">
        <w:rPr>
          <w:rFonts w:ascii="Cambria" w:hAnsi="Cambria"/>
          <w:noProof/>
        </w:rPr>
        <w:t xml:space="preserve">, </w:t>
      </w:r>
      <w:r w:rsidRPr="00C56590">
        <w:rPr>
          <w:rFonts w:ascii="Cambria" w:hAnsi="Cambria"/>
          <w:i/>
          <w:iCs/>
          <w:noProof/>
        </w:rPr>
        <w:t>12</w:t>
      </w:r>
      <w:r w:rsidRPr="00C56590">
        <w:rPr>
          <w:rFonts w:ascii="Cambria" w:hAnsi="Cambria"/>
          <w:noProof/>
        </w:rPr>
        <w:t>(7), 672–9. http://doi.org/10.1016/j.sleep.2010.10.010</w:t>
      </w:r>
    </w:p>
    <w:p w14:paraId="3B09C3C2"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Prehn-Kristensen, A., Munz, M., Molzow, I., Wilhelm, I., Wiesner, C. D., &amp; Baving, L. (2013). Sleep promotes consolidation of emotional memory in healthy children but not in children with attention-deficit hyperactivity disorder. </w:t>
      </w:r>
      <w:r w:rsidRPr="00C56590">
        <w:rPr>
          <w:rFonts w:ascii="Cambria" w:hAnsi="Cambria"/>
          <w:i/>
          <w:iCs/>
          <w:noProof/>
        </w:rPr>
        <w:t>PloS One</w:t>
      </w:r>
      <w:r w:rsidRPr="00C56590">
        <w:rPr>
          <w:rFonts w:ascii="Cambria" w:hAnsi="Cambria"/>
          <w:noProof/>
        </w:rPr>
        <w:t xml:space="preserve">, </w:t>
      </w:r>
      <w:r w:rsidRPr="00C56590">
        <w:rPr>
          <w:rFonts w:ascii="Cambria" w:hAnsi="Cambria"/>
          <w:i/>
          <w:iCs/>
          <w:noProof/>
        </w:rPr>
        <w:t>8</w:t>
      </w:r>
      <w:r w:rsidRPr="00C56590">
        <w:rPr>
          <w:rFonts w:ascii="Cambria" w:hAnsi="Cambria"/>
          <w:noProof/>
        </w:rPr>
        <w:t>(5), e65098. http://doi.org/10.1371/journal.pone.0065098</w:t>
      </w:r>
    </w:p>
    <w:p w14:paraId="00A7BB9A"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Rasch, B., &amp; Born, J. (2013). About sleep’s role in memory. </w:t>
      </w:r>
      <w:r w:rsidRPr="00C56590">
        <w:rPr>
          <w:rFonts w:ascii="Cambria" w:hAnsi="Cambria"/>
          <w:i/>
          <w:iCs/>
          <w:noProof/>
        </w:rPr>
        <w:t>Physiological Reviews</w:t>
      </w:r>
      <w:r w:rsidRPr="00C56590">
        <w:rPr>
          <w:rFonts w:ascii="Cambria" w:hAnsi="Cambria"/>
          <w:noProof/>
        </w:rPr>
        <w:t xml:space="preserve">, </w:t>
      </w:r>
      <w:r w:rsidRPr="00C56590">
        <w:rPr>
          <w:rFonts w:ascii="Cambria" w:hAnsi="Cambria"/>
          <w:i/>
          <w:iCs/>
          <w:noProof/>
        </w:rPr>
        <w:t>93</w:t>
      </w:r>
      <w:r w:rsidRPr="00C56590">
        <w:rPr>
          <w:rFonts w:ascii="Cambria" w:hAnsi="Cambria"/>
          <w:noProof/>
        </w:rPr>
        <w:t>(2), 681–766. http://doi.org/10.1152/physrev.00032.2012</w:t>
      </w:r>
    </w:p>
    <w:p w14:paraId="3DD4B96B"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Scholle, S., Scholle, H. C., Kemper,  a., Glaser, S., Rieger, B., Kemper, G., &amp; Zwacka, G. (2003). First night effect in children and adolescents undergoing polysomnography for sleep-disordered breathing. </w:t>
      </w:r>
      <w:r w:rsidRPr="00C56590">
        <w:rPr>
          <w:rFonts w:ascii="Cambria" w:hAnsi="Cambria"/>
          <w:i/>
          <w:iCs/>
          <w:noProof/>
        </w:rPr>
        <w:t>Clinical Neurophysiology</w:t>
      </w:r>
      <w:r w:rsidRPr="00C56590">
        <w:rPr>
          <w:rFonts w:ascii="Cambria" w:hAnsi="Cambria"/>
          <w:noProof/>
        </w:rPr>
        <w:t xml:space="preserve">, </w:t>
      </w:r>
      <w:r w:rsidRPr="00C56590">
        <w:rPr>
          <w:rFonts w:ascii="Cambria" w:hAnsi="Cambria"/>
          <w:i/>
          <w:iCs/>
          <w:noProof/>
        </w:rPr>
        <w:t>114</w:t>
      </w:r>
      <w:r w:rsidRPr="00C56590">
        <w:rPr>
          <w:rFonts w:ascii="Cambria" w:hAnsi="Cambria"/>
          <w:noProof/>
        </w:rPr>
        <w:t>, 2138–2145. http://doi.org/10.1016/S1388-2457(03)00209-8</w:t>
      </w:r>
    </w:p>
    <w:p w14:paraId="24DA19BD"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Semel, E., Wiig, E. H., &amp; Secord, W. A. (2003). </w:t>
      </w:r>
      <w:r w:rsidRPr="00C56590">
        <w:rPr>
          <w:rFonts w:ascii="Cambria" w:hAnsi="Cambria"/>
          <w:i/>
          <w:iCs/>
          <w:noProof/>
        </w:rPr>
        <w:t>The Clinical Evaluation of Language Fundamentals, Fourth Edition (CELF-4)</w:t>
      </w:r>
      <w:r w:rsidRPr="00C56590">
        <w:rPr>
          <w:rFonts w:ascii="Cambria" w:hAnsi="Cambria"/>
          <w:noProof/>
        </w:rPr>
        <w:t>. Toronto, Canada: The Psychological Corporation: Harcourt Brace &amp; Company.</w:t>
      </w:r>
    </w:p>
    <w:p w14:paraId="5E1A1AC2"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Shaywitz, S. E., Shaywitz, B. A., Fletcher, J. M., &amp; Escobar, M. D. (1990). Prevalence of reading disability in boys and girls: results of the Connecticut longitudinal study. </w:t>
      </w:r>
      <w:r w:rsidRPr="00C56590">
        <w:rPr>
          <w:rFonts w:ascii="Cambria" w:hAnsi="Cambria"/>
          <w:i/>
          <w:iCs/>
          <w:noProof/>
        </w:rPr>
        <w:t>Journal of the American Medical Association</w:t>
      </w:r>
      <w:r w:rsidRPr="00C56590">
        <w:rPr>
          <w:rFonts w:ascii="Cambria" w:hAnsi="Cambria"/>
          <w:noProof/>
        </w:rPr>
        <w:t xml:space="preserve">, </w:t>
      </w:r>
      <w:r w:rsidRPr="00C56590">
        <w:rPr>
          <w:rFonts w:ascii="Cambria" w:hAnsi="Cambria"/>
          <w:i/>
          <w:iCs/>
          <w:noProof/>
        </w:rPr>
        <w:t>264</w:t>
      </w:r>
      <w:r w:rsidRPr="00C56590">
        <w:rPr>
          <w:rFonts w:ascii="Cambria" w:hAnsi="Cambria"/>
          <w:noProof/>
        </w:rPr>
        <w:t>(8), 998–1002. http://doi.org/10.1001/jama.1990.03450080084036</w:t>
      </w:r>
    </w:p>
    <w:p w14:paraId="2A818009"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Smith, F. R. H., &amp; Henderson, L. M. (2016). Sleep problems in children with dyslexia: understanding the role of sleep in neurocognitive development through the lens of developmental disorders. </w:t>
      </w:r>
      <w:r w:rsidRPr="00C56590">
        <w:rPr>
          <w:rFonts w:ascii="Cambria" w:hAnsi="Cambria"/>
          <w:i/>
          <w:iCs/>
          <w:noProof/>
        </w:rPr>
        <w:t>Acta Paediatrica</w:t>
      </w:r>
      <w:r w:rsidRPr="00C56590">
        <w:rPr>
          <w:rFonts w:ascii="Cambria" w:hAnsi="Cambria"/>
          <w:noProof/>
        </w:rPr>
        <w:t xml:space="preserve">, </w:t>
      </w:r>
      <w:r w:rsidRPr="00C56590">
        <w:rPr>
          <w:rFonts w:ascii="Cambria" w:hAnsi="Cambria"/>
          <w:i/>
          <w:iCs/>
          <w:noProof/>
        </w:rPr>
        <w:t>105</w:t>
      </w:r>
      <w:r w:rsidRPr="00C56590">
        <w:rPr>
          <w:rFonts w:ascii="Cambria" w:hAnsi="Cambria"/>
          <w:noProof/>
        </w:rPr>
        <w:t>(9), 999–1000. http://doi.org/10.1111/apa.13506</w:t>
      </w:r>
    </w:p>
    <w:p w14:paraId="4519A0E7"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Staresina, B. P., Ole Bergmann, T., Bonnefond, M., van der Meij, R., Jensen, O., </w:t>
      </w:r>
      <w:r w:rsidRPr="00C56590">
        <w:rPr>
          <w:rFonts w:ascii="Cambria" w:hAnsi="Cambria"/>
          <w:noProof/>
        </w:rPr>
        <w:lastRenderedPageBreak/>
        <w:t xml:space="preserve">Deuker, L., … Fell, J. (2015). Hierarchical nesting of slow oscillations, spindles and ripples in the human hippocampus during sleep. </w:t>
      </w:r>
      <w:r w:rsidRPr="00C56590">
        <w:rPr>
          <w:rFonts w:ascii="Cambria" w:hAnsi="Cambria"/>
          <w:i/>
          <w:iCs/>
          <w:noProof/>
        </w:rPr>
        <w:t>Nature Neuroscience</w:t>
      </w:r>
      <w:r w:rsidRPr="00C56590">
        <w:rPr>
          <w:rFonts w:ascii="Cambria" w:hAnsi="Cambria"/>
          <w:noProof/>
        </w:rPr>
        <w:t xml:space="preserve">, </w:t>
      </w:r>
      <w:r w:rsidRPr="00C56590">
        <w:rPr>
          <w:rFonts w:ascii="Cambria" w:hAnsi="Cambria"/>
          <w:i/>
          <w:iCs/>
          <w:noProof/>
        </w:rPr>
        <w:t>18</w:t>
      </w:r>
      <w:r w:rsidRPr="00C56590">
        <w:rPr>
          <w:rFonts w:ascii="Cambria" w:hAnsi="Cambria"/>
          <w:noProof/>
        </w:rPr>
        <w:t>(11), 1679–1686. http://doi.org/10.1038/nn.4119</w:t>
      </w:r>
    </w:p>
    <w:p w14:paraId="033E8A46"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Stickgold, R. (2009). How do I remember? Let me count the ways. </w:t>
      </w:r>
      <w:r w:rsidRPr="00C56590">
        <w:rPr>
          <w:rFonts w:ascii="Cambria" w:hAnsi="Cambria"/>
          <w:i/>
          <w:iCs/>
          <w:noProof/>
        </w:rPr>
        <w:t>Sleep Medicine Reviews</w:t>
      </w:r>
      <w:r w:rsidRPr="00C56590">
        <w:rPr>
          <w:rFonts w:ascii="Cambria" w:hAnsi="Cambria"/>
          <w:noProof/>
        </w:rPr>
        <w:t xml:space="preserve">, </w:t>
      </w:r>
      <w:r w:rsidRPr="00C56590">
        <w:rPr>
          <w:rFonts w:ascii="Cambria" w:hAnsi="Cambria"/>
          <w:i/>
          <w:iCs/>
          <w:noProof/>
        </w:rPr>
        <w:t>13</w:t>
      </w:r>
      <w:r w:rsidRPr="00C56590">
        <w:rPr>
          <w:rFonts w:ascii="Cambria" w:hAnsi="Cambria"/>
          <w:noProof/>
        </w:rPr>
        <w:t>(5), 305–308. http://doi.org/10.1016/j.smrv.2009.05.004.How</w:t>
      </w:r>
    </w:p>
    <w:p w14:paraId="114B566E"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Swanson, J., Schuck, S., Mann, M., Carlson, C., Hartman, K., Clevenger, W., … Mccleary, R. (2006). Categorical and dimensional definitions and evaluations of symptoms of ADHD: The SNAP and the SWAN ratings scales, 1–20.</w:t>
      </w:r>
    </w:p>
    <w:p w14:paraId="123F79E1"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Talcott, J. B., Witton, C., &amp; Stein, J. F. (2013). Probing the neurocognitive trajectories of children’s reading skills. </w:t>
      </w:r>
      <w:r w:rsidRPr="00C56590">
        <w:rPr>
          <w:rFonts w:ascii="Cambria" w:hAnsi="Cambria"/>
          <w:i/>
          <w:iCs/>
          <w:noProof/>
        </w:rPr>
        <w:t>Neuropsychologia</w:t>
      </w:r>
      <w:r w:rsidRPr="00C56590">
        <w:rPr>
          <w:rFonts w:ascii="Cambria" w:hAnsi="Cambria"/>
          <w:noProof/>
        </w:rPr>
        <w:t xml:space="preserve">, </w:t>
      </w:r>
      <w:r w:rsidRPr="00C56590">
        <w:rPr>
          <w:rFonts w:ascii="Cambria" w:hAnsi="Cambria"/>
          <w:i/>
          <w:iCs/>
          <w:noProof/>
        </w:rPr>
        <w:t>51</w:t>
      </w:r>
      <w:r w:rsidRPr="00C56590">
        <w:rPr>
          <w:rFonts w:ascii="Cambria" w:hAnsi="Cambria"/>
          <w:noProof/>
        </w:rPr>
        <w:t>(3), 472–481. http://doi.org/10.1016/j.neuropsychologia.2012.11.016</w:t>
      </w:r>
    </w:p>
    <w:p w14:paraId="283374E5"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Tamminen, J., Payne, J. D., Stickgold, R., Wamsley, E. J., &amp; Gaskell, M. G. (2010). Sleep spindle activity is associated with the integration of new memories and existing knowledge. </w:t>
      </w:r>
      <w:r w:rsidRPr="00C56590">
        <w:rPr>
          <w:rFonts w:ascii="Cambria" w:hAnsi="Cambria"/>
          <w:i/>
          <w:iCs/>
          <w:noProof/>
        </w:rPr>
        <w:t>The Journal of Neuroscience</w:t>
      </w:r>
      <w:r w:rsidRPr="00C56590">
        <w:rPr>
          <w:rFonts w:ascii="Cambria" w:hAnsi="Cambria"/>
          <w:noProof/>
        </w:rPr>
        <w:t xml:space="preserve">, </w:t>
      </w:r>
      <w:r w:rsidRPr="00C56590">
        <w:rPr>
          <w:rFonts w:ascii="Cambria" w:hAnsi="Cambria"/>
          <w:i/>
          <w:iCs/>
          <w:noProof/>
        </w:rPr>
        <w:t>30</w:t>
      </w:r>
      <w:r w:rsidRPr="00C56590">
        <w:rPr>
          <w:rFonts w:ascii="Cambria" w:hAnsi="Cambria"/>
          <w:noProof/>
        </w:rPr>
        <w:t>(43), 14356–60. http://doi.org/10.1523/JNEUROSCI.3028-10.2010</w:t>
      </w:r>
    </w:p>
    <w:p w14:paraId="59184BF5"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Tamminen, J., Ralph, M. A. L., &amp; Lewis, P. A. (2013). The role of sleep spindles and slow-wave activity in integrating new information in semantic memory. </w:t>
      </w:r>
      <w:r w:rsidRPr="00C56590">
        <w:rPr>
          <w:rFonts w:ascii="Cambria" w:hAnsi="Cambria"/>
          <w:i/>
          <w:iCs/>
          <w:noProof/>
        </w:rPr>
        <w:t>The Journal of Neuroscience</w:t>
      </w:r>
      <w:r w:rsidRPr="00C56590">
        <w:rPr>
          <w:rFonts w:ascii="Cambria" w:hAnsi="Cambria"/>
          <w:noProof/>
        </w:rPr>
        <w:t xml:space="preserve">, </w:t>
      </w:r>
      <w:r w:rsidRPr="00C56590">
        <w:rPr>
          <w:rFonts w:ascii="Cambria" w:hAnsi="Cambria"/>
          <w:i/>
          <w:iCs/>
          <w:noProof/>
        </w:rPr>
        <w:t>33</w:t>
      </w:r>
      <w:r w:rsidRPr="00C56590">
        <w:rPr>
          <w:rFonts w:ascii="Cambria" w:hAnsi="Cambria"/>
          <w:noProof/>
        </w:rPr>
        <w:t>(39), 15376–15381. http://doi.org/10.1523/jneurosci.5093-12.2013</w:t>
      </w:r>
    </w:p>
    <w:p w14:paraId="1426DCE2"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Torgesen, J. K., Wagner, R. K., &amp; Rahotte, C. A. (2012). </w:t>
      </w:r>
      <w:r w:rsidRPr="00C56590">
        <w:rPr>
          <w:rFonts w:ascii="Cambria" w:hAnsi="Cambria"/>
          <w:i/>
          <w:iCs/>
          <w:noProof/>
        </w:rPr>
        <w:t>Test of Word Reading Efficiency - Second Edition (TOWRE-2)</w:t>
      </w:r>
      <w:r w:rsidRPr="00C56590">
        <w:rPr>
          <w:rFonts w:ascii="Cambria" w:hAnsi="Cambria"/>
          <w:noProof/>
        </w:rPr>
        <w:t>. Austin, TX: Pro-Ed.</w:t>
      </w:r>
    </w:p>
    <w:p w14:paraId="31F48CA4"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Urbain, C., De Tiège, X., Op De Beeck, M., Bourguignon, M., Wens, V., Verheulpen, D., … Peigneux, P. (2016). Sleep in children triggers rapid reorganization of memory-related brain processes. </w:t>
      </w:r>
      <w:r w:rsidRPr="00C56590">
        <w:rPr>
          <w:rFonts w:ascii="Cambria" w:hAnsi="Cambria"/>
          <w:i/>
          <w:iCs/>
          <w:noProof/>
        </w:rPr>
        <w:t>NeuroImage</w:t>
      </w:r>
      <w:r w:rsidRPr="00C56590">
        <w:rPr>
          <w:rFonts w:ascii="Cambria" w:hAnsi="Cambria"/>
          <w:noProof/>
        </w:rPr>
        <w:t xml:space="preserve">, </w:t>
      </w:r>
      <w:r w:rsidRPr="00C56590">
        <w:rPr>
          <w:rFonts w:ascii="Cambria" w:hAnsi="Cambria"/>
          <w:i/>
          <w:iCs/>
          <w:noProof/>
        </w:rPr>
        <w:t>134</w:t>
      </w:r>
      <w:r w:rsidRPr="00C56590">
        <w:rPr>
          <w:rFonts w:ascii="Cambria" w:hAnsi="Cambria"/>
          <w:noProof/>
        </w:rPr>
        <w:t xml:space="preserve">, 213–222. </w:t>
      </w:r>
      <w:r w:rsidRPr="00C56590">
        <w:rPr>
          <w:rFonts w:ascii="Cambria" w:hAnsi="Cambria"/>
          <w:noProof/>
        </w:rPr>
        <w:lastRenderedPageBreak/>
        <w:t>http://doi.org/10.1016/j.neuroimage.2016.03.055</w:t>
      </w:r>
    </w:p>
    <w:p w14:paraId="0DC42E72"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Vellutino, F. R., Scanlon, D. M., &amp; Spearing, D. (1995). Semantic and phonological coding in poor and normal readers. </w:t>
      </w:r>
      <w:r w:rsidRPr="00C56590">
        <w:rPr>
          <w:rFonts w:ascii="Cambria" w:hAnsi="Cambria"/>
          <w:i/>
          <w:iCs/>
          <w:noProof/>
        </w:rPr>
        <w:t>Journal of Experimental Child Psychology</w:t>
      </w:r>
      <w:r w:rsidRPr="00C56590">
        <w:rPr>
          <w:rFonts w:ascii="Cambria" w:hAnsi="Cambria"/>
          <w:noProof/>
        </w:rPr>
        <w:t xml:space="preserve">, </w:t>
      </w:r>
      <w:r w:rsidRPr="00C56590">
        <w:rPr>
          <w:rFonts w:ascii="Cambria" w:hAnsi="Cambria"/>
          <w:i/>
          <w:iCs/>
          <w:noProof/>
        </w:rPr>
        <w:t>59</w:t>
      </w:r>
      <w:r w:rsidRPr="00C56590">
        <w:rPr>
          <w:rFonts w:ascii="Cambria" w:hAnsi="Cambria"/>
          <w:noProof/>
        </w:rPr>
        <w:t>, 76–123.</w:t>
      </w:r>
    </w:p>
    <w:p w14:paraId="3A368E1A"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Verbruggen, F., Logan, G. D., &amp; Stevens, M. A. (2008). STOP-IT: Windows executable software for the stop-signal paradigm. </w:t>
      </w:r>
      <w:r w:rsidRPr="00C56590">
        <w:rPr>
          <w:rFonts w:ascii="Cambria" w:hAnsi="Cambria"/>
          <w:i/>
          <w:iCs/>
          <w:noProof/>
        </w:rPr>
        <w:t>Behavior Research Methods</w:t>
      </w:r>
      <w:r w:rsidRPr="00C56590">
        <w:rPr>
          <w:rFonts w:ascii="Cambria" w:hAnsi="Cambria"/>
          <w:noProof/>
        </w:rPr>
        <w:t xml:space="preserve">, </w:t>
      </w:r>
      <w:r w:rsidRPr="00C56590">
        <w:rPr>
          <w:rFonts w:ascii="Cambria" w:hAnsi="Cambria"/>
          <w:i/>
          <w:iCs/>
          <w:noProof/>
        </w:rPr>
        <w:t>40</w:t>
      </w:r>
      <w:r w:rsidRPr="00C56590">
        <w:rPr>
          <w:rFonts w:ascii="Cambria" w:hAnsi="Cambria"/>
          <w:noProof/>
        </w:rPr>
        <w:t>(2), 479–483. http://doi.org/10.3758/BRM.40.2.479</w:t>
      </w:r>
    </w:p>
    <w:p w14:paraId="59F6483F"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Wagner, R. K., Torgesen, J. K., &amp; Rashotte, C. A. (1999). </w:t>
      </w:r>
      <w:r w:rsidRPr="00C56590">
        <w:rPr>
          <w:rFonts w:ascii="Cambria" w:hAnsi="Cambria"/>
          <w:i/>
          <w:iCs/>
          <w:noProof/>
        </w:rPr>
        <w:t>Comprehensive Test of Phonological Processing</w:t>
      </w:r>
      <w:r w:rsidRPr="00C56590">
        <w:rPr>
          <w:rFonts w:ascii="Cambria" w:hAnsi="Cambria"/>
          <w:noProof/>
        </w:rPr>
        <w:t>. Austin, TX: Pro-Ed.</w:t>
      </w:r>
    </w:p>
    <w:p w14:paraId="583E79B1"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Warmington, M. A. (2008). </w:t>
      </w:r>
      <w:r w:rsidRPr="00C56590">
        <w:rPr>
          <w:rFonts w:ascii="Cambria" w:hAnsi="Cambria"/>
          <w:i/>
          <w:iCs/>
          <w:noProof/>
        </w:rPr>
        <w:t>The role of lexical phonological representations in new word learning: Evidence from dyslexia and typical development</w:t>
      </w:r>
      <w:r w:rsidRPr="00C56590">
        <w:rPr>
          <w:rFonts w:ascii="Cambria" w:hAnsi="Cambria"/>
          <w:noProof/>
        </w:rPr>
        <w:t>. University of York.</w:t>
      </w:r>
    </w:p>
    <w:p w14:paraId="6FCF6F36"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Warmington, M., Stothard, S. E., &amp; Snowling, M. J. (2013). Assessing dyslexia in higher education: the York adult assessment battery-revised. </w:t>
      </w:r>
      <w:r w:rsidRPr="00C56590">
        <w:rPr>
          <w:rFonts w:ascii="Cambria" w:hAnsi="Cambria"/>
          <w:i/>
          <w:iCs/>
          <w:noProof/>
        </w:rPr>
        <w:t>Journal of Research in Special Educational Needs</w:t>
      </w:r>
      <w:r w:rsidRPr="00C56590">
        <w:rPr>
          <w:rFonts w:ascii="Cambria" w:hAnsi="Cambria"/>
          <w:noProof/>
        </w:rPr>
        <w:t xml:space="preserve">, </w:t>
      </w:r>
      <w:r w:rsidRPr="00C56590">
        <w:rPr>
          <w:rFonts w:ascii="Cambria" w:hAnsi="Cambria"/>
          <w:i/>
          <w:iCs/>
          <w:noProof/>
        </w:rPr>
        <w:t>13</w:t>
      </w:r>
      <w:r w:rsidRPr="00C56590">
        <w:rPr>
          <w:rFonts w:ascii="Cambria" w:hAnsi="Cambria"/>
          <w:noProof/>
        </w:rPr>
        <w:t>(1), 48–56. http://doi.org/10.1111/j.1471-3802.2012.01264.x</w:t>
      </w:r>
    </w:p>
    <w:p w14:paraId="03EA6AC0"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Wechsler, D. (1999). </w:t>
      </w:r>
      <w:r w:rsidRPr="00C56590">
        <w:rPr>
          <w:rFonts w:ascii="Cambria" w:hAnsi="Cambria"/>
          <w:i/>
          <w:iCs/>
          <w:noProof/>
        </w:rPr>
        <w:t>Wechsler Abbreviated Scale of Intelligence</w:t>
      </w:r>
      <w:r w:rsidRPr="00C56590">
        <w:rPr>
          <w:rFonts w:ascii="Cambria" w:hAnsi="Cambria"/>
          <w:noProof/>
        </w:rPr>
        <w:t>. New York, NY: The Psychological Corporation: Harcourt Brace &amp; Company.</w:t>
      </w:r>
    </w:p>
    <w:p w14:paraId="530DEC3D"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Wechsler, D. (2005). </w:t>
      </w:r>
      <w:r w:rsidRPr="00C56590">
        <w:rPr>
          <w:rFonts w:ascii="Cambria" w:hAnsi="Cambria"/>
          <w:i/>
          <w:iCs/>
          <w:noProof/>
        </w:rPr>
        <w:t>Wechsler Individual Achievement Test: Second Edition (WIAT-II)</w:t>
      </w:r>
      <w:r w:rsidRPr="00C56590">
        <w:rPr>
          <w:rFonts w:ascii="Cambria" w:hAnsi="Cambria"/>
          <w:noProof/>
        </w:rPr>
        <w:t>. London: The Psychological Corporation.</w:t>
      </w:r>
    </w:p>
    <w:p w14:paraId="582CCB9B"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Weighall, A. R., Henderson, L. M., Barr, D. J., Cairney, S. A., &amp; Gaskell, M. G. (2016). Eye-tracking the time‐course of novel word learning and lexical competition in adults and children. </w:t>
      </w:r>
      <w:r w:rsidRPr="00C56590">
        <w:rPr>
          <w:rFonts w:ascii="Cambria" w:hAnsi="Cambria"/>
          <w:i/>
          <w:iCs/>
          <w:noProof/>
        </w:rPr>
        <w:t>Brain and Language</w:t>
      </w:r>
      <w:r w:rsidRPr="00C56590">
        <w:rPr>
          <w:rFonts w:ascii="Cambria" w:hAnsi="Cambria"/>
          <w:noProof/>
        </w:rPr>
        <w:t>. http://doi.org/10.1016/j.bandl.2016.07.010</w:t>
      </w:r>
    </w:p>
    <w:p w14:paraId="498BE548"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Wilhelm, I., Diekelmann, S., &amp; Born, J. (2008). Sleep in children improves memory </w:t>
      </w:r>
      <w:r w:rsidRPr="00C56590">
        <w:rPr>
          <w:rFonts w:ascii="Cambria" w:hAnsi="Cambria"/>
          <w:noProof/>
        </w:rPr>
        <w:lastRenderedPageBreak/>
        <w:t xml:space="preserve">performance on declarative but not procedural tasks. </w:t>
      </w:r>
      <w:r w:rsidRPr="00C56590">
        <w:rPr>
          <w:rFonts w:ascii="Cambria" w:hAnsi="Cambria"/>
          <w:i/>
          <w:iCs/>
          <w:noProof/>
        </w:rPr>
        <w:t>Learning &amp; Memory</w:t>
      </w:r>
      <w:r w:rsidRPr="00C56590">
        <w:rPr>
          <w:rFonts w:ascii="Cambria" w:hAnsi="Cambria"/>
          <w:noProof/>
        </w:rPr>
        <w:t xml:space="preserve">, </w:t>
      </w:r>
      <w:r w:rsidRPr="00C56590">
        <w:rPr>
          <w:rFonts w:ascii="Cambria" w:hAnsi="Cambria"/>
          <w:i/>
          <w:iCs/>
          <w:noProof/>
        </w:rPr>
        <w:t>15</w:t>
      </w:r>
      <w:r w:rsidRPr="00C56590">
        <w:rPr>
          <w:rFonts w:ascii="Cambria" w:hAnsi="Cambria"/>
          <w:noProof/>
        </w:rPr>
        <w:t>(5), 373–7. http://doi.org/10.1101/lm.803708</w:t>
      </w:r>
    </w:p>
    <w:p w14:paraId="16E7CB2F"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Wilhelm, I., Kurth, S., Ringli, M., Mouthon, A.-L., Buchmann, A., Geiger, A., … Huber, R. (2014). Sleep Slow-Wave Activity Reveals Developmental Changes in Experience-Dependent Plasticity. </w:t>
      </w:r>
      <w:r w:rsidRPr="00C56590">
        <w:rPr>
          <w:rFonts w:ascii="Cambria" w:hAnsi="Cambria"/>
          <w:i/>
          <w:iCs/>
          <w:noProof/>
        </w:rPr>
        <w:t>Journal of Neuroscience</w:t>
      </w:r>
      <w:r w:rsidRPr="00C56590">
        <w:rPr>
          <w:rFonts w:ascii="Cambria" w:hAnsi="Cambria"/>
          <w:noProof/>
        </w:rPr>
        <w:t xml:space="preserve">, </w:t>
      </w:r>
      <w:r w:rsidRPr="00C56590">
        <w:rPr>
          <w:rFonts w:ascii="Cambria" w:hAnsi="Cambria"/>
          <w:i/>
          <w:iCs/>
          <w:noProof/>
        </w:rPr>
        <w:t>34</w:t>
      </w:r>
      <w:r w:rsidRPr="00C56590">
        <w:rPr>
          <w:rFonts w:ascii="Cambria" w:hAnsi="Cambria"/>
          <w:noProof/>
        </w:rPr>
        <w:t>(37), 12568–12575. http://doi.org/10.1523/JNEUROSCI.0962-14.2014</w:t>
      </w:r>
    </w:p>
    <w:p w14:paraId="556A7D40"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Wilhelm, I., Metzkow-Mészàros, M., Knapp, S., &amp; Born, J. (2012). Sleep-dependent consolidation of procedural motor memories in children and adults: the pre-sleep level of performance matters. </w:t>
      </w:r>
      <w:r w:rsidRPr="00C56590">
        <w:rPr>
          <w:rFonts w:ascii="Cambria" w:hAnsi="Cambria"/>
          <w:i/>
          <w:iCs/>
          <w:noProof/>
        </w:rPr>
        <w:t>Developmental Science</w:t>
      </w:r>
      <w:r w:rsidRPr="00C56590">
        <w:rPr>
          <w:rFonts w:ascii="Cambria" w:hAnsi="Cambria"/>
          <w:noProof/>
        </w:rPr>
        <w:t>, no-no. http://doi.org/10.1111/j.1467-7687.2012.01146.x</w:t>
      </w:r>
    </w:p>
    <w:p w14:paraId="7153DC69"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Wilhelm, I., Rose, M., Imhof, K. I., Rasch, B., Büchel, C., &amp; Born, J. (2013a). The sleeping child outplays the adult’s capacity to convert implicit into explicit knowledge. </w:t>
      </w:r>
      <w:r w:rsidRPr="00C56590">
        <w:rPr>
          <w:rFonts w:ascii="Cambria" w:hAnsi="Cambria"/>
          <w:i/>
          <w:iCs/>
          <w:noProof/>
        </w:rPr>
        <w:t>Nature Neuroscience</w:t>
      </w:r>
      <w:r w:rsidRPr="00C56590">
        <w:rPr>
          <w:rFonts w:ascii="Cambria" w:hAnsi="Cambria"/>
          <w:noProof/>
        </w:rPr>
        <w:t xml:space="preserve">, </w:t>
      </w:r>
      <w:r w:rsidRPr="00C56590">
        <w:rPr>
          <w:rFonts w:ascii="Cambria" w:hAnsi="Cambria"/>
          <w:i/>
          <w:iCs/>
          <w:noProof/>
        </w:rPr>
        <w:t>16</w:t>
      </w:r>
      <w:r w:rsidRPr="00C56590">
        <w:rPr>
          <w:rFonts w:ascii="Cambria" w:hAnsi="Cambria"/>
          <w:noProof/>
        </w:rPr>
        <w:t>(4), 391–3. http://doi.org/10.1038/nn.3343</w:t>
      </w:r>
    </w:p>
    <w:p w14:paraId="393B9205"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Wilhelm, I., Rose, M., Imhof, K. I., Rasch, B., Büchel, C., &amp; Born, J. (2013b). The sleeping child outplays the adult’s capacity to convert implicit into explicit knowledge. </w:t>
      </w:r>
      <w:r w:rsidRPr="00C56590">
        <w:rPr>
          <w:rFonts w:ascii="Cambria" w:hAnsi="Cambria"/>
          <w:i/>
          <w:iCs/>
          <w:noProof/>
        </w:rPr>
        <w:t>Nature Neuroscience</w:t>
      </w:r>
      <w:r w:rsidRPr="00C56590">
        <w:rPr>
          <w:rFonts w:ascii="Cambria" w:hAnsi="Cambria"/>
          <w:noProof/>
        </w:rPr>
        <w:t xml:space="preserve">, </w:t>
      </w:r>
      <w:r w:rsidRPr="00C56590">
        <w:rPr>
          <w:rFonts w:ascii="Cambria" w:hAnsi="Cambria"/>
          <w:i/>
          <w:iCs/>
          <w:noProof/>
        </w:rPr>
        <w:t>16</w:t>
      </w:r>
      <w:r w:rsidRPr="00C56590">
        <w:rPr>
          <w:rFonts w:ascii="Cambria" w:hAnsi="Cambria"/>
          <w:noProof/>
        </w:rPr>
        <w:t>(4), 391–3. http://doi.org/10.1038/nn.3343</w:t>
      </w:r>
    </w:p>
    <w:p w14:paraId="3D5D969E"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Willcutt, E. G., &amp; Pennington, B. F. (2000). Comorbidity of reading disability and attention-deficit/ hyperactivity disorder: differences by gender and subtype. </w:t>
      </w:r>
      <w:r w:rsidRPr="00C56590">
        <w:rPr>
          <w:rFonts w:ascii="Cambria" w:hAnsi="Cambria"/>
          <w:i/>
          <w:iCs/>
          <w:noProof/>
        </w:rPr>
        <w:t>Journal of Learning Disabilities</w:t>
      </w:r>
      <w:r w:rsidRPr="00C56590">
        <w:rPr>
          <w:rFonts w:ascii="Cambria" w:hAnsi="Cambria"/>
          <w:noProof/>
        </w:rPr>
        <w:t xml:space="preserve">, </w:t>
      </w:r>
      <w:r w:rsidRPr="00C56590">
        <w:rPr>
          <w:rFonts w:ascii="Cambria" w:hAnsi="Cambria"/>
          <w:i/>
          <w:iCs/>
          <w:noProof/>
        </w:rPr>
        <w:t>33</w:t>
      </w:r>
      <w:r w:rsidRPr="00C56590">
        <w:rPr>
          <w:rFonts w:ascii="Cambria" w:hAnsi="Cambria"/>
          <w:noProof/>
        </w:rPr>
        <w:t>(2), 179–191. http://doi.org/10.1177/002221940003300206</w:t>
      </w:r>
    </w:p>
    <w:p w14:paraId="4A680C35" w14:textId="77777777" w:rsidR="00C56590" w:rsidRPr="00C56590" w:rsidRDefault="00C56590" w:rsidP="00C56590">
      <w:pPr>
        <w:widowControl w:val="0"/>
        <w:autoSpaceDE w:val="0"/>
        <w:autoSpaceDN w:val="0"/>
        <w:adjustRightInd w:val="0"/>
        <w:spacing w:line="480" w:lineRule="auto"/>
        <w:ind w:left="480" w:hanging="480"/>
        <w:rPr>
          <w:rFonts w:ascii="Cambria" w:hAnsi="Cambria"/>
          <w:noProof/>
        </w:rPr>
      </w:pPr>
      <w:r w:rsidRPr="00C56590">
        <w:rPr>
          <w:rFonts w:ascii="Cambria" w:hAnsi="Cambria"/>
          <w:noProof/>
        </w:rPr>
        <w:t xml:space="preserve">Zou, D., Grote, L., Peker, Y., Lindblad, U., &amp; Hedner, J. (2006). Validation a portable monitoring device for sleep apnea diagnosis in a population based cohort using synchronized home polysomnography. </w:t>
      </w:r>
      <w:r w:rsidRPr="00C56590">
        <w:rPr>
          <w:rFonts w:ascii="Cambria" w:hAnsi="Cambria"/>
          <w:i/>
          <w:iCs/>
          <w:noProof/>
        </w:rPr>
        <w:t>Sleep</w:t>
      </w:r>
      <w:r w:rsidRPr="00C56590">
        <w:rPr>
          <w:rFonts w:ascii="Cambria" w:hAnsi="Cambria"/>
          <w:noProof/>
        </w:rPr>
        <w:t xml:space="preserve">, </w:t>
      </w:r>
      <w:r w:rsidRPr="00C56590">
        <w:rPr>
          <w:rFonts w:ascii="Cambria" w:hAnsi="Cambria"/>
          <w:i/>
          <w:iCs/>
          <w:noProof/>
        </w:rPr>
        <w:t>29</w:t>
      </w:r>
      <w:r w:rsidRPr="00C56590">
        <w:rPr>
          <w:rFonts w:ascii="Cambria" w:hAnsi="Cambria"/>
          <w:noProof/>
        </w:rPr>
        <w:t>, 367–374.</w:t>
      </w:r>
    </w:p>
    <w:p w14:paraId="16DE20E1" w14:textId="55B5D13B" w:rsidR="00434378" w:rsidRDefault="00A44A32" w:rsidP="00C56590">
      <w:pPr>
        <w:widowControl w:val="0"/>
        <w:autoSpaceDE w:val="0"/>
        <w:autoSpaceDN w:val="0"/>
        <w:adjustRightInd w:val="0"/>
        <w:spacing w:line="480" w:lineRule="auto"/>
        <w:ind w:left="480" w:hanging="480"/>
      </w:pPr>
      <w:r>
        <w:lastRenderedPageBreak/>
        <w:fldChar w:fldCharType="end"/>
      </w:r>
    </w:p>
    <w:p w14:paraId="62A01ACC" w14:textId="77777777" w:rsidR="00434378" w:rsidRDefault="00434378" w:rsidP="001768DA">
      <w:pPr>
        <w:spacing w:line="480" w:lineRule="auto"/>
      </w:pPr>
    </w:p>
    <w:p w14:paraId="3330F3C1" w14:textId="77777777" w:rsidR="00434378" w:rsidRDefault="00434378" w:rsidP="001768DA">
      <w:pPr>
        <w:spacing w:line="480" w:lineRule="auto"/>
      </w:pPr>
    </w:p>
    <w:p w14:paraId="7803FF50" w14:textId="77777777" w:rsidR="00434378" w:rsidRDefault="00434378" w:rsidP="001768DA">
      <w:pPr>
        <w:spacing w:line="480" w:lineRule="auto"/>
      </w:pPr>
    </w:p>
    <w:p w14:paraId="4C6695D9" w14:textId="77777777" w:rsidR="00434378" w:rsidRDefault="00434378" w:rsidP="001768DA">
      <w:pPr>
        <w:spacing w:line="480" w:lineRule="auto"/>
      </w:pPr>
    </w:p>
    <w:p w14:paraId="6275CAFE" w14:textId="4C285428" w:rsidR="00F66CD1" w:rsidRPr="00013162" w:rsidRDefault="00F66CD1" w:rsidP="00013162">
      <w:pPr>
        <w:tabs>
          <w:tab w:val="left" w:pos="2640"/>
        </w:tabs>
      </w:pPr>
    </w:p>
    <w:sectPr w:rsidR="00F66CD1" w:rsidRPr="00013162" w:rsidSect="0001316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02125" w14:textId="77777777" w:rsidR="0007773B" w:rsidRDefault="0007773B" w:rsidP="007A3454">
      <w:r>
        <w:separator/>
      </w:r>
    </w:p>
  </w:endnote>
  <w:endnote w:type="continuationSeparator" w:id="0">
    <w:p w14:paraId="74849235" w14:textId="77777777" w:rsidR="0007773B" w:rsidRDefault="0007773B" w:rsidP="007A3454">
      <w:r>
        <w:continuationSeparator/>
      </w:r>
    </w:p>
  </w:endnote>
  <w:endnote w:type="continuationNotice" w:id="1">
    <w:p w14:paraId="54A048DC" w14:textId="77777777" w:rsidR="0007773B" w:rsidRDefault="00077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F39A6" w14:textId="77777777" w:rsidR="00645B47" w:rsidRDefault="00645B47" w:rsidP="007B4A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DE6F43" w14:textId="77777777" w:rsidR="00645B47" w:rsidRDefault="00645B47" w:rsidP="00D844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59631" w14:textId="7D5672D7" w:rsidR="00645B47" w:rsidRDefault="00645B47" w:rsidP="007B4A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6CF2">
      <w:rPr>
        <w:rStyle w:val="PageNumber"/>
        <w:noProof/>
      </w:rPr>
      <w:t>3</w:t>
    </w:r>
    <w:r>
      <w:rPr>
        <w:rStyle w:val="PageNumber"/>
      </w:rPr>
      <w:fldChar w:fldCharType="end"/>
    </w:r>
  </w:p>
  <w:p w14:paraId="39B97C62" w14:textId="77777777" w:rsidR="00645B47" w:rsidRDefault="00645B47" w:rsidP="00D844A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796AB" w14:textId="77777777" w:rsidR="0007773B" w:rsidRDefault="0007773B" w:rsidP="007A3454">
      <w:r>
        <w:separator/>
      </w:r>
    </w:p>
  </w:footnote>
  <w:footnote w:type="continuationSeparator" w:id="0">
    <w:p w14:paraId="703E63D4" w14:textId="77777777" w:rsidR="0007773B" w:rsidRDefault="0007773B" w:rsidP="007A3454">
      <w:r>
        <w:continuationSeparator/>
      </w:r>
    </w:p>
  </w:footnote>
  <w:footnote w:type="continuationNotice" w:id="1">
    <w:p w14:paraId="2BB24D37" w14:textId="77777777" w:rsidR="0007773B" w:rsidRDefault="000777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8F32F" w14:textId="77777777" w:rsidR="00645B47" w:rsidRDefault="00645B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50F7"/>
    <w:multiLevelType w:val="hybridMultilevel"/>
    <w:tmpl w:val="A8CE6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3612917"/>
    <w:multiLevelType w:val="hybridMultilevel"/>
    <w:tmpl w:val="158E3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3A"/>
    <w:rsid w:val="00004855"/>
    <w:rsid w:val="00004AD4"/>
    <w:rsid w:val="00004BB9"/>
    <w:rsid w:val="00004D83"/>
    <w:rsid w:val="00004EA0"/>
    <w:rsid w:val="00005074"/>
    <w:rsid w:val="000057F4"/>
    <w:rsid w:val="00006A32"/>
    <w:rsid w:val="000070ED"/>
    <w:rsid w:val="0001144D"/>
    <w:rsid w:val="00011943"/>
    <w:rsid w:val="00013162"/>
    <w:rsid w:val="00016E27"/>
    <w:rsid w:val="00016FDA"/>
    <w:rsid w:val="00017D3F"/>
    <w:rsid w:val="00021434"/>
    <w:rsid w:val="000216A0"/>
    <w:rsid w:val="00021D35"/>
    <w:rsid w:val="00022396"/>
    <w:rsid w:val="0002323A"/>
    <w:rsid w:val="000247FC"/>
    <w:rsid w:val="000259D1"/>
    <w:rsid w:val="000267EE"/>
    <w:rsid w:val="000324E0"/>
    <w:rsid w:val="00032893"/>
    <w:rsid w:val="00035B50"/>
    <w:rsid w:val="000407DB"/>
    <w:rsid w:val="00041C46"/>
    <w:rsid w:val="00047194"/>
    <w:rsid w:val="00050160"/>
    <w:rsid w:val="000508CA"/>
    <w:rsid w:val="00053665"/>
    <w:rsid w:val="00054740"/>
    <w:rsid w:val="0005696C"/>
    <w:rsid w:val="00056A1B"/>
    <w:rsid w:val="00057EB7"/>
    <w:rsid w:val="00060E38"/>
    <w:rsid w:val="00062E4D"/>
    <w:rsid w:val="0006330E"/>
    <w:rsid w:val="0006626C"/>
    <w:rsid w:val="000710B6"/>
    <w:rsid w:val="00075ADC"/>
    <w:rsid w:val="000765F8"/>
    <w:rsid w:val="00076DB6"/>
    <w:rsid w:val="0007710D"/>
    <w:rsid w:val="0007773B"/>
    <w:rsid w:val="00084403"/>
    <w:rsid w:val="00086EA8"/>
    <w:rsid w:val="000872AA"/>
    <w:rsid w:val="0009308E"/>
    <w:rsid w:val="00093AD1"/>
    <w:rsid w:val="00095D87"/>
    <w:rsid w:val="00095E21"/>
    <w:rsid w:val="000961A3"/>
    <w:rsid w:val="0009694D"/>
    <w:rsid w:val="000A357C"/>
    <w:rsid w:val="000A4580"/>
    <w:rsid w:val="000A6EA6"/>
    <w:rsid w:val="000A7252"/>
    <w:rsid w:val="000A7ADF"/>
    <w:rsid w:val="000B2380"/>
    <w:rsid w:val="000B26A6"/>
    <w:rsid w:val="000B5BB2"/>
    <w:rsid w:val="000C1D70"/>
    <w:rsid w:val="000C3F27"/>
    <w:rsid w:val="000C5F5F"/>
    <w:rsid w:val="000C67F4"/>
    <w:rsid w:val="000D17FD"/>
    <w:rsid w:val="000D28A3"/>
    <w:rsid w:val="000D2921"/>
    <w:rsid w:val="000D2950"/>
    <w:rsid w:val="000D2F0B"/>
    <w:rsid w:val="000E01E2"/>
    <w:rsid w:val="000E0D74"/>
    <w:rsid w:val="000E12C5"/>
    <w:rsid w:val="000E19F7"/>
    <w:rsid w:val="000E3786"/>
    <w:rsid w:val="000E610E"/>
    <w:rsid w:val="000F104F"/>
    <w:rsid w:val="000F1CBC"/>
    <w:rsid w:val="000F2421"/>
    <w:rsid w:val="000F48B6"/>
    <w:rsid w:val="00103D4F"/>
    <w:rsid w:val="001050CA"/>
    <w:rsid w:val="001061F0"/>
    <w:rsid w:val="00106BBE"/>
    <w:rsid w:val="00106F41"/>
    <w:rsid w:val="0011031D"/>
    <w:rsid w:val="00112A2C"/>
    <w:rsid w:val="001151C9"/>
    <w:rsid w:val="00117920"/>
    <w:rsid w:val="00124AEB"/>
    <w:rsid w:val="00125227"/>
    <w:rsid w:val="00131B40"/>
    <w:rsid w:val="00132AB5"/>
    <w:rsid w:val="00133F3A"/>
    <w:rsid w:val="001374CF"/>
    <w:rsid w:val="001375B0"/>
    <w:rsid w:val="0014121C"/>
    <w:rsid w:val="00144EDB"/>
    <w:rsid w:val="001464B6"/>
    <w:rsid w:val="00157E76"/>
    <w:rsid w:val="00163F41"/>
    <w:rsid w:val="00164BF0"/>
    <w:rsid w:val="00167325"/>
    <w:rsid w:val="0017048E"/>
    <w:rsid w:val="001723B3"/>
    <w:rsid w:val="001734A2"/>
    <w:rsid w:val="001738E8"/>
    <w:rsid w:val="00174F0A"/>
    <w:rsid w:val="001768DA"/>
    <w:rsid w:val="00180340"/>
    <w:rsid w:val="00181555"/>
    <w:rsid w:val="00182604"/>
    <w:rsid w:val="00183031"/>
    <w:rsid w:val="00187FF1"/>
    <w:rsid w:val="001941A6"/>
    <w:rsid w:val="0019651A"/>
    <w:rsid w:val="00196EDC"/>
    <w:rsid w:val="001977ED"/>
    <w:rsid w:val="001A2464"/>
    <w:rsid w:val="001B0675"/>
    <w:rsid w:val="001B15F7"/>
    <w:rsid w:val="001B5540"/>
    <w:rsid w:val="001B793A"/>
    <w:rsid w:val="001C055E"/>
    <w:rsid w:val="001C28C2"/>
    <w:rsid w:val="001C7AE5"/>
    <w:rsid w:val="001D2DC2"/>
    <w:rsid w:val="001D33A0"/>
    <w:rsid w:val="001D4851"/>
    <w:rsid w:val="001D4EE5"/>
    <w:rsid w:val="001D6F67"/>
    <w:rsid w:val="001E0629"/>
    <w:rsid w:val="001E11ED"/>
    <w:rsid w:val="001E1464"/>
    <w:rsid w:val="001E435C"/>
    <w:rsid w:val="001E6B1B"/>
    <w:rsid w:val="001F250D"/>
    <w:rsid w:val="001F3C44"/>
    <w:rsid w:val="001F4568"/>
    <w:rsid w:val="001F4C61"/>
    <w:rsid w:val="00200B88"/>
    <w:rsid w:val="002019DE"/>
    <w:rsid w:val="0020261A"/>
    <w:rsid w:val="0020275F"/>
    <w:rsid w:val="002126F4"/>
    <w:rsid w:val="00213C8E"/>
    <w:rsid w:val="002146CB"/>
    <w:rsid w:val="0022043B"/>
    <w:rsid w:val="0022410A"/>
    <w:rsid w:val="002241DC"/>
    <w:rsid w:val="002254B9"/>
    <w:rsid w:val="00226B2E"/>
    <w:rsid w:val="00230483"/>
    <w:rsid w:val="00235539"/>
    <w:rsid w:val="00235901"/>
    <w:rsid w:val="00236E64"/>
    <w:rsid w:val="0024736E"/>
    <w:rsid w:val="00251350"/>
    <w:rsid w:val="002630DD"/>
    <w:rsid w:val="00263677"/>
    <w:rsid w:val="00267A80"/>
    <w:rsid w:val="002715CC"/>
    <w:rsid w:val="00287B01"/>
    <w:rsid w:val="00290ED7"/>
    <w:rsid w:val="002922CA"/>
    <w:rsid w:val="00294FF6"/>
    <w:rsid w:val="00295F53"/>
    <w:rsid w:val="00296098"/>
    <w:rsid w:val="00297D27"/>
    <w:rsid w:val="002A34C5"/>
    <w:rsid w:val="002A3734"/>
    <w:rsid w:val="002B11C0"/>
    <w:rsid w:val="002B2C69"/>
    <w:rsid w:val="002B347F"/>
    <w:rsid w:val="002B614C"/>
    <w:rsid w:val="002C4824"/>
    <w:rsid w:val="002D0692"/>
    <w:rsid w:val="002D1CC2"/>
    <w:rsid w:val="002D2E93"/>
    <w:rsid w:val="002D4AF4"/>
    <w:rsid w:val="002D6C5A"/>
    <w:rsid w:val="002F56B3"/>
    <w:rsid w:val="002F63DF"/>
    <w:rsid w:val="00300D6A"/>
    <w:rsid w:val="00301BB0"/>
    <w:rsid w:val="0030498E"/>
    <w:rsid w:val="003062D3"/>
    <w:rsid w:val="0030674E"/>
    <w:rsid w:val="003103B2"/>
    <w:rsid w:val="00310509"/>
    <w:rsid w:val="00314C38"/>
    <w:rsid w:val="00316FB9"/>
    <w:rsid w:val="003204A3"/>
    <w:rsid w:val="00322308"/>
    <w:rsid w:val="00322A6B"/>
    <w:rsid w:val="0032482E"/>
    <w:rsid w:val="00324BE1"/>
    <w:rsid w:val="003254E5"/>
    <w:rsid w:val="00333770"/>
    <w:rsid w:val="00333C55"/>
    <w:rsid w:val="00340702"/>
    <w:rsid w:val="003434F8"/>
    <w:rsid w:val="00343D3F"/>
    <w:rsid w:val="00344B01"/>
    <w:rsid w:val="003471F9"/>
    <w:rsid w:val="00350ADF"/>
    <w:rsid w:val="00351AF6"/>
    <w:rsid w:val="00352C39"/>
    <w:rsid w:val="0036130D"/>
    <w:rsid w:val="003651EB"/>
    <w:rsid w:val="003702A1"/>
    <w:rsid w:val="00370517"/>
    <w:rsid w:val="00371EEE"/>
    <w:rsid w:val="00374CDA"/>
    <w:rsid w:val="00374E76"/>
    <w:rsid w:val="00375710"/>
    <w:rsid w:val="00381B24"/>
    <w:rsid w:val="003824B6"/>
    <w:rsid w:val="003832C3"/>
    <w:rsid w:val="003906D5"/>
    <w:rsid w:val="00390A21"/>
    <w:rsid w:val="00394B62"/>
    <w:rsid w:val="00397FF1"/>
    <w:rsid w:val="003A016F"/>
    <w:rsid w:val="003A133E"/>
    <w:rsid w:val="003A34FC"/>
    <w:rsid w:val="003A512E"/>
    <w:rsid w:val="003A736D"/>
    <w:rsid w:val="003B39FA"/>
    <w:rsid w:val="003B5491"/>
    <w:rsid w:val="003B6A0A"/>
    <w:rsid w:val="003B7FBA"/>
    <w:rsid w:val="003C1A18"/>
    <w:rsid w:val="003C6D18"/>
    <w:rsid w:val="003C72B3"/>
    <w:rsid w:val="003D1D9D"/>
    <w:rsid w:val="003D3099"/>
    <w:rsid w:val="003D6FB0"/>
    <w:rsid w:val="003D7CB4"/>
    <w:rsid w:val="003E1845"/>
    <w:rsid w:val="003E2196"/>
    <w:rsid w:val="003E6028"/>
    <w:rsid w:val="003E70DC"/>
    <w:rsid w:val="003E7223"/>
    <w:rsid w:val="004010E1"/>
    <w:rsid w:val="004022E8"/>
    <w:rsid w:val="00404191"/>
    <w:rsid w:val="00410DC2"/>
    <w:rsid w:val="00411B1B"/>
    <w:rsid w:val="0041251E"/>
    <w:rsid w:val="00412CEB"/>
    <w:rsid w:val="00412E3B"/>
    <w:rsid w:val="004137E5"/>
    <w:rsid w:val="00414936"/>
    <w:rsid w:val="00415E0B"/>
    <w:rsid w:val="004213BB"/>
    <w:rsid w:val="0042242B"/>
    <w:rsid w:val="004300F7"/>
    <w:rsid w:val="004302BE"/>
    <w:rsid w:val="00431FDC"/>
    <w:rsid w:val="00434378"/>
    <w:rsid w:val="00434A44"/>
    <w:rsid w:val="004411AE"/>
    <w:rsid w:val="0044544A"/>
    <w:rsid w:val="0044571F"/>
    <w:rsid w:val="00450206"/>
    <w:rsid w:val="00450320"/>
    <w:rsid w:val="004526D1"/>
    <w:rsid w:val="00452E8D"/>
    <w:rsid w:val="0045355D"/>
    <w:rsid w:val="00453924"/>
    <w:rsid w:val="00456E06"/>
    <w:rsid w:val="0046091D"/>
    <w:rsid w:val="00464353"/>
    <w:rsid w:val="00465693"/>
    <w:rsid w:val="00474B98"/>
    <w:rsid w:val="00483FBA"/>
    <w:rsid w:val="0048456C"/>
    <w:rsid w:val="00485F0F"/>
    <w:rsid w:val="00486103"/>
    <w:rsid w:val="0048634D"/>
    <w:rsid w:val="00487581"/>
    <w:rsid w:val="00494C44"/>
    <w:rsid w:val="00496457"/>
    <w:rsid w:val="004964DA"/>
    <w:rsid w:val="004A36AF"/>
    <w:rsid w:val="004A7090"/>
    <w:rsid w:val="004A7F9A"/>
    <w:rsid w:val="004B122F"/>
    <w:rsid w:val="004B3E36"/>
    <w:rsid w:val="004B54E1"/>
    <w:rsid w:val="004C6C56"/>
    <w:rsid w:val="004E0C22"/>
    <w:rsid w:val="004E32CB"/>
    <w:rsid w:val="004E5B62"/>
    <w:rsid w:val="004E6F85"/>
    <w:rsid w:val="004F0B60"/>
    <w:rsid w:val="004F1311"/>
    <w:rsid w:val="004F2BCC"/>
    <w:rsid w:val="004F460A"/>
    <w:rsid w:val="004F4C95"/>
    <w:rsid w:val="00501490"/>
    <w:rsid w:val="00501DB8"/>
    <w:rsid w:val="00502140"/>
    <w:rsid w:val="00504185"/>
    <w:rsid w:val="00506AD2"/>
    <w:rsid w:val="00506B72"/>
    <w:rsid w:val="005107EF"/>
    <w:rsid w:val="00516723"/>
    <w:rsid w:val="00517400"/>
    <w:rsid w:val="005204E6"/>
    <w:rsid w:val="005258F0"/>
    <w:rsid w:val="005264DD"/>
    <w:rsid w:val="005341EF"/>
    <w:rsid w:val="00535A45"/>
    <w:rsid w:val="00535BE9"/>
    <w:rsid w:val="00536D18"/>
    <w:rsid w:val="00541E62"/>
    <w:rsid w:val="00541F6B"/>
    <w:rsid w:val="00542245"/>
    <w:rsid w:val="0054366B"/>
    <w:rsid w:val="00544415"/>
    <w:rsid w:val="00544C60"/>
    <w:rsid w:val="005465FC"/>
    <w:rsid w:val="0054686A"/>
    <w:rsid w:val="00554586"/>
    <w:rsid w:val="00556A87"/>
    <w:rsid w:val="00561000"/>
    <w:rsid w:val="00562271"/>
    <w:rsid w:val="00564EBC"/>
    <w:rsid w:val="00565FFB"/>
    <w:rsid w:val="0056659F"/>
    <w:rsid w:val="00566DCB"/>
    <w:rsid w:val="005675DF"/>
    <w:rsid w:val="00574EFF"/>
    <w:rsid w:val="00576273"/>
    <w:rsid w:val="00583FD7"/>
    <w:rsid w:val="00584C8E"/>
    <w:rsid w:val="00587681"/>
    <w:rsid w:val="0059086E"/>
    <w:rsid w:val="00596F24"/>
    <w:rsid w:val="005A2655"/>
    <w:rsid w:val="005A54EB"/>
    <w:rsid w:val="005A56C6"/>
    <w:rsid w:val="005A77A5"/>
    <w:rsid w:val="005B09D4"/>
    <w:rsid w:val="005B10B7"/>
    <w:rsid w:val="005B2BFC"/>
    <w:rsid w:val="005B4423"/>
    <w:rsid w:val="005B6D79"/>
    <w:rsid w:val="005C21B6"/>
    <w:rsid w:val="005C5503"/>
    <w:rsid w:val="005C6440"/>
    <w:rsid w:val="005C792F"/>
    <w:rsid w:val="005D07E3"/>
    <w:rsid w:val="005D23ED"/>
    <w:rsid w:val="005D28CD"/>
    <w:rsid w:val="005D4D7C"/>
    <w:rsid w:val="005E41B8"/>
    <w:rsid w:val="005F4EA2"/>
    <w:rsid w:val="006025F7"/>
    <w:rsid w:val="00610C10"/>
    <w:rsid w:val="00613B64"/>
    <w:rsid w:val="00614900"/>
    <w:rsid w:val="0061607F"/>
    <w:rsid w:val="00616DB4"/>
    <w:rsid w:val="0062488B"/>
    <w:rsid w:val="00630898"/>
    <w:rsid w:val="00631D0F"/>
    <w:rsid w:val="0063227E"/>
    <w:rsid w:val="006322CE"/>
    <w:rsid w:val="006326CA"/>
    <w:rsid w:val="00633EB8"/>
    <w:rsid w:val="0063454E"/>
    <w:rsid w:val="00641A95"/>
    <w:rsid w:val="00645716"/>
    <w:rsid w:val="00645B47"/>
    <w:rsid w:val="00647381"/>
    <w:rsid w:val="00650187"/>
    <w:rsid w:val="006529AF"/>
    <w:rsid w:val="00653B26"/>
    <w:rsid w:val="00653E4E"/>
    <w:rsid w:val="00655CE4"/>
    <w:rsid w:val="0066032E"/>
    <w:rsid w:val="00662807"/>
    <w:rsid w:val="00662916"/>
    <w:rsid w:val="006644BD"/>
    <w:rsid w:val="0066489C"/>
    <w:rsid w:val="00667AFA"/>
    <w:rsid w:val="00676ACB"/>
    <w:rsid w:val="00676F0F"/>
    <w:rsid w:val="00685233"/>
    <w:rsid w:val="006926BC"/>
    <w:rsid w:val="00694E16"/>
    <w:rsid w:val="006963D3"/>
    <w:rsid w:val="00697A19"/>
    <w:rsid w:val="006A1BBD"/>
    <w:rsid w:val="006A7B19"/>
    <w:rsid w:val="006B2334"/>
    <w:rsid w:val="006B3A52"/>
    <w:rsid w:val="006B5028"/>
    <w:rsid w:val="006B6197"/>
    <w:rsid w:val="006B64E3"/>
    <w:rsid w:val="006C3D83"/>
    <w:rsid w:val="006D0D1E"/>
    <w:rsid w:val="006D33B1"/>
    <w:rsid w:val="006D3593"/>
    <w:rsid w:val="006D44C4"/>
    <w:rsid w:val="006D4B4F"/>
    <w:rsid w:val="006D7001"/>
    <w:rsid w:val="006E318C"/>
    <w:rsid w:val="006E3737"/>
    <w:rsid w:val="006F05D9"/>
    <w:rsid w:val="006F0812"/>
    <w:rsid w:val="006F160B"/>
    <w:rsid w:val="00710091"/>
    <w:rsid w:val="007103AE"/>
    <w:rsid w:val="00710955"/>
    <w:rsid w:val="007145BC"/>
    <w:rsid w:val="00720BA1"/>
    <w:rsid w:val="00721BA8"/>
    <w:rsid w:val="0072355E"/>
    <w:rsid w:val="00732978"/>
    <w:rsid w:val="00733043"/>
    <w:rsid w:val="007335E1"/>
    <w:rsid w:val="00741C92"/>
    <w:rsid w:val="00742BEB"/>
    <w:rsid w:val="00745609"/>
    <w:rsid w:val="00750383"/>
    <w:rsid w:val="00752DA7"/>
    <w:rsid w:val="00753696"/>
    <w:rsid w:val="00753C68"/>
    <w:rsid w:val="00753DF2"/>
    <w:rsid w:val="00754B26"/>
    <w:rsid w:val="00760E31"/>
    <w:rsid w:val="00761A8F"/>
    <w:rsid w:val="0076301C"/>
    <w:rsid w:val="007663DE"/>
    <w:rsid w:val="00775A15"/>
    <w:rsid w:val="007808A3"/>
    <w:rsid w:val="007813BE"/>
    <w:rsid w:val="00782507"/>
    <w:rsid w:val="00785478"/>
    <w:rsid w:val="00790A03"/>
    <w:rsid w:val="00791E41"/>
    <w:rsid w:val="00792AE0"/>
    <w:rsid w:val="00793470"/>
    <w:rsid w:val="00796413"/>
    <w:rsid w:val="007A309A"/>
    <w:rsid w:val="007A3454"/>
    <w:rsid w:val="007B085D"/>
    <w:rsid w:val="007B22C3"/>
    <w:rsid w:val="007B4A71"/>
    <w:rsid w:val="007B7BF1"/>
    <w:rsid w:val="007C17D4"/>
    <w:rsid w:val="007C3112"/>
    <w:rsid w:val="007C59E0"/>
    <w:rsid w:val="007D4DF7"/>
    <w:rsid w:val="007D4F1B"/>
    <w:rsid w:val="007D7026"/>
    <w:rsid w:val="007D7FC3"/>
    <w:rsid w:val="007E56C5"/>
    <w:rsid w:val="007E612F"/>
    <w:rsid w:val="007E6D0B"/>
    <w:rsid w:val="007F0FE8"/>
    <w:rsid w:val="007F721C"/>
    <w:rsid w:val="008003B4"/>
    <w:rsid w:val="0080079A"/>
    <w:rsid w:val="00806355"/>
    <w:rsid w:val="00810489"/>
    <w:rsid w:val="00815E90"/>
    <w:rsid w:val="00816FF8"/>
    <w:rsid w:val="00823A21"/>
    <w:rsid w:val="00826EE4"/>
    <w:rsid w:val="00830512"/>
    <w:rsid w:val="0083065E"/>
    <w:rsid w:val="00831C40"/>
    <w:rsid w:val="008376B5"/>
    <w:rsid w:val="00837BBF"/>
    <w:rsid w:val="00840618"/>
    <w:rsid w:val="00841283"/>
    <w:rsid w:val="00843C0C"/>
    <w:rsid w:val="0084561E"/>
    <w:rsid w:val="00845E02"/>
    <w:rsid w:val="008475D1"/>
    <w:rsid w:val="008502A1"/>
    <w:rsid w:val="0085089F"/>
    <w:rsid w:val="00852385"/>
    <w:rsid w:val="00852AF0"/>
    <w:rsid w:val="008554A1"/>
    <w:rsid w:val="0085624F"/>
    <w:rsid w:val="00860FE8"/>
    <w:rsid w:val="00861EC1"/>
    <w:rsid w:val="00871FE5"/>
    <w:rsid w:val="00872744"/>
    <w:rsid w:val="00873379"/>
    <w:rsid w:val="00881471"/>
    <w:rsid w:val="00893E66"/>
    <w:rsid w:val="00894A2E"/>
    <w:rsid w:val="00897B94"/>
    <w:rsid w:val="008A1CFA"/>
    <w:rsid w:val="008A2D7C"/>
    <w:rsid w:val="008A517D"/>
    <w:rsid w:val="008A533E"/>
    <w:rsid w:val="008A60A0"/>
    <w:rsid w:val="008B0BC0"/>
    <w:rsid w:val="008B16DE"/>
    <w:rsid w:val="008B55DA"/>
    <w:rsid w:val="008B7B51"/>
    <w:rsid w:val="008C7014"/>
    <w:rsid w:val="008D03BA"/>
    <w:rsid w:val="008D192D"/>
    <w:rsid w:val="008D2097"/>
    <w:rsid w:val="008D477E"/>
    <w:rsid w:val="008D4DB7"/>
    <w:rsid w:val="008D54F9"/>
    <w:rsid w:val="008E0140"/>
    <w:rsid w:val="008E0FA6"/>
    <w:rsid w:val="008E131E"/>
    <w:rsid w:val="008E3455"/>
    <w:rsid w:val="008E7200"/>
    <w:rsid w:val="008F1740"/>
    <w:rsid w:val="008F5DE4"/>
    <w:rsid w:val="008F69F6"/>
    <w:rsid w:val="008F7356"/>
    <w:rsid w:val="008F76D8"/>
    <w:rsid w:val="00904F57"/>
    <w:rsid w:val="00906B73"/>
    <w:rsid w:val="0091048E"/>
    <w:rsid w:val="00913B03"/>
    <w:rsid w:val="0091477E"/>
    <w:rsid w:val="0092050A"/>
    <w:rsid w:val="00922110"/>
    <w:rsid w:val="00924A96"/>
    <w:rsid w:val="009278EE"/>
    <w:rsid w:val="00927CC7"/>
    <w:rsid w:val="00933E7A"/>
    <w:rsid w:val="0093493B"/>
    <w:rsid w:val="00941199"/>
    <w:rsid w:val="00944513"/>
    <w:rsid w:val="0094657D"/>
    <w:rsid w:val="00961591"/>
    <w:rsid w:val="00961A2B"/>
    <w:rsid w:val="0096708E"/>
    <w:rsid w:val="0096708F"/>
    <w:rsid w:val="009675FD"/>
    <w:rsid w:val="009700F1"/>
    <w:rsid w:val="00971D8E"/>
    <w:rsid w:val="0097240B"/>
    <w:rsid w:val="009747DC"/>
    <w:rsid w:val="00975267"/>
    <w:rsid w:val="00977441"/>
    <w:rsid w:val="00980C3D"/>
    <w:rsid w:val="00980E81"/>
    <w:rsid w:val="00982507"/>
    <w:rsid w:val="00983536"/>
    <w:rsid w:val="00983A84"/>
    <w:rsid w:val="00983AC7"/>
    <w:rsid w:val="00990467"/>
    <w:rsid w:val="00990E7D"/>
    <w:rsid w:val="009913E4"/>
    <w:rsid w:val="009921BB"/>
    <w:rsid w:val="00993106"/>
    <w:rsid w:val="009A2301"/>
    <w:rsid w:val="009A2FD5"/>
    <w:rsid w:val="009A495A"/>
    <w:rsid w:val="009A511B"/>
    <w:rsid w:val="009A7CB1"/>
    <w:rsid w:val="009A7DB5"/>
    <w:rsid w:val="009B588B"/>
    <w:rsid w:val="009C2816"/>
    <w:rsid w:val="009C5350"/>
    <w:rsid w:val="009D04C2"/>
    <w:rsid w:val="009D4131"/>
    <w:rsid w:val="009E0D19"/>
    <w:rsid w:val="009E3A86"/>
    <w:rsid w:val="009E49AF"/>
    <w:rsid w:val="009E5B4B"/>
    <w:rsid w:val="009E5E5F"/>
    <w:rsid w:val="009E73CB"/>
    <w:rsid w:val="009F0463"/>
    <w:rsid w:val="009F0E75"/>
    <w:rsid w:val="009F0F6A"/>
    <w:rsid w:val="009F71AC"/>
    <w:rsid w:val="009F7B37"/>
    <w:rsid w:val="00A01297"/>
    <w:rsid w:val="00A0166A"/>
    <w:rsid w:val="00A03E9F"/>
    <w:rsid w:val="00A06CE5"/>
    <w:rsid w:val="00A11D5B"/>
    <w:rsid w:val="00A1235D"/>
    <w:rsid w:val="00A12E8A"/>
    <w:rsid w:val="00A14181"/>
    <w:rsid w:val="00A1680F"/>
    <w:rsid w:val="00A169DF"/>
    <w:rsid w:val="00A172D3"/>
    <w:rsid w:val="00A2007A"/>
    <w:rsid w:val="00A2008C"/>
    <w:rsid w:val="00A20960"/>
    <w:rsid w:val="00A20ED5"/>
    <w:rsid w:val="00A21C55"/>
    <w:rsid w:val="00A235E5"/>
    <w:rsid w:val="00A244CF"/>
    <w:rsid w:val="00A26D4F"/>
    <w:rsid w:val="00A27843"/>
    <w:rsid w:val="00A32482"/>
    <w:rsid w:val="00A41415"/>
    <w:rsid w:val="00A425E6"/>
    <w:rsid w:val="00A44610"/>
    <w:rsid w:val="00A44A32"/>
    <w:rsid w:val="00A46A6F"/>
    <w:rsid w:val="00A50138"/>
    <w:rsid w:val="00A60BB6"/>
    <w:rsid w:val="00A60D10"/>
    <w:rsid w:val="00A6232E"/>
    <w:rsid w:val="00A646F1"/>
    <w:rsid w:val="00A6499C"/>
    <w:rsid w:val="00A66234"/>
    <w:rsid w:val="00A66752"/>
    <w:rsid w:val="00A67DFD"/>
    <w:rsid w:val="00A7219E"/>
    <w:rsid w:val="00A7280D"/>
    <w:rsid w:val="00A73BB8"/>
    <w:rsid w:val="00A75A17"/>
    <w:rsid w:val="00A75F84"/>
    <w:rsid w:val="00A76B58"/>
    <w:rsid w:val="00A76D38"/>
    <w:rsid w:val="00A84334"/>
    <w:rsid w:val="00A87D5E"/>
    <w:rsid w:val="00A911B3"/>
    <w:rsid w:val="00A91E62"/>
    <w:rsid w:val="00A933FE"/>
    <w:rsid w:val="00AA03F4"/>
    <w:rsid w:val="00AA53D1"/>
    <w:rsid w:val="00AA63A3"/>
    <w:rsid w:val="00AA6EF2"/>
    <w:rsid w:val="00AA76DA"/>
    <w:rsid w:val="00AB0E4D"/>
    <w:rsid w:val="00AB31C4"/>
    <w:rsid w:val="00AB3DA8"/>
    <w:rsid w:val="00AB4DB6"/>
    <w:rsid w:val="00AB5862"/>
    <w:rsid w:val="00AB65B4"/>
    <w:rsid w:val="00AC0D8D"/>
    <w:rsid w:val="00AD20DD"/>
    <w:rsid w:val="00AE2313"/>
    <w:rsid w:val="00AE761C"/>
    <w:rsid w:val="00AF046D"/>
    <w:rsid w:val="00AF198A"/>
    <w:rsid w:val="00AF1EE5"/>
    <w:rsid w:val="00AF2669"/>
    <w:rsid w:val="00AF44D4"/>
    <w:rsid w:val="00B019D1"/>
    <w:rsid w:val="00B03202"/>
    <w:rsid w:val="00B03BE2"/>
    <w:rsid w:val="00B10556"/>
    <w:rsid w:val="00B105DA"/>
    <w:rsid w:val="00B227F8"/>
    <w:rsid w:val="00B235E2"/>
    <w:rsid w:val="00B32BF0"/>
    <w:rsid w:val="00B33C1C"/>
    <w:rsid w:val="00B37453"/>
    <w:rsid w:val="00B37673"/>
    <w:rsid w:val="00B37EF0"/>
    <w:rsid w:val="00B40FAC"/>
    <w:rsid w:val="00B46943"/>
    <w:rsid w:val="00B474CC"/>
    <w:rsid w:val="00B47ED3"/>
    <w:rsid w:val="00B50C62"/>
    <w:rsid w:val="00B51977"/>
    <w:rsid w:val="00B533B5"/>
    <w:rsid w:val="00B53E4D"/>
    <w:rsid w:val="00B57ABE"/>
    <w:rsid w:val="00B60D14"/>
    <w:rsid w:val="00B62E05"/>
    <w:rsid w:val="00B6374B"/>
    <w:rsid w:val="00B655B5"/>
    <w:rsid w:val="00B66D82"/>
    <w:rsid w:val="00B67127"/>
    <w:rsid w:val="00B808C1"/>
    <w:rsid w:val="00B81B04"/>
    <w:rsid w:val="00B84F28"/>
    <w:rsid w:val="00B86543"/>
    <w:rsid w:val="00B870C3"/>
    <w:rsid w:val="00B913B7"/>
    <w:rsid w:val="00B96F46"/>
    <w:rsid w:val="00BA38DD"/>
    <w:rsid w:val="00BA4D32"/>
    <w:rsid w:val="00BA6F82"/>
    <w:rsid w:val="00BA794B"/>
    <w:rsid w:val="00BB49C2"/>
    <w:rsid w:val="00BC1140"/>
    <w:rsid w:val="00BC6223"/>
    <w:rsid w:val="00BC6CA9"/>
    <w:rsid w:val="00BD32F2"/>
    <w:rsid w:val="00BD3D75"/>
    <w:rsid w:val="00BD43AD"/>
    <w:rsid w:val="00BD4630"/>
    <w:rsid w:val="00BD5080"/>
    <w:rsid w:val="00BD5A86"/>
    <w:rsid w:val="00BD6F90"/>
    <w:rsid w:val="00BE38B6"/>
    <w:rsid w:val="00BE4AE4"/>
    <w:rsid w:val="00BE5DDD"/>
    <w:rsid w:val="00BE79FB"/>
    <w:rsid w:val="00BF1295"/>
    <w:rsid w:val="00BF17AB"/>
    <w:rsid w:val="00BF1C95"/>
    <w:rsid w:val="00BF3679"/>
    <w:rsid w:val="00BF6ADE"/>
    <w:rsid w:val="00C00A5C"/>
    <w:rsid w:val="00C02706"/>
    <w:rsid w:val="00C02898"/>
    <w:rsid w:val="00C02A65"/>
    <w:rsid w:val="00C0311D"/>
    <w:rsid w:val="00C05C69"/>
    <w:rsid w:val="00C1050E"/>
    <w:rsid w:val="00C15F5A"/>
    <w:rsid w:val="00C21347"/>
    <w:rsid w:val="00C2382A"/>
    <w:rsid w:val="00C27DC0"/>
    <w:rsid w:val="00C33B8B"/>
    <w:rsid w:val="00C33BCC"/>
    <w:rsid w:val="00C376C1"/>
    <w:rsid w:val="00C41EFC"/>
    <w:rsid w:val="00C43132"/>
    <w:rsid w:val="00C50249"/>
    <w:rsid w:val="00C52038"/>
    <w:rsid w:val="00C54476"/>
    <w:rsid w:val="00C56590"/>
    <w:rsid w:val="00C57A2C"/>
    <w:rsid w:val="00C57F82"/>
    <w:rsid w:val="00C6024C"/>
    <w:rsid w:val="00C60FB4"/>
    <w:rsid w:val="00C61A48"/>
    <w:rsid w:val="00C63386"/>
    <w:rsid w:val="00C6408E"/>
    <w:rsid w:val="00C64105"/>
    <w:rsid w:val="00C65098"/>
    <w:rsid w:val="00C65AE6"/>
    <w:rsid w:val="00C70C3A"/>
    <w:rsid w:val="00C7120A"/>
    <w:rsid w:val="00C74767"/>
    <w:rsid w:val="00C7526E"/>
    <w:rsid w:val="00C77966"/>
    <w:rsid w:val="00C831E8"/>
    <w:rsid w:val="00C84BEE"/>
    <w:rsid w:val="00C91A39"/>
    <w:rsid w:val="00C94998"/>
    <w:rsid w:val="00C9603B"/>
    <w:rsid w:val="00CA0A7B"/>
    <w:rsid w:val="00CA19BC"/>
    <w:rsid w:val="00CA3E90"/>
    <w:rsid w:val="00CB0B4C"/>
    <w:rsid w:val="00CB3E5E"/>
    <w:rsid w:val="00CC1E31"/>
    <w:rsid w:val="00CC2B44"/>
    <w:rsid w:val="00CC445C"/>
    <w:rsid w:val="00CC6831"/>
    <w:rsid w:val="00CD18E0"/>
    <w:rsid w:val="00CD53C6"/>
    <w:rsid w:val="00CE015D"/>
    <w:rsid w:val="00CE1C8B"/>
    <w:rsid w:val="00CE2E8D"/>
    <w:rsid w:val="00CE76CE"/>
    <w:rsid w:val="00CF33FE"/>
    <w:rsid w:val="00CF41DA"/>
    <w:rsid w:val="00CF5BB1"/>
    <w:rsid w:val="00CF5EBC"/>
    <w:rsid w:val="00CF790B"/>
    <w:rsid w:val="00D00421"/>
    <w:rsid w:val="00D01C3B"/>
    <w:rsid w:val="00D10792"/>
    <w:rsid w:val="00D115B8"/>
    <w:rsid w:val="00D12A2C"/>
    <w:rsid w:val="00D131D8"/>
    <w:rsid w:val="00D141A5"/>
    <w:rsid w:val="00D16391"/>
    <w:rsid w:val="00D22D21"/>
    <w:rsid w:val="00D24437"/>
    <w:rsid w:val="00D257A5"/>
    <w:rsid w:val="00D262F1"/>
    <w:rsid w:val="00D26654"/>
    <w:rsid w:val="00D30FBF"/>
    <w:rsid w:val="00D37038"/>
    <w:rsid w:val="00D37374"/>
    <w:rsid w:val="00D42C31"/>
    <w:rsid w:val="00D42EAC"/>
    <w:rsid w:val="00D43661"/>
    <w:rsid w:val="00D43F79"/>
    <w:rsid w:val="00D4631B"/>
    <w:rsid w:val="00D547F4"/>
    <w:rsid w:val="00D61E41"/>
    <w:rsid w:val="00D628B3"/>
    <w:rsid w:val="00D63C7A"/>
    <w:rsid w:val="00D6404A"/>
    <w:rsid w:val="00D66196"/>
    <w:rsid w:val="00D70F8B"/>
    <w:rsid w:val="00D73567"/>
    <w:rsid w:val="00D73929"/>
    <w:rsid w:val="00D77CCF"/>
    <w:rsid w:val="00D77DB6"/>
    <w:rsid w:val="00D844A2"/>
    <w:rsid w:val="00D8508A"/>
    <w:rsid w:val="00D90D74"/>
    <w:rsid w:val="00D9286E"/>
    <w:rsid w:val="00DA23CF"/>
    <w:rsid w:val="00DA2D45"/>
    <w:rsid w:val="00DA599F"/>
    <w:rsid w:val="00DA7237"/>
    <w:rsid w:val="00DB3813"/>
    <w:rsid w:val="00DB413D"/>
    <w:rsid w:val="00DB4B7E"/>
    <w:rsid w:val="00DB6048"/>
    <w:rsid w:val="00DB780F"/>
    <w:rsid w:val="00DC159B"/>
    <w:rsid w:val="00DC16FB"/>
    <w:rsid w:val="00DC1AE9"/>
    <w:rsid w:val="00DC4857"/>
    <w:rsid w:val="00DD33D7"/>
    <w:rsid w:val="00DD46AE"/>
    <w:rsid w:val="00DD7A12"/>
    <w:rsid w:val="00DE20B5"/>
    <w:rsid w:val="00DE53EA"/>
    <w:rsid w:val="00DE6E4A"/>
    <w:rsid w:val="00DE7A88"/>
    <w:rsid w:val="00DF134A"/>
    <w:rsid w:val="00DF13E7"/>
    <w:rsid w:val="00DF2621"/>
    <w:rsid w:val="00DF2D00"/>
    <w:rsid w:val="00DF3713"/>
    <w:rsid w:val="00DF4C74"/>
    <w:rsid w:val="00DF4ECE"/>
    <w:rsid w:val="00DF5455"/>
    <w:rsid w:val="00E01EA7"/>
    <w:rsid w:val="00E02A29"/>
    <w:rsid w:val="00E0312A"/>
    <w:rsid w:val="00E04B07"/>
    <w:rsid w:val="00E04D4C"/>
    <w:rsid w:val="00E077FE"/>
    <w:rsid w:val="00E1013E"/>
    <w:rsid w:val="00E103A4"/>
    <w:rsid w:val="00E17F79"/>
    <w:rsid w:val="00E20DBC"/>
    <w:rsid w:val="00E258D7"/>
    <w:rsid w:val="00E259B7"/>
    <w:rsid w:val="00E25DF1"/>
    <w:rsid w:val="00E30520"/>
    <w:rsid w:val="00E30E03"/>
    <w:rsid w:val="00E3115A"/>
    <w:rsid w:val="00E318E9"/>
    <w:rsid w:val="00E32D3D"/>
    <w:rsid w:val="00E33DF7"/>
    <w:rsid w:val="00E34698"/>
    <w:rsid w:val="00E346BC"/>
    <w:rsid w:val="00E35997"/>
    <w:rsid w:val="00E35C0F"/>
    <w:rsid w:val="00E36AD9"/>
    <w:rsid w:val="00E40184"/>
    <w:rsid w:val="00E45502"/>
    <w:rsid w:val="00E526F4"/>
    <w:rsid w:val="00E57F02"/>
    <w:rsid w:val="00E63555"/>
    <w:rsid w:val="00E66C65"/>
    <w:rsid w:val="00E71ACB"/>
    <w:rsid w:val="00E817CC"/>
    <w:rsid w:val="00E924D2"/>
    <w:rsid w:val="00E9314D"/>
    <w:rsid w:val="00EA3C4B"/>
    <w:rsid w:val="00EA5373"/>
    <w:rsid w:val="00EA6109"/>
    <w:rsid w:val="00EA6549"/>
    <w:rsid w:val="00EA7786"/>
    <w:rsid w:val="00EB21EF"/>
    <w:rsid w:val="00EB283F"/>
    <w:rsid w:val="00EB3C03"/>
    <w:rsid w:val="00EB560B"/>
    <w:rsid w:val="00EC0D51"/>
    <w:rsid w:val="00EC1208"/>
    <w:rsid w:val="00EC3E3D"/>
    <w:rsid w:val="00EC5071"/>
    <w:rsid w:val="00EC762F"/>
    <w:rsid w:val="00ED0EAE"/>
    <w:rsid w:val="00ED188E"/>
    <w:rsid w:val="00ED34DE"/>
    <w:rsid w:val="00EE1D1D"/>
    <w:rsid w:val="00EE2020"/>
    <w:rsid w:val="00EE49FA"/>
    <w:rsid w:val="00EE6A4F"/>
    <w:rsid w:val="00EE6CF2"/>
    <w:rsid w:val="00EF089A"/>
    <w:rsid w:val="00EF10A5"/>
    <w:rsid w:val="00EF645B"/>
    <w:rsid w:val="00F0020D"/>
    <w:rsid w:val="00F01725"/>
    <w:rsid w:val="00F01AFE"/>
    <w:rsid w:val="00F05308"/>
    <w:rsid w:val="00F0599C"/>
    <w:rsid w:val="00F12B3A"/>
    <w:rsid w:val="00F13332"/>
    <w:rsid w:val="00F14071"/>
    <w:rsid w:val="00F154F0"/>
    <w:rsid w:val="00F163F8"/>
    <w:rsid w:val="00F16843"/>
    <w:rsid w:val="00F25047"/>
    <w:rsid w:val="00F269F6"/>
    <w:rsid w:val="00F30685"/>
    <w:rsid w:val="00F30C5F"/>
    <w:rsid w:val="00F43BC9"/>
    <w:rsid w:val="00F43F29"/>
    <w:rsid w:val="00F441FB"/>
    <w:rsid w:val="00F448C4"/>
    <w:rsid w:val="00F46820"/>
    <w:rsid w:val="00F51492"/>
    <w:rsid w:val="00F52B0E"/>
    <w:rsid w:val="00F658D7"/>
    <w:rsid w:val="00F66CD1"/>
    <w:rsid w:val="00F66DB1"/>
    <w:rsid w:val="00F6795D"/>
    <w:rsid w:val="00F73DBA"/>
    <w:rsid w:val="00F809E7"/>
    <w:rsid w:val="00F80A15"/>
    <w:rsid w:val="00F83122"/>
    <w:rsid w:val="00F835DF"/>
    <w:rsid w:val="00F8461F"/>
    <w:rsid w:val="00F85638"/>
    <w:rsid w:val="00F87B6C"/>
    <w:rsid w:val="00F978F0"/>
    <w:rsid w:val="00FA162C"/>
    <w:rsid w:val="00FA2236"/>
    <w:rsid w:val="00FA5DB4"/>
    <w:rsid w:val="00FB2412"/>
    <w:rsid w:val="00FB2F91"/>
    <w:rsid w:val="00FB3609"/>
    <w:rsid w:val="00FB68E5"/>
    <w:rsid w:val="00FB696E"/>
    <w:rsid w:val="00FB7004"/>
    <w:rsid w:val="00FC0F78"/>
    <w:rsid w:val="00FC27ED"/>
    <w:rsid w:val="00FC4EC5"/>
    <w:rsid w:val="00FC6EC8"/>
    <w:rsid w:val="00FC7D51"/>
    <w:rsid w:val="00FD1548"/>
    <w:rsid w:val="00FD3ED2"/>
    <w:rsid w:val="00FD7868"/>
    <w:rsid w:val="00FE1A74"/>
    <w:rsid w:val="00FE2186"/>
    <w:rsid w:val="00FE2C73"/>
    <w:rsid w:val="00FE3BC3"/>
    <w:rsid w:val="00FE505B"/>
    <w:rsid w:val="00FE5E3F"/>
    <w:rsid w:val="00FE7A38"/>
    <w:rsid w:val="00FF0ED4"/>
    <w:rsid w:val="00FF42F3"/>
    <w:rsid w:val="00FF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521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134A"/>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3B39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4437"/>
    <w:pPr>
      <w:ind w:left="720"/>
      <w:contextualSpacing/>
    </w:pPr>
  </w:style>
  <w:style w:type="character" w:styleId="CommentReference">
    <w:name w:val="annotation reference"/>
    <w:basedOn w:val="DefaultParagraphFont"/>
    <w:uiPriority w:val="99"/>
    <w:semiHidden/>
    <w:unhideWhenUsed/>
    <w:rsid w:val="007103AE"/>
    <w:rPr>
      <w:sz w:val="18"/>
      <w:szCs w:val="18"/>
    </w:rPr>
  </w:style>
  <w:style w:type="paragraph" w:styleId="CommentText">
    <w:name w:val="annotation text"/>
    <w:basedOn w:val="Normal"/>
    <w:link w:val="CommentTextChar"/>
    <w:uiPriority w:val="99"/>
    <w:unhideWhenUsed/>
    <w:rsid w:val="007103AE"/>
  </w:style>
  <w:style w:type="character" w:customStyle="1" w:styleId="CommentTextChar">
    <w:name w:val="Comment Text Char"/>
    <w:basedOn w:val="DefaultParagraphFont"/>
    <w:link w:val="CommentText"/>
    <w:uiPriority w:val="99"/>
    <w:rsid w:val="007103AE"/>
  </w:style>
  <w:style w:type="paragraph" w:styleId="CommentSubject">
    <w:name w:val="annotation subject"/>
    <w:basedOn w:val="CommentText"/>
    <w:next w:val="CommentText"/>
    <w:link w:val="CommentSubjectChar"/>
    <w:uiPriority w:val="99"/>
    <w:semiHidden/>
    <w:unhideWhenUsed/>
    <w:rsid w:val="007103AE"/>
    <w:rPr>
      <w:b/>
      <w:bCs/>
      <w:sz w:val="20"/>
      <w:szCs w:val="20"/>
    </w:rPr>
  </w:style>
  <w:style w:type="character" w:customStyle="1" w:styleId="CommentSubjectChar">
    <w:name w:val="Comment Subject Char"/>
    <w:basedOn w:val="CommentTextChar"/>
    <w:link w:val="CommentSubject"/>
    <w:uiPriority w:val="99"/>
    <w:semiHidden/>
    <w:rsid w:val="007103AE"/>
    <w:rPr>
      <w:b/>
      <w:bCs/>
      <w:sz w:val="20"/>
      <w:szCs w:val="20"/>
    </w:rPr>
  </w:style>
  <w:style w:type="paragraph" w:styleId="BalloonText">
    <w:name w:val="Balloon Text"/>
    <w:basedOn w:val="Normal"/>
    <w:link w:val="BalloonTextChar"/>
    <w:uiPriority w:val="99"/>
    <w:semiHidden/>
    <w:unhideWhenUsed/>
    <w:rsid w:val="007103AE"/>
    <w:rPr>
      <w:rFonts w:ascii="Lucida Grande" w:hAnsi="Lucida Grande"/>
      <w:sz w:val="18"/>
      <w:szCs w:val="18"/>
    </w:rPr>
  </w:style>
  <w:style w:type="character" w:customStyle="1" w:styleId="BalloonTextChar">
    <w:name w:val="Balloon Text Char"/>
    <w:basedOn w:val="DefaultParagraphFont"/>
    <w:link w:val="BalloonText"/>
    <w:uiPriority w:val="99"/>
    <w:semiHidden/>
    <w:rsid w:val="007103AE"/>
    <w:rPr>
      <w:rFonts w:ascii="Lucida Grande" w:hAnsi="Lucida Grande"/>
      <w:sz w:val="18"/>
      <w:szCs w:val="18"/>
    </w:rPr>
  </w:style>
  <w:style w:type="paragraph" w:styleId="Header">
    <w:name w:val="header"/>
    <w:basedOn w:val="Normal"/>
    <w:link w:val="HeaderChar"/>
    <w:uiPriority w:val="99"/>
    <w:unhideWhenUsed/>
    <w:rsid w:val="007A3454"/>
    <w:pPr>
      <w:tabs>
        <w:tab w:val="center" w:pos="4320"/>
        <w:tab w:val="right" w:pos="8640"/>
      </w:tabs>
    </w:pPr>
  </w:style>
  <w:style w:type="character" w:customStyle="1" w:styleId="HeaderChar">
    <w:name w:val="Header Char"/>
    <w:basedOn w:val="DefaultParagraphFont"/>
    <w:link w:val="Header"/>
    <w:uiPriority w:val="99"/>
    <w:rsid w:val="007A3454"/>
  </w:style>
  <w:style w:type="paragraph" w:styleId="Footer">
    <w:name w:val="footer"/>
    <w:basedOn w:val="Normal"/>
    <w:link w:val="FooterChar"/>
    <w:uiPriority w:val="99"/>
    <w:unhideWhenUsed/>
    <w:rsid w:val="007A3454"/>
    <w:pPr>
      <w:tabs>
        <w:tab w:val="center" w:pos="4320"/>
        <w:tab w:val="right" w:pos="8640"/>
      </w:tabs>
    </w:pPr>
  </w:style>
  <w:style w:type="character" w:customStyle="1" w:styleId="FooterChar">
    <w:name w:val="Footer Char"/>
    <w:basedOn w:val="DefaultParagraphFont"/>
    <w:link w:val="Footer"/>
    <w:uiPriority w:val="99"/>
    <w:rsid w:val="007A3454"/>
  </w:style>
  <w:style w:type="paragraph" w:styleId="NormalWeb">
    <w:name w:val="Normal (Web)"/>
    <w:basedOn w:val="Normal"/>
    <w:uiPriority w:val="99"/>
    <w:semiHidden/>
    <w:unhideWhenUsed/>
    <w:rsid w:val="007D4F1B"/>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CF790B"/>
    <w:rPr>
      <w:color w:val="0000FF" w:themeColor="hyperlink"/>
      <w:u w:val="single"/>
    </w:rPr>
  </w:style>
  <w:style w:type="character" w:styleId="PageNumber">
    <w:name w:val="page number"/>
    <w:basedOn w:val="DefaultParagraphFont"/>
    <w:uiPriority w:val="99"/>
    <w:semiHidden/>
    <w:unhideWhenUsed/>
    <w:rsid w:val="00D844A2"/>
  </w:style>
  <w:style w:type="paragraph" w:styleId="NoSpacing">
    <w:name w:val="No Spacing"/>
    <w:uiPriority w:val="1"/>
    <w:qFormat/>
    <w:rsid w:val="008B7B51"/>
  </w:style>
  <w:style w:type="character" w:customStyle="1" w:styleId="Heading1Char">
    <w:name w:val="Heading 1 Char"/>
    <w:basedOn w:val="DefaultParagraphFont"/>
    <w:link w:val="Heading1"/>
    <w:uiPriority w:val="9"/>
    <w:rsid w:val="00DF134A"/>
    <w:rPr>
      <w:rFonts w:ascii="Times New Roman" w:eastAsia="Times New Roman" w:hAnsi="Times New Roman" w:cs="Times New Roman"/>
      <w:b/>
      <w:bCs/>
      <w:kern w:val="36"/>
      <w:sz w:val="48"/>
      <w:szCs w:val="48"/>
      <w:lang w:val="en-GB" w:eastAsia="en-GB"/>
    </w:rPr>
  </w:style>
  <w:style w:type="paragraph" w:styleId="Revision">
    <w:name w:val="Revision"/>
    <w:hidden/>
    <w:uiPriority w:val="99"/>
    <w:semiHidden/>
    <w:rsid w:val="008B16DE"/>
  </w:style>
  <w:style w:type="character" w:styleId="FollowedHyperlink">
    <w:name w:val="FollowedHyperlink"/>
    <w:basedOn w:val="DefaultParagraphFont"/>
    <w:uiPriority w:val="99"/>
    <w:semiHidden/>
    <w:unhideWhenUsed/>
    <w:rsid w:val="00C7526E"/>
    <w:rPr>
      <w:color w:val="800080" w:themeColor="followedHyperlink"/>
      <w:u w:val="single"/>
    </w:rPr>
  </w:style>
  <w:style w:type="character" w:customStyle="1" w:styleId="apple-converted-space">
    <w:name w:val="apple-converted-space"/>
    <w:basedOn w:val="DefaultParagraphFont"/>
    <w:rsid w:val="00486103"/>
  </w:style>
  <w:style w:type="character" w:customStyle="1" w:styleId="ref-journal">
    <w:name w:val="ref-journal"/>
    <w:basedOn w:val="DefaultParagraphFont"/>
    <w:rsid w:val="00075ADC"/>
  </w:style>
  <w:style w:type="character" w:customStyle="1" w:styleId="ref-vol">
    <w:name w:val="ref-vol"/>
    <w:basedOn w:val="DefaultParagraphFont"/>
    <w:rsid w:val="00075ADC"/>
  </w:style>
  <w:style w:type="character" w:customStyle="1" w:styleId="Heading2Char">
    <w:name w:val="Heading 2 Char"/>
    <w:basedOn w:val="DefaultParagraphFont"/>
    <w:link w:val="Heading2"/>
    <w:uiPriority w:val="9"/>
    <w:semiHidden/>
    <w:rsid w:val="003B39FA"/>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134A"/>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3B39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4437"/>
    <w:pPr>
      <w:ind w:left="720"/>
      <w:contextualSpacing/>
    </w:pPr>
  </w:style>
  <w:style w:type="character" w:styleId="CommentReference">
    <w:name w:val="annotation reference"/>
    <w:basedOn w:val="DefaultParagraphFont"/>
    <w:uiPriority w:val="99"/>
    <w:semiHidden/>
    <w:unhideWhenUsed/>
    <w:rsid w:val="007103AE"/>
    <w:rPr>
      <w:sz w:val="18"/>
      <w:szCs w:val="18"/>
    </w:rPr>
  </w:style>
  <w:style w:type="paragraph" w:styleId="CommentText">
    <w:name w:val="annotation text"/>
    <w:basedOn w:val="Normal"/>
    <w:link w:val="CommentTextChar"/>
    <w:uiPriority w:val="99"/>
    <w:unhideWhenUsed/>
    <w:rsid w:val="007103AE"/>
  </w:style>
  <w:style w:type="character" w:customStyle="1" w:styleId="CommentTextChar">
    <w:name w:val="Comment Text Char"/>
    <w:basedOn w:val="DefaultParagraphFont"/>
    <w:link w:val="CommentText"/>
    <w:uiPriority w:val="99"/>
    <w:rsid w:val="007103AE"/>
  </w:style>
  <w:style w:type="paragraph" w:styleId="CommentSubject">
    <w:name w:val="annotation subject"/>
    <w:basedOn w:val="CommentText"/>
    <w:next w:val="CommentText"/>
    <w:link w:val="CommentSubjectChar"/>
    <w:uiPriority w:val="99"/>
    <w:semiHidden/>
    <w:unhideWhenUsed/>
    <w:rsid w:val="007103AE"/>
    <w:rPr>
      <w:b/>
      <w:bCs/>
      <w:sz w:val="20"/>
      <w:szCs w:val="20"/>
    </w:rPr>
  </w:style>
  <w:style w:type="character" w:customStyle="1" w:styleId="CommentSubjectChar">
    <w:name w:val="Comment Subject Char"/>
    <w:basedOn w:val="CommentTextChar"/>
    <w:link w:val="CommentSubject"/>
    <w:uiPriority w:val="99"/>
    <w:semiHidden/>
    <w:rsid w:val="007103AE"/>
    <w:rPr>
      <w:b/>
      <w:bCs/>
      <w:sz w:val="20"/>
      <w:szCs w:val="20"/>
    </w:rPr>
  </w:style>
  <w:style w:type="paragraph" w:styleId="BalloonText">
    <w:name w:val="Balloon Text"/>
    <w:basedOn w:val="Normal"/>
    <w:link w:val="BalloonTextChar"/>
    <w:uiPriority w:val="99"/>
    <w:semiHidden/>
    <w:unhideWhenUsed/>
    <w:rsid w:val="007103AE"/>
    <w:rPr>
      <w:rFonts w:ascii="Lucida Grande" w:hAnsi="Lucida Grande"/>
      <w:sz w:val="18"/>
      <w:szCs w:val="18"/>
    </w:rPr>
  </w:style>
  <w:style w:type="character" w:customStyle="1" w:styleId="BalloonTextChar">
    <w:name w:val="Balloon Text Char"/>
    <w:basedOn w:val="DefaultParagraphFont"/>
    <w:link w:val="BalloonText"/>
    <w:uiPriority w:val="99"/>
    <w:semiHidden/>
    <w:rsid w:val="007103AE"/>
    <w:rPr>
      <w:rFonts w:ascii="Lucida Grande" w:hAnsi="Lucida Grande"/>
      <w:sz w:val="18"/>
      <w:szCs w:val="18"/>
    </w:rPr>
  </w:style>
  <w:style w:type="paragraph" w:styleId="Header">
    <w:name w:val="header"/>
    <w:basedOn w:val="Normal"/>
    <w:link w:val="HeaderChar"/>
    <w:uiPriority w:val="99"/>
    <w:unhideWhenUsed/>
    <w:rsid w:val="007A3454"/>
    <w:pPr>
      <w:tabs>
        <w:tab w:val="center" w:pos="4320"/>
        <w:tab w:val="right" w:pos="8640"/>
      </w:tabs>
    </w:pPr>
  </w:style>
  <w:style w:type="character" w:customStyle="1" w:styleId="HeaderChar">
    <w:name w:val="Header Char"/>
    <w:basedOn w:val="DefaultParagraphFont"/>
    <w:link w:val="Header"/>
    <w:uiPriority w:val="99"/>
    <w:rsid w:val="007A3454"/>
  </w:style>
  <w:style w:type="paragraph" w:styleId="Footer">
    <w:name w:val="footer"/>
    <w:basedOn w:val="Normal"/>
    <w:link w:val="FooterChar"/>
    <w:uiPriority w:val="99"/>
    <w:unhideWhenUsed/>
    <w:rsid w:val="007A3454"/>
    <w:pPr>
      <w:tabs>
        <w:tab w:val="center" w:pos="4320"/>
        <w:tab w:val="right" w:pos="8640"/>
      </w:tabs>
    </w:pPr>
  </w:style>
  <w:style w:type="character" w:customStyle="1" w:styleId="FooterChar">
    <w:name w:val="Footer Char"/>
    <w:basedOn w:val="DefaultParagraphFont"/>
    <w:link w:val="Footer"/>
    <w:uiPriority w:val="99"/>
    <w:rsid w:val="007A3454"/>
  </w:style>
  <w:style w:type="paragraph" w:styleId="NormalWeb">
    <w:name w:val="Normal (Web)"/>
    <w:basedOn w:val="Normal"/>
    <w:uiPriority w:val="99"/>
    <w:semiHidden/>
    <w:unhideWhenUsed/>
    <w:rsid w:val="007D4F1B"/>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CF790B"/>
    <w:rPr>
      <w:color w:val="0000FF" w:themeColor="hyperlink"/>
      <w:u w:val="single"/>
    </w:rPr>
  </w:style>
  <w:style w:type="character" w:styleId="PageNumber">
    <w:name w:val="page number"/>
    <w:basedOn w:val="DefaultParagraphFont"/>
    <w:uiPriority w:val="99"/>
    <w:semiHidden/>
    <w:unhideWhenUsed/>
    <w:rsid w:val="00D844A2"/>
  </w:style>
  <w:style w:type="paragraph" w:styleId="NoSpacing">
    <w:name w:val="No Spacing"/>
    <w:uiPriority w:val="1"/>
    <w:qFormat/>
    <w:rsid w:val="008B7B51"/>
  </w:style>
  <w:style w:type="character" w:customStyle="1" w:styleId="Heading1Char">
    <w:name w:val="Heading 1 Char"/>
    <w:basedOn w:val="DefaultParagraphFont"/>
    <w:link w:val="Heading1"/>
    <w:uiPriority w:val="9"/>
    <w:rsid w:val="00DF134A"/>
    <w:rPr>
      <w:rFonts w:ascii="Times New Roman" w:eastAsia="Times New Roman" w:hAnsi="Times New Roman" w:cs="Times New Roman"/>
      <w:b/>
      <w:bCs/>
      <w:kern w:val="36"/>
      <w:sz w:val="48"/>
      <w:szCs w:val="48"/>
      <w:lang w:val="en-GB" w:eastAsia="en-GB"/>
    </w:rPr>
  </w:style>
  <w:style w:type="paragraph" w:styleId="Revision">
    <w:name w:val="Revision"/>
    <w:hidden/>
    <w:uiPriority w:val="99"/>
    <w:semiHidden/>
    <w:rsid w:val="008B16DE"/>
  </w:style>
  <w:style w:type="character" w:styleId="FollowedHyperlink">
    <w:name w:val="FollowedHyperlink"/>
    <w:basedOn w:val="DefaultParagraphFont"/>
    <w:uiPriority w:val="99"/>
    <w:semiHidden/>
    <w:unhideWhenUsed/>
    <w:rsid w:val="00C7526E"/>
    <w:rPr>
      <w:color w:val="800080" w:themeColor="followedHyperlink"/>
      <w:u w:val="single"/>
    </w:rPr>
  </w:style>
  <w:style w:type="character" w:customStyle="1" w:styleId="apple-converted-space">
    <w:name w:val="apple-converted-space"/>
    <w:basedOn w:val="DefaultParagraphFont"/>
    <w:rsid w:val="00486103"/>
  </w:style>
  <w:style w:type="character" w:customStyle="1" w:styleId="ref-journal">
    <w:name w:val="ref-journal"/>
    <w:basedOn w:val="DefaultParagraphFont"/>
    <w:rsid w:val="00075ADC"/>
  </w:style>
  <w:style w:type="character" w:customStyle="1" w:styleId="ref-vol">
    <w:name w:val="ref-vol"/>
    <w:basedOn w:val="DefaultParagraphFont"/>
    <w:rsid w:val="00075ADC"/>
  </w:style>
  <w:style w:type="character" w:customStyle="1" w:styleId="Heading2Char">
    <w:name w:val="Heading 2 Char"/>
    <w:basedOn w:val="DefaultParagraphFont"/>
    <w:link w:val="Heading2"/>
    <w:uiPriority w:val="9"/>
    <w:semiHidden/>
    <w:rsid w:val="003B39F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88881">
      <w:bodyDiv w:val="1"/>
      <w:marLeft w:val="0"/>
      <w:marRight w:val="0"/>
      <w:marTop w:val="0"/>
      <w:marBottom w:val="0"/>
      <w:divBdr>
        <w:top w:val="none" w:sz="0" w:space="0" w:color="auto"/>
        <w:left w:val="none" w:sz="0" w:space="0" w:color="auto"/>
        <w:bottom w:val="none" w:sz="0" w:space="0" w:color="auto"/>
        <w:right w:val="none" w:sz="0" w:space="0" w:color="auto"/>
      </w:divBdr>
    </w:div>
    <w:div w:id="1159542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weighall@leeds.ac.uk"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webSettings" Target="webSettings.xml"/><Relationship Id="rId12" Type="http://schemas.openxmlformats.org/officeDocument/2006/relationships/hyperlink" Target="mailto:gareth.gaskell@york.ac.uk"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sa-marie.henderson@york.ac.uk" TargetMode="External"/><Relationship Id="rId24"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hyperlink" Target="mailto:lisa-marie.henderson@york.ac.uk" TargetMode="External"/><Relationship Id="rId23" Type="http://schemas.openxmlformats.org/officeDocument/2006/relationships/image" Target="media/image3.png"/><Relationship Id="rId10" Type="http://schemas.openxmlformats.org/officeDocument/2006/relationships/hyperlink" Target="mailto:faye.smith@ncl.ac.uk"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m.warmington@sheffield.ac.uk" TargetMode="External"/><Relationship Id="rId22"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fayesmith:Documents:Manuscripts:Waterloo%20paper:Graphs%20for%20pap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fayesmith:Documents:Manuscripts:Waterloo%20paper:Graphs%20for%20pap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'Cued Recall'!$B$1</c:f>
              <c:strCache>
                <c:ptCount val="1"/>
                <c:pt idx="0">
                  <c:v>CA</c:v>
                </c:pt>
              </c:strCache>
            </c:strRef>
          </c:tx>
          <c:spPr>
            <a:solidFill>
              <a:schemeClr val="bg1"/>
            </a:solidFill>
            <a:ln>
              <a:solidFill>
                <a:schemeClr val="tx1"/>
              </a:solidFill>
            </a:ln>
          </c:spPr>
          <c:invertIfNegative val="0"/>
          <c:errBars>
            <c:errBarType val="both"/>
            <c:errValType val="cust"/>
            <c:noEndCap val="0"/>
            <c:plus>
              <c:numRef>
                <c:f>'Cued Recall'!$C$8:$C$10</c:f>
                <c:numCache>
                  <c:formatCode>General</c:formatCode>
                  <c:ptCount val="3"/>
                  <c:pt idx="0">
                    <c:v>1.28</c:v>
                  </c:pt>
                  <c:pt idx="1">
                    <c:v>0.99</c:v>
                  </c:pt>
                  <c:pt idx="2">
                    <c:v>0.84</c:v>
                  </c:pt>
                </c:numCache>
              </c:numRef>
            </c:plus>
            <c:minus>
              <c:numRef>
                <c:f>'Cued Recall'!$B$8:$B$10</c:f>
                <c:numCache>
                  <c:formatCode>General</c:formatCode>
                  <c:ptCount val="3"/>
                  <c:pt idx="0">
                    <c:v>1.27</c:v>
                  </c:pt>
                  <c:pt idx="1">
                    <c:v>1</c:v>
                  </c:pt>
                  <c:pt idx="2">
                    <c:v>0.83</c:v>
                  </c:pt>
                </c:numCache>
              </c:numRef>
            </c:minus>
          </c:errBars>
          <c:cat>
            <c:strRef>
              <c:f>'Cued Recall'!$A$2:$A$4</c:f>
              <c:strCache>
                <c:ptCount val="3"/>
                <c:pt idx="0">
                  <c:v>Day 1</c:v>
                </c:pt>
                <c:pt idx="1">
                  <c:v>Day 2</c:v>
                </c:pt>
                <c:pt idx="2">
                  <c:v>1-week</c:v>
                </c:pt>
              </c:strCache>
            </c:strRef>
          </c:cat>
          <c:val>
            <c:numRef>
              <c:f>'Cued Recall'!$B$2:$B$4</c:f>
              <c:numCache>
                <c:formatCode>General</c:formatCode>
                <c:ptCount val="3"/>
                <c:pt idx="0">
                  <c:v>7.03</c:v>
                </c:pt>
                <c:pt idx="1">
                  <c:v>12.45</c:v>
                </c:pt>
                <c:pt idx="2">
                  <c:v>12.72</c:v>
                </c:pt>
              </c:numCache>
            </c:numRef>
          </c:val>
          <c:extLst xmlns:c16r2="http://schemas.microsoft.com/office/drawing/2015/06/chart">
            <c:ext xmlns:c16="http://schemas.microsoft.com/office/drawing/2014/chart" uri="{C3380CC4-5D6E-409C-BE32-E72D297353CC}">
              <c16:uniqueId val="{00000000-BF82-449D-91F7-3B56C0822838}"/>
            </c:ext>
          </c:extLst>
        </c:ser>
        <c:ser>
          <c:idx val="1"/>
          <c:order val="1"/>
          <c:tx>
            <c:strRef>
              <c:f>'Cued Recall'!$C$1</c:f>
              <c:strCache>
                <c:ptCount val="1"/>
                <c:pt idx="0">
                  <c:v>DY</c:v>
                </c:pt>
              </c:strCache>
            </c:strRef>
          </c:tx>
          <c:spPr>
            <a:solidFill>
              <a:schemeClr val="bg1">
                <a:lumMod val="50000"/>
              </a:schemeClr>
            </a:solidFill>
            <a:ln>
              <a:solidFill>
                <a:schemeClr val="tx1"/>
              </a:solidFill>
            </a:ln>
          </c:spPr>
          <c:invertIfNegative val="0"/>
          <c:errBars>
            <c:errBarType val="both"/>
            <c:errValType val="cust"/>
            <c:noEndCap val="0"/>
            <c:plus>
              <c:numRef>
                <c:f>'Cued Recall'!$E$8:$E$10</c:f>
                <c:numCache>
                  <c:formatCode>General</c:formatCode>
                  <c:ptCount val="3"/>
                  <c:pt idx="0">
                    <c:v>1.27</c:v>
                  </c:pt>
                  <c:pt idx="1">
                    <c:v>1.7900000000000009</c:v>
                  </c:pt>
                  <c:pt idx="2">
                    <c:v>1.84</c:v>
                  </c:pt>
                </c:numCache>
              </c:numRef>
            </c:plus>
            <c:minus>
              <c:numRef>
                <c:f>'Cued Recall'!$D$8:$D$10</c:f>
                <c:numCache>
                  <c:formatCode>General</c:formatCode>
                  <c:ptCount val="3"/>
                  <c:pt idx="0">
                    <c:v>1.27</c:v>
                  </c:pt>
                  <c:pt idx="1">
                    <c:v>1.7999999999999989</c:v>
                  </c:pt>
                  <c:pt idx="2">
                    <c:v>1.84</c:v>
                  </c:pt>
                </c:numCache>
              </c:numRef>
            </c:minus>
          </c:errBars>
          <c:cat>
            <c:strRef>
              <c:f>'Cued Recall'!$A$2:$A$4</c:f>
              <c:strCache>
                <c:ptCount val="3"/>
                <c:pt idx="0">
                  <c:v>Day 1</c:v>
                </c:pt>
                <c:pt idx="1">
                  <c:v>Day 2</c:v>
                </c:pt>
                <c:pt idx="2">
                  <c:v>1-week</c:v>
                </c:pt>
              </c:strCache>
            </c:strRef>
          </c:cat>
          <c:val>
            <c:numRef>
              <c:f>'Cued Recall'!$C$2:$C$4</c:f>
              <c:numCache>
                <c:formatCode>General</c:formatCode>
                <c:ptCount val="3"/>
                <c:pt idx="0">
                  <c:v>3.22</c:v>
                </c:pt>
                <c:pt idx="1">
                  <c:v>8.7000000000000011</c:v>
                </c:pt>
                <c:pt idx="2">
                  <c:v>8.91</c:v>
                </c:pt>
              </c:numCache>
            </c:numRef>
          </c:val>
          <c:extLst xmlns:c16r2="http://schemas.microsoft.com/office/drawing/2015/06/chart">
            <c:ext xmlns:c16="http://schemas.microsoft.com/office/drawing/2014/chart" uri="{C3380CC4-5D6E-409C-BE32-E72D297353CC}">
              <c16:uniqueId val="{00000001-BF82-449D-91F7-3B56C0822838}"/>
            </c:ext>
          </c:extLst>
        </c:ser>
        <c:ser>
          <c:idx val="2"/>
          <c:order val="2"/>
          <c:tx>
            <c:strRef>
              <c:f>'Cued Recall'!$D$1</c:f>
              <c:strCache>
                <c:ptCount val="1"/>
                <c:pt idx="0">
                  <c:v>C2</c:v>
                </c:pt>
              </c:strCache>
            </c:strRef>
          </c:tx>
          <c:spPr>
            <a:pattFill prst="pct50">
              <a:fgClr>
                <a:schemeClr val="tx1">
                  <a:lumMod val="65000"/>
                  <a:lumOff val="35000"/>
                </a:schemeClr>
              </a:fgClr>
              <a:bgClr>
                <a:prstClr val="white"/>
              </a:bgClr>
            </a:pattFill>
            <a:ln>
              <a:solidFill>
                <a:schemeClr val="tx1"/>
              </a:solidFill>
            </a:ln>
          </c:spPr>
          <c:invertIfNegative val="0"/>
          <c:errBars>
            <c:errBarType val="both"/>
            <c:errValType val="cust"/>
            <c:noEndCap val="0"/>
            <c:plus>
              <c:numRef>
                <c:f>'Cued Recall'!$G$8:$G$10</c:f>
                <c:numCache>
                  <c:formatCode>General</c:formatCode>
                  <c:ptCount val="3"/>
                  <c:pt idx="0">
                    <c:v>1.2</c:v>
                  </c:pt>
                  <c:pt idx="1">
                    <c:v>1.369999999999999</c:v>
                  </c:pt>
                  <c:pt idx="2">
                    <c:v>1.130000000000001</c:v>
                  </c:pt>
                </c:numCache>
              </c:numRef>
            </c:plus>
            <c:minus>
              <c:numRef>
                <c:f>'Cued Recall'!$F$8:$F$10</c:f>
                <c:numCache>
                  <c:formatCode>General</c:formatCode>
                  <c:ptCount val="3"/>
                  <c:pt idx="0">
                    <c:v>1.2</c:v>
                  </c:pt>
                  <c:pt idx="1">
                    <c:v>1.38</c:v>
                  </c:pt>
                  <c:pt idx="2">
                    <c:v>1.130000000000001</c:v>
                  </c:pt>
                </c:numCache>
              </c:numRef>
            </c:minus>
          </c:errBars>
          <c:cat>
            <c:strRef>
              <c:f>'Cued Recall'!$A$2:$A$4</c:f>
              <c:strCache>
                <c:ptCount val="3"/>
                <c:pt idx="0">
                  <c:v>Day 1</c:v>
                </c:pt>
                <c:pt idx="1">
                  <c:v>Day 2</c:v>
                </c:pt>
                <c:pt idx="2">
                  <c:v>1-week</c:v>
                </c:pt>
              </c:strCache>
            </c:strRef>
          </c:cat>
          <c:val>
            <c:numRef>
              <c:f>'Cued Recall'!$D$2:$D$4</c:f>
              <c:numCache>
                <c:formatCode>General</c:formatCode>
                <c:ptCount val="3"/>
                <c:pt idx="0">
                  <c:v>3.5</c:v>
                </c:pt>
                <c:pt idx="1">
                  <c:v>8.67</c:v>
                </c:pt>
                <c:pt idx="2">
                  <c:v>10.75</c:v>
                </c:pt>
              </c:numCache>
            </c:numRef>
          </c:val>
          <c:extLst xmlns:c16r2="http://schemas.microsoft.com/office/drawing/2015/06/chart">
            <c:ext xmlns:c16="http://schemas.microsoft.com/office/drawing/2014/chart" uri="{C3380CC4-5D6E-409C-BE32-E72D297353CC}">
              <c16:uniqueId val="{00000002-BF82-449D-91F7-3B56C0822838}"/>
            </c:ext>
          </c:extLst>
        </c:ser>
        <c:dLbls>
          <c:showLegendKey val="0"/>
          <c:showVal val="0"/>
          <c:showCatName val="0"/>
          <c:showSerName val="0"/>
          <c:showPercent val="0"/>
          <c:showBubbleSize val="0"/>
        </c:dLbls>
        <c:gapWidth val="150"/>
        <c:axId val="109388928"/>
        <c:axId val="109390848"/>
      </c:barChart>
      <c:catAx>
        <c:axId val="109388928"/>
        <c:scaling>
          <c:orientation val="minMax"/>
        </c:scaling>
        <c:delete val="0"/>
        <c:axPos val="b"/>
        <c:title>
          <c:tx>
            <c:rich>
              <a:bodyPr/>
              <a:lstStyle/>
              <a:p>
                <a:pPr>
                  <a:defRPr/>
                </a:pPr>
                <a:r>
                  <a:rPr lang="en-US"/>
                  <a:t>Session</a:t>
                </a:r>
              </a:p>
            </c:rich>
          </c:tx>
          <c:overlay val="0"/>
        </c:title>
        <c:numFmt formatCode="General" sourceLinked="0"/>
        <c:majorTickMark val="out"/>
        <c:minorTickMark val="none"/>
        <c:tickLblPos val="nextTo"/>
        <c:crossAx val="109390848"/>
        <c:crosses val="autoZero"/>
        <c:auto val="1"/>
        <c:lblAlgn val="ctr"/>
        <c:lblOffset val="100"/>
        <c:noMultiLvlLbl val="0"/>
      </c:catAx>
      <c:valAx>
        <c:axId val="109390848"/>
        <c:scaling>
          <c:orientation val="minMax"/>
        </c:scaling>
        <c:delete val="0"/>
        <c:axPos val="l"/>
        <c:majorGridlines/>
        <c:title>
          <c:tx>
            <c:rich>
              <a:bodyPr rot="-5400000" vert="horz"/>
              <a:lstStyle/>
              <a:p>
                <a:pPr>
                  <a:defRPr/>
                </a:pPr>
                <a:r>
                  <a:rPr lang="en-US"/>
                  <a:t>Accuracy (/16)</a:t>
                </a:r>
              </a:p>
            </c:rich>
          </c:tx>
          <c:overlay val="0"/>
        </c:title>
        <c:numFmt formatCode="General" sourceLinked="1"/>
        <c:majorTickMark val="out"/>
        <c:minorTickMark val="none"/>
        <c:tickLblPos val="nextTo"/>
        <c:crossAx val="10938892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'Pause Detection'!$B$2</c:f>
              <c:strCache>
                <c:ptCount val="1"/>
                <c:pt idx="0">
                  <c:v>CA</c:v>
                </c:pt>
              </c:strCache>
            </c:strRef>
          </c:tx>
          <c:spPr>
            <a:solidFill>
              <a:schemeClr val="bg1"/>
            </a:solidFill>
            <a:ln>
              <a:solidFill>
                <a:schemeClr val="tx1">
                  <a:alpha val="65000"/>
                </a:schemeClr>
              </a:solidFill>
            </a:ln>
          </c:spPr>
          <c:invertIfNegative val="0"/>
          <c:errBars>
            <c:errBarType val="both"/>
            <c:errValType val="cust"/>
            <c:noEndCap val="0"/>
            <c:plus>
              <c:numRef>
                <c:f>'Pause Detection'!$C$12:$C$14</c:f>
                <c:numCache>
                  <c:formatCode>General</c:formatCode>
                  <c:ptCount val="3"/>
                  <c:pt idx="0">
                    <c:v>49.01</c:v>
                  </c:pt>
                  <c:pt idx="1">
                    <c:v>59.51</c:v>
                  </c:pt>
                  <c:pt idx="2">
                    <c:v>70.790000000000006</c:v>
                  </c:pt>
                </c:numCache>
              </c:numRef>
            </c:plus>
            <c:minus>
              <c:numRef>
                <c:f>'Pause Detection'!$B$12:$B$14</c:f>
                <c:numCache>
                  <c:formatCode>General</c:formatCode>
                  <c:ptCount val="3"/>
                  <c:pt idx="0">
                    <c:v>49</c:v>
                  </c:pt>
                  <c:pt idx="1">
                    <c:v>59.5</c:v>
                  </c:pt>
                  <c:pt idx="2">
                    <c:v>70.78</c:v>
                  </c:pt>
                </c:numCache>
              </c:numRef>
            </c:minus>
          </c:errBars>
          <c:cat>
            <c:strRef>
              <c:f>'Pause Detection'!$A$3:$A$5</c:f>
              <c:strCache>
                <c:ptCount val="3"/>
                <c:pt idx="0">
                  <c:v>Day 1</c:v>
                </c:pt>
                <c:pt idx="1">
                  <c:v>Day 2</c:v>
                </c:pt>
                <c:pt idx="2">
                  <c:v>1-week</c:v>
                </c:pt>
              </c:strCache>
            </c:strRef>
          </c:cat>
          <c:val>
            <c:numRef>
              <c:f>'Pause Detection'!$B$3:$B$5</c:f>
              <c:numCache>
                <c:formatCode>General</c:formatCode>
                <c:ptCount val="3"/>
                <c:pt idx="0">
                  <c:v>41.98</c:v>
                </c:pt>
                <c:pt idx="1">
                  <c:v>38.85</c:v>
                </c:pt>
                <c:pt idx="2">
                  <c:v>65.83</c:v>
                </c:pt>
              </c:numCache>
            </c:numRef>
          </c:val>
          <c:extLst xmlns:c16r2="http://schemas.microsoft.com/office/drawing/2015/06/chart">
            <c:ext xmlns:c16="http://schemas.microsoft.com/office/drawing/2014/chart" uri="{C3380CC4-5D6E-409C-BE32-E72D297353CC}">
              <c16:uniqueId val="{00000000-B8EB-43B0-A6CE-24A956CCE30D}"/>
            </c:ext>
          </c:extLst>
        </c:ser>
        <c:ser>
          <c:idx val="1"/>
          <c:order val="1"/>
          <c:tx>
            <c:strRef>
              <c:f>'Pause Detection'!$C$2</c:f>
              <c:strCache>
                <c:ptCount val="1"/>
                <c:pt idx="0">
                  <c:v>DY</c:v>
                </c:pt>
              </c:strCache>
            </c:strRef>
          </c:tx>
          <c:spPr>
            <a:solidFill>
              <a:schemeClr val="bg1">
                <a:lumMod val="50000"/>
              </a:schemeClr>
            </a:solidFill>
            <a:ln>
              <a:solidFill>
                <a:schemeClr val="tx1">
                  <a:alpha val="66000"/>
                </a:schemeClr>
              </a:solidFill>
            </a:ln>
          </c:spPr>
          <c:invertIfNegative val="0"/>
          <c:errBars>
            <c:errBarType val="both"/>
            <c:errValType val="cust"/>
            <c:noEndCap val="0"/>
            <c:plus>
              <c:numRef>
                <c:f>'Pause Detection'!$E$12:$E$14</c:f>
                <c:numCache>
                  <c:formatCode>General</c:formatCode>
                  <c:ptCount val="3"/>
                  <c:pt idx="0">
                    <c:v>125.97</c:v>
                  </c:pt>
                  <c:pt idx="1">
                    <c:v>122.94</c:v>
                  </c:pt>
                  <c:pt idx="2">
                    <c:v>120.51</c:v>
                  </c:pt>
                </c:numCache>
              </c:numRef>
            </c:plus>
            <c:minus>
              <c:numRef>
                <c:f>'Pause Detection'!$D$12:$D$14</c:f>
                <c:numCache>
                  <c:formatCode>General</c:formatCode>
                  <c:ptCount val="3"/>
                  <c:pt idx="0">
                    <c:v>125.97</c:v>
                  </c:pt>
                  <c:pt idx="1">
                    <c:v>122.94</c:v>
                  </c:pt>
                  <c:pt idx="2">
                    <c:v>120.51</c:v>
                  </c:pt>
                </c:numCache>
              </c:numRef>
            </c:minus>
          </c:errBars>
          <c:cat>
            <c:strRef>
              <c:f>'Pause Detection'!$A$3:$A$5</c:f>
              <c:strCache>
                <c:ptCount val="3"/>
                <c:pt idx="0">
                  <c:v>Day 1</c:v>
                </c:pt>
                <c:pt idx="1">
                  <c:v>Day 2</c:v>
                </c:pt>
                <c:pt idx="2">
                  <c:v>1-week</c:v>
                </c:pt>
              </c:strCache>
            </c:strRef>
          </c:cat>
          <c:val>
            <c:numRef>
              <c:f>'Pause Detection'!$C$3:$C$5</c:f>
              <c:numCache>
                <c:formatCode>General</c:formatCode>
                <c:ptCount val="3"/>
                <c:pt idx="0">
                  <c:v>-5.18</c:v>
                </c:pt>
                <c:pt idx="1">
                  <c:v>2.23</c:v>
                </c:pt>
                <c:pt idx="2">
                  <c:v>21.31</c:v>
                </c:pt>
              </c:numCache>
            </c:numRef>
          </c:val>
          <c:extLst xmlns:c16r2="http://schemas.microsoft.com/office/drawing/2015/06/chart">
            <c:ext xmlns:c16="http://schemas.microsoft.com/office/drawing/2014/chart" uri="{C3380CC4-5D6E-409C-BE32-E72D297353CC}">
              <c16:uniqueId val="{00000001-B8EB-43B0-A6CE-24A956CCE30D}"/>
            </c:ext>
          </c:extLst>
        </c:ser>
        <c:ser>
          <c:idx val="2"/>
          <c:order val="2"/>
          <c:tx>
            <c:strRef>
              <c:f>'Pause Detection'!$D$2</c:f>
              <c:strCache>
                <c:ptCount val="1"/>
                <c:pt idx="0">
                  <c:v>C2</c:v>
                </c:pt>
              </c:strCache>
            </c:strRef>
          </c:tx>
          <c:spPr>
            <a:pattFill prst="pct50">
              <a:fgClr>
                <a:schemeClr val="tx1">
                  <a:lumMod val="65000"/>
                  <a:lumOff val="35000"/>
                </a:schemeClr>
              </a:fgClr>
              <a:bgClr>
                <a:prstClr val="white"/>
              </a:bgClr>
            </a:pattFill>
            <a:ln>
              <a:solidFill>
                <a:schemeClr val="tx1">
                  <a:alpha val="70000"/>
                </a:schemeClr>
              </a:solidFill>
            </a:ln>
          </c:spPr>
          <c:invertIfNegative val="0"/>
          <c:errBars>
            <c:errBarType val="both"/>
            <c:errValType val="cust"/>
            <c:noEndCap val="0"/>
            <c:plus>
              <c:numRef>
                <c:f>'Pause Detection'!$G$12:$G$14</c:f>
                <c:numCache>
                  <c:formatCode>General</c:formatCode>
                  <c:ptCount val="3"/>
                  <c:pt idx="0">
                    <c:v>77.42</c:v>
                  </c:pt>
                  <c:pt idx="1">
                    <c:v>73.279999999999987</c:v>
                  </c:pt>
                  <c:pt idx="2">
                    <c:v>92.83</c:v>
                  </c:pt>
                </c:numCache>
              </c:numRef>
            </c:plus>
            <c:minus>
              <c:numRef>
                <c:f>'Pause Detection'!$F$12:$F$14</c:f>
                <c:numCache>
                  <c:formatCode>General</c:formatCode>
                  <c:ptCount val="3"/>
                  <c:pt idx="0">
                    <c:v>77.430000000000007</c:v>
                  </c:pt>
                  <c:pt idx="1">
                    <c:v>73.28</c:v>
                  </c:pt>
                  <c:pt idx="2">
                    <c:v>92.84</c:v>
                  </c:pt>
                </c:numCache>
              </c:numRef>
            </c:minus>
          </c:errBars>
          <c:cat>
            <c:strRef>
              <c:f>'Pause Detection'!$A$3:$A$5</c:f>
              <c:strCache>
                <c:ptCount val="3"/>
                <c:pt idx="0">
                  <c:v>Day 1</c:v>
                </c:pt>
                <c:pt idx="1">
                  <c:v>Day 2</c:v>
                </c:pt>
                <c:pt idx="2">
                  <c:v>1-week</c:v>
                </c:pt>
              </c:strCache>
            </c:strRef>
          </c:cat>
          <c:val>
            <c:numRef>
              <c:f>'Pause Detection'!$D$3:$D$5</c:f>
              <c:numCache>
                <c:formatCode>General</c:formatCode>
                <c:ptCount val="3"/>
                <c:pt idx="0">
                  <c:v>-38.64</c:v>
                </c:pt>
                <c:pt idx="1">
                  <c:v>83.51</c:v>
                </c:pt>
                <c:pt idx="2">
                  <c:v>-31.96</c:v>
                </c:pt>
              </c:numCache>
            </c:numRef>
          </c:val>
          <c:extLst xmlns:c16r2="http://schemas.microsoft.com/office/drawing/2015/06/chart">
            <c:ext xmlns:c16="http://schemas.microsoft.com/office/drawing/2014/chart" uri="{C3380CC4-5D6E-409C-BE32-E72D297353CC}">
              <c16:uniqueId val="{00000002-B8EB-43B0-A6CE-24A956CCE30D}"/>
            </c:ext>
          </c:extLst>
        </c:ser>
        <c:dLbls>
          <c:showLegendKey val="0"/>
          <c:showVal val="0"/>
          <c:showCatName val="0"/>
          <c:showSerName val="0"/>
          <c:showPercent val="0"/>
          <c:showBubbleSize val="0"/>
        </c:dLbls>
        <c:gapWidth val="150"/>
        <c:axId val="149228544"/>
        <c:axId val="149238528"/>
      </c:barChart>
      <c:catAx>
        <c:axId val="149228544"/>
        <c:scaling>
          <c:orientation val="minMax"/>
        </c:scaling>
        <c:delete val="0"/>
        <c:axPos val="b"/>
        <c:numFmt formatCode="General" sourceLinked="0"/>
        <c:majorTickMark val="out"/>
        <c:minorTickMark val="none"/>
        <c:tickLblPos val="nextTo"/>
        <c:crossAx val="149238528"/>
        <c:crosses val="autoZero"/>
        <c:auto val="1"/>
        <c:lblAlgn val="ctr"/>
        <c:lblOffset val="100"/>
        <c:noMultiLvlLbl val="0"/>
      </c:catAx>
      <c:valAx>
        <c:axId val="149238528"/>
        <c:scaling>
          <c:orientation val="minMax"/>
        </c:scaling>
        <c:delete val="0"/>
        <c:axPos val="l"/>
        <c:majorGridlines/>
        <c:title>
          <c:tx>
            <c:rich>
              <a:bodyPr rot="-5400000" vert="horz"/>
              <a:lstStyle/>
              <a:p>
                <a:pPr>
                  <a:defRPr/>
                </a:pPr>
                <a:r>
                  <a:rPr lang="en-US"/>
                  <a:t>Lexical competition (competitor RT</a:t>
                </a:r>
                <a:r>
                  <a:rPr lang="en-US" baseline="0"/>
                  <a:t> - control RT) in ms</a:t>
                </a:r>
                <a:endParaRPr lang="en-US"/>
              </a:p>
            </c:rich>
          </c:tx>
          <c:overlay val="0"/>
        </c:title>
        <c:numFmt formatCode="General" sourceLinked="1"/>
        <c:majorTickMark val="out"/>
        <c:minorTickMark val="none"/>
        <c:tickLblPos val="nextTo"/>
        <c:crossAx val="149228544"/>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A12B6-E9AD-4750-AACB-41C3EAC41BAE}">
  <ds:schemaRefs>
    <ds:schemaRef ds:uri="http://schemas.openxmlformats.org/officeDocument/2006/bibliography"/>
  </ds:schemaRefs>
</ds:datastoreItem>
</file>

<file path=customXml/itemProps2.xml><?xml version="1.0" encoding="utf-8"?>
<ds:datastoreItem xmlns:ds="http://schemas.openxmlformats.org/officeDocument/2006/customXml" ds:itemID="{8AFCAF1A-0C3A-4DFC-872B-55CAFC64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58</Pages>
  <Words>62132</Words>
  <Characters>354153</Characters>
  <Application>Microsoft Office Word</Application>
  <DocSecurity>0</DocSecurity>
  <Lines>2951</Lines>
  <Paragraphs>830</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415455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dc:creator>
  <cp:lastModifiedBy>Lisa Henderson</cp:lastModifiedBy>
  <cp:revision>19</cp:revision>
  <cp:lastPrinted>2016-10-13T16:11:00Z</cp:lastPrinted>
  <dcterms:created xsi:type="dcterms:W3CDTF">2017-09-11T15:04:00Z</dcterms:created>
  <dcterms:modified xsi:type="dcterms:W3CDTF">2017-10-18T19:53:00Z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2162269b-dd15-3174-9abb-66c10578c31b</vt:lpwstr>
  </property>
</Properties>
</file>