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92C43" w14:textId="0CF8A0FE" w:rsidR="00FD42B3" w:rsidRPr="00156FF3" w:rsidRDefault="007223F9" w:rsidP="00C14AA5">
      <w:pPr>
        <w:spacing w:before="0" w:after="0" w:line="240" w:lineRule="auto"/>
        <w:jc w:val="center"/>
        <w:rPr>
          <w:rFonts w:ascii="Calibri" w:eastAsia="Times New Roman" w:hAnsi="Calibri" w:cs="Times New Roman"/>
          <w:b/>
          <w:bCs/>
          <w:sz w:val="32"/>
          <w:szCs w:val="32"/>
          <w:lang w:val="en-GB" w:bidi="ar-SA"/>
        </w:rPr>
      </w:pPr>
      <w:bookmarkStart w:id="0" w:name="_Toc154288057"/>
      <w:bookmarkStart w:id="1" w:name="_Toc154288188"/>
      <w:r>
        <w:rPr>
          <w:rFonts w:ascii="Calibri" w:hAnsi="Calibri"/>
          <w:b/>
          <w:sz w:val="32"/>
          <w:szCs w:val="32"/>
        </w:rPr>
        <w:t>Using c</w:t>
      </w:r>
      <w:r w:rsidR="00846E63" w:rsidRPr="00156FF3">
        <w:rPr>
          <w:rFonts w:ascii="Calibri" w:hAnsi="Calibri"/>
          <w:b/>
          <w:sz w:val="32"/>
          <w:szCs w:val="32"/>
        </w:rPr>
        <w:t>ost-effectiveness analysis</w:t>
      </w:r>
      <w:r>
        <w:rPr>
          <w:rFonts w:ascii="Calibri" w:hAnsi="Calibri"/>
          <w:b/>
          <w:sz w:val="32"/>
          <w:szCs w:val="32"/>
        </w:rPr>
        <w:t xml:space="preserve"> to quantify the value of genomic-based diagnostic</w:t>
      </w:r>
      <w:r w:rsidR="00846E63" w:rsidRPr="00156FF3">
        <w:rPr>
          <w:rFonts w:ascii="Calibri" w:hAnsi="Calibri"/>
          <w:b/>
          <w:sz w:val="32"/>
          <w:szCs w:val="32"/>
        </w:rPr>
        <w:t xml:space="preserve"> tests: </w:t>
      </w:r>
      <w:r>
        <w:rPr>
          <w:rFonts w:ascii="Calibri" w:hAnsi="Calibri"/>
          <w:b/>
          <w:sz w:val="32"/>
          <w:szCs w:val="32"/>
        </w:rPr>
        <w:t>recommendations for practice and research</w:t>
      </w:r>
    </w:p>
    <w:p w14:paraId="2F13C6A1" w14:textId="77777777" w:rsidR="00C14AA5" w:rsidRPr="00156FF3" w:rsidRDefault="00C14AA5" w:rsidP="00C14AA5">
      <w:pPr>
        <w:spacing w:before="0" w:after="0" w:line="240" w:lineRule="auto"/>
        <w:jc w:val="center"/>
        <w:rPr>
          <w:rFonts w:ascii="Calibri" w:eastAsia="Times New Roman" w:hAnsi="Calibri" w:cs="Times New Roman"/>
          <w:b/>
          <w:bCs/>
          <w:sz w:val="32"/>
          <w:szCs w:val="32"/>
          <w:lang w:val="en-GB" w:bidi="ar-SA"/>
        </w:rPr>
      </w:pPr>
    </w:p>
    <w:bookmarkEnd w:id="0"/>
    <w:bookmarkEnd w:id="1"/>
    <w:p w14:paraId="24B7E27D" w14:textId="77777777" w:rsidR="00FD42B3" w:rsidRPr="00156FF3" w:rsidRDefault="00FD42B3" w:rsidP="00C14AA5">
      <w:pPr>
        <w:spacing w:before="0" w:after="0" w:line="360" w:lineRule="auto"/>
        <w:jc w:val="center"/>
        <w:rPr>
          <w:rFonts w:ascii="Calibri" w:eastAsia="Times New Roman" w:hAnsi="Calibri" w:cs="Times New Roman"/>
          <w:szCs w:val="22"/>
          <w:lang w:val="en-GB" w:bidi="ar-SA"/>
        </w:rPr>
      </w:pPr>
    </w:p>
    <w:p w14:paraId="3D789147" w14:textId="56ACA1D1" w:rsidR="00FD42B3" w:rsidRPr="00156FF3" w:rsidRDefault="00846E63" w:rsidP="00C14AA5">
      <w:pPr>
        <w:spacing w:before="0" w:after="0" w:line="360" w:lineRule="auto"/>
        <w:jc w:val="center"/>
        <w:rPr>
          <w:rFonts w:ascii="Calibri" w:eastAsia="Times New Roman" w:hAnsi="Calibri" w:cs="Times New Roman"/>
          <w:sz w:val="28"/>
          <w:szCs w:val="28"/>
          <w:lang w:val="en-GB" w:bidi="ar-SA"/>
        </w:rPr>
      </w:pPr>
      <w:r w:rsidRPr="00156FF3">
        <w:rPr>
          <w:rFonts w:ascii="Calibri" w:eastAsia="Times New Roman" w:hAnsi="Calibri" w:cs="Times New Roman"/>
          <w:sz w:val="28"/>
          <w:szCs w:val="28"/>
          <w:lang w:val="en-GB" w:bidi="ar-SA"/>
        </w:rPr>
        <w:t>Eldon Spackman</w:t>
      </w:r>
      <w:r w:rsidR="009A7373">
        <w:rPr>
          <w:rFonts w:ascii="Calibri" w:eastAsia="Times New Roman" w:hAnsi="Calibri" w:cs="Times New Roman"/>
          <w:sz w:val="28"/>
          <w:szCs w:val="28"/>
          <w:lang w:val="en-GB" w:bidi="ar-SA"/>
        </w:rPr>
        <w:t xml:space="preserve"> PhD</w:t>
      </w:r>
      <w:r w:rsidRPr="00156FF3">
        <w:rPr>
          <w:rFonts w:ascii="Calibri" w:eastAsia="Times New Roman" w:hAnsi="Calibri" w:cs="Times New Roman"/>
          <w:sz w:val="28"/>
          <w:szCs w:val="28"/>
          <w:lang w:val="en-GB" w:bidi="ar-SA"/>
        </w:rPr>
        <w:t>,</w:t>
      </w:r>
      <w:r w:rsidRPr="00156FF3">
        <w:rPr>
          <w:rFonts w:ascii="Calibri" w:eastAsia="Times New Roman" w:hAnsi="Calibri" w:cs="Times New Roman"/>
          <w:sz w:val="28"/>
          <w:szCs w:val="28"/>
          <w:vertAlign w:val="superscript"/>
          <w:lang w:val="en-GB" w:bidi="ar-SA"/>
        </w:rPr>
        <w:t>1</w:t>
      </w:r>
      <w:r w:rsidRPr="00156FF3">
        <w:rPr>
          <w:rFonts w:ascii="Calibri" w:eastAsia="Times New Roman" w:hAnsi="Calibri" w:cs="Times New Roman"/>
          <w:sz w:val="28"/>
          <w:szCs w:val="28"/>
          <w:lang w:val="en-GB" w:bidi="ar-SA"/>
        </w:rPr>
        <w:t xml:space="preserve"> Sebastian Hinde</w:t>
      </w:r>
      <w:r w:rsidR="009A7373">
        <w:rPr>
          <w:rFonts w:ascii="Calibri" w:eastAsia="Times New Roman" w:hAnsi="Calibri" w:cs="Times New Roman"/>
          <w:sz w:val="28"/>
          <w:szCs w:val="28"/>
          <w:lang w:val="en-GB" w:bidi="ar-SA"/>
        </w:rPr>
        <w:t xml:space="preserve"> MSc</w:t>
      </w:r>
      <w:r w:rsidRPr="00156FF3">
        <w:rPr>
          <w:rFonts w:ascii="Calibri" w:eastAsia="Times New Roman" w:hAnsi="Calibri" w:cs="Times New Roman"/>
          <w:sz w:val="28"/>
          <w:szCs w:val="28"/>
          <w:lang w:val="en-GB" w:bidi="ar-SA"/>
        </w:rPr>
        <w:t>,</w:t>
      </w:r>
      <w:r w:rsidR="009A7373">
        <w:rPr>
          <w:rFonts w:ascii="Calibri" w:eastAsia="Times New Roman" w:hAnsi="Calibri" w:cs="Times New Roman"/>
          <w:sz w:val="28"/>
          <w:szCs w:val="28"/>
          <w:vertAlign w:val="superscript"/>
          <w:lang w:val="en-GB" w:bidi="ar-SA"/>
        </w:rPr>
        <w:t>2</w:t>
      </w:r>
      <w:r w:rsidRPr="00156FF3">
        <w:rPr>
          <w:rFonts w:ascii="Calibri" w:eastAsia="Times New Roman" w:hAnsi="Calibri" w:cs="Times New Roman"/>
          <w:sz w:val="28"/>
          <w:szCs w:val="28"/>
          <w:lang w:val="en-GB" w:bidi="ar-SA"/>
        </w:rPr>
        <w:t xml:space="preserve"> Laura Bojke</w:t>
      </w:r>
      <w:r w:rsidR="009A7373">
        <w:rPr>
          <w:rFonts w:ascii="Calibri" w:eastAsia="Times New Roman" w:hAnsi="Calibri" w:cs="Times New Roman"/>
          <w:sz w:val="28"/>
          <w:szCs w:val="28"/>
          <w:lang w:val="en-GB" w:bidi="ar-SA"/>
        </w:rPr>
        <w:t xml:space="preserve"> PhD</w:t>
      </w:r>
      <w:r w:rsidRPr="00156FF3">
        <w:rPr>
          <w:rFonts w:ascii="Calibri" w:eastAsia="Times New Roman" w:hAnsi="Calibri" w:cs="Times New Roman"/>
          <w:sz w:val="28"/>
          <w:szCs w:val="28"/>
          <w:lang w:val="en-GB" w:bidi="ar-SA"/>
        </w:rPr>
        <w:t>,</w:t>
      </w:r>
      <w:r w:rsidR="009A7373">
        <w:rPr>
          <w:rFonts w:ascii="Calibri" w:eastAsia="Times New Roman" w:hAnsi="Calibri" w:cs="Times New Roman"/>
          <w:sz w:val="28"/>
          <w:szCs w:val="28"/>
          <w:vertAlign w:val="superscript"/>
          <w:lang w:val="en-GB" w:bidi="ar-SA"/>
        </w:rPr>
        <w:t>2</w:t>
      </w:r>
      <w:r w:rsidRPr="00156FF3">
        <w:rPr>
          <w:rFonts w:ascii="Calibri" w:eastAsia="Times New Roman" w:hAnsi="Calibri" w:cs="Times New Roman"/>
          <w:sz w:val="28"/>
          <w:szCs w:val="28"/>
          <w:lang w:val="en-GB" w:bidi="ar-SA"/>
        </w:rPr>
        <w:t xml:space="preserve"> Katherine Payne</w:t>
      </w:r>
      <w:r w:rsidR="00ED0C85">
        <w:rPr>
          <w:rFonts w:ascii="Calibri" w:eastAsia="Times New Roman" w:hAnsi="Calibri" w:cs="Times New Roman"/>
          <w:sz w:val="28"/>
          <w:szCs w:val="28"/>
          <w:lang w:val="en-GB" w:bidi="ar-SA"/>
        </w:rPr>
        <w:t xml:space="preserve"> PhD</w:t>
      </w:r>
      <w:r w:rsidR="009A7373">
        <w:rPr>
          <w:rFonts w:ascii="Calibri" w:eastAsia="Times New Roman" w:hAnsi="Calibri" w:cs="Times New Roman"/>
          <w:sz w:val="28"/>
          <w:szCs w:val="28"/>
          <w:vertAlign w:val="superscript"/>
          <w:lang w:val="en-GB" w:bidi="ar-SA"/>
        </w:rPr>
        <w:t>3</w:t>
      </w:r>
      <w:r w:rsidRPr="00156FF3">
        <w:rPr>
          <w:rFonts w:ascii="Calibri" w:eastAsia="Times New Roman" w:hAnsi="Calibri" w:cs="Times New Roman"/>
          <w:sz w:val="28"/>
          <w:szCs w:val="28"/>
          <w:lang w:val="en-GB" w:bidi="ar-SA"/>
        </w:rPr>
        <w:t xml:space="preserve"> and Mark Sculpher</w:t>
      </w:r>
      <w:r w:rsidR="00ED0C85">
        <w:rPr>
          <w:rFonts w:ascii="Calibri" w:eastAsia="Times New Roman" w:hAnsi="Calibri" w:cs="Times New Roman"/>
          <w:sz w:val="28"/>
          <w:szCs w:val="28"/>
          <w:lang w:val="en-GB" w:bidi="ar-SA"/>
        </w:rPr>
        <w:t xml:space="preserve"> PhD</w:t>
      </w:r>
      <w:r w:rsidR="009A7373">
        <w:rPr>
          <w:rFonts w:ascii="Calibri" w:eastAsia="Times New Roman" w:hAnsi="Calibri" w:cs="Times New Roman"/>
          <w:sz w:val="28"/>
          <w:szCs w:val="28"/>
          <w:vertAlign w:val="superscript"/>
          <w:lang w:val="en-GB" w:bidi="ar-SA"/>
        </w:rPr>
        <w:t>2</w:t>
      </w:r>
      <w:r w:rsidR="007E5C27" w:rsidRPr="00156FF3">
        <w:rPr>
          <w:rFonts w:ascii="Calibri" w:eastAsia="Times New Roman" w:hAnsi="Calibri" w:cs="Times New Roman"/>
          <w:sz w:val="28"/>
          <w:szCs w:val="28"/>
          <w:vertAlign w:val="superscript"/>
          <w:lang w:val="en-GB" w:bidi="ar-SA"/>
        </w:rPr>
        <w:t xml:space="preserve"> </w:t>
      </w:r>
    </w:p>
    <w:p w14:paraId="556A2FA7" w14:textId="77777777" w:rsidR="00C14AA5" w:rsidRPr="00156FF3" w:rsidRDefault="00C14AA5" w:rsidP="00C14AA5">
      <w:pPr>
        <w:spacing w:before="0" w:after="0" w:line="360" w:lineRule="auto"/>
        <w:contextualSpacing/>
        <w:rPr>
          <w:rFonts w:ascii="Calibri" w:eastAsia="Times New Roman" w:hAnsi="Calibri" w:cs="Times New Roman"/>
          <w:szCs w:val="22"/>
          <w:lang w:val="en-GB" w:bidi="ar-SA"/>
        </w:rPr>
      </w:pPr>
    </w:p>
    <w:p w14:paraId="1278072B" w14:textId="21B7B0EC" w:rsidR="009A7373" w:rsidRDefault="009A7373" w:rsidP="00F760D7">
      <w:pPr>
        <w:pStyle w:val="ListParagraph"/>
        <w:numPr>
          <w:ilvl w:val="0"/>
          <w:numId w:val="1"/>
        </w:numPr>
        <w:spacing w:before="0" w:after="0" w:line="360" w:lineRule="auto"/>
        <w:jc w:val="center"/>
        <w:rPr>
          <w:rFonts w:ascii="Calibri" w:eastAsia="Times New Roman" w:hAnsi="Calibri" w:cs="Times New Roman"/>
          <w:szCs w:val="22"/>
          <w:lang w:val="en-GB" w:bidi="ar-SA"/>
        </w:rPr>
      </w:pPr>
      <w:r>
        <w:rPr>
          <w:rFonts w:ascii="Calibri" w:eastAsia="Times New Roman" w:hAnsi="Calibri" w:cs="Times New Roman"/>
          <w:szCs w:val="22"/>
          <w:lang w:val="en-GB" w:bidi="ar-SA"/>
        </w:rPr>
        <w:t>Community Health Sciences, University of Calgary, Canada.</w:t>
      </w:r>
    </w:p>
    <w:p w14:paraId="65B2F1DB" w14:textId="77777777" w:rsidR="00FD42B3" w:rsidRPr="00156FF3" w:rsidRDefault="00FD42B3" w:rsidP="00F760D7">
      <w:pPr>
        <w:pStyle w:val="ListParagraph"/>
        <w:numPr>
          <w:ilvl w:val="0"/>
          <w:numId w:val="1"/>
        </w:numPr>
        <w:spacing w:before="0" w:after="0" w:line="360" w:lineRule="auto"/>
        <w:jc w:val="center"/>
        <w:rPr>
          <w:rFonts w:ascii="Calibri" w:eastAsia="Times New Roman" w:hAnsi="Calibri" w:cs="Times New Roman"/>
          <w:szCs w:val="22"/>
          <w:lang w:val="en-GB" w:bidi="ar-SA"/>
        </w:rPr>
      </w:pPr>
      <w:r w:rsidRPr="00156FF3">
        <w:rPr>
          <w:rFonts w:ascii="Calibri" w:eastAsia="Times New Roman" w:hAnsi="Calibri" w:cs="Times New Roman"/>
          <w:szCs w:val="22"/>
          <w:lang w:val="en-GB" w:bidi="ar-SA"/>
        </w:rPr>
        <w:t>Centre for Health Economics, University of York, UK.</w:t>
      </w:r>
    </w:p>
    <w:p w14:paraId="1CF556BF" w14:textId="77777777" w:rsidR="00BA412B" w:rsidRPr="00156FF3" w:rsidRDefault="00846E63" w:rsidP="00F760D7">
      <w:pPr>
        <w:pStyle w:val="ListParagraph"/>
        <w:numPr>
          <w:ilvl w:val="0"/>
          <w:numId w:val="1"/>
        </w:numPr>
        <w:spacing w:before="0" w:after="0" w:line="360" w:lineRule="auto"/>
        <w:jc w:val="center"/>
        <w:rPr>
          <w:rFonts w:ascii="Calibri" w:eastAsia="Times New Roman" w:hAnsi="Calibri" w:cs="Times New Roman"/>
          <w:szCs w:val="22"/>
          <w:lang w:val="en-GB" w:bidi="ar-SA"/>
        </w:rPr>
      </w:pPr>
      <w:r w:rsidRPr="00156FF3">
        <w:rPr>
          <w:rFonts w:ascii="Calibri" w:eastAsia="Times New Roman" w:hAnsi="Calibri" w:cs="Times New Roman"/>
          <w:szCs w:val="22"/>
          <w:lang w:val="en-GB" w:bidi="ar-SA"/>
        </w:rPr>
        <w:t>Manchester Centre for Health Economics, The University of Manchester, UK.</w:t>
      </w:r>
    </w:p>
    <w:p w14:paraId="0B0D9E5A" w14:textId="77777777" w:rsidR="00FD42B3" w:rsidRPr="00156FF3" w:rsidRDefault="00FD42B3" w:rsidP="00FD42B3">
      <w:pPr>
        <w:spacing w:before="0" w:after="0" w:line="360" w:lineRule="auto"/>
        <w:rPr>
          <w:rFonts w:ascii="Calibri" w:eastAsia="Times New Roman" w:hAnsi="Calibri" w:cs="Times New Roman"/>
          <w:szCs w:val="22"/>
          <w:lang w:val="en-GB" w:bidi="ar-SA"/>
        </w:rPr>
      </w:pPr>
    </w:p>
    <w:p w14:paraId="2480A8AE" w14:textId="77777777" w:rsidR="00FD42B3" w:rsidRPr="00156FF3" w:rsidRDefault="00982E38" w:rsidP="00FD42B3">
      <w:pPr>
        <w:spacing w:before="0" w:after="0" w:line="360" w:lineRule="auto"/>
        <w:rPr>
          <w:rFonts w:ascii="Calibri" w:eastAsia="Times New Roman" w:hAnsi="Calibri" w:cs="Times New Roman"/>
          <w:b/>
          <w:bCs/>
          <w:szCs w:val="22"/>
          <w:lang w:val="en-GB" w:bidi="ar-SA"/>
        </w:rPr>
      </w:pPr>
      <w:bookmarkStart w:id="2" w:name="_Toc154288059"/>
      <w:bookmarkStart w:id="3" w:name="_Toc154288190"/>
      <w:r>
        <w:rPr>
          <w:rFonts w:ascii="Calibri" w:eastAsia="Times New Roman" w:hAnsi="Calibri" w:cs="Times New Roman"/>
          <w:b/>
          <w:bCs/>
          <w:szCs w:val="22"/>
          <w:lang w:val="en-GB" w:bidi="ar-SA"/>
        </w:rPr>
        <w:t>C</w:t>
      </w:r>
      <w:r w:rsidR="00FD42B3" w:rsidRPr="00156FF3">
        <w:rPr>
          <w:rFonts w:ascii="Calibri" w:eastAsia="Times New Roman" w:hAnsi="Calibri" w:cs="Times New Roman"/>
          <w:b/>
          <w:bCs/>
          <w:szCs w:val="22"/>
          <w:lang w:val="en-GB" w:bidi="ar-SA"/>
        </w:rPr>
        <w:t>orrespondence to:</w:t>
      </w:r>
      <w:bookmarkEnd w:id="2"/>
      <w:bookmarkEnd w:id="3"/>
    </w:p>
    <w:p w14:paraId="76D3E7B6" w14:textId="77777777" w:rsidR="00FD42B3" w:rsidRPr="00156FF3" w:rsidRDefault="00846E63" w:rsidP="004C2469">
      <w:pPr>
        <w:spacing w:before="0" w:after="0" w:line="360" w:lineRule="auto"/>
        <w:rPr>
          <w:rFonts w:ascii="Calibri" w:eastAsia="Times New Roman" w:hAnsi="Calibri" w:cs="Times New Roman"/>
          <w:bCs/>
          <w:szCs w:val="22"/>
          <w:lang w:val="en-GB" w:bidi="ar-SA"/>
        </w:rPr>
      </w:pPr>
      <w:r w:rsidRPr="00156FF3">
        <w:rPr>
          <w:rFonts w:ascii="Calibri" w:eastAsia="Times New Roman" w:hAnsi="Calibri" w:cs="Times New Roman"/>
          <w:bCs/>
          <w:szCs w:val="22"/>
          <w:lang w:val="en-GB" w:bidi="ar-SA"/>
        </w:rPr>
        <w:t>Eldon Spackman</w:t>
      </w:r>
    </w:p>
    <w:p w14:paraId="3A6D1C6A" w14:textId="7539A651" w:rsidR="00FD42B3" w:rsidRPr="00156FF3" w:rsidRDefault="009A7373" w:rsidP="004C2469">
      <w:pPr>
        <w:spacing w:before="0" w:after="0" w:line="360" w:lineRule="auto"/>
        <w:rPr>
          <w:rFonts w:ascii="Calibri" w:eastAsia="Times New Roman" w:hAnsi="Calibri" w:cs="Times New Roman"/>
          <w:bCs/>
          <w:szCs w:val="22"/>
          <w:lang w:val="en-GB" w:bidi="ar-SA"/>
        </w:rPr>
      </w:pPr>
      <w:r>
        <w:rPr>
          <w:rFonts w:ascii="Calibri" w:eastAsia="Times New Roman" w:hAnsi="Calibri" w:cs="Times New Roman"/>
          <w:bCs/>
          <w:szCs w:val="22"/>
          <w:lang w:val="en-GB" w:bidi="ar-SA"/>
        </w:rPr>
        <w:t>Community Health Sciences</w:t>
      </w:r>
    </w:p>
    <w:p w14:paraId="06E7EC8C" w14:textId="6F3EB7B4" w:rsidR="00FD42B3" w:rsidRDefault="009A7373" w:rsidP="004C2469">
      <w:pPr>
        <w:spacing w:before="0" w:after="0" w:line="360" w:lineRule="auto"/>
        <w:rPr>
          <w:rFonts w:ascii="Calibri" w:eastAsia="Times New Roman" w:hAnsi="Calibri" w:cs="Times New Roman"/>
          <w:bCs/>
          <w:szCs w:val="22"/>
          <w:lang w:val="en-GB" w:bidi="ar-SA"/>
        </w:rPr>
      </w:pPr>
      <w:r>
        <w:rPr>
          <w:rFonts w:ascii="Calibri" w:eastAsia="Times New Roman" w:hAnsi="Calibri" w:cs="Times New Roman"/>
          <w:bCs/>
          <w:szCs w:val="22"/>
          <w:lang w:val="en-GB" w:bidi="ar-SA"/>
        </w:rPr>
        <w:t>University of Calgary</w:t>
      </w:r>
    </w:p>
    <w:p w14:paraId="50CC68E5" w14:textId="54C3D96D" w:rsidR="004C2469" w:rsidRDefault="004C2469" w:rsidP="004C2469">
      <w:pPr>
        <w:spacing w:before="0" w:after="0" w:line="360" w:lineRule="auto"/>
        <w:rPr>
          <w:rFonts w:ascii="Calibri" w:eastAsia="Times New Roman" w:hAnsi="Calibri" w:cs="Times New Roman"/>
          <w:bCs/>
          <w:szCs w:val="22"/>
          <w:lang w:val="en-GB" w:bidi="ar-SA"/>
        </w:rPr>
      </w:pPr>
      <w:r w:rsidRPr="004C2469">
        <w:rPr>
          <w:rFonts w:ascii="Calibri" w:eastAsia="Times New Roman" w:hAnsi="Calibri" w:cs="Times New Roman"/>
          <w:bCs/>
          <w:szCs w:val="22"/>
          <w:lang w:val="en-GB" w:bidi="ar-SA"/>
        </w:rPr>
        <w:t>3280 Hospital Dr. NW</w:t>
      </w:r>
      <w:r>
        <w:rPr>
          <w:rFonts w:ascii="Calibri" w:eastAsia="Times New Roman" w:hAnsi="Calibri" w:cs="Times New Roman"/>
          <w:bCs/>
          <w:szCs w:val="22"/>
          <w:lang w:val="en-GB" w:bidi="ar-SA"/>
        </w:rPr>
        <w:t>,</w:t>
      </w:r>
      <w:r w:rsidRPr="004C2469">
        <w:rPr>
          <w:rFonts w:ascii="Calibri" w:eastAsia="Times New Roman" w:hAnsi="Calibri" w:cs="Times New Roman"/>
          <w:bCs/>
          <w:szCs w:val="22"/>
          <w:lang w:val="en-GB" w:bidi="ar-SA"/>
        </w:rPr>
        <w:t xml:space="preserve"> T2N 4Z6, Calgary AB</w:t>
      </w:r>
    </w:p>
    <w:p w14:paraId="0C46D8B2" w14:textId="371F56FF" w:rsidR="00FD42B3" w:rsidRPr="00156FF3" w:rsidRDefault="00FD42B3" w:rsidP="004C2469">
      <w:pPr>
        <w:spacing w:before="0" w:after="0" w:line="360" w:lineRule="auto"/>
        <w:rPr>
          <w:rFonts w:ascii="Calibri" w:eastAsia="Times New Roman" w:hAnsi="Calibri" w:cs="Times New Roman"/>
          <w:bCs/>
          <w:szCs w:val="22"/>
          <w:lang w:val="fr-FR" w:bidi="ar-SA"/>
        </w:rPr>
      </w:pPr>
      <w:r w:rsidRPr="00156FF3">
        <w:rPr>
          <w:rFonts w:ascii="Calibri" w:eastAsia="Times New Roman" w:hAnsi="Calibri" w:cs="Times New Roman"/>
          <w:bCs/>
          <w:szCs w:val="22"/>
          <w:lang w:val="fr-FR" w:bidi="ar-SA"/>
        </w:rPr>
        <w:t>E-mail</w:t>
      </w:r>
      <w:r w:rsidR="009D3BA3" w:rsidRPr="00156FF3">
        <w:rPr>
          <w:rFonts w:ascii="Calibri" w:eastAsia="Times New Roman" w:hAnsi="Calibri" w:cs="Times New Roman"/>
          <w:bCs/>
          <w:szCs w:val="22"/>
          <w:lang w:val="fr-FR" w:bidi="ar-SA"/>
        </w:rPr>
        <w:t xml:space="preserve">: </w:t>
      </w:r>
      <w:r w:rsidR="00846E63" w:rsidRPr="00156FF3">
        <w:rPr>
          <w:rFonts w:ascii="Calibri" w:eastAsia="Times New Roman" w:hAnsi="Calibri" w:cs="Times New Roman"/>
          <w:bCs/>
          <w:szCs w:val="22"/>
          <w:lang w:val="fr-FR" w:bidi="ar-SA"/>
        </w:rPr>
        <w:t>eldon.spackman</w:t>
      </w:r>
      <w:r w:rsidRPr="00156FF3">
        <w:rPr>
          <w:rFonts w:ascii="Calibri" w:eastAsia="Times New Roman" w:hAnsi="Calibri" w:cs="Times New Roman"/>
          <w:bCs/>
          <w:szCs w:val="22"/>
          <w:lang w:val="fr-FR" w:bidi="ar-SA"/>
        </w:rPr>
        <w:t>@</w:t>
      </w:r>
      <w:r w:rsidR="009A7373">
        <w:rPr>
          <w:rFonts w:ascii="Calibri" w:eastAsia="Times New Roman" w:hAnsi="Calibri" w:cs="Times New Roman"/>
          <w:bCs/>
          <w:szCs w:val="22"/>
          <w:lang w:val="fr-FR" w:bidi="ar-SA"/>
        </w:rPr>
        <w:t>ucalgary.ca</w:t>
      </w:r>
    </w:p>
    <w:p w14:paraId="14F3EB06" w14:textId="77777777" w:rsidR="00FD42B3" w:rsidRPr="00156FF3" w:rsidRDefault="00FD42B3" w:rsidP="00FD42B3">
      <w:pPr>
        <w:spacing w:before="0" w:after="0" w:line="360" w:lineRule="auto"/>
        <w:rPr>
          <w:rFonts w:ascii="Calibri" w:eastAsia="Times New Roman" w:hAnsi="Calibri" w:cs="Times New Roman"/>
          <w:b/>
          <w:szCs w:val="22"/>
          <w:lang w:val="fr-FR" w:bidi="ar-SA"/>
        </w:rPr>
      </w:pPr>
      <w:bookmarkStart w:id="4" w:name="_Toc154288061"/>
      <w:bookmarkStart w:id="5" w:name="_Toc154288192"/>
    </w:p>
    <w:bookmarkEnd w:id="4"/>
    <w:bookmarkEnd w:id="5"/>
    <w:p w14:paraId="05CC223A" w14:textId="1725B365" w:rsidR="00FD0AA8" w:rsidRPr="00FD0AA8" w:rsidRDefault="00FD0AA8" w:rsidP="00FD42B3">
      <w:pPr>
        <w:spacing w:before="0" w:after="0" w:line="360" w:lineRule="auto"/>
        <w:rPr>
          <w:rFonts w:ascii="Calibri" w:eastAsia="Times New Roman" w:hAnsi="Calibri" w:cs="Times New Roman"/>
          <w:bCs/>
          <w:szCs w:val="22"/>
          <w:lang w:val="en-GB" w:bidi="ar-SA"/>
        </w:rPr>
      </w:pPr>
      <w:r>
        <w:rPr>
          <w:rFonts w:ascii="Calibri" w:eastAsia="Times New Roman" w:hAnsi="Calibri" w:cs="Times New Roman"/>
          <w:b/>
          <w:bCs/>
          <w:szCs w:val="22"/>
          <w:lang w:val="en-GB" w:bidi="ar-SA"/>
        </w:rPr>
        <w:t xml:space="preserve">Running Title: </w:t>
      </w:r>
      <w:r>
        <w:rPr>
          <w:rFonts w:ascii="Calibri" w:eastAsia="Times New Roman" w:hAnsi="Calibri" w:cs="Times New Roman"/>
          <w:bCs/>
          <w:szCs w:val="22"/>
          <w:lang w:val="en-GB" w:bidi="ar-SA"/>
        </w:rPr>
        <w:t>Quantifying the value of genomic-based diagnostic tests</w:t>
      </w:r>
    </w:p>
    <w:p w14:paraId="0349AFCA" w14:textId="77777777" w:rsidR="00FD0AA8" w:rsidRDefault="00FD0AA8" w:rsidP="00FD42B3">
      <w:pPr>
        <w:spacing w:before="0" w:after="0" w:line="360" w:lineRule="auto"/>
        <w:rPr>
          <w:rFonts w:ascii="Calibri" w:eastAsia="Times New Roman" w:hAnsi="Calibri" w:cs="Times New Roman"/>
          <w:b/>
          <w:bCs/>
          <w:szCs w:val="22"/>
          <w:lang w:val="en-GB" w:bidi="ar-SA"/>
        </w:rPr>
      </w:pPr>
    </w:p>
    <w:p w14:paraId="54978779" w14:textId="37976B69" w:rsidR="00FD42B3" w:rsidRPr="00D37CB7" w:rsidRDefault="00D37CB7" w:rsidP="00D37CB7">
      <w:pPr>
        <w:widowControl w:val="0"/>
        <w:autoSpaceDE w:val="0"/>
        <w:autoSpaceDN w:val="0"/>
        <w:adjustRightInd w:val="0"/>
        <w:spacing w:before="0" w:after="0" w:line="240" w:lineRule="auto"/>
        <w:rPr>
          <w:szCs w:val="22"/>
          <w:lang w:val="en-GB"/>
        </w:rPr>
      </w:pPr>
      <w:r w:rsidRPr="00D37CB7">
        <w:rPr>
          <w:rFonts w:cs="Times New Roman"/>
          <w:szCs w:val="22"/>
          <w:lang w:bidi="ar-SA"/>
        </w:rPr>
        <w:t xml:space="preserve"> </w:t>
      </w:r>
    </w:p>
    <w:p w14:paraId="543520F2" w14:textId="77777777" w:rsidR="00530ABD" w:rsidRDefault="00530ABD">
      <w:pPr>
        <w:rPr>
          <w:rFonts w:ascii="Calibri" w:eastAsia="Calibri" w:hAnsi="Calibri" w:cs="Times New Roman"/>
          <w:szCs w:val="22"/>
          <w:lang w:val="en-GB" w:bidi="ar-SA"/>
        </w:rPr>
      </w:pPr>
      <w:r>
        <w:rPr>
          <w:rFonts w:ascii="Calibri" w:eastAsia="Calibri" w:hAnsi="Calibri" w:cs="Times New Roman"/>
          <w:szCs w:val="22"/>
          <w:lang w:val="en-GB" w:bidi="ar-SA"/>
        </w:rPr>
        <w:br w:type="page"/>
      </w:r>
    </w:p>
    <w:p w14:paraId="153DC4A6" w14:textId="77777777" w:rsidR="00CD5237" w:rsidRPr="00156FF3" w:rsidRDefault="00CD5237" w:rsidP="00FD42B3">
      <w:pPr>
        <w:spacing w:before="0" w:after="0" w:line="360" w:lineRule="auto"/>
        <w:rPr>
          <w:rFonts w:ascii="Calibri" w:eastAsia="Calibri" w:hAnsi="Calibri" w:cs="Times New Roman"/>
          <w:szCs w:val="22"/>
          <w:lang w:val="en-GB" w:bidi="ar-SA"/>
        </w:rPr>
        <w:sectPr w:rsidR="00CD5237" w:rsidRPr="00156FF3" w:rsidSect="004027AE">
          <w:headerReference w:type="default" r:id="rId8"/>
          <w:footerReference w:type="default" r:id="rId9"/>
          <w:pgSz w:w="11906" w:h="16838"/>
          <w:pgMar w:top="1440" w:right="1800" w:bottom="1440" w:left="1800" w:header="706" w:footer="706" w:gutter="0"/>
          <w:cols w:space="708"/>
          <w:docGrid w:linePitch="360"/>
        </w:sectPr>
      </w:pPr>
    </w:p>
    <w:p w14:paraId="7DADDAE2" w14:textId="06B9C01C" w:rsidR="00162F24" w:rsidRDefault="00982E38" w:rsidP="006D7BD4">
      <w:pPr>
        <w:pStyle w:val="Heading1"/>
        <w:numPr>
          <w:ilvl w:val="0"/>
          <w:numId w:val="0"/>
        </w:numPr>
        <w:spacing w:line="480" w:lineRule="auto"/>
      </w:pPr>
      <w:r>
        <w:lastRenderedPageBreak/>
        <w:t>Abstract</w:t>
      </w:r>
      <w:r w:rsidR="00623F25">
        <w:t xml:space="preserve"> </w:t>
      </w:r>
    </w:p>
    <w:p w14:paraId="21D9B3AC" w14:textId="35D9F3C3" w:rsidR="007223F9" w:rsidRDefault="00FD0AA8" w:rsidP="006D7BD4">
      <w:pPr>
        <w:spacing w:line="480" w:lineRule="auto"/>
        <w:rPr>
          <w:rFonts w:ascii="Calibri" w:eastAsia="Calibri" w:hAnsi="Calibri" w:cs="Calibri"/>
        </w:rPr>
      </w:pPr>
      <w:r>
        <w:rPr>
          <w:rFonts w:ascii="Calibri" w:hAnsi="Calibri"/>
        </w:rPr>
        <w:t>Aims</w:t>
      </w:r>
      <w:r w:rsidR="007223F9">
        <w:rPr>
          <w:rFonts w:ascii="Calibri" w:hAnsi="Calibri"/>
        </w:rPr>
        <w:t xml:space="preserve">: New sequencing technologies allow increased opportunities to use genomic-based diagnostic tests (‘genomic-tests’) in </w:t>
      </w:r>
      <w:r w:rsidR="004D2CA4">
        <w:rPr>
          <w:rFonts w:ascii="Calibri" w:hAnsi="Calibri"/>
        </w:rPr>
        <w:t xml:space="preserve">routine clinical </w:t>
      </w:r>
      <w:r w:rsidR="00CB3B5C">
        <w:rPr>
          <w:rFonts w:ascii="Calibri" w:hAnsi="Calibri"/>
        </w:rPr>
        <w:t>practice, which will</w:t>
      </w:r>
      <w:r w:rsidR="007223F9">
        <w:rPr>
          <w:rFonts w:ascii="Calibri" w:hAnsi="Calibri"/>
        </w:rPr>
        <w:t xml:space="preserve"> </w:t>
      </w:r>
      <w:r w:rsidR="00CB3B5C">
        <w:rPr>
          <w:rFonts w:ascii="Calibri" w:hAnsi="Calibri"/>
        </w:rPr>
        <w:t>impact</w:t>
      </w:r>
      <w:r w:rsidR="007223F9">
        <w:rPr>
          <w:rFonts w:ascii="Calibri" w:hAnsi="Calibri"/>
        </w:rPr>
        <w:t xml:space="preserve"> healthcare budgets and patients</w:t>
      </w:r>
      <w:r w:rsidR="004D2CA4">
        <w:rPr>
          <w:rFonts w:ascii="Calibri" w:hAnsi="Calibri"/>
        </w:rPr>
        <w:t>’ outcomes</w:t>
      </w:r>
      <w:r w:rsidR="007223F9">
        <w:rPr>
          <w:rFonts w:ascii="Calibri" w:hAnsi="Calibri"/>
        </w:rPr>
        <w:t xml:space="preserve">. </w:t>
      </w:r>
      <w:r w:rsidR="007223F9">
        <w:rPr>
          <w:rFonts w:ascii="Calibri" w:eastAsia="Calibri" w:hAnsi="Calibri" w:cs="Calibri"/>
        </w:rPr>
        <w:t xml:space="preserve">This paper aims to generate a list of recommendations on </w:t>
      </w:r>
      <w:r w:rsidR="004D2CA4">
        <w:rPr>
          <w:rFonts w:ascii="Calibri" w:eastAsia="Calibri" w:hAnsi="Calibri" w:cs="Calibri"/>
        </w:rPr>
        <w:t xml:space="preserve">how the </w:t>
      </w:r>
      <w:r w:rsidR="007223F9">
        <w:rPr>
          <w:rFonts w:ascii="Calibri" w:eastAsia="Calibri" w:hAnsi="Calibri" w:cs="Calibri"/>
        </w:rPr>
        <w:t>principles and methods of cost-effectiveness analysis (CEA) can be used to quantify the costs and benefits of genomic-tests.</w:t>
      </w:r>
    </w:p>
    <w:p w14:paraId="109BFBA1" w14:textId="4B368C86" w:rsidR="007223F9" w:rsidRDefault="007223F9" w:rsidP="006D7BD4">
      <w:pPr>
        <w:spacing w:line="480" w:lineRule="auto"/>
        <w:rPr>
          <w:rFonts w:ascii="Calibri" w:hAnsi="Calibri"/>
        </w:rPr>
      </w:pPr>
      <w:r>
        <w:rPr>
          <w:rFonts w:ascii="Calibri" w:hAnsi="Calibri"/>
        </w:rPr>
        <w:t xml:space="preserve">Methods: A systematic </w:t>
      </w:r>
      <w:r w:rsidR="004D2CA4">
        <w:rPr>
          <w:rFonts w:ascii="Calibri" w:hAnsi="Calibri"/>
        </w:rPr>
        <w:t xml:space="preserve">literature </w:t>
      </w:r>
      <w:r>
        <w:rPr>
          <w:rFonts w:ascii="Calibri" w:hAnsi="Calibri"/>
        </w:rPr>
        <w:t xml:space="preserve">search identified </w:t>
      </w:r>
      <w:r w:rsidR="004D2CA4">
        <w:rPr>
          <w:rFonts w:ascii="Calibri" w:hAnsi="Calibri"/>
        </w:rPr>
        <w:t>publications</w:t>
      </w:r>
      <w:r>
        <w:rPr>
          <w:rFonts w:ascii="Calibri" w:eastAsia="Calibri" w:hAnsi="Calibri" w:cs="Calibri"/>
        </w:rPr>
        <w:t xml:space="preserve"> describing the use of CEA to evaluate genomic-tests. Data were extracted as key concepts to produce a thematic list of previously described challenges and solutions to using CEA</w:t>
      </w:r>
      <w:r w:rsidR="004D2CA4">
        <w:rPr>
          <w:rFonts w:ascii="Calibri" w:eastAsia="Calibri" w:hAnsi="Calibri" w:cs="Calibri"/>
        </w:rPr>
        <w:t xml:space="preserve"> to evaluate </w:t>
      </w:r>
      <w:r w:rsidR="009B6361">
        <w:rPr>
          <w:rFonts w:ascii="Calibri" w:eastAsia="Calibri" w:hAnsi="Calibri" w:cs="Calibri"/>
        </w:rPr>
        <w:t>genomic-test</w:t>
      </w:r>
      <w:r w:rsidR="004D2CA4">
        <w:rPr>
          <w:rFonts w:ascii="Calibri" w:eastAsia="Calibri" w:hAnsi="Calibri" w:cs="Calibri"/>
        </w:rPr>
        <w:t>s</w:t>
      </w:r>
      <w:r w:rsidR="00CB3B5C">
        <w:rPr>
          <w:rFonts w:ascii="Calibri" w:eastAsia="Calibri" w:hAnsi="Calibri" w:cs="Calibri"/>
        </w:rPr>
        <w:t>. Defining features of</w:t>
      </w:r>
      <w:r>
        <w:rPr>
          <w:rFonts w:ascii="Calibri" w:eastAsia="Calibri" w:hAnsi="Calibri" w:cs="Calibri"/>
        </w:rPr>
        <w:t xml:space="preserve"> evaluating genomic-tests were categorized into a list of key recommendations for </w:t>
      </w:r>
      <w:r w:rsidR="004D2CA4">
        <w:rPr>
          <w:rFonts w:ascii="Calibri" w:eastAsia="Calibri" w:hAnsi="Calibri" w:cs="Calibri"/>
        </w:rPr>
        <w:t xml:space="preserve">applying methods in </w:t>
      </w:r>
      <w:r>
        <w:rPr>
          <w:rFonts w:ascii="Calibri" w:eastAsia="Calibri" w:hAnsi="Calibri" w:cs="Calibri"/>
        </w:rPr>
        <w:t xml:space="preserve">practice and </w:t>
      </w:r>
      <w:r w:rsidR="004D2CA4">
        <w:rPr>
          <w:rFonts w:ascii="Calibri" w:eastAsia="Calibri" w:hAnsi="Calibri" w:cs="Calibri"/>
        </w:rPr>
        <w:t xml:space="preserve">for </w:t>
      </w:r>
      <w:r>
        <w:rPr>
          <w:rFonts w:ascii="Calibri" w:eastAsia="Calibri" w:hAnsi="Calibri" w:cs="Calibri"/>
        </w:rPr>
        <w:t xml:space="preserve">research needs.  </w:t>
      </w:r>
    </w:p>
    <w:p w14:paraId="4B11140C" w14:textId="44AF894A" w:rsidR="007223F9" w:rsidRDefault="007223F9" w:rsidP="006D7BD4">
      <w:pPr>
        <w:spacing w:line="480" w:lineRule="auto"/>
        <w:rPr>
          <w:rFonts w:ascii="Calibri" w:hAnsi="Calibri"/>
        </w:rPr>
      </w:pPr>
      <w:r>
        <w:rPr>
          <w:rFonts w:ascii="Calibri" w:hAnsi="Calibri"/>
        </w:rPr>
        <w:t xml:space="preserve">Results: </w:t>
      </w:r>
      <w:r w:rsidR="004D2CA4">
        <w:rPr>
          <w:rFonts w:ascii="Calibri" w:eastAsia="Calibri" w:hAnsi="Calibri" w:cs="Calibri"/>
          <w:color w:val="222222"/>
          <w:highlight w:val="white"/>
        </w:rPr>
        <w:t>Features producing challenges in</w:t>
      </w:r>
      <w:r>
        <w:rPr>
          <w:rFonts w:ascii="Calibri" w:eastAsia="Calibri" w:hAnsi="Calibri" w:cs="Calibri"/>
          <w:color w:val="222222"/>
          <w:highlight w:val="white"/>
        </w:rPr>
        <w:t xml:space="preserve"> </w:t>
      </w:r>
      <w:r w:rsidR="004D2CA4">
        <w:rPr>
          <w:rFonts w:ascii="Calibri" w:eastAsia="Calibri" w:hAnsi="Calibri" w:cs="Calibri"/>
          <w:color w:val="222222"/>
          <w:highlight w:val="white"/>
        </w:rPr>
        <w:t>the implementation of CEA</w:t>
      </w:r>
      <w:r>
        <w:rPr>
          <w:rFonts w:ascii="Calibri" w:eastAsia="Calibri" w:hAnsi="Calibri" w:cs="Calibri"/>
          <w:color w:val="222222"/>
          <w:highlight w:val="white"/>
        </w:rPr>
        <w:t xml:space="preserve"> to evaluate genomic- tests were:  the ability of the tests to diagnose multiple-disorders; </w:t>
      </w:r>
      <w:r>
        <w:rPr>
          <w:rFonts w:ascii="Calibri" w:eastAsia="Calibri" w:hAnsi="Calibri" w:cs="Calibri"/>
        </w:rPr>
        <w:t xml:space="preserve">potential consequences for future generations suggesting an </w:t>
      </w:r>
      <w:r>
        <w:rPr>
          <w:rFonts w:ascii="Calibri" w:eastAsia="Calibri" w:hAnsi="Calibri" w:cs="Calibri"/>
          <w:color w:val="222222"/>
          <w:highlight w:val="white"/>
        </w:rPr>
        <w:t xml:space="preserve">infinite time-horizon; </w:t>
      </w:r>
      <w:r w:rsidR="004D2CA4">
        <w:rPr>
          <w:rFonts w:ascii="Calibri" w:eastAsia="Calibri" w:hAnsi="Calibri" w:cs="Calibri"/>
          <w:color w:val="222222"/>
        </w:rPr>
        <w:t xml:space="preserve">and </w:t>
      </w:r>
      <w:r>
        <w:rPr>
          <w:rFonts w:ascii="Calibri" w:eastAsia="Calibri" w:hAnsi="Calibri" w:cs="Calibri"/>
          <w:color w:val="222222"/>
        </w:rPr>
        <w:t>the potential need to consider non-health benefits</w:t>
      </w:r>
      <w:r w:rsidR="004D2CA4">
        <w:rPr>
          <w:rFonts w:ascii="Calibri" w:eastAsia="Calibri" w:hAnsi="Calibri" w:cs="Calibri"/>
          <w:color w:val="222222"/>
        </w:rPr>
        <w:t>.</w:t>
      </w:r>
    </w:p>
    <w:p w14:paraId="090DBE82" w14:textId="3C305A5D" w:rsidR="00982E38" w:rsidRDefault="007223F9" w:rsidP="006D7BD4">
      <w:pPr>
        <w:spacing w:line="480" w:lineRule="auto"/>
        <w:rPr>
          <w:rFonts w:ascii="Calibri" w:hAnsi="Calibri"/>
        </w:rPr>
      </w:pPr>
      <w:r>
        <w:rPr>
          <w:rFonts w:ascii="Calibri" w:hAnsi="Calibri"/>
        </w:rPr>
        <w:t xml:space="preserve">Conclusions: </w:t>
      </w:r>
      <w:r>
        <w:rPr>
          <w:rFonts w:ascii="Calibri" w:eastAsia="Calibri" w:hAnsi="Calibri" w:cs="Calibri"/>
        </w:rPr>
        <w:t xml:space="preserve">CEA was identified </w:t>
      </w:r>
      <w:r w:rsidR="004D2CA4">
        <w:rPr>
          <w:rFonts w:ascii="Calibri" w:eastAsia="Calibri" w:hAnsi="Calibri" w:cs="Calibri"/>
        </w:rPr>
        <w:t>as</w:t>
      </w:r>
      <w:r>
        <w:rPr>
          <w:rFonts w:ascii="Calibri" w:eastAsia="Calibri" w:hAnsi="Calibri" w:cs="Calibri"/>
        </w:rPr>
        <w:t xml:space="preserve"> an appropriate evaluative framework for genomic-tests</w:t>
      </w:r>
      <w:r w:rsidR="004D2CA4">
        <w:rPr>
          <w:rFonts w:ascii="Calibri" w:eastAsia="Calibri" w:hAnsi="Calibri" w:cs="Calibri"/>
        </w:rPr>
        <w:t>, although standard methods may need modification and important methods research questions remain</w:t>
      </w:r>
      <w:r>
        <w:rPr>
          <w:rFonts w:ascii="Calibri" w:eastAsia="Calibri" w:hAnsi="Calibri" w:cs="Calibri"/>
        </w:rPr>
        <w:t xml:space="preserve">. Key recommendations suggest a need for research to value:  sharing genomic information across generations; genomic-tests for multiple disorders; </w:t>
      </w:r>
      <w:r w:rsidR="004D2CA4">
        <w:rPr>
          <w:rFonts w:ascii="Calibri" w:eastAsia="Calibri" w:hAnsi="Calibri" w:cs="Calibri"/>
        </w:rPr>
        <w:t xml:space="preserve">and </w:t>
      </w:r>
      <w:r>
        <w:rPr>
          <w:rFonts w:ascii="Calibri" w:eastAsia="Calibri" w:hAnsi="Calibri" w:cs="Calibri"/>
        </w:rPr>
        <w:t>health and non-health benefits.</w:t>
      </w:r>
    </w:p>
    <w:p w14:paraId="6F524988" w14:textId="77777777" w:rsidR="00982E38" w:rsidRDefault="00982E38" w:rsidP="006D7BD4">
      <w:pPr>
        <w:spacing w:line="480" w:lineRule="auto"/>
        <w:rPr>
          <w:rFonts w:ascii="Calibri" w:hAnsi="Calibri"/>
        </w:rPr>
      </w:pPr>
    </w:p>
    <w:p w14:paraId="42DBCB1C" w14:textId="77777777" w:rsidR="00982E38" w:rsidRDefault="00982E38" w:rsidP="006D7BD4">
      <w:pPr>
        <w:spacing w:line="480" w:lineRule="auto"/>
        <w:rPr>
          <w:rFonts w:ascii="Calibri" w:hAnsi="Calibri"/>
        </w:rPr>
      </w:pPr>
    </w:p>
    <w:p w14:paraId="050BCFCF" w14:textId="77777777" w:rsidR="00502170" w:rsidRDefault="00502170" w:rsidP="006D7BD4">
      <w:pPr>
        <w:spacing w:line="480" w:lineRule="auto"/>
        <w:rPr>
          <w:b/>
          <w:bCs/>
          <w:caps/>
          <w:color w:val="000000" w:themeColor="text1"/>
          <w:spacing w:val="15"/>
          <w:szCs w:val="22"/>
          <w:lang w:val="en-GB"/>
        </w:rPr>
      </w:pPr>
      <w:r>
        <w:br w:type="page"/>
      </w:r>
    </w:p>
    <w:p w14:paraId="312FFB7C" w14:textId="7BAD8478" w:rsidR="00982E38" w:rsidRDefault="00D47A3E" w:rsidP="006D7BD4">
      <w:pPr>
        <w:pStyle w:val="Heading1"/>
        <w:numPr>
          <w:ilvl w:val="0"/>
          <w:numId w:val="0"/>
        </w:numPr>
        <w:spacing w:line="480" w:lineRule="auto"/>
      </w:pPr>
      <w:r>
        <w:lastRenderedPageBreak/>
        <w:t>Introduction</w:t>
      </w:r>
    </w:p>
    <w:p w14:paraId="1A6637B8" w14:textId="02C8C5CF" w:rsidR="007223F9" w:rsidRDefault="00CD7043" w:rsidP="006D7BD4">
      <w:pPr>
        <w:spacing w:line="480" w:lineRule="auto"/>
        <w:rPr>
          <w:rFonts w:ascii="Calibri" w:hAnsi="Calibri"/>
        </w:rPr>
      </w:pPr>
      <w:r>
        <w:rPr>
          <w:rFonts w:ascii="Calibri" w:hAnsi="Calibri"/>
        </w:rPr>
        <w:t>New technologies, such as next generation sequencing and whole genomic sequencing, are</w:t>
      </w:r>
      <w:r w:rsidR="002E676A" w:rsidRPr="002E676A">
        <w:rPr>
          <w:rFonts w:ascii="Calibri" w:hAnsi="Calibri"/>
        </w:rPr>
        <w:t xml:space="preserve"> </w:t>
      </w:r>
      <w:r w:rsidR="002E676A">
        <w:rPr>
          <w:rFonts w:ascii="Calibri" w:hAnsi="Calibri"/>
        </w:rPr>
        <w:t>developing</w:t>
      </w:r>
      <w:r>
        <w:rPr>
          <w:rFonts w:ascii="Calibri" w:hAnsi="Calibri"/>
        </w:rPr>
        <w:t xml:space="preserve"> rapidly.   </w:t>
      </w:r>
      <w:r w:rsidR="007223F9">
        <w:rPr>
          <w:rFonts w:ascii="Calibri" w:hAnsi="Calibri"/>
        </w:rPr>
        <w:t xml:space="preserve">These new technologies have the potential to offer more patients a genomic-based diagnosis for their inherited condition while also moving the test to the front of the diagnostic pathway. </w:t>
      </w:r>
      <w:r w:rsidR="00707F01">
        <w:rPr>
          <w:rFonts w:ascii="Calibri" w:hAnsi="Calibri"/>
        </w:rPr>
        <w:t>I</w:t>
      </w:r>
      <w:r w:rsidR="007223F9">
        <w:rPr>
          <w:rFonts w:ascii="Calibri" w:hAnsi="Calibri"/>
        </w:rPr>
        <w:t xml:space="preserve">ncreased opportunities to use genomic-based diagnostic tests (hereafter called ‘genomic-tests’) </w:t>
      </w:r>
      <w:r w:rsidR="00C05ECF">
        <w:rPr>
          <w:rFonts w:ascii="Calibri" w:hAnsi="Calibri"/>
        </w:rPr>
        <w:t>will inevitably</w:t>
      </w:r>
      <w:r w:rsidR="007223F9">
        <w:rPr>
          <w:rFonts w:ascii="Calibri" w:hAnsi="Calibri"/>
        </w:rPr>
        <w:t xml:space="preserve"> have an impact on healthcare budgets </w:t>
      </w:r>
      <w:r w:rsidR="00707F01">
        <w:rPr>
          <w:rFonts w:ascii="Calibri" w:hAnsi="Calibri"/>
        </w:rPr>
        <w:t>and</w:t>
      </w:r>
      <w:r w:rsidR="00C05ECF">
        <w:rPr>
          <w:rFonts w:ascii="Calibri" w:hAnsi="Calibri"/>
        </w:rPr>
        <w:t xml:space="preserve"> health outcomes.</w:t>
      </w:r>
    </w:p>
    <w:p w14:paraId="361C0E68" w14:textId="756E83B3" w:rsidR="003C3B5B" w:rsidRDefault="00B34506" w:rsidP="006D7BD4">
      <w:pPr>
        <w:spacing w:line="480" w:lineRule="auto"/>
        <w:rPr>
          <w:rFonts w:ascii="Calibri" w:hAnsi="Calibri"/>
        </w:rPr>
      </w:pPr>
      <w:r>
        <w:rPr>
          <w:rFonts w:ascii="Calibri" w:hAnsi="Calibri"/>
        </w:rPr>
        <w:t>Health</w:t>
      </w:r>
      <w:r w:rsidR="003C3B5B">
        <w:rPr>
          <w:rFonts w:ascii="Calibri" w:hAnsi="Calibri"/>
        </w:rPr>
        <w:t>care</w:t>
      </w:r>
      <w:r>
        <w:rPr>
          <w:rFonts w:ascii="Calibri" w:hAnsi="Calibri"/>
        </w:rPr>
        <w:t xml:space="preserve"> systems face</w:t>
      </w:r>
      <w:r w:rsidR="00846E63" w:rsidRPr="00156FF3">
        <w:rPr>
          <w:rFonts w:ascii="Calibri" w:hAnsi="Calibri"/>
        </w:rPr>
        <w:t xml:space="preserve"> </w:t>
      </w:r>
      <w:r w:rsidR="00E40757">
        <w:rPr>
          <w:rFonts w:ascii="Calibri" w:hAnsi="Calibri"/>
        </w:rPr>
        <w:t xml:space="preserve">budgetary </w:t>
      </w:r>
      <w:r w:rsidR="0060165E">
        <w:rPr>
          <w:rFonts w:ascii="Calibri" w:hAnsi="Calibri"/>
        </w:rPr>
        <w:t xml:space="preserve">constraints </w:t>
      </w:r>
      <w:r w:rsidR="00846E63" w:rsidRPr="00156FF3">
        <w:rPr>
          <w:rFonts w:ascii="Calibri" w:hAnsi="Calibri"/>
        </w:rPr>
        <w:t>and any new</w:t>
      </w:r>
      <w:r>
        <w:rPr>
          <w:rFonts w:ascii="Calibri" w:hAnsi="Calibri"/>
        </w:rPr>
        <w:t>,</w:t>
      </w:r>
      <w:r w:rsidR="00846E63" w:rsidRPr="00156FF3">
        <w:rPr>
          <w:rFonts w:ascii="Calibri" w:hAnsi="Calibri"/>
        </w:rPr>
        <w:t xml:space="preserve"> more costly service provided by the </w:t>
      </w:r>
      <w:r>
        <w:rPr>
          <w:rFonts w:ascii="Calibri" w:hAnsi="Calibri"/>
        </w:rPr>
        <w:t>health system</w:t>
      </w:r>
      <w:r w:rsidR="00846E63" w:rsidRPr="00156FF3">
        <w:rPr>
          <w:rFonts w:ascii="Calibri" w:hAnsi="Calibri"/>
        </w:rPr>
        <w:t xml:space="preserve"> must necessarily imply </w:t>
      </w:r>
      <w:r w:rsidR="0060165E">
        <w:rPr>
          <w:rFonts w:ascii="Calibri" w:hAnsi="Calibri"/>
        </w:rPr>
        <w:t xml:space="preserve">either </w:t>
      </w:r>
      <w:r w:rsidR="00846E63" w:rsidRPr="00156FF3">
        <w:rPr>
          <w:rFonts w:ascii="Calibri" w:hAnsi="Calibri"/>
        </w:rPr>
        <w:t>di</w:t>
      </w:r>
      <w:r>
        <w:rPr>
          <w:rFonts w:ascii="Calibri" w:hAnsi="Calibri"/>
        </w:rPr>
        <w:t>sinvestment</w:t>
      </w:r>
      <w:r w:rsidR="00E40757">
        <w:rPr>
          <w:rFonts w:ascii="Calibri" w:hAnsi="Calibri"/>
        </w:rPr>
        <w:t xml:space="preserve"> or limits on opportunities to invest</w:t>
      </w:r>
      <w:r>
        <w:rPr>
          <w:rFonts w:ascii="Calibri" w:hAnsi="Calibri"/>
        </w:rPr>
        <w:t xml:space="preserve"> in other areas of</w:t>
      </w:r>
      <w:r w:rsidR="00846E63" w:rsidRPr="00156FF3">
        <w:rPr>
          <w:rFonts w:ascii="Calibri" w:hAnsi="Calibri"/>
        </w:rPr>
        <w:t xml:space="preserve"> care</w:t>
      </w:r>
      <w:r w:rsidR="0060165E">
        <w:rPr>
          <w:rFonts w:ascii="Calibri" w:hAnsi="Calibri"/>
        </w:rPr>
        <w:t>.  This results in opportunity costs in the form of</w:t>
      </w:r>
      <w:r w:rsidR="0060165E" w:rsidRPr="00156FF3">
        <w:rPr>
          <w:rFonts w:ascii="Calibri" w:hAnsi="Calibri"/>
        </w:rPr>
        <w:t xml:space="preserve"> </w:t>
      </w:r>
      <w:r w:rsidR="00846E63" w:rsidRPr="00156FF3">
        <w:rPr>
          <w:rFonts w:ascii="Calibri" w:hAnsi="Calibri"/>
        </w:rPr>
        <w:t>forgone health</w:t>
      </w:r>
      <w:r w:rsidR="0060165E">
        <w:rPr>
          <w:rFonts w:ascii="Calibri" w:hAnsi="Calibri"/>
        </w:rPr>
        <w:t xml:space="preserve"> gains to other patients</w:t>
      </w:r>
      <w:r w:rsidR="00846E63" w:rsidRPr="00156FF3">
        <w:rPr>
          <w:rFonts w:ascii="Calibri" w:hAnsi="Calibri"/>
        </w:rPr>
        <w:t xml:space="preserve">.  </w:t>
      </w:r>
      <w:r w:rsidR="00E40757" w:rsidRPr="00156FF3">
        <w:rPr>
          <w:rFonts w:ascii="Calibri" w:hAnsi="Calibri"/>
        </w:rPr>
        <w:t>Cost-effectiveness</w:t>
      </w:r>
      <w:r w:rsidR="00E40757">
        <w:rPr>
          <w:rFonts w:ascii="Calibri" w:hAnsi="Calibri"/>
        </w:rPr>
        <w:t xml:space="preserve"> analysis (CEA) </w:t>
      </w:r>
      <w:r w:rsidR="00846E63" w:rsidRPr="00156FF3">
        <w:rPr>
          <w:rFonts w:ascii="Calibri" w:hAnsi="Calibri"/>
        </w:rPr>
        <w:t xml:space="preserve">is used to inform resource allocation </w:t>
      </w:r>
      <w:r w:rsidR="0060165E">
        <w:rPr>
          <w:rFonts w:ascii="Calibri" w:hAnsi="Calibri"/>
        </w:rPr>
        <w:t>decisions</w:t>
      </w:r>
      <w:r w:rsidR="0060165E" w:rsidRPr="00156FF3">
        <w:rPr>
          <w:rFonts w:ascii="Calibri" w:hAnsi="Calibri"/>
        </w:rPr>
        <w:t xml:space="preserve"> </w:t>
      </w:r>
      <w:r w:rsidR="00846E63" w:rsidRPr="00156FF3">
        <w:rPr>
          <w:rFonts w:ascii="Calibri" w:hAnsi="Calibri"/>
        </w:rPr>
        <w:t xml:space="preserve">by </w:t>
      </w:r>
      <w:r w:rsidR="00044735">
        <w:rPr>
          <w:rFonts w:ascii="Calibri" w:hAnsi="Calibri"/>
        </w:rPr>
        <w:t xml:space="preserve">i) determining the health consequences </w:t>
      </w:r>
      <w:r w:rsidR="002B4602">
        <w:rPr>
          <w:rFonts w:ascii="Calibri" w:hAnsi="Calibri"/>
        </w:rPr>
        <w:t xml:space="preserve">of </w:t>
      </w:r>
      <w:r w:rsidR="0060165E">
        <w:rPr>
          <w:rFonts w:ascii="Calibri" w:hAnsi="Calibri"/>
        </w:rPr>
        <w:t xml:space="preserve">alternative </w:t>
      </w:r>
      <w:r w:rsidR="002B4602">
        <w:rPr>
          <w:rFonts w:ascii="Calibri" w:hAnsi="Calibri"/>
        </w:rPr>
        <w:t>interventions and programm</w:t>
      </w:r>
      <w:r w:rsidR="003C3B5B">
        <w:rPr>
          <w:rFonts w:ascii="Calibri" w:hAnsi="Calibri"/>
        </w:rPr>
        <w:t>es</w:t>
      </w:r>
      <w:r w:rsidR="002B4602">
        <w:rPr>
          <w:rFonts w:ascii="Calibri" w:hAnsi="Calibri"/>
        </w:rPr>
        <w:t>;</w:t>
      </w:r>
      <w:r w:rsidR="00044735">
        <w:rPr>
          <w:rFonts w:ascii="Calibri" w:hAnsi="Calibri"/>
        </w:rPr>
        <w:t xml:space="preserve"> ii) </w:t>
      </w:r>
      <w:r w:rsidR="002B4602">
        <w:rPr>
          <w:rFonts w:ascii="Calibri" w:hAnsi="Calibri"/>
        </w:rPr>
        <w:t>assessing</w:t>
      </w:r>
      <w:r>
        <w:rPr>
          <w:rFonts w:ascii="Calibri" w:hAnsi="Calibri"/>
        </w:rPr>
        <w:t xml:space="preserve"> the costs to the health</w:t>
      </w:r>
      <w:r w:rsidR="003C3B5B">
        <w:rPr>
          <w:rFonts w:ascii="Calibri" w:hAnsi="Calibri"/>
        </w:rPr>
        <w:t>care</w:t>
      </w:r>
      <w:r>
        <w:rPr>
          <w:rFonts w:ascii="Calibri" w:hAnsi="Calibri"/>
        </w:rPr>
        <w:t xml:space="preserve"> system</w:t>
      </w:r>
      <w:r w:rsidR="002B4602">
        <w:rPr>
          <w:rFonts w:ascii="Calibri" w:hAnsi="Calibri"/>
        </w:rPr>
        <w:t>;</w:t>
      </w:r>
      <w:r w:rsidR="00044735">
        <w:rPr>
          <w:rFonts w:ascii="Calibri" w:hAnsi="Calibri"/>
        </w:rPr>
        <w:t xml:space="preserve"> and iii) determining whether the new intervention is good value compared</w:t>
      </w:r>
      <w:r w:rsidR="003C3B5B">
        <w:rPr>
          <w:rFonts w:ascii="Calibri" w:hAnsi="Calibri"/>
        </w:rPr>
        <w:t xml:space="preserve"> with</w:t>
      </w:r>
      <w:r w:rsidR="00044735">
        <w:rPr>
          <w:rFonts w:ascii="Calibri" w:hAnsi="Calibri"/>
        </w:rPr>
        <w:t xml:space="preserve"> </w:t>
      </w:r>
      <w:r w:rsidR="002B4602">
        <w:rPr>
          <w:rFonts w:ascii="Calibri" w:hAnsi="Calibri"/>
        </w:rPr>
        <w:t>how the resources could be used elsewhere</w:t>
      </w:r>
      <w:r w:rsidR="00044735">
        <w:rPr>
          <w:rFonts w:ascii="Calibri" w:hAnsi="Calibri"/>
        </w:rPr>
        <w:t xml:space="preserve"> in the </w:t>
      </w:r>
      <w:r w:rsidR="002B4602">
        <w:rPr>
          <w:rFonts w:ascii="Calibri" w:hAnsi="Calibri"/>
        </w:rPr>
        <w:t>health</w:t>
      </w:r>
      <w:r w:rsidR="003C3B5B">
        <w:rPr>
          <w:rFonts w:ascii="Calibri" w:hAnsi="Calibri"/>
        </w:rPr>
        <w:t>care</w:t>
      </w:r>
      <w:r w:rsidR="002B4602">
        <w:rPr>
          <w:rFonts w:ascii="Calibri" w:hAnsi="Calibri"/>
        </w:rPr>
        <w:t xml:space="preserve"> system</w:t>
      </w:r>
      <w:r w:rsidR="0075458E">
        <w:rPr>
          <w:rFonts w:ascii="Calibri" w:hAnsi="Calibri"/>
        </w:rPr>
        <w:t xml:space="preserve"> by assessing the opportunity costs, generally using a cost-effectiveness threshold</w:t>
      </w:r>
      <w:r w:rsidR="00B74E1B">
        <w:rPr>
          <w:rFonts w:ascii="Calibri" w:hAnsi="Calibri"/>
        </w:rPr>
        <w:t xml:space="preserve"> </w:t>
      </w:r>
      <w:r w:rsidR="00BA4060">
        <w:rPr>
          <w:rFonts w:ascii="Calibri" w:hAnsi="Calibri"/>
        </w:rPr>
        <w:fldChar w:fldCharType="begin" w:fldLock="1"/>
      </w:r>
      <w:r w:rsidR="0060134E">
        <w:rPr>
          <w:rFonts w:ascii="Calibri" w:hAnsi="Calibri"/>
        </w:rPr>
        <w:instrText>ADDIN CSL_CITATION { "citationItems" : [ { "id" : "ITEM-1", "itemData" : {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 : "14", "issued" : { "date-parts" : [ [ "2015" ] ] }, "page" : "1-503, v-vi", "title" : "Methods for the estimation of the National Institute for Health and Care Excellence cost-effectiveness threshold.", "type" : "article-journal", "volume" : "19" }, "uris" : [ "http://www.mendeley.com/documents/?uuid=3cc73247-f77c-4fea-97b1-9daa193bc832" ] } ], "mendeley" : { "formattedCitation" : "(Claxton et al., 2015)", "plainTextFormattedCitation" : "(Claxton et al., 2015)", "previouslyFormattedCitation" : "(Claxton et al., 2015)" }, "properties" : { "noteIndex" : 0 }, "schema" : "https://github.com/citation-style-language/schema/raw/master/csl-citation.json" }</w:instrText>
      </w:r>
      <w:r w:rsidR="00BA4060">
        <w:rPr>
          <w:rFonts w:ascii="Calibri" w:hAnsi="Calibri"/>
        </w:rPr>
        <w:fldChar w:fldCharType="separate"/>
      </w:r>
      <w:r w:rsidR="0060134E" w:rsidRPr="0060134E">
        <w:rPr>
          <w:rFonts w:ascii="Calibri" w:hAnsi="Calibri"/>
          <w:noProof/>
        </w:rPr>
        <w:t>(Claxton et al., 2015)</w:t>
      </w:r>
      <w:r w:rsidR="00BA4060">
        <w:rPr>
          <w:rFonts w:ascii="Calibri" w:hAnsi="Calibri"/>
        </w:rPr>
        <w:fldChar w:fldCharType="end"/>
      </w:r>
      <w:r w:rsidR="00B74E1B">
        <w:rPr>
          <w:rFonts w:ascii="Calibri" w:hAnsi="Calibri"/>
        </w:rPr>
        <w:t>.</w:t>
      </w:r>
      <w:r w:rsidR="00846E63" w:rsidRPr="00156FF3">
        <w:rPr>
          <w:rFonts w:ascii="Calibri" w:hAnsi="Calibri"/>
        </w:rPr>
        <w:t xml:space="preserve">  </w:t>
      </w:r>
      <w:r w:rsidR="002E676A">
        <w:rPr>
          <w:rFonts w:ascii="Calibri" w:hAnsi="Calibri"/>
        </w:rPr>
        <w:t xml:space="preserve">In </w:t>
      </w:r>
      <w:r w:rsidR="003C3B5B">
        <w:rPr>
          <w:rFonts w:ascii="Calibri" w:hAnsi="Calibri"/>
        </w:rPr>
        <w:t>England</w:t>
      </w:r>
      <w:r w:rsidR="002B4602">
        <w:rPr>
          <w:rFonts w:ascii="Calibri" w:hAnsi="Calibri"/>
        </w:rPr>
        <w:t xml:space="preserve">, </w:t>
      </w:r>
      <w:r w:rsidR="003C3B5B">
        <w:rPr>
          <w:rFonts w:ascii="Calibri" w:hAnsi="Calibri"/>
        </w:rPr>
        <w:t>the use of CEA</w:t>
      </w:r>
      <w:r w:rsidR="00203433" w:rsidRPr="00156FF3">
        <w:rPr>
          <w:rFonts w:ascii="Calibri" w:hAnsi="Calibri"/>
        </w:rPr>
        <w:t xml:space="preserve"> is well established for</w:t>
      </w:r>
      <w:r w:rsidR="00846E63" w:rsidRPr="00156FF3">
        <w:rPr>
          <w:rFonts w:ascii="Calibri" w:hAnsi="Calibri"/>
        </w:rPr>
        <w:t xml:space="preserve"> the consideration of investment in new technologies through</w:t>
      </w:r>
      <w:r w:rsidR="00E40757">
        <w:rPr>
          <w:rFonts w:ascii="Calibri" w:hAnsi="Calibri"/>
        </w:rPr>
        <w:t xml:space="preserve"> </w:t>
      </w:r>
      <w:r w:rsidR="00846E63" w:rsidRPr="00156FF3">
        <w:rPr>
          <w:rFonts w:ascii="Calibri" w:hAnsi="Calibri"/>
        </w:rPr>
        <w:t>the National Institute for Health and Care Excellence’s (NICE) technology appraisal</w:t>
      </w:r>
      <w:r w:rsidR="00E40757">
        <w:rPr>
          <w:rFonts w:ascii="Calibri" w:hAnsi="Calibri"/>
        </w:rPr>
        <w:t xml:space="preserve"> </w:t>
      </w:r>
      <w:r w:rsidR="00BA4060">
        <w:rPr>
          <w:rFonts w:ascii="Calibri" w:hAnsi="Calibri"/>
        </w:rPr>
        <w:fldChar w:fldCharType="begin" w:fldLock="1"/>
      </w:r>
      <w:r w:rsidR="0060134E">
        <w:rPr>
          <w:rFonts w:ascii="Calibri" w:hAnsi="Calibri"/>
        </w:rPr>
        <w:instrText>ADDIN CSL_CITATION { "citationItems" : [ { "id" : "ITEM-1", "itemData" : { "author" : [ { "dropping-particle" : "", "family" : "NICE", "given" : "", "non-dropping-particle" : "", "parse-names" : false, "suffix" : "" } ], "container-title" : "NICE: London", "id" : "ITEM-1", "issued" : { "date-parts" : [ [ "2013" ] ] }, "title" : "Guide to the methods of technology appraisal 2013", "type" : "report" }, "uris" : [ "http://www.mendeley.com/documents/?uuid=b7b40265-93c5-4103-8bda-0ef60f2ef19b" ] } ], "mendeley" : { "formattedCitation" : "(NICE, 2013)", "plainTextFormattedCitation" : "(NICE, 2013)", "previouslyFormattedCitation" : "(NICE, 2013)" }, "properties" : { "noteIndex" : 0 }, "schema" : "https://github.com/citation-style-language/schema/raw/master/csl-citation.json" }</w:instrText>
      </w:r>
      <w:r w:rsidR="00BA4060">
        <w:rPr>
          <w:rFonts w:ascii="Calibri" w:hAnsi="Calibri"/>
        </w:rPr>
        <w:fldChar w:fldCharType="separate"/>
      </w:r>
      <w:r w:rsidR="0060134E" w:rsidRPr="0060134E">
        <w:rPr>
          <w:rFonts w:ascii="Calibri" w:hAnsi="Calibri"/>
          <w:noProof/>
        </w:rPr>
        <w:t>(NICE, 2013)</w:t>
      </w:r>
      <w:r w:rsidR="00BA4060">
        <w:rPr>
          <w:rFonts w:ascii="Calibri" w:hAnsi="Calibri"/>
        </w:rPr>
        <w:fldChar w:fldCharType="end"/>
      </w:r>
      <w:r w:rsidR="00846E63" w:rsidRPr="00156FF3">
        <w:rPr>
          <w:rFonts w:ascii="Calibri" w:hAnsi="Calibri"/>
        </w:rPr>
        <w:t xml:space="preserve"> and diagnostic assessment programme</w:t>
      </w:r>
      <w:r w:rsidR="002B4602">
        <w:rPr>
          <w:rFonts w:ascii="Calibri" w:hAnsi="Calibri"/>
        </w:rPr>
        <w:t xml:space="preserve"> </w:t>
      </w:r>
      <w:r w:rsidR="00BA4060">
        <w:rPr>
          <w:rFonts w:ascii="Calibri" w:hAnsi="Calibri"/>
        </w:rPr>
        <w:fldChar w:fldCharType="begin" w:fldLock="1"/>
      </w:r>
      <w:r w:rsidR="0060134E">
        <w:rPr>
          <w:rFonts w:ascii="Calibri" w:hAnsi="Calibri"/>
        </w:rPr>
        <w:instrText>ADDIN CSL_CITATION { "citationItems" : [ { "id" : "ITEM-1", "itemData" : { "author" : [ { "dropping-particle" : "", "family" : "NICE", "given" : "", "non-dropping-particle" : "", "parse-names" : false, "suffix" : "" } ], "container-title" : "NICE: Manchester", "id" : "ITEM-1", "issued" : { "date-parts" : [ [ "2012" ] ] }, "title" : "Diagnostic Assessment Programme manual", "type" : "report" }, "uris" : [ "http://www.mendeley.com/documents/?uuid=9764c3b8-0f02-4670-83c6-57c9d6e19322" ] } ], "mendeley" : { "formattedCitation" : "(NICE, 2012)", "plainTextFormattedCitation" : "(NICE, 2012)", "previouslyFormattedCitation" : "(NICE, 2012)" }, "properties" : { "noteIndex" : 0 }, "schema" : "https://github.com/citation-style-language/schema/raw/master/csl-citation.json" }</w:instrText>
      </w:r>
      <w:r w:rsidR="00BA4060">
        <w:rPr>
          <w:rFonts w:ascii="Calibri" w:hAnsi="Calibri"/>
        </w:rPr>
        <w:fldChar w:fldCharType="separate"/>
      </w:r>
      <w:r w:rsidR="0060134E" w:rsidRPr="0060134E">
        <w:rPr>
          <w:rFonts w:ascii="Calibri" w:hAnsi="Calibri"/>
          <w:noProof/>
        </w:rPr>
        <w:t>(NICE, 2012)</w:t>
      </w:r>
      <w:r w:rsidR="00BA4060">
        <w:rPr>
          <w:rFonts w:ascii="Calibri" w:hAnsi="Calibri"/>
        </w:rPr>
        <w:fldChar w:fldCharType="end"/>
      </w:r>
      <w:r w:rsidR="00B74E1B">
        <w:rPr>
          <w:rFonts w:ascii="Calibri" w:hAnsi="Calibri"/>
        </w:rPr>
        <w:t>.</w:t>
      </w:r>
      <w:r w:rsidR="00846E63" w:rsidRPr="00156FF3">
        <w:rPr>
          <w:rFonts w:ascii="Calibri" w:hAnsi="Calibri"/>
        </w:rPr>
        <w:t xml:space="preserve">  </w:t>
      </w:r>
    </w:p>
    <w:p w14:paraId="708F97A2" w14:textId="61094070" w:rsidR="00846E63" w:rsidRPr="00156FF3" w:rsidRDefault="003C3B5B" w:rsidP="006D7BD4">
      <w:pPr>
        <w:spacing w:line="480" w:lineRule="auto"/>
        <w:rPr>
          <w:rFonts w:ascii="Calibri" w:hAnsi="Calibri"/>
        </w:rPr>
      </w:pPr>
      <w:r>
        <w:rPr>
          <w:rFonts w:ascii="Calibri" w:hAnsi="Calibri"/>
        </w:rPr>
        <w:t xml:space="preserve">Historically, the assessment of tests to provide a </w:t>
      </w:r>
      <w:r w:rsidR="00C16F8A">
        <w:rPr>
          <w:rFonts w:ascii="Calibri" w:hAnsi="Calibri"/>
        </w:rPr>
        <w:t xml:space="preserve">genetic </w:t>
      </w:r>
      <w:r>
        <w:rPr>
          <w:rFonts w:ascii="Calibri" w:hAnsi="Calibri"/>
        </w:rPr>
        <w:t xml:space="preserve">diagnosis has been the remit of the UK Genetic Testing Network (UKGTN). </w:t>
      </w:r>
      <w:r>
        <w:rPr>
          <w:lang w:eastAsia="en-GB"/>
        </w:rPr>
        <w:t xml:space="preserve">The UKGTN </w:t>
      </w:r>
      <w:r w:rsidR="009B034A">
        <w:rPr>
          <w:lang w:eastAsia="en-GB"/>
        </w:rPr>
        <w:t xml:space="preserve">has </w:t>
      </w:r>
      <w:r>
        <w:rPr>
          <w:lang w:eastAsia="en-GB"/>
        </w:rPr>
        <w:t>developed a ‘Gene Dossier’ process to evaluate tests before they can be recommended for use in clinical practice on a national level</w:t>
      </w:r>
      <w:r w:rsidR="00B74E1B">
        <w:rPr>
          <w:lang w:eastAsia="en-GB"/>
        </w:rPr>
        <w:t xml:space="preserve"> </w:t>
      </w:r>
      <w:r w:rsidR="00D17A6D">
        <w:rPr>
          <w:lang w:eastAsia="en-GB"/>
        </w:rPr>
        <w:fldChar w:fldCharType="begin" w:fldLock="1"/>
      </w:r>
      <w:r w:rsidR="0060134E">
        <w:rPr>
          <w:lang w:eastAsia="en-GB"/>
        </w:rPr>
        <w:instrText>ADDIN CSL_CITATION { "citationItems" : [ { "id" : "ITEM-1", "itemData" : { "DOI" : "10.1038/sj.ejhg.5201867", "ISSN" : "1018-4813", "PMID" : "17534375", "abstract" : "The UK Department of Health supported the establishment of the UK Genetic Testing Network (UKGTN) in 2002. The UKGTN is a collaborative network of NHS molecular genetic laboratories that offer tests for human single gene germ-line disorders. Its objective is to provide high quality and equitable services for patients and their families who require genetic advice, diagnosis and management. The UKGTN has developed a 'Gene Dossier' process to evaluate genetic tests and recommend which tests will be provided by the National Health Service. This paper describes the UKGTN organisation and the 'Gene Dossier' process. A brief review of the UKGTN genetic test evaluation experience is presented.", "author" : [ { "dropping-particle" : "", "family" : "Kroese", "given" : "Mark", "non-dropping-particle" : "", "parse-names" : false, "suffix" : "" }, { "dropping-particle" : "", "family" : "Zimmern", "given" : "Ron L", "non-dropping-particle" : "", "parse-names" : false, "suffix" : "" }, { "dropping-particle" : "", "family" : "Farndon", "given" : "Peter", "non-dropping-particle" : "", "parse-names" : false, "suffix" : "" }, { "dropping-particle" : "", "family" : "Stewart", "given" : "Fiona", "non-dropping-particle" : "", "parse-names" : false, "suffix" : "" }, { "dropping-particle" : "", "family" : "Whittaker", "given" : "Joanne", "non-dropping-particle" : "", "parse-names" : false, "suffix" : "" } ], "container-title" : "European journal of human genetics : EJHG", "id" : "ITEM-1", "issue" : "9", "issued" : { "date-parts" : [ [ "2007", "9" ] ] }, "page" : "917-21", "title" : "How can genetic tests be evaluated for clinical use? Experience of the UK Genetic Testing Network.", "type" : "article-journal", "volume" : "15" }, "uris" : [ "http://www.mendeley.com/documents/?uuid=6260be55-cfe4-442d-85de-cb7d37a49853" ] } ], "mendeley" : { "formattedCitation" : "(Kroese et al., 2007)", "plainTextFormattedCitation" : "(Kroese et al., 2007)", "previouslyFormattedCitation" : "(Kroese et al., 2007)" }, "properties" : { "noteIndex" : 0 }, "schema" : "https://github.com/citation-style-language/schema/raw/master/csl-citation.json" }</w:instrText>
      </w:r>
      <w:r w:rsidR="00D17A6D">
        <w:rPr>
          <w:lang w:eastAsia="en-GB"/>
        </w:rPr>
        <w:fldChar w:fldCharType="separate"/>
      </w:r>
      <w:r w:rsidR="0060134E" w:rsidRPr="0060134E">
        <w:rPr>
          <w:noProof/>
          <w:lang w:eastAsia="en-GB"/>
        </w:rPr>
        <w:t>(Kroese et al., 2007)</w:t>
      </w:r>
      <w:r w:rsidR="00D17A6D">
        <w:rPr>
          <w:lang w:eastAsia="en-GB"/>
        </w:rPr>
        <w:fldChar w:fldCharType="end"/>
      </w:r>
      <w:r w:rsidR="00B74E1B">
        <w:rPr>
          <w:lang w:eastAsia="en-GB"/>
        </w:rPr>
        <w:t>.</w:t>
      </w:r>
      <w:r>
        <w:rPr>
          <w:lang w:eastAsia="en-GB"/>
        </w:rPr>
        <w:t xml:space="preserve"> </w:t>
      </w:r>
      <w:r w:rsidR="00C16F8A">
        <w:rPr>
          <w:lang w:eastAsia="en-GB"/>
        </w:rPr>
        <w:t>L</w:t>
      </w:r>
      <w:r>
        <w:rPr>
          <w:lang w:eastAsia="en-GB"/>
        </w:rPr>
        <w:t xml:space="preserve">aboratories </w:t>
      </w:r>
      <w:r w:rsidR="00C16F8A">
        <w:rPr>
          <w:lang w:eastAsia="en-GB"/>
        </w:rPr>
        <w:t xml:space="preserve">are required </w:t>
      </w:r>
      <w:r>
        <w:rPr>
          <w:lang w:eastAsia="en-GB"/>
        </w:rPr>
        <w:t>to submit evidence on the analytical validity, clinical validity, clinical utility, ethical implications and the estimated cost of the test</w:t>
      </w:r>
      <w:r w:rsidR="00C16F8A">
        <w:rPr>
          <w:lang w:eastAsia="en-GB"/>
        </w:rPr>
        <w:t>, but</w:t>
      </w:r>
      <w:r>
        <w:rPr>
          <w:lang w:eastAsia="en-GB"/>
        </w:rPr>
        <w:t xml:space="preserve"> do not require the same level of economic evidence that NICE uses in its appraisal </w:t>
      </w:r>
      <w:r>
        <w:rPr>
          <w:lang w:eastAsia="en-GB"/>
        </w:rPr>
        <w:lastRenderedPageBreak/>
        <w:t>programmes</w:t>
      </w:r>
      <w:r w:rsidR="00B74E1B">
        <w:rPr>
          <w:lang w:eastAsia="en-GB"/>
        </w:rPr>
        <w:t xml:space="preserve"> </w:t>
      </w:r>
      <w:r w:rsidR="00D17A6D">
        <w:rPr>
          <w:lang w:eastAsia="en-GB"/>
        </w:rPr>
        <w:fldChar w:fldCharType="begin" w:fldLock="1"/>
      </w:r>
      <w:r w:rsidR="0060134E">
        <w:rPr>
          <w:lang w:eastAsia="en-GB"/>
        </w:rPr>
        <w:instrText>ADDIN CSL_CITATION { "citationItems" : [ { "id" : "ITEM-1", "itemData" : { "author" : [ { "dropping-particle" : "", "family" : "Payne", "given" : "K", "non-dropping-particle" : "", "parse-names" : false, "suffix" : "" } ], "container-title" : "Health Economics", "id" : "ITEM-1", "issue" : "11", "issued" : { "date-parts" : [ [ "2009" ] ] }, "page" : "1233-1236", "title" : "Fish and chips all round? Regulation of DNA-based genetic diagnostics.", "type" : "article-journal", "volume" : "18" }, "uris" : [ "http://www.mendeley.com/documents/?uuid=c0b64502-4235-4c9b-b791-477581ac8bb6" ] } ], "mendeley" : { "formattedCitation" : "(Payne, 2009)", "plainTextFormattedCitation" : "(Payne, 2009)", "previouslyFormattedCitation" : "(Payne, 2009)" }, "properties" : { "noteIndex" : 0 }, "schema" : "https://github.com/citation-style-language/schema/raw/master/csl-citation.json" }</w:instrText>
      </w:r>
      <w:r w:rsidR="00D17A6D">
        <w:rPr>
          <w:lang w:eastAsia="en-GB"/>
        </w:rPr>
        <w:fldChar w:fldCharType="separate"/>
      </w:r>
      <w:r w:rsidR="0060134E" w:rsidRPr="0060134E">
        <w:rPr>
          <w:noProof/>
          <w:lang w:eastAsia="en-GB"/>
        </w:rPr>
        <w:t>(Payne, 2009)</w:t>
      </w:r>
      <w:r w:rsidR="00D17A6D">
        <w:rPr>
          <w:lang w:eastAsia="en-GB"/>
        </w:rPr>
        <w:fldChar w:fldCharType="end"/>
      </w:r>
      <w:r w:rsidR="00B74E1B">
        <w:rPr>
          <w:lang w:eastAsia="en-GB"/>
        </w:rPr>
        <w:t>.</w:t>
      </w:r>
      <w:r w:rsidRPr="00156FF3">
        <w:rPr>
          <w:rFonts w:ascii="Calibri" w:hAnsi="Calibri"/>
        </w:rPr>
        <w:t xml:space="preserve"> </w:t>
      </w:r>
      <w:r>
        <w:rPr>
          <w:rFonts w:ascii="Calibri" w:hAnsi="Calibri"/>
        </w:rPr>
        <w:t xml:space="preserve">In the future, the UKGTN may broaden its remit to consider </w:t>
      </w:r>
      <w:r w:rsidR="009B034A">
        <w:rPr>
          <w:rFonts w:ascii="Calibri" w:hAnsi="Calibri"/>
        </w:rPr>
        <w:t xml:space="preserve">the </w:t>
      </w:r>
      <w:r>
        <w:rPr>
          <w:rFonts w:ascii="Calibri" w:hAnsi="Calibri"/>
        </w:rPr>
        <w:t>cost-effectiveness of new tests or NICE may take on a new remit to appraise genomic-tests. If this were to happen then it is necessary to understand how</w:t>
      </w:r>
      <w:r w:rsidR="00D17A93">
        <w:rPr>
          <w:rFonts w:ascii="Calibri" w:hAnsi="Calibri"/>
        </w:rPr>
        <w:t xml:space="preserve"> </w:t>
      </w:r>
      <w:r>
        <w:rPr>
          <w:rFonts w:ascii="Calibri" w:hAnsi="Calibri"/>
        </w:rPr>
        <w:t xml:space="preserve">CEA can be applied to </w:t>
      </w:r>
      <w:r w:rsidR="009B6361">
        <w:rPr>
          <w:rFonts w:ascii="Calibri" w:hAnsi="Calibri"/>
        </w:rPr>
        <w:t>genomic-test</w:t>
      </w:r>
      <w:r>
        <w:rPr>
          <w:rFonts w:ascii="Calibri" w:hAnsi="Calibri"/>
        </w:rPr>
        <w:t>s</w:t>
      </w:r>
      <w:r w:rsidR="00B74E1B">
        <w:rPr>
          <w:rFonts w:ascii="Calibri" w:hAnsi="Calibri"/>
        </w:rPr>
        <w:t xml:space="preserve"> </w:t>
      </w:r>
      <w:r w:rsidR="00C24E32">
        <w:rPr>
          <w:rFonts w:ascii="Calibri" w:hAnsi="Calibri"/>
        </w:rPr>
        <w:fldChar w:fldCharType="begin" w:fldLock="1"/>
      </w:r>
      <w:r w:rsidR="008B02AC">
        <w:rPr>
          <w:rFonts w:ascii="Calibri" w:hAnsi="Calibri"/>
        </w:rPr>
        <w:instrText>ADDIN CSL_CITATION { "citationItems" : [ { "id" : "ITEM-1", "itemData" : { "abstract" : "Complex interventions, involving interlinked packages of care, challenge the application of current methods of economic evaluation that focus on measuring only health gain. Complex interventions may be problematic on two levels. The complexity means the intervention may not fit into one of the current appraisal systems, and/or maximising health is not the only objective. This paper discusses the implications of a programme of work that focused on clinical genetics services, as an example of a complex intervention, and aimed to identify the following: the attributes that comprise both health and non-health aspects of benefits and whether it is possible to evaluate such an intervention using current National Institute for Health and Clinical Excellence appraisal processes. Genetic services and tests are a good example of a complex intervention and have broader objectives than just health gain, which may usefully be measured using the concept related to capability, which we have called 'empowerment'. Further methodological work is required to identify the trade-off between non-health (empowerment) and health benefits for other complex interventions. We do not advocate a move away from QALY maximisation but do suggest that there is a need for a more considered approach that can take account of the perceived value for non-health attributes for some complex interventions", "author" : [ { "dropping-particle" : "", "family" : "Payne", "given" : "K", "non-dropping-particle" : "", "parse-names" : false, "suffix" : "" }, { "dropping-particle" : "", "family" : "Davies", "given" : "LM", "non-dropping-particle" : "", "parse-names" : false, "suffix" : "" }, { "dropping-particle" : "", "family" : "McAllister", "given" : "M", "non-dropping-particle" : "", "parse-names" : false, "suffix" : "" } ], "container-title" : "Health Economics", "id" : "ITEM-1", "issue" : "3", "issued" : { "date-parts" : [ [ "2013" ] ] }, "page" : "258-71", "title" : "Valuing the economic benefits of complex interventions: when maximising health status is not sufficient", "type" : "article-journal", "volume" : "22" }, "uris" : [ "http://www.mendeley.com/documents/?uuid=386532d6-3cfc-4770-8b42-33e01fdfd08e" ] }, { "id" : "ITEM-2", "itemData" : { "DOI" : "10.2217/pgs.10.45", "ISSN" : "1462-2416", "author" : [ { "dropping-particle" : "", "family" : "Payne", "given" : "Katherine", "non-dropping-particle" : "", "parse-names" : false, "suffix" : "" }, { "dropping-particle" : "", "family" : "Shabaruddin", "given" : "Fatiha H", "non-dropping-particle" : "", "parse-names" : false, "suffix" : "" } ], "container-title" : "Pharmacogenomics", "id" : "ITEM-2", "issue" : "5", "issued" : { "date-parts" : [ [ "2010" ] ] }, "page" : "643-646", "title" : "Cost-effectiveness analysis in pharmacogenomics", "type" : "article-journal", "volume" : "11" }, "uris" : [ "http://www.mendeley.com/documents/?uuid=2ca31a24-84f2-4c07-8506-8176b0fef544" ] } ], "mendeley" : { "formattedCitation" : "(Payne et al., 2013; Payne and Shabaruddin, 2010)", "plainTextFormattedCitation" : "(Payne et al., 2013; Payne and Shabaruddin, 2010)", "previouslyFormattedCitation" : "(Payne et al., 2013; Payne and Shabaruddin, 2010)" }, "properties" : { "noteIndex" : 0 }, "schema" : "https://github.com/citation-style-language/schema/raw/master/csl-citation.json" }</w:instrText>
      </w:r>
      <w:r w:rsidR="00C24E32">
        <w:rPr>
          <w:rFonts w:ascii="Calibri" w:hAnsi="Calibri"/>
        </w:rPr>
        <w:fldChar w:fldCharType="separate"/>
      </w:r>
      <w:r w:rsidR="0060134E" w:rsidRPr="0060134E">
        <w:rPr>
          <w:rFonts w:ascii="Calibri" w:hAnsi="Calibri"/>
          <w:noProof/>
        </w:rPr>
        <w:t>(Payne et al., 2013; Payne and Shabaruddin, 2010)</w:t>
      </w:r>
      <w:r w:rsidR="00C24E32">
        <w:rPr>
          <w:rFonts w:ascii="Calibri" w:hAnsi="Calibri"/>
        </w:rPr>
        <w:fldChar w:fldCharType="end"/>
      </w:r>
      <w:r w:rsidR="00B74E1B">
        <w:rPr>
          <w:rFonts w:ascii="Calibri" w:hAnsi="Calibri"/>
        </w:rPr>
        <w:t>.</w:t>
      </w:r>
      <w:r w:rsidR="00BA4060" w:rsidRPr="00156FF3">
        <w:rPr>
          <w:rFonts w:ascii="Calibri" w:hAnsi="Calibri"/>
        </w:rPr>
        <w:t xml:space="preserve"> </w:t>
      </w:r>
    </w:p>
    <w:p w14:paraId="4FB918C3" w14:textId="0873DA2D" w:rsidR="0070464F" w:rsidRPr="00156FF3" w:rsidRDefault="00ED0C85" w:rsidP="006D7BD4">
      <w:pPr>
        <w:spacing w:line="480" w:lineRule="auto"/>
        <w:rPr>
          <w:rFonts w:ascii="Calibri" w:hAnsi="Calibri"/>
        </w:rPr>
        <w:sectPr w:rsidR="0070464F" w:rsidRPr="00156FF3" w:rsidSect="006D7BD4">
          <w:footerReference w:type="default" r:id="rId10"/>
          <w:footnotePr>
            <w:numFmt w:val="lowerRoman"/>
          </w:footnotePr>
          <w:type w:val="continuous"/>
          <w:pgSz w:w="11906" w:h="16838"/>
          <w:pgMar w:top="1440" w:right="1800" w:bottom="1440" w:left="1800" w:header="708" w:footer="708" w:gutter="0"/>
          <w:cols w:space="708"/>
          <w:docGrid w:linePitch="360"/>
        </w:sectPr>
      </w:pPr>
      <w:r>
        <w:rPr>
          <w:rFonts w:ascii="Calibri" w:hAnsi="Calibri"/>
        </w:rPr>
        <w:t>This paper</w:t>
      </w:r>
      <w:r w:rsidR="00846E63" w:rsidRPr="00156FF3">
        <w:rPr>
          <w:rFonts w:ascii="Calibri" w:hAnsi="Calibri"/>
        </w:rPr>
        <w:t xml:space="preserve"> </w:t>
      </w:r>
      <w:r w:rsidR="003C3B5B">
        <w:rPr>
          <w:rFonts w:ascii="Calibri" w:hAnsi="Calibri"/>
        </w:rPr>
        <w:t xml:space="preserve">aims to generate a list of recommendations on if, and how, the principles and methods of CEA can be used to quantify the incremental costs and benefits of </w:t>
      </w:r>
      <w:r w:rsidR="009B6361">
        <w:rPr>
          <w:rFonts w:ascii="Calibri" w:hAnsi="Calibri"/>
        </w:rPr>
        <w:t>genomic-test</w:t>
      </w:r>
      <w:r w:rsidR="003C3B5B">
        <w:rPr>
          <w:rFonts w:ascii="Calibri" w:hAnsi="Calibri"/>
        </w:rPr>
        <w:t>s.</w:t>
      </w:r>
    </w:p>
    <w:p w14:paraId="0AF7D4DF" w14:textId="77777777" w:rsidR="00846E63" w:rsidRPr="00156FF3" w:rsidRDefault="0070464F" w:rsidP="006D7BD4">
      <w:pPr>
        <w:pStyle w:val="Heading1"/>
        <w:numPr>
          <w:ilvl w:val="0"/>
          <w:numId w:val="0"/>
        </w:numPr>
        <w:spacing w:line="480" w:lineRule="auto"/>
        <w:rPr>
          <w:rFonts w:ascii="Calibri" w:hAnsi="Calibri"/>
        </w:rPr>
      </w:pPr>
      <w:bookmarkStart w:id="6" w:name="_Toc411849318"/>
      <w:r w:rsidRPr="00156FF3">
        <w:rPr>
          <w:rFonts w:ascii="Calibri" w:hAnsi="Calibri"/>
        </w:rPr>
        <w:lastRenderedPageBreak/>
        <w:t>methods</w:t>
      </w:r>
      <w:bookmarkEnd w:id="6"/>
    </w:p>
    <w:p w14:paraId="163F66A0" w14:textId="14087CD0" w:rsidR="0070464F" w:rsidRPr="00156FF3" w:rsidRDefault="003C3B5B" w:rsidP="006D7BD4">
      <w:pPr>
        <w:spacing w:line="480" w:lineRule="auto"/>
        <w:rPr>
          <w:rFonts w:ascii="Calibri" w:hAnsi="Calibri"/>
        </w:rPr>
      </w:pPr>
      <w:r w:rsidRPr="00156FF3">
        <w:rPr>
          <w:rFonts w:ascii="Calibri" w:hAnsi="Calibri"/>
        </w:rPr>
        <w:t xml:space="preserve">A </w:t>
      </w:r>
      <w:r>
        <w:rPr>
          <w:rFonts w:ascii="Calibri" w:hAnsi="Calibri"/>
        </w:rPr>
        <w:t xml:space="preserve">systematic review, conducted </w:t>
      </w:r>
      <w:r w:rsidR="00B92D01">
        <w:rPr>
          <w:rFonts w:ascii="Calibri" w:hAnsi="Calibri"/>
        </w:rPr>
        <w:t xml:space="preserve">February 2016 </w:t>
      </w:r>
      <w:r>
        <w:rPr>
          <w:rFonts w:ascii="Calibri" w:hAnsi="Calibri"/>
        </w:rPr>
        <w:t xml:space="preserve">in accordance with published recommendations, </w:t>
      </w:r>
      <w:r w:rsidRPr="00156FF3">
        <w:rPr>
          <w:rFonts w:ascii="Calibri" w:hAnsi="Calibri"/>
        </w:rPr>
        <w:t>identif</w:t>
      </w:r>
      <w:r>
        <w:rPr>
          <w:rFonts w:ascii="Calibri" w:hAnsi="Calibri"/>
        </w:rPr>
        <w:t xml:space="preserve">ied </w:t>
      </w:r>
      <w:r w:rsidR="00C16F8A">
        <w:rPr>
          <w:rFonts w:ascii="Calibri" w:hAnsi="Calibri"/>
        </w:rPr>
        <w:t xml:space="preserve">articles </w:t>
      </w:r>
      <w:r>
        <w:rPr>
          <w:rFonts w:ascii="Calibri" w:hAnsi="Calibri"/>
        </w:rPr>
        <w:t xml:space="preserve">that have focused on the </w:t>
      </w:r>
      <w:r w:rsidRPr="00156FF3">
        <w:rPr>
          <w:rFonts w:ascii="Calibri" w:hAnsi="Calibri"/>
        </w:rPr>
        <w:t>key methods challenges</w:t>
      </w:r>
      <w:r>
        <w:rPr>
          <w:rFonts w:ascii="Calibri" w:hAnsi="Calibri"/>
        </w:rPr>
        <w:t>, and potential solutions,</w:t>
      </w:r>
      <w:r w:rsidRPr="00156FF3">
        <w:rPr>
          <w:rFonts w:ascii="Calibri" w:hAnsi="Calibri"/>
        </w:rPr>
        <w:t xml:space="preserve"> associated with the economic evaluation of </w:t>
      </w:r>
      <w:r w:rsidR="009B6361">
        <w:rPr>
          <w:rFonts w:ascii="Calibri" w:hAnsi="Calibri"/>
        </w:rPr>
        <w:t>genomic-test</w:t>
      </w:r>
      <w:r w:rsidRPr="00156FF3">
        <w:rPr>
          <w:rFonts w:ascii="Calibri" w:hAnsi="Calibri"/>
        </w:rPr>
        <w:t>s.</w:t>
      </w:r>
      <w:r w:rsidR="0070464F" w:rsidRPr="00156FF3">
        <w:rPr>
          <w:rFonts w:ascii="Calibri" w:hAnsi="Calibri"/>
        </w:rPr>
        <w:t xml:space="preserve">  </w:t>
      </w:r>
      <w:r w:rsidR="001C3FCC">
        <w:rPr>
          <w:rFonts w:ascii="Calibri" w:hAnsi="Calibri"/>
        </w:rPr>
        <w:t xml:space="preserve">A bidirectional citation searching </w:t>
      </w:r>
      <w:r w:rsidR="0070464F" w:rsidRPr="00156FF3">
        <w:rPr>
          <w:rFonts w:ascii="Calibri" w:hAnsi="Calibri"/>
        </w:rPr>
        <w:t xml:space="preserve">technique was used to </w:t>
      </w:r>
      <w:r w:rsidR="00803CFD">
        <w:rPr>
          <w:rFonts w:ascii="Calibri" w:hAnsi="Calibri"/>
        </w:rPr>
        <w:t>identify</w:t>
      </w:r>
      <w:r w:rsidR="0070464F" w:rsidRPr="00156FF3">
        <w:rPr>
          <w:rFonts w:ascii="Calibri" w:hAnsi="Calibri"/>
        </w:rPr>
        <w:t xml:space="preserve"> relevant papers</w:t>
      </w:r>
      <w:r w:rsidR="00B74E1B">
        <w:rPr>
          <w:rFonts w:ascii="Calibri" w:hAnsi="Calibri"/>
        </w:rPr>
        <w:t xml:space="preserve"> </w:t>
      </w:r>
      <w:r w:rsidR="001C3FCC">
        <w:rPr>
          <w:rFonts w:ascii="Calibri" w:hAnsi="Calibri"/>
        </w:rPr>
        <w:fldChar w:fldCharType="begin" w:fldLock="1"/>
      </w:r>
      <w:r w:rsidR="0060134E">
        <w:rPr>
          <w:rFonts w:ascii="Calibri" w:hAnsi="Calibri"/>
        </w:rPr>
        <w:instrText>ADDIN CSL_CITATION { "citationItems" : [ { "id" : "ITEM-1", "itemData" : { "DOI" : "10.1007/s40273-014-0205-3", "author" : [ { "dropping-particle" : "", "family" : "Hinde", "given" : "S", "non-dropping-particle" : "", "parse-names" : false, "suffix" : "" }, { "dropping-particle" : "", "family" : "Spackman", "given" : "E", "non-dropping-particle" : "", "parse-names" : false, "suffix" : "" } ], "container-title" : "Pharmacoeconomics", "id" : "ITEM-1", "issued" : { "date-parts" : [ [ "2014" ] ] }, "title" : "Bidirectional Citation Searching to Completion: An Exploration of Literature Searching Methods", "type" : "article-journal" }, "uris" : [ "http://www.mendeley.com/documents/?uuid=500c0552-997c-4d32-8756-c967751211e1" ] } ], "mendeley" : { "formattedCitation" : "(Hinde and Spackman, 2014)", "plainTextFormattedCitation" : "(Hinde and Spackman, 2014)", "previouslyFormattedCitation" : "(Hinde and Spackman, 2014)" }, "properties" : { "noteIndex" : 0 }, "schema" : "https://github.com/citation-style-language/schema/raw/master/csl-citation.json" }</w:instrText>
      </w:r>
      <w:r w:rsidR="001C3FCC">
        <w:rPr>
          <w:rFonts w:ascii="Calibri" w:hAnsi="Calibri"/>
        </w:rPr>
        <w:fldChar w:fldCharType="separate"/>
      </w:r>
      <w:r w:rsidR="0060134E" w:rsidRPr="0060134E">
        <w:rPr>
          <w:rFonts w:ascii="Calibri" w:hAnsi="Calibri"/>
          <w:noProof/>
        </w:rPr>
        <w:t>(Hinde and Spackman, 2014)</w:t>
      </w:r>
      <w:r w:rsidR="001C3FCC">
        <w:rPr>
          <w:rFonts w:ascii="Calibri" w:hAnsi="Calibri"/>
        </w:rPr>
        <w:fldChar w:fldCharType="end"/>
      </w:r>
      <w:r w:rsidR="00B74E1B">
        <w:rPr>
          <w:rFonts w:ascii="Calibri" w:hAnsi="Calibri"/>
        </w:rPr>
        <w:t>.</w:t>
      </w:r>
      <w:r w:rsidR="0070464F" w:rsidRPr="00156FF3">
        <w:rPr>
          <w:rFonts w:ascii="Calibri" w:hAnsi="Calibri"/>
        </w:rPr>
        <w:t xml:space="preserve"> This involves identifying an initial</w:t>
      </w:r>
      <w:r w:rsidR="002E676A">
        <w:rPr>
          <w:rFonts w:ascii="Calibri" w:hAnsi="Calibri"/>
        </w:rPr>
        <w:t xml:space="preserve"> set of relevant studies</w:t>
      </w:r>
      <w:r w:rsidR="0070464F" w:rsidRPr="00156FF3">
        <w:rPr>
          <w:rFonts w:ascii="Calibri" w:hAnsi="Calibri"/>
        </w:rPr>
        <w:t xml:space="preserve">, which are then used to identify additional literature </w:t>
      </w:r>
      <w:r w:rsidR="00C16F8A">
        <w:rPr>
          <w:rFonts w:ascii="Calibri" w:hAnsi="Calibri"/>
        </w:rPr>
        <w:t>by</w:t>
      </w:r>
      <w:r w:rsidR="0070464F" w:rsidRPr="00156FF3">
        <w:rPr>
          <w:rFonts w:ascii="Calibri" w:hAnsi="Calibri"/>
        </w:rPr>
        <w:t xml:space="preserve"> searching their references and citations.  This process is repeated until no new papers of </w:t>
      </w:r>
      <w:r w:rsidR="002E676A">
        <w:rPr>
          <w:rFonts w:ascii="Calibri" w:hAnsi="Calibri"/>
        </w:rPr>
        <w:t xml:space="preserve">relevance are discovered.  The </w:t>
      </w:r>
      <w:r w:rsidR="0070464F" w:rsidRPr="00156FF3">
        <w:rPr>
          <w:rFonts w:ascii="Calibri" w:hAnsi="Calibri"/>
        </w:rPr>
        <w:t xml:space="preserve">initial </w:t>
      </w:r>
      <w:r w:rsidR="002E676A">
        <w:rPr>
          <w:rFonts w:ascii="Calibri" w:hAnsi="Calibri"/>
        </w:rPr>
        <w:t>studies</w:t>
      </w:r>
      <w:r w:rsidR="0070464F" w:rsidRPr="00156FF3">
        <w:rPr>
          <w:rFonts w:ascii="Calibri" w:hAnsi="Calibri"/>
        </w:rPr>
        <w:t xml:space="preserve"> were identified in consultation with other researchers working in this area, and are listed in </w:t>
      </w:r>
      <w:r w:rsidR="00237EEB">
        <w:rPr>
          <w:rFonts w:ascii="Calibri" w:hAnsi="Calibri"/>
        </w:rPr>
        <w:t>Appendix</w:t>
      </w:r>
      <w:r w:rsidR="00CC054B" w:rsidRPr="00803CFD">
        <w:rPr>
          <w:rFonts w:ascii="Calibri" w:hAnsi="Calibri"/>
        </w:rPr>
        <w:t xml:space="preserve"> 1</w:t>
      </w:r>
      <w:r w:rsidR="0070464F" w:rsidRPr="00803CFD">
        <w:rPr>
          <w:rFonts w:ascii="Calibri" w:hAnsi="Calibri"/>
        </w:rPr>
        <w:t>.</w:t>
      </w:r>
      <w:r w:rsidR="0070464F" w:rsidRPr="00156FF3">
        <w:rPr>
          <w:rFonts w:ascii="Calibri" w:hAnsi="Calibri"/>
        </w:rPr>
        <w:t xml:space="preserve">  </w:t>
      </w:r>
    </w:p>
    <w:p w14:paraId="4D235D39" w14:textId="3B2E0A6C" w:rsidR="0070464F" w:rsidRPr="003E723C" w:rsidRDefault="005A0EA7" w:rsidP="003E723C">
      <w:pPr>
        <w:spacing w:after="0" w:line="480" w:lineRule="auto"/>
        <w:rPr>
          <w:rFonts w:ascii="Calibri" w:eastAsia="Times New Roman" w:hAnsi="Calibri" w:cs="Times New Roman"/>
          <w:sz w:val="24"/>
          <w:szCs w:val="24"/>
          <w:lang w:eastAsia="en-GB"/>
        </w:rPr>
        <w:sectPr w:rsidR="0070464F" w:rsidRPr="003E723C" w:rsidSect="006D7BD4">
          <w:footnotePr>
            <w:numFmt w:val="lowerRoman"/>
          </w:footnotePr>
          <w:pgSz w:w="11906" w:h="16838"/>
          <w:pgMar w:top="1440" w:right="1800" w:bottom="1440" w:left="1800" w:header="708" w:footer="708" w:gutter="0"/>
          <w:cols w:space="708"/>
          <w:docGrid w:linePitch="360"/>
        </w:sectPr>
      </w:pPr>
      <w:r>
        <w:rPr>
          <w:rFonts w:ascii="Calibri" w:hAnsi="Calibri"/>
        </w:rPr>
        <w:t>Papers were</w:t>
      </w:r>
      <w:r w:rsidR="0070464F" w:rsidRPr="00156FF3">
        <w:rPr>
          <w:rFonts w:ascii="Calibri" w:hAnsi="Calibri"/>
        </w:rPr>
        <w:t xml:space="preserve"> excluded if </w:t>
      </w:r>
      <w:r>
        <w:rPr>
          <w:rFonts w:ascii="Calibri" w:hAnsi="Calibri"/>
        </w:rPr>
        <w:t>they</w:t>
      </w:r>
      <w:r w:rsidRPr="00156FF3">
        <w:rPr>
          <w:rFonts w:ascii="Calibri" w:hAnsi="Calibri"/>
        </w:rPr>
        <w:t xml:space="preserve"> </w:t>
      </w:r>
      <w:r w:rsidR="0070464F" w:rsidRPr="00156FF3">
        <w:rPr>
          <w:rFonts w:ascii="Calibri" w:hAnsi="Calibri"/>
        </w:rPr>
        <w:t>did not contain some reference to methods challenges associated with the econom</w:t>
      </w:r>
      <w:r w:rsidR="00B92D01">
        <w:rPr>
          <w:rFonts w:ascii="Calibri" w:hAnsi="Calibri"/>
        </w:rPr>
        <w:t xml:space="preserve">ic evaluation of </w:t>
      </w:r>
      <w:r w:rsidR="009B6361">
        <w:rPr>
          <w:rFonts w:ascii="Calibri" w:hAnsi="Calibri"/>
        </w:rPr>
        <w:t>genomic-test</w:t>
      </w:r>
      <w:r w:rsidR="00B92D01">
        <w:rPr>
          <w:rFonts w:ascii="Calibri" w:hAnsi="Calibri"/>
        </w:rPr>
        <w:t>s</w:t>
      </w:r>
      <w:r w:rsidR="0070464F" w:rsidRPr="00156FF3">
        <w:rPr>
          <w:rFonts w:ascii="Calibri" w:hAnsi="Calibri"/>
        </w:rPr>
        <w:t xml:space="preserve">, either by identifying issues or offering potential solutions </w:t>
      </w:r>
      <w:r w:rsidR="0070464F" w:rsidRPr="00CC054B">
        <w:rPr>
          <w:rFonts w:ascii="Calibri" w:hAnsi="Calibri"/>
          <w:szCs w:val="22"/>
        </w:rPr>
        <w:t xml:space="preserve">to existing ones.  </w:t>
      </w:r>
      <w:r w:rsidR="00B92D01">
        <w:rPr>
          <w:rFonts w:ascii="Calibri" w:hAnsi="Calibri"/>
          <w:szCs w:val="22"/>
        </w:rPr>
        <w:t>To be inclusive, this review took a broad definition of a genomic-test includ</w:t>
      </w:r>
      <w:r w:rsidR="00D60B8E">
        <w:rPr>
          <w:rFonts w:ascii="Calibri" w:hAnsi="Calibri"/>
          <w:szCs w:val="22"/>
        </w:rPr>
        <w:t>ing</w:t>
      </w:r>
      <w:r w:rsidR="00B92D01">
        <w:rPr>
          <w:rFonts w:ascii="Calibri" w:hAnsi="Calibri"/>
          <w:szCs w:val="22"/>
        </w:rPr>
        <w:t xml:space="preserve"> any study that referred to any type of genetic or genomic data to produce a screening, diagnostic or companion-diagnostic test.  </w:t>
      </w:r>
      <w:r w:rsidR="00B92D01">
        <w:rPr>
          <w:rFonts w:ascii="Calibri" w:hAnsi="Calibri"/>
        </w:rPr>
        <w:t xml:space="preserve">Two reviewers read and summarized the final set of papers. </w:t>
      </w:r>
      <w:r w:rsidR="00B92D01">
        <w:rPr>
          <w:rFonts w:ascii="Calibri" w:eastAsia="Calibri" w:hAnsi="Calibri" w:cs="Calibri"/>
        </w:rPr>
        <w:t xml:space="preserve">Data were extracted as key concepts to produce a thematic list of challenges and solutions to using CEA of genomic-based diagnostic tests. </w:t>
      </w:r>
      <w:r w:rsidR="00237EEB">
        <w:rPr>
          <w:rFonts w:ascii="Calibri" w:eastAsia="Calibri" w:hAnsi="Calibri" w:cs="Calibri"/>
        </w:rPr>
        <w:t>Key recommendations were identified</w:t>
      </w:r>
      <w:r w:rsidR="006763B9">
        <w:rPr>
          <w:rFonts w:ascii="Calibri" w:eastAsia="Calibri" w:hAnsi="Calibri" w:cs="Calibri"/>
        </w:rPr>
        <w:t>, underpinned by economic theor</w:t>
      </w:r>
      <w:r w:rsidR="00237EEB">
        <w:rPr>
          <w:rFonts w:ascii="Calibri" w:eastAsia="Calibri" w:hAnsi="Calibri" w:cs="Calibri"/>
        </w:rPr>
        <w:t>y</w:t>
      </w:r>
      <w:r w:rsidR="006763B9">
        <w:rPr>
          <w:rFonts w:ascii="Calibri" w:eastAsia="Calibri" w:hAnsi="Calibri" w:cs="Calibri"/>
        </w:rPr>
        <w:t xml:space="preserve"> and methods. </w:t>
      </w:r>
    </w:p>
    <w:p w14:paraId="60BC205B" w14:textId="77777777" w:rsidR="0070464F" w:rsidRPr="00156FF3" w:rsidRDefault="00CF38C7" w:rsidP="006D7BD4">
      <w:pPr>
        <w:pStyle w:val="Heading1"/>
        <w:numPr>
          <w:ilvl w:val="0"/>
          <w:numId w:val="0"/>
        </w:numPr>
        <w:spacing w:line="480" w:lineRule="auto"/>
        <w:rPr>
          <w:rFonts w:ascii="Calibri" w:hAnsi="Calibri"/>
        </w:rPr>
      </w:pPr>
      <w:r>
        <w:rPr>
          <w:rFonts w:ascii="Calibri" w:hAnsi="Calibri"/>
        </w:rPr>
        <w:lastRenderedPageBreak/>
        <w:t>Results</w:t>
      </w:r>
    </w:p>
    <w:p w14:paraId="2C323C4B" w14:textId="7052B736" w:rsidR="00BF4B6E" w:rsidRDefault="00BF4B6E" w:rsidP="006D7BD4">
      <w:pPr>
        <w:spacing w:line="480" w:lineRule="auto"/>
        <w:rPr>
          <w:rFonts w:ascii="Calibri" w:hAnsi="Calibri"/>
        </w:rPr>
      </w:pPr>
      <w:r>
        <w:rPr>
          <w:rFonts w:ascii="Calibri" w:hAnsi="Calibri"/>
        </w:rPr>
        <w:t>The literature review identified 2,527 citations and references</w:t>
      </w:r>
      <w:r w:rsidR="00B92D01">
        <w:rPr>
          <w:rFonts w:ascii="Calibri" w:hAnsi="Calibri"/>
        </w:rPr>
        <w:t xml:space="preserve"> </w:t>
      </w:r>
      <w:r w:rsidR="00C24E32">
        <w:rPr>
          <w:rFonts w:ascii="Calibri" w:hAnsi="Calibri"/>
        </w:rPr>
        <w:t>(Figure 1)</w:t>
      </w:r>
      <w:r>
        <w:rPr>
          <w:rFonts w:ascii="Calibri" w:hAnsi="Calibri"/>
        </w:rPr>
        <w:t xml:space="preserve">. </w:t>
      </w:r>
      <w:r w:rsidR="008C11E5">
        <w:rPr>
          <w:rFonts w:ascii="Calibri" w:hAnsi="Calibri"/>
        </w:rPr>
        <w:t xml:space="preserve">A total of </w:t>
      </w:r>
      <w:r w:rsidR="000A65FF">
        <w:rPr>
          <w:rFonts w:ascii="Calibri" w:hAnsi="Calibri"/>
        </w:rPr>
        <w:t>65</w:t>
      </w:r>
      <w:r>
        <w:rPr>
          <w:rFonts w:ascii="Calibri" w:hAnsi="Calibri"/>
        </w:rPr>
        <w:t xml:space="preserve"> papers were conside</w:t>
      </w:r>
      <w:r w:rsidR="00353FB5">
        <w:rPr>
          <w:rFonts w:ascii="Calibri" w:hAnsi="Calibri"/>
        </w:rPr>
        <w:t>r</w:t>
      </w:r>
      <w:r w:rsidR="009A0748">
        <w:rPr>
          <w:rFonts w:ascii="Calibri" w:hAnsi="Calibri"/>
        </w:rPr>
        <w:t>ed appropriate for full review</w:t>
      </w:r>
      <w:r w:rsidR="00B92D01">
        <w:rPr>
          <w:rFonts w:ascii="Calibri" w:hAnsi="Calibri"/>
        </w:rPr>
        <w:t xml:space="preserve"> (Table 1)</w:t>
      </w:r>
      <w:r w:rsidR="009A0748">
        <w:rPr>
          <w:rFonts w:ascii="Calibri" w:hAnsi="Calibri"/>
        </w:rPr>
        <w:t>.</w:t>
      </w:r>
      <w:r w:rsidR="001C3FCC">
        <w:rPr>
          <w:rFonts w:ascii="Calibri" w:hAnsi="Calibri"/>
        </w:rPr>
        <w:t xml:space="preserve"> </w:t>
      </w:r>
      <w:r w:rsidR="00B92D01">
        <w:rPr>
          <w:rFonts w:ascii="Calibri" w:hAnsi="Calibri"/>
        </w:rPr>
        <w:t xml:space="preserve">Overall, the identified literature suggested that the evaluative framework underpinning </w:t>
      </w:r>
      <w:r w:rsidR="00D17A93">
        <w:rPr>
          <w:rFonts w:ascii="Calibri" w:hAnsi="Calibri"/>
        </w:rPr>
        <w:t xml:space="preserve">cost-effectiveness analysis </w:t>
      </w:r>
      <w:r w:rsidR="00B92D01">
        <w:rPr>
          <w:rFonts w:ascii="Calibri" w:hAnsi="Calibri"/>
        </w:rPr>
        <w:t xml:space="preserve">was appropriate to evaluate genomic-tests. There are some </w:t>
      </w:r>
      <w:r w:rsidR="00573B02">
        <w:rPr>
          <w:rFonts w:ascii="Calibri" w:hAnsi="Calibri"/>
        </w:rPr>
        <w:t>methodological and practical issues</w:t>
      </w:r>
      <w:r w:rsidR="00B92D01">
        <w:rPr>
          <w:rFonts w:ascii="Calibri" w:hAnsi="Calibri"/>
        </w:rPr>
        <w:t xml:space="preserve"> that need careful consideration for the design and conduct of CEA. Five key concepts, were identified: role of the intervention; perspective; time horizon; assessment of benefits;</w:t>
      </w:r>
      <w:r w:rsidR="005E16E4">
        <w:rPr>
          <w:rFonts w:ascii="Calibri" w:hAnsi="Calibri"/>
        </w:rPr>
        <w:t xml:space="preserve"> and</w:t>
      </w:r>
      <w:r w:rsidR="00B92D01">
        <w:rPr>
          <w:rFonts w:ascii="Calibri" w:hAnsi="Calibri"/>
        </w:rPr>
        <w:t xml:space="preserve"> assessment of costs. Within these concepts, t</w:t>
      </w:r>
      <w:r w:rsidR="00B92D01">
        <w:rPr>
          <w:rFonts w:ascii="Calibri" w:eastAsia="Calibri" w:hAnsi="Calibri" w:cs="Calibri"/>
          <w:color w:val="222222"/>
          <w:highlight w:val="white"/>
        </w:rPr>
        <w:t>wo defining features influencing the use of CEA to evaluate genomic- tests were:  the ability of the tests</w:t>
      </w:r>
      <w:r w:rsidR="00573B02">
        <w:rPr>
          <w:rFonts w:ascii="Calibri" w:eastAsia="Calibri" w:hAnsi="Calibri" w:cs="Calibri"/>
          <w:color w:val="222222"/>
          <w:highlight w:val="white"/>
        </w:rPr>
        <w:t xml:space="preserve"> to diagnose multiple-disorders and the</w:t>
      </w:r>
      <w:r w:rsidR="00B92D01">
        <w:rPr>
          <w:rFonts w:ascii="Calibri" w:eastAsia="Calibri" w:hAnsi="Calibri" w:cs="Calibri"/>
          <w:color w:val="222222"/>
          <w:highlight w:val="white"/>
        </w:rPr>
        <w:t xml:space="preserve"> </w:t>
      </w:r>
      <w:r w:rsidR="00B92D01">
        <w:rPr>
          <w:rFonts w:ascii="Calibri" w:eastAsia="Calibri" w:hAnsi="Calibri" w:cs="Calibri"/>
        </w:rPr>
        <w:t>potential consequences for future generations</w:t>
      </w:r>
      <w:r w:rsidR="00B92D01">
        <w:rPr>
          <w:rFonts w:ascii="Calibri" w:eastAsia="Calibri" w:hAnsi="Calibri" w:cs="Calibri"/>
          <w:color w:val="222222"/>
          <w:highlight w:val="white"/>
        </w:rPr>
        <w:t>.</w:t>
      </w:r>
      <w:r w:rsidR="00B92D01">
        <w:rPr>
          <w:rFonts w:ascii="Calibri" w:eastAsia="Calibri" w:hAnsi="Calibri" w:cs="Calibri"/>
          <w:color w:val="222222"/>
        </w:rPr>
        <w:t xml:space="preserve"> The potential need to consider non-health benefits was a common feature, although not unique to genomic-tests.  </w:t>
      </w:r>
      <w:r w:rsidR="00B92D01">
        <w:rPr>
          <w:rFonts w:ascii="Calibri" w:hAnsi="Calibri"/>
        </w:rPr>
        <w:t>The key concepts and defining features are now described in detail.</w:t>
      </w:r>
    </w:p>
    <w:p w14:paraId="43CBB919" w14:textId="77777777" w:rsidR="00573B02" w:rsidRPr="00156FF3" w:rsidRDefault="00573B02" w:rsidP="006D7BD4">
      <w:pPr>
        <w:pStyle w:val="Heading2"/>
        <w:numPr>
          <w:ilvl w:val="0"/>
          <w:numId w:val="0"/>
        </w:numPr>
        <w:spacing w:line="480" w:lineRule="auto"/>
        <w:rPr>
          <w:rFonts w:ascii="Calibri" w:hAnsi="Calibri"/>
        </w:rPr>
      </w:pPr>
      <w:bookmarkStart w:id="7" w:name="_Toc411849323"/>
      <w:r>
        <w:rPr>
          <w:rFonts w:ascii="Calibri" w:hAnsi="Calibri"/>
        </w:rPr>
        <w:t>THE INTERVENTION</w:t>
      </w:r>
    </w:p>
    <w:p w14:paraId="7988BF9B" w14:textId="0C89B474" w:rsidR="00573B02" w:rsidRPr="00156FF3" w:rsidRDefault="00573B02" w:rsidP="00D60B8E">
      <w:pPr>
        <w:tabs>
          <w:tab w:val="right" w:pos="9026"/>
        </w:tabs>
        <w:spacing w:line="480" w:lineRule="auto"/>
        <w:rPr>
          <w:rFonts w:ascii="Calibri" w:hAnsi="Calibri"/>
        </w:rPr>
      </w:pPr>
      <w:r>
        <w:rPr>
          <w:rFonts w:ascii="Calibri" w:hAnsi="Calibri"/>
        </w:rPr>
        <w:t>To conduct a CEA it is necessary to be clear about the relevant study population</w:t>
      </w:r>
      <w:r w:rsidR="00652CDE">
        <w:rPr>
          <w:rFonts w:ascii="Calibri" w:hAnsi="Calibri"/>
        </w:rPr>
        <w:t>,</w:t>
      </w:r>
      <w:r>
        <w:rPr>
          <w:rFonts w:ascii="Calibri" w:hAnsi="Calibri"/>
        </w:rPr>
        <w:t xml:space="preserve"> comparators</w:t>
      </w:r>
      <w:r w:rsidR="00652CDE">
        <w:rPr>
          <w:rFonts w:ascii="Calibri" w:hAnsi="Calibri"/>
        </w:rPr>
        <w:t xml:space="preserve"> and the nature of the intervention being evaluated</w:t>
      </w:r>
      <w:r>
        <w:rPr>
          <w:rFonts w:ascii="Calibri" w:hAnsi="Calibri"/>
        </w:rPr>
        <w:t xml:space="preserve">. </w:t>
      </w:r>
      <w:r w:rsidR="00652CDE">
        <w:rPr>
          <w:rFonts w:ascii="Calibri" w:hAnsi="Calibri"/>
        </w:rPr>
        <w:t>A</w:t>
      </w:r>
      <w:r w:rsidR="00652CDE" w:rsidRPr="00156FF3">
        <w:rPr>
          <w:rFonts w:ascii="Calibri" w:hAnsi="Calibri"/>
        </w:rPr>
        <w:t xml:space="preserve"> population </w:t>
      </w:r>
      <w:r w:rsidR="00652CDE">
        <w:rPr>
          <w:rFonts w:ascii="Calibri" w:hAnsi="Calibri"/>
        </w:rPr>
        <w:t>may be characterized based on</w:t>
      </w:r>
      <w:r w:rsidR="00652CDE" w:rsidRPr="00156FF3">
        <w:rPr>
          <w:rFonts w:ascii="Calibri" w:hAnsi="Calibri"/>
        </w:rPr>
        <w:t xml:space="preserve"> responses to previous diagnostic tests, symptoms, and possibly responses to previous </w:t>
      </w:r>
      <w:r w:rsidR="00652CDE">
        <w:rPr>
          <w:rFonts w:ascii="Calibri" w:hAnsi="Calibri"/>
        </w:rPr>
        <w:t>genomic-test</w:t>
      </w:r>
      <w:r w:rsidR="00652CDE" w:rsidRPr="00156FF3">
        <w:rPr>
          <w:rFonts w:ascii="Calibri" w:hAnsi="Calibri"/>
        </w:rPr>
        <w:t>s undertaken by family relations.</w:t>
      </w:r>
      <w:r w:rsidR="00652CDE">
        <w:rPr>
          <w:rFonts w:ascii="Calibri" w:hAnsi="Calibri"/>
        </w:rPr>
        <w:t xml:space="preserve">  Different types of patients will have different expected outcomes and the cost-effectiveness of the genomic-test will likely be different depending on the patients’ initial characterization. So clearly identifying the population of interest is important as with </w:t>
      </w:r>
      <w:r w:rsidR="00652CDE" w:rsidRPr="00156FF3">
        <w:rPr>
          <w:rFonts w:ascii="Calibri" w:hAnsi="Calibri"/>
        </w:rPr>
        <w:t>other types of technology appraisals</w:t>
      </w:r>
      <w:r w:rsidR="00652CDE">
        <w:rPr>
          <w:rFonts w:ascii="Calibri" w:hAnsi="Calibri"/>
        </w:rPr>
        <w:t xml:space="preserve">.  </w:t>
      </w:r>
      <w:r w:rsidR="00652CDE" w:rsidRPr="00156FF3">
        <w:rPr>
          <w:rFonts w:ascii="Calibri" w:hAnsi="Calibri"/>
        </w:rPr>
        <w:t>Once the patie</w:t>
      </w:r>
      <w:r w:rsidR="00652CDE">
        <w:rPr>
          <w:rFonts w:ascii="Calibri" w:hAnsi="Calibri"/>
        </w:rPr>
        <w:t xml:space="preserve">nt population has been characterized </w:t>
      </w:r>
      <w:r w:rsidR="00652CDE" w:rsidRPr="00156FF3">
        <w:rPr>
          <w:rFonts w:ascii="Calibri" w:hAnsi="Calibri"/>
        </w:rPr>
        <w:t>then it will be possible to determine the other treatments or testing strategies that should be compared with the genomic</w:t>
      </w:r>
      <w:r w:rsidR="00652CDE">
        <w:rPr>
          <w:rFonts w:ascii="Calibri" w:hAnsi="Calibri"/>
        </w:rPr>
        <w:t>-</w:t>
      </w:r>
      <w:r w:rsidR="00652CDE" w:rsidRPr="00156FF3">
        <w:rPr>
          <w:rFonts w:ascii="Calibri" w:hAnsi="Calibri"/>
        </w:rPr>
        <w:t xml:space="preserve">test. As with all diagnostics, choosing comparators can be complicated as the </w:t>
      </w:r>
      <w:r w:rsidR="00652CDE" w:rsidRPr="00156FF3">
        <w:rPr>
          <w:rFonts w:ascii="Calibri" w:hAnsi="Calibri"/>
        </w:rPr>
        <w:lastRenderedPageBreak/>
        <w:t>number of possible strategies is increased by different test sequences, and the frequency and timing of follow-up.</w:t>
      </w:r>
    </w:p>
    <w:p w14:paraId="0E2BA11C" w14:textId="27EE8095" w:rsidR="00573B02" w:rsidRPr="00156FF3" w:rsidRDefault="00D60B8E" w:rsidP="006D7BD4">
      <w:pPr>
        <w:spacing w:line="480" w:lineRule="auto"/>
        <w:rPr>
          <w:rFonts w:ascii="Calibri" w:hAnsi="Calibri"/>
        </w:rPr>
      </w:pPr>
      <w:r>
        <w:rPr>
          <w:rFonts w:ascii="Calibri" w:hAnsi="Calibri"/>
        </w:rPr>
        <w:t xml:space="preserve">To appropriately evaluate a genomic-test it is important to clearly define the intervention. </w:t>
      </w:r>
      <w:r w:rsidR="009B6361">
        <w:rPr>
          <w:rFonts w:ascii="Calibri" w:hAnsi="Calibri"/>
        </w:rPr>
        <w:t>Genomic-tests can</w:t>
      </w:r>
      <w:r w:rsidR="00573B02">
        <w:rPr>
          <w:rFonts w:ascii="Calibri" w:hAnsi="Calibri"/>
        </w:rPr>
        <w:t xml:space="preserve"> </w:t>
      </w:r>
      <w:r w:rsidR="00573B02" w:rsidRPr="00156FF3">
        <w:rPr>
          <w:rFonts w:ascii="Calibri" w:hAnsi="Calibri"/>
        </w:rPr>
        <w:t xml:space="preserve">identify </w:t>
      </w:r>
      <w:r w:rsidR="00573B02">
        <w:rPr>
          <w:rFonts w:ascii="Calibri" w:hAnsi="Calibri"/>
        </w:rPr>
        <w:t>the presence of more than one, and potentially many</w:t>
      </w:r>
      <w:r w:rsidR="00776700">
        <w:rPr>
          <w:rFonts w:ascii="Calibri" w:hAnsi="Calibri"/>
        </w:rPr>
        <w:t>,</w:t>
      </w:r>
      <w:r w:rsidR="00573B02">
        <w:rPr>
          <w:rFonts w:ascii="Calibri" w:hAnsi="Calibri"/>
        </w:rPr>
        <w:t xml:space="preserve"> clinically relevant </w:t>
      </w:r>
      <w:r w:rsidR="00573B02" w:rsidRPr="00156FF3">
        <w:rPr>
          <w:rFonts w:ascii="Calibri" w:hAnsi="Calibri"/>
        </w:rPr>
        <w:t>disorders</w:t>
      </w:r>
      <w:r w:rsidR="009B6361">
        <w:rPr>
          <w:rFonts w:ascii="Calibri" w:hAnsi="Calibri"/>
        </w:rPr>
        <w:t>.</w:t>
      </w:r>
      <w:r w:rsidR="00573B02">
        <w:rPr>
          <w:rFonts w:ascii="Calibri" w:hAnsi="Calibri"/>
        </w:rPr>
        <w:t xml:space="preserve"> Incidental findings refer to the possibility of finding potential abnormalities that are unrelated to the clinical question for which the test was initiated</w:t>
      </w:r>
      <w:r w:rsidR="00B74E1B">
        <w:rPr>
          <w:rFonts w:ascii="Calibri" w:hAnsi="Calibri"/>
        </w:rPr>
        <w:t xml:space="preserve"> </w:t>
      </w:r>
      <w:r w:rsidR="005838A1">
        <w:rPr>
          <w:rFonts w:ascii="Calibri" w:hAnsi="Calibri"/>
        </w:rPr>
        <w:fldChar w:fldCharType="begin" w:fldLock="1"/>
      </w:r>
      <w:r w:rsidR="0060134E">
        <w:rPr>
          <w:rFonts w:ascii="Calibri" w:hAnsi="Calibri"/>
        </w:rPr>
        <w:instrText>ADDIN CSL_CITATION { "citationItems" : [ { "id" : "ITEM-1", "itemData" : { "DOI" : "10.1038/ejhg.2015.111", "ISSN" : "1476-5438", "PMID" : "26036857", "abstract" : "In 2013, the American College of Medical Genetics (ACMG) examined the issue of incidental findings in whole exome and whole genome sequencing, and introduced recommendations to search for, evaluate and report medically actionable variants in a set of 56 genes. At a debate held during the 2014 European Society for Human Genetics Conference (ESHG) in Milan, Italy, the first author of that paper presented this view in a debate session that did not end with a conclusive vote from the mainly European audience for or against reporting back actionable incidental findings. In this meeting report, we elaborate on the discussions held during a special meeting hosted at the ESHG in 2013 from posing the question 'How to reach a (European) consensus on reporting incidental findings and unclassified variants in diagnostic next generation sequencing'. We ask whether an European consensus exists on the reporting of incidental findings in genome diagnostics, and present a series of key issues that require discussion at both a national and European level in order to develop recommendations for handling incidental findings and unclassified variants in line with the legal and cultural particularities of individual European member states.", "author" : [ { "dropping-particle" : "", "family" : "Hehir-Kwa", "given" : "Jayne Y", "non-dropping-particle" : "", "parse-names" : false, "suffix" : "" }, { "dropping-particle" : "", "family" : "Claustres", "given" : "Mireille", "non-dropping-particle" : "", "parse-names" : false, "suffix" : "" }, { "dropping-particle" : "", "family" : "Hastings", "given" : "Ros J", "non-dropping-particle" : "", "parse-names" : false, "suffix" : "" }, { "dropping-particle" : "", "family" : "Ravenswaaij-Arts", "given" : "Conny", "non-dropping-particle" : "van", "parse-names" : false, "suffix" : "" }, { "dropping-particle" : "", "family" : "Christenhusz", "given" : "Gabrielle", "non-dropping-particle" : "", "parse-names" : false, "suffix" : "" }, { "dropping-particle" : "", "family" : "Genuardi", "given" : "Maurizio", "non-dropping-particle" : "", "parse-names" : false, "suffix" : "" }, { "dropping-particle" : "", "family" : "Melegh", "given" : "B\u00e9la", "non-dropping-particle" : "", "parse-names" : false, "suffix" : "" }, { "dropping-particle" : "", "family" : "Cambon-Thomsen", "given" : "Anne", "non-dropping-particle" : "", "parse-names" : false, "suffix" : "" }, { "dropping-particle" : "", "family" : "Patsalis", "given" : "Philippos", "non-dropping-particle" : "", "parse-names" : false, "suffix" : "" }, { "dropping-particle" : "", "family" : "Vermeesch", "given" : "Joris", "non-dropping-particle" : "", "parse-names" : false, "suffix" : "" }, { "dropping-particle" : "", "family" : "Cornel", "given" : "Martina C", "non-dropping-particle" : "", "parse-names" : false, "suffix" : "" }, { "dropping-particle" : "", "family" : "Searle", "given" : "Beverly", "non-dropping-particle" : "", "parse-names" : false, "suffix" : "" }, { "dropping-particle" : "", "family" : "Palotie", "given" : "Aarno", "non-dropping-particle" : "", "parse-names" : false, "suffix" : "" }, { "dropping-particle" : "", "family" : "Capoluongo", "given" : "Ettore", "non-dropping-particle" : "", "parse-names" : false, "suffix" : "" }, { "dropping-particle" : "", "family" : "Peterlin", "given" : "Borut", "non-dropping-particle" : "", "parse-names" : false, "suffix" : "" }, { "dropping-particle" : "", "family" : "Estivill", "given" : "Xavier", "non-dropping-particle" : "", "parse-names" : false, "suffix" : "" }, { "dropping-particle" : "", "family" : "Robinson", "given" : "Peter N", "non-dropping-particle" : "", "parse-names" : false, "suffix" : "" } ], "container-title" : "European journal of human genetics : EJHG", "id" : "ITEM-1", "issue" : "12", "issued" : { "date-parts" : [ [ "2015", "12" ] ] }, "page" : "1601-6", "publisher" : "Macmillan Publishers Limited", "title" : "Towards a European consensus for reporting incidental findings during clinical NGS testing.", "title-short" : "Eur J Hum Genet", "type" : "article-journal", "volume" : "23" }, "uris" : [ "http://www.mendeley.com/documents/?uuid=26c2230d-b7c0-4f0a-9fe4-d298fbf6da52" ] } ], "mendeley" : { "formattedCitation" : "(Hehir-Kwa et al., 2015)", "plainTextFormattedCitation" : "(Hehir-Kwa et al., 2015)", "previouslyFormattedCitation" : "(Hehir-Kwa et al., 2015)" }, "properties" : { "noteIndex" : 0 }, "schema" : "https://github.com/citation-style-language/schema/raw/master/csl-citation.json" }</w:instrText>
      </w:r>
      <w:r w:rsidR="005838A1">
        <w:rPr>
          <w:rFonts w:ascii="Calibri" w:hAnsi="Calibri"/>
        </w:rPr>
        <w:fldChar w:fldCharType="separate"/>
      </w:r>
      <w:r w:rsidR="0060134E" w:rsidRPr="0060134E">
        <w:rPr>
          <w:rFonts w:ascii="Calibri" w:hAnsi="Calibri"/>
          <w:noProof/>
        </w:rPr>
        <w:t>(Hehir-Kwa et al., 2015)</w:t>
      </w:r>
      <w:r w:rsidR="005838A1">
        <w:rPr>
          <w:rFonts w:ascii="Calibri" w:hAnsi="Calibri"/>
        </w:rPr>
        <w:fldChar w:fldCharType="end"/>
      </w:r>
      <w:r w:rsidR="00B74E1B">
        <w:rPr>
          <w:rFonts w:ascii="Calibri" w:hAnsi="Calibri"/>
        </w:rPr>
        <w:t>.</w:t>
      </w:r>
      <w:r w:rsidR="00573B02">
        <w:rPr>
          <w:rFonts w:ascii="Calibri" w:hAnsi="Calibri"/>
        </w:rPr>
        <w:t xml:space="preserve"> </w:t>
      </w:r>
      <w:r w:rsidR="00573B02" w:rsidRPr="00156FF3">
        <w:rPr>
          <w:rFonts w:ascii="Calibri" w:hAnsi="Calibri"/>
        </w:rPr>
        <w:t>The review found no literature directly considering the evaluation of tests that identify multiple disorders</w:t>
      </w:r>
      <w:r w:rsidR="00573B02">
        <w:rPr>
          <w:rFonts w:ascii="Calibri" w:hAnsi="Calibri"/>
        </w:rPr>
        <w:t xml:space="preserve"> or incidental findings</w:t>
      </w:r>
      <w:r w:rsidR="00573B02" w:rsidRPr="00156FF3">
        <w:rPr>
          <w:rFonts w:ascii="Calibri" w:hAnsi="Calibri"/>
        </w:rPr>
        <w:t xml:space="preserve">.  </w:t>
      </w:r>
      <w:r w:rsidR="00573B02">
        <w:rPr>
          <w:rFonts w:ascii="Calibri" w:hAnsi="Calibri"/>
        </w:rPr>
        <w:t xml:space="preserve">However, discussions in the current literature </w:t>
      </w:r>
      <w:r w:rsidR="00ED52A1">
        <w:rPr>
          <w:rFonts w:ascii="Calibri" w:hAnsi="Calibri"/>
        </w:rPr>
        <w:t xml:space="preserve">suggest </w:t>
      </w:r>
      <w:r w:rsidR="00573B02">
        <w:rPr>
          <w:rFonts w:ascii="Calibri" w:hAnsi="Calibri"/>
        </w:rPr>
        <w:t>that the design and conduct of a CEA of a genomi</w:t>
      </w:r>
      <w:r w:rsidR="00440033">
        <w:rPr>
          <w:rFonts w:ascii="Calibri" w:hAnsi="Calibri"/>
        </w:rPr>
        <w:t>c-test that identifies multiple mutations in causative genes</w:t>
      </w:r>
      <w:r w:rsidR="00573B02">
        <w:rPr>
          <w:rFonts w:ascii="Calibri" w:hAnsi="Calibri"/>
        </w:rPr>
        <w:t xml:space="preserve"> and/or incidental findings will require </w:t>
      </w:r>
      <w:r w:rsidR="00ED52A1">
        <w:rPr>
          <w:rFonts w:ascii="Calibri" w:hAnsi="Calibri"/>
        </w:rPr>
        <w:t>a different</w:t>
      </w:r>
      <w:r w:rsidR="00573B02">
        <w:rPr>
          <w:rFonts w:ascii="Calibri" w:hAnsi="Calibri"/>
        </w:rPr>
        <w:t xml:space="preserve"> </w:t>
      </w:r>
      <w:r w:rsidR="0039653B">
        <w:rPr>
          <w:rFonts w:ascii="Calibri" w:hAnsi="Calibri"/>
        </w:rPr>
        <w:t>approach to</w:t>
      </w:r>
      <w:r w:rsidR="00573B02">
        <w:rPr>
          <w:rFonts w:ascii="Calibri" w:hAnsi="Calibri"/>
        </w:rPr>
        <w:t xml:space="preserve"> CEA </w:t>
      </w:r>
      <w:r w:rsidR="0039653B">
        <w:rPr>
          <w:rFonts w:ascii="Calibri" w:hAnsi="Calibri"/>
        </w:rPr>
        <w:t>compared to</w:t>
      </w:r>
      <w:r w:rsidR="00573B02">
        <w:rPr>
          <w:rFonts w:ascii="Calibri" w:hAnsi="Calibri"/>
        </w:rPr>
        <w:t xml:space="preserve"> identifying a single gene at a time. </w:t>
      </w:r>
    </w:p>
    <w:p w14:paraId="33A41AC9" w14:textId="3C941E19" w:rsidR="00573B02" w:rsidRDefault="00573B02" w:rsidP="006D7BD4">
      <w:pPr>
        <w:spacing w:line="480" w:lineRule="auto"/>
        <w:rPr>
          <w:rFonts w:ascii="Calibri" w:hAnsi="Calibri"/>
        </w:rPr>
      </w:pPr>
      <w:r>
        <w:rPr>
          <w:rFonts w:ascii="Calibri" w:hAnsi="Calibri"/>
        </w:rPr>
        <w:t>To fulfill the underlying principles of CEA</w:t>
      </w:r>
      <w:r w:rsidR="006D7BD4">
        <w:rPr>
          <w:rFonts w:ascii="Calibri" w:hAnsi="Calibri"/>
        </w:rPr>
        <w:t xml:space="preserve"> </w:t>
      </w:r>
      <w:r w:rsidR="005838A1">
        <w:rPr>
          <w:rFonts w:ascii="Calibri" w:hAnsi="Calibri"/>
        </w:rPr>
        <w:fldChar w:fldCharType="begin" w:fldLock="1"/>
      </w:r>
      <w:r w:rsidR="0060134E">
        <w:rPr>
          <w:rFonts w:ascii="Calibri" w:hAnsi="Calibri"/>
        </w:rPr>
        <w:instrText>ADDIN CSL_CITATION { "citationItems" : [ { "id" : "ITEM-1", "itemData" : { "author" : [ { "dropping-particle" : "", "family" : "Drummond", "given" : "M", "non-dropping-particle" : "", "parse-names" : false, "suffix" : "" }, { "dropping-particle" : "", "family" : "Sculpher", "given" : "M", "non-dropping-particle" : "", "parse-names" : false, "suffix" : "" }, { "dropping-particle" : "", "family" : "Torrance", "given" : "G W", "non-dropping-particle" : "", "parse-names" : false, "suffix" : "" }, { "dropping-particle" : "", "family" : "O'Brien", "given" : "B", "non-dropping-particle" : "", "parse-names" : false, "suffix" : "" }, { "dropping-particle" : "", "family" : "Stoddard", "given" : "G", "non-dropping-particle" : "", "parse-names" : false, "suffix" : "" } ], "container-title" : "Oxford University Press", "id" : "ITEM-1", "issued" : { "date-parts" : [ [ "2005" ] ] }, "title" : "Methods for the Economic Evaluation of Health Care Programmes, third edition", "type" : "article-journal" }, "uris" : [ "http://www.mendeley.com/documents/?uuid=e9a844b8-9e34-4df3-93c6-ea355d5546fb" ] } ], "mendeley" : { "formattedCitation" : "(Drummond et al., 2005)", "plainTextFormattedCitation" : "(Drummond et al., 2005)", "previouslyFormattedCitation" : "(Drummond et al., 2005)" }, "properties" : { "noteIndex" : 0 }, "schema" : "https://github.com/citation-style-language/schema/raw/master/csl-citation.json" }</w:instrText>
      </w:r>
      <w:r w:rsidR="005838A1">
        <w:rPr>
          <w:rFonts w:ascii="Calibri" w:hAnsi="Calibri"/>
        </w:rPr>
        <w:fldChar w:fldCharType="separate"/>
      </w:r>
      <w:r w:rsidR="0060134E" w:rsidRPr="0060134E">
        <w:rPr>
          <w:rFonts w:ascii="Calibri" w:hAnsi="Calibri"/>
          <w:noProof/>
        </w:rPr>
        <w:t>(Drummond et al., 2005)</w:t>
      </w:r>
      <w:r w:rsidR="005838A1">
        <w:rPr>
          <w:rFonts w:ascii="Calibri" w:hAnsi="Calibri"/>
        </w:rPr>
        <w:fldChar w:fldCharType="end"/>
      </w:r>
      <w:r>
        <w:rPr>
          <w:rFonts w:ascii="Calibri" w:hAnsi="Calibri"/>
        </w:rPr>
        <w:t>, the consequences of all findings from a genomic-test should be included in the analysis. To do this</w:t>
      </w:r>
      <w:r w:rsidR="000F7A65">
        <w:rPr>
          <w:rFonts w:ascii="Calibri" w:hAnsi="Calibri"/>
        </w:rPr>
        <w:t>, the goal of the genomic-test</w:t>
      </w:r>
      <w:r>
        <w:rPr>
          <w:rFonts w:ascii="Calibri" w:hAnsi="Calibri"/>
        </w:rPr>
        <w:t xml:space="preserve"> must be explicit. The consequences of identifying mutations in multiple causative genes and/or incidental findings will be determined by the clinical judgments made on the basis of the result.  If clinical practice is to ignore the </w:t>
      </w:r>
      <w:r w:rsidR="00ED52A1">
        <w:rPr>
          <w:rFonts w:ascii="Calibri" w:hAnsi="Calibri"/>
        </w:rPr>
        <w:t xml:space="preserve">additional </w:t>
      </w:r>
      <w:r>
        <w:rPr>
          <w:rFonts w:ascii="Calibri" w:hAnsi="Calibri"/>
        </w:rPr>
        <w:t>findings then there is no need to include them in the economic evaluation. If clinical practice is to follow-up on some or all of the findings, incurring resource costs and potential therapeutic decisions with consequences for patients, then this should be reflected in the economic evaluation.</w:t>
      </w:r>
      <w:r w:rsidR="00ED52A1">
        <w:rPr>
          <w:rFonts w:ascii="Calibri" w:hAnsi="Calibri"/>
        </w:rPr>
        <w:t xml:space="preserve">  </w:t>
      </w:r>
      <w:r>
        <w:rPr>
          <w:rFonts w:ascii="Calibri" w:hAnsi="Calibri"/>
        </w:rPr>
        <w:t>In practice, incidental findings has generated the introduction of multidisciplinary team meetings to reach a collective decision on what</w:t>
      </w:r>
      <w:r w:rsidR="00B74E1B">
        <w:rPr>
          <w:rFonts w:ascii="Calibri" w:hAnsi="Calibri"/>
        </w:rPr>
        <w:t xml:space="preserve"> test result should be reported </w:t>
      </w:r>
      <w:r w:rsidR="004E58CB">
        <w:rPr>
          <w:rFonts w:ascii="Calibri" w:hAnsi="Calibri"/>
        </w:rPr>
        <w:fldChar w:fldCharType="begin" w:fldLock="1"/>
      </w:r>
      <w:r w:rsidR="00B74E1B">
        <w:rPr>
          <w:rFonts w:ascii="Calibri" w:hAnsi="Calibri"/>
        </w:rPr>
        <w:instrText>ADDIN CSL_CITATION { "citationItems" : [ { "id" : "ITEM-1", "itemData" : { "URL" : "http://oxfordbrc.nihr.ac.uk/genomic/whole-exome-and-genome-sequencing-weswgs-programme/weswgs-programme-genomic-medicine-multidisciplinary-team/", "accessed" : { "date-parts" : [ [ "2016", "4", "4" ] ] }, "id" : "ITEM-1", "issued" : { "date-parts" : [ [ "2016" ] ] }, "title" : "Oxford Biomedical Research Centre", "type" : "webpage" }, "uris" : [ "http://www.mendeley.com/documents/?uuid=af5ffeb6-5d22-4ec4-b389-7660b2ad8ee0" ] } ], "mendeley" : { "formattedCitation" : "(Anon, 2016)", "manualFormatting" : "(Oxford Biomedical Research Centre, 2016)", "plainTextFormattedCitation" : "(Anon, 2016)", "previouslyFormattedCitation" : "(Anon, 2016)" }, "properties" : { "noteIndex" : 0 }, "schema" : "https://github.com/citation-style-language/schema/raw/master/csl-citation.json" }</w:instrText>
      </w:r>
      <w:r w:rsidR="004E58CB">
        <w:rPr>
          <w:rFonts w:ascii="Calibri" w:hAnsi="Calibri"/>
        </w:rPr>
        <w:fldChar w:fldCharType="separate"/>
      </w:r>
      <w:r w:rsidR="00B74E1B">
        <w:rPr>
          <w:rFonts w:ascii="Calibri" w:hAnsi="Calibri"/>
          <w:noProof/>
        </w:rPr>
        <w:t>(</w:t>
      </w:r>
      <w:r w:rsidR="00B74E1B" w:rsidRPr="002D2CD7">
        <w:rPr>
          <w:rFonts w:ascii="Calibri" w:hAnsi="Calibri" w:cs="Times New Roman"/>
          <w:noProof/>
          <w:szCs w:val="24"/>
        </w:rPr>
        <w:t>Oxford Biomedical Research Centre</w:t>
      </w:r>
      <w:r w:rsidR="0060134E" w:rsidRPr="0060134E">
        <w:rPr>
          <w:rFonts w:ascii="Calibri" w:hAnsi="Calibri"/>
          <w:noProof/>
        </w:rPr>
        <w:t>, 2016)</w:t>
      </w:r>
      <w:r w:rsidR="004E58CB">
        <w:rPr>
          <w:rFonts w:ascii="Calibri" w:hAnsi="Calibri"/>
        </w:rPr>
        <w:fldChar w:fldCharType="end"/>
      </w:r>
      <w:r w:rsidR="00B74E1B">
        <w:rPr>
          <w:rFonts w:ascii="Calibri" w:hAnsi="Calibri"/>
        </w:rPr>
        <w:t>.</w:t>
      </w:r>
      <w:r>
        <w:rPr>
          <w:rFonts w:ascii="Calibri" w:hAnsi="Calibri"/>
        </w:rPr>
        <w:t xml:space="preserve"> The resources associated with forming these teams need to be accounted for in the costs of the genomic-test.   </w:t>
      </w:r>
    </w:p>
    <w:p w14:paraId="1369245D" w14:textId="19C5BE58" w:rsidR="00573B02" w:rsidRPr="00156FF3" w:rsidRDefault="00573B02" w:rsidP="006D7BD4">
      <w:pPr>
        <w:spacing w:line="480" w:lineRule="auto"/>
        <w:rPr>
          <w:rFonts w:ascii="Calibri" w:hAnsi="Calibri"/>
        </w:rPr>
      </w:pPr>
      <w:r w:rsidRPr="00156FF3">
        <w:rPr>
          <w:rFonts w:ascii="Calibri" w:hAnsi="Calibri"/>
        </w:rPr>
        <w:t xml:space="preserve">  </w:t>
      </w:r>
    </w:p>
    <w:p w14:paraId="43A4B2C4" w14:textId="1145E636" w:rsidR="00573B02" w:rsidRDefault="00D60B8E" w:rsidP="006D7BD4">
      <w:pPr>
        <w:spacing w:line="480" w:lineRule="auto"/>
        <w:rPr>
          <w:rFonts w:ascii="Calibri" w:hAnsi="Calibri"/>
        </w:rPr>
      </w:pPr>
      <w:r>
        <w:rPr>
          <w:rFonts w:ascii="Calibri" w:hAnsi="Calibri"/>
        </w:rPr>
        <w:lastRenderedPageBreak/>
        <w:t>R</w:t>
      </w:r>
      <w:r w:rsidR="00573B02" w:rsidRPr="00156FF3">
        <w:rPr>
          <w:rFonts w:ascii="Calibri" w:hAnsi="Calibri"/>
        </w:rPr>
        <w:t xml:space="preserve">esearchers could specify the decision problem </w:t>
      </w:r>
      <w:r w:rsidR="00573B02">
        <w:rPr>
          <w:rFonts w:ascii="Calibri" w:hAnsi="Calibri"/>
        </w:rPr>
        <w:t>as</w:t>
      </w:r>
      <w:r w:rsidR="00CB6463">
        <w:rPr>
          <w:rFonts w:ascii="Calibri" w:hAnsi="Calibri"/>
        </w:rPr>
        <w:t xml:space="preserve"> a single disorder </w:t>
      </w:r>
      <w:r w:rsidR="00573B02" w:rsidRPr="00156FF3">
        <w:rPr>
          <w:rFonts w:ascii="Calibri" w:hAnsi="Calibri"/>
        </w:rPr>
        <w:t>and then consider each additional disorder iteratively</w:t>
      </w:r>
      <w:r w:rsidR="00CB6463">
        <w:rPr>
          <w:rFonts w:ascii="Calibri" w:hAnsi="Calibri"/>
        </w:rPr>
        <w:t>, as is commonly done for the assessment of other types of diagnostic tests</w:t>
      </w:r>
      <w:r w:rsidR="00573B02" w:rsidRPr="00156FF3">
        <w:rPr>
          <w:rFonts w:ascii="Calibri" w:hAnsi="Calibri"/>
        </w:rPr>
        <w:t xml:space="preserve">. </w:t>
      </w:r>
      <w:r w:rsidR="0080706D">
        <w:rPr>
          <w:rFonts w:ascii="Calibri" w:hAnsi="Calibri"/>
        </w:rPr>
        <w:t xml:space="preserve"> </w:t>
      </w:r>
      <w:r w:rsidR="00573B02" w:rsidRPr="00156FF3">
        <w:rPr>
          <w:rFonts w:ascii="Calibri" w:hAnsi="Calibri"/>
        </w:rPr>
        <w:t xml:space="preserve">It is important to note that the cost-effectiveness of testing for one disorder, does not guarantee the cost-effectiveness of the test for other disorders, as the identification of additional disorders may be associated with significant cost implications and/or </w:t>
      </w:r>
      <w:r w:rsidR="00573B02">
        <w:rPr>
          <w:rFonts w:ascii="Calibri" w:hAnsi="Calibri"/>
        </w:rPr>
        <w:t xml:space="preserve">effects on clinical decision making and subsequent </w:t>
      </w:r>
      <w:r w:rsidR="0094359B">
        <w:rPr>
          <w:rFonts w:ascii="Calibri" w:hAnsi="Calibri"/>
        </w:rPr>
        <w:t>(dis)</w:t>
      </w:r>
      <w:r w:rsidR="00573B02" w:rsidRPr="00156FF3">
        <w:rPr>
          <w:rFonts w:ascii="Calibri" w:hAnsi="Calibri"/>
        </w:rPr>
        <w:t>benefits. Alternatively researchers could conduct an economic evaluation for multiple disorders that could be investigated using the same genetic test.  Under such a</w:t>
      </w:r>
      <w:r w:rsidR="0094359B">
        <w:rPr>
          <w:rFonts w:ascii="Calibri" w:hAnsi="Calibri"/>
        </w:rPr>
        <w:t>n approach</w:t>
      </w:r>
      <w:r w:rsidR="00573B02" w:rsidRPr="00156FF3">
        <w:rPr>
          <w:rFonts w:ascii="Calibri" w:hAnsi="Calibri"/>
        </w:rPr>
        <w:t xml:space="preserve">, each disorder, within the set to be evaluated, would have the incremental costs and benefits estimated.  The incremental costs and benefits from each disorder would be aggregated along with the cost of undertaking the </w:t>
      </w:r>
      <w:r w:rsidR="009B6361">
        <w:rPr>
          <w:rFonts w:ascii="Calibri" w:hAnsi="Calibri"/>
        </w:rPr>
        <w:t>genomic-test</w:t>
      </w:r>
      <w:r w:rsidR="00573B02" w:rsidRPr="00156FF3">
        <w:rPr>
          <w:rFonts w:ascii="Calibri" w:hAnsi="Calibri"/>
        </w:rPr>
        <w:t xml:space="preserve"> and used to estimate </w:t>
      </w:r>
      <w:r w:rsidR="0094359B">
        <w:rPr>
          <w:rFonts w:ascii="Calibri" w:hAnsi="Calibri"/>
        </w:rPr>
        <w:t>the</w:t>
      </w:r>
      <w:r w:rsidR="00573B02" w:rsidRPr="00156FF3">
        <w:rPr>
          <w:rFonts w:ascii="Calibri" w:hAnsi="Calibri"/>
        </w:rPr>
        <w:t xml:space="preserve"> </w:t>
      </w:r>
      <w:r w:rsidR="0094359B">
        <w:rPr>
          <w:rFonts w:ascii="Calibri" w:hAnsi="Calibri"/>
        </w:rPr>
        <w:t xml:space="preserve">joint </w:t>
      </w:r>
      <w:r w:rsidR="00573B02" w:rsidRPr="00156FF3">
        <w:rPr>
          <w:rFonts w:ascii="Calibri" w:hAnsi="Calibri"/>
        </w:rPr>
        <w:t xml:space="preserve">cost-effectiveness </w:t>
      </w:r>
      <w:r w:rsidR="0094359B">
        <w:rPr>
          <w:rFonts w:ascii="Calibri" w:hAnsi="Calibri"/>
        </w:rPr>
        <w:t>of the test for</w:t>
      </w:r>
      <w:r w:rsidR="00573B02" w:rsidRPr="00156FF3">
        <w:rPr>
          <w:rFonts w:ascii="Calibri" w:hAnsi="Calibri"/>
        </w:rPr>
        <w:t xml:space="preserve"> the full set of disorders. </w:t>
      </w:r>
    </w:p>
    <w:p w14:paraId="2C2CF87C" w14:textId="419D599E" w:rsidR="00573B02" w:rsidRPr="00B1044B" w:rsidRDefault="0050743C" w:rsidP="006D7BD4">
      <w:pPr>
        <w:spacing w:line="480" w:lineRule="auto"/>
        <w:rPr>
          <w:rFonts w:ascii="Calibri" w:hAnsi="Calibri"/>
          <w:b/>
        </w:rPr>
      </w:pPr>
      <w:r w:rsidRPr="00156FF3">
        <w:rPr>
          <w:rFonts w:ascii="Calibri" w:hAnsi="Calibri"/>
        </w:rPr>
        <w:t>Whether iterative or aggregate approaches are taken, a full economic analysis of each disorder being tested is required before a decision can be made about the cost-effectiveness of the test</w:t>
      </w:r>
      <w:r w:rsidR="001F45FB">
        <w:rPr>
          <w:rFonts w:ascii="Calibri" w:hAnsi="Calibri"/>
        </w:rPr>
        <w:t xml:space="preserve"> for a particular disorder</w:t>
      </w:r>
      <w:r w:rsidRPr="00156FF3">
        <w:rPr>
          <w:rFonts w:ascii="Calibri" w:hAnsi="Calibri"/>
        </w:rPr>
        <w:t xml:space="preserve">.  These evaluative approaches are likely to be costly, time consuming and require a large amount of </w:t>
      </w:r>
      <w:r>
        <w:rPr>
          <w:rFonts w:ascii="Calibri" w:hAnsi="Calibri"/>
        </w:rPr>
        <w:t xml:space="preserve">evidence </w:t>
      </w:r>
      <w:r w:rsidRPr="00156FF3">
        <w:rPr>
          <w:rFonts w:ascii="Calibri" w:hAnsi="Calibri"/>
        </w:rPr>
        <w:t>and may reach the same decision as a more pragmatic approach.  Under a pragmatic approach</w:t>
      </w:r>
      <w:r>
        <w:rPr>
          <w:rFonts w:ascii="Calibri" w:hAnsi="Calibri"/>
        </w:rPr>
        <w:t>,</w:t>
      </w:r>
      <w:r w:rsidRPr="00156FF3">
        <w:rPr>
          <w:rFonts w:ascii="Calibri" w:hAnsi="Calibri"/>
        </w:rPr>
        <w:t xml:space="preserve"> an </w:t>
      </w:r>
      <w:r w:rsidRPr="00156FF3">
        <w:rPr>
          <w:rFonts w:ascii="Calibri" w:hAnsi="Calibri"/>
          <w:i/>
        </w:rPr>
        <w:t>a priori</w:t>
      </w:r>
      <w:r w:rsidRPr="00156FF3">
        <w:rPr>
          <w:rFonts w:ascii="Calibri" w:hAnsi="Calibri"/>
        </w:rPr>
        <w:t xml:space="preserve"> </w:t>
      </w:r>
      <w:r>
        <w:rPr>
          <w:rFonts w:ascii="Calibri" w:hAnsi="Calibri"/>
        </w:rPr>
        <w:t>judgment</w:t>
      </w:r>
      <w:r w:rsidRPr="00156FF3">
        <w:rPr>
          <w:rFonts w:ascii="Calibri" w:hAnsi="Calibri"/>
        </w:rPr>
        <w:t xml:space="preserve"> could be made as to which disorders are expected to be associated with the greatest effect</w:t>
      </w:r>
      <w:r>
        <w:rPr>
          <w:rFonts w:ascii="Calibri" w:hAnsi="Calibri"/>
        </w:rPr>
        <w:t xml:space="preserve"> on clinical decision making</w:t>
      </w:r>
      <w:r w:rsidRPr="00156FF3">
        <w:rPr>
          <w:rFonts w:ascii="Calibri" w:hAnsi="Calibri"/>
        </w:rPr>
        <w:t>, and full economic evaluations only applied to these areas.</w:t>
      </w:r>
      <w:r>
        <w:rPr>
          <w:rFonts w:ascii="Calibri" w:hAnsi="Calibri"/>
        </w:rPr>
        <w:t xml:space="preserve"> </w:t>
      </w:r>
      <w:r w:rsidR="00C5428A">
        <w:rPr>
          <w:rFonts w:ascii="Calibri" w:hAnsi="Calibri"/>
        </w:rPr>
        <w:t>This approach is likely to restrict the economic evaluation</w:t>
      </w:r>
      <w:r w:rsidR="007009AE">
        <w:rPr>
          <w:rFonts w:ascii="Calibri" w:hAnsi="Calibri"/>
        </w:rPr>
        <w:t xml:space="preserve"> and therefore reimbursement</w:t>
      </w:r>
      <w:r w:rsidR="00C5428A">
        <w:rPr>
          <w:rFonts w:ascii="Calibri" w:hAnsi="Calibri"/>
        </w:rPr>
        <w:t xml:space="preserve"> to those disorders for which a treatment is available. </w:t>
      </w:r>
    </w:p>
    <w:p w14:paraId="135C5BA7" w14:textId="7F681BC8" w:rsidR="004454D7" w:rsidRPr="00156FF3" w:rsidRDefault="004454D7" w:rsidP="006D7BD4">
      <w:pPr>
        <w:pStyle w:val="Heading2"/>
        <w:numPr>
          <w:ilvl w:val="0"/>
          <w:numId w:val="0"/>
        </w:numPr>
        <w:spacing w:line="480" w:lineRule="auto"/>
        <w:rPr>
          <w:rFonts w:ascii="Calibri" w:hAnsi="Calibri"/>
        </w:rPr>
      </w:pPr>
      <w:r w:rsidRPr="00156FF3">
        <w:rPr>
          <w:rFonts w:ascii="Calibri" w:hAnsi="Calibri"/>
        </w:rPr>
        <w:t>Perspective</w:t>
      </w:r>
      <w:bookmarkEnd w:id="7"/>
      <w:r w:rsidR="000058AA">
        <w:rPr>
          <w:rFonts w:ascii="Calibri" w:hAnsi="Calibri"/>
        </w:rPr>
        <w:t xml:space="preserve"> </w:t>
      </w:r>
    </w:p>
    <w:p w14:paraId="2EAA1A16" w14:textId="21E3E690" w:rsidR="00B1044B" w:rsidRDefault="00B1044B" w:rsidP="006D7BD4">
      <w:pPr>
        <w:spacing w:line="480" w:lineRule="auto"/>
        <w:rPr>
          <w:rFonts w:ascii="Calibri" w:hAnsi="Calibri"/>
        </w:rPr>
      </w:pPr>
      <w:r w:rsidRPr="00156FF3">
        <w:rPr>
          <w:rFonts w:ascii="Calibri" w:hAnsi="Calibri"/>
        </w:rPr>
        <w:t xml:space="preserve">The perspective taken </w:t>
      </w:r>
      <w:r w:rsidR="00336D50">
        <w:rPr>
          <w:rFonts w:ascii="Calibri" w:hAnsi="Calibri"/>
        </w:rPr>
        <w:t>in most economic evaluations is that of the health system or payer</w:t>
      </w:r>
      <w:r w:rsidR="00B74E1B">
        <w:rPr>
          <w:rFonts w:ascii="Calibri" w:hAnsi="Calibri"/>
        </w:rPr>
        <w:t xml:space="preserve"> </w:t>
      </w:r>
      <w:r>
        <w:rPr>
          <w:rFonts w:ascii="Calibri" w:hAnsi="Calibri"/>
        </w:rPr>
        <w:fldChar w:fldCharType="begin" w:fldLock="1"/>
      </w:r>
      <w:r w:rsidR="0060134E">
        <w:rPr>
          <w:rFonts w:ascii="Calibri" w:hAnsi="Calibri"/>
        </w:rPr>
        <w:instrText>ADDIN CSL_CITATION { "citationItems" : [ { "id" : "ITEM-1", "itemData" : { "author" : [ { "dropping-particle" : "", "family" : "Drummond", "given" : "M", "non-dropping-particle" : "", "parse-names" : false, "suffix" : "" }, { "dropping-particle" : "", "family" : "Sculpher", "given" : "M", "non-dropping-particle" : "", "parse-names" : false, "suffix" : "" }, { "dropping-particle" : "", "family" : "Torrance", "given" : "G W", "non-dropping-particle" : "", "parse-names" : false, "suffix" : "" }, { "dropping-particle" : "", "family" : "O'Brien", "given" : "B", "non-dropping-particle" : "", "parse-names" : false, "suffix" : "" }, { "dropping-particle" : "", "family" : "Stoddard", "given" : "G", "non-dropping-particle" : "", "parse-names" : false, "suffix" : "" } ], "container-title" : "Oxford University Press", "id" : "ITEM-1", "issued" : { "date-parts" : [ [ "2005" ] ] }, "title" : "Methods for the Economic Evaluation of Health Care Programmes, third edition", "type" : "article-journal" }, "uris" : [ "http://www.mendeley.com/documents/?uuid=e9a844b8-9e34-4df3-93c6-ea355d5546fb" ] } ], "mendeley" : { "formattedCitation" : "(Drummond et al., 2005)", "plainTextFormattedCitation" : "(Drummond et al., 2005)", "previouslyFormattedCitation" : "(Drummond et al., 2005)" }, "properties" : { "noteIndex" : 0 }, "schema" : "https://github.com/citation-style-language/schema/raw/master/csl-citation.json" }</w:instrText>
      </w:r>
      <w:r>
        <w:rPr>
          <w:rFonts w:ascii="Calibri" w:hAnsi="Calibri"/>
        </w:rPr>
        <w:fldChar w:fldCharType="separate"/>
      </w:r>
      <w:r w:rsidR="0060134E" w:rsidRPr="0060134E">
        <w:rPr>
          <w:rFonts w:ascii="Calibri" w:hAnsi="Calibri"/>
          <w:noProof/>
        </w:rPr>
        <w:t>(Drummond et al., 2005)</w:t>
      </w:r>
      <w:r>
        <w:rPr>
          <w:rFonts w:ascii="Calibri" w:hAnsi="Calibri"/>
        </w:rPr>
        <w:fldChar w:fldCharType="end"/>
      </w:r>
      <w:r w:rsidR="00B74E1B">
        <w:rPr>
          <w:rFonts w:ascii="Calibri" w:hAnsi="Calibri"/>
        </w:rPr>
        <w:t>.</w:t>
      </w:r>
      <w:r w:rsidRPr="00156FF3">
        <w:rPr>
          <w:rFonts w:ascii="Calibri" w:hAnsi="Calibri"/>
        </w:rPr>
        <w:t xml:space="preserve"> Under a healthcare perspective the </w:t>
      </w:r>
      <w:r w:rsidR="00336D50">
        <w:rPr>
          <w:rFonts w:ascii="Calibri" w:hAnsi="Calibri"/>
        </w:rPr>
        <w:t xml:space="preserve">presumption is that the </w:t>
      </w:r>
      <w:r w:rsidRPr="00156FF3">
        <w:rPr>
          <w:rFonts w:ascii="Calibri" w:hAnsi="Calibri"/>
        </w:rPr>
        <w:t xml:space="preserve">decision maker </w:t>
      </w:r>
      <w:r w:rsidR="00336D50">
        <w:rPr>
          <w:rFonts w:ascii="Calibri" w:hAnsi="Calibri"/>
        </w:rPr>
        <w:t xml:space="preserve">is </w:t>
      </w:r>
      <w:r w:rsidR="00336D50" w:rsidRPr="00156FF3">
        <w:rPr>
          <w:rFonts w:ascii="Calibri" w:hAnsi="Calibri"/>
        </w:rPr>
        <w:t>seek</w:t>
      </w:r>
      <w:r w:rsidR="00336D50">
        <w:rPr>
          <w:rFonts w:ascii="Calibri" w:hAnsi="Calibri"/>
        </w:rPr>
        <w:t>ing</w:t>
      </w:r>
      <w:r w:rsidR="00336D50" w:rsidRPr="00156FF3">
        <w:rPr>
          <w:rFonts w:ascii="Calibri" w:hAnsi="Calibri"/>
        </w:rPr>
        <w:t xml:space="preserve"> </w:t>
      </w:r>
      <w:r w:rsidRPr="00156FF3">
        <w:rPr>
          <w:rFonts w:ascii="Calibri" w:hAnsi="Calibri"/>
        </w:rPr>
        <w:t xml:space="preserve">to </w:t>
      </w:r>
      <w:r>
        <w:rPr>
          <w:rFonts w:ascii="Calibri" w:hAnsi="Calibri"/>
        </w:rPr>
        <w:t>maximize</w:t>
      </w:r>
      <w:r w:rsidRPr="00156FF3">
        <w:rPr>
          <w:rFonts w:ascii="Calibri" w:hAnsi="Calibri"/>
        </w:rPr>
        <w:t xml:space="preserve"> population health subject to </w:t>
      </w:r>
      <w:r w:rsidR="0094359B">
        <w:rPr>
          <w:rFonts w:ascii="Calibri" w:hAnsi="Calibri"/>
        </w:rPr>
        <w:t>relevant</w:t>
      </w:r>
      <w:r w:rsidRPr="00156FF3">
        <w:rPr>
          <w:rFonts w:ascii="Calibri" w:hAnsi="Calibri"/>
        </w:rPr>
        <w:t xml:space="preserve"> constraint</w:t>
      </w:r>
      <w:r w:rsidR="0094359B">
        <w:rPr>
          <w:rFonts w:ascii="Calibri" w:hAnsi="Calibri"/>
        </w:rPr>
        <w:t>s</w:t>
      </w:r>
      <w:r w:rsidRPr="00156FF3">
        <w:rPr>
          <w:rFonts w:ascii="Calibri" w:hAnsi="Calibri"/>
        </w:rPr>
        <w:t xml:space="preserve"> </w:t>
      </w:r>
      <w:r w:rsidRPr="00156FF3">
        <w:rPr>
          <w:rFonts w:ascii="Calibri" w:hAnsi="Calibri"/>
        </w:rPr>
        <w:lastRenderedPageBreak/>
        <w:t xml:space="preserve">faced by the heath sector. </w:t>
      </w:r>
      <w:r>
        <w:rPr>
          <w:rFonts w:ascii="Calibri" w:hAnsi="Calibri"/>
        </w:rPr>
        <w:t>Under the healthcare</w:t>
      </w:r>
      <w:r w:rsidRPr="00156FF3">
        <w:rPr>
          <w:rFonts w:ascii="Calibri" w:hAnsi="Calibri"/>
        </w:rPr>
        <w:t xml:space="preserve"> perspective</w:t>
      </w:r>
      <w:r>
        <w:rPr>
          <w:rFonts w:ascii="Calibri" w:hAnsi="Calibri"/>
        </w:rPr>
        <w:t xml:space="preserve"> </w:t>
      </w:r>
      <w:r w:rsidRPr="00156FF3">
        <w:rPr>
          <w:rFonts w:ascii="Calibri" w:hAnsi="Calibri"/>
        </w:rPr>
        <w:t xml:space="preserve"> additional costs </w:t>
      </w:r>
      <w:r w:rsidR="00C8299A">
        <w:rPr>
          <w:rFonts w:ascii="Calibri" w:hAnsi="Calibri"/>
        </w:rPr>
        <w:t>such as those falling on carers, e</w:t>
      </w:r>
      <w:r w:rsidRPr="00156FF3">
        <w:rPr>
          <w:rFonts w:ascii="Calibri" w:hAnsi="Calibri"/>
        </w:rPr>
        <w:t>mployers or other public sectors</w:t>
      </w:r>
      <w:r>
        <w:rPr>
          <w:rFonts w:ascii="Calibri" w:hAnsi="Calibri"/>
        </w:rPr>
        <w:t xml:space="preserve"> are not included</w:t>
      </w:r>
      <w:r w:rsidR="00C8299A">
        <w:rPr>
          <w:rFonts w:ascii="Calibri" w:hAnsi="Calibri"/>
        </w:rPr>
        <w:t>, and generally the focus is on health-related outcomes</w:t>
      </w:r>
      <w:r w:rsidR="00B74E1B">
        <w:rPr>
          <w:rFonts w:ascii="Calibri" w:hAnsi="Calibri"/>
        </w:rPr>
        <w:t xml:space="preserve"> </w:t>
      </w:r>
      <w:r>
        <w:rPr>
          <w:rFonts w:ascii="Calibri" w:hAnsi="Calibri"/>
        </w:rPr>
        <w:fldChar w:fldCharType="begin" w:fldLock="1"/>
      </w:r>
      <w:r w:rsidR="0060134E">
        <w:rPr>
          <w:rFonts w:ascii="Calibri" w:hAnsi="Calibri"/>
        </w:rPr>
        <w:instrText>ADDIN CSL_CITATION { "citationItems" : [ { "id" : "ITEM-1", "itemData" : { "author" : [ { "dropping-particle" : "", "family" : "Claxton", "given" : "K", "non-dropping-particle" : "", "parse-names" : false, "suffix" : "" }, { "dropping-particle" : "", "family" : "Walker", "given" : "S", "non-dropping-particle" : "", "parse-names" : false, "suffix" : "" }, { "dropping-particle" : "", "family" : "Palmer", "given" : "S", "non-dropping-particle" : "", "parse-names" : false, "suffix" : "" }, { "dropping-particle" : "", "family" : "Sculpher", "given" : "M", "non-dropping-particle" : "", "parse-names" : false, "suffix" : "" } ], "container-title" : "CHE RP54", "id" : "ITEM-1", "issued" : { "date-parts" : [ [ "2010" ] ] }, "title" : "Appropriate Perspectives for Health Care Decisions", "type" : "article-journal" }, "uris" : [ "http://www.mendeley.com/documents/?uuid=4c5e282b-0dcc-4163-a254-087020a02f9e" ] } ], "mendeley" : { "formattedCitation" : "(Claxton et al., 2010)", "plainTextFormattedCitation" : "(Claxton et al., 2010)", "previouslyFormattedCitation" : "(Claxton et al., 2010)" }, "properties" : { "noteIndex" : 0 }, "schema" : "https://github.com/citation-style-language/schema/raw/master/csl-citation.json" }</w:instrText>
      </w:r>
      <w:r>
        <w:rPr>
          <w:rFonts w:ascii="Calibri" w:hAnsi="Calibri"/>
        </w:rPr>
        <w:fldChar w:fldCharType="separate"/>
      </w:r>
      <w:r w:rsidR="0060134E" w:rsidRPr="0060134E">
        <w:rPr>
          <w:rFonts w:ascii="Calibri" w:hAnsi="Calibri"/>
          <w:noProof/>
        </w:rPr>
        <w:t>(Claxton et al., 2010)</w:t>
      </w:r>
      <w:r>
        <w:rPr>
          <w:rFonts w:ascii="Calibri" w:hAnsi="Calibri"/>
        </w:rPr>
        <w:fldChar w:fldCharType="end"/>
      </w:r>
      <w:r w:rsidR="00B74E1B">
        <w:rPr>
          <w:rFonts w:ascii="Calibri" w:hAnsi="Calibri"/>
        </w:rPr>
        <w:t>.</w:t>
      </w:r>
      <w:r w:rsidR="0030025B">
        <w:rPr>
          <w:rFonts w:ascii="Calibri" w:hAnsi="Calibri"/>
        </w:rPr>
        <w:t xml:space="preserve"> </w:t>
      </w:r>
    </w:p>
    <w:p w14:paraId="57DEF014" w14:textId="6649EFA0" w:rsidR="004454D7" w:rsidRPr="00156FF3" w:rsidRDefault="004454D7" w:rsidP="006D7BD4">
      <w:pPr>
        <w:spacing w:line="480" w:lineRule="auto"/>
        <w:rPr>
          <w:rFonts w:ascii="Calibri" w:hAnsi="Calibri"/>
        </w:rPr>
      </w:pPr>
      <w:r w:rsidRPr="00156FF3">
        <w:rPr>
          <w:rFonts w:ascii="Calibri" w:hAnsi="Calibri"/>
        </w:rPr>
        <w:t xml:space="preserve">The nature of </w:t>
      </w:r>
      <w:r w:rsidR="009B6361">
        <w:rPr>
          <w:rFonts w:ascii="Calibri" w:hAnsi="Calibri"/>
        </w:rPr>
        <w:t>genomic-test</w:t>
      </w:r>
      <w:r w:rsidRPr="00156FF3">
        <w:rPr>
          <w:rFonts w:ascii="Calibri" w:hAnsi="Calibri"/>
        </w:rPr>
        <w:t xml:space="preserve">s means that testing may result in </w:t>
      </w:r>
      <w:r w:rsidR="00B1044B">
        <w:rPr>
          <w:rFonts w:ascii="Calibri" w:hAnsi="Calibri"/>
        </w:rPr>
        <w:t xml:space="preserve">health and non-health </w:t>
      </w:r>
      <w:r w:rsidRPr="00156FF3">
        <w:rPr>
          <w:rFonts w:ascii="Calibri" w:hAnsi="Calibri"/>
        </w:rPr>
        <w:t xml:space="preserve">benefits to the proband </w:t>
      </w:r>
      <w:r w:rsidR="000D2780">
        <w:rPr>
          <w:rFonts w:ascii="Calibri" w:hAnsi="Calibri"/>
        </w:rPr>
        <w:t xml:space="preserve">(the individual being tested) </w:t>
      </w:r>
      <w:r w:rsidRPr="00156FF3">
        <w:rPr>
          <w:rFonts w:ascii="Calibri" w:hAnsi="Calibri"/>
        </w:rPr>
        <w:t xml:space="preserve">and all </w:t>
      </w:r>
      <w:r w:rsidR="00B1044B">
        <w:rPr>
          <w:rFonts w:ascii="Calibri" w:hAnsi="Calibri"/>
        </w:rPr>
        <w:t xml:space="preserve">their </w:t>
      </w:r>
      <w:r w:rsidRPr="00156FF3">
        <w:rPr>
          <w:rFonts w:ascii="Calibri" w:hAnsi="Calibri"/>
        </w:rPr>
        <w:t>genetic relations</w:t>
      </w:r>
      <w:r w:rsidR="00C8299A">
        <w:rPr>
          <w:rFonts w:ascii="Calibri" w:hAnsi="Calibri"/>
        </w:rPr>
        <w:t>.  The</w:t>
      </w:r>
      <w:r w:rsidRPr="00156FF3">
        <w:rPr>
          <w:rFonts w:ascii="Calibri" w:hAnsi="Calibri"/>
        </w:rPr>
        <w:t xml:space="preserve"> information provided by these tests may affect not only their health but</w:t>
      </w:r>
      <w:r w:rsidR="00C8299A">
        <w:rPr>
          <w:rFonts w:ascii="Calibri" w:hAnsi="Calibri"/>
        </w:rPr>
        <w:t>,</w:t>
      </w:r>
      <w:r w:rsidRPr="00156FF3">
        <w:rPr>
          <w:rFonts w:ascii="Calibri" w:hAnsi="Calibri"/>
        </w:rPr>
        <w:t xml:space="preserve"> potentially</w:t>
      </w:r>
      <w:r w:rsidR="00C8299A">
        <w:rPr>
          <w:rFonts w:ascii="Calibri" w:hAnsi="Calibri"/>
        </w:rPr>
        <w:t>,</w:t>
      </w:r>
      <w:r w:rsidRPr="00156FF3">
        <w:rPr>
          <w:rFonts w:ascii="Calibri" w:hAnsi="Calibri"/>
        </w:rPr>
        <w:t xml:space="preserve"> many other aspects of their lives, for example employment or reproductive decisions. Many authors have argued that economic models need to </w:t>
      </w:r>
      <w:r w:rsidR="00ED0C85" w:rsidRPr="00156FF3">
        <w:rPr>
          <w:rFonts w:ascii="Calibri" w:hAnsi="Calibri"/>
        </w:rPr>
        <w:t>recognize</w:t>
      </w:r>
      <w:r w:rsidRPr="00156FF3">
        <w:rPr>
          <w:rFonts w:ascii="Calibri" w:hAnsi="Calibri"/>
        </w:rPr>
        <w:t xml:space="preserve"> benefits other than the health e</w:t>
      </w:r>
      <w:r w:rsidR="00D02962">
        <w:rPr>
          <w:rFonts w:ascii="Calibri" w:hAnsi="Calibri"/>
        </w:rPr>
        <w:t>ffects on the tested individual,</w:t>
      </w:r>
      <w:r w:rsidR="00D02962">
        <w:rPr>
          <w:rFonts w:ascii="Calibri" w:hAnsi="Calibri"/>
        </w:rPr>
        <w:fldChar w:fldCharType="begin" w:fldLock="1"/>
      </w:r>
      <w:r w:rsidR="007D502B">
        <w:rPr>
          <w:rFonts w:ascii="Calibri" w:hAnsi="Calibri"/>
        </w:rPr>
        <w:instrText>ADDIN CSL_CITATION { "citationItems" : [ { "id" : "ITEM-1", "itemData" : { "DOI" : "10.1093/pubmed/23.1.3", "ISSN" : "0957-4832", "author" : [ { "dropping-particle" : "", "family" : "Edwards", "given" : "R T", "non-dropping-particle" : "", "parse-names" : false, "suffix" : "" } ], "container-title" : "Journal of Public Health Medicine", "id" : "ITEM-1", "issued" : { "date-parts" : [ [ "2001" ] ] }, "page" : "3-4", "title" : "Steering a course around the genetic iceberg", "type" : "article-journal", "volume" : "23" }, "uris" : [ "http://www.mendeley.com/documents/?uuid=338293f8-7130-4b18-b8ac-f445ae119b7d" ] }, { "id" : "ITEM-2", "itemData" : { "ISSN" : "0092-8615", "author" : [ { "dropping-particle" : "", "family" : "Garrison  Jr.", "given" : "Louis P", "non-dropping-particle" : "", "parse-names" : false, "suffix" : "" }, { "dropping-particle" : "", "family" : "Austin", "given" : "M J Finley", "non-dropping-particle" : "", "parse-names" : false, "suffix" : "" } ], "container-title" : "Drug Information Journal", "id" : "ITEM-2", "issued" : { "date-parts" : [ [ "2007" ] ] }, "page" : "501-509", "title" : "The economics of personalized medicine: A model of incentives for value creation and capture", "type" : "article-journal", "volume" : "41" }, "uris" : [ "http://www.mendeley.com/documents/?uuid=26d16bba-5faa-4a6a-a129-63898ad3e440" ] }, { "id" : "ITEM-3", "itemData" : { "author" : [ { "dropping-particle" : "", "family" : "Hall", "given" : "J", "non-dropping-particle" : "", "parse-names" : false, "suffix" : "" }, { "dropping-particle" : "", "family" : "Viney", "given" : "R", "non-dropping-particle" : "", "parse-names" : false, "suffix" : "" }, { "dropping-particle" : "", "family" : "Haas", "given" : "M", "non-dropping-particle" : "", "parse-names" : false, "suffix" : "" } ], "container-title" : "AUSTRALIAN AND NEW ZEALAND JOURNAL OF PUBLIC HEALTH", "id" : "ITEM-3", "issued" : { "date-parts" : [ [ "1998" ] ] }, "title" : "Taking a count: the evaluation of genetic testing", "type" : "article-journal" }, "uris" : [ "http://www.mendeley.com/documents/?uuid=10f44339-f2d7-43bc-bc6b-0614f49747b0" ] }, { "id" : "ITEM-4", "itemData" : { "DOI" : "10.1097/GIM.0b013e3181a2743e", "ISSN" : "1098-3600", "abstract" : "In evaluating the utility of human genome-wide assays, the answer will differ depending on why the question is asked. For purposes of regulating medical tests, a restrictive sense of clinical utility is used, although it may be possible to have clinical utility without changing patient's outcomes and clinical utility may vary between patients. For purposes of using limited third party or public health resources, cost effectiveness should be evaluated in a societal rather than individual context. However, for other health uses of genomic information a broader sense of overall utility should be used. Behavioral changes and increased individual awareness of health-related choices are relevant metrics for evaluating the personal utility of genomic information, even when traditional clinical benefits are not manifested. In taking account of personal utility, cost effectiveness may be calculated on an individual and societal basis. Overall measures of utility (including both restrictive clinical measures and measures of personal utility) may vary significantly between individuals depending on potential changes in lifestyle, health awareness and behaviors, family dynamics, and personal choice and interest as well as the psychological effects of disease risk perception. That interindividual variation suggests that a more expansive overall measure of utility could be used to identify individuals who are more likely to benefit from personal genomic information as well as those for whom the risks of personal information may be greater than any benefits. Genet Med 2009:11(8):570-574.", "author" : [ { "dropping-particle" : "", "family" : "Foster", "given" : "M W", "non-dropping-particle" : "", "parse-names" : false, "suffix" : "" }, { "dropping-particle" : "", "family" : "Mulvihill", "given" : "J J", "non-dropping-particle" : "", "parse-names" : false, "suffix" : "" }, { "dropping-particle" : "", "family" : "Sharp", "given" : "R R", "non-dropping-particle" : "", "parse-names" : false, "suffix" : "" } ], "container-title" : "Genetics in Medicine", "id" : "ITEM-4", "issued" : { "date-parts" : [ [ "2009" ] ] }, "note" : "Foster, Morris W. Mulvihill, John J. Sharp, Richard R.", "page" : "570-574", "title" : "Evaluating the utility of personal genomic information", "type" : "article-journal", "volume" : "11" }, "uris" : [ "http://www.mendeley.com/documents/?uuid=1f0e641c-b550-4150-a732-e8892ab1f091" ] }, { "id" : "ITEM-5", "itemData" : { "DOI" : "10.1159/000083480", "ISSN" : "0378-7346", "author" : [ { "dropping-particle" : "", "family" : "Caughey", "given" : "A B", "non-dropping-particle" : "", "parse-names" : false, "suffix" : "" } ], "container-title" : "Gynecologic and Obstetric Investigation", "id" : "ITEM-5", "issued" : { "date-parts" : [ [ "2005" ] ] }, "note" : "Times Cited: 13", "page" : "11-18", "title" : "Cost-effectiveness analysis of prenatal diagnosis: Methodological issues and concerns", "type" : "article-journal", "volume" : "60" }, "uris" : [ "http://www.mendeley.com/documents/?uuid=d12f6b38-7689-42f7-a4af-0f66804a40b3" ] }, { "id" : "ITEM-6", "itemData" : { "DOI" : "10.1016/j.jhealco.2004.12.002", "ISSN" : "0167-6296", "author" : [ { "dropping-particle" : "", "family" : "Basu", "given" : "A", "non-dropping-particle" : "", "parse-names" : false, "suffix" : "" }, { "dropping-particle" : "", "family" : "Meltzer", "given" : "D", "non-dropping-particle" : "", "parse-names" : false, "suffix" : "" } ], "container-title" : "Journal of Health Economics", "id" : "ITEM-6", "issued" : { "date-parts" : [ [ "2005" ] ] }, "page" : "751-773", "title" : "Implications of spillover effects within the family for medical cost-effectiveness analysis", "type" : "article-journal", "volume" : "24" }, "uris" : [ "http://www.mendeley.com/documents/?uuid=9a86f632-2a12-4dcc-a3ab-487ebb73d777" ] } ], "mendeley" : { "formattedCitation" : "(Edwards, 2001; Garrison\u00a0 Jr. and Austin, 2007; Hall et al., 1998; Foster et al., 2009; Caughey, 2005; Basu and Meltzer, 2005)", "manualFormatting" : "(Edwards, 2001; Garrison\u00a0and Austin, 2007; Hall et al., 1998; Foster et al., 2009; Caughey, 2005; Basu and Meltzer, 2005)", "plainTextFormattedCitation" : "(Edwards, 2001; Garrison\u00a0 Jr. and Austin, 2007; Hall et al., 1998; Foster et al., 2009; Caughey, 2005; Basu and Meltzer, 2005)", "previouslyFormattedCitation" : "(Edwards, 2001; Garrison\u00a0 Jr. and Austin, 2007; Hall et al., 1998; Foster et al., 2009; Caughey, 2005; Basu and Meltzer, 2005)" }, "properties" : { "noteIndex" : 0 }, "schema" : "https://github.com/citation-style-language/schema/raw/master/csl-citation.json" }</w:instrText>
      </w:r>
      <w:r w:rsidR="00D02962">
        <w:rPr>
          <w:rFonts w:ascii="Calibri" w:hAnsi="Calibri"/>
        </w:rPr>
        <w:fldChar w:fldCharType="separate"/>
      </w:r>
      <w:r w:rsidR="007D502B">
        <w:rPr>
          <w:rFonts w:ascii="Calibri" w:hAnsi="Calibri"/>
          <w:noProof/>
        </w:rPr>
        <w:t>(Edwards, 2001; Garrison </w:t>
      </w:r>
      <w:r w:rsidR="0060134E" w:rsidRPr="0060134E">
        <w:rPr>
          <w:rFonts w:ascii="Calibri" w:hAnsi="Calibri"/>
          <w:noProof/>
        </w:rPr>
        <w:t>and Austin, 2007; Hall et al., 1998; Foster et al., 2009; Caughey, 2005; Basu and Meltzer, 2005)</w:t>
      </w:r>
      <w:r w:rsidR="00D02962">
        <w:rPr>
          <w:rFonts w:ascii="Calibri" w:hAnsi="Calibri"/>
        </w:rPr>
        <w:fldChar w:fldCharType="end"/>
      </w:r>
      <w:r w:rsidRPr="00156FF3">
        <w:rPr>
          <w:rFonts w:ascii="Calibri" w:hAnsi="Calibri"/>
        </w:rPr>
        <w:t xml:space="preserve"> and others call for models to incl</w:t>
      </w:r>
      <w:r w:rsidR="002A3F8F">
        <w:rPr>
          <w:rFonts w:ascii="Calibri" w:hAnsi="Calibri"/>
        </w:rPr>
        <w:t xml:space="preserve">ude the implication of the </w:t>
      </w:r>
      <w:r w:rsidR="009B6361">
        <w:rPr>
          <w:rFonts w:ascii="Calibri" w:hAnsi="Calibri"/>
        </w:rPr>
        <w:t>genomic-test</w:t>
      </w:r>
      <w:r w:rsidR="002A3F8F">
        <w:rPr>
          <w:rFonts w:ascii="Calibri" w:hAnsi="Calibri"/>
        </w:rPr>
        <w:t xml:space="preserve"> information on</w:t>
      </w:r>
      <w:r w:rsidRPr="00156FF3">
        <w:rPr>
          <w:rFonts w:ascii="Calibri" w:hAnsi="Calibri"/>
        </w:rPr>
        <w:t xml:space="preserve"> birth decisions, insur</w:t>
      </w:r>
      <w:r w:rsidR="007D502B">
        <w:rPr>
          <w:rFonts w:ascii="Calibri" w:hAnsi="Calibri"/>
        </w:rPr>
        <w:t xml:space="preserve">ance discrimination and privacy </w:t>
      </w:r>
      <w:r w:rsidR="00D02962">
        <w:rPr>
          <w:rFonts w:ascii="Calibri" w:hAnsi="Calibri"/>
        </w:rPr>
        <w:fldChar w:fldCharType="begin" w:fldLock="1"/>
      </w:r>
      <w:r w:rsidR="0060134E">
        <w:rPr>
          <w:rFonts w:ascii="Calibri" w:hAnsi="Calibri"/>
        </w:rPr>
        <w:instrText>ADDIN CSL_CITATION { "citationItems" : [ { "id" : "ITEM-1", "itemData" : { "DOI" : "10.1177/0272989x03254456", "ISSN" : "0272-989X", "author" : [ { "dropping-particle" : "", "family" : "Col", "given" : "N F", "non-dropping-particle" : "", "parse-names" : false, "suffix" : "" } ], "container-title" : "Medical Decision Making", "id" : "ITEM-1", "issued" : { "date-parts" : [ [ "2003" ] ] }, "note" : "24th Annual Meeting of the Society-for-Medical-Decision-Making\nOct 22, 2001\nBaltimore, maryland\nSoc Med Decis Making", "page" : "441-448", "title" : "The use of gene tests to detect hereditary predisposition to chronic disease: Is cost-effectiveness analysis relevant?", "type" : "article-journal", "volume" : "23" }, "uris" : [ "http://www.mendeley.com/documents/?uuid=dd3a2595-ce2a-43d7-82ee-10dc138141ff" ] } ], "mendeley" : { "formattedCitation" : "(Col, 2003)", "plainTextFormattedCitation" : "(Col, 2003)", "previouslyFormattedCitation" : "(Col, 2003)" }, "properties" : { "noteIndex" : 0 }, "schema" : "https://github.com/citation-style-language/schema/raw/master/csl-citation.json" }</w:instrText>
      </w:r>
      <w:r w:rsidR="00D02962">
        <w:rPr>
          <w:rFonts w:ascii="Calibri" w:hAnsi="Calibri"/>
        </w:rPr>
        <w:fldChar w:fldCharType="separate"/>
      </w:r>
      <w:r w:rsidR="0060134E" w:rsidRPr="0060134E">
        <w:rPr>
          <w:rFonts w:ascii="Calibri" w:hAnsi="Calibri"/>
          <w:noProof/>
        </w:rPr>
        <w:t>(Col, 2003)</w:t>
      </w:r>
      <w:r w:rsidR="00D02962">
        <w:rPr>
          <w:rFonts w:ascii="Calibri" w:hAnsi="Calibri"/>
        </w:rPr>
        <w:fldChar w:fldCharType="end"/>
      </w:r>
      <w:r w:rsidR="007D502B">
        <w:rPr>
          <w:rFonts w:ascii="Calibri" w:hAnsi="Calibri"/>
        </w:rPr>
        <w:t>.</w:t>
      </w:r>
      <w:r w:rsidRPr="00156FF3">
        <w:rPr>
          <w:rFonts w:ascii="Calibri" w:hAnsi="Calibri"/>
        </w:rPr>
        <w:t xml:space="preserve">  However, given the rem</w:t>
      </w:r>
      <w:r w:rsidR="00E61C0C">
        <w:rPr>
          <w:rFonts w:ascii="Calibri" w:hAnsi="Calibri"/>
        </w:rPr>
        <w:t xml:space="preserve">it and </w:t>
      </w:r>
      <w:r w:rsidR="00C8299A">
        <w:rPr>
          <w:rFonts w:ascii="Calibri" w:hAnsi="Calibri"/>
        </w:rPr>
        <w:t xml:space="preserve">financial </w:t>
      </w:r>
      <w:r w:rsidR="00E61C0C">
        <w:rPr>
          <w:rFonts w:ascii="Calibri" w:hAnsi="Calibri"/>
        </w:rPr>
        <w:t>constraints of health systems</w:t>
      </w:r>
      <w:r w:rsidRPr="00156FF3">
        <w:rPr>
          <w:rFonts w:ascii="Calibri" w:hAnsi="Calibri"/>
        </w:rPr>
        <w:t xml:space="preserve">, </w:t>
      </w:r>
      <w:r w:rsidR="00AC4284">
        <w:rPr>
          <w:rFonts w:ascii="Calibri" w:hAnsi="Calibri"/>
        </w:rPr>
        <w:t xml:space="preserve"> </w:t>
      </w:r>
      <w:r w:rsidRPr="00156FF3">
        <w:rPr>
          <w:rFonts w:ascii="Calibri" w:hAnsi="Calibri"/>
        </w:rPr>
        <w:t>economic evaluations for new health technologies generally focus only on the implications to population health by limiting the perspective of the analysis</w:t>
      </w:r>
      <w:r w:rsidR="00B1044B">
        <w:rPr>
          <w:rFonts w:ascii="Calibri" w:hAnsi="Calibri"/>
        </w:rPr>
        <w:t xml:space="preserve"> to capture health benefits alone</w:t>
      </w:r>
      <w:r w:rsidR="007D502B">
        <w:rPr>
          <w:rFonts w:ascii="Calibri" w:hAnsi="Calibri"/>
        </w:rPr>
        <w:t xml:space="preserve"> </w:t>
      </w:r>
      <w:r w:rsidR="00D02962">
        <w:rPr>
          <w:rFonts w:ascii="Calibri" w:hAnsi="Calibri"/>
        </w:rPr>
        <w:fldChar w:fldCharType="begin" w:fldLock="1"/>
      </w:r>
      <w:r w:rsidR="0060134E">
        <w:rPr>
          <w:rFonts w:ascii="Calibri" w:hAnsi="Calibri"/>
        </w:rPr>
        <w:instrText>ADDIN CSL_CITATION { "citationItems" : [ { "id" : "ITEM-1", "itemData" : { "author" : [ { "dropping-particle" : "", "family" : "NICE", "given" : "", "non-dropping-particle" : "", "parse-names" : false, "suffix" : "" } ], "container-title" : "NICE: London", "id" : "ITEM-1", "issued" : { "date-parts" : [ [ "2013" ] ] }, "title" : "Guide to the methods of technology appraisal 2013", "type" : "report" }, "uris" : [ "http://www.mendeley.com/documents/?uuid=b7b40265-93c5-4103-8bda-0ef60f2ef19b" ] } ], "mendeley" : { "formattedCitation" : "(NICE, 2013)", "plainTextFormattedCitation" : "(NICE, 2013)", "previouslyFormattedCitation" : "(NICE, 2013)" }, "properties" : { "noteIndex" : 0 }, "schema" : "https://github.com/citation-style-language/schema/raw/master/csl-citation.json" }</w:instrText>
      </w:r>
      <w:r w:rsidR="00D02962">
        <w:rPr>
          <w:rFonts w:ascii="Calibri" w:hAnsi="Calibri"/>
        </w:rPr>
        <w:fldChar w:fldCharType="separate"/>
      </w:r>
      <w:r w:rsidR="0060134E" w:rsidRPr="0060134E">
        <w:rPr>
          <w:rFonts w:ascii="Calibri" w:hAnsi="Calibri"/>
          <w:noProof/>
        </w:rPr>
        <w:t>(NICE, 2013)</w:t>
      </w:r>
      <w:r w:rsidR="00D02962">
        <w:rPr>
          <w:rFonts w:ascii="Calibri" w:hAnsi="Calibri"/>
        </w:rPr>
        <w:fldChar w:fldCharType="end"/>
      </w:r>
      <w:r w:rsidR="007D502B">
        <w:rPr>
          <w:rFonts w:ascii="Calibri" w:hAnsi="Calibri"/>
        </w:rPr>
        <w:t>.</w:t>
      </w:r>
      <w:r w:rsidR="002D1EAC">
        <w:rPr>
          <w:rFonts w:ascii="Calibri" w:hAnsi="Calibri"/>
        </w:rPr>
        <w:t xml:space="preserve"> </w:t>
      </w:r>
    </w:p>
    <w:p w14:paraId="149F8D0E" w14:textId="5FF7A990" w:rsidR="004454D7" w:rsidRPr="00156FF3" w:rsidRDefault="00BA453C" w:rsidP="006D7BD4">
      <w:pPr>
        <w:spacing w:line="480" w:lineRule="auto"/>
        <w:rPr>
          <w:rFonts w:ascii="Calibri" w:hAnsi="Calibri"/>
        </w:rPr>
      </w:pPr>
      <w:r>
        <w:rPr>
          <w:rFonts w:ascii="Calibri" w:hAnsi="Calibri"/>
        </w:rPr>
        <w:t>In principle, howev</w:t>
      </w:r>
      <w:r w:rsidR="00A65E13">
        <w:rPr>
          <w:rFonts w:ascii="Calibri" w:hAnsi="Calibri"/>
        </w:rPr>
        <w:t>er, e</w:t>
      </w:r>
      <w:r w:rsidR="00336D50">
        <w:rPr>
          <w:rFonts w:ascii="Calibri" w:hAnsi="Calibri"/>
        </w:rPr>
        <w:t xml:space="preserve">conomic evaluations </w:t>
      </w:r>
      <w:r w:rsidR="00AC4284">
        <w:rPr>
          <w:rFonts w:ascii="Calibri" w:hAnsi="Calibri"/>
        </w:rPr>
        <w:t>c</w:t>
      </w:r>
      <w:r w:rsidR="00A65E13">
        <w:rPr>
          <w:rFonts w:ascii="Calibri" w:hAnsi="Calibri"/>
        </w:rPr>
        <w:t xml:space="preserve">an incorporate </w:t>
      </w:r>
      <w:r w:rsidR="00336D50">
        <w:rPr>
          <w:rFonts w:ascii="Calibri" w:hAnsi="Calibri"/>
        </w:rPr>
        <w:t>a broader array of costs and outcomes</w:t>
      </w:r>
      <w:r w:rsidR="00A65E13">
        <w:rPr>
          <w:rFonts w:ascii="Calibri" w:hAnsi="Calibri"/>
        </w:rPr>
        <w:t>.  When an attempt is made to include all relevant effects (costs and outcomes), a study is often defined as having a ‘</w:t>
      </w:r>
      <w:r w:rsidR="004454D7" w:rsidRPr="00156FF3">
        <w:rPr>
          <w:rFonts w:ascii="Calibri" w:hAnsi="Calibri"/>
        </w:rPr>
        <w:t>societal</w:t>
      </w:r>
      <w:r w:rsidR="00A65E13">
        <w:rPr>
          <w:rFonts w:ascii="Calibri" w:hAnsi="Calibri"/>
        </w:rPr>
        <w:t>’</w:t>
      </w:r>
      <w:r w:rsidR="004454D7" w:rsidRPr="00156FF3">
        <w:rPr>
          <w:rFonts w:ascii="Calibri" w:hAnsi="Calibri"/>
        </w:rPr>
        <w:t xml:space="preserve"> perspe</w:t>
      </w:r>
      <w:r w:rsidR="002A3A0C">
        <w:rPr>
          <w:rFonts w:ascii="Calibri" w:hAnsi="Calibri"/>
        </w:rPr>
        <w:t>ctive</w:t>
      </w:r>
      <w:r w:rsidR="00336D50">
        <w:rPr>
          <w:rFonts w:ascii="Calibri" w:hAnsi="Calibri"/>
        </w:rPr>
        <w:t xml:space="preserve">.  </w:t>
      </w:r>
      <w:r w:rsidR="002A3A0C">
        <w:rPr>
          <w:rFonts w:ascii="Calibri" w:hAnsi="Calibri"/>
        </w:rPr>
        <w:t xml:space="preserve"> </w:t>
      </w:r>
      <w:r w:rsidR="00A65E13">
        <w:rPr>
          <w:rFonts w:ascii="Calibri" w:hAnsi="Calibri"/>
        </w:rPr>
        <w:t xml:space="preserve">This would </w:t>
      </w:r>
      <w:r w:rsidR="00791D61">
        <w:rPr>
          <w:rFonts w:ascii="Calibri" w:hAnsi="Calibri"/>
        </w:rPr>
        <w:t>includ</w:t>
      </w:r>
      <w:r w:rsidR="00A65E13">
        <w:rPr>
          <w:rFonts w:ascii="Calibri" w:hAnsi="Calibri"/>
        </w:rPr>
        <w:t>e,</w:t>
      </w:r>
      <w:r w:rsidR="00791D61">
        <w:rPr>
          <w:rFonts w:ascii="Calibri" w:hAnsi="Calibri"/>
        </w:rPr>
        <w:t xml:space="preserve"> for example,</w:t>
      </w:r>
      <w:r w:rsidR="004454D7" w:rsidRPr="00156FF3">
        <w:rPr>
          <w:rFonts w:ascii="Calibri" w:hAnsi="Calibri"/>
        </w:rPr>
        <w:t xml:space="preserve"> changes in productivity, out of pocket transportation costs to patients attending</w:t>
      </w:r>
      <w:r w:rsidR="00E61C0C">
        <w:rPr>
          <w:rFonts w:ascii="Calibri" w:hAnsi="Calibri"/>
        </w:rPr>
        <w:t xml:space="preserve"> clinics, additional costs and consequences </w:t>
      </w:r>
      <w:r w:rsidR="004454D7" w:rsidRPr="00156FF3">
        <w:rPr>
          <w:rFonts w:ascii="Calibri" w:hAnsi="Calibri"/>
        </w:rPr>
        <w:t xml:space="preserve">associated with other public sector budgets such as criminal justice or education.  It is important to note that any analysis seeking to take such a societal perspective must not only consider the wider costs and benefits of the new activity, but also the wider costs and benefits of comparators and </w:t>
      </w:r>
      <w:r w:rsidR="002A3A0C">
        <w:rPr>
          <w:rFonts w:ascii="Calibri" w:hAnsi="Calibri"/>
        </w:rPr>
        <w:t xml:space="preserve">any </w:t>
      </w:r>
      <w:r w:rsidR="00A65E13">
        <w:rPr>
          <w:rFonts w:ascii="Calibri" w:hAnsi="Calibri"/>
        </w:rPr>
        <w:t xml:space="preserve">interventions and services </w:t>
      </w:r>
      <w:r w:rsidR="002A3A0C">
        <w:rPr>
          <w:rFonts w:ascii="Calibri" w:hAnsi="Calibri"/>
        </w:rPr>
        <w:t>that might be displaced if the new activity incurs additional costs</w:t>
      </w:r>
      <w:r w:rsidR="007D502B">
        <w:rPr>
          <w:rFonts w:ascii="Calibri" w:hAnsi="Calibri"/>
        </w:rPr>
        <w:t xml:space="preserve"> </w:t>
      </w:r>
      <w:r w:rsidR="002A5B61">
        <w:rPr>
          <w:rFonts w:ascii="Calibri" w:hAnsi="Calibri"/>
        </w:rPr>
        <w:fldChar w:fldCharType="begin" w:fldLock="1"/>
      </w:r>
      <w:r w:rsidR="0060134E">
        <w:rPr>
          <w:rFonts w:ascii="Calibri" w:hAnsi="Calibri"/>
        </w:rPr>
        <w:instrText>ADDIN CSL_CITATION { "citationItems" : [ { "id" : "ITEM-1", "itemData" : { "author" : [ { "dropping-particle" : "", "family" : "Claxton", "given" : "K", "non-dropping-particle" : "", "parse-names" : false, "suffix" : "" }, { "dropping-particle" : "", "family" : "Walker", "given" : "S", "non-dropping-particle" : "", "parse-names" : false, "suffix" : "" }, { "dropping-particle" : "", "family" : "Palmer", "given" : "S", "non-dropping-particle" : "", "parse-names" : false, "suffix" : "" }, { "dropping-particle" : "", "family" : "Sculpher", "given" : "M", "non-dropping-particle" : "", "parse-names" : false, "suffix" : "" } ], "container-title" : "CHE RP54", "id" : "ITEM-1", "issued" : { "date-parts" : [ [ "2010" ] ] }, "title" : "Appropriate Perspectives for Health Care Decisions", "type" : "article-journal" }, "uris" : [ "http://www.mendeley.com/documents/?uuid=4c5e282b-0dcc-4163-a254-087020a02f9e" ] } ], "mendeley" : { "formattedCitation" : "(Claxton et al., 2010)", "plainTextFormattedCitation" : "(Claxton et al., 2010)", "previouslyFormattedCitation" : "(Claxton et al., 2010)" }, "properties" : { "noteIndex" : 0 }, "schema" : "https://github.com/citation-style-language/schema/raw/master/csl-citation.json" }</w:instrText>
      </w:r>
      <w:r w:rsidR="002A5B61">
        <w:rPr>
          <w:rFonts w:ascii="Calibri" w:hAnsi="Calibri"/>
        </w:rPr>
        <w:fldChar w:fldCharType="separate"/>
      </w:r>
      <w:r w:rsidR="0060134E" w:rsidRPr="0060134E">
        <w:rPr>
          <w:rFonts w:ascii="Calibri" w:hAnsi="Calibri"/>
          <w:noProof/>
        </w:rPr>
        <w:t>(Claxton et al., 2010)</w:t>
      </w:r>
      <w:r w:rsidR="002A5B61">
        <w:rPr>
          <w:rFonts w:ascii="Calibri" w:hAnsi="Calibri"/>
        </w:rPr>
        <w:fldChar w:fldCharType="end"/>
      </w:r>
      <w:r w:rsidR="007D502B">
        <w:rPr>
          <w:rFonts w:ascii="Calibri" w:hAnsi="Calibri"/>
        </w:rPr>
        <w:t>.</w:t>
      </w:r>
      <w:r w:rsidR="004454D7" w:rsidRPr="00156FF3">
        <w:rPr>
          <w:rFonts w:ascii="Calibri" w:hAnsi="Calibri"/>
        </w:rPr>
        <w:t xml:space="preserve">  </w:t>
      </w:r>
      <w:r w:rsidR="00791D61">
        <w:rPr>
          <w:rFonts w:ascii="Calibri" w:hAnsi="Calibri"/>
        </w:rPr>
        <w:t xml:space="preserve">Using </w:t>
      </w:r>
      <w:r w:rsidR="008805D1">
        <w:rPr>
          <w:rFonts w:ascii="Calibri" w:hAnsi="Calibri"/>
        </w:rPr>
        <w:t xml:space="preserve">a </w:t>
      </w:r>
      <w:r w:rsidR="00791D61">
        <w:rPr>
          <w:rFonts w:ascii="Calibri" w:hAnsi="Calibri"/>
        </w:rPr>
        <w:t xml:space="preserve">societal perspective can be difficult because </w:t>
      </w:r>
      <w:r w:rsidR="007009AE">
        <w:rPr>
          <w:rFonts w:ascii="Calibri" w:hAnsi="Calibri"/>
        </w:rPr>
        <w:t>t</w:t>
      </w:r>
      <w:r w:rsidR="004454D7" w:rsidRPr="00156FF3">
        <w:rPr>
          <w:rFonts w:ascii="Calibri" w:hAnsi="Calibri"/>
        </w:rPr>
        <w:t xml:space="preserve">rading population health against other </w:t>
      </w:r>
      <w:r w:rsidR="004454D7" w:rsidRPr="00156FF3">
        <w:rPr>
          <w:rFonts w:ascii="Calibri" w:hAnsi="Calibri"/>
        </w:rPr>
        <w:lastRenderedPageBreak/>
        <w:t xml:space="preserve">outcomes such </w:t>
      </w:r>
      <w:r w:rsidR="00E61C0C">
        <w:rPr>
          <w:rFonts w:ascii="Calibri" w:hAnsi="Calibri"/>
        </w:rPr>
        <w:t xml:space="preserve">as </w:t>
      </w:r>
      <w:r w:rsidR="004454D7" w:rsidRPr="00156FF3">
        <w:rPr>
          <w:rFonts w:ascii="Calibri" w:hAnsi="Calibri"/>
        </w:rPr>
        <w:t>educational benefits is likely to be challenging for decision makers</w:t>
      </w:r>
      <w:r w:rsidR="00AE3DF8">
        <w:rPr>
          <w:rFonts w:ascii="Calibri" w:hAnsi="Calibri"/>
        </w:rPr>
        <w:t xml:space="preserve"> and practitioners</w:t>
      </w:r>
      <w:r w:rsidR="004454D7" w:rsidRPr="00156FF3">
        <w:rPr>
          <w:rFonts w:ascii="Calibri" w:hAnsi="Calibri"/>
        </w:rPr>
        <w:t xml:space="preserve"> who are held accountable to the outcomes they achieve in health</w:t>
      </w:r>
      <w:r w:rsidR="00A65E13">
        <w:rPr>
          <w:rFonts w:ascii="Calibri" w:hAnsi="Calibri"/>
        </w:rPr>
        <w:t xml:space="preserve"> care</w:t>
      </w:r>
      <w:r w:rsidR="004454D7" w:rsidRPr="00156FF3">
        <w:rPr>
          <w:rFonts w:ascii="Calibri" w:hAnsi="Calibri"/>
        </w:rPr>
        <w:t xml:space="preserve">.  </w:t>
      </w:r>
      <w:r w:rsidR="008805D1">
        <w:rPr>
          <w:rFonts w:ascii="Calibri" w:hAnsi="Calibri"/>
        </w:rPr>
        <w:t xml:space="preserve">This challenge is partly due to the lack of consensus about how </w:t>
      </w:r>
      <w:r w:rsidR="002A3F8F">
        <w:rPr>
          <w:rFonts w:ascii="Calibri" w:hAnsi="Calibri"/>
        </w:rPr>
        <w:t xml:space="preserve">to </w:t>
      </w:r>
      <w:r w:rsidR="008805D1">
        <w:rPr>
          <w:rFonts w:ascii="Calibri" w:hAnsi="Calibri"/>
        </w:rPr>
        <w:t xml:space="preserve">define and trade-off social goals.  Further </w:t>
      </w:r>
      <w:r w:rsidR="007A5460">
        <w:rPr>
          <w:rFonts w:ascii="Calibri" w:hAnsi="Calibri"/>
        </w:rPr>
        <w:t>research</w:t>
      </w:r>
      <w:r w:rsidR="008805D1">
        <w:rPr>
          <w:rFonts w:ascii="Calibri" w:hAnsi="Calibri"/>
        </w:rPr>
        <w:t xml:space="preserve"> is required </w:t>
      </w:r>
      <w:r w:rsidR="007A5460">
        <w:rPr>
          <w:rFonts w:ascii="Calibri" w:hAnsi="Calibri"/>
        </w:rPr>
        <w:t xml:space="preserve">in appropriate methods for economic evaluation to inform decisions relating to a wider array of costs and outcomes.  This </w:t>
      </w:r>
      <w:r w:rsidR="00AE3DF8" w:rsidRPr="00156FF3">
        <w:rPr>
          <w:rFonts w:ascii="Calibri" w:hAnsi="Calibri"/>
        </w:rPr>
        <w:t xml:space="preserve">research is required not only in the area of </w:t>
      </w:r>
      <w:r w:rsidR="009B6361">
        <w:rPr>
          <w:rFonts w:ascii="Calibri" w:hAnsi="Calibri"/>
        </w:rPr>
        <w:t>genomic-test</w:t>
      </w:r>
      <w:r w:rsidR="00AE3DF8" w:rsidRPr="00156FF3">
        <w:rPr>
          <w:rFonts w:ascii="Calibri" w:hAnsi="Calibri"/>
        </w:rPr>
        <w:t xml:space="preserve">s but </w:t>
      </w:r>
      <w:r w:rsidR="007009AE">
        <w:rPr>
          <w:rFonts w:ascii="Calibri" w:hAnsi="Calibri"/>
        </w:rPr>
        <w:t>for</w:t>
      </w:r>
      <w:r w:rsidR="00AE3DF8" w:rsidRPr="00156FF3">
        <w:rPr>
          <w:rFonts w:ascii="Calibri" w:hAnsi="Calibri"/>
        </w:rPr>
        <w:t xml:space="preserve"> all medical technologies as </w:t>
      </w:r>
      <w:r w:rsidR="007A5460">
        <w:rPr>
          <w:rFonts w:ascii="Calibri" w:hAnsi="Calibri"/>
        </w:rPr>
        <w:t>the principles of a broader</w:t>
      </w:r>
      <w:r w:rsidR="007A5460" w:rsidRPr="00156FF3">
        <w:rPr>
          <w:rFonts w:ascii="Calibri" w:hAnsi="Calibri"/>
        </w:rPr>
        <w:t xml:space="preserve"> </w:t>
      </w:r>
      <w:r w:rsidR="00AE3DF8" w:rsidRPr="00156FF3">
        <w:rPr>
          <w:rFonts w:ascii="Calibri" w:hAnsi="Calibri"/>
        </w:rPr>
        <w:t>perspective should be applied consistently across all evaluations.</w:t>
      </w:r>
    </w:p>
    <w:p w14:paraId="47F31E70" w14:textId="57F299F0" w:rsidR="004454D7" w:rsidRDefault="00BB6BC9" w:rsidP="006D7BD4">
      <w:pPr>
        <w:spacing w:line="480" w:lineRule="auto"/>
        <w:rPr>
          <w:rFonts w:ascii="Calibri" w:hAnsi="Calibri"/>
        </w:rPr>
      </w:pPr>
      <w:r>
        <w:rPr>
          <w:rFonts w:ascii="Calibri" w:hAnsi="Calibri"/>
        </w:rPr>
        <w:t>M</w:t>
      </w:r>
      <w:r w:rsidR="004454D7" w:rsidRPr="00156FF3">
        <w:rPr>
          <w:rFonts w:ascii="Calibri" w:hAnsi="Calibri"/>
        </w:rPr>
        <w:t xml:space="preserve">uch of the cost-effectiveness literature on </w:t>
      </w:r>
      <w:r>
        <w:rPr>
          <w:rFonts w:ascii="Calibri" w:hAnsi="Calibri"/>
        </w:rPr>
        <w:t>the evaluation of existing genom</w:t>
      </w:r>
      <w:r w:rsidR="004454D7" w:rsidRPr="00156FF3">
        <w:rPr>
          <w:rFonts w:ascii="Calibri" w:hAnsi="Calibri"/>
        </w:rPr>
        <w:t xml:space="preserve">ic-based tests takes a healthcare perspective or </w:t>
      </w:r>
      <w:r>
        <w:rPr>
          <w:rFonts w:ascii="Calibri" w:hAnsi="Calibri"/>
        </w:rPr>
        <w:t>does not state the perspective used</w:t>
      </w:r>
      <w:r w:rsidR="007D502B">
        <w:rPr>
          <w:rFonts w:ascii="Calibri" w:hAnsi="Calibri"/>
        </w:rPr>
        <w:t xml:space="preserve"> </w:t>
      </w:r>
      <w:r w:rsidR="002A5B61">
        <w:rPr>
          <w:rFonts w:ascii="Calibri" w:hAnsi="Calibri"/>
        </w:rPr>
        <w:fldChar w:fldCharType="begin" w:fldLock="1"/>
      </w:r>
      <w:r w:rsidR="00480046">
        <w:rPr>
          <w:rFonts w:ascii="Calibri" w:hAnsi="Calibri"/>
        </w:rPr>
        <w:instrText>ADDIN CSL_CITATION { "citationItems" : [ { "id" : "ITEM-1", "itemData" : { "author" : [ { "dropping-particle" : "", "family" : "Assasi", "given" : "N", "non-dropping-particle" : "", "parse-names" : false, "suffix" : "" }, { "dropping-particle" : "", "family" : "Tarride", "given" : "JE", "non-dropping-particle" : "", "parse-names" : false, "suffix" : "" }, { "dropping-particle" : "", "family" : "Goeree", "given" : "R", "non-dropping-particle" : "", "parse-names" : false, "suffix" : "" }, { "dropping-particle" : "", "family" : "Xie", "given" : "F", "non-dropping-particle" : "", "parse-names" : false, "suffix" : "" }, { "dropping-particle" : "", "family" : "Schwartz", "given" : "L", "non-dropping-particle" : "", "parse-names" : false, "suffix" : "" } ], "container-title" : "Genet Test Mol Biomarkers", "id" : "ITEM-1", "issued" : { "date-parts" : [ [ "2012" ] ] }, "page" : "1322-1335", "title" : "Economic evaluations conducted for assessment of genetic testing technologies: a systematic review", "type" : "article-journal", "volume" : "16" }, "uris" : [ "http://www.mendeley.com/documents/?uuid=cb8d7bf3-52c6-4754-aeb2-7e83905e179a" ] }, { "id" : "ITEM-2", "itemData" : { "author" : [ { "dropping-particle" : "", "family" : "Djalalov S  Mendelson M, Siminovitch K, Hoch J,", "given" : "Musa Z", "non-dropping-particle" : "", "parse-names" : false, "suffix" : "" } ], "container-title" : "Genet Med", "id" : "ITEM-2", "issued" : { "date-parts" : [ [ "2011" ] ] }, "page" : "89-94", "title" : "A review of economic evaluations of genetic testing services and interventions (2004-2009)", "type" : "article-journal", "volume" : "13" }, "uris" : [ "http://www.mendeley.com/documents/?uuid=75c765fd-cfcc-469c-b71a-5900cb880d8b" ] }, { "id" : "ITEM-3", "itemData" : { "author" : [ { "dropping-particle" : "", "family" : "Rogowski", "given" : "W", "non-dropping-particle" : "", "parse-names" : false, "suffix" : "" } ], "container-title" : "Int J Technol Assess Health Care", "id" : "ITEM-3", "issued" : { "date-parts" : [ [ "2006" ] ] }, "page" : "327-337", "title" : "Genetic screening by DNA technology: a systematic review of health economic evidence", "type" : "article-journal", "volume" : "22" }, "uris" : [ "http://www.mendeley.com/documents/?uuid=a89643dd-0ec1-4652-bad8-60bf8096dd60" ] } ], "mendeley" : { "formattedCitation" : "(Assasi et al., 2012; Djalalov S\u00a0 Mendelson M, Siminovitch K, Hoch J, 2011; Rogowski, 2006)", "manualFormatting" : "(Assasi et al., 2012; Djalalov et al., 2011; Rogowski, 2006)", "plainTextFormattedCitation" : "(Assasi et al., 2012; Djalalov S\u00a0 Mendelson M, Siminovitch K, Hoch J, 2011; Rogowski, 2006)", "previouslyFormattedCitation" : "(Assasi et al., 2012; Djalalov S\u00a0 Mendelson M, Siminovitch K, Hoch J, 2011; Rogowski, 2006)" }, "properties" : { "noteIndex" : 0 }, "schema" : "https://github.com/citation-style-language/schema/raw/master/csl-citation.json" }</w:instrText>
      </w:r>
      <w:r w:rsidR="002A5B61">
        <w:rPr>
          <w:rFonts w:ascii="Calibri" w:hAnsi="Calibri"/>
        </w:rPr>
        <w:fldChar w:fldCharType="separate"/>
      </w:r>
      <w:r w:rsidR="007D502B">
        <w:rPr>
          <w:rFonts w:ascii="Calibri" w:hAnsi="Calibri"/>
          <w:noProof/>
        </w:rPr>
        <w:t>(Assasi et al., 2012; Djalalov</w:t>
      </w:r>
      <w:r w:rsidR="008B02AC" w:rsidRPr="008B02AC">
        <w:rPr>
          <w:rFonts w:ascii="Calibri" w:hAnsi="Calibri"/>
          <w:noProof/>
        </w:rPr>
        <w:t xml:space="preserve"> </w:t>
      </w:r>
      <w:r w:rsidR="007D502B">
        <w:rPr>
          <w:rFonts w:ascii="Calibri" w:hAnsi="Calibri"/>
          <w:noProof/>
        </w:rPr>
        <w:t>et al.</w:t>
      </w:r>
      <w:r w:rsidR="008B02AC" w:rsidRPr="008B02AC">
        <w:rPr>
          <w:rFonts w:ascii="Calibri" w:hAnsi="Calibri"/>
          <w:noProof/>
        </w:rPr>
        <w:t>, 2011; Rogowski, 2006)</w:t>
      </w:r>
      <w:r w:rsidR="002A5B61">
        <w:rPr>
          <w:rFonts w:ascii="Calibri" w:hAnsi="Calibri"/>
        </w:rPr>
        <w:fldChar w:fldCharType="end"/>
      </w:r>
      <w:r w:rsidR="007D502B">
        <w:rPr>
          <w:rFonts w:ascii="Calibri" w:hAnsi="Calibri"/>
        </w:rPr>
        <w:t>.</w:t>
      </w:r>
      <w:r w:rsidR="004454D7" w:rsidRPr="00156FF3">
        <w:rPr>
          <w:rFonts w:ascii="Calibri" w:hAnsi="Calibri"/>
        </w:rPr>
        <w:t xml:space="preserve">  Previous literature has called for evaluations to consider </w:t>
      </w:r>
      <w:r w:rsidR="0032054D">
        <w:rPr>
          <w:rFonts w:ascii="Calibri" w:hAnsi="Calibri"/>
        </w:rPr>
        <w:t>a wider</w:t>
      </w:r>
      <w:r w:rsidR="0032054D" w:rsidRPr="00156FF3">
        <w:rPr>
          <w:rFonts w:ascii="Calibri" w:hAnsi="Calibri"/>
        </w:rPr>
        <w:t xml:space="preserve"> </w:t>
      </w:r>
      <w:r w:rsidR="009871AE">
        <w:rPr>
          <w:rFonts w:ascii="Calibri" w:hAnsi="Calibri"/>
        </w:rPr>
        <w:t>perspective</w:t>
      </w:r>
      <w:r w:rsidR="004454D7" w:rsidRPr="00156FF3">
        <w:rPr>
          <w:rFonts w:ascii="Calibri" w:hAnsi="Calibri"/>
        </w:rPr>
        <w:t xml:space="preserve"> to provide the most information to the decision maker and </w:t>
      </w:r>
      <w:r w:rsidR="0032054D">
        <w:rPr>
          <w:rFonts w:ascii="Calibri" w:hAnsi="Calibri"/>
        </w:rPr>
        <w:t xml:space="preserve">to </w:t>
      </w:r>
      <w:r w:rsidR="004454D7" w:rsidRPr="00156FF3">
        <w:rPr>
          <w:rFonts w:ascii="Calibri" w:hAnsi="Calibri"/>
        </w:rPr>
        <w:t xml:space="preserve">be clear about </w:t>
      </w:r>
      <w:r w:rsidR="0032054D">
        <w:rPr>
          <w:rFonts w:ascii="Calibri" w:hAnsi="Calibri"/>
        </w:rPr>
        <w:t>what costs and outcomes have been included</w:t>
      </w:r>
      <w:r w:rsidR="00AB0419">
        <w:rPr>
          <w:rFonts w:ascii="Calibri" w:hAnsi="Calibri"/>
        </w:rPr>
        <w:t xml:space="preserve"> </w:t>
      </w:r>
      <w:r w:rsidR="00620F50">
        <w:rPr>
          <w:rFonts w:ascii="Calibri" w:hAnsi="Calibri"/>
        </w:rPr>
        <w:fldChar w:fldCharType="begin" w:fldLock="1"/>
      </w:r>
      <w:r w:rsidR="0060134E">
        <w:rPr>
          <w:rFonts w:ascii="Calibri" w:hAnsi="Calibri"/>
        </w:rPr>
        <w:instrText>ADDIN CSL_CITATION { "citationItems" : [ { "id" : "ITEM-1", "itemData" : { "DOI" : "10.2217/pgs.13.183", "ISBN" : "10.2217/pgs.13.183", "ISSN" : "1744-8042 (Electronic) 1462-2416 (Linking)", "PMID" : "24236483", "abstract" : "AIM: Genomic interventions could enable improved disease stratification and individually tailored therapies. However, they have had a limited impact on clinical practice to date due to a lack of evidence, particularly economic evidence. This is partly because health economists are yet to reach consensus on whether existing methods are sufficient to evaluate genomic technologies. As different approaches may produce conflicting adoption decisions, clarification is urgently required. This article summarizes the methodological issues associated with conducting economic evaluations of genomic interventions. MATERIALS &amp; METHODS: A structured literature review was conducted to identify references that considered the methodological challenges faced when conducting economic evaluations of genomic interventions. RESULTS: Methodological challenges related to the analytical approach included the choice of comparator, perspective and timeframe. Challenges in costing centered around the need to collect a broad range of costs, frequently, in a data-limited environment. Measuring outcomes is problematic as standard measures have limited applicability, however, alternative metrics (e.g., personal utility) are underdeveloped and alternative approaches (e.g., cost-benefit analysis) underused. Effectiveness data quality is weak and challenging to incorporate into standard economic analyses, while little is known about patient and clinician behavior in this context. Comprehensive value of information analyses are likely to be helpful. CONCLUSION: Economic evaluations of genomic technologies present a particular challenge for health economists. New methods may be required to resolve these issues, but the evidence to justify alternative approaches is yet to be produced. This should be the focus of future work in this field.", "author" : [ { "dropping-particle" : "", "family" : "Buchanan", "given" : "James", "non-dropping-particle" : "", "parse-names" : false, "suffix" : "" }, { "dropping-particle" : "", "family" : "Wordsworth", "given" : "Sarah", "non-dropping-particle" : "", "parse-names" : false, "suffix" : "" }, { "dropping-particle" : "", "family" : "Schuh", "given" : "Anna", "non-dropping-particle" : "", "parse-names" : false, "suffix" : "" } ], "container-title" : "Pharmacogenomics", "edition" : "2013/11/19", "id" : "ITEM-1", "issue" : "15", "issued" : { "date-parts" : [ [ "2013" ] ] }, "language" : "eng", "note" : "From Duplicate 1 (Issues surrounding the health economic evaluation of genomic technologies - Buchanan, J; Wordsworth, S; Schuh, A)\n\nBuchanan, James\nWordsworth, Sarah\nSchuh, Anna\n076113/Wellcome Trust/United Kingdom\n085475/Wellcome Trust/United Kingdom\n090532/Z/09/Z/Wellcome Trust/United Kingdom\nDRF-2011-04-021/Department of Health/United Kingdom\nResearch Support, Non-U.S. Gov't\nEngland\nPharmacogenomics. 2013 Nov;14(15):1833-47. doi: 10.2217/pgs.13.183.", "page" : "1833-1847", "publisher-place" : "Health Economics Research Centre, Nuffield Department of Population Health, University of Oxford, Old Road Campus, Headington, Oxford, Oxfordshire, OX3 7LF, UK.", "title" : "Issues surrounding the health economic evaluation of genomic technologies", "type" : "article-journal", "volume" : "14" }, "uris" : [ "http://www.mendeley.com/documents/?uuid=7908aa53-5de4-4d75-ab1b-79c51d82a023" ] } ], "mendeley" : { "formattedCitation" : "(Buchanan et al., 2013)", "plainTextFormattedCitation" : "(Buchanan et al., 2013)", "previouslyFormattedCitation" : "(Buchanan et al., 2013)" }, "properties" : { "noteIndex" : 0 }, "schema" : "https://github.com/citation-style-language/schema/raw/master/csl-citation.json" }</w:instrText>
      </w:r>
      <w:r w:rsidR="00620F50">
        <w:rPr>
          <w:rFonts w:ascii="Calibri" w:hAnsi="Calibri"/>
        </w:rPr>
        <w:fldChar w:fldCharType="separate"/>
      </w:r>
      <w:r w:rsidR="0060134E" w:rsidRPr="0060134E">
        <w:rPr>
          <w:rFonts w:ascii="Calibri" w:hAnsi="Calibri"/>
          <w:noProof/>
        </w:rPr>
        <w:t>(Buchanan et al., 2013)</w:t>
      </w:r>
      <w:r w:rsidR="00620F50">
        <w:rPr>
          <w:rFonts w:ascii="Calibri" w:hAnsi="Calibri"/>
        </w:rPr>
        <w:fldChar w:fldCharType="end"/>
      </w:r>
      <w:r w:rsidR="00AB0419">
        <w:rPr>
          <w:rFonts w:ascii="Calibri" w:hAnsi="Calibri"/>
        </w:rPr>
        <w:t>.</w:t>
      </w:r>
      <w:r w:rsidR="004454D7" w:rsidRPr="00156FF3">
        <w:rPr>
          <w:rFonts w:ascii="Calibri" w:hAnsi="Calibri"/>
        </w:rPr>
        <w:t xml:space="preserve"> However, while a clear statement of the type of perspective be</w:t>
      </w:r>
      <w:r>
        <w:rPr>
          <w:rFonts w:ascii="Calibri" w:hAnsi="Calibri"/>
        </w:rPr>
        <w:t xml:space="preserve">ing taken </w:t>
      </w:r>
      <w:r w:rsidR="00B1044B">
        <w:rPr>
          <w:rFonts w:ascii="Calibri" w:hAnsi="Calibri"/>
        </w:rPr>
        <w:t>is a prerequisite for a robust CEA</w:t>
      </w:r>
      <w:r>
        <w:rPr>
          <w:rFonts w:ascii="Calibri" w:hAnsi="Calibri"/>
        </w:rPr>
        <w:t xml:space="preserve">, further research is needed </w:t>
      </w:r>
      <w:r w:rsidR="00B1044B">
        <w:rPr>
          <w:rFonts w:ascii="Calibri" w:hAnsi="Calibri"/>
        </w:rPr>
        <w:t xml:space="preserve">to decide if, and how, </w:t>
      </w:r>
      <w:r w:rsidR="0032054D">
        <w:rPr>
          <w:rFonts w:ascii="Calibri" w:hAnsi="Calibri"/>
        </w:rPr>
        <w:t xml:space="preserve">broader </w:t>
      </w:r>
      <w:r>
        <w:rPr>
          <w:rFonts w:ascii="Calibri" w:hAnsi="Calibri"/>
        </w:rPr>
        <w:t>perspective</w:t>
      </w:r>
      <w:r w:rsidR="0032054D">
        <w:rPr>
          <w:rFonts w:ascii="Calibri" w:hAnsi="Calibri"/>
        </w:rPr>
        <w:t>s</w:t>
      </w:r>
      <w:r>
        <w:rPr>
          <w:rFonts w:ascii="Calibri" w:hAnsi="Calibri"/>
        </w:rPr>
        <w:t xml:space="preserve"> </w:t>
      </w:r>
      <w:r w:rsidR="008012BD">
        <w:rPr>
          <w:rFonts w:ascii="Calibri" w:hAnsi="Calibri"/>
        </w:rPr>
        <w:t>can be implemented</w:t>
      </w:r>
      <w:r w:rsidR="004454D7" w:rsidRPr="00156FF3">
        <w:rPr>
          <w:rFonts w:ascii="Calibri" w:hAnsi="Calibri"/>
        </w:rPr>
        <w:t xml:space="preserve">.  </w:t>
      </w:r>
    </w:p>
    <w:p w14:paraId="1252F65F" w14:textId="2A0B208F" w:rsidR="000D2780" w:rsidRDefault="000D2780" w:rsidP="006D7BD4">
      <w:pPr>
        <w:pStyle w:val="Heading2"/>
        <w:numPr>
          <w:ilvl w:val="0"/>
          <w:numId w:val="0"/>
        </w:numPr>
        <w:spacing w:line="480" w:lineRule="auto"/>
        <w:rPr>
          <w:rFonts w:ascii="Calibri" w:hAnsi="Calibri"/>
        </w:rPr>
      </w:pPr>
      <w:bookmarkStart w:id="8" w:name="_Toc411849322"/>
      <w:r w:rsidRPr="00156FF3">
        <w:rPr>
          <w:rFonts w:ascii="Calibri" w:hAnsi="Calibri"/>
        </w:rPr>
        <w:t>time horizons</w:t>
      </w:r>
      <w:bookmarkEnd w:id="8"/>
    </w:p>
    <w:p w14:paraId="6CAF089F" w14:textId="3B30E8CE" w:rsidR="00CB3B5C" w:rsidRDefault="009871AE" w:rsidP="006D7BD4">
      <w:pPr>
        <w:spacing w:line="480" w:lineRule="auto"/>
        <w:rPr>
          <w:rFonts w:ascii="Calibri" w:hAnsi="Calibri"/>
        </w:rPr>
      </w:pPr>
      <w:r w:rsidRPr="00156FF3">
        <w:rPr>
          <w:rFonts w:ascii="Calibri" w:hAnsi="Calibri"/>
        </w:rPr>
        <w:t xml:space="preserve">When determining the time horizon and discount rates for the analysis of a </w:t>
      </w:r>
      <w:r>
        <w:rPr>
          <w:rFonts w:ascii="Calibri" w:hAnsi="Calibri"/>
        </w:rPr>
        <w:t>genomic-test,</w:t>
      </w:r>
      <w:r w:rsidRPr="00156FF3">
        <w:rPr>
          <w:rFonts w:ascii="Calibri" w:hAnsi="Calibri"/>
        </w:rPr>
        <w:t xml:space="preserve"> the same principles should be followed as with other types of treatments.  </w:t>
      </w:r>
      <w:r>
        <w:rPr>
          <w:rFonts w:ascii="Calibri" w:hAnsi="Calibri"/>
        </w:rPr>
        <w:t>Genomic-test</w:t>
      </w:r>
      <w:r w:rsidRPr="00156FF3">
        <w:rPr>
          <w:rFonts w:ascii="Calibri" w:hAnsi="Calibri"/>
        </w:rPr>
        <w:t>s are slightly different from other technologies in that the tests for hereditary diseases may provide benefits and costs to the genetic family for many years.  Following the principle that the time horizon should cover all downstream costs and effects of treatments over the period for which differe</w:t>
      </w:r>
      <w:r>
        <w:rPr>
          <w:rFonts w:ascii="Calibri" w:hAnsi="Calibri"/>
        </w:rPr>
        <w:t>nces are expected may justify a</w:t>
      </w:r>
      <w:r w:rsidRPr="00156FF3">
        <w:rPr>
          <w:rFonts w:ascii="Calibri" w:hAnsi="Calibri"/>
        </w:rPr>
        <w:t xml:space="preserve"> </w:t>
      </w:r>
      <w:r>
        <w:rPr>
          <w:rFonts w:ascii="Calibri" w:hAnsi="Calibri"/>
        </w:rPr>
        <w:t>very long</w:t>
      </w:r>
      <w:r w:rsidRPr="00156FF3">
        <w:rPr>
          <w:rFonts w:ascii="Calibri" w:hAnsi="Calibri"/>
        </w:rPr>
        <w:t xml:space="preserve"> time horizon.  </w:t>
      </w:r>
      <w:r w:rsidR="00CB3B5C">
        <w:rPr>
          <w:rFonts w:ascii="Calibri" w:hAnsi="Calibri"/>
        </w:rPr>
        <w:t>Long-term costs include the cost of storing and sharing genomic information. In the NHS, the 100,000 Genomes Project will adopt a dynamic reporting system which aims to report back to</w:t>
      </w:r>
      <w:r w:rsidR="00AB0419">
        <w:rPr>
          <w:rFonts w:ascii="Calibri" w:hAnsi="Calibri"/>
        </w:rPr>
        <w:t xml:space="preserve"> clinicians at least every year </w:t>
      </w:r>
      <w:r w:rsidR="00CB3B5C">
        <w:rPr>
          <w:rFonts w:ascii="Calibri" w:hAnsi="Calibri"/>
        </w:rPr>
        <w:fldChar w:fldCharType="begin" w:fldLock="1"/>
      </w:r>
      <w:r w:rsidR="00480046">
        <w:rPr>
          <w:rFonts w:ascii="Calibri" w:hAnsi="Calibri"/>
        </w:rPr>
        <w:instrText>ADDIN CSL_CITATION { "citationItems" : [ { "id" : "ITEM-1", "itemData" : { "author" : [ { "dropping-particle" : "", "family" : "Genomics England", "given" : "", "non-dropping-particle" : "", "parse-names" : false, "suffix" : "" } ], "container-title" : "http://www.genomicsengland.co.uk/the-100000-genomes-project/", "id" : "ITEM-1", "issued" : { "date-parts" : [ [ "0", "2" ] ] }, "title" : "The 100,000 Genomes Project", "type" : "webpage" }, "uris" : [ "http://www.mendeley.com/documents/?uuid=e93db259-92e5-4846-8432-77f708a5f958" ] } ], "mendeley" : { "formattedCitation" : "(Genomics England,)", "manualFormatting" : "(Genomics England, 2017)", "plainTextFormattedCitation" : "(Genomics England,)", "previouslyFormattedCitation" : "(Genomics England,)" }, "properties" : { "noteIndex" : 0 }, "schema" : "https://github.com/citation-style-language/schema/raw/master/csl-citation.json" }</w:instrText>
      </w:r>
      <w:r w:rsidR="00CB3B5C">
        <w:rPr>
          <w:rFonts w:ascii="Calibri" w:hAnsi="Calibri"/>
        </w:rPr>
        <w:fldChar w:fldCharType="separate"/>
      </w:r>
      <w:r w:rsidR="0060134E" w:rsidRPr="0060134E">
        <w:rPr>
          <w:rFonts w:ascii="Calibri" w:hAnsi="Calibri"/>
          <w:noProof/>
        </w:rPr>
        <w:t>(Genomics England,</w:t>
      </w:r>
      <w:r w:rsidR="00810CC1">
        <w:rPr>
          <w:rFonts w:ascii="Calibri" w:hAnsi="Calibri"/>
          <w:noProof/>
        </w:rPr>
        <w:t xml:space="preserve"> 2017</w:t>
      </w:r>
      <w:r w:rsidR="0060134E" w:rsidRPr="0060134E">
        <w:rPr>
          <w:rFonts w:ascii="Calibri" w:hAnsi="Calibri"/>
          <w:noProof/>
        </w:rPr>
        <w:t>)</w:t>
      </w:r>
      <w:r w:rsidR="00CB3B5C">
        <w:rPr>
          <w:rFonts w:ascii="Calibri" w:hAnsi="Calibri"/>
        </w:rPr>
        <w:fldChar w:fldCharType="end"/>
      </w:r>
      <w:r w:rsidR="00AB0419">
        <w:rPr>
          <w:rFonts w:ascii="Calibri" w:hAnsi="Calibri"/>
        </w:rPr>
        <w:t>.</w:t>
      </w:r>
      <w:r w:rsidR="00CB3B5C">
        <w:rPr>
          <w:rFonts w:ascii="Calibri" w:hAnsi="Calibri"/>
        </w:rPr>
        <w:t xml:space="preserve"> Currently no national infrastructure </w:t>
      </w:r>
      <w:r w:rsidR="00CB3B5C">
        <w:rPr>
          <w:rFonts w:ascii="Calibri" w:hAnsi="Calibri"/>
        </w:rPr>
        <w:lastRenderedPageBreak/>
        <w:t xml:space="preserve">is available in the NHS for this type of storage and sharing, so the analyst will have to consider the probability that this information would be passed along or used in the future if the patient is responsible for sharing this information. </w:t>
      </w:r>
      <w:r w:rsidR="003E04AC">
        <w:rPr>
          <w:rFonts w:ascii="Calibri" w:hAnsi="Calibri"/>
        </w:rPr>
        <w:t xml:space="preserve"> Alternatively, the analyst could include the costs of implementing storage and sharing.  This would require consideration of the </w:t>
      </w:r>
      <w:r w:rsidR="008E3416">
        <w:rPr>
          <w:rFonts w:ascii="Calibri" w:hAnsi="Calibri"/>
        </w:rPr>
        <w:t>costs of keeping it secure and the potential costs of data breaches or misuse.</w:t>
      </w:r>
      <w:r w:rsidR="003E04AC">
        <w:rPr>
          <w:rFonts w:ascii="Calibri" w:hAnsi="Calibri"/>
        </w:rPr>
        <w:t xml:space="preserve"> </w:t>
      </w:r>
      <w:r w:rsidR="00CB3B5C">
        <w:rPr>
          <w:rFonts w:ascii="Calibri" w:hAnsi="Calibri"/>
        </w:rPr>
        <w:t xml:space="preserve"> The analyst must also consider the long-term consequences of the future use of the genomic information.</w:t>
      </w:r>
    </w:p>
    <w:p w14:paraId="0B3AD756" w14:textId="39635DF6" w:rsidR="000D2780" w:rsidRPr="00156FF3" w:rsidRDefault="00CB3B5C" w:rsidP="006D7BD4">
      <w:pPr>
        <w:spacing w:line="480" w:lineRule="auto"/>
        <w:rPr>
          <w:rFonts w:ascii="Calibri" w:hAnsi="Calibri"/>
        </w:rPr>
      </w:pPr>
      <w:r w:rsidRPr="00156FF3">
        <w:rPr>
          <w:rFonts w:ascii="Calibri" w:hAnsi="Calibri"/>
        </w:rPr>
        <w:t xml:space="preserve">As with public health initiatives and screening technologies, the expected benefits of </w:t>
      </w:r>
      <w:r>
        <w:rPr>
          <w:rFonts w:ascii="Calibri" w:hAnsi="Calibri"/>
        </w:rPr>
        <w:t>genomic-test</w:t>
      </w:r>
      <w:r w:rsidRPr="00156FF3">
        <w:rPr>
          <w:rFonts w:ascii="Calibri" w:hAnsi="Calibri"/>
        </w:rPr>
        <w:t>s may occur well into the future. To consider future costs and benefits appropriately</w:t>
      </w:r>
      <w:r>
        <w:rPr>
          <w:rFonts w:ascii="Calibri" w:hAnsi="Calibri"/>
        </w:rPr>
        <w:t>,</w:t>
      </w:r>
      <w:r w:rsidRPr="00156FF3">
        <w:rPr>
          <w:rFonts w:ascii="Calibri" w:hAnsi="Calibri"/>
        </w:rPr>
        <w:t xml:space="preserve"> the trade-off</w:t>
      </w:r>
      <w:r>
        <w:rPr>
          <w:rFonts w:ascii="Calibri" w:hAnsi="Calibri"/>
        </w:rPr>
        <w:t>s</w:t>
      </w:r>
      <w:r w:rsidRPr="00156FF3">
        <w:rPr>
          <w:rFonts w:ascii="Calibri" w:hAnsi="Calibri"/>
        </w:rPr>
        <w:t xml:space="preserve"> between present and </w:t>
      </w:r>
      <w:r>
        <w:rPr>
          <w:rFonts w:ascii="Calibri" w:hAnsi="Calibri"/>
        </w:rPr>
        <w:t xml:space="preserve">future need </w:t>
      </w:r>
      <w:r w:rsidRPr="00156FF3">
        <w:rPr>
          <w:rFonts w:ascii="Calibri" w:hAnsi="Calibri"/>
        </w:rPr>
        <w:t>to be understood. The UK Treasury recommends that future costs and benefits of public sector goods are discounted at an annual rate of 3.5%.</w:t>
      </w:r>
      <w:r>
        <w:rPr>
          <w:rFonts w:ascii="Calibri" w:hAnsi="Calibri"/>
        </w:rPr>
        <w:fldChar w:fldCharType="begin" w:fldLock="1"/>
      </w:r>
      <w:r w:rsidR="00480046">
        <w:rPr>
          <w:rFonts w:ascii="Calibri" w:hAnsi="Calibri"/>
        </w:rPr>
        <w:instrText>ADDIN CSL_CITATION { "citationItems" : [ { "id" : "ITEM-1", "itemData" : { "author" : [ { "dropping-particle" : "", "family" : "Treasury", "given" : "H M", "non-dropping-particle" : "", "parse-names" : false, "suffix" : "" } ], "container-title" : "HM Treasury: London", "id" : "ITEM-1", "issued" : { "date-parts" : [ [ "2003" ] ] }, "title" : "The Green Book", "type" : "article-journal" }, "uris" : [ "http://www.mendeley.com/documents/?uuid=93b1445f-a3b7-462e-85b4-ed207e2b427e" ] } ], "mendeley" : { "formattedCitation" : "(Treasury, 2003)", "manualFormatting" : "(HM Treasury, 2003)", "plainTextFormattedCitation" : "(Treasury, 2003)", "previouslyFormattedCitation" : "(Treasury, 2003)" }, "properties" : { "noteIndex" : 0 }, "schema" : "https://github.com/citation-style-language/schema/raw/master/csl-citation.json" }</w:instrText>
      </w:r>
      <w:r>
        <w:rPr>
          <w:rFonts w:ascii="Calibri" w:hAnsi="Calibri"/>
        </w:rPr>
        <w:fldChar w:fldCharType="separate"/>
      </w:r>
      <w:r w:rsidR="0060134E" w:rsidRPr="0060134E">
        <w:rPr>
          <w:rFonts w:ascii="Calibri" w:hAnsi="Calibri"/>
          <w:noProof/>
        </w:rPr>
        <w:t>(</w:t>
      </w:r>
      <w:r w:rsidR="00480046">
        <w:rPr>
          <w:rFonts w:ascii="Calibri" w:hAnsi="Calibri"/>
          <w:noProof/>
        </w:rPr>
        <w:t xml:space="preserve">HM </w:t>
      </w:r>
      <w:r w:rsidR="0060134E" w:rsidRPr="0060134E">
        <w:rPr>
          <w:rFonts w:ascii="Calibri" w:hAnsi="Calibri"/>
          <w:noProof/>
        </w:rPr>
        <w:t>Treasury, 2003)</w:t>
      </w:r>
      <w:r>
        <w:rPr>
          <w:rFonts w:ascii="Calibri" w:hAnsi="Calibri"/>
        </w:rPr>
        <w:fldChar w:fldCharType="end"/>
      </w:r>
      <w:r w:rsidRPr="00156FF3">
        <w:rPr>
          <w:rFonts w:ascii="Calibri" w:hAnsi="Calibri"/>
        </w:rPr>
        <w:t xml:space="preserve"> </w:t>
      </w:r>
      <w:r>
        <w:rPr>
          <w:rFonts w:ascii="Calibri" w:hAnsi="Calibri"/>
        </w:rPr>
        <w:t>W</w:t>
      </w:r>
      <w:r w:rsidR="009871AE" w:rsidRPr="00156FF3">
        <w:rPr>
          <w:rFonts w:ascii="Calibri" w:hAnsi="Calibri"/>
        </w:rPr>
        <w:t>hen discounting is applied</w:t>
      </w:r>
      <w:r w:rsidR="009871AE">
        <w:rPr>
          <w:rFonts w:ascii="Calibri" w:hAnsi="Calibri"/>
        </w:rPr>
        <w:t>,</w:t>
      </w:r>
      <w:r w:rsidR="009871AE" w:rsidRPr="00156FF3">
        <w:rPr>
          <w:rFonts w:ascii="Calibri" w:hAnsi="Calibri"/>
        </w:rPr>
        <w:t xml:space="preserve"> the very </w:t>
      </w:r>
      <w:r w:rsidR="009871AE">
        <w:rPr>
          <w:rFonts w:ascii="Calibri" w:hAnsi="Calibri"/>
        </w:rPr>
        <w:t>long-term</w:t>
      </w:r>
      <w:r w:rsidR="009871AE" w:rsidRPr="00156FF3">
        <w:rPr>
          <w:rFonts w:ascii="Calibri" w:hAnsi="Calibri"/>
        </w:rPr>
        <w:t xml:space="preserve"> differences will be minimal and at some time point will no longer affect the cost-effectiveness decision.  </w:t>
      </w:r>
      <w:r w:rsidR="009871AE">
        <w:rPr>
          <w:rFonts w:ascii="Calibri" w:hAnsi="Calibri"/>
        </w:rPr>
        <w:t>It would be appropriate for the</w:t>
      </w:r>
      <w:r w:rsidR="009871AE" w:rsidRPr="00156FF3">
        <w:rPr>
          <w:rFonts w:ascii="Calibri" w:hAnsi="Calibri"/>
        </w:rPr>
        <w:t xml:space="preserve"> analyst </w:t>
      </w:r>
      <w:r w:rsidR="009871AE">
        <w:rPr>
          <w:rFonts w:ascii="Calibri" w:hAnsi="Calibri"/>
        </w:rPr>
        <w:t>to</w:t>
      </w:r>
      <w:r w:rsidR="009871AE" w:rsidRPr="00156FF3">
        <w:rPr>
          <w:rFonts w:ascii="Calibri" w:hAnsi="Calibri"/>
        </w:rPr>
        <w:t xml:space="preserve"> report the time horizon at which additional modelling no longer affects the decision and the direction of effect of increasing the time horizon.</w:t>
      </w:r>
    </w:p>
    <w:p w14:paraId="54E38C0C" w14:textId="77777777" w:rsidR="004454D7" w:rsidRPr="00156FF3" w:rsidRDefault="004454D7" w:rsidP="006D7BD4">
      <w:pPr>
        <w:pStyle w:val="Heading2"/>
        <w:numPr>
          <w:ilvl w:val="0"/>
          <w:numId w:val="0"/>
        </w:numPr>
        <w:spacing w:line="480" w:lineRule="auto"/>
        <w:rPr>
          <w:rFonts w:ascii="Calibri" w:hAnsi="Calibri"/>
        </w:rPr>
      </w:pPr>
      <w:bookmarkStart w:id="9" w:name="_Toc411849324"/>
      <w:r w:rsidRPr="00156FF3">
        <w:rPr>
          <w:rFonts w:ascii="Calibri" w:hAnsi="Calibri"/>
        </w:rPr>
        <w:t xml:space="preserve">Assessment of </w:t>
      </w:r>
      <w:r>
        <w:rPr>
          <w:rFonts w:ascii="Calibri" w:hAnsi="Calibri"/>
        </w:rPr>
        <w:t>benefits</w:t>
      </w:r>
      <w:bookmarkEnd w:id="9"/>
    </w:p>
    <w:p w14:paraId="30586413" w14:textId="7D3765AE" w:rsidR="00060964" w:rsidRDefault="00966F51" w:rsidP="006D7BD4">
      <w:pPr>
        <w:spacing w:line="480" w:lineRule="auto"/>
        <w:rPr>
          <w:rFonts w:ascii="Calibri" w:hAnsi="Calibri"/>
        </w:rPr>
      </w:pPr>
      <w:r>
        <w:rPr>
          <w:rFonts w:ascii="Calibri" w:hAnsi="Calibri"/>
        </w:rPr>
        <w:t xml:space="preserve">Once the evaluative perspective has been chosen, the appropriate consequences </w:t>
      </w:r>
      <w:r w:rsidR="00C31139">
        <w:rPr>
          <w:rFonts w:ascii="Calibri" w:hAnsi="Calibri"/>
        </w:rPr>
        <w:t xml:space="preserve">of the test under consideration </w:t>
      </w:r>
      <w:r>
        <w:rPr>
          <w:rFonts w:ascii="Calibri" w:hAnsi="Calibri"/>
        </w:rPr>
        <w:t>must be measured and incorporated.</w:t>
      </w:r>
      <w:r w:rsidR="004454D7" w:rsidRPr="00156FF3">
        <w:rPr>
          <w:rFonts w:ascii="Calibri" w:hAnsi="Calibri"/>
        </w:rPr>
        <w:t xml:space="preserve"> The</w:t>
      </w:r>
      <w:r w:rsidR="00C31139">
        <w:rPr>
          <w:rFonts w:ascii="Calibri" w:hAnsi="Calibri"/>
        </w:rPr>
        <w:t xml:space="preserve">mes identified in the </w:t>
      </w:r>
      <w:r w:rsidR="004454D7" w:rsidRPr="00156FF3">
        <w:rPr>
          <w:rFonts w:ascii="Calibri" w:hAnsi="Calibri"/>
        </w:rPr>
        <w:t>literature</w:t>
      </w:r>
      <w:r w:rsidR="00AD7EFF">
        <w:rPr>
          <w:rFonts w:ascii="Calibri" w:hAnsi="Calibri"/>
        </w:rPr>
        <w:t xml:space="preserve"> were </w:t>
      </w:r>
      <w:r w:rsidR="004454D7" w:rsidRPr="00156FF3">
        <w:rPr>
          <w:rFonts w:ascii="Calibri" w:hAnsi="Calibri"/>
        </w:rPr>
        <w:t xml:space="preserve">the difficulties associated with capturing the health and non-health </w:t>
      </w:r>
      <w:r w:rsidR="004454D7">
        <w:rPr>
          <w:rFonts w:ascii="Calibri" w:hAnsi="Calibri"/>
        </w:rPr>
        <w:t>consequences</w:t>
      </w:r>
      <w:r w:rsidR="004454D7" w:rsidRPr="00156FF3">
        <w:rPr>
          <w:rFonts w:ascii="Calibri" w:hAnsi="Calibri"/>
        </w:rPr>
        <w:t xml:space="preserve"> of a test</w:t>
      </w:r>
      <w:r w:rsidR="00C31139">
        <w:rPr>
          <w:rFonts w:ascii="Calibri" w:hAnsi="Calibri"/>
        </w:rPr>
        <w:t xml:space="preserve"> to diagnose genetic conditions</w:t>
      </w:r>
      <w:r w:rsidR="004454D7" w:rsidRPr="00156FF3">
        <w:rPr>
          <w:rFonts w:ascii="Calibri" w:hAnsi="Calibri"/>
        </w:rPr>
        <w:t xml:space="preserve">.  </w:t>
      </w:r>
      <w:r w:rsidR="008525D2">
        <w:rPr>
          <w:rFonts w:ascii="Calibri" w:hAnsi="Calibri"/>
        </w:rPr>
        <w:t>T</w:t>
      </w:r>
      <w:r w:rsidR="00600BA9">
        <w:rPr>
          <w:rFonts w:ascii="Calibri" w:hAnsi="Calibri"/>
        </w:rPr>
        <w:t xml:space="preserve">echnology assessment </w:t>
      </w:r>
      <w:r w:rsidR="00600BA9">
        <w:rPr>
          <w:rFonts w:ascii="Calibri" w:hAnsi="Calibri"/>
        </w:rPr>
        <w:fldChar w:fldCharType="begin" w:fldLock="1"/>
      </w:r>
      <w:r w:rsidR="00600BA9">
        <w:rPr>
          <w:rFonts w:ascii="Calibri" w:hAnsi="Calibri"/>
        </w:rPr>
        <w:instrText>ADDIN CSL_CITATION { "citationItems" : [ { "id" : "ITEM-1", "itemData" : { "author" : [ { "dropping-particle" : "", "family" : "NICE", "given" : "", "non-dropping-particle" : "", "parse-names" : false, "suffix" : "" } ], "container-title" : "NICE: London", "id" : "ITEM-1", "issued" : { "date-parts" : [ [ "2013" ] ] }, "title" : "Guide to the methods of technology appraisal 2013", "type" : "report" }, "uris" : [ "http://www.mendeley.com/documents/?uuid=b7b40265-93c5-4103-8bda-0ef60f2ef19b" ] } ], "mendeley" : { "formattedCitation" : "(NICE, 2013)", "plainTextFormattedCitation" : "(NICE, 2013)", "previouslyFormattedCitation" : "(NICE, 2013)" }, "properties" : { "noteIndex" : 0 }, "schema" : "https://github.com/citation-style-language/schema/raw/master/csl-citation.json" }</w:instrText>
      </w:r>
      <w:r w:rsidR="00600BA9">
        <w:rPr>
          <w:rFonts w:ascii="Calibri" w:hAnsi="Calibri"/>
        </w:rPr>
        <w:fldChar w:fldCharType="separate"/>
      </w:r>
      <w:r w:rsidR="00600BA9" w:rsidRPr="0060134E">
        <w:rPr>
          <w:rFonts w:ascii="Calibri" w:hAnsi="Calibri"/>
          <w:noProof/>
        </w:rPr>
        <w:t>(NICE, 2013)</w:t>
      </w:r>
      <w:r w:rsidR="00600BA9">
        <w:rPr>
          <w:rFonts w:ascii="Calibri" w:hAnsi="Calibri"/>
        </w:rPr>
        <w:fldChar w:fldCharType="end"/>
      </w:r>
      <w:r w:rsidR="00600BA9">
        <w:rPr>
          <w:rFonts w:ascii="Calibri" w:hAnsi="Calibri"/>
        </w:rPr>
        <w:t xml:space="preserve"> and diagnostic assessment </w:t>
      </w:r>
      <w:r w:rsidR="00600BA9">
        <w:rPr>
          <w:rFonts w:ascii="Calibri" w:hAnsi="Calibri"/>
        </w:rPr>
        <w:fldChar w:fldCharType="begin" w:fldLock="1"/>
      </w:r>
      <w:r w:rsidR="00600BA9">
        <w:rPr>
          <w:rFonts w:ascii="Calibri" w:hAnsi="Calibri"/>
        </w:rPr>
        <w:instrText>ADDIN CSL_CITATION { "citationItems" : [ { "id" : "ITEM-1", "itemData" : { "author" : [ { "dropping-particle" : "", "family" : "NICE", "given" : "", "non-dropping-particle" : "", "parse-names" : false, "suffix" : "" } ], "container-title" : "NICE: Manchester", "id" : "ITEM-1", "issued" : { "date-parts" : [ [ "2012" ] ] }, "title" : "Diagnostic Assessment Programme manual", "type" : "report" }, "uris" : [ "http://www.mendeley.com/documents/?uuid=9764c3b8-0f02-4670-83c6-57c9d6e19322" ] } ], "mendeley" : { "formattedCitation" : "(NICE, 2012)", "plainTextFormattedCitation" : "(NICE, 2012)", "previouslyFormattedCitation" : "(NICE, 2012)" }, "properties" : { "noteIndex" : 0 }, "schema" : "https://github.com/citation-style-language/schema/raw/master/csl-citation.json" }</w:instrText>
      </w:r>
      <w:r w:rsidR="00600BA9">
        <w:rPr>
          <w:rFonts w:ascii="Calibri" w:hAnsi="Calibri"/>
        </w:rPr>
        <w:fldChar w:fldCharType="separate"/>
      </w:r>
      <w:r w:rsidR="00600BA9" w:rsidRPr="0060134E">
        <w:rPr>
          <w:rFonts w:ascii="Calibri" w:hAnsi="Calibri"/>
          <w:noProof/>
        </w:rPr>
        <w:t>(NICE, 2012)</w:t>
      </w:r>
      <w:r w:rsidR="00600BA9">
        <w:rPr>
          <w:rFonts w:ascii="Calibri" w:hAnsi="Calibri"/>
        </w:rPr>
        <w:fldChar w:fldCharType="end"/>
      </w:r>
      <w:r w:rsidR="00600BA9">
        <w:rPr>
          <w:rFonts w:ascii="Calibri" w:hAnsi="Calibri"/>
        </w:rPr>
        <w:t xml:space="preserve"> methods guides recommend that analyses </w:t>
      </w:r>
      <w:r w:rsidR="00600BA9" w:rsidRPr="00156FF3">
        <w:rPr>
          <w:rFonts w:ascii="Calibri" w:hAnsi="Calibri"/>
        </w:rPr>
        <w:t>‘should include all relevant patient outcomes that change in the care pathway as a result of the diagnostic test or sequence of tests’</w:t>
      </w:r>
      <w:r w:rsidR="00600BA9">
        <w:rPr>
          <w:rFonts w:ascii="Calibri" w:hAnsi="Calibri"/>
        </w:rPr>
        <w:t xml:space="preserve">. However, </w:t>
      </w:r>
      <w:r w:rsidR="00600BA9" w:rsidRPr="00156FF3">
        <w:rPr>
          <w:rFonts w:ascii="Calibri" w:hAnsi="Calibri"/>
        </w:rPr>
        <w:t xml:space="preserve">existing evaluations have been poor in including all </w:t>
      </w:r>
      <w:r w:rsidR="00600BA9">
        <w:rPr>
          <w:rFonts w:ascii="Calibri" w:hAnsi="Calibri"/>
        </w:rPr>
        <w:t xml:space="preserve">the effects of </w:t>
      </w:r>
      <w:r w:rsidR="00600BA9" w:rsidRPr="00156FF3">
        <w:rPr>
          <w:rFonts w:ascii="Calibri" w:hAnsi="Calibri"/>
        </w:rPr>
        <w:t>treatment</w:t>
      </w:r>
      <w:r w:rsidR="00600BA9">
        <w:rPr>
          <w:rFonts w:ascii="Calibri" w:hAnsi="Calibri"/>
        </w:rPr>
        <w:t>s on</w:t>
      </w:r>
      <w:r w:rsidR="00600BA9" w:rsidRPr="00156FF3">
        <w:rPr>
          <w:rFonts w:ascii="Calibri" w:hAnsi="Calibri"/>
        </w:rPr>
        <w:t xml:space="preserve"> </w:t>
      </w:r>
      <w:r w:rsidR="00600BA9">
        <w:rPr>
          <w:rFonts w:ascii="Calibri" w:hAnsi="Calibri"/>
        </w:rPr>
        <w:t xml:space="preserve">patient outcomes </w:t>
      </w:r>
      <w:r w:rsidR="00600BA9">
        <w:rPr>
          <w:rFonts w:ascii="Calibri" w:hAnsi="Calibri"/>
        </w:rPr>
        <w:fldChar w:fldCharType="begin" w:fldLock="1"/>
      </w:r>
      <w:r w:rsidR="00600BA9">
        <w:rPr>
          <w:rFonts w:ascii="Calibri" w:hAnsi="Calibri"/>
        </w:rPr>
        <w:instrText>ADDIN CSL_CITATION { "citationItems" : [ { "id" : "ITEM-1", "itemData" : { "DOI" : "10.1038/tpj.2011.63", "ISSN" : "1470-269X", "abstract" : "In this paper, we examine the clinical and economic challenges that face developers of and payers for personalized drugs and companion diagnostics. We review and summarize clinical, regulatory and reimbursement issues with respect to eight, high profile personalized medicines and their companion diagnostics. Subsequently, we determine Medicare parts B and D reimbursement of the eight drugs from publicly available databases. Finally, we utilize surveys-each tailored to three key stakeholders; payers, drug and diagnostic developers, and pharmacogenomic expert analysts-to assess reimbursement of diagnostics, analyze the role that different kinds of evidence have in informing prescribing and reimbursement decisions, as well as the specific clinical, regulatory and economic challenges that confront pharmacogenomics as it moves forward. We found that Medicare beneficiary access to physician-administered (Medicare part B) drugs is relatively unfettered, with a fixed patient co-insurance percentage of 20%. More reimbursement restrictions are placed on self-administered (Medicare part D) drugs, which translates into higher and more variable cost sharing, more use of prior authorization and quantity limits. There is a lack of comprehensive reimbursement of companion diagnostics, even in cases in which the diagnostic is on the label and recommended or required by the Food and Drug Administration. Lack of evidence linking diagnostic tests to health outcomes has caused payers to be skeptical about the clinical usefulness of tests. Expert analysts foresee moderate growth in post-hoc development of companion diagnostics to personalize already approved drugs, and limited growth in the concurrent co-development of companion diagnostics and personalized medicines. Lack of clinically useful diagnostics as well as an evidence gap in terms of knowledge of drug and diagnostic clinical effectiveness appear to be hindering growth in personalized medicine. An increase in comparative effectiveness research may help to close the evidence gap.", "author" : [ { "dropping-particle" : "", "family" : "Cohen", "given" : "J", "non-dropping-particle" : "", "parse-names" : false, "suffix" : "" }, { "dropping-particle" : "", "family" : "Wilson", "given" : "A", "non-dropping-particle" : "", "parse-names" : false, "suffix" : "" }, { "dropping-particle" : "", "family" : "Manzolillo", "given" : "K", "non-dropping-particle" : "", "parse-names" : false, "suffix" : "" } ], "container-title" : "Pharmacogenomics Journal", "id" : "ITEM-1", "issued" : { "date-parts" : [ [ "2013" ] ] }, "note" : "Cohen, J. Wilson, A. Manzolillo, K.", "page" : "378-388", "title" : "Clinical and economic challenges facing pharmacogenomics", "type" : "article-journal", "volume" : "13" }, "uris" : [ "http://www.mendeley.com/documents/?uuid=fb585a6b-420e-4623-b785-98f0b73ce23f" ] } ], "mendeley" : { "formattedCitation" : "(Cohen et al., 2013)", "plainTextFormattedCitation" : "(Cohen et al., 2013)", "previouslyFormattedCitation" : "(Cohen et al., 2013)" }, "properties" : { "noteIndex" : 0 }, "schema" : "https://github.com/citation-style-language/schema/raw/master/csl-citation.json" }</w:instrText>
      </w:r>
      <w:r w:rsidR="00600BA9">
        <w:rPr>
          <w:rFonts w:ascii="Calibri" w:hAnsi="Calibri"/>
        </w:rPr>
        <w:fldChar w:fldCharType="separate"/>
      </w:r>
      <w:r w:rsidR="00600BA9" w:rsidRPr="0060134E">
        <w:rPr>
          <w:rFonts w:ascii="Calibri" w:hAnsi="Calibri"/>
          <w:noProof/>
        </w:rPr>
        <w:t>(Cohen et al., 2013)</w:t>
      </w:r>
      <w:r w:rsidR="00600BA9">
        <w:rPr>
          <w:rFonts w:ascii="Calibri" w:hAnsi="Calibri"/>
        </w:rPr>
        <w:fldChar w:fldCharType="end"/>
      </w:r>
      <w:r w:rsidR="00600BA9">
        <w:rPr>
          <w:rFonts w:ascii="Calibri" w:hAnsi="Calibri"/>
        </w:rPr>
        <w:t>.</w:t>
      </w:r>
    </w:p>
    <w:p w14:paraId="2DECA042" w14:textId="64218CB8" w:rsidR="004454D7" w:rsidRDefault="00ED0C85" w:rsidP="006D7BD4">
      <w:pPr>
        <w:spacing w:line="480" w:lineRule="auto"/>
        <w:rPr>
          <w:rFonts w:ascii="Calibri" w:hAnsi="Calibri"/>
        </w:rPr>
      </w:pPr>
      <w:r>
        <w:rPr>
          <w:rFonts w:ascii="Calibri" w:hAnsi="Calibri"/>
        </w:rPr>
        <w:lastRenderedPageBreak/>
        <w:t xml:space="preserve">To </w:t>
      </w:r>
      <w:r w:rsidR="006A2477">
        <w:rPr>
          <w:rFonts w:ascii="Calibri" w:hAnsi="Calibri"/>
        </w:rPr>
        <w:t>undertake a CEA</w:t>
      </w:r>
      <w:r w:rsidR="00C31139">
        <w:rPr>
          <w:rFonts w:ascii="Calibri" w:hAnsi="Calibri"/>
        </w:rPr>
        <w:t xml:space="preserve"> of a genomic-</w:t>
      </w:r>
      <w:r>
        <w:rPr>
          <w:rFonts w:ascii="Calibri" w:hAnsi="Calibri"/>
        </w:rPr>
        <w:t>test</w:t>
      </w:r>
      <w:r w:rsidR="00CB3B5C">
        <w:rPr>
          <w:rFonts w:ascii="Calibri" w:hAnsi="Calibri"/>
        </w:rPr>
        <w:t>,</w:t>
      </w:r>
      <w:r w:rsidR="00080EED">
        <w:rPr>
          <w:rFonts w:ascii="Calibri" w:hAnsi="Calibri"/>
        </w:rPr>
        <w:t xml:space="preserve"> </w:t>
      </w:r>
      <w:r w:rsidR="00C76E9B">
        <w:rPr>
          <w:rFonts w:ascii="Calibri" w:hAnsi="Calibri"/>
        </w:rPr>
        <w:t>evidence is</w:t>
      </w:r>
      <w:r>
        <w:rPr>
          <w:rFonts w:ascii="Calibri" w:hAnsi="Calibri"/>
        </w:rPr>
        <w:t xml:space="preserve"> </w:t>
      </w:r>
      <w:r w:rsidR="00080EED">
        <w:rPr>
          <w:rFonts w:ascii="Calibri" w:hAnsi="Calibri"/>
        </w:rPr>
        <w:t>required abo</w:t>
      </w:r>
      <w:r>
        <w:rPr>
          <w:rFonts w:ascii="Calibri" w:hAnsi="Calibri"/>
        </w:rPr>
        <w:t>ut the accuracy of the test</w:t>
      </w:r>
      <w:r w:rsidR="006A2477">
        <w:rPr>
          <w:rFonts w:ascii="Calibri" w:hAnsi="Calibri"/>
        </w:rPr>
        <w:t>,</w:t>
      </w:r>
      <w:r w:rsidR="00C31139">
        <w:rPr>
          <w:rFonts w:ascii="Calibri" w:hAnsi="Calibri"/>
        </w:rPr>
        <w:t xml:space="preserve"> </w:t>
      </w:r>
      <w:r w:rsidR="006A2477">
        <w:rPr>
          <w:rFonts w:ascii="Calibri" w:hAnsi="Calibri"/>
        </w:rPr>
        <w:t xml:space="preserve">as well as information about how different test results affect </w:t>
      </w:r>
      <w:r w:rsidR="00C76E9B">
        <w:rPr>
          <w:rFonts w:ascii="Calibri" w:hAnsi="Calibri"/>
        </w:rPr>
        <w:t xml:space="preserve">patient </w:t>
      </w:r>
      <w:r w:rsidR="006A2477">
        <w:rPr>
          <w:rFonts w:ascii="Calibri" w:hAnsi="Calibri"/>
        </w:rPr>
        <w:t xml:space="preserve">management, and the subsequent effectiveness of </w:t>
      </w:r>
      <w:r w:rsidR="00CB3B5C">
        <w:rPr>
          <w:rFonts w:ascii="Calibri" w:hAnsi="Calibri"/>
        </w:rPr>
        <w:t>the</w:t>
      </w:r>
      <w:r w:rsidR="006A2477">
        <w:rPr>
          <w:rFonts w:ascii="Calibri" w:hAnsi="Calibri"/>
        </w:rPr>
        <w:t xml:space="preserve"> management strategy. </w:t>
      </w:r>
      <w:r w:rsidR="004454D7">
        <w:rPr>
          <w:rFonts w:ascii="Calibri" w:hAnsi="Calibri"/>
        </w:rPr>
        <w:t>The clinical and cost-effectiveness</w:t>
      </w:r>
      <w:r w:rsidR="006A2477">
        <w:rPr>
          <w:rFonts w:ascii="Calibri" w:hAnsi="Calibri"/>
        </w:rPr>
        <w:t xml:space="preserve"> of diagnostic tests</w:t>
      </w:r>
      <w:r w:rsidR="00C76E9B">
        <w:rPr>
          <w:rFonts w:ascii="Calibri" w:hAnsi="Calibri"/>
        </w:rPr>
        <w:t xml:space="preserve"> </w:t>
      </w:r>
      <w:r w:rsidR="004454D7">
        <w:rPr>
          <w:rFonts w:ascii="Calibri" w:hAnsi="Calibri"/>
        </w:rPr>
        <w:t>rely on the availability of effective treatments</w:t>
      </w:r>
      <w:r w:rsidR="006A2477">
        <w:rPr>
          <w:rFonts w:ascii="Calibri" w:hAnsi="Calibri"/>
        </w:rPr>
        <w:t xml:space="preserve"> following any diagnosis</w:t>
      </w:r>
      <w:r w:rsidR="004454D7">
        <w:rPr>
          <w:rFonts w:ascii="Calibri" w:hAnsi="Calibri"/>
        </w:rPr>
        <w:t xml:space="preserve">. </w:t>
      </w:r>
      <w:r w:rsidR="00600BA9">
        <w:rPr>
          <w:rFonts w:ascii="Calibri" w:hAnsi="Calibri"/>
        </w:rPr>
        <w:t>I</w:t>
      </w:r>
      <w:r w:rsidR="006A2477">
        <w:rPr>
          <w:rFonts w:ascii="Calibri" w:hAnsi="Calibri"/>
        </w:rPr>
        <w:t xml:space="preserve">t </w:t>
      </w:r>
      <w:r w:rsidR="00E4618A">
        <w:rPr>
          <w:rFonts w:ascii="Calibri" w:hAnsi="Calibri"/>
        </w:rPr>
        <w:t>is necessary to</w:t>
      </w:r>
      <w:r w:rsidR="006A2477">
        <w:rPr>
          <w:rFonts w:ascii="Calibri" w:hAnsi="Calibri"/>
        </w:rPr>
        <w:t xml:space="preserve"> </w:t>
      </w:r>
      <w:r w:rsidR="004454D7" w:rsidRPr="00156FF3">
        <w:rPr>
          <w:rFonts w:ascii="Calibri" w:hAnsi="Calibri"/>
        </w:rPr>
        <w:t xml:space="preserve">determine whether an effective treatment exists for the genetic disorder </w:t>
      </w:r>
      <w:r w:rsidR="006A2477">
        <w:rPr>
          <w:rFonts w:ascii="Calibri" w:hAnsi="Calibri"/>
        </w:rPr>
        <w:t>and what potential management or surveillance strategies are possible</w:t>
      </w:r>
      <w:r w:rsidR="004454D7" w:rsidRPr="00156FF3">
        <w:rPr>
          <w:rFonts w:ascii="Calibri" w:hAnsi="Calibri"/>
        </w:rPr>
        <w:t xml:space="preserve">.  </w:t>
      </w:r>
    </w:p>
    <w:p w14:paraId="6FEB54B0" w14:textId="762048FB" w:rsidR="004454D7" w:rsidRPr="00156FF3" w:rsidRDefault="00902802" w:rsidP="006D7BD4">
      <w:pPr>
        <w:spacing w:line="480" w:lineRule="auto"/>
        <w:rPr>
          <w:rFonts w:ascii="Calibri" w:hAnsi="Calibri"/>
        </w:rPr>
      </w:pPr>
      <w:r>
        <w:rPr>
          <w:rFonts w:ascii="Calibri" w:hAnsi="Calibri"/>
        </w:rPr>
        <w:t>A</w:t>
      </w:r>
      <w:r w:rsidR="004454D7" w:rsidRPr="00156FF3">
        <w:rPr>
          <w:rFonts w:ascii="Calibri" w:hAnsi="Calibri"/>
        </w:rPr>
        <w:t xml:space="preserve"> full evaluation of the </w:t>
      </w:r>
      <w:r w:rsidR="004454D7">
        <w:rPr>
          <w:rFonts w:ascii="Calibri" w:hAnsi="Calibri"/>
        </w:rPr>
        <w:t>consequences</w:t>
      </w:r>
      <w:r w:rsidR="004454D7" w:rsidRPr="00156FF3">
        <w:rPr>
          <w:rFonts w:ascii="Calibri" w:hAnsi="Calibri"/>
        </w:rPr>
        <w:t xml:space="preserve"> associated with a </w:t>
      </w:r>
      <w:r w:rsidR="009B6361">
        <w:rPr>
          <w:rFonts w:ascii="Calibri" w:hAnsi="Calibri"/>
        </w:rPr>
        <w:t>genomic-test</w:t>
      </w:r>
      <w:r w:rsidR="004454D7" w:rsidRPr="00156FF3">
        <w:rPr>
          <w:rFonts w:ascii="Calibri" w:hAnsi="Calibri"/>
        </w:rPr>
        <w:t xml:space="preserve"> </w:t>
      </w:r>
      <w:r w:rsidR="00CB3B5C">
        <w:rPr>
          <w:rFonts w:ascii="Calibri" w:hAnsi="Calibri"/>
        </w:rPr>
        <w:t>will</w:t>
      </w:r>
      <w:r w:rsidR="004454D7" w:rsidRPr="00156FF3">
        <w:rPr>
          <w:rFonts w:ascii="Calibri" w:hAnsi="Calibri"/>
        </w:rPr>
        <w:t xml:space="preserve"> </w:t>
      </w:r>
      <w:r w:rsidR="006A2477">
        <w:rPr>
          <w:rFonts w:ascii="Calibri" w:hAnsi="Calibri"/>
        </w:rPr>
        <w:t xml:space="preserve">ideally </w:t>
      </w:r>
      <w:r w:rsidR="004454D7" w:rsidRPr="00156FF3">
        <w:rPr>
          <w:rFonts w:ascii="Calibri" w:hAnsi="Calibri"/>
        </w:rPr>
        <w:t>consider the potential treatment implications to the rest of the genetic family including future generations.</w:t>
      </w:r>
      <w:r w:rsidR="00620F50">
        <w:rPr>
          <w:rFonts w:ascii="Calibri" w:hAnsi="Calibri"/>
        </w:rPr>
        <w:fldChar w:fldCharType="begin" w:fldLock="1"/>
      </w:r>
      <w:r w:rsidR="00580595">
        <w:rPr>
          <w:rFonts w:ascii="Calibri" w:hAnsi="Calibri"/>
        </w:rPr>
        <w:instrText>ADDIN CSL_CITATION { "citationItems" : [ { "id" : "ITEM-1", "itemData" : { "author" : [ { "dropping-particle" : "", "family" : "Faulkner E  Garrison L, Helfand M, Holtorf A, Hornberger J, Hughes D, Li T, Malone D, Payne K, Siebert U, Towse A, Veenstra D, Walkins J,", "given" : "Annemans L", "non-dropping-particle" : "", "parse-names" : false, "suffix" : "" } ], "container-title" : "Value in Health", "id" : "ITEM-1", "issued" : { "date-parts" : [ [ "2012" ] ] }, "page" : "1162-1171", "title" : "ISPOR Personalized Medicine Special Interest Group. Challenges in the development and reimbursement of personalized medicine: payer and manufacturer perspectives and implications for health outcomes and economics research.", "type" : "article-journal", "volume" : "15" }, "uris" : [ "http://www.mendeley.com/documents/?uuid=283332db-a4da-4c51-98cc-c838c463de5d" ] }, { "id" : "ITEM-2", "itemData" : { "DOI" : "10.1002/hec.1704", "ISSN" : "1057-9230", "author" : [ { "dropping-particle" : "", "family" : "Neumann", "given" : "Peter J", "non-dropping-particle" : "", "parse-names" : false, "suffix" : "" }, { "dropping-particle" : "", "family" : "Cohen", "given" : "Joshua T", "non-dropping-particle" : "", "parse-names" : false, "suffix" : "" }, { "dropping-particle" : "", "family" : "Hammitt", "given" : "James K", "non-dropping-particle" : "", "parse-names" : false, "suffix" : "" }, { "dropping-particle" : "", "family" : "Concannon", "given" : "Thomas W", "non-dropping-particle" : "", "parse-names" : false, "suffix" : "" }, { "dropping-particle" : "", "family" : "Auerbach", "given" : "Hannah R", "non-dropping-particle" : "", "parse-names" : false, "suffix" : "" }, { "dropping-particle" : "", "family" : "Fang", "given" : "ChiHui", "non-dropping-particle" : "", "parse-names" : false, "suffix" : "" }, { "dropping-particle" : "", "family" : "Kent", "given" : "David M", "non-dropping-particle" : "", "parse-names" : false, "suffix" : "" } ], "container-title" : "Health Economics", "id" : "ITEM-2", "issued" : { "date-parts" : [ [ "2012" ] ] }, "page" : "238-251", "title" : "Willingness-to-pay for predictive tests with no immediate treatment implications: a survey of US residents", "type" : "article-journal", "volume" : "21" }, "uris" : [ "http://www.mendeley.com/documents/?uuid=e4b5cf51-cce1-433e-a7a6-83b45ea9274d" ] } ], "mendeley" : { "formattedCitation" : "(Faulkner E\u00a0 Garrison L, Helfand M, Holtorf A, Hornberger J, Hughes D, Li T, Malone D, Payne K, Siebert U, Towse A, Veenstra D, Walkins J, 2012; Neumann et al., 2012)", "manualFormatting" : "(Faulkner et al., 2012; Neumann et al., 2012)", "plainTextFormattedCitation" : "(Faulkner E\u00a0 Garrison L, Helfand M, Holtorf A, Hornberger J, Hughes D, Li T, Malone D, Payne K, Siebert U, Towse A, Veenstra D, Walkins J, 2012; Neumann et al., 2012)", "previouslyFormattedCitation" : "(Faulkner E\u00a0 Garrison L, Helfand M, Holtorf A, Hornberger J, Hughes D, Li T, Malone D, Payne K, Siebert U, Towse A, Veenstra D, Walkins J, 2012; Neumann et al., 2012)" }, "properties" : { "noteIndex" : 0 }, "schema" : "https://github.com/citation-style-language/schema/raw/master/csl-citation.json" }</w:instrText>
      </w:r>
      <w:r w:rsidR="00620F50">
        <w:rPr>
          <w:rFonts w:ascii="Calibri" w:hAnsi="Calibri"/>
        </w:rPr>
        <w:fldChar w:fldCharType="separate"/>
      </w:r>
      <w:r w:rsidR="0060134E" w:rsidRPr="0060134E">
        <w:rPr>
          <w:rFonts w:ascii="Calibri" w:hAnsi="Calibri"/>
          <w:noProof/>
        </w:rPr>
        <w:t>(Faulkner</w:t>
      </w:r>
      <w:r w:rsidR="00DA752D">
        <w:rPr>
          <w:rFonts w:ascii="Calibri" w:hAnsi="Calibri"/>
          <w:noProof/>
        </w:rPr>
        <w:t xml:space="preserve"> et al.</w:t>
      </w:r>
      <w:r w:rsidR="0060134E" w:rsidRPr="0060134E">
        <w:rPr>
          <w:rFonts w:ascii="Calibri" w:hAnsi="Calibri"/>
          <w:noProof/>
        </w:rPr>
        <w:t>, 2012; Neumann et al., 2012)</w:t>
      </w:r>
      <w:r w:rsidR="00620F50">
        <w:rPr>
          <w:rFonts w:ascii="Calibri" w:hAnsi="Calibri"/>
        </w:rPr>
        <w:fldChar w:fldCharType="end"/>
      </w:r>
      <w:r w:rsidR="004454D7" w:rsidRPr="00156FF3">
        <w:rPr>
          <w:rFonts w:ascii="Calibri" w:hAnsi="Calibri"/>
        </w:rPr>
        <w:t xml:space="preserve">  </w:t>
      </w:r>
      <w:r w:rsidR="006A2477" w:rsidRPr="00156FF3">
        <w:rPr>
          <w:rFonts w:ascii="Calibri" w:hAnsi="Calibri"/>
        </w:rPr>
        <w:t xml:space="preserve">This </w:t>
      </w:r>
      <w:r w:rsidR="00CB3B5C">
        <w:rPr>
          <w:rFonts w:ascii="Calibri" w:hAnsi="Calibri"/>
        </w:rPr>
        <w:t>depends on</w:t>
      </w:r>
      <w:r w:rsidR="006A2477">
        <w:rPr>
          <w:rFonts w:ascii="Calibri" w:hAnsi="Calibri"/>
        </w:rPr>
        <w:t xml:space="preserve"> whether the genomic-test is focused on an area in which the hereditary nature of the disease and pattern of inheritance is already known. </w:t>
      </w:r>
      <w:r w:rsidR="004454D7" w:rsidRPr="00156FF3">
        <w:rPr>
          <w:rFonts w:ascii="Calibri" w:hAnsi="Calibri"/>
        </w:rPr>
        <w:t xml:space="preserve">The hereditary nature of </w:t>
      </w:r>
      <w:r w:rsidR="00CB3B5C">
        <w:rPr>
          <w:rFonts w:ascii="Calibri" w:hAnsi="Calibri"/>
        </w:rPr>
        <w:t>a condition may lead to benefits to</w:t>
      </w:r>
      <w:r w:rsidR="004454D7" w:rsidRPr="00156FF3">
        <w:rPr>
          <w:rFonts w:ascii="Calibri" w:hAnsi="Calibri"/>
        </w:rPr>
        <w:t xml:space="preserve"> family member</w:t>
      </w:r>
      <w:r w:rsidR="00CB3B5C">
        <w:rPr>
          <w:rFonts w:ascii="Calibri" w:hAnsi="Calibri"/>
        </w:rPr>
        <w:t>s if they</w:t>
      </w:r>
      <w:r w:rsidR="004454D7" w:rsidRPr="00156FF3">
        <w:rPr>
          <w:rFonts w:ascii="Calibri" w:hAnsi="Calibri"/>
        </w:rPr>
        <w:t xml:space="preserve"> seek medical </w:t>
      </w:r>
      <w:r w:rsidR="006A2477">
        <w:rPr>
          <w:rFonts w:ascii="Calibri" w:hAnsi="Calibri"/>
        </w:rPr>
        <w:t>intervention</w:t>
      </w:r>
      <w:r w:rsidR="004454D7" w:rsidRPr="00156FF3">
        <w:rPr>
          <w:rFonts w:ascii="Calibri" w:hAnsi="Calibri"/>
        </w:rPr>
        <w:t xml:space="preserve"> earlier</w:t>
      </w:r>
      <w:r w:rsidR="00E4618A">
        <w:rPr>
          <w:rFonts w:ascii="Calibri" w:hAnsi="Calibri"/>
        </w:rPr>
        <w:t xml:space="preserve"> as a result of the diagnosis</w:t>
      </w:r>
      <w:r w:rsidR="004454D7" w:rsidRPr="00156FF3">
        <w:rPr>
          <w:rFonts w:ascii="Calibri" w:hAnsi="Calibri"/>
        </w:rPr>
        <w:t>.  While data collection across generations may represent a challenge, by understanding the hereditary nature of a disease it is possible</w:t>
      </w:r>
      <w:r w:rsidR="00511E4D">
        <w:rPr>
          <w:rFonts w:ascii="Calibri" w:hAnsi="Calibri"/>
        </w:rPr>
        <w:t>,</w:t>
      </w:r>
      <w:r w:rsidR="004454D7" w:rsidRPr="00156FF3">
        <w:rPr>
          <w:rFonts w:ascii="Calibri" w:hAnsi="Calibri"/>
        </w:rPr>
        <w:t xml:space="preserve"> </w:t>
      </w:r>
      <w:r w:rsidR="00511E4D">
        <w:rPr>
          <w:rFonts w:ascii="Calibri" w:hAnsi="Calibri"/>
        </w:rPr>
        <w:t xml:space="preserve">using economic modelling, </w:t>
      </w:r>
      <w:r w:rsidR="004454D7" w:rsidRPr="00156FF3">
        <w:rPr>
          <w:rFonts w:ascii="Calibri" w:hAnsi="Calibri"/>
        </w:rPr>
        <w:t xml:space="preserve">to consider the potential consequences of </w:t>
      </w:r>
      <w:r w:rsidR="00511E4D">
        <w:rPr>
          <w:rFonts w:ascii="Calibri" w:hAnsi="Calibri"/>
        </w:rPr>
        <w:t xml:space="preserve">particular </w:t>
      </w:r>
      <w:r w:rsidR="004454D7" w:rsidRPr="00156FF3">
        <w:rPr>
          <w:rFonts w:ascii="Calibri" w:hAnsi="Calibri"/>
        </w:rPr>
        <w:t>genomic information to future generations</w:t>
      </w:r>
      <w:r w:rsidR="00E4618A">
        <w:rPr>
          <w:rFonts w:ascii="Calibri" w:hAnsi="Calibri"/>
        </w:rPr>
        <w:t xml:space="preserve">. </w:t>
      </w:r>
      <w:r w:rsidR="00104331" w:rsidRPr="00104331">
        <w:rPr>
          <w:rFonts w:ascii="Calibri" w:hAnsi="Calibri"/>
        </w:rPr>
        <w:t xml:space="preserve"> </w:t>
      </w:r>
      <w:r w:rsidR="00104331">
        <w:rPr>
          <w:rFonts w:ascii="Calibri" w:hAnsi="Calibri"/>
        </w:rPr>
        <w:t xml:space="preserve">An analyst must be clear about what is known </w:t>
      </w:r>
      <w:r w:rsidR="00E4618A">
        <w:rPr>
          <w:rFonts w:ascii="Calibri" w:hAnsi="Calibri"/>
        </w:rPr>
        <w:t xml:space="preserve">regarding </w:t>
      </w:r>
      <w:r w:rsidR="00104331">
        <w:rPr>
          <w:rFonts w:ascii="Calibri" w:hAnsi="Calibri"/>
        </w:rPr>
        <w:t xml:space="preserve">existing hereditary patterns of disease and if the new technology could add new knowledge and take account of these issues in the practical application of the CEA. </w:t>
      </w:r>
    </w:p>
    <w:p w14:paraId="321CC8DE" w14:textId="4F9CB2BA" w:rsidR="004454D7" w:rsidRDefault="00F9721D" w:rsidP="006D7BD4">
      <w:pPr>
        <w:spacing w:line="480" w:lineRule="auto"/>
        <w:rPr>
          <w:rFonts w:ascii="Calibri" w:hAnsi="Calibri"/>
        </w:rPr>
      </w:pPr>
      <w:r w:rsidRPr="00156FF3">
        <w:rPr>
          <w:rFonts w:ascii="Calibri" w:hAnsi="Calibri"/>
        </w:rPr>
        <w:t xml:space="preserve">The potential health </w:t>
      </w:r>
      <w:r>
        <w:rPr>
          <w:rFonts w:ascii="Calibri" w:hAnsi="Calibri"/>
        </w:rPr>
        <w:t>consequences</w:t>
      </w:r>
      <w:r w:rsidRPr="00156FF3">
        <w:rPr>
          <w:rFonts w:ascii="Calibri" w:hAnsi="Calibri"/>
        </w:rPr>
        <w:t xml:space="preserve"> across unborn generations are n</w:t>
      </w:r>
      <w:r>
        <w:rPr>
          <w:rFonts w:ascii="Calibri" w:hAnsi="Calibri"/>
        </w:rPr>
        <w:t>ot well discussed in current methods guides</w:t>
      </w:r>
      <w:r w:rsidR="00104331" w:rsidRPr="00104331">
        <w:rPr>
          <w:rFonts w:ascii="Calibri" w:hAnsi="Calibri"/>
        </w:rPr>
        <w:t xml:space="preserve"> </w:t>
      </w:r>
      <w:r w:rsidR="00104331">
        <w:rPr>
          <w:rFonts w:ascii="Calibri" w:hAnsi="Calibri"/>
        </w:rPr>
        <w:t>for interventions or diagnostic tests</w:t>
      </w:r>
      <w:r w:rsidR="00DA752D">
        <w:rPr>
          <w:rFonts w:ascii="Calibri" w:hAnsi="Calibri"/>
        </w:rPr>
        <w:t xml:space="preserve"> </w:t>
      </w:r>
      <w:r w:rsidR="00620F50">
        <w:rPr>
          <w:rFonts w:ascii="Calibri" w:hAnsi="Calibri"/>
        </w:rPr>
        <w:fldChar w:fldCharType="begin" w:fldLock="1"/>
      </w:r>
      <w:r w:rsidR="0060134E">
        <w:rPr>
          <w:rFonts w:ascii="Calibri" w:hAnsi="Calibri"/>
        </w:rPr>
        <w:instrText>ADDIN CSL_CITATION { "citationItems" : [ { "id" : "ITEM-1", "itemData" : { "author" : [ { "dropping-particle" : "", "family" : "NICE", "given" : "", "non-dropping-particle" : "", "parse-names" : false, "suffix" : "" } ], "container-title" : "NICE: London", "id" : "ITEM-1", "issued" : { "date-parts" : [ [ "2013" ] ] }, "title" : "Guide to the methods of technology appraisal 2013", "type" : "report" }, "uris" : [ "http://www.mendeley.com/documents/?uuid=b7b40265-93c5-4103-8bda-0ef60f2ef19b" ] }, { "id" : "ITEM-2", "itemData" : { "author" : [ { "dropping-particle" : "", "family" : "NICE", "given" : "", "non-dropping-particle" : "", "parse-names" : false, "suffix" : "" } ], "container-title" : "NICE: Manchester", "id" : "ITEM-2", "issued" : { "date-parts" : [ [ "2012" ] ] }, "title" : "Diagnostic Assessment Programme manual", "type" : "report" }, "uris" : [ "http://www.mendeley.com/documents/?uuid=9764c3b8-0f02-4670-83c6-57c9d6e19322" ] } ], "mendeley" : { "formattedCitation" : "(NICE, 2013, 2012)", "plainTextFormattedCitation" : "(NICE, 2013, 2012)", "previouslyFormattedCitation" : "(NICE, 2013, 2012)" }, "properties" : { "noteIndex" : 0 }, "schema" : "https://github.com/citation-style-language/schema/raw/master/csl-citation.json" }</w:instrText>
      </w:r>
      <w:r w:rsidR="00620F50">
        <w:rPr>
          <w:rFonts w:ascii="Calibri" w:hAnsi="Calibri"/>
        </w:rPr>
        <w:fldChar w:fldCharType="separate"/>
      </w:r>
      <w:r w:rsidR="0060134E" w:rsidRPr="0060134E">
        <w:rPr>
          <w:rFonts w:ascii="Calibri" w:hAnsi="Calibri"/>
          <w:noProof/>
        </w:rPr>
        <w:t>(NICE, 2013, 2012)</w:t>
      </w:r>
      <w:r w:rsidR="00620F50">
        <w:rPr>
          <w:rFonts w:ascii="Calibri" w:hAnsi="Calibri"/>
        </w:rPr>
        <w:fldChar w:fldCharType="end"/>
      </w:r>
      <w:r w:rsidR="00DA752D">
        <w:rPr>
          <w:rFonts w:ascii="Calibri" w:hAnsi="Calibri"/>
        </w:rPr>
        <w:t>.</w:t>
      </w:r>
      <w:r w:rsidR="00104331" w:rsidRPr="00156FF3">
        <w:rPr>
          <w:rFonts w:ascii="Calibri" w:hAnsi="Calibri"/>
        </w:rPr>
        <w:t xml:space="preserve"> </w:t>
      </w:r>
      <w:r w:rsidRPr="00156FF3">
        <w:rPr>
          <w:rFonts w:ascii="Calibri" w:hAnsi="Calibri"/>
        </w:rPr>
        <w:t>However, some economic evaluations have sought to include future health gains of unborn children</w:t>
      </w:r>
      <w:r w:rsidR="00DA752D">
        <w:rPr>
          <w:rFonts w:ascii="Calibri" w:hAnsi="Calibri"/>
        </w:rPr>
        <w:t xml:space="preserve"> </w:t>
      </w:r>
      <w:r w:rsidR="00620F50">
        <w:rPr>
          <w:rFonts w:ascii="Calibri" w:hAnsi="Calibri"/>
        </w:rPr>
        <w:fldChar w:fldCharType="begin" w:fldLock="1"/>
      </w:r>
      <w:r w:rsidR="008B02AC">
        <w:rPr>
          <w:rFonts w:ascii="Calibri" w:hAnsi="Calibri"/>
        </w:rPr>
        <w:instrText>ADDIN CSL_CITATION { "citationItems" : [ { "id" : "ITEM-1", "itemData" : { "DOI" : "10.1136/bmj.319.7219.1230", "author" : [ { "dropping-particle" : "", "family" : "Ades", "given" : "AE", "non-dropping-particle" : "", "parse-names" : false, "suffix" : "" }, { "dropping-particle" : "", "family" : "Sculpher", "given" : "MJ", "non-dropping-particle" : "", "parse-names" : false, "suffix" : "" }, { "dropping-particle" : "", "family" : "Gibb", "given" : "DM", "non-dropping-particle" : "", "parse-names" : false, "suffix" : "" }, { "dropping-particle" : "", "family" : "Gupta", "given" : "R", "non-dropping-particle" : "", "parse-names" : false, "suffix" : "" }, { "dropping-particle" : "", "family" : "Ratcliffe", "given" : "J", "non-dropping-particle" : "", "parse-names" : false, "suffix" : "" } ], "container-title" : "BMJ", "id" : "ITEM-1", "issued" : { "date-parts" : [ [ "1999" ] ] }, "page" : "1230-1234", "title" : "Cost effectiveness analysis of antenatal HIV screening in United Kingdom", "type" : "article-journal", "volume" : "319" }, "uris" : [ "http://www.mendeley.com/documents/?uuid=14f34ab1-1869-4cc1-8e66-324fba415787" ] }, { "id" : "ITEM-2", "itemData" : { "ISSN" : "0277-9536 (Print) 0277-9536 (Linking)", "abstract" : "This paper discusses the application of economic appraisal in pre-natal screening. In particular it examines the way in which economists to date have attempted to measure and value the benefits of pre-natal screening. The authors argue that there are problems with existing approaches particularly in terms of the nature of women's utility functions and which arguments are present in these utility functions. They suggest that policy makers are unlikely to take full account of the results of such analyses until economists better attempt to reflect measures of what women want from pre-natal screening.", "author" : [ { "dropping-particle" : "", "family" : "Mooney", "given" : "G", "non-dropping-particle" : "", "parse-names" : false, "suffix" : "" }, { "dropping-particle" : "", "family" : "Lange", "given" : "M", "non-dropping-particle" : "", "parse-names" : false, "suffix" : "" } ], "container-title" : "Soc Sci Med", "edition" : "1993/10/01", "id" : "ITEM-2", "issued" : { "date-parts" : [ [ "1993" ] ] }, "language" : "eng", "note" : "Mooney, G\nLange, M\nResearch Support, Non-U.S. Gov't\nENGLAND\nSoc Sci Med. 1993 Oct;37(7):873-8.", "page" : "873-878", "publisher-place" : "Health Economics Research Unit, University of Aberdeen, Scotland.", "title" : "Ante-natal screening: what constitutes 'benefit'?", "type" : "article-journal", "volume" : "37" }, "uris" : [ "http://www.mendeley.com/documents/?uuid=7555a36b-fc3e-4e12-bce1-a41f00a6a128" ] } ], "mendeley" : { "formattedCitation" : "(Ades et al., 1999; Mooney and Lange, 1993)", "plainTextFormattedCitation" : "(Ades et al., 1999; Mooney and Lange, 1993)", "previouslyFormattedCitation" : "(Ades et al., 1999; Mooney and Lange, 1993)" }, "properties" : { "noteIndex" : 0 }, "schema" : "https://github.com/citation-style-language/schema/raw/master/csl-citation.json" }</w:instrText>
      </w:r>
      <w:r w:rsidR="00620F50">
        <w:rPr>
          <w:rFonts w:ascii="Calibri" w:hAnsi="Calibri"/>
        </w:rPr>
        <w:fldChar w:fldCharType="separate"/>
      </w:r>
      <w:r w:rsidR="0060134E" w:rsidRPr="0060134E">
        <w:rPr>
          <w:rFonts w:ascii="Calibri" w:hAnsi="Calibri"/>
          <w:noProof/>
        </w:rPr>
        <w:t>(Ades et al., 1999; Mooney and Lange, 1993)</w:t>
      </w:r>
      <w:r w:rsidR="00620F50">
        <w:rPr>
          <w:rFonts w:ascii="Calibri" w:hAnsi="Calibri"/>
        </w:rPr>
        <w:fldChar w:fldCharType="end"/>
      </w:r>
      <w:r w:rsidR="00DA752D">
        <w:rPr>
          <w:rFonts w:ascii="Calibri" w:hAnsi="Calibri"/>
        </w:rPr>
        <w:t>.</w:t>
      </w:r>
      <w:r w:rsidR="00E64B2A">
        <w:rPr>
          <w:rFonts w:ascii="Calibri" w:hAnsi="Calibri"/>
        </w:rPr>
        <w:t xml:space="preserve"> </w:t>
      </w:r>
      <w:r w:rsidR="004454D7" w:rsidRPr="00156FF3">
        <w:rPr>
          <w:rFonts w:ascii="Calibri" w:hAnsi="Calibri"/>
        </w:rPr>
        <w:t xml:space="preserve">The evaluation of pre-natal and pre-implantation </w:t>
      </w:r>
      <w:r w:rsidR="009B6361">
        <w:rPr>
          <w:rFonts w:ascii="Calibri" w:hAnsi="Calibri"/>
        </w:rPr>
        <w:t>genomic-test</w:t>
      </w:r>
      <w:r w:rsidR="004454D7" w:rsidRPr="00156FF3">
        <w:rPr>
          <w:rFonts w:ascii="Calibri" w:hAnsi="Calibri"/>
        </w:rPr>
        <w:t>ing, where</w:t>
      </w:r>
      <w:r w:rsidR="00B9620F">
        <w:rPr>
          <w:rFonts w:ascii="Calibri" w:hAnsi="Calibri"/>
        </w:rPr>
        <w:t xml:space="preserve"> the proband is yet to be born</w:t>
      </w:r>
      <w:r w:rsidR="00E4618A">
        <w:rPr>
          <w:rFonts w:ascii="Calibri" w:hAnsi="Calibri"/>
        </w:rPr>
        <w:t>,</w:t>
      </w:r>
      <w:r w:rsidR="00B9620F">
        <w:rPr>
          <w:rFonts w:ascii="Calibri" w:hAnsi="Calibri"/>
        </w:rPr>
        <w:t xml:space="preserve"> </w:t>
      </w:r>
      <w:r w:rsidR="004454D7" w:rsidRPr="00156FF3">
        <w:rPr>
          <w:rFonts w:ascii="Calibri" w:hAnsi="Calibri"/>
        </w:rPr>
        <w:t>is more challenging due to the role of termi</w:t>
      </w:r>
      <w:r w:rsidR="00164491">
        <w:rPr>
          <w:rFonts w:ascii="Calibri" w:hAnsi="Calibri"/>
        </w:rPr>
        <w:t xml:space="preserve">nation as an available </w:t>
      </w:r>
      <w:r w:rsidR="00E4618A">
        <w:rPr>
          <w:rFonts w:ascii="Calibri" w:hAnsi="Calibri"/>
        </w:rPr>
        <w:t>option</w:t>
      </w:r>
      <w:r w:rsidR="004454D7" w:rsidRPr="00156FF3">
        <w:rPr>
          <w:rFonts w:ascii="Calibri" w:hAnsi="Calibri"/>
        </w:rPr>
        <w:t xml:space="preserve">.  </w:t>
      </w:r>
      <w:r w:rsidR="00164491">
        <w:rPr>
          <w:rFonts w:ascii="Calibri" w:hAnsi="Calibri"/>
        </w:rPr>
        <w:t>A</w:t>
      </w:r>
      <w:r w:rsidR="004454D7" w:rsidRPr="00156FF3">
        <w:rPr>
          <w:rFonts w:ascii="Calibri" w:hAnsi="Calibri"/>
        </w:rPr>
        <w:t xml:space="preserve">n important question when determining what types of </w:t>
      </w:r>
      <w:r w:rsidR="004454D7">
        <w:rPr>
          <w:rFonts w:ascii="Calibri" w:hAnsi="Calibri"/>
        </w:rPr>
        <w:t>consequences</w:t>
      </w:r>
      <w:r w:rsidR="004454D7" w:rsidRPr="00156FF3">
        <w:rPr>
          <w:rFonts w:ascii="Calibri" w:hAnsi="Calibri"/>
        </w:rPr>
        <w:t xml:space="preserve"> </w:t>
      </w:r>
      <w:r w:rsidR="00E4618A">
        <w:rPr>
          <w:rFonts w:ascii="Calibri" w:hAnsi="Calibri"/>
        </w:rPr>
        <w:t>might</w:t>
      </w:r>
      <w:r w:rsidR="00E4618A" w:rsidRPr="00156FF3">
        <w:rPr>
          <w:rFonts w:ascii="Calibri" w:hAnsi="Calibri"/>
        </w:rPr>
        <w:t xml:space="preserve"> </w:t>
      </w:r>
      <w:r w:rsidR="004454D7" w:rsidRPr="00156FF3">
        <w:rPr>
          <w:rFonts w:ascii="Calibri" w:hAnsi="Calibri"/>
        </w:rPr>
        <w:t xml:space="preserve">be included in an economic evaluation is whether the </w:t>
      </w:r>
      <w:r w:rsidR="004454D7" w:rsidRPr="00156FF3">
        <w:rPr>
          <w:rFonts w:ascii="Calibri" w:hAnsi="Calibri"/>
        </w:rPr>
        <w:lastRenderedPageBreak/>
        <w:t>proband is yet to be born.</w:t>
      </w:r>
      <w:r w:rsidR="00CB3B5C">
        <w:rPr>
          <w:rFonts w:ascii="Calibri" w:hAnsi="Calibri"/>
        </w:rPr>
        <w:t xml:space="preserve"> </w:t>
      </w:r>
      <w:r w:rsidR="00CB3B5C">
        <w:rPr>
          <w:rFonts w:ascii="Calibri" w:eastAsia="Times New Roman" w:hAnsi="Calibri"/>
        </w:rPr>
        <w:t xml:space="preserve">Table </w:t>
      </w:r>
      <w:r w:rsidR="00600BA9">
        <w:rPr>
          <w:rFonts w:ascii="Calibri" w:eastAsia="Times New Roman" w:hAnsi="Calibri"/>
        </w:rPr>
        <w:t>1</w:t>
      </w:r>
      <w:r w:rsidR="00CB3B5C">
        <w:rPr>
          <w:rFonts w:ascii="Calibri" w:eastAsia="Times New Roman" w:hAnsi="Calibri"/>
        </w:rPr>
        <w:t xml:space="preserve"> shows a list of recommendations, posed as key questions to be considered when conducting CEA of genomic-based diagnostic tests. </w:t>
      </w:r>
      <w:r w:rsidR="00CB3B5C" w:rsidRPr="00156FF3">
        <w:rPr>
          <w:rFonts w:ascii="Calibri" w:eastAsia="Times New Roman" w:hAnsi="Calibri"/>
        </w:rPr>
        <w:t xml:space="preserve">  </w:t>
      </w:r>
    </w:p>
    <w:p w14:paraId="487A58D5" w14:textId="39FB5351" w:rsidR="005F707F" w:rsidRPr="00156FF3" w:rsidRDefault="004454D7" w:rsidP="006D7BD4">
      <w:pPr>
        <w:spacing w:line="480" w:lineRule="auto"/>
        <w:rPr>
          <w:rFonts w:ascii="Calibri" w:hAnsi="Calibri"/>
        </w:rPr>
      </w:pPr>
      <w:r w:rsidRPr="00156FF3">
        <w:rPr>
          <w:rFonts w:ascii="Calibri" w:hAnsi="Calibri"/>
        </w:rPr>
        <w:t xml:space="preserve">The </w:t>
      </w:r>
      <w:r>
        <w:rPr>
          <w:rFonts w:ascii="Calibri" w:hAnsi="Calibri"/>
        </w:rPr>
        <w:t>consequences</w:t>
      </w:r>
      <w:r w:rsidRPr="00156FF3">
        <w:rPr>
          <w:rFonts w:ascii="Calibri" w:hAnsi="Calibri"/>
        </w:rPr>
        <w:t xml:space="preserve"> (positive and negative) of </w:t>
      </w:r>
      <w:r w:rsidR="00902802">
        <w:rPr>
          <w:rFonts w:ascii="Calibri" w:hAnsi="Calibri"/>
        </w:rPr>
        <w:t xml:space="preserve">a </w:t>
      </w:r>
      <w:r w:rsidR="009B6361">
        <w:rPr>
          <w:rFonts w:ascii="Calibri" w:hAnsi="Calibri"/>
        </w:rPr>
        <w:t>genomic-test</w:t>
      </w:r>
      <w:r w:rsidR="00902802">
        <w:rPr>
          <w:rFonts w:ascii="Calibri" w:hAnsi="Calibri"/>
        </w:rPr>
        <w:t xml:space="preserve"> may go beyond</w:t>
      </w:r>
      <w:r w:rsidRPr="00156FF3">
        <w:rPr>
          <w:rFonts w:ascii="Calibri" w:hAnsi="Calibri"/>
        </w:rPr>
        <w:t xml:space="preserve"> direct </w:t>
      </w:r>
      <w:r w:rsidR="00104331">
        <w:rPr>
          <w:rFonts w:ascii="Calibri" w:hAnsi="Calibri"/>
        </w:rPr>
        <w:t>health benefits</w:t>
      </w:r>
      <w:r w:rsidR="00DA752D">
        <w:rPr>
          <w:rFonts w:ascii="Calibri" w:hAnsi="Calibri"/>
        </w:rPr>
        <w:t xml:space="preserve"> </w:t>
      </w:r>
      <w:r w:rsidR="00620F50">
        <w:rPr>
          <w:rFonts w:ascii="Calibri" w:hAnsi="Calibri"/>
        </w:rPr>
        <w:fldChar w:fldCharType="begin" w:fldLock="1"/>
      </w:r>
      <w:r w:rsidR="008B02AC">
        <w:rPr>
          <w:rFonts w:ascii="Calibri" w:hAnsi="Calibri"/>
        </w:rPr>
        <w:instrText>ADDIN CSL_CITATION { "citationItems" : [ { "id" : "ITEM-1", "itemData" : { "abstract" : "Complex interventions, involving interlinked packages of care, challenge the application of current methods of economic evaluation that focus on measuring only health gain. Complex interventions may be problematic on two levels. The complexity means the intervention may not fit into one of the current appraisal systems, and/or maximising health is not the only objective. This paper discusses the implications of a programme of work that focused on clinical genetics services, as an example of a complex intervention, and aimed to identify the following: the attributes that comprise both health and non-health aspects of benefits and whether it is possible to evaluate such an intervention using current National Institute for Health and Clinical Excellence appraisal processes. Genetic services and tests are a good example of a complex intervention and have broader objectives than just health gain, which may usefully be measured using the concept related to capability, which we have called 'empowerment'. Further methodological work is required to identify the trade-off between non-health (empowerment) and health benefits for other complex interventions. We do not advocate a move away from QALY maximisation but do suggest that there is a need for a more considered approach that can take account of the perceived value for non-health attributes for some complex interventions", "author" : [ { "dropping-particle" : "", "family" : "Payne", "given" : "K", "non-dropping-particle" : "", "parse-names" : false, "suffix" : "" }, { "dropping-particle" : "", "family" : "Davies", "given" : "LM", "non-dropping-particle" : "", "parse-names" : false, "suffix" : "" }, { "dropping-particle" : "", "family" : "McAllister", "given" : "M", "non-dropping-particle" : "", "parse-names" : false, "suffix" : "" } ], "container-title" : "Health Economics", "id" : "ITEM-1", "issue" : "3", "issued" : { "date-parts" : [ [ "2013" ] ] }, "page" : "258-71", "title" : "Valuing the economic benefits of complex interventions: when maximising health status is not sufficient", "type" : "article-journal", "volume" : "22" }, "uris" : [ "http://www.mendeley.com/documents/?uuid=386532d6-3cfc-4770-8b42-33e01fdfd08e" ] }, { "id" : "ITEM-2", "itemData" : { "ISSN" : "0266-4623", "author" : [ { "dropping-particle" : "", "family" : "Murray", "given" : "T H", "non-dropping-particle" : "", "parse-names" : false, "suffix" : "" } ], "container-title" : "International journal of technology assessment in health care", "id" : "ITEM-2", "issued" : { "date-parts" : [ [ "1994" ] ] }, "page" : "573-582", "title" : "Assessing genetic technologies. Two ethical issues", "type" : "article-journal", "volume" : "10" }, "uris" : [ "http://www.mendeley.com/documents/?uuid=ed2ee59b-f5bd-49c1-8698-4e6ed3a6b13f" ] }, { "id" : "ITEM-3", "itemData" : { "author" : [ { "dropping-particle" : "", "family" : "Payne", "given" : "K", "non-dropping-particle" : "", "parse-names" : false, "suffix" : "" } ], "container-title" : "Health Economics", "id" : "ITEM-3", "issue" : "11", "issued" : { "date-parts" : [ [ "2009" ] ] }, "page" : "1233-1236", "title" : "Fish and chips all round? Regulation of DNA-based genetic diagnostics.", "type" : "article-journal", "volume" : "18" }, "uris" : [ "http://www.mendeley.com/documents/?uuid=c0b64502-4235-4c9b-b791-477581ac8bb6" ] } ], "mendeley" : { "formattedCitation" : "(Payne et al., 2013; Murray, 1994; Payne, 2009)", "plainTextFormattedCitation" : "(Payne et al., 2013; Murray, 1994; Payne, 2009)", "previouslyFormattedCitation" : "(Payne et al., 2013; Murray, 1994; Payne, 2009)" }, "properties" : { "noteIndex" : 0 }, "schema" : "https://github.com/citation-style-language/schema/raw/master/csl-citation.json" }</w:instrText>
      </w:r>
      <w:r w:rsidR="00620F50">
        <w:rPr>
          <w:rFonts w:ascii="Calibri" w:hAnsi="Calibri"/>
        </w:rPr>
        <w:fldChar w:fldCharType="separate"/>
      </w:r>
      <w:r w:rsidR="0060134E" w:rsidRPr="0060134E">
        <w:rPr>
          <w:rFonts w:ascii="Calibri" w:hAnsi="Calibri"/>
          <w:noProof/>
        </w:rPr>
        <w:t>(Payne et al., 2013; Murray, 1994; Payne, 2009)</w:t>
      </w:r>
      <w:r w:rsidR="00620F50">
        <w:rPr>
          <w:rFonts w:ascii="Calibri" w:hAnsi="Calibri"/>
        </w:rPr>
        <w:fldChar w:fldCharType="end"/>
      </w:r>
      <w:r w:rsidR="00DA752D">
        <w:rPr>
          <w:rFonts w:ascii="Calibri" w:hAnsi="Calibri"/>
        </w:rPr>
        <w:t>.</w:t>
      </w:r>
      <w:r w:rsidRPr="00156FF3">
        <w:rPr>
          <w:rFonts w:ascii="Calibri" w:hAnsi="Calibri"/>
        </w:rPr>
        <w:t xml:space="preserve">  </w:t>
      </w:r>
      <w:r w:rsidR="00104331" w:rsidRPr="00156FF3">
        <w:rPr>
          <w:rFonts w:ascii="Calibri" w:hAnsi="Calibri"/>
        </w:rPr>
        <w:t xml:space="preserve">Non-health </w:t>
      </w:r>
      <w:r w:rsidR="00104331">
        <w:rPr>
          <w:rFonts w:ascii="Calibri" w:hAnsi="Calibri"/>
        </w:rPr>
        <w:t>consequence</w:t>
      </w:r>
      <w:r w:rsidR="00104331" w:rsidRPr="00156FF3">
        <w:rPr>
          <w:rFonts w:ascii="Calibri" w:hAnsi="Calibri"/>
        </w:rPr>
        <w:t xml:space="preserve">s to the patient and their family include the </w:t>
      </w:r>
      <w:r w:rsidR="00104331">
        <w:rPr>
          <w:rFonts w:ascii="Calibri" w:hAnsi="Calibri"/>
        </w:rPr>
        <w:t xml:space="preserve">impact on the ability to make an </w:t>
      </w:r>
      <w:r w:rsidR="00104331" w:rsidRPr="00156FF3">
        <w:rPr>
          <w:rFonts w:ascii="Calibri" w:hAnsi="Calibri"/>
        </w:rPr>
        <w:t>informed decision</w:t>
      </w:r>
      <w:r w:rsidR="00104331">
        <w:rPr>
          <w:rFonts w:ascii="Calibri" w:hAnsi="Calibri"/>
        </w:rPr>
        <w:t xml:space="preserve"> by </w:t>
      </w:r>
      <w:r w:rsidR="00104331" w:rsidRPr="00156FF3">
        <w:rPr>
          <w:rFonts w:ascii="Calibri" w:hAnsi="Calibri"/>
        </w:rPr>
        <w:t>the patient and relations, for example, reproductive</w:t>
      </w:r>
      <w:r w:rsidR="00104331">
        <w:rPr>
          <w:rFonts w:ascii="Calibri" w:hAnsi="Calibri"/>
        </w:rPr>
        <w:t>, lifestyle</w:t>
      </w:r>
      <w:r w:rsidR="00104331" w:rsidRPr="00156FF3">
        <w:rPr>
          <w:rFonts w:ascii="Calibri" w:hAnsi="Calibri"/>
        </w:rPr>
        <w:t xml:space="preserve"> or career decisions</w:t>
      </w:r>
      <w:r w:rsidR="00DA752D">
        <w:rPr>
          <w:rFonts w:ascii="Calibri" w:hAnsi="Calibri"/>
        </w:rPr>
        <w:t xml:space="preserve"> </w:t>
      </w:r>
      <w:r w:rsidR="00620F50">
        <w:rPr>
          <w:rFonts w:ascii="Calibri" w:hAnsi="Calibri"/>
        </w:rPr>
        <w:fldChar w:fldCharType="begin" w:fldLock="1"/>
      </w:r>
      <w:r w:rsidR="00580595">
        <w:rPr>
          <w:rFonts w:ascii="Calibri" w:hAnsi="Calibri"/>
        </w:rPr>
        <w:instrText>ADDIN CSL_CITATION { "citationItems" : [ { "id" : "ITEM-1", "itemData" : { "abstract" : "Complex interventions, involving interlinked packages of care, challenge the application of current methods of economic evaluation that focus on measuring only health gain. Complex interventions may be problematic on two levels. The complexity means the intervention may not fit into one of the current appraisal systems, and/or maximising health is not the only objective. This paper discusses the implications of a programme of work that focused on clinical genetics services, as an example of a complex intervention, and aimed to identify the following: the attributes that comprise both health and non-health aspects of benefits and whether it is possible to evaluate such an intervention using current National Institute for Health and Clinical Excellence appraisal processes. Genetic services and tests are a good example of a complex intervention and have broader objectives than just health gain, which may usefully be measured using the concept related to capability, which we have called 'empowerment'. Further methodological work is required to identify the trade-off between non-health (empowerment) and health benefits for other complex interventions. We do not advocate a move away from QALY maximisation but do suggest that there is a need for a more considered approach that can take account of the perceived value for non-health attributes for some complex interventions", "author" : [ { "dropping-particle" : "", "family" : "Payne", "given" : "K", "non-dropping-particle" : "", "parse-names" : false, "suffix" : "" }, { "dropping-particle" : "", "family" : "Davies", "given" : "LM", "non-dropping-particle" : "", "parse-names" : false, "suffix" : "" }, { "dropping-particle" : "", "family" : "McAllister", "given" : "M", "non-dropping-particle" : "", "parse-names" : false, "suffix" : "" } ], "container-title" : "Health Economics", "id" : "ITEM-1", "issue" : "3", "issued" : { "date-parts" : [ [ "2013" ] ] }, "page" : "258-71", "title" : "Valuing the economic benefits of complex interventions: when maximising health status is not sufficient", "type" : "article-journal", "volume" : "22" }, "uris" : [ "http://www.mendeley.com/documents/?uuid=386532d6-3cfc-4770-8b42-33e01fdfd08e" ] }, { "id" : "ITEM-2", "itemData" : { "author" : [ { "dropping-particle" : "", "family" : "Hall", "given" : "J", "non-dropping-particle" : "", "parse-names" : false, "suffix" : "" }, { "dropping-particle" : "", "family" : "Viney", "given" : "R", "non-dropping-particle" : "", "parse-names" : false, "suffix" : "" }, { "dropping-particle" : "", "family" : "Haas", "given" : "M", "non-dropping-particle" : "", "parse-names" : false, "suffix" : "" } ], "container-title" : "AUSTRALIAN AND NEW ZEALAND JOURNAL OF PUBLIC HEALTH", "id" : "ITEM-2", "issued" : { "date-parts" : [ [ "1998" ] ] }, "title" : "Taking a count: the evaluation of genetic testing", "type" : "article-journal" }, "uris" : [ "http://www.mendeley.com/documents/?uuid=10f44339-f2d7-43bc-bc6b-0614f49747b0" ] }, { "id" : "ITEM-3", "itemData" : { "DOI" : "10.1002/hec.1704", "ISSN" : "1057-9230", "author" : [ { "dropping-particle" : "", "family" : "Neumann", "given" : "Peter J", "non-dropping-particle" : "", "parse-names" : false, "suffix" : "" }, { "dropping-particle" : "", "family" : "Cohen", "given" : "Joshua T", "non-dropping-particle" : "", "parse-names" : false, "suffix" : "" }, { "dropping-particle" : "", "family" : "Hammitt", "given" : "James K", "non-dropping-particle" : "", "parse-names" : false, "suffix" : "" }, { "dropping-particle" : "", "family" : "Concannon", "given" : "Thomas W", "non-dropping-particle" : "", "parse-names" : false, "suffix" : "" }, { "dropping-particle" : "", "family" : "Auerbach", "given" : "Hannah R", "non-dropping-particle" : "", "parse-names" : false, "suffix" : "" }, { "dropping-particle" : "", "family" : "Fang", "given" : "ChiHui", "non-dropping-particle" : "", "parse-names" : false, "suffix" : "" }, { "dropping-particle" : "", "family" : "Kent", "given" : "David M", "non-dropping-particle" : "", "parse-names" : false, "suffix" : "" } ], "container-title" : "Health Economics", "id" : "ITEM-3", "issued" : { "date-parts" : [ [ "2012" ] ] }, "page" : "238-251", "title" : "Willingness-to-pay for predictive tests with no immediate treatment implications: a survey of US residents", "type" : "article-journal", "volume" : "21" }, "uris" : [ "http://www.mendeley.com/documents/?uuid=e4b5cf51-cce1-433e-a7a6-83b45ea9274d" ] }, { "id" : "ITEM-4", "itemData" : { "author" : [ { "dropping-particle" : "", "family" : "Payne", "given" : "K", "non-dropping-particle" : "", "parse-names" : false, "suffix" : "" } ], "container-title" : "Health Economics", "id" : "ITEM-4", "issue" : "11", "issued" : { "date-parts" : [ [ "2009" ] ] }, "page" : "1233-1236", "title" : "Fish and chips all round? Regulation of DNA-based genetic diagnostics.", "type" : "article-journal", "volume" : "18" }, "uris" : [ "http://www.mendeley.com/documents/?uuid=c0b64502-4235-4c9b-b791-477581ac8bb6" ] }, { "id" : "ITEM-5", "itemData" : { "author" : [ { "dropping-particle" : "", "family" : "Fang C  Greenberg D, Neumann PJ,", "given" : "Otero H J", "non-dropping-particle" : "", "parse-names" : false, "suffix" : "" } ], "container-title" : "Value in Health", "id" : "ITEM-5", "issued" : { "date-parts" : [ [ "2011" ] ] }, "page" : "1010-1018", "title" : "Cost-utility analyses of diagnostic laboratory tests: a systematic review", "type" : "article-journal", "volume" : "14" }, "uris" : [ "http://www.mendeley.com/documents/?uuid=db36e2c4-5193-4441-acfe-01dae603ab58" ] }, { "id" : "ITEM-6", "itemData" : { "author" : [ { "dropping-particle" : "", "family" : "Griffith", "given" : "GL", "non-dropping-particle" : "", "parse-names" : false, "suffix" : "" }, { "dropping-particle" : "", "family" : "Gray", "given" : "J", "non-dropping-particle" : "", "parse-names" : false, "suffix" : "" }, { "dropping-particle" : "", "family" : "Edwards", "given" : "RT", "non-dropping-particle" : "", "parse-names" : false, "suffix" : "" } ], "container-title" : "Br J Cancer", "id" : "ITEM-6", "issued" : { "date-parts" : [ [ "2004" ] ] }, "page" : "1697-1703", "title" : "Cancer genetics services: a systematic review of the economic evidence and issues", "type" : "article-journal", "volume" : "90" }, "uris" : [ "http://www.mendeley.com/documents/?uuid=be75bad3-67cd-49cb-bf7d-a5cb32185b40" ] }, { "id" : "ITEM-7", "itemData" : { "DOI" : "10.1097/01.gim.0000206278.37405.25", "ISSN" : "1098-3600", "author" : [ { "dropping-particle" : "", "family" : "Khoury", "given" : "M J", "non-dropping-particle" : "", "parse-names" : false, "suffix" : "" }, { "dropping-particle" : "", "family" : "Jones", "given" : "K", "non-dropping-particle" : "", "parse-names" : false, "suffix" : "" }, { "dropping-particle" : "", "family" : "Grosse", "given" : "S D", "non-dropping-particle" : "", "parse-names" : false, "suffix" : "" } ], "container-title" : "Genetics in Medicine", "id" : "ITEM-7", "issued" : { "date-parts" : [ [ "2006" ] ] }, "note" : "Times Cited: 17", "page" : "191-195", "title" : "Quantifying the health benefits of genetic tests: The importance of a population perspective", "type" : "article-journal", "volume" : "8" }, "uris" : [ "http://www.mendeley.com/documents/?uuid=26d2c999-5a2a-4e26-974d-8fbe96e2263f" ] } ], "mendeley" : { "formattedCitation" : "(Payne et al., 2013; Hall et al., 1998; Neumann et al., 2012; Payne, 2009; Fang C\u00a0 Greenberg D, Neumann PJ, 2011; Griffith et al., 2004; Khoury et al., 2006)", "manualFormatting" : "(Payne et al., 2013; Hall et al., 1998; Neumann et al., 2012; Payne, 2009; Fang et al., 2011; Griffith et al., 2004; Khoury et al., 2006)", "plainTextFormattedCitation" : "(Payne et al., 2013; Hall et al., 1998; Neumann et al., 2012; Payne, 2009; Fang C\u00a0 Greenberg D, Neumann PJ, 2011; Griffith et al., 2004; Khoury et al., 2006)", "previouslyFormattedCitation" : "(Payne et al., 2013; Hall et al., 1998; Neumann et al., 2012; Payne, 2009; Fang C\u00a0 Greenberg D, Neumann PJ, 2011; Griffith et al., 2004; Khoury et al., 2006)" }, "properties" : { "noteIndex" : 0 }, "schema" : "https://github.com/citation-style-language/schema/raw/master/csl-citation.json" }</w:instrText>
      </w:r>
      <w:r w:rsidR="00620F50">
        <w:rPr>
          <w:rFonts w:ascii="Calibri" w:hAnsi="Calibri"/>
        </w:rPr>
        <w:fldChar w:fldCharType="separate"/>
      </w:r>
      <w:r w:rsidR="002D2CD7" w:rsidRPr="002D2CD7">
        <w:rPr>
          <w:rFonts w:ascii="Calibri" w:hAnsi="Calibri"/>
          <w:noProof/>
        </w:rPr>
        <w:t xml:space="preserve">(Payne et al., 2013; Hall et al., 1998; Neumann et al., 2012; Payne, 2009; Fang </w:t>
      </w:r>
      <w:r w:rsidR="00DA752D">
        <w:rPr>
          <w:rFonts w:ascii="Calibri" w:hAnsi="Calibri"/>
          <w:noProof/>
        </w:rPr>
        <w:t>et al.</w:t>
      </w:r>
      <w:r w:rsidR="002D2CD7" w:rsidRPr="002D2CD7">
        <w:rPr>
          <w:rFonts w:ascii="Calibri" w:hAnsi="Calibri"/>
          <w:noProof/>
        </w:rPr>
        <w:t>, 2011; Griffith et al., 2004; Khoury et al., 2006)</w:t>
      </w:r>
      <w:r w:rsidR="00620F50">
        <w:rPr>
          <w:rFonts w:ascii="Calibri" w:hAnsi="Calibri"/>
        </w:rPr>
        <w:fldChar w:fldCharType="end"/>
      </w:r>
      <w:r w:rsidRPr="00156FF3">
        <w:rPr>
          <w:rFonts w:ascii="Calibri" w:hAnsi="Calibri"/>
        </w:rPr>
        <w:t xml:space="preserve"> </w:t>
      </w:r>
      <w:r w:rsidR="005F707F">
        <w:rPr>
          <w:rFonts w:ascii="Calibri" w:hAnsi="Calibri"/>
        </w:rPr>
        <w:t xml:space="preserve">In most instances there will be no quantifiable health effects of a genome-based diagnostic when it is used as a diagnostic tool for rare inherited disorders for which no treatments are available. The diagnosis of the untreatable disorders might still be valuable if the information can help the patient make life plans and therefore might be included in the economic evaluation to justify the cost of the </w:t>
      </w:r>
      <w:r w:rsidR="009B6361">
        <w:rPr>
          <w:rFonts w:ascii="Calibri" w:hAnsi="Calibri"/>
        </w:rPr>
        <w:t>genomic-test</w:t>
      </w:r>
      <w:r w:rsidR="005F707F">
        <w:rPr>
          <w:rFonts w:ascii="Calibri" w:hAnsi="Calibri"/>
        </w:rPr>
        <w:t xml:space="preserve">. </w:t>
      </w:r>
      <w:r w:rsidRPr="00156FF3">
        <w:rPr>
          <w:rFonts w:ascii="Calibri" w:hAnsi="Calibri"/>
        </w:rPr>
        <w:t xml:space="preserve">The value of non-health </w:t>
      </w:r>
      <w:r>
        <w:rPr>
          <w:rFonts w:ascii="Calibri" w:hAnsi="Calibri"/>
        </w:rPr>
        <w:t>consequences</w:t>
      </w:r>
      <w:r w:rsidRPr="00156FF3">
        <w:rPr>
          <w:rFonts w:ascii="Calibri" w:hAnsi="Calibri"/>
        </w:rPr>
        <w:t xml:space="preserve"> may be completely independent of the health effects of the test,</w:t>
      </w:r>
      <w:r w:rsidR="00620F50">
        <w:rPr>
          <w:rFonts w:ascii="Calibri" w:hAnsi="Calibri"/>
        </w:rPr>
        <w:fldChar w:fldCharType="begin" w:fldLock="1"/>
      </w:r>
      <w:r w:rsidR="0060134E">
        <w:rPr>
          <w:rFonts w:ascii="Calibri" w:hAnsi="Calibri"/>
        </w:rPr>
        <w:instrText>ADDIN CSL_CITATION { "citationItems" : [ { "id" : "ITEM-1", "itemData" : { "DOI" : "10.1002/hec.1704", "ISSN" : "1057-9230", "author" : [ { "dropping-particle" : "", "family" : "Neumann", "given" : "Peter J", "non-dropping-particle" : "", "parse-names" : false, "suffix" : "" }, { "dropping-particle" : "", "family" : "Cohen", "given" : "Joshua T", "non-dropping-particle" : "", "parse-names" : false, "suffix" : "" }, { "dropping-particle" : "", "family" : "Hammitt", "given" : "James K", "non-dropping-particle" : "", "parse-names" : false, "suffix" : "" }, { "dropping-particle" : "", "family" : "Concannon", "given" : "Thomas W", "non-dropping-particle" : "", "parse-names" : false, "suffix" : "" }, { "dropping-particle" : "", "family" : "Auerbach", "given" : "Hannah R", "non-dropping-particle" : "", "parse-names" : false, "suffix" : "" }, { "dropping-particle" : "", "family" : "Fang", "given" : "ChiHui", "non-dropping-particle" : "", "parse-names" : false, "suffix" : "" }, { "dropping-particle" : "", "family" : "Kent", "given" : "David M", "non-dropping-particle" : "", "parse-names" : false, "suffix" : "" } ], "container-title" : "Health Economics", "id" : "ITEM-1", "issued" : { "date-parts" : [ [ "2012" ] ] }, "page" : "238-251", "title" : "Willingness-to-pay for predictive tests with no immediate treatment implications: a survey of US residents", "type" : "article-journal", "volume" : "21" }, "uris" : [ "http://www.mendeley.com/documents/?uuid=e4b5cf51-cce1-433e-a7a6-83b45ea9274d" ] } ], "mendeley" : { "formattedCitation" : "(Neumann et al., 2012)", "plainTextFormattedCitation" : "(Neumann et al., 2012)", "previouslyFormattedCitation" : "(Neumann et al., 2012)" }, "properties" : { "noteIndex" : 0 }, "schema" : "https://github.com/citation-style-language/schema/raw/master/csl-citation.json" }</w:instrText>
      </w:r>
      <w:r w:rsidR="00620F50">
        <w:rPr>
          <w:rFonts w:ascii="Calibri" w:hAnsi="Calibri"/>
        </w:rPr>
        <w:fldChar w:fldCharType="separate"/>
      </w:r>
      <w:r w:rsidR="0060134E" w:rsidRPr="0060134E">
        <w:rPr>
          <w:rFonts w:ascii="Calibri" w:hAnsi="Calibri"/>
          <w:noProof/>
        </w:rPr>
        <w:t>(Neumann et al., 2012)</w:t>
      </w:r>
      <w:r w:rsidR="00620F50">
        <w:rPr>
          <w:rFonts w:ascii="Calibri" w:hAnsi="Calibri"/>
        </w:rPr>
        <w:fldChar w:fldCharType="end"/>
      </w:r>
      <w:r w:rsidRPr="00156FF3">
        <w:rPr>
          <w:rFonts w:ascii="Calibri" w:hAnsi="Calibri"/>
        </w:rPr>
        <w:t xml:space="preserve"> and, as such, may have a large effect on resource allocation if formally considered in decision m</w:t>
      </w:r>
      <w:r>
        <w:rPr>
          <w:rFonts w:ascii="Calibri" w:hAnsi="Calibri"/>
        </w:rPr>
        <w:t>aking</w:t>
      </w:r>
      <w:r w:rsidR="002563AC">
        <w:rPr>
          <w:rFonts w:ascii="Calibri" w:hAnsi="Calibri"/>
        </w:rPr>
        <w:t xml:space="preserve">. </w:t>
      </w:r>
      <w:r w:rsidRPr="00156FF3">
        <w:rPr>
          <w:rFonts w:ascii="Calibri" w:hAnsi="Calibri"/>
        </w:rPr>
        <w:t>Literature states that there is little evidence that these have been included in existing economic evaluations</w:t>
      </w:r>
      <w:r w:rsidR="00DA752D">
        <w:rPr>
          <w:rFonts w:ascii="Calibri" w:hAnsi="Calibri"/>
        </w:rPr>
        <w:t xml:space="preserve"> </w:t>
      </w:r>
      <w:r w:rsidR="00620F50">
        <w:rPr>
          <w:rFonts w:ascii="Calibri" w:hAnsi="Calibri"/>
        </w:rPr>
        <w:fldChar w:fldCharType="begin" w:fldLock="1"/>
      </w:r>
      <w:r w:rsidR="00580595">
        <w:rPr>
          <w:rFonts w:ascii="Calibri" w:hAnsi="Calibri"/>
        </w:rPr>
        <w:instrText>ADDIN CSL_CITATION { "citationItems" : [ { "id" : "ITEM-1", "itemData" : { "DOI" : "10.1159/000083480", "ISSN" : "0378-7346", "author" : [ { "dropping-particle" : "", "family" : "Caughey", "given" : "A B", "non-dropping-particle" : "", "parse-names" : false, "suffix" : "" } ], "container-title" : "Gynecologic and Obstetric Investigation", "id" : "ITEM-1", "issued" : { "date-parts" : [ [ "2005" ] ] }, "note" : "Times Cited: 13", "page" : "11-18", "title" : "Cost-effectiveness analysis of prenatal diagnosis: Methodological issues and concerns", "type" : "article-journal", "volume" : "60" }, "uris" : [ "http://www.mendeley.com/documents/?uuid=d12f6b38-7689-42f7-a4af-0f66804a40b3" ] }, { "id" : "ITEM-2", "itemData" : { "author" : [ { "dropping-particle" : "", "family" : "Griffith", "given" : "GL", "non-dropping-particle" : "", "parse-names" : false, "suffix" : "" }, { "dropping-particle" : "", "family" : "Gray", "given" : "J", "non-dropping-particle" : "", "parse-names" : false, "suffix" : "" }, { "dropping-particle" : "", "family" : "Edwards", "given" : "RT", "non-dropping-particle" : "", "parse-names" : false, "suffix" : "" } ], "container-title" : "Br J Cancer", "id" : "ITEM-2", "issued" : { "date-parts" : [ [ "2004" ] ] }, "page" : "1697-1703", "title" : "Cancer genetics services: a systematic review of the economic evidence and issues", "type" : "article-journal", "volume" : "90" }, "uris" : [ "http://www.mendeley.com/documents/?uuid=be75bad3-67cd-49cb-bf7d-a5cb32185b40" ] }, { "id" : "ITEM-3", "itemData" : { "author" : [ { "dropping-particle" : "", "family" : "Grosse", "given" : "SD", "non-dropping-particle" : "", "parse-names" : false, "suffix" : "" }, { "dropping-particle" : "", "family" : "Wordsworth", "given" : "S", "non-dropping-particle" : "", "parse-names" : false, "suffix" : "" }, { "dropping-particle" : "", "family" : "Payne", "given" : "K", "non-dropping-particle" : "", "parse-names" : false, "suffix" : "" } ], "container-title" : "Genetics in Medicine", "id" : "ITEM-3", "issued" : { "date-parts" : [ [ "2008" ] ] }, "page" : "648-655", "title" : "Economic Methods for Valuing the Outcomes of Genetic Testing: Beyond Cost-Effectiveness Analysis", "type" : "article-journal", "volume" : "10" }, "uris" : [ "http://www.mendeley.com/documents/?uuid=0bd3c978-1f1e-45f8-ad66-42c48cafaa4b" ] }, { "id" : "ITEM-4", "itemData" : { "author" : [ { "dropping-particle" : "", "family" : "Sullivan W  Newman WG, Ramsden SC,Scheffer H,4 and Katherine Payne K,", "given" : "Evans D G", "non-dropping-particle" : "", "parse-names" : false, "suffix" : "" } ], "container-title" : "GENETIC TESTING AND MOLECULAR BIOMARKERS", "id" : "ITEM-4", "issued" : { "date-parts" : [ [ "2012" ] ] }, "title" : "Developing National Guidance on Genetic Testing for Breast Cancer Predisposition: The Role of Economic Evidence?", "type" : "article-journal", "volume" : "16" }, "uris" : [ "http://www.mendeley.com/documents/?uuid=32c528a6-d5e6-4f02-8138-2afc364cd501" ] } ], "mendeley" : { "formattedCitation" : "(Caughey, 2005; Griffith et al., 2004; Grosse et al., 2008; Sullivan W\u00a0 Newman WG, Ramsden SC,Scheffer H,4 and Katherine Payne K, 2012)", "manualFormatting" : "(Caughey, 2005; Griffith et al., 2004; Grosse et al., 2008; Sullivan et al., 2012)", "plainTextFormattedCitation" : "(Caughey, 2005; Griffith et al., 2004; Grosse et al., 2008; Sullivan W\u00a0 Newman WG, Ramsden SC,Scheffer H,4 and Katherine Payne K, 2012)", "previouslyFormattedCitation" : "(Caughey, 2005; Griffith et al., 2004; Grosse et al., 2008; Sullivan W\u00a0 Newman WG, Ramsden SC,Scheffer H,4 and Katherine Payne K, 2012)" }, "properties" : { "noteIndex" : 0 }, "schema" : "https://github.com/citation-style-language/schema/raw/master/csl-citation.json" }</w:instrText>
      </w:r>
      <w:r w:rsidR="00620F50">
        <w:rPr>
          <w:rFonts w:ascii="Calibri" w:hAnsi="Calibri"/>
        </w:rPr>
        <w:fldChar w:fldCharType="separate"/>
      </w:r>
      <w:r w:rsidR="002D2CD7" w:rsidRPr="002D2CD7">
        <w:rPr>
          <w:rFonts w:ascii="Calibri" w:hAnsi="Calibri"/>
          <w:noProof/>
        </w:rPr>
        <w:t xml:space="preserve">(Caughey, 2005; Griffith et al., 2004; Grosse et al., 2008; Sullivan </w:t>
      </w:r>
      <w:r w:rsidR="00DA752D">
        <w:rPr>
          <w:rFonts w:ascii="Calibri" w:hAnsi="Calibri"/>
          <w:noProof/>
        </w:rPr>
        <w:t>et al.,</w:t>
      </w:r>
      <w:r w:rsidR="002D2CD7" w:rsidRPr="002D2CD7">
        <w:rPr>
          <w:rFonts w:ascii="Calibri" w:hAnsi="Calibri"/>
          <w:noProof/>
        </w:rPr>
        <w:t xml:space="preserve"> 2012)</w:t>
      </w:r>
      <w:r w:rsidR="00620F50">
        <w:rPr>
          <w:rFonts w:ascii="Calibri" w:hAnsi="Calibri"/>
        </w:rPr>
        <w:fldChar w:fldCharType="end"/>
      </w:r>
      <w:r w:rsidR="00DA752D">
        <w:rPr>
          <w:rFonts w:ascii="Calibri" w:hAnsi="Calibri"/>
        </w:rPr>
        <w:t>.</w:t>
      </w:r>
      <w:r w:rsidRPr="00156FF3">
        <w:rPr>
          <w:rFonts w:ascii="Calibri" w:hAnsi="Calibri"/>
        </w:rPr>
        <w:t xml:space="preserve">  </w:t>
      </w:r>
    </w:p>
    <w:p w14:paraId="7780E080" w14:textId="13C8DF7A" w:rsidR="004454D7" w:rsidRDefault="004454D7" w:rsidP="006D7BD4">
      <w:pPr>
        <w:spacing w:line="480" w:lineRule="auto"/>
        <w:rPr>
          <w:rFonts w:ascii="Calibri" w:hAnsi="Calibri"/>
        </w:rPr>
      </w:pPr>
      <w:r w:rsidRPr="00156FF3">
        <w:rPr>
          <w:rFonts w:ascii="Calibri" w:hAnsi="Calibri"/>
        </w:rPr>
        <w:t xml:space="preserve">The consideration of non-health </w:t>
      </w:r>
      <w:r>
        <w:rPr>
          <w:rFonts w:ascii="Calibri" w:hAnsi="Calibri"/>
        </w:rPr>
        <w:t>consequences</w:t>
      </w:r>
      <w:r w:rsidRPr="00156FF3">
        <w:rPr>
          <w:rFonts w:ascii="Calibri" w:hAnsi="Calibri"/>
        </w:rPr>
        <w:t xml:space="preserve"> in economic evaluation is a</w:t>
      </w:r>
      <w:r w:rsidR="00312616">
        <w:rPr>
          <w:rFonts w:ascii="Calibri" w:hAnsi="Calibri"/>
        </w:rPr>
        <w:t>ssociated with some</w:t>
      </w:r>
      <w:r w:rsidR="002563AC">
        <w:rPr>
          <w:rFonts w:ascii="Calibri" w:hAnsi="Calibri"/>
        </w:rPr>
        <w:t xml:space="preserve"> challenges</w:t>
      </w:r>
      <w:r w:rsidRPr="00156FF3">
        <w:rPr>
          <w:rFonts w:ascii="Calibri" w:hAnsi="Calibri"/>
        </w:rPr>
        <w:t xml:space="preserve">.  </w:t>
      </w:r>
      <w:r w:rsidR="00312616">
        <w:rPr>
          <w:rFonts w:ascii="Calibri" w:hAnsi="Calibri"/>
        </w:rPr>
        <w:t>M</w:t>
      </w:r>
      <w:r w:rsidRPr="00156FF3">
        <w:rPr>
          <w:rFonts w:ascii="Calibri" w:hAnsi="Calibri"/>
        </w:rPr>
        <w:t xml:space="preserve">any authors have </w:t>
      </w:r>
      <w:r w:rsidR="00CB3B5C">
        <w:rPr>
          <w:rFonts w:ascii="Calibri" w:hAnsi="Calibri"/>
        </w:rPr>
        <w:t>emphasiz</w:t>
      </w:r>
      <w:r w:rsidR="00CB3B5C" w:rsidRPr="00156FF3">
        <w:rPr>
          <w:rFonts w:ascii="Calibri" w:hAnsi="Calibri"/>
        </w:rPr>
        <w:t>ed</w:t>
      </w:r>
      <w:r w:rsidRPr="00156FF3">
        <w:rPr>
          <w:rFonts w:ascii="Calibri" w:hAnsi="Calibri"/>
        </w:rPr>
        <w:t xml:space="preserve"> that existing methods to quantify benefit</w:t>
      </w:r>
      <w:r w:rsidR="00902802">
        <w:rPr>
          <w:rFonts w:ascii="Calibri" w:hAnsi="Calibri"/>
        </w:rPr>
        <w:t xml:space="preserve"> </w:t>
      </w:r>
      <w:r w:rsidRPr="00156FF3">
        <w:rPr>
          <w:rFonts w:ascii="Calibri" w:hAnsi="Calibri"/>
        </w:rPr>
        <w:t xml:space="preserve">do not represent an appropriate method for considering non-health </w:t>
      </w:r>
      <w:r>
        <w:rPr>
          <w:rFonts w:ascii="Calibri" w:hAnsi="Calibri"/>
        </w:rPr>
        <w:t>consequences</w:t>
      </w:r>
      <w:r w:rsidR="00580595">
        <w:rPr>
          <w:rFonts w:ascii="Calibri" w:hAnsi="Calibri"/>
        </w:rPr>
        <w:t xml:space="preserve"> </w:t>
      </w:r>
      <w:r w:rsidR="00454136">
        <w:rPr>
          <w:rFonts w:ascii="Calibri" w:hAnsi="Calibri"/>
        </w:rPr>
        <w:fldChar w:fldCharType="begin" w:fldLock="1"/>
      </w:r>
      <w:r w:rsidR="00580595">
        <w:rPr>
          <w:rFonts w:ascii="Calibri" w:hAnsi="Calibri"/>
        </w:rPr>
        <w:instrText>ADDIN CSL_CITATION { "citationItems" : [ { "id" : "ITEM-1", "itemData" : { "author" : [ { "dropping-particle" : "", "family" : "Faulkner E  Garrison L, Helfand M, Holtorf A, Hornberger J, Hughes D, Li T, Malone D, Payne K, Siebert U, Towse A, Veenstra D, Walkins J,", "given" : "Annemans L", "non-dropping-particle" : "", "parse-names" : false, "suffix" : "" } ], "container-title" : "Value in Health", "id" : "ITEM-1", "issued" : { "date-parts" : [ [ "2012" ] ] }, "page" : "1162-1171", "title" : "ISPOR Personalized Medicine Special Interest Group. Challenges in the development and reimbursement of personalized medicine: payer and manufacturer perspectives and implications for health outcomes and economics research.", "type" : "article-journal", "volume" : "15" }, "uris" : [ "http://www.mendeley.com/documents/?uuid=283332db-a4da-4c51-98cc-c838c463de5d" ] }, { "id" : "ITEM-2", "itemData" : { "author" : [ { "dropping-particle" : "", "family" : "Payne", "given" : "K", "non-dropping-particle" : "", "parse-names" : false, "suffix" : "" } ], "container-title" : "Pharmacogenomics", "id" : "ITEM-2", "issue" : "1", "issued" : { "date-parts" : [ [ "2008" ] ] }, "page" : "1-4", "title" : "Towards an economic evidence base for pharmacogenetics: consideration of outcomes is key", "type" : "article-journal", "volume" : "9" }, "uris" : [ "http://www.mendeley.com/documents/?uuid=f59637c7-e620-4ca1-a52a-631c4353da87" ] }, { "id" : "ITEM-3", "itemData" : { "author" : [ { "dropping-particle" : "", "family" : "Sullivan W  Newman WG, Ramsden SC,Scheffer H,4 and Katherine Payne K,", "given" : "Evans D G", "non-dropping-particle" : "", "parse-names" : false, "suffix" : "" } ], "container-title" : "GENETIC TESTING AND MOLECULAR BIOMARKERS", "id" : "ITEM-3", "issued" : { "date-parts" : [ [ "2012" ] ] }, "title" : "Developing National Guidance on Genetic Testing for Breast Cancer Predisposition: The Role of Economic Evidence?", "type" : "article-journal", "volume" : "16" }, "uris" : [ "http://www.mendeley.com/documents/?uuid=32c528a6-d5e6-4f02-8138-2afc364cd501" ] }, { "id" : "ITEM-4", "itemData" : { "author" : [ { "dropping-particle" : "", "family" : "Payne", "given" : "K", "non-dropping-particle" : "", "parse-names" : false, "suffix" : "" }, { "dropping-particle" : "", "family" : "Thompson", "given" : "AR", "non-dropping-particle" : "", "parse-names" : false, "suffix" : "" } ], "container-title" : "Pharmacogenomics", "id" : "ITEM-4", "issue" : "3", "issued" : { "date-parts" : [ [ "2013" ] ] }, "page" : "187-195", "title" : "Economics of pharmacogenomics: rethinking beyond QALYs?", "type" : "article-journal", "volume" : "11" }, "uris" : [ "http://www.mendeley.com/documents/?uuid=caa420e3-db28-4859-9d95-cbc5f4386ff5" ] } ], "mendeley" : { "formattedCitation" : "(Faulkner E\u00a0 Garrison L, Helfand M, Holtorf A, Hornberger J, Hughes D, Li T, Malone D, Payne K, Siebert U, Towse A, Veenstra D, Walkins J, 2012; Payne, 2008; Sullivan W\u00a0 Newman WG, Ramsden SC,Scheffer H,4 and Katherine Payne K, 2012; Payne and Thompson, 2013)", "manualFormatting" : "(Faulkner et al., 2012; Payne, 2008; Sullivan et al., 2012; Payne and Thompson, 2013)", "plainTextFormattedCitation" : "(Faulkner E\u00a0 Garrison L, Helfand M, Holtorf A, Hornberger J, Hughes D, Li T, Malone D, Payne K, Siebert U, Towse A, Veenstra D, Walkins J, 2012; Payne, 2008; Sullivan W\u00a0 Newman WG, Ramsden SC,Scheffer H,4 and Katherine Payne K, 2012; Payne and Thompson, 2013)", "previouslyFormattedCitation" : "(Faulkner E\u00a0 Garrison L, Helfand M, Holtorf A, Hornberger J, Hughes D, Li T, Malone D, Payne K, Siebert U, Towse A, Veenstra D, Walkins J, 2012; Payne, 2008; Sullivan W\u00a0 Newman WG, Ramsden SC,Scheffer H,4 and Katherine Payne K, 2012; Payne and Thompson, 2013)" }, "properties" : { "noteIndex" : 0 }, "schema" : "https://github.com/citation-style-language/schema/raw/master/csl-citation.json" }</w:instrText>
      </w:r>
      <w:r w:rsidR="00454136">
        <w:rPr>
          <w:rFonts w:ascii="Calibri" w:hAnsi="Calibri"/>
        </w:rPr>
        <w:fldChar w:fldCharType="separate"/>
      </w:r>
      <w:r w:rsidR="002D2CD7" w:rsidRPr="002D2CD7">
        <w:rPr>
          <w:rFonts w:ascii="Calibri" w:hAnsi="Calibri"/>
          <w:noProof/>
        </w:rPr>
        <w:t xml:space="preserve">(Faulkner </w:t>
      </w:r>
      <w:r w:rsidR="00580595">
        <w:rPr>
          <w:rFonts w:ascii="Calibri" w:hAnsi="Calibri"/>
          <w:noProof/>
        </w:rPr>
        <w:t>et al.</w:t>
      </w:r>
      <w:r w:rsidR="002D2CD7" w:rsidRPr="002D2CD7">
        <w:rPr>
          <w:rFonts w:ascii="Calibri" w:hAnsi="Calibri"/>
          <w:noProof/>
        </w:rPr>
        <w:t>, 2012; Payne, 2008; Sullivan</w:t>
      </w:r>
      <w:r w:rsidR="00580595">
        <w:rPr>
          <w:rFonts w:ascii="Calibri" w:hAnsi="Calibri"/>
          <w:noProof/>
        </w:rPr>
        <w:t xml:space="preserve"> et al.</w:t>
      </w:r>
      <w:r w:rsidR="002D2CD7" w:rsidRPr="002D2CD7">
        <w:rPr>
          <w:rFonts w:ascii="Calibri" w:hAnsi="Calibri"/>
          <w:noProof/>
        </w:rPr>
        <w:t>, 2012; Payne and Thompson, 2013)</w:t>
      </w:r>
      <w:r w:rsidR="00454136">
        <w:rPr>
          <w:rFonts w:ascii="Calibri" w:hAnsi="Calibri"/>
        </w:rPr>
        <w:fldChar w:fldCharType="end"/>
      </w:r>
      <w:r w:rsidR="00580595">
        <w:rPr>
          <w:rFonts w:ascii="Calibri" w:hAnsi="Calibri"/>
        </w:rPr>
        <w:t>.</w:t>
      </w:r>
      <w:r w:rsidRPr="00156FF3">
        <w:rPr>
          <w:rFonts w:ascii="Calibri" w:hAnsi="Calibri"/>
        </w:rPr>
        <w:t xml:space="preserve"> This is not surprising given that the </w:t>
      </w:r>
      <w:r w:rsidR="00902802">
        <w:rPr>
          <w:rFonts w:ascii="Calibri" w:hAnsi="Calibri"/>
        </w:rPr>
        <w:t>most common measure, the quality-adjusted life-year (</w:t>
      </w:r>
      <w:r w:rsidRPr="00156FF3">
        <w:rPr>
          <w:rFonts w:ascii="Calibri" w:hAnsi="Calibri"/>
        </w:rPr>
        <w:t>QALY</w:t>
      </w:r>
      <w:r w:rsidR="00902802">
        <w:rPr>
          <w:rFonts w:ascii="Calibri" w:hAnsi="Calibri"/>
        </w:rPr>
        <w:t>),</w:t>
      </w:r>
      <w:r w:rsidRPr="00156FF3">
        <w:rPr>
          <w:rFonts w:ascii="Calibri" w:hAnsi="Calibri"/>
        </w:rPr>
        <w:t xml:space="preserve"> is a measure of health</w:t>
      </w:r>
      <w:r>
        <w:rPr>
          <w:rFonts w:ascii="Calibri" w:hAnsi="Calibri"/>
        </w:rPr>
        <w:t xml:space="preserve"> status</w:t>
      </w:r>
      <w:r w:rsidR="00E4618A">
        <w:rPr>
          <w:rFonts w:ascii="Calibri" w:hAnsi="Calibri"/>
        </w:rPr>
        <w:t>;</w:t>
      </w:r>
      <w:r w:rsidR="00E4618A" w:rsidRPr="00156FF3">
        <w:rPr>
          <w:rFonts w:ascii="Calibri" w:hAnsi="Calibri"/>
        </w:rPr>
        <w:t xml:space="preserve"> </w:t>
      </w:r>
      <w:r w:rsidR="00902802">
        <w:rPr>
          <w:rFonts w:ascii="Calibri" w:hAnsi="Calibri"/>
        </w:rPr>
        <w:t>however</w:t>
      </w:r>
      <w:r w:rsidR="00E4618A">
        <w:rPr>
          <w:rFonts w:ascii="Calibri" w:hAnsi="Calibri"/>
        </w:rPr>
        <w:t>,</w:t>
      </w:r>
      <w:r w:rsidRPr="00156FF3">
        <w:rPr>
          <w:rFonts w:ascii="Calibri" w:hAnsi="Calibri"/>
        </w:rPr>
        <w:t xml:space="preserve"> there is a literature which discusses its characteristics as a broade</w:t>
      </w:r>
      <w:r w:rsidR="001A16F6">
        <w:rPr>
          <w:rFonts w:ascii="Calibri" w:hAnsi="Calibri"/>
        </w:rPr>
        <w:t xml:space="preserve">r measure of individual utility </w:t>
      </w:r>
      <w:r w:rsidR="00454136">
        <w:rPr>
          <w:rFonts w:ascii="Calibri" w:hAnsi="Calibri"/>
        </w:rPr>
        <w:fldChar w:fldCharType="begin" w:fldLock="1"/>
      </w:r>
      <w:r w:rsidR="0060134E">
        <w:rPr>
          <w:rFonts w:ascii="Calibri" w:hAnsi="Calibri"/>
        </w:rPr>
        <w:instrText>ADDIN CSL_CITATION { "citationItems" : [ { "id" : "ITEM-1", "itemData" : { "DOI" : "10.2307/172147", "ISSN" : "0030364X", "abstract" : "Multiattribute utility theory is used to suggest a form for a utility function over life years and health status. The analysis is motivated by consideration of two diseases-coronary artery disease and chronic kidney disease-in which the choice of treatment may depend on the patient's tradeoff between these attributes. Certain plausible independence properties lead to a quasi-additive utility function for life years and health status. Particular attention is given to utility functions for life years exhibiting constant proportional risk posture. An empirical assessment shows that stated preferences appear consistent with this functional form. The derived utility functions have been applied to the treatment decision of whether to prescribe coronary artery bypass graft surgery in patients with coronary artery disease.", "author" : [ { "dropping-particle" : "", "family" : "Pliskin", "given" : "Joseph S", "non-dropping-particle" : "", "parse-names" : false, "suffix" : "" }, { "dropping-particle" : "", "family" : "Shepard", "given" : "Donald S", "non-dropping-particle" : "", "parse-names" : false, "suffix" : "" }, { "dropping-particle" : "", "family" : "Milton", "given" : "C Weinstein", "non-dropping-particle" : "", "parse-names" : false, "suffix" : "" } ], "container-title" : "Operations Research", "id" : "ITEM-1", "issued" : { "date-parts" : [ [ "1980" ] ] }, "note" : "ArticleType: research-article / Issue Title: Design Analysis Special Issue / Full publication date: Jan. - Feb., 1980 / Copyright \u00a9 1980 INFORMS", "page" : "206-224", "title" : "Utility Functions for Life Years and Health Status", "type" : "article-journal", "volume" : "28" }, "uris" : [ "http://www.mendeley.com/documents/?uuid=f3b3b3b7-135e-497c-b3f6-fc52bd3c58ae" ] } ], "mendeley" : { "formattedCitation" : "(Pliskin et al., 1980)", "plainTextFormattedCitation" : "(Pliskin et al., 1980)", "previouslyFormattedCitation" : "(Pliskin et al., 1980)" }, "properties" : { "noteIndex" : 0 }, "schema" : "https://github.com/citation-style-language/schema/raw/master/csl-citation.json" }</w:instrText>
      </w:r>
      <w:r w:rsidR="00454136">
        <w:rPr>
          <w:rFonts w:ascii="Calibri" w:hAnsi="Calibri"/>
        </w:rPr>
        <w:fldChar w:fldCharType="separate"/>
      </w:r>
      <w:r w:rsidR="0060134E" w:rsidRPr="0060134E">
        <w:rPr>
          <w:rFonts w:ascii="Calibri" w:hAnsi="Calibri"/>
          <w:noProof/>
        </w:rPr>
        <w:t>(Pliskin et al., 1980)</w:t>
      </w:r>
      <w:r w:rsidR="00454136">
        <w:rPr>
          <w:rFonts w:ascii="Calibri" w:hAnsi="Calibri"/>
        </w:rPr>
        <w:fldChar w:fldCharType="end"/>
      </w:r>
      <w:r w:rsidR="001A16F6">
        <w:rPr>
          <w:rFonts w:ascii="Calibri" w:hAnsi="Calibri"/>
        </w:rPr>
        <w:t>.</w:t>
      </w:r>
      <w:r w:rsidR="00902802">
        <w:rPr>
          <w:rFonts w:ascii="Calibri" w:hAnsi="Calibri"/>
        </w:rPr>
        <w:t xml:space="preserve">  </w:t>
      </w:r>
      <w:r w:rsidR="00E4618A">
        <w:rPr>
          <w:rFonts w:ascii="Calibri" w:hAnsi="Calibri"/>
        </w:rPr>
        <w:t>Some</w:t>
      </w:r>
      <w:r w:rsidR="00E4618A" w:rsidRPr="00156FF3">
        <w:rPr>
          <w:rFonts w:ascii="Calibri" w:hAnsi="Calibri"/>
        </w:rPr>
        <w:t xml:space="preserve"> </w:t>
      </w:r>
      <w:r w:rsidR="00902802">
        <w:rPr>
          <w:rFonts w:ascii="Calibri" w:hAnsi="Calibri"/>
        </w:rPr>
        <w:t>have argued for the use of</w:t>
      </w:r>
      <w:r w:rsidRPr="00156FF3">
        <w:rPr>
          <w:rFonts w:ascii="Calibri" w:hAnsi="Calibri"/>
        </w:rPr>
        <w:t xml:space="preserve"> methods such as willingness-to-pay</w:t>
      </w:r>
      <w:r w:rsidR="001A16F6">
        <w:rPr>
          <w:rFonts w:ascii="Calibri" w:hAnsi="Calibri"/>
        </w:rPr>
        <w:t xml:space="preserve"> </w:t>
      </w:r>
      <w:r w:rsidR="00454136">
        <w:rPr>
          <w:rFonts w:ascii="Calibri" w:hAnsi="Calibri"/>
        </w:rPr>
        <w:fldChar w:fldCharType="begin" w:fldLock="1"/>
      </w:r>
      <w:r w:rsidR="00B74E1B">
        <w:rPr>
          <w:rFonts w:ascii="Calibri" w:hAnsi="Calibri"/>
        </w:rPr>
        <w:instrText>ADDIN CSL_CITATION { "citationItems" : [ { "id" : "ITEM-1", "itemData" : { "author" : [ { "dropping-particle" : "", "family" : "Grosse", "given" : "SD", "non-dropping-particle" : "", "parse-names" : false, "suffix" : "" }, { "dropping-particle" : "", "family" : "Wordsworth", "given" : "S", "non-dropping-particle" : "", "parse-names" : false, "suffix" : "" }, { "dropping-particle" : "", "family" : "Payne", "given" : "K", "non-dropping-particle" : "", "parse-names" : false, "suffix" : "" } ], "container-title" : "Genetics in Medicine", "id" : "ITEM-1", "issued" : { "date-parts" : [ [ "2008" ] ] }, "page" : "648-655", "title" : "Economic Methods for Valuing the Outcomes of Genetic Testing: Beyond Cost-Effectiveness Analysis", "type" : "article-journal", "volume" : "10" }, "uris" : [ "http://www.mendeley.com/documents/?uuid=0bd3c978-1f1e-45f8-ad66-42c48cafaa4b" ] } ], "mendeley" : { "formattedCitation" : "(Grosse et al., 2008)", "plainTextFormattedCitation" : "(Grosse et al., 2008)", "previouslyFormattedCitation" : "(Grosse et al., 2008)" }, "properties" : { "noteIndex" : 0 }, "schema" : "https://github.com/citation-style-language/schema/raw/master/csl-citation.json" }</w:instrText>
      </w:r>
      <w:r w:rsidR="00454136">
        <w:rPr>
          <w:rFonts w:ascii="Calibri" w:hAnsi="Calibri"/>
        </w:rPr>
        <w:fldChar w:fldCharType="separate"/>
      </w:r>
      <w:r w:rsidR="002D2CD7" w:rsidRPr="002D2CD7">
        <w:rPr>
          <w:rFonts w:ascii="Calibri" w:hAnsi="Calibri"/>
          <w:noProof/>
        </w:rPr>
        <w:t>(Grosse et al., 2008)</w:t>
      </w:r>
      <w:r w:rsidR="00454136">
        <w:rPr>
          <w:rFonts w:ascii="Calibri" w:hAnsi="Calibri"/>
        </w:rPr>
        <w:fldChar w:fldCharType="end"/>
      </w:r>
      <w:r>
        <w:rPr>
          <w:rFonts w:ascii="Calibri" w:hAnsi="Calibri"/>
        </w:rPr>
        <w:t>,</w:t>
      </w:r>
      <w:r w:rsidR="00CB3B5C">
        <w:rPr>
          <w:rFonts w:ascii="Calibri" w:hAnsi="Calibri"/>
        </w:rPr>
        <w:t xml:space="preserve"> o</w:t>
      </w:r>
      <w:r w:rsidR="002563AC">
        <w:rPr>
          <w:rFonts w:ascii="Calibri" w:hAnsi="Calibri"/>
        </w:rPr>
        <w:t>thers have</w:t>
      </w:r>
      <w:r>
        <w:rPr>
          <w:rFonts w:ascii="Calibri" w:hAnsi="Calibri"/>
        </w:rPr>
        <w:t xml:space="preserve"> </w:t>
      </w:r>
      <w:r w:rsidR="002563AC">
        <w:rPr>
          <w:rFonts w:ascii="Calibri" w:hAnsi="Calibri"/>
        </w:rPr>
        <w:t xml:space="preserve">recommended </w:t>
      </w:r>
      <w:r>
        <w:rPr>
          <w:rFonts w:ascii="Calibri" w:hAnsi="Calibri"/>
        </w:rPr>
        <w:t>the</w:t>
      </w:r>
      <w:r w:rsidRPr="00156FF3">
        <w:rPr>
          <w:rFonts w:ascii="Calibri" w:hAnsi="Calibri"/>
        </w:rPr>
        <w:t xml:space="preserve"> </w:t>
      </w:r>
      <w:r w:rsidRPr="00156FF3">
        <w:rPr>
          <w:rFonts w:ascii="Calibri" w:hAnsi="Calibri"/>
        </w:rPr>
        <w:lastRenderedPageBreak/>
        <w:t>capabilities approach</w:t>
      </w:r>
      <w:r w:rsidR="00902802">
        <w:rPr>
          <w:rFonts w:ascii="Calibri" w:hAnsi="Calibri"/>
        </w:rPr>
        <w:t xml:space="preserve">, </w:t>
      </w:r>
      <w:r w:rsidR="002563AC">
        <w:rPr>
          <w:rFonts w:ascii="Calibri" w:hAnsi="Calibri"/>
        </w:rPr>
        <w:t xml:space="preserve">which </w:t>
      </w:r>
      <w:r w:rsidR="00104331">
        <w:rPr>
          <w:rFonts w:ascii="Calibri" w:hAnsi="Calibri"/>
        </w:rPr>
        <w:t xml:space="preserve">would </w:t>
      </w:r>
      <w:r w:rsidR="00902802">
        <w:rPr>
          <w:rFonts w:ascii="Calibri" w:hAnsi="Calibri"/>
        </w:rPr>
        <w:t>include</w:t>
      </w:r>
      <w:r w:rsidR="00104331">
        <w:rPr>
          <w:rFonts w:ascii="Calibri" w:hAnsi="Calibri"/>
        </w:rPr>
        <w:t xml:space="preserve"> the valuing the capability of making an </w:t>
      </w:r>
      <w:r>
        <w:rPr>
          <w:rFonts w:ascii="Calibri" w:hAnsi="Calibri"/>
        </w:rPr>
        <w:t>informed de</w:t>
      </w:r>
      <w:r w:rsidR="00104331">
        <w:rPr>
          <w:rFonts w:ascii="Calibri" w:hAnsi="Calibri"/>
        </w:rPr>
        <w:t>cision</w:t>
      </w:r>
      <w:r w:rsidR="001A16F6">
        <w:rPr>
          <w:rFonts w:ascii="Calibri" w:hAnsi="Calibri"/>
        </w:rPr>
        <w:t xml:space="preserve"> </w:t>
      </w:r>
      <w:r w:rsidR="00454136">
        <w:rPr>
          <w:rFonts w:ascii="Calibri" w:hAnsi="Calibri"/>
        </w:rPr>
        <w:fldChar w:fldCharType="begin" w:fldLock="1"/>
      </w:r>
      <w:r w:rsidR="00B74E1B">
        <w:rPr>
          <w:rFonts w:ascii="Calibri" w:hAnsi="Calibri"/>
        </w:rPr>
        <w:instrText>ADDIN CSL_CITATION { "citationItems" : [ { "id" : "ITEM-1", "itemData" : { "author" : [ { "dropping-particle" : "", "family" : "Grosse", "given" : "SD", "non-dropping-particle" : "", "parse-names" : false, "suffix" : "" }, { "dropping-particle" : "", "family" : "Wordsworth", "given" : "S", "non-dropping-particle" : "", "parse-names" : false, "suffix" : "" }, { "dropping-particle" : "", "family" : "Payne", "given" : "K", "non-dropping-particle" : "", "parse-names" : false, "suffix" : "" } ], "container-title" : "Genetics in Medicine", "id" : "ITEM-1", "issued" : { "date-parts" : [ [ "2008" ] ] }, "page" : "648-655", "title" : "Economic Methods for Valuing the Outcomes of Genetic Testing: Beyond Cost-Effectiveness Analysis", "type" : "article-journal", "volume" : "10" }, "uris" : [ "http://www.mendeley.com/documents/?uuid=0bd3c978-1f1e-45f8-ad66-42c48cafaa4b" ] }, { "id" : "ITEM-2", "itemData" : { "abstract" : "Complex interventions, involving interlinked packages of care, challenge the application of current methods of economic evaluation that focus on measuring only health gain. Complex interventions may be problematic on two levels. The complexity means the intervention may not fit into one of the current appraisal systems, and/or maximising health is not the only objective. This paper discusses the implications of a programme of work that focused on clinical genetics services, as an example of a complex intervention, and aimed to identify the following: the attributes that comprise both health and non-health aspects of benefits and whether it is possible to evaluate such an intervention using current National Institute for Health and Clinical Excellence appraisal processes. Genetic services and tests are a good example of a complex intervention and have broader objectives than just health gain, which may usefully be measured using the concept related to capability, which we have called 'empowerment'. Further methodological work is required to identify the trade-off between non-health (empowerment) and health benefits for other complex interventions. We do not advocate a move away from QALY maximisation but do suggest that there is a need for a more considered approach that can take account of the perceived value for non-health attributes for some complex interventions", "author" : [ { "dropping-particle" : "", "family" : "Payne", "given" : "K", "non-dropping-particle" : "", "parse-names" : false, "suffix" : "" }, { "dropping-particle" : "", "family" : "Davies", "given" : "LM", "non-dropping-particle" : "", "parse-names" : false, "suffix" : "" }, { "dropping-particle" : "", "family" : "McAllister", "given" : "M", "non-dropping-particle" : "", "parse-names" : false, "suffix" : "" } ], "container-title" : "Health Economics", "id" : "ITEM-2", "issue" : "3", "issued" : { "date-parts" : [ [ "2013" ] ] }, "page" : "258-71", "title" : "Valuing the economic benefits of complex interventions: when maximising health status is not sufficient", "type" : "article-journal", "volume" : "22" }, "uris" : [ "http://www.mendeley.com/documents/?uuid=386532d6-3cfc-4770-8b42-33e01fdfd08e" ] } ], "mendeley" : { "formattedCitation" : "(Grosse et al., 2008; Payne et al., 2013)", "plainTextFormattedCitation" : "(Grosse et al., 2008; Payne et al., 2013)", "previouslyFormattedCitation" : "(Grosse et al., 2008; Payne et al., 2013)" }, "properties" : { "noteIndex" : 0 }, "schema" : "https://github.com/citation-style-language/schema/raw/master/csl-citation.json" }</w:instrText>
      </w:r>
      <w:r w:rsidR="00454136">
        <w:rPr>
          <w:rFonts w:ascii="Calibri" w:hAnsi="Calibri"/>
        </w:rPr>
        <w:fldChar w:fldCharType="separate"/>
      </w:r>
      <w:r w:rsidR="002D2CD7" w:rsidRPr="002D2CD7">
        <w:rPr>
          <w:rFonts w:ascii="Calibri" w:hAnsi="Calibri"/>
          <w:noProof/>
        </w:rPr>
        <w:t>( Payne et al., 2013)</w:t>
      </w:r>
      <w:r w:rsidR="00454136">
        <w:rPr>
          <w:rFonts w:ascii="Calibri" w:hAnsi="Calibri"/>
        </w:rPr>
        <w:fldChar w:fldCharType="end"/>
      </w:r>
      <w:r w:rsidR="001A16F6">
        <w:rPr>
          <w:rFonts w:ascii="Calibri" w:hAnsi="Calibri"/>
        </w:rPr>
        <w:t>.</w:t>
      </w:r>
      <w:r w:rsidR="00454136">
        <w:rPr>
          <w:rFonts w:ascii="Calibri" w:hAnsi="Calibri"/>
        </w:rPr>
        <w:t xml:space="preserve"> </w:t>
      </w:r>
      <w:r w:rsidR="00E4618A">
        <w:rPr>
          <w:rFonts w:ascii="Calibri" w:hAnsi="Calibri"/>
        </w:rPr>
        <w:t>A key principle that has not been fully recognized in the literature is the need for relevant measure</w:t>
      </w:r>
      <w:r w:rsidR="006D4E50">
        <w:rPr>
          <w:rFonts w:ascii="Calibri" w:hAnsi="Calibri"/>
        </w:rPr>
        <w:t>s</w:t>
      </w:r>
      <w:r w:rsidR="00E4618A">
        <w:rPr>
          <w:rFonts w:ascii="Calibri" w:hAnsi="Calibri"/>
        </w:rPr>
        <w:t xml:space="preserve"> of (health or non-health) </w:t>
      </w:r>
      <w:r w:rsidR="006D4E50">
        <w:rPr>
          <w:rFonts w:ascii="Calibri" w:hAnsi="Calibri"/>
        </w:rPr>
        <w:t xml:space="preserve">outcome to be reflected in the benefits of new interventions but also in the benefits forgone (opportunity costs) when additional costs are imposed.  This either requires a broad measure of outcome that reflect all relevant health and non-health consequences, or </w:t>
      </w:r>
      <w:r w:rsidR="008503DC">
        <w:rPr>
          <w:rFonts w:ascii="Calibri" w:hAnsi="Calibri"/>
        </w:rPr>
        <w:t>explicit trade-offs to be quantified</w:t>
      </w:r>
      <w:r w:rsidR="00CB3B5C">
        <w:rPr>
          <w:rFonts w:ascii="Calibri" w:hAnsi="Calibri"/>
        </w:rPr>
        <w:t xml:space="preserve"> in terms of distinct outcomes </w:t>
      </w:r>
      <w:r w:rsidR="008503DC">
        <w:rPr>
          <w:rFonts w:ascii="Calibri" w:hAnsi="Calibri"/>
        </w:rPr>
        <w:t>e.g. how much population health should be forgone in order to gen</w:t>
      </w:r>
      <w:r w:rsidR="00CB3B5C">
        <w:rPr>
          <w:rFonts w:ascii="Calibri" w:hAnsi="Calibri"/>
        </w:rPr>
        <w:t>erate information of non-health</w:t>
      </w:r>
      <w:r w:rsidR="008503DC">
        <w:rPr>
          <w:rFonts w:ascii="Calibri" w:hAnsi="Calibri"/>
        </w:rPr>
        <w:t xml:space="preserve"> value to individuals.</w:t>
      </w:r>
    </w:p>
    <w:p w14:paraId="56114300" w14:textId="77777777" w:rsidR="004454D7" w:rsidRPr="00156FF3" w:rsidRDefault="004454D7" w:rsidP="006D7BD4">
      <w:pPr>
        <w:pStyle w:val="Heading2"/>
        <w:numPr>
          <w:ilvl w:val="0"/>
          <w:numId w:val="0"/>
        </w:numPr>
        <w:spacing w:line="480" w:lineRule="auto"/>
        <w:rPr>
          <w:rFonts w:ascii="Calibri" w:hAnsi="Calibri"/>
        </w:rPr>
      </w:pPr>
      <w:bookmarkStart w:id="10" w:name="_Toc411849327"/>
      <w:r w:rsidRPr="00156FF3">
        <w:rPr>
          <w:rFonts w:ascii="Calibri" w:hAnsi="Calibri"/>
        </w:rPr>
        <w:t>Assessment of costs</w:t>
      </w:r>
      <w:bookmarkEnd w:id="10"/>
    </w:p>
    <w:p w14:paraId="6F4447D7" w14:textId="1C31FF06" w:rsidR="004454D7" w:rsidRPr="00156FF3" w:rsidRDefault="00E41B37" w:rsidP="006D7BD4">
      <w:pPr>
        <w:spacing w:line="480" w:lineRule="auto"/>
        <w:rPr>
          <w:rFonts w:ascii="Calibri" w:hAnsi="Calibri"/>
        </w:rPr>
      </w:pPr>
      <w:r>
        <w:rPr>
          <w:rFonts w:ascii="Calibri" w:hAnsi="Calibri"/>
        </w:rPr>
        <w:t>Many</w:t>
      </w:r>
      <w:r w:rsidR="004454D7" w:rsidRPr="00156FF3">
        <w:rPr>
          <w:rFonts w:ascii="Calibri" w:hAnsi="Calibri"/>
        </w:rPr>
        <w:t xml:space="preserve"> </w:t>
      </w:r>
      <w:r w:rsidR="00104331">
        <w:rPr>
          <w:rFonts w:ascii="Calibri" w:hAnsi="Calibri"/>
        </w:rPr>
        <w:t xml:space="preserve">existing CEA </w:t>
      </w:r>
      <w:r w:rsidR="004454D7" w:rsidRPr="00156FF3">
        <w:rPr>
          <w:rFonts w:ascii="Calibri" w:hAnsi="Calibri"/>
        </w:rPr>
        <w:t>restrict costs to</w:t>
      </w:r>
      <w:r w:rsidR="00104331">
        <w:rPr>
          <w:rFonts w:ascii="Calibri" w:hAnsi="Calibri"/>
        </w:rPr>
        <w:t xml:space="preserve"> include</w:t>
      </w:r>
      <w:r w:rsidR="004454D7" w:rsidRPr="00156FF3">
        <w:rPr>
          <w:rFonts w:ascii="Calibri" w:hAnsi="Calibri"/>
        </w:rPr>
        <w:t xml:space="preserve"> the direct costs of </w:t>
      </w:r>
      <w:r w:rsidR="00104331">
        <w:rPr>
          <w:rFonts w:ascii="Calibri" w:hAnsi="Calibri"/>
        </w:rPr>
        <w:t xml:space="preserve">genetic </w:t>
      </w:r>
      <w:r w:rsidR="004454D7" w:rsidRPr="00156FF3">
        <w:rPr>
          <w:rFonts w:ascii="Calibri" w:hAnsi="Calibri"/>
        </w:rPr>
        <w:t>testing and any therapeutic or preventative interventions</w:t>
      </w:r>
      <w:r w:rsidR="00104331">
        <w:rPr>
          <w:rFonts w:ascii="Calibri" w:hAnsi="Calibri"/>
        </w:rPr>
        <w:t xml:space="preserve"> following the test result</w:t>
      </w:r>
      <w:r w:rsidR="001A16F6">
        <w:rPr>
          <w:rFonts w:ascii="Calibri" w:hAnsi="Calibri"/>
        </w:rPr>
        <w:t xml:space="preserve"> </w:t>
      </w:r>
      <w:r w:rsidR="008871BE">
        <w:rPr>
          <w:rFonts w:ascii="Calibri" w:hAnsi="Calibri"/>
        </w:rPr>
        <w:fldChar w:fldCharType="begin" w:fldLock="1"/>
      </w:r>
      <w:r w:rsidR="008B02AC">
        <w:rPr>
          <w:rFonts w:ascii="Calibri" w:hAnsi="Calibri"/>
        </w:rPr>
        <w:instrText>ADDIN CSL_CITATION { "citationItems" : [ { "id" : "ITEM-1", "itemData" : { "author" : [ { "dropping-particle" : "", "family" : "Assasi", "given" : "N", "non-dropping-particle" : "", "parse-names" : false, "suffix" : "" }, { "dropping-particle" : "", "family" : "Tarride", "given" : "JE", "non-dropping-particle" : "", "parse-names" : false, "suffix" : "" }, { "dropping-particle" : "", "family" : "Goeree", "given" : "R", "non-dropping-particle" : "", "parse-names" : false, "suffix" : "" }, { "dropping-particle" : "", "family" : "Xie", "given" : "F", "non-dropping-particle" : "", "parse-names" : false, "suffix" : "" }, { "dropping-particle" : "", "family" : "Schwartz", "given" : "L", "non-dropping-particle" : "", "parse-names" : false, "suffix" : "" } ], "container-title" : "Genet Test Mol Biomarkers", "id" : "ITEM-1", "issued" : { "date-parts" : [ [ "2012" ] ] }, "page" : "1322-1335", "title" : "Economic evaluations conducted for assessment of genetic testing technologies: a systematic review", "type" : "article-journal", "volume" : "16" }, "uris" : [ "http://www.mendeley.com/documents/?uuid=cb8d7bf3-52c6-4754-aeb2-7e83905e179a" ] } ], "mendeley" : { "formattedCitation" : "(Assasi et al., 2012)", "plainTextFormattedCitation" : "(Assasi et al., 2012)", "previouslyFormattedCitation" : "(Assasi et al., 2012)" }, "properties" : { "noteIndex" : 0 }, "schema" : "https://github.com/citation-style-language/schema/raw/master/csl-citation.json" }</w:instrText>
      </w:r>
      <w:r w:rsidR="008871BE">
        <w:rPr>
          <w:rFonts w:ascii="Calibri" w:hAnsi="Calibri"/>
        </w:rPr>
        <w:fldChar w:fldCharType="separate"/>
      </w:r>
      <w:r w:rsidR="008B02AC" w:rsidRPr="008B02AC">
        <w:rPr>
          <w:rFonts w:ascii="Calibri" w:hAnsi="Calibri"/>
          <w:noProof/>
        </w:rPr>
        <w:t>(Assasi et al., 2012)</w:t>
      </w:r>
      <w:r w:rsidR="008871BE">
        <w:rPr>
          <w:rFonts w:ascii="Calibri" w:hAnsi="Calibri"/>
        </w:rPr>
        <w:fldChar w:fldCharType="end"/>
      </w:r>
      <w:r w:rsidR="001A16F6">
        <w:rPr>
          <w:rFonts w:ascii="Calibri" w:hAnsi="Calibri"/>
        </w:rPr>
        <w:t>.</w:t>
      </w:r>
      <w:r w:rsidR="004454D7" w:rsidRPr="00156FF3">
        <w:rPr>
          <w:rFonts w:ascii="Calibri" w:hAnsi="Calibri"/>
        </w:rPr>
        <w:t xml:space="preserve">  However, authors have highlighted that the cost of a </w:t>
      </w:r>
      <w:r w:rsidR="009B6361">
        <w:rPr>
          <w:rFonts w:ascii="Calibri" w:hAnsi="Calibri"/>
        </w:rPr>
        <w:t>genomic-test</w:t>
      </w:r>
      <w:r w:rsidR="004454D7" w:rsidRPr="00156FF3">
        <w:rPr>
          <w:rFonts w:ascii="Calibri" w:hAnsi="Calibri"/>
        </w:rPr>
        <w:t xml:space="preserve"> in</w:t>
      </w:r>
      <w:r w:rsidR="00104331">
        <w:rPr>
          <w:rFonts w:ascii="Calibri" w:hAnsi="Calibri"/>
        </w:rPr>
        <w:t>cludes more than just the unit</w:t>
      </w:r>
      <w:r w:rsidR="004454D7" w:rsidRPr="00156FF3">
        <w:rPr>
          <w:rFonts w:ascii="Calibri" w:hAnsi="Calibri"/>
        </w:rPr>
        <w:t xml:space="preserve"> cost</w:t>
      </w:r>
      <w:r w:rsidR="00104331">
        <w:rPr>
          <w:rFonts w:ascii="Calibri" w:hAnsi="Calibri"/>
        </w:rPr>
        <w:t>s of the technology and laboratory consumables</w:t>
      </w:r>
      <w:r w:rsidR="00165A7A">
        <w:rPr>
          <w:rFonts w:ascii="Calibri" w:hAnsi="Calibri"/>
        </w:rPr>
        <w:t xml:space="preserve">.  Additional costs include, </w:t>
      </w:r>
      <w:r w:rsidR="004454D7" w:rsidRPr="00156FF3">
        <w:rPr>
          <w:rFonts w:ascii="Calibri" w:hAnsi="Calibri"/>
        </w:rPr>
        <w:t xml:space="preserve"> </w:t>
      </w:r>
      <w:r w:rsidR="00165A7A">
        <w:rPr>
          <w:rFonts w:ascii="Calibri" w:hAnsi="Calibri"/>
        </w:rPr>
        <w:t>extra</w:t>
      </w:r>
      <w:r w:rsidR="004454D7" w:rsidRPr="00156FF3">
        <w:rPr>
          <w:rFonts w:ascii="Calibri" w:hAnsi="Calibri"/>
        </w:rPr>
        <w:t xml:space="preserve"> clinic visits, the cost of subsequent treatment, genetic counselling and further diagnostics</w:t>
      </w:r>
      <w:r w:rsidR="001A16F6">
        <w:rPr>
          <w:rFonts w:ascii="Calibri" w:hAnsi="Calibri"/>
        </w:rPr>
        <w:t xml:space="preserve"> </w:t>
      </w:r>
      <w:r w:rsidR="008871BE">
        <w:rPr>
          <w:rFonts w:ascii="Calibri" w:hAnsi="Calibri"/>
        </w:rPr>
        <w:fldChar w:fldCharType="begin" w:fldLock="1"/>
      </w:r>
      <w:r w:rsidR="0060134E">
        <w:rPr>
          <w:rFonts w:ascii="Calibri" w:hAnsi="Calibri"/>
        </w:rPr>
        <w:instrText>ADDIN CSL_CITATION { "citationItems" : [ { "id" : "ITEM-1", "itemData" : { "author" : [ { "dropping-particle" : "", "family" : "Veenstra", "given" : "DL", "non-dropping-particle" : "", "parse-names" : false, "suffix" : "" }, { "dropping-particle" : "", "family" : "Higashi", "given" : "MK", "non-dropping-particle" : "", "parse-names" : false, "suffix" : "" }, { "dropping-particle" : "", "family" : "Phillips", "given" : "KA", "non-dropping-particle" : "", "parse-names" : false, "suffix" : "" } ], "container-title" : "AAPS PharmSc", "id" : "ITEM-1", "issued" : { "date-parts" : [ [ "2000" ] ] }, "page" : "E29", "title" : "Assessing the cost-effectiveness of pharmacogenomics", "type" : "article-journal", "volume" : "2" }, "uris" : [ "http://www.mendeley.com/documents/?uuid=7a04af2e-abd8-4438-a45c-55d7b2253e46" ] } ], "mendeley" : { "formattedCitation" : "(Veenstra et al., 2000)", "plainTextFormattedCitation" : "(Veenstra et al., 2000)", "previouslyFormattedCitation" : "(Veenstra et al., 2000)" }, "properties" : { "noteIndex" : 0 }, "schema" : "https://github.com/citation-style-language/schema/raw/master/csl-citation.json" }</w:instrText>
      </w:r>
      <w:r w:rsidR="008871BE">
        <w:rPr>
          <w:rFonts w:ascii="Calibri" w:hAnsi="Calibri"/>
        </w:rPr>
        <w:fldChar w:fldCharType="separate"/>
      </w:r>
      <w:r w:rsidR="0060134E" w:rsidRPr="0060134E">
        <w:rPr>
          <w:rFonts w:ascii="Calibri" w:hAnsi="Calibri"/>
          <w:noProof/>
        </w:rPr>
        <w:t>(Veenstra et al., 2000)</w:t>
      </w:r>
      <w:r w:rsidR="008871BE">
        <w:rPr>
          <w:rFonts w:ascii="Calibri" w:hAnsi="Calibri"/>
        </w:rPr>
        <w:fldChar w:fldCharType="end"/>
      </w:r>
      <w:r w:rsidR="001A16F6">
        <w:rPr>
          <w:rFonts w:ascii="Calibri" w:hAnsi="Calibri"/>
        </w:rPr>
        <w:t>.</w:t>
      </w:r>
      <w:r w:rsidR="004454D7" w:rsidRPr="00156FF3">
        <w:rPr>
          <w:rFonts w:ascii="Calibri" w:hAnsi="Calibri"/>
        </w:rPr>
        <w:t xml:space="preserve">  In addition, Vegter </w:t>
      </w:r>
      <w:r w:rsidR="004454D7" w:rsidRPr="00156FF3">
        <w:rPr>
          <w:rFonts w:ascii="Calibri" w:hAnsi="Calibri"/>
          <w:i/>
        </w:rPr>
        <w:t>et al</w:t>
      </w:r>
      <w:r w:rsidR="001A16F6">
        <w:rPr>
          <w:rFonts w:ascii="Calibri" w:hAnsi="Calibri"/>
          <w:i/>
        </w:rPr>
        <w:t xml:space="preserve"> </w:t>
      </w:r>
      <w:r w:rsidR="008871BE">
        <w:rPr>
          <w:rFonts w:ascii="Calibri" w:hAnsi="Calibri"/>
          <w:i/>
        </w:rPr>
        <w:fldChar w:fldCharType="begin" w:fldLock="1"/>
      </w:r>
      <w:r w:rsidR="001A16F6">
        <w:rPr>
          <w:rFonts w:ascii="Calibri" w:hAnsi="Calibri"/>
          <w:i/>
        </w:rPr>
        <w:instrText>ADDIN CSL_CITATION { "citationItems" : [ { "id" : "ITEM-1", "itemData" : { "author" : [ { "dropping-particle" : "", "family" : "Vegter S  Rozenbaum M, Wilffert B, Navis G, Postma MJ,", "given" : "Boersma C", "non-dropping-particle" : "", "parse-names" : false, "suffix" : "" } ], "container-title" : "Pharmacoeconomics", "id" : "ITEM-1", "issued" : { "date-parts" : [ [ "2008" ] ] }, "page" : "567-587", "title" : "Pharmacoeconomic evaluations of pharmacogenetic and genomic screening programmes: a systematic review on content and adherence to guidelines", "type" : "article-journal", "volume" : "26" }, "uris" : [ "http://www.mendeley.com/documents/?uuid=1582e256-5676-49ea-9e99-57ace39b05e5" ] }, { "id" : "ITEM-2", "itemData" : { "DOI" : "10.1002/ddr.20424", "ISSN" : "0272-4391", "author" : [ { "dropping-particle" : "", "family" : "Vegter", "given" : "Stefan", "non-dropping-particle" : "", "parse-names" : false, "suffix" : "" }, { "dropping-particle" : "", "family" : "Jansen", "given" : "Esther", "non-dropping-particle" : "", "parse-names" : false, "suffix" : "" }, { "dropping-particle" : "", "family" : "Postma", "given" : "Maarten J", "non-dropping-particle" : "", "parse-names" : false, "suffix" : "" }, { "dropping-particle" : "", "family" : "Boersma", "given" : "Cornelis", "non-dropping-particle" : "", "parse-names" : false, "suffix" : "" } ], "container-title" : "Drug Development Research", "id" : "ITEM-2", "issued" : { "date-parts" : [ [ "2010" ] ] }, "page" : "492-501", "title" : "Economic Evaluations of Pharmacogenetic and Genomic Screening Programs: Update of the Literature", "type" : "article-journal", "volume" : "71" }, "uris" : [ "http://www.mendeley.com/documents/?uuid=ac5d05cc-b5e3-472b-a719-1782dc2b163a" ] } ], "mendeley" : { "formattedCitation" : "(Vegter S\u00a0 Rozenbaum M, Wilffert B, Navis G, Postma MJ, 2008; Vegter et al., 2010)", "manualFormatting" : "(Vegter et al., 2008; Vegter et al., 2010)", "plainTextFormattedCitation" : "(Vegter S\u00a0 Rozenbaum M, Wilffert B, Navis G, Postma MJ, 2008; Vegter et al., 2010)", "previouslyFormattedCitation" : "(Vegter S\u00a0 Rozenbaum M, Wilffert B, Navis G, Postma MJ, 2008; Vegter et al., 2010)" }, "properties" : { "noteIndex" : 0 }, "schema" : "https://github.com/citation-style-language/schema/raw/master/csl-citation.json" }</w:instrText>
      </w:r>
      <w:r w:rsidR="008871BE">
        <w:rPr>
          <w:rFonts w:ascii="Calibri" w:hAnsi="Calibri"/>
          <w:i/>
        </w:rPr>
        <w:fldChar w:fldCharType="separate"/>
      </w:r>
      <w:r w:rsidR="0060134E" w:rsidRPr="0060134E">
        <w:rPr>
          <w:rFonts w:ascii="Calibri" w:hAnsi="Calibri"/>
          <w:noProof/>
        </w:rPr>
        <w:t xml:space="preserve">(Vegter </w:t>
      </w:r>
      <w:r w:rsidR="001A16F6">
        <w:rPr>
          <w:rFonts w:ascii="Calibri" w:hAnsi="Calibri"/>
          <w:noProof/>
        </w:rPr>
        <w:t>et al.</w:t>
      </w:r>
      <w:r w:rsidR="0060134E" w:rsidRPr="0060134E">
        <w:rPr>
          <w:rFonts w:ascii="Calibri" w:hAnsi="Calibri"/>
          <w:noProof/>
        </w:rPr>
        <w:t>, 2008; Vegter et al., 2010)</w:t>
      </w:r>
      <w:r w:rsidR="008871BE">
        <w:rPr>
          <w:rFonts w:ascii="Calibri" w:hAnsi="Calibri"/>
          <w:i/>
        </w:rPr>
        <w:fldChar w:fldCharType="end"/>
      </w:r>
      <w:r w:rsidR="004454D7" w:rsidRPr="00156FF3">
        <w:rPr>
          <w:rFonts w:ascii="Calibri" w:hAnsi="Calibri"/>
        </w:rPr>
        <w:t xml:space="preserve"> found substantial variation in the costs associated with the same </w:t>
      </w:r>
      <w:r w:rsidR="009B6361">
        <w:rPr>
          <w:rFonts w:ascii="Calibri" w:hAnsi="Calibri"/>
        </w:rPr>
        <w:t>genomic-test</w:t>
      </w:r>
      <w:r w:rsidR="004454D7" w:rsidRPr="00156FF3">
        <w:rPr>
          <w:rFonts w:ascii="Calibri" w:hAnsi="Calibri"/>
        </w:rPr>
        <w:t>s used to target treatments</w:t>
      </w:r>
      <w:r w:rsidR="00165A7A">
        <w:rPr>
          <w:rFonts w:ascii="Calibri" w:hAnsi="Calibri"/>
        </w:rPr>
        <w:t>,</w:t>
      </w:r>
      <w:r w:rsidR="004454D7" w:rsidRPr="00156FF3">
        <w:rPr>
          <w:rFonts w:ascii="Calibri" w:hAnsi="Calibri"/>
        </w:rPr>
        <w:t xml:space="preserve"> and Brown </w:t>
      </w:r>
      <w:r w:rsidR="004454D7" w:rsidRPr="00156FF3">
        <w:rPr>
          <w:rFonts w:ascii="Calibri" w:hAnsi="Calibri"/>
          <w:i/>
        </w:rPr>
        <w:t>et al</w:t>
      </w:r>
      <w:r w:rsidR="007253CA">
        <w:rPr>
          <w:rFonts w:ascii="Calibri" w:hAnsi="Calibri"/>
          <w:i/>
        </w:rPr>
        <w:t xml:space="preserve"> </w:t>
      </w:r>
      <w:r w:rsidR="008871BE">
        <w:rPr>
          <w:rFonts w:ascii="Calibri" w:hAnsi="Calibri"/>
        </w:rPr>
        <w:fldChar w:fldCharType="begin" w:fldLock="1"/>
      </w:r>
      <w:r w:rsidR="0060134E">
        <w:rPr>
          <w:rFonts w:ascii="Calibri" w:hAnsi="Calibri"/>
        </w:rPr>
        <w:instrText>ADDIN CSL_CITATION { "citationItems" : [ { "id" : "ITEM-1", "itemData" : { "DOI" : "10.1093/jnci/87.15.1131", "ISSN" : "0027-8874", "author" : [ { "dropping-particle" : "", "family" : "Brown", "given" : "M L", "non-dropping-particle" : "", "parse-names" : false, "suffix" : "" }, { "dropping-particle" : "", "family" : "Kessler", "given" : "L G", "non-dropping-particle" : "", "parse-names" : false, "suffix" : "" } ], "container-title" : "Journal of the National Cancer Institute", "id" : "ITEM-1", "issued" : { "date-parts" : [ [ "1995" ] ] }, "page" : "1131-1136", "title" : "The use of gene tests to detect heriditary predisposition to cancer: economic considerations", "type" : "article-journal", "volume" : "87" }, "uris" : [ "http://www.mendeley.com/documents/?uuid=652f5d1d-abf3-4ac6-a0d6-59b481dbce97" ] } ], "mendeley" : { "formattedCitation" : "(Brown and Kessler, 1995)", "plainTextFormattedCitation" : "(Brown and Kessler, 1995)", "previouslyFormattedCitation" : "(Brown and Kessler, 1995)" }, "properties" : { "noteIndex" : 0 }, "schema" : "https://github.com/citation-style-language/schema/raw/master/csl-citation.json" }</w:instrText>
      </w:r>
      <w:r w:rsidR="008871BE">
        <w:rPr>
          <w:rFonts w:ascii="Calibri" w:hAnsi="Calibri"/>
        </w:rPr>
        <w:fldChar w:fldCharType="separate"/>
      </w:r>
      <w:r w:rsidR="0060134E" w:rsidRPr="0060134E">
        <w:rPr>
          <w:rFonts w:ascii="Calibri" w:hAnsi="Calibri"/>
          <w:noProof/>
        </w:rPr>
        <w:t>(Brown and Kessler, 1995)</w:t>
      </w:r>
      <w:r w:rsidR="008871BE">
        <w:rPr>
          <w:rFonts w:ascii="Calibri" w:hAnsi="Calibri"/>
        </w:rPr>
        <w:fldChar w:fldCharType="end"/>
      </w:r>
      <w:r w:rsidR="004454D7" w:rsidRPr="00156FF3">
        <w:rPr>
          <w:rFonts w:ascii="Calibri" w:hAnsi="Calibri"/>
        </w:rPr>
        <w:t xml:space="preserve"> </w:t>
      </w:r>
      <w:r w:rsidR="00165A7A">
        <w:rPr>
          <w:rFonts w:ascii="Calibri" w:hAnsi="Calibri"/>
        </w:rPr>
        <w:t xml:space="preserve"> have established </w:t>
      </w:r>
      <w:r w:rsidR="004454D7" w:rsidRPr="00156FF3">
        <w:rPr>
          <w:rFonts w:ascii="Calibri" w:hAnsi="Calibri"/>
        </w:rPr>
        <w:t xml:space="preserve">that there is substantial </w:t>
      </w:r>
      <w:r w:rsidR="005046BA">
        <w:rPr>
          <w:rFonts w:ascii="Calibri" w:hAnsi="Calibri"/>
        </w:rPr>
        <w:t>variation</w:t>
      </w:r>
      <w:r w:rsidR="004454D7" w:rsidRPr="00156FF3">
        <w:rPr>
          <w:rFonts w:ascii="Calibri" w:hAnsi="Calibri"/>
        </w:rPr>
        <w:t xml:space="preserve"> in the cost of screening and subsequent treatment.</w:t>
      </w:r>
    </w:p>
    <w:p w14:paraId="2984F213" w14:textId="45114965" w:rsidR="004454D7" w:rsidRDefault="00CB3B5C" w:rsidP="006D7BD4">
      <w:pPr>
        <w:spacing w:line="480" w:lineRule="auto"/>
        <w:rPr>
          <w:rFonts w:ascii="Calibri" w:hAnsi="Calibri"/>
        </w:rPr>
      </w:pPr>
      <w:r>
        <w:rPr>
          <w:rFonts w:ascii="Calibri" w:hAnsi="Calibri"/>
        </w:rPr>
        <w:t>The appropriate</w:t>
      </w:r>
      <w:r w:rsidR="004454D7" w:rsidRPr="00156FF3">
        <w:rPr>
          <w:rFonts w:ascii="Calibri" w:hAnsi="Calibri"/>
        </w:rPr>
        <w:t xml:space="preserve"> estimation of costs is primarily not a method</w:t>
      </w:r>
      <w:r w:rsidR="00F50C32">
        <w:rPr>
          <w:rFonts w:ascii="Calibri" w:hAnsi="Calibri"/>
        </w:rPr>
        <w:t>ological</w:t>
      </w:r>
      <w:r w:rsidR="004454D7" w:rsidRPr="00156FF3">
        <w:rPr>
          <w:rFonts w:ascii="Calibri" w:hAnsi="Calibri"/>
        </w:rPr>
        <w:t xml:space="preserve"> issue, beyond the establishment of the</w:t>
      </w:r>
      <w:r w:rsidR="00165A7A" w:rsidRPr="00156FF3">
        <w:rPr>
          <w:rFonts w:ascii="Calibri" w:hAnsi="Calibri"/>
        </w:rPr>
        <w:t xml:space="preserve"> </w:t>
      </w:r>
      <w:r w:rsidR="004454D7" w:rsidRPr="00156FF3">
        <w:rPr>
          <w:rFonts w:ascii="Calibri" w:hAnsi="Calibri"/>
        </w:rPr>
        <w:t>per</w:t>
      </w:r>
      <w:r w:rsidR="004454D7">
        <w:rPr>
          <w:rFonts w:ascii="Calibri" w:hAnsi="Calibri"/>
        </w:rPr>
        <w:t>spective</w:t>
      </w:r>
      <w:r w:rsidR="00104331">
        <w:rPr>
          <w:rFonts w:ascii="Calibri" w:hAnsi="Calibri"/>
        </w:rPr>
        <w:t>, but a practical issue.</w:t>
      </w:r>
      <w:r w:rsidR="004454D7" w:rsidRPr="00156FF3">
        <w:rPr>
          <w:rFonts w:ascii="Calibri" w:hAnsi="Calibri"/>
        </w:rPr>
        <w:t xml:space="preserve"> </w:t>
      </w:r>
      <w:r w:rsidR="00165A7A">
        <w:rPr>
          <w:rFonts w:ascii="Calibri" w:hAnsi="Calibri"/>
        </w:rPr>
        <w:t>In general, the</w:t>
      </w:r>
      <w:r w:rsidR="004454D7" w:rsidRPr="00156FF3">
        <w:rPr>
          <w:rFonts w:ascii="Calibri" w:hAnsi="Calibri"/>
        </w:rPr>
        <w:t xml:space="preserve"> issues </w:t>
      </w:r>
      <w:r w:rsidR="00165A7A">
        <w:rPr>
          <w:rFonts w:ascii="Calibri" w:hAnsi="Calibri"/>
        </w:rPr>
        <w:t xml:space="preserve">associated with </w:t>
      </w:r>
      <w:r w:rsidR="004454D7" w:rsidRPr="00156FF3">
        <w:rPr>
          <w:rFonts w:ascii="Calibri" w:hAnsi="Calibri"/>
        </w:rPr>
        <w:t xml:space="preserve">the variation in the costing approaches could be solved by: adherence to the methods proposed in </w:t>
      </w:r>
      <w:r w:rsidR="004454D7">
        <w:rPr>
          <w:rFonts w:ascii="Calibri" w:hAnsi="Calibri"/>
        </w:rPr>
        <w:t>the economic evaluation guidelines</w:t>
      </w:r>
      <w:r w:rsidR="004454D7" w:rsidRPr="00156FF3">
        <w:rPr>
          <w:rFonts w:ascii="Calibri" w:hAnsi="Calibri"/>
        </w:rPr>
        <w:t>, and conducting more research to construct robust cos</w:t>
      </w:r>
      <w:r w:rsidR="00104331">
        <w:rPr>
          <w:rFonts w:ascii="Calibri" w:hAnsi="Calibri"/>
        </w:rPr>
        <w:t>t estimates relevant to genomic-</w:t>
      </w:r>
      <w:r w:rsidR="004454D7" w:rsidRPr="00156FF3">
        <w:rPr>
          <w:rFonts w:ascii="Calibri" w:hAnsi="Calibri"/>
        </w:rPr>
        <w:t>tests</w:t>
      </w:r>
      <w:r w:rsidR="00104331">
        <w:rPr>
          <w:rFonts w:ascii="Calibri" w:hAnsi="Calibri"/>
        </w:rPr>
        <w:t xml:space="preserve"> </w:t>
      </w:r>
      <w:r w:rsidR="00165A7A">
        <w:rPr>
          <w:rFonts w:ascii="Calibri" w:hAnsi="Calibri"/>
        </w:rPr>
        <w:t xml:space="preserve">(e.g. </w:t>
      </w:r>
      <w:r w:rsidR="00104331">
        <w:rPr>
          <w:rFonts w:ascii="Calibri" w:hAnsi="Calibri"/>
        </w:rPr>
        <w:t>micro-costing studies</w:t>
      </w:r>
      <w:r w:rsidR="00165A7A">
        <w:rPr>
          <w:rFonts w:ascii="Calibri" w:hAnsi="Calibri"/>
        </w:rPr>
        <w:t>)</w:t>
      </w:r>
      <w:r w:rsidR="004454D7" w:rsidRPr="00156FF3">
        <w:rPr>
          <w:rFonts w:ascii="Calibri" w:hAnsi="Calibri"/>
        </w:rPr>
        <w:t>. Examples of such estimates elsewhere in the health sector include the B</w:t>
      </w:r>
      <w:r w:rsidR="0006226F">
        <w:rPr>
          <w:rFonts w:ascii="Calibri" w:hAnsi="Calibri"/>
        </w:rPr>
        <w:t xml:space="preserve">ritish </w:t>
      </w:r>
      <w:r w:rsidR="004454D7" w:rsidRPr="00156FF3">
        <w:rPr>
          <w:rFonts w:ascii="Calibri" w:hAnsi="Calibri"/>
        </w:rPr>
        <w:t>N</w:t>
      </w:r>
      <w:r w:rsidR="0006226F">
        <w:rPr>
          <w:rFonts w:ascii="Calibri" w:hAnsi="Calibri"/>
        </w:rPr>
        <w:t xml:space="preserve">ational </w:t>
      </w:r>
      <w:r w:rsidR="004454D7" w:rsidRPr="00156FF3">
        <w:rPr>
          <w:rFonts w:ascii="Calibri" w:hAnsi="Calibri"/>
        </w:rPr>
        <w:t>F</w:t>
      </w:r>
      <w:r w:rsidR="0006226F">
        <w:rPr>
          <w:rFonts w:ascii="Calibri" w:hAnsi="Calibri"/>
        </w:rPr>
        <w:t>ormulary</w:t>
      </w:r>
      <w:r w:rsidR="004454D7" w:rsidRPr="00156FF3">
        <w:rPr>
          <w:rFonts w:ascii="Calibri" w:hAnsi="Calibri"/>
        </w:rPr>
        <w:t xml:space="preserve"> (for </w:t>
      </w:r>
      <w:r w:rsidR="004454D7">
        <w:rPr>
          <w:rFonts w:ascii="Calibri" w:hAnsi="Calibri"/>
        </w:rPr>
        <w:t>pharmaceutical product</w:t>
      </w:r>
      <w:r w:rsidR="004454D7" w:rsidRPr="00156FF3">
        <w:rPr>
          <w:rFonts w:ascii="Calibri" w:hAnsi="Calibri"/>
        </w:rPr>
        <w:t xml:space="preserve"> costs), NHS Reference Cos</w:t>
      </w:r>
      <w:r w:rsidR="0006226F">
        <w:rPr>
          <w:rFonts w:ascii="Calibri" w:hAnsi="Calibri"/>
        </w:rPr>
        <w:t xml:space="preserve">ts (for NHS activities) and Personal Social </w:t>
      </w:r>
      <w:r w:rsidR="0006226F">
        <w:rPr>
          <w:rFonts w:ascii="Calibri" w:hAnsi="Calibri"/>
        </w:rPr>
        <w:lastRenderedPageBreak/>
        <w:t>Services Research Unit</w:t>
      </w:r>
      <w:r w:rsidR="007253CA">
        <w:rPr>
          <w:rFonts w:ascii="Calibri" w:hAnsi="Calibri"/>
        </w:rPr>
        <w:t xml:space="preserve"> (for social services) </w:t>
      </w:r>
      <w:r w:rsidR="008871BE">
        <w:rPr>
          <w:rFonts w:ascii="Calibri" w:hAnsi="Calibri"/>
        </w:rPr>
        <w:fldChar w:fldCharType="begin" w:fldLock="1"/>
      </w:r>
      <w:r w:rsidR="0060134E">
        <w:rPr>
          <w:rFonts w:ascii="Calibri" w:hAnsi="Calibri"/>
        </w:rPr>
        <w:instrText>ADDIN CSL_CITATION { "citationItems" : [ { "id" : "ITEM-1", "itemData" : { "author" : [ { "dropping-particle" : "", "family" : "PSSRU", "given" : "", "non-dropping-particle" : "", "parse-names" : false, "suffix" : "" } ], "container-title" : "University of Kent", "id" : "ITEM-1", "issued" : { "date-parts" : [ [ "2011" ] ] }, "title" : "Unit Costs of Health and Social Care 2011", "type" : "article-journal" }, "uris" : [ "http://www.mendeley.com/documents/?uuid=65b5697b-7cb1-41e8-be3c-0204ba4cd0a2" ] } ], "mendeley" : { "formattedCitation" : "(PSSRU, 2011)", "plainTextFormattedCitation" : "(PSSRU, 2011)", "previouslyFormattedCitation" : "(PSSRU, 2011)" }, "properties" : { "noteIndex" : 0 }, "schema" : "https://github.com/citation-style-language/schema/raw/master/csl-citation.json" }</w:instrText>
      </w:r>
      <w:r w:rsidR="008871BE">
        <w:rPr>
          <w:rFonts w:ascii="Calibri" w:hAnsi="Calibri"/>
        </w:rPr>
        <w:fldChar w:fldCharType="separate"/>
      </w:r>
      <w:r w:rsidR="0060134E" w:rsidRPr="0060134E">
        <w:rPr>
          <w:rFonts w:ascii="Calibri" w:hAnsi="Calibri"/>
          <w:noProof/>
        </w:rPr>
        <w:t>(PSSRU, 2011)</w:t>
      </w:r>
      <w:r w:rsidR="008871BE">
        <w:rPr>
          <w:rFonts w:ascii="Calibri" w:hAnsi="Calibri"/>
        </w:rPr>
        <w:fldChar w:fldCharType="end"/>
      </w:r>
      <w:r w:rsidR="007253CA">
        <w:rPr>
          <w:rFonts w:ascii="Calibri" w:hAnsi="Calibri"/>
        </w:rPr>
        <w:t>.</w:t>
      </w:r>
      <w:r w:rsidR="004454D7" w:rsidRPr="00156FF3">
        <w:rPr>
          <w:rFonts w:ascii="Calibri" w:hAnsi="Calibri"/>
        </w:rPr>
        <w:t xml:space="preserve"> The </w:t>
      </w:r>
      <w:r w:rsidR="004454D7">
        <w:rPr>
          <w:rFonts w:ascii="Calibri" w:hAnsi="Calibri"/>
        </w:rPr>
        <w:t xml:space="preserve">fundamental </w:t>
      </w:r>
      <w:r w:rsidR="004454D7" w:rsidRPr="00156FF3">
        <w:rPr>
          <w:rFonts w:ascii="Calibri" w:hAnsi="Calibri"/>
        </w:rPr>
        <w:t>challenge is that</w:t>
      </w:r>
      <w:r w:rsidR="004454D7">
        <w:rPr>
          <w:rFonts w:ascii="Calibri" w:hAnsi="Calibri"/>
        </w:rPr>
        <w:t>, unlike pharmaceuticals,</w:t>
      </w:r>
      <w:r w:rsidR="004454D7" w:rsidRPr="00156FF3">
        <w:rPr>
          <w:rFonts w:ascii="Calibri" w:hAnsi="Calibri"/>
        </w:rPr>
        <w:t xml:space="preserve"> there is </w:t>
      </w:r>
      <w:r w:rsidR="005046BA">
        <w:rPr>
          <w:rFonts w:ascii="Calibri" w:hAnsi="Calibri"/>
        </w:rPr>
        <w:t xml:space="preserve">currently </w:t>
      </w:r>
      <w:r w:rsidR="004454D7" w:rsidRPr="00156FF3">
        <w:rPr>
          <w:rFonts w:ascii="Calibri" w:hAnsi="Calibri"/>
        </w:rPr>
        <w:t xml:space="preserve">no national list of available </w:t>
      </w:r>
      <w:r w:rsidR="009B6361">
        <w:rPr>
          <w:rFonts w:ascii="Calibri" w:hAnsi="Calibri"/>
        </w:rPr>
        <w:t>genomic-test</w:t>
      </w:r>
      <w:r w:rsidR="004454D7" w:rsidRPr="00156FF3">
        <w:rPr>
          <w:rFonts w:ascii="Calibri" w:hAnsi="Calibri"/>
        </w:rPr>
        <w:t>s as each laboratory is free to set their own price (or charge) to clinicians requesting the test.</w:t>
      </w:r>
    </w:p>
    <w:p w14:paraId="3413D758" w14:textId="408C926B" w:rsidR="0070464F" w:rsidRPr="00156FF3" w:rsidRDefault="0070464F" w:rsidP="006D7BD4">
      <w:pPr>
        <w:pStyle w:val="Heading1"/>
        <w:numPr>
          <w:ilvl w:val="0"/>
          <w:numId w:val="0"/>
        </w:numPr>
        <w:spacing w:line="480" w:lineRule="auto"/>
        <w:rPr>
          <w:rFonts w:ascii="Calibri" w:eastAsia="Times New Roman" w:hAnsi="Calibri"/>
          <w:lang w:eastAsia="en-GB"/>
        </w:rPr>
      </w:pPr>
      <w:bookmarkStart w:id="11" w:name="_Toc411849335"/>
      <w:r w:rsidRPr="00156FF3">
        <w:rPr>
          <w:rFonts w:ascii="Calibri" w:eastAsia="Times New Roman" w:hAnsi="Calibri"/>
          <w:lang w:eastAsia="en-GB"/>
        </w:rPr>
        <w:t>Discussion</w:t>
      </w:r>
      <w:bookmarkEnd w:id="11"/>
    </w:p>
    <w:p w14:paraId="11BE9C04" w14:textId="7E71ADCC" w:rsidR="00305CDD" w:rsidRDefault="00305CDD" w:rsidP="006D7BD4">
      <w:pPr>
        <w:spacing w:line="480" w:lineRule="auto"/>
        <w:rPr>
          <w:rFonts w:ascii="Calibri" w:hAnsi="Calibri"/>
        </w:rPr>
      </w:pPr>
      <w:r>
        <w:rPr>
          <w:rFonts w:ascii="Calibri" w:eastAsia="Calibri" w:hAnsi="Calibri" w:cs="Calibri"/>
        </w:rPr>
        <w:t xml:space="preserve">This paper </w:t>
      </w:r>
      <w:r w:rsidR="00702160">
        <w:rPr>
          <w:rFonts w:ascii="Calibri" w:eastAsia="Calibri" w:hAnsi="Calibri" w:cs="Calibri"/>
        </w:rPr>
        <w:t xml:space="preserve">has sought </w:t>
      </w:r>
      <w:r>
        <w:rPr>
          <w:rFonts w:ascii="Calibri" w:eastAsia="Calibri" w:hAnsi="Calibri" w:cs="Calibri"/>
        </w:rPr>
        <w:t>to genera</w:t>
      </w:r>
      <w:r w:rsidR="00CB3B5C">
        <w:rPr>
          <w:rFonts w:ascii="Calibri" w:eastAsia="Calibri" w:hAnsi="Calibri" w:cs="Calibri"/>
        </w:rPr>
        <w:t>te a list of recommendations on</w:t>
      </w:r>
      <w:r>
        <w:rPr>
          <w:rFonts w:ascii="Calibri" w:eastAsia="Calibri" w:hAnsi="Calibri" w:cs="Calibri"/>
        </w:rPr>
        <w:t xml:space="preserve"> how the principles and methods of CEA can be used to quantify the costs and benefits of genomic-tests. </w:t>
      </w:r>
      <w:r w:rsidRPr="00156FF3">
        <w:rPr>
          <w:rFonts w:ascii="Calibri" w:hAnsi="Calibri"/>
        </w:rPr>
        <w:t>Th</w:t>
      </w:r>
      <w:r>
        <w:rPr>
          <w:rFonts w:ascii="Calibri" w:hAnsi="Calibri"/>
        </w:rPr>
        <w:t xml:space="preserve">is review has generated a theme-based overview </w:t>
      </w:r>
      <w:r w:rsidRPr="00156FF3">
        <w:rPr>
          <w:rFonts w:ascii="Calibri" w:hAnsi="Calibri"/>
        </w:rPr>
        <w:t xml:space="preserve">of </w:t>
      </w:r>
      <w:r w:rsidR="00874EBE">
        <w:rPr>
          <w:rFonts w:ascii="Calibri" w:hAnsi="Calibri"/>
        </w:rPr>
        <w:t xml:space="preserve">how </w:t>
      </w:r>
      <w:r>
        <w:rPr>
          <w:rFonts w:ascii="Calibri" w:hAnsi="Calibri"/>
        </w:rPr>
        <w:t xml:space="preserve">CEA </w:t>
      </w:r>
      <w:r w:rsidR="00874EBE">
        <w:rPr>
          <w:rFonts w:ascii="Calibri" w:hAnsi="Calibri"/>
        </w:rPr>
        <w:t xml:space="preserve">is currently used </w:t>
      </w:r>
      <w:r>
        <w:rPr>
          <w:rFonts w:ascii="Calibri" w:hAnsi="Calibri"/>
        </w:rPr>
        <w:t>to identify the costs and benefits of</w:t>
      </w:r>
      <w:r w:rsidRPr="00156FF3">
        <w:rPr>
          <w:rFonts w:ascii="Calibri" w:hAnsi="Calibri"/>
        </w:rPr>
        <w:t xml:space="preserve"> genomic</w:t>
      </w:r>
      <w:r>
        <w:rPr>
          <w:rFonts w:ascii="Calibri" w:hAnsi="Calibri"/>
        </w:rPr>
        <w:t xml:space="preserve">-tests. From the review, recommendations </w:t>
      </w:r>
      <w:r w:rsidR="00BF20B9">
        <w:rPr>
          <w:rFonts w:ascii="Calibri" w:hAnsi="Calibri"/>
        </w:rPr>
        <w:t xml:space="preserve">have been generated </w:t>
      </w:r>
      <w:r>
        <w:rPr>
          <w:rFonts w:ascii="Calibri" w:hAnsi="Calibri"/>
        </w:rPr>
        <w:t>on the key practical issues to be considered</w:t>
      </w:r>
      <w:r w:rsidR="00CB3B5C">
        <w:rPr>
          <w:rFonts w:ascii="Calibri" w:hAnsi="Calibri"/>
        </w:rPr>
        <w:t xml:space="preserve"> in undertaking CEA of genomic-</w:t>
      </w:r>
      <w:r w:rsidR="00BF20B9">
        <w:rPr>
          <w:rFonts w:ascii="Calibri" w:hAnsi="Calibri"/>
        </w:rPr>
        <w:t xml:space="preserve">tests, </w:t>
      </w:r>
      <w:r>
        <w:rPr>
          <w:rFonts w:ascii="Calibri" w:hAnsi="Calibri"/>
        </w:rPr>
        <w:t xml:space="preserve">together with areas </w:t>
      </w:r>
      <w:r w:rsidRPr="00156FF3">
        <w:rPr>
          <w:rFonts w:ascii="Calibri" w:hAnsi="Calibri"/>
        </w:rPr>
        <w:t xml:space="preserve">where future research </w:t>
      </w:r>
      <w:r>
        <w:rPr>
          <w:rFonts w:ascii="Calibri" w:hAnsi="Calibri"/>
        </w:rPr>
        <w:t xml:space="preserve">on methods development </w:t>
      </w:r>
      <w:r w:rsidRPr="00156FF3">
        <w:rPr>
          <w:rFonts w:ascii="Calibri" w:hAnsi="Calibri"/>
        </w:rPr>
        <w:t xml:space="preserve">should best be targeted.  </w:t>
      </w:r>
    </w:p>
    <w:p w14:paraId="6E8AD46C" w14:textId="668A5E4C" w:rsidR="00772530" w:rsidRPr="00156FF3" w:rsidRDefault="00E06434" w:rsidP="006D7BD4">
      <w:pPr>
        <w:spacing w:line="480" w:lineRule="auto"/>
        <w:rPr>
          <w:rFonts w:ascii="Calibri" w:hAnsi="Calibri"/>
        </w:rPr>
      </w:pPr>
      <w:r>
        <w:rPr>
          <w:rFonts w:ascii="Calibri" w:hAnsi="Calibri"/>
        </w:rPr>
        <w:t xml:space="preserve">The general view was that </w:t>
      </w:r>
      <w:r w:rsidR="007368F8">
        <w:rPr>
          <w:rFonts w:ascii="Calibri" w:hAnsi="Calibri"/>
        </w:rPr>
        <w:t>t</w:t>
      </w:r>
      <w:r w:rsidR="007368F8" w:rsidRPr="00704363">
        <w:rPr>
          <w:rFonts w:ascii="Calibri" w:hAnsi="Calibri"/>
        </w:rPr>
        <w:t>he principles</w:t>
      </w:r>
      <w:r w:rsidR="007368F8">
        <w:rPr>
          <w:rFonts w:ascii="Calibri" w:hAnsi="Calibri"/>
        </w:rPr>
        <w:t xml:space="preserve"> of economic evaluation</w:t>
      </w:r>
      <w:r w:rsidR="007368F8" w:rsidRPr="00704363">
        <w:rPr>
          <w:rFonts w:ascii="Calibri" w:hAnsi="Calibri"/>
        </w:rPr>
        <w:t xml:space="preserve"> are applicable for the assessment of </w:t>
      </w:r>
      <w:r w:rsidR="009B6361">
        <w:rPr>
          <w:rFonts w:ascii="Calibri" w:hAnsi="Calibri"/>
        </w:rPr>
        <w:t>genomic-test</w:t>
      </w:r>
      <w:r w:rsidR="007368F8" w:rsidRPr="00704363">
        <w:rPr>
          <w:rFonts w:ascii="Calibri" w:hAnsi="Calibri"/>
        </w:rPr>
        <w:t>s</w:t>
      </w:r>
      <w:r w:rsidR="007368F8">
        <w:rPr>
          <w:rFonts w:ascii="Calibri" w:hAnsi="Calibri"/>
        </w:rPr>
        <w:t>.  There</w:t>
      </w:r>
      <w:r w:rsidR="007368F8" w:rsidRPr="00704363">
        <w:rPr>
          <w:rFonts w:ascii="Calibri" w:hAnsi="Calibri"/>
        </w:rPr>
        <w:t xml:space="preserve"> </w:t>
      </w:r>
      <w:r w:rsidR="00CB3B5C">
        <w:rPr>
          <w:rFonts w:ascii="Calibri" w:hAnsi="Calibri"/>
        </w:rPr>
        <w:t xml:space="preserve">may </w:t>
      </w:r>
      <w:r w:rsidR="007368F8">
        <w:rPr>
          <w:rFonts w:ascii="Calibri" w:hAnsi="Calibri"/>
        </w:rPr>
        <w:t>be some</w:t>
      </w:r>
      <w:r w:rsidR="007368F8" w:rsidRPr="00704363">
        <w:rPr>
          <w:rFonts w:ascii="Calibri" w:hAnsi="Calibri"/>
        </w:rPr>
        <w:t xml:space="preserve"> practical difficulties in implementing </w:t>
      </w:r>
      <w:r>
        <w:rPr>
          <w:rFonts w:ascii="Calibri" w:hAnsi="Calibri"/>
        </w:rPr>
        <w:t xml:space="preserve">CEA, although not </w:t>
      </w:r>
      <w:r w:rsidR="00CB3B5C">
        <w:rPr>
          <w:rFonts w:ascii="Calibri" w:hAnsi="Calibri"/>
        </w:rPr>
        <w:t xml:space="preserve">all are </w:t>
      </w:r>
      <w:r>
        <w:rPr>
          <w:rFonts w:ascii="Calibri" w:hAnsi="Calibri"/>
        </w:rPr>
        <w:t>unique to genomic-</w:t>
      </w:r>
      <w:r w:rsidR="00CB3B5C">
        <w:rPr>
          <w:rFonts w:ascii="Calibri" w:hAnsi="Calibri"/>
        </w:rPr>
        <w:t xml:space="preserve">tests. </w:t>
      </w:r>
      <w:r w:rsidR="00772530">
        <w:rPr>
          <w:rFonts w:ascii="Calibri" w:hAnsi="Calibri"/>
        </w:rPr>
        <w:t>M</w:t>
      </w:r>
      <w:r w:rsidR="00772530" w:rsidRPr="00156FF3">
        <w:rPr>
          <w:rFonts w:ascii="Calibri" w:hAnsi="Calibri"/>
        </w:rPr>
        <w:t xml:space="preserve">any of the </w:t>
      </w:r>
      <w:r w:rsidR="00CB3B5C">
        <w:rPr>
          <w:rFonts w:ascii="Calibri" w:hAnsi="Calibri"/>
        </w:rPr>
        <w:t>challenges</w:t>
      </w:r>
      <w:r w:rsidR="00772530" w:rsidRPr="00156FF3">
        <w:rPr>
          <w:rFonts w:ascii="Calibri" w:hAnsi="Calibri"/>
        </w:rPr>
        <w:t xml:space="preserve"> </w:t>
      </w:r>
      <w:r w:rsidR="00CB3B5C">
        <w:rPr>
          <w:rFonts w:ascii="Calibri" w:hAnsi="Calibri"/>
        </w:rPr>
        <w:t>of assessing genomic-tests are similar to other</w:t>
      </w:r>
      <w:r w:rsidR="00772530" w:rsidRPr="00156FF3">
        <w:rPr>
          <w:rFonts w:ascii="Calibri" w:hAnsi="Calibri"/>
        </w:rPr>
        <w:t xml:space="preserve"> diagnostic test</w:t>
      </w:r>
      <w:r w:rsidR="00CB3B5C">
        <w:rPr>
          <w:rFonts w:ascii="Calibri" w:hAnsi="Calibri"/>
        </w:rPr>
        <w:t>s and s</w:t>
      </w:r>
      <w:r w:rsidR="00772530">
        <w:rPr>
          <w:rFonts w:ascii="Calibri" w:hAnsi="Calibri"/>
        </w:rPr>
        <w:t>olutions to some</w:t>
      </w:r>
      <w:r w:rsidR="00772530" w:rsidRPr="00156FF3">
        <w:rPr>
          <w:rFonts w:ascii="Calibri" w:hAnsi="Calibri"/>
        </w:rPr>
        <w:t xml:space="preserve"> of thes</w:t>
      </w:r>
      <w:r w:rsidR="00772530">
        <w:rPr>
          <w:rFonts w:ascii="Calibri" w:hAnsi="Calibri"/>
        </w:rPr>
        <w:t>e problems are well established</w:t>
      </w:r>
      <w:r w:rsidR="007253CA">
        <w:rPr>
          <w:rFonts w:ascii="Calibri" w:hAnsi="Calibri"/>
        </w:rPr>
        <w:t xml:space="preserve"> </w:t>
      </w:r>
      <w:r w:rsidR="00772530">
        <w:rPr>
          <w:rFonts w:ascii="Calibri" w:hAnsi="Calibri"/>
        </w:rPr>
        <w:fldChar w:fldCharType="begin" w:fldLock="1"/>
      </w:r>
      <w:r w:rsidR="0060134E">
        <w:rPr>
          <w:rFonts w:ascii="Calibri" w:hAnsi="Calibri"/>
        </w:rPr>
        <w:instrText>ADDIN CSL_CITATION { "citationItems" : [ { "id" : "ITEM-1", "itemData" : { "author" : [ { "dropping-particle" : "", "family" : "NICE", "given" : "", "non-dropping-particle" : "", "parse-names" : false, "suffix" : "" } ], "container-title" : "NICE: Manchester", "id" : "ITEM-1", "issued" : { "date-parts" : [ [ "2012" ] ] }, "title" : "Diagnostic Assessment Programme manual", "type" : "report" }, "uris" : [ "http://www.mendeley.com/documents/?uuid=9764c3b8-0f02-4670-83c6-57c9d6e19322" ] }, { "id" : "ITEM-2", "itemData" : { "DOI" : "10.1016/j.jclinepi.2009.01.008", "ISSN" : "1878-5921 (Electronic) 0895-4356 (Linking)", "abstract" : "OBJECTIVE: The lack of a standard methodology in diagnostic research impedes adequate evaluation before implementation of constantly developing diagnostic techniques. We discuss the methodology of diagnostic research and underscore the relevance of decision analysis in the process of evaluation of diagnostic tests. STUDY DESIGN AND SETTING: Overview and conceptual discussion. RESULTS: Diagnostic research requires a stepwise approach comprising assessment of test characteristics followed by evaluation of added value, clinical outcome, and cost-effectiveness. These multiple goals are generally incompatible with a randomized design. Decision-analytic models provide an important alternative through integration of the best available evidence. Thus, critical assessment of clinical value and efficient use of resources can be achieved. CONCLUSION: Decision-analytic models should be considered part of the standard methodology in diagnostic research. They can serve as a valid alternative to diagnostic randomized clinical trials (RCTs).", "author" : [ { "dropping-particle" : "", "family" : "Schaafsma", "given" : "J D", "non-dropping-particle" : "", "parse-names" : false, "suffix" : "" }, { "dropping-particle" : "", "family" : "Graaf", "given" : "Y", "non-dropping-particle" : "van der", "parse-names" : false, "suffix" : "" }, { "dropping-particle" : "", "family" : "Rinkel", "given" : "G J", "non-dropping-particle" : "", "parse-names" : false, "suffix" : "" }, { "dropping-particle" : "", "family" : "Buskens", "given" : "E", "non-dropping-particle" : "", "parse-names" : false, "suffix" : "" } ], "container-title" : "J Clin Epidemiol", "edition" : "2009/04/15", "id" : "ITEM-2", "issued" : { "date-parts" : [ [ "2009" ] ] }, "language" : "eng", "note" : "Schaafsma, Joanna D\nvan der Graaf, Yolanda\nRinkel, Gabriel J E\nBuskens, Erik\nResearch Support, Non-U.S. Gov't\nReview\nUnited States\nJ Clin Epidemiol. 2009 Dec;62(12):1248-52. doi: 10.1016/j.jclinepi.2009.01.008. Epub 2009 Apr 11.", "page" : "1248-1252", "publisher-place" : "Department of Neurology, University Medical Center Utrecht, The Netherlands. j.d.schaafsma@umcutrecht.nl", "title" : "Decision analysis to complete diagnostic research by closing the gap between test characteristics and cost-effectiveness", "type" : "article-journal", "volume" : "62" }, "uris" : [ "http://www.mendeley.com/documents/?uuid=fb46e4b5-8ab1-4956-9a59-fa9d0a0b71ae" ] } ], "mendeley" : { "formattedCitation" : "(NICE, 2012; Schaafsma et al., 2009)", "plainTextFormattedCitation" : "(NICE, 2012; Schaafsma et al., 2009)", "previouslyFormattedCitation" : "(NICE, 2012; Schaafsma et al., 2009)" }, "properties" : { "noteIndex" : 0 }, "schema" : "https://github.com/citation-style-language/schema/raw/master/csl-citation.json" }</w:instrText>
      </w:r>
      <w:r w:rsidR="00772530">
        <w:rPr>
          <w:rFonts w:ascii="Calibri" w:hAnsi="Calibri"/>
        </w:rPr>
        <w:fldChar w:fldCharType="separate"/>
      </w:r>
      <w:r w:rsidR="0060134E" w:rsidRPr="0060134E">
        <w:rPr>
          <w:rFonts w:ascii="Calibri" w:hAnsi="Calibri"/>
          <w:noProof/>
        </w:rPr>
        <w:t>(NICE, 2012; Schaafsma et al., 2009)</w:t>
      </w:r>
      <w:r w:rsidR="00772530">
        <w:rPr>
          <w:rFonts w:ascii="Calibri" w:hAnsi="Calibri"/>
        </w:rPr>
        <w:fldChar w:fldCharType="end"/>
      </w:r>
      <w:r w:rsidR="007253CA">
        <w:rPr>
          <w:rFonts w:ascii="Calibri" w:hAnsi="Calibri"/>
        </w:rPr>
        <w:t>.</w:t>
      </w:r>
      <w:r w:rsidR="00772530" w:rsidRPr="00156FF3">
        <w:rPr>
          <w:rFonts w:ascii="Calibri" w:hAnsi="Calibri"/>
        </w:rPr>
        <w:t xml:space="preserve">  </w:t>
      </w:r>
    </w:p>
    <w:p w14:paraId="5F04207A" w14:textId="0ADA0EEA" w:rsidR="00772530" w:rsidRPr="00612D8E" w:rsidRDefault="00772530" w:rsidP="006D7BD4">
      <w:pPr>
        <w:spacing w:after="0" w:line="480" w:lineRule="auto"/>
      </w:pPr>
      <w:r>
        <w:rPr>
          <w:rFonts w:ascii="Calibri" w:eastAsia="Times New Roman" w:hAnsi="Calibri" w:cs="Times New Roman"/>
          <w:lang w:eastAsia="en-GB"/>
        </w:rPr>
        <w:t xml:space="preserve">A commonly identified theme in the review was </w:t>
      </w:r>
      <w:r w:rsidRPr="00156FF3">
        <w:rPr>
          <w:rFonts w:ascii="Calibri" w:eastAsia="Times New Roman" w:hAnsi="Calibri" w:cs="Times New Roman"/>
          <w:lang w:eastAsia="en-GB"/>
        </w:rPr>
        <w:t>a lack of evidence</w:t>
      </w:r>
      <w:r>
        <w:rPr>
          <w:rFonts w:ascii="Calibri" w:eastAsia="Times New Roman" w:hAnsi="Calibri" w:cs="Times New Roman"/>
          <w:lang w:eastAsia="en-GB"/>
        </w:rPr>
        <w:t xml:space="preserve"> for the conduct of CEA of genomic-tests</w:t>
      </w:r>
      <w:r w:rsidRPr="00156FF3">
        <w:rPr>
          <w:rFonts w:ascii="Calibri" w:eastAsia="Times New Roman" w:hAnsi="Calibri" w:cs="Times New Roman"/>
          <w:lang w:eastAsia="en-GB"/>
        </w:rPr>
        <w:t xml:space="preserve">.  </w:t>
      </w:r>
      <w:r>
        <w:rPr>
          <w:rFonts w:ascii="Calibri" w:eastAsia="Times New Roman" w:hAnsi="Calibri" w:cs="Times New Roman"/>
          <w:lang w:eastAsia="en-GB"/>
        </w:rPr>
        <w:t xml:space="preserve">Lack of data occurs in </w:t>
      </w:r>
      <w:r w:rsidR="00CB3B5C">
        <w:rPr>
          <w:rFonts w:ascii="Calibri" w:eastAsia="Times New Roman" w:hAnsi="Calibri" w:cs="Times New Roman"/>
          <w:lang w:eastAsia="en-GB"/>
        </w:rPr>
        <w:t>m</w:t>
      </w:r>
      <w:r>
        <w:rPr>
          <w:rFonts w:ascii="Calibri" w:eastAsia="Times New Roman" w:hAnsi="Calibri" w:cs="Times New Roman"/>
          <w:lang w:eastAsia="en-GB"/>
        </w:rPr>
        <w:t>any context</w:t>
      </w:r>
      <w:r w:rsidR="00CB3B5C">
        <w:rPr>
          <w:rFonts w:ascii="Calibri" w:eastAsia="Times New Roman" w:hAnsi="Calibri" w:cs="Times New Roman"/>
          <w:lang w:eastAsia="en-GB"/>
        </w:rPr>
        <w:t>s</w:t>
      </w:r>
      <w:r>
        <w:rPr>
          <w:rFonts w:ascii="Calibri" w:eastAsia="Times New Roman" w:hAnsi="Calibri" w:cs="Times New Roman"/>
          <w:lang w:eastAsia="en-GB"/>
        </w:rPr>
        <w:t xml:space="preserve"> but </w:t>
      </w:r>
      <w:r w:rsidRPr="00156FF3">
        <w:rPr>
          <w:rFonts w:ascii="Calibri" w:eastAsia="Times New Roman" w:hAnsi="Calibri" w:cs="Times New Roman"/>
          <w:lang w:eastAsia="en-GB"/>
        </w:rPr>
        <w:t xml:space="preserve">does not preclude the need to follow </w:t>
      </w:r>
      <w:r>
        <w:rPr>
          <w:rFonts w:ascii="Calibri" w:eastAsia="Times New Roman" w:hAnsi="Calibri" w:cs="Times New Roman"/>
          <w:lang w:eastAsia="en-GB"/>
        </w:rPr>
        <w:t>current recommendations on the conduct of a CEA</w:t>
      </w:r>
      <w:r w:rsidR="007253CA">
        <w:rPr>
          <w:rFonts w:ascii="Calibri" w:eastAsia="Times New Roman" w:hAnsi="Calibri" w:cs="Times New Roman"/>
          <w:lang w:eastAsia="en-GB"/>
        </w:rPr>
        <w:t xml:space="preserve"> </w:t>
      </w:r>
      <w:r w:rsidR="00E64B2A">
        <w:rPr>
          <w:rFonts w:ascii="Calibri" w:eastAsia="Times New Roman" w:hAnsi="Calibri" w:cs="Times New Roman"/>
          <w:lang w:eastAsia="en-GB"/>
        </w:rPr>
        <w:fldChar w:fldCharType="begin" w:fldLock="1"/>
      </w:r>
      <w:r w:rsidR="0060134E">
        <w:rPr>
          <w:rFonts w:ascii="Calibri" w:eastAsia="Times New Roman" w:hAnsi="Calibri" w:cs="Times New Roman"/>
          <w:lang w:eastAsia="en-GB"/>
        </w:rPr>
        <w:instrText>ADDIN CSL_CITATION { "citationItems" : [ { "id" : "ITEM-1", "itemData" : { "author" : [ { "dropping-particle" : "", "family" : "Drummond", "given" : "M", "non-dropping-particle" : "", "parse-names" : false, "suffix" : "" }, { "dropping-particle" : "", "family" : "Sculpher", "given" : "M", "non-dropping-particle" : "", "parse-names" : false, "suffix" : "" }, { "dropping-particle" : "", "family" : "Torrance", "given" : "G W", "non-dropping-particle" : "", "parse-names" : false, "suffix" : "" }, { "dropping-particle" : "", "family" : "O'Brien", "given" : "B", "non-dropping-particle" : "", "parse-names" : false, "suffix" : "" }, { "dropping-particle" : "", "family" : "Stoddard", "given" : "G", "non-dropping-particle" : "", "parse-names" : false, "suffix" : "" } ], "container-title" : "Oxford University Press", "id" : "ITEM-1", "issued" : { "date-parts" : [ [ "2005" ] ] }, "title" : "Methods for the Economic Evaluation of Health Care Programmes, third edition", "type" : "article-journal" }, "uris" : [ "http://www.mendeley.com/documents/?uuid=e9a844b8-9e34-4df3-93c6-ea355d5546fb" ] } ], "mendeley" : { "formattedCitation" : "(Drummond et al., 2005)", "plainTextFormattedCitation" : "(Drummond et al., 2005)", "previouslyFormattedCitation" : "(Drummond et al., 2005)" }, "properties" : { "noteIndex" : 0 }, "schema" : "https://github.com/citation-style-language/schema/raw/master/csl-citation.json" }</w:instrText>
      </w:r>
      <w:r w:rsidR="00E64B2A">
        <w:rPr>
          <w:rFonts w:ascii="Calibri" w:eastAsia="Times New Roman" w:hAnsi="Calibri" w:cs="Times New Roman"/>
          <w:lang w:eastAsia="en-GB"/>
        </w:rPr>
        <w:fldChar w:fldCharType="separate"/>
      </w:r>
      <w:r w:rsidR="0060134E" w:rsidRPr="0060134E">
        <w:rPr>
          <w:rFonts w:ascii="Calibri" w:eastAsia="Times New Roman" w:hAnsi="Calibri" w:cs="Times New Roman"/>
          <w:noProof/>
          <w:lang w:eastAsia="en-GB"/>
        </w:rPr>
        <w:t>(Drummond et al., 2005)</w:t>
      </w:r>
      <w:r w:rsidR="00E64B2A">
        <w:rPr>
          <w:rFonts w:ascii="Calibri" w:eastAsia="Times New Roman" w:hAnsi="Calibri" w:cs="Times New Roman"/>
          <w:lang w:eastAsia="en-GB"/>
        </w:rPr>
        <w:fldChar w:fldCharType="end"/>
      </w:r>
      <w:r w:rsidR="007253CA">
        <w:rPr>
          <w:rFonts w:ascii="Calibri" w:eastAsia="Times New Roman" w:hAnsi="Calibri" w:cs="Times New Roman"/>
          <w:lang w:eastAsia="en-GB"/>
        </w:rPr>
        <w:t>.</w:t>
      </w:r>
      <w:r>
        <w:rPr>
          <w:rFonts w:ascii="Calibri" w:eastAsia="Times New Roman" w:hAnsi="Calibri" w:cs="Times New Roman"/>
          <w:lang w:eastAsia="en-GB"/>
        </w:rPr>
        <w:t xml:space="preserve"> </w:t>
      </w:r>
      <w:r w:rsidRPr="00156FF3">
        <w:rPr>
          <w:rFonts w:ascii="Calibri" w:eastAsia="Times New Roman" w:hAnsi="Calibri" w:cs="Times New Roman"/>
          <w:lang w:eastAsia="en-GB"/>
        </w:rPr>
        <w:t>When determining whether to fund additional research for genetics</w:t>
      </w:r>
      <w:r w:rsidR="00503B9D">
        <w:rPr>
          <w:rFonts w:ascii="Calibri" w:eastAsia="Times New Roman" w:hAnsi="Calibri" w:cs="Times New Roman"/>
          <w:lang w:eastAsia="en-GB"/>
        </w:rPr>
        <w:t xml:space="preserve"> </w:t>
      </w:r>
      <w:r w:rsidRPr="00156FF3">
        <w:rPr>
          <w:rFonts w:ascii="Calibri" w:eastAsia="Times New Roman" w:hAnsi="Calibri" w:cs="Times New Roman"/>
          <w:lang w:eastAsia="en-GB"/>
        </w:rPr>
        <w:t xml:space="preserve">the opportunity costs of </w:t>
      </w:r>
      <w:r w:rsidR="00CB3B5C">
        <w:rPr>
          <w:rFonts w:ascii="Calibri" w:eastAsia="Times New Roman" w:hAnsi="Calibri" w:cs="Times New Roman"/>
          <w:lang w:eastAsia="en-GB"/>
        </w:rPr>
        <w:t xml:space="preserve">gathering </w:t>
      </w:r>
      <w:r w:rsidRPr="00156FF3">
        <w:rPr>
          <w:rFonts w:ascii="Calibri" w:eastAsia="Times New Roman" w:hAnsi="Calibri" w:cs="Times New Roman"/>
          <w:lang w:eastAsia="en-GB"/>
        </w:rPr>
        <w:t>additional evidence should be considered.  This can be done using v</w:t>
      </w:r>
      <w:r>
        <w:rPr>
          <w:rFonts w:ascii="Calibri" w:eastAsia="Times New Roman" w:hAnsi="Calibri" w:cs="Times New Roman"/>
          <w:lang w:eastAsia="en-GB"/>
        </w:rPr>
        <w:t>alue of information methods and has been suggested in the current published lite</w:t>
      </w:r>
      <w:r w:rsidR="007253CA">
        <w:rPr>
          <w:rFonts w:ascii="Calibri" w:eastAsia="Times New Roman" w:hAnsi="Calibri" w:cs="Times New Roman"/>
          <w:lang w:eastAsia="en-GB"/>
        </w:rPr>
        <w:t xml:space="preserve">rature on personalised medicine </w:t>
      </w:r>
      <w:r w:rsidR="00E64B2A">
        <w:rPr>
          <w:rFonts w:ascii="Calibri" w:eastAsia="Times New Roman" w:hAnsi="Calibri" w:cs="Times New Roman"/>
          <w:lang w:eastAsia="en-GB"/>
        </w:rPr>
        <w:fldChar w:fldCharType="begin" w:fldLock="1"/>
      </w:r>
      <w:r w:rsidR="008B02AC">
        <w:rPr>
          <w:rFonts w:ascii="Calibri" w:eastAsia="Times New Roman" w:hAnsi="Calibri" w:cs="Times New Roman"/>
          <w:lang w:eastAsia="en-GB"/>
        </w:rPr>
        <w:instrText>ADDIN CSL_CITATION { "citationItems" : [ { "id" : "ITEM-1", "itemData" : { "author" : [ { "dropping-particle" : "", "family" : "Annemans", "given" : "Lieven", "non-dropping-particle" : "", "parse-names" : false, "suffix" : "" }, { "dropping-particle" : "", "family" : "Redekop", "given" : "K", "non-dropping-particle" : "", "parse-names" : false, "suffix" : "" }, { "dropping-particle" : "", "family" : "Payne", "given" : "K", "non-dropping-particle" : "", "parse-names" : false, "suffix" : "" } ], "container-title" : "Value in Health", "id" : "ITEM-1", "issued" : { "date-parts" : [ [ "2013" ] ] }, "page" : "20-26", "title" : "Current methodological issues in the economic assessment of personalized medicine", "type" : "article-journal", "volume" : "16" }, "uris" : [ "http://www.mendeley.com/documents/?uuid=ff5edeb7-9f31-4463-9fb0-5960ef6552d8" ] } ], "mendeley" : { "formattedCitation" : "(Annemans et al., 2013)", "plainTextFormattedCitation" : "(Annemans et al., 2013)", "previouslyFormattedCitation" : "(Annemans et al., 2013)" }, "properties" : { "noteIndex" : 0 }, "schema" : "https://github.com/citation-style-language/schema/raw/master/csl-citation.json" }</w:instrText>
      </w:r>
      <w:r w:rsidR="00E64B2A">
        <w:rPr>
          <w:rFonts w:ascii="Calibri" w:eastAsia="Times New Roman" w:hAnsi="Calibri" w:cs="Times New Roman"/>
          <w:lang w:eastAsia="en-GB"/>
        </w:rPr>
        <w:fldChar w:fldCharType="separate"/>
      </w:r>
      <w:r w:rsidR="0060134E" w:rsidRPr="0060134E">
        <w:rPr>
          <w:rFonts w:ascii="Calibri" w:eastAsia="Times New Roman" w:hAnsi="Calibri" w:cs="Times New Roman"/>
          <w:noProof/>
          <w:lang w:eastAsia="en-GB"/>
        </w:rPr>
        <w:t>(Annemans et al., 2013)</w:t>
      </w:r>
      <w:r w:rsidR="00E64B2A">
        <w:rPr>
          <w:rFonts w:ascii="Calibri" w:eastAsia="Times New Roman" w:hAnsi="Calibri" w:cs="Times New Roman"/>
          <w:lang w:eastAsia="en-GB"/>
        </w:rPr>
        <w:fldChar w:fldCharType="end"/>
      </w:r>
      <w:r w:rsidR="007253CA">
        <w:rPr>
          <w:rFonts w:ascii="Calibri" w:eastAsia="Times New Roman" w:hAnsi="Calibri" w:cs="Times New Roman"/>
          <w:lang w:eastAsia="en-GB"/>
        </w:rPr>
        <w:t>.</w:t>
      </w:r>
      <w:r>
        <w:rPr>
          <w:rFonts w:ascii="Calibri" w:eastAsia="Times New Roman" w:hAnsi="Calibri" w:cs="Times New Roman"/>
          <w:lang w:eastAsia="en-GB"/>
        </w:rPr>
        <w:t xml:space="preserve">  </w:t>
      </w:r>
    </w:p>
    <w:p w14:paraId="3C5EE23B" w14:textId="6C75370C" w:rsidR="00772530" w:rsidRDefault="0003509D" w:rsidP="006D7BD4">
      <w:pPr>
        <w:spacing w:after="0" w:line="480" w:lineRule="auto"/>
      </w:pPr>
      <w:r>
        <w:t>T</w:t>
      </w:r>
      <w:r w:rsidR="00772530">
        <w:t>here would</w:t>
      </w:r>
      <w:r w:rsidR="00772530" w:rsidRPr="00612D8E">
        <w:t xml:space="preserve"> </w:t>
      </w:r>
      <w:r w:rsidR="00772530">
        <w:t xml:space="preserve">ideally </w:t>
      </w:r>
      <w:r w:rsidR="00772530" w:rsidRPr="00612D8E">
        <w:t xml:space="preserve">be an improvement in the availability of evidence on the costs associated with genomics. National </w:t>
      </w:r>
      <w:r w:rsidR="00772530">
        <w:t xml:space="preserve">price </w:t>
      </w:r>
      <w:r w:rsidR="00772530" w:rsidRPr="00612D8E">
        <w:t xml:space="preserve">lists of </w:t>
      </w:r>
      <w:r w:rsidR="009B6361">
        <w:t>genomic-test</w:t>
      </w:r>
      <w:r w:rsidR="00772530" w:rsidRPr="00612D8E">
        <w:t xml:space="preserve"> costs, similar to those </w:t>
      </w:r>
      <w:r w:rsidR="00772530" w:rsidRPr="00612D8E">
        <w:lastRenderedPageBreak/>
        <w:t xml:space="preserve">instituted for other health interventions, would help avoid the currently reported variation in costs. </w:t>
      </w:r>
    </w:p>
    <w:p w14:paraId="1F19B938" w14:textId="6A7AEB1E" w:rsidR="00772530" w:rsidRPr="00156FF3" w:rsidRDefault="00772530" w:rsidP="006D7BD4">
      <w:pPr>
        <w:spacing w:line="480" w:lineRule="auto"/>
        <w:rPr>
          <w:rFonts w:ascii="Calibri" w:eastAsia="Times New Roman" w:hAnsi="Calibri"/>
        </w:rPr>
      </w:pPr>
      <w:r w:rsidRPr="004D5FCC">
        <w:rPr>
          <w:rFonts w:ascii="Calibri" w:eastAsia="Times New Roman" w:hAnsi="Calibri"/>
        </w:rPr>
        <w:t xml:space="preserve">In moving towards </w:t>
      </w:r>
      <w:r>
        <w:rPr>
          <w:rFonts w:ascii="Calibri" w:eastAsia="Times New Roman" w:hAnsi="Calibri"/>
        </w:rPr>
        <w:t>the use of genomic-tests</w:t>
      </w:r>
      <w:r w:rsidRPr="004D5FCC">
        <w:rPr>
          <w:rFonts w:ascii="Calibri" w:eastAsia="Times New Roman" w:hAnsi="Calibri"/>
        </w:rPr>
        <w:t xml:space="preserve"> there is also a need to consider capacity issues.  </w:t>
      </w:r>
      <w:r>
        <w:rPr>
          <w:rFonts w:ascii="Calibri" w:eastAsia="Times New Roman" w:hAnsi="Calibri"/>
        </w:rPr>
        <w:t>Existing methods of CEA do not generally take account of capacity constraints of resources available in the health system</w:t>
      </w:r>
      <w:r w:rsidR="007253CA">
        <w:rPr>
          <w:rFonts w:ascii="Calibri" w:eastAsia="Times New Roman" w:hAnsi="Calibri"/>
        </w:rPr>
        <w:t xml:space="preserve"> </w:t>
      </w:r>
      <w:r w:rsidR="002D2AE9">
        <w:rPr>
          <w:rFonts w:ascii="Calibri" w:eastAsia="Times New Roman" w:hAnsi="Calibri"/>
        </w:rPr>
        <w:fldChar w:fldCharType="begin" w:fldLock="1"/>
      </w:r>
      <w:r w:rsidR="0060134E">
        <w:rPr>
          <w:rFonts w:ascii="Calibri" w:eastAsia="Times New Roman" w:hAnsi="Calibri"/>
        </w:rPr>
        <w:instrText>ADDIN CSL_CITATION { "citationItems" : [ { "id" : "ITEM-1", "itemData" : { "DOI" : "10.1002/hec.1148", "ISSN" : "1057-9230", "PMID" : "16941543", "abstract" : "Models for the economic evaluation of health technologies provide valuable information to decision makers. The choice of model structure is rarely discussed in published studies and can affect the results produced. Many papers describe good modelling practice, but few describe how to choose from the many types of available models. This paper develops a new taxonomy of model structures. The horizontal axis of the taxonomy describes assumptions about the role of expected values, randomness, the heterogeneity of entities, and the degree of non-Markovian structure. Commonly used aggregate models, including decision trees and Markov models require large population numbers, homogeneous sub-groups and linear interactions. Individual models are more flexible, but may require replications with different random numbers to estimate expected values. The vertical axis of the taxonomy describes potential interactions between the individual actors, as well as how the interactions occur through time. Models using interactions, such as system dynamics, some Markov models, and discrete event simulation are fairly uncommon in the health economics but are necessary for modelling infectious diseases and systems with constrained resources. The paper provides guidance for choosing a model, based on key requirements, including output requirements, the population size, and system complexity.", "author" : [ { "dropping-particle" : "", "family" : "Brennan", "given" : "Alan", "non-dropping-particle" : "", "parse-names" : false, "suffix" : "" }, { "dropping-particle" : "", "family" : "Chick", "given" : "Stephen E", "non-dropping-particle" : "", "parse-names" : false, "suffix" : "" }, { "dropping-particle" : "", "family" : "Davies", "given" : "Ruth", "non-dropping-particle" : "", "parse-names" : false, "suffix" : "" } ], "container-title" : "Health economics", "id" : "ITEM-1", "issue" : "12", "issued" : { "date-parts" : [ [ "2006", "12" ] ] }, "page" : "1295-310", "title" : "A taxonomy of model structures for economic evaluation of health technologies.", "type" : "article-journal", "volume" : "15" }, "uris" : [ "http://www.mendeley.com/documents/?uuid=b0df4dbb-c0c3-425a-9333-e054ee7c8e36" ] } ], "mendeley" : { "formattedCitation" : "(Brennan et al., 2006)", "plainTextFormattedCitation" : "(Brennan et al., 2006)", "previouslyFormattedCitation" : "(Brennan et al., 2006)" }, "properties" : { "noteIndex" : 0 }, "schema" : "https://github.com/citation-style-language/schema/raw/master/csl-citation.json" }</w:instrText>
      </w:r>
      <w:r w:rsidR="002D2AE9">
        <w:rPr>
          <w:rFonts w:ascii="Calibri" w:eastAsia="Times New Roman" w:hAnsi="Calibri"/>
        </w:rPr>
        <w:fldChar w:fldCharType="separate"/>
      </w:r>
      <w:r w:rsidR="0060134E" w:rsidRPr="0060134E">
        <w:rPr>
          <w:rFonts w:ascii="Calibri" w:eastAsia="Times New Roman" w:hAnsi="Calibri"/>
          <w:noProof/>
        </w:rPr>
        <w:t>(Brennan et al., 2006)</w:t>
      </w:r>
      <w:r w:rsidR="002D2AE9">
        <w:rPr>
          <w:rFonts w:ascii="Calibri" w:eastAsia="Times New Roman" w:hAnsi="Calibri"/>
        </w:rPr>
        <w:fldChar w:fldCharType="end"/>
      </w:r>
      <w:r w:rsidR="007253CA">
        <w:rPr>
          <w:rFonts w:ascii="Calibri" w:eastAsia="Times New Roman" w:hAnsi="Calibri"/>
        </w:rPr>
        <w:t>.</w:t>
      </w:r>
      <w:r>
        <w:rPr>
          <w:rFonts w:ascii="Calibri" w:eastAsia="Times New Roman" w:hAnsi="Calibri"/>
        </w:rPr>
        <w:t xml:space="preserve"> </w:t>
      </w:r>
      <w:r w:rsidRPr="004D5FCC">
        <w:rPr>
          <w:rFonts w:ascii="Calibri" w:eastAsia="Times New Roman" w:hAnsi="Calibri"/>
        </w:rPr>
        <w:t>By widening the range of conditions to test and expanding patient populations, there is the potential for genomic</w:t>
      </w:r>
      <w:r>
        <w:rPr>
          <w:rFonts w:ascii="Calibri" w:eastAsia="Times New Roman" w:hAnsi="Calibri"/>
        </w:rPr>
        <w:t>-</w:t>
      </w:r>
      <w:r w:rsidRPr="004D5FCC">
        <w:rPr>
          <w:rFonts w:ascii="Calibri" w:eastAsia="Times New Roman" w:hAnsi="Calibri"/>
        </w:rPr>
        <w:t>test</w:t>
      </w:r>
      <w:r>
        <w:rPr>
          <w:rFonts w:ascii="Calibri" w:eastAsia="Times New Roman" w:hAnsi="Calibri"/>
        </w:rPr>
        <w:t xml:space="preserve">s to have an impact on the capacity of the health system to deliver the required volume of testing and associated service needs. These capacity constraints would make genomic-tests </w:t>
      </w:r>
      <w:r w:rsidRPr="004D5FCC">
        <w:rPr>
          <w:rFonts w:ascii="Calibri" w:eastAsia="Times New Roman" w:hAnsi="Calibri"/>
        </w:rPr>
        <w:t xml:space="preserve">prohibitively expensive to fund, incurring significant opportunity costs. </w:t>
      </w:r>
      <w:r w:rsidR="00503B9D">
        <w:rPr>
          <w:rFonts w:ascii="Calibri" w:eastAsia="Times New Roman" w:hAnsi="Calibri"/>
        </w:rPr>
        <w:t>E</w:t>
      </w:r>
      <w:r w:rsidRPr="004D5FCC">
        <w:rPr>
          <w:rFonts w:ascii="Calibri" w:eastAsia="Times New Roman" w:hAnsi="Calibri"/>
        </w:rPr>
        <w:t>valuations that identify and quantify the use of healthcare resources could usefully inform the impact of introducing whole genome sequencing on service capacity in terms of whether current referral pathways and genetic counselling services can meet the demand as more patients and conditions are tested.</w:t>
      </w:r>
      <w:r>
        <w:rPr>
          <w:rFonts w:ascii="Calibri" w:eastAsia="Times New Roman" w:hAnsi="Calibri"/>
        </w:rPr>
        <w:t xml:space="preserve"> </w:t>
      </w:r>
    </w:p>
    <w:p w14:paraId="38E34D45" w14:textId="31085295" w:rsidR="00772530" w:rsidRDefault="00772530" w:rsidP="006D7BD4">
      <w:pPr>
        <w:spacing w:line="480" w:lineRule="auto"/>
      </w:pPr>
      <w:r>
        <w:t>A recurring theme identified in this review was the need for further empirical research. Three particular areas were identified</w:t>
      </w:r>
      <w:r w:rsidR="00F50C32">
        <w:t xml:space="preserve"> (i) i</w:t>
      </w:r>
      <w:r>
        <w:t>f, and how, should we value whether patient populations trade-off health and non-health consequences of tests</w:t>
      </w:r>
      <w:r w:rsidR="00F50C32">
        <w:t>;</w:t>
      </w:r>
      <w:r>
        <w:t xml:space="preserve"> </w:t>
      </w:r>
      <w:r w:rsidR="00F50C32">
        <w:t xml:space="preserve">(ii) </w:t>
      </w:r>
      <w:r w:rsidR="006C2C79">
        <w:t xml:space="preserve">how to </w:t>
      </w:r>
      <w:r>
        <w:t xml:space="preserve">assess the value of storing and sharing genomic information and </w:t>
      </w:r>
      <w:bookmarkStart w:id="12" w:name="_GoBack"/>
      <w:r w:rsidR="006C2C79">
        <w:t xml:space="preserve">(iii) the </w:t>
      </w:r>
      <w:bookmarkEnd w:id="12"/>
      <w:r>
        <w:t>develop</w:t>
      </w:r>
      <w:r w:rsidR="006C2C79">
        <w:t>ment of</w:t>
      </w:r>
      <w:r>
        <w:t xml:space="preserve"> methods for choosing among multiple disorders for a more pragmatic cost-effectiveness approach.</w:t>
      </w:r>
    </w:p>
    <w:p w14:paraId="03182530" w14:textId="7597F01B" w:rsidR="00772530" w:rsidRPr="00A63678" w:rsidRDefault="00A63678" w:rsidP="006D7BD4">
      <w:pPr>
        <w:spacing w:line="480" w:lineRule="auto"/>
        <w:rPr>
          <w:rFonts w:ascii="Calibri" w:eastAsia="Times New Roman" w:hAnsi="Calibri"/>
          <w:b/>
        </w:rPr>
      </w:pPr>
      <w:r w:rsidRPr="00A63678">
        <w:rPr>
          <w:rFonts w:ascii="Calibri" w:eastAsia="Times New Roman" w:hAnsi="Calibri"/>
          <w:b/>
        </w:rPr>
        <w:t>Acknowledgements</w:t>
      </w:r>
    </w:p>
    <w:p w14:paraId="73866C67" w14:textId="4CCCC423" w:rsidR="00D17A6D" w:rsidRDefault="00A63678" w:rsidP="006D7BD4">
      <w:pPr>
        <w:widowControl w:val="0"/>
        <w:autoSpaceDE w:val="0"/>
        <w:autoSpaceDN w:val="0"/>
        <w:adjustRightInd w:val="0"/>
        <w:spacing w:before="0" w:after="0" w:line="480" w:lineRule="auto"/>
        <w:rPr>
          <w:rFonts w:cs="Times New Roman"/>
          <w:szCs w:val="22"/>
          <w:lang w:bidi="ar-SA"/>
        </w:rPr>
      </w:pPr>
      <w:r w:rsidRPr="00D37CB7">
        <w:rPr>
          <w:rFonts w:cs="Times New Roman"/>
          <w:szCs w:val="22"/>
          <w:lang w:bidi="ar-SA"/>
        </w:rPr>
        <w:t>Financial support for this study was provided UK Department of</w:t>
      </w:r>
      <w:r>
        <w:rPr>
          <w:rFonts w:cs="Times New Roman"/>
          <w:szCs w:val="22"/>
          <w:lang w:bidi="ar-SA"/>
        </w:rPr>
        <w:t xml:space="preserve"> </w:t>
      </w:r>
      <w:r w:rsidRPr="00D37CB7">
        <w:rPr>
          <w:rFonts w:cs="Times New Roman"/>
          <w:szCs w:val="22"/>
          <w:lang w:bidi="ar-SA"/>
        </w:rPr>
        <w:t>Health Policy Research Programme under the Policy Research Unit in</w:t>
      </w:r>
      <w:r>
        <w:rPr>
          <w:rFonts w:cs="Times New Roman"/>
          <w:szCs w:val="22"/>
          <w:lang w:bidi="ar-SA"/>
        </w:rPr>
        <w:t xml:space="preserve"> </w:t>
      </w:r>
      <w:r w:rsidRPr="00D37CB7">
        <w:rPr>
          <w:rFonts w:cs="Times New Roman"/>
          <w:szCs w:val="22"/>
          <w:lang w:bidi="ar-SA"/>
        </w:rPr>
        <w:t>Economic Evaluation of Health and Care Interventions. The funding</w:t>
      </w:r>
      <w:r>
        <w:rPr>
          <w:rFonts w:cs="Times New Roman"/>
          <w:szCs w:val="22"/>
          <w:lang w:bidi="ar-SA"/>
        </w:rPr>
        <w:t xml:space="preserve"> </w:t>
      </w:r>
      <w:r w:rsidRPr="00D37CB7">
        <w:rPr>
          <w:rFonts w:cs="Times New Roman"/>
          <w:szCs w:val="22"/>
          <w:lang w:bidi="ar-SA"/>
        </w:rPr>
        <w:t>agreement ensured the authors’ independence in designing the</w:t>
      </w:r>
      <w:r>
        <w:rPr>
          <w:rFonts w:cs="Times New Roman"/>
          <w:szCs w:val="22"/>
          <w:lang w:bidi="ar-SA"/>
        </w:rPr>
        <w:t xml:space="preserve"> </w:t>
      </w:r>
      <w:r w:rsidRPr="00D37CB7">
        <w:rPr>
          <w:rFonts w:cs="Times New Roman"/>
          <w:szCs w:val="22"/>
          <w:lang w:bidi="ar-SA"/>
        </w:rPr>
        <w:t>study, interpreting the data, and writing and publishing the report. The</w:t>
      </w:r>
      <w:r>
        <w:rPr>
          <w:rFonts w:cs="Times New Roman"/>
          <w:szCs w:val="22"/>
          <w:lang w:bidi="ar-SA"/>
        </w:rPr>
        <w:t xml:space="preserve"> </w:t>
      </w:r>
      <w:r w:rsidRPr="00D37CB7">
        <w:rPr>
          <w:rFonts w:cs="Times New Roman"/>
          <w:szCs w:val="22"/>
          <w:lang w:bidi="ar-SA"/>
        </w:rPr>
        <w:t>views expressed in this report are those of the authors and not those</w:t>
      </w:r>
      <w:r>
        <w:rPr>
          <w:rFonts w:cs="Times New Roman"/>
          <w:szCs w:val="22"/>
          <w:lang w:bidi="ar-SA"/>
        </w:rPr>
        <w:t xml:space="preserve"> </w:t>
      </w:r>
      <w:r w:rsidRPr="00D37CB7">
        <w:rPr>
          <w:rFonts w:cs="Times New Roman"/>
          <w:szCs w:val="22"/>
          <w:lang w:bidi="ar-SA"/>
        </w:rPr>
        <w:t xml:space="preserve">of the UK Department of Health. Any </w:t>
      </w:r>
      <w:r w:rsidRPr="00D37CB7">
        <w:rPr>
          <w:rFonts w:cs="Times New Roman"/>
          <w:szCs w:val="22"/>
          <w:lang w:bidi="ar-SA"/>
        </w:rPr>
        <w:lastRenderedPageBreak/>
        <w:t>errors are the responsibility of</w:t>
      </w:r>
      <w:r>
        <w:rPr>
          <w:rFonts w:cs="Times New Roman"/>
          <w:szCs w:val="22"/>
          <w:lang w:bidi="ar-SA"/>
        </w:rPr>
        <w:t xml:space="preserve"> </w:t>
      </w:r>
      <w:r w:rsidRPr="00D37CB7">
        <w:rPr>
          <w:rFonts w:cs="Times New Roman"/>
          <w:szCs w:val="22"/>
          <w:lang w:bidi="ar-SA"/>
        </w:rPr>
        <w:t>the authors.</w:t>
      </w:r>
      <w:bookmarkStart w:id="13" w:name="_Toc411849336"/>
    </w:p>
    <w:p w14:paraId="668D59AA" w14:textId="77777777" w:rsidR="00A63678" w:rsidRPr="00A63678" w:rsidRDefault="00A63678" w:rsidP="006D7BD4">
      <w:pPr>
        <w:widowControl w:val="0"/>
        <w:autoSpaceDE w:val="0"/>
        <w:autoSpaceDN w:val="0"/>
        <w:adjustRightInd w:val="0"/>
        <w:spacing w:before="0" w:after="0" w:line="480" w:lineRule="auto"/>
        <w:rPr>
          <w:rFonts w:cs="Times New Roman"/>
          <w:szCs w:val="22"/>
          <w:lang w:bidi="ar-SA"/>
        </w:rPr>
      </w:pPr>
    </w:p>
    <w:p w14:paraId="6188B8DA" w14:textId="77777777" w:rsidR="00FF41D8" w:rsidRDefault="00FF41D8">
      <w:pPr>
        <w:rPr>
          <w:rFonts w:ascii="Calibri" w:eastAsia="Times New Roman" w:hAnsi="Calibri"/>
          <w:b/>
          <w:bCs/>
          <w:caps/>
          <w:color w:val="000000" w:themeColor="text1"/>
          <w:spacing w:val="15"/>
          <w:szCs w:val="22"/>
          <w:lang w:val="en-GB" w:eastAsia="en-GB"/>
        </w:rPr>
      </w:pPr>
      <w:r>
        <w:rPr>
          <w:rFonts w:ascii="Calibri" w:eastAsia="Times New Roman" w:hAnsi="Calibri"/>
          <w:lang w:eastAsia="en-GB"/>
        </w:rPr>
        <w:br w:type="page"/>
      </w:r>
    </w:p>
    <w:p w14:paraId="70B2F5C4" w14:textId="6B0511AF" w:rsidR="0070464F" w:rsidRPr="00156FF3" w:rsidRDefault="0070464F" w:rsidP="00CA0F2F">
      <w:pPr>
        <w:pStyle w:val="Heading1"/>
        <w:numPr>
          <w:ilvl w:val="0"/>
          <w:numId w:val="0"/>
        </w:numPr>
        <w:rPr>
          <w:rFonts w:ascii="Calibri" w:eastAsia="Times New Roman" w:hAnsi="Calibri"/>
          <w:lang w:eastAsia="en-GB"/>
        </w:rPr>
      </w:pPr>
      <w:r w:rsidRPr="00156FF3">
        <w:rPr>
          <w:rFonts w:ascii="Calibri" w:eastAsia="Times New Roman" w:hAnsi="Calibri"/>
          <w:lang w:eastAsia="en-GB"/>
        </w:rPr>
        <w:lastRenderedPageBreak/>
        <w:t>References</w:t>
      </w:r>
      <w:bookmarkEnd w:id="13"/>
    </w:p>
    <w:p w14:paraId="5B2AD583" w14:textId="462BFCFE" w:rsidR="00C72A53" w:rsidRDefault="00C72A53" w:rsidP="006104FA">
      <w:pPr>
        <w:spacing w:before="0"/>
        <w:rPr>
          <w:rFonts w:ascii="Calibri" w:hAnsi="Calibri"/>
        </w:rPr>
      </w:pPr>
    </w:p>
    <w:p w14:paraId="4FE0C3F5" w14:textId="77777777" w:rsidR="0087460A" w:rsidRPr="0087460A" w:rsidRDefault="0087460A" w:rsidP="0087460A">
      <w:pPr>
        <w:pStyle w:val="Heading2"/>
        <w:numPr>
          <w:ilvl w:val="0"/>
          <w:numId w:val="0"/>
        </w:numPr>
        <w:ind w:left="360"/>
        <w:rPr>
          <w:rFonts w:ascii="Calibri" w:hAnsi="Calibri"/>
          <w:b w:val="0"/>
          <w:caps w:val="0"/>
          <w:spacing w:val="0"/>
          <w:szCs w:val="20"/>
          <w:lang w:val="en-US"/>
        </w:rPr>
      </w:pPr>
      <w:bookmarkStart w:id="14" w:name="_Toc411849340"/>
      <w:r w:rsidRPr="0087460A">
        <w:rPr>
          <w:rFonts w:ascii="Calibri" w:hAnsi="Calibri"/>
          <w:b w:val="0"/>
          <w:caps w:val="0"/>
          <w:spacing w:val="0"/>
          <w:szCs w:val="20"/>
          <w:lang w:val="en-US"/>
        </w:rPr>
        <w:t xml:space="preserve">Ades A, Sculpher M, Gibb D, </w:t>
      </w:r>
      <w:r w:rsidRPr="006D7BD4">
        <w:rPr>
          <w:rFonts w:ascii="Calibri" w:hAnsi="Calibri"/>
          <w:b w:val="0"/>
          <w:i/>
          <w:caps w:val="0"/>
          <w:spacing w:val="0"/>
          <w:szCs w:val="20"/>
          <w:lang w:val="en-US"/>
        </w:rPr>
        <w:t>et al.</w:t>
      </w:r>
      <w:r w:rsidRPr="0087460A">
        <w:rPr>
          <w:rFonts w:ascii="Calibri" w:hAnsi="Calibri"/>
          <w:b w:val="0"/>
          <w:caps w:val="0"/>
          <w:spacing w:val="0"/>
          <w:szCs w:val="20"/>
          <w:lang w:val="en-US"/>
        </w:rPr>
        <w:t xml:space="preserve"> (1999) Cost effectiveness analysis of antenatal HIV screening in United Kingdom, BMJ 319: 1230–1234.</w:t>
      </w:r>
    </w:p>
    <w:p w14:paraId="7CCA6824" w14:textId="7777777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Annemans L, Redekop K, Payne K (2013) Current methodological issues in the economic assessment of personalized medicine. Value Health. 16:20–26.</w:t>
      </w:r>
    </w:p>
    <w:p w14:paraId="7C0A1A9F" w14:textId="79E22E1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Ox</w:t>
      </w:r>
      <w:r w:rsidR="00F544B7">
        <w:rPr>
          <w:rFonts w:ascii="Calibri" w:hAnsi="Calibri"/>
          <w:b w:val="0"/>
          <w:caps w:val="0"/>
          <w:spacing w:val="0"/>
          <w:szCs w:val="20"/>
          <w:lang w:val="en-US"/>
        </w:rPr>
        <w:t>ford Biomedical Research Centre (2016)</w:t>
      </w:r>
      <w:r w:rsidRPr="0087460A">
        <w:rPr>
          <w:rFonts w:ascii="Calibri" w:hAnsi="Calibri"/>
          <w:b w:val="0"/>
          <w:caps w:val="0"/>
          <w:spacing w:val="0"/>
          <w:szCs w:val="20"/>
          <w:lang w:val="en-US"/>
        </w:rPr>
        <w:t xml:space="preserve"> </w:t>
      </w:r>
      <w:r w:rsidR="00F544B7" w:rsidRPr="00F544B7">
        <w:rPr>
          <w:rFonts w:ascii="Calibri" w:hAnsi="Calibri"/>
          <w:b w:val="0"/>
          <w:caps w:val="0"/>
          <w:spacing w:val="0"/>
          <w:szCs w:val="20"/>
          <w:lang w:val="en-US"/>
        </w:rPr>
        <w:t>WES/WGS programme</w:t>
      </w:r>
      <w:r w:rsidR="00F544B7">
        <w:rPr>
          <w:rFonts w:ascii="Calibri" w:hAnsi="Calibri"/>
          <w:b w:val="0"/>
          <w:caps w:val="0"/>
          <w:spacing w:val="0"/>
          <w:szCs w:val="20"/>
          <w:lang w:val="en-US"/>
        </w:rPr>
        <w:t xml:space="preserve">. Available at </w:t>
      </w:r>
      <w:hyperlink r:id="rId11" w:history="1">
        <w:r w:rsidR="00F544B7" w:rsidRPr="00480B24">
          <w:rPr>
            <w:rStyle w:val="Hyperlink"/>
            <w:rFonts w:ascii="Calibri" w:hAnsi="Calibri"/>
            <w:b w:val="0"/>
            <w:caps w:val="0"/>
            <w:spacing w:val="0"/>
            <w:szCs w:val="20"/>
            <w:lang w:val="en-US"/>
          </w:rPr>
          <w:t>http://oxfordbrc.nihr.ac.uk/genomic/whole-exome-and-genome-sequencing-weswgs-programme/weswgs-programme-genomic-medicine-multidisciplinary-team</w:t>
        </w:r>
      </w:hyperlink>
      <w:r w:rsidR="00F544B7">
        <w:rPr>
          <w:rFonts w:ascii="Calibri" w:hAnsi="Calibri"/>
          <w:b w:val="0"/>
          <w:caps w:val="0"/>
          <w:spacing w:val="0"/>
          <w:szCs w:val="20"/>
          <w:lang w:val="en-US"/>
        </w:rPr>
        <w:t>, accessed April 4 2016</w:t>
      </w:r>
      <w:r w:rsidRPr="0087460A">
        <w:rPr>
          <w:rFonts w:ascii="Calibri" w:hAnsi="Calibri"/>
          <w:b w:val="0"/>
          <w:caps w:val="0"/>
          <w:spacing w:val="0"/>
          <w:szCs w:val="20"/>
          <w:lang w:val="en-US"/>
        </w:rPr>
        <w:t>.</w:t>
      </w:r>
    </w:p>
    <w:p w14:paraId="2AAC352F" w14:textId="7777777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Assasi N, Tarride J, Goeree R,</w:t>
      </w:r>
      <w:r w:rsidRPr="006D7BD4">
        <w:rPr>
          <w:rFonts w:ascii="Calibri" w:hAnsi="Calibri"/>
          <w:b w:val="0"/>
          <w:i/>
          <w:caps w:val="0"/>
          <w:spacing w:val="0"/>
          <w:szCs w:val="20"/>
          <w:lang w:val="en-US"/>
        </w:rPr>
        <w:t xml:space="preserve"> et al. </w:t>
      </w:r>
      <w:r w:rsidRPr="0087460A">
        <w:rPr>
          <w:rFonts w:ascii="Calibri" w:hAnsi="Calibri"/>
          <w:b w:val="0"/>
          <w:caps w:val="0"/>
          <w:spacing w:val="0"/>
          <w:szCs w:val="20"/>
          <w:lang w:val="en-US"/>
        </w:rPr>
        <w:t>(2012) Economic evaluations conducted for assessment of genetic testing technologies: a systematic review. Genet Test Mol Biomarkers 16:1322–1335.</w:t>
      </w:r>
    </w:p>
    <w:p w14:paraId="2B810373" w14:textId="7777777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Basu A, Meltzer D (2005) Implications of spillover effects within the family for medical cost-effectiveness analysis. J Health Econ. 24:751–773.</w:t>
      </w:r>
    </w:p>
    <w:p w14:paraId="0F6E0F2C" w14:textId="04071581"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Brennan A, Chick SE, Davies R (2006) A taxonomy of model structures for economic eva</w:t>
      </w:r>
      <w:r w:rsidR="006D7BD4">
        <w:rPr>
          <w:rFonts w:ascii="Calibri" w:hAnsi="Calibri"/>
          <w:b w:val="0"/>
          <w:caps w:val="0"/>
          <w:spacing w:val="0"/>
          <w:szCs w:val="20"/>
          <w:lang w:val="en-US"/>
        </w:rPr>
        <w:t>luation of health technologies. Health Econ</w:t>
      </w:r>
      <w:r w:rsidRPr="0087460A">
        <w:rPr>
          <w:rFonts w:ascii="Calibri" w:hAnsi="Calibri"/>
          <w:b w:val="0"/>
          <w:caps w:val="0"/>
          <w:spacing w:val="0"/>
          <w:szCs w:val="20"/>
          <w:lang w:val="en-US"/>
        </w:rPr>
        <w:t xml:space="preserve"> 15:1295–310. </w:t>
      </w:r>
    </w:p>
    <w:p w14:paraId="0C48CDE6" w14:textId="4844C606"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Brown ML, Kessler LG (1995) The use of gene tests to detect heriditary predisposition to cancer:</w:t>
      </w:r>
      <w:r w:rsidR="006D7BD4">
        <w:rPr>
          <w:rFonts w:ascii="Calibri" w:hAnsi="Calibri"/>
          <w:b w:val="0"/>
          <w:caps w:val="0"/>
          <w:spacing w:val="0"/>
          <w:szCs w:val="20"/>
          <w:lang w:val="en-US"/>
        </w:rPr>
        <w:t xml:space="preserve"> economic considerations. J Nat</w:t>
      </w:r>
      <w:r w:rsidRPr="0087460A">
        <w:rPr>
          <w:rFonts w:ascii="Calibri" w:hAnsi="Calibri"/>
          <w:b w:val="0"/>
          <w:caps w:val="0"/>
          <w:spacing w:val="0"/>
          <w:szCs w:val="20"/>
          <w:lang w:val="en-US"/>
        </w:rPr>
        <w:t xml:space="preserve"> Cancer Inst 87:1131–1136.</w:t>
      </w:r>
    </w:p>
    <w:p w14:paraId="600FABE5" w14:textId="7777777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Buchanan J, Wordsworth S, Schuh A (2013) Issues surrounding the health economic evaluation of genomic technologies. Pharmacogenomics 14:1833–1847. </w:t>
      </w:r>
    </w:p>
    <w:p w14:paraId="54426AFF" w14:textId="7777777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Caughey AB (2005) Cost-effectiveness analysis of prenatal diagnosis: Methodological issues and concerns. Gynecol Obstet Invest 60:11–18.</w:t>
      </w:r>
    </w:p>
    <w:p w14:paraId="130FADAE" w14:textId="00D65C84"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Claxton K, Martin S, Soares M, </w:t>
      </w:r>
      <w:r w:rsidRPr="006D7BD4">
        <w:rPr>
          <w:rFonts w:ascii="Calibri" w:hAnsi="Calibri"/>
          <w:b w:val="0"/>
          <w:i/>
          <w:caps w:val="0"/>
          <w:spacing w:val="0"/>
          <w:szCs w:val="20"/>
          <w:lang w:val="en-US"/>
        </w:rPr>
        <w:t>et al.</w:t>
      </w:r>
      <w:r w:rsidRPr="0087460A">
        <w:rPr>
          <w:rFonts w:ascii="Calibri" w:hAnsi="Calibri"/>
          <w:b w:val="0"/>
          <w:caps w:val="0"/>
          <w:spacing w:val="0"/>
          <w:szCs w:val="20"/>
          <w:lang w:val="en-US"/>
        </w:rPr>
        <w:t xml:space="preserve"> (2015) Methods for the estimation of the National Institute for Health and Care Excellence cost-effectiveness threshold.</w:t>
      </w:r>
      <w:r w:rsidR="00CE3762">
        <w:rPr>
          <w:rFonts w:ascii="Calibri" w:hAnsi="Calibri"/>
          <w:b w:val="0"/>
          <w:caps w:val="0"/>
          <w:spacing w:val="0"/>
          <w:szCs w:val="20"/>
          <w:lang w:val="en-US"/>
        </w:rPr>
        <w:t xml:space="preserve"> Health Technol</w:t>
      </w:r>
      <w:r w:rsidRPr="0087460A">
        <w:rPr>
          <w:rFonts w:ascii="Calibri" w:hAnsi="Calibri"/>
          <w:b w:val="0"/>
          <w:caps w:val="0"/>
          <w:spacing w:val="0"/>
          <w:szCs w:val="20"/>
          <w:lang w:val="en-US"/>
        </w:rPr>
        <w:t xml:space="preserve"> Assess 19: 1–503.</w:t>
      </w:r>
    </w:p>
    <w:p w14:paraId="5B86950C" w14:textId="4FD97192"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Claxton K, Walker S, Palmer S, </w:t>
      </w:r>
      <w:r w:rsidR="00CE3762" w:rsidRPr="006D7BD4">
        <w:rPr>
          <w:rFonts w:ascii="Calibri" w:hAnsi="Calibri"/>
          <w:b w:val="0"/>
          <w:i/>
          <w:caps w:val="0"/>
          <w:spacing w:val="0"/>
          <w:szCs w:val="20"/>
          <w:lang w:val="en-US"/>
        </w:rPr>
        <w:t>et al.</w:t>
      </w:r>
      <w:r w:rsidR="00CE3762" w:rsidRPr="0087460A">
        <w:rPr>
          <w:rFonts w:ascii="Calibri" w:hAnsi="Calibri"/>
          <w:b w:val="0"/>
          <w:caps w:val="0"/>
          <w:spacing w:val="0"/>
          <w:szCs w:val="20"/>
          <w:lang w:val="en-US"/>
        </w:rPr>
        <w:t xml:space="preserve"> (</w:t>
      </w:r>
      <w:r w:rsidRPr="0087460A">
        <w:rPr>
          <w:rFonts w:ascii="Calibri" w:hAnsi="Calibri"/>
          <w:b w:val="0"/>
          <w:caps w:val="0"/>
          <w:spacing w:val="0"/>
          <w:szCs w:val="20"/>
          <w:lang w:val="en-US"/>
        </w:rPr>
        <w:t>2010) Appropriate Perspectives for Health Care Decisions, CHE RP54.</w:t>
      </w:r>
    </w:p>
    <w:p w14:paraId="5510C6F9" w14:textId="30C553CB"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Cohen J, Wilson A, Manzolillo K (2013) Clinical and economic cha</w:t>
      </w:r>
      <w:r w:rsidR="00CE3762">
        <w:rPr>
          <w:rFonts w:ascii="Calibri" w:hAnsi="Calibri"/>
          <w:b w:val="0"/>
          <w:caps w:val="0"/>
          <w:spacing w:val="0"/>
          <w:szCs w:val="20"/>
          <w:lang w:val="en-US"/>
        </w:rPr>
        <w:t>llenges facing pharmacogenomics. Pharmacogenomics J 13:</w:t>
      </w:r>
      <w:r w:rsidRPr="0087460A">
        <w:rPr>
          <w:rFonts w:ascii="Calibri" w:hAnsi="Calibri"/>
          <w:b w:val="0"/>
          <w:caps w:val="0"/>
          <w:spacing w:val="0"/>
          <w:szCs w:val="20"/>
          <w:lang w:val="en-US"/>
        </w:rPr>
        <w:t>378–388.</w:t>
      </w:r>
    </w:p>
    <w:p w14:paraId="7FAE2195" w14:textId="42447AF8"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Col NF (2003) The use of gene tests to detect hereditary predisposition to chronic disease: Is cost-e</w:t>
      </w:r>
      <w:r w:rsidR="00CE3762">
        <w:rPr>
          <w:rFonts w:ascii="Calibri" w:hAnsi="Calibri"/>
          <w:b w:val="0"/>
          <w:caps w:val="0"/>
          <w:spacing w:val="0"/>
          <w:szCs w:val="20"/>
          <w:lang w:val="en-US"/>
        </w:rPr>
        <w:t>ffectiveness analysis relevant? Med Decis Mak 23:</w:t>
      </w:r>
      <w:r w:rsidRPr="0087460A">
        <w:rPr>
          <w:rFonts w:ascii="Calibri" w:hAnsi="Calibri"/>
          <w:b w:val="0"/>
          <w:caps w:val="0"/>
          <w:spacing w:val="0"/>
          <w:szCs w:val="20"/>
          <w:lang w:val="en-US"/>
        </w:rPr>
        <w:t>441–448.</w:t>
      </w:r>
    </w:p>
    <w:p w14:paraId="564B5D3E" w14:textId="52EF73D4"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Djalalov S  Mendelson M, Siminovitch K, </w:t>
      </w:r>
      <w:r w:rsidR="00CE3762" w:rsidRPr="00CE3762">
        <w:rPr>
          <w:rFonts w:ascii="Calibri" w:hAnsi="Calibri"/>
          <w:b w:val="0"/>
          <w:i/>
          <w:caps w:val="0"/>
          <w:spacing w:val="0"/>
          <w:szCs w:val="20"/>
          <w:lang w:val="en-US"/>
        </w:rPr>
        <w:t>et al.</w:t>
      </w:r>
      <w:r w:rsidRPr="0087460A">
        <w:rPr>
          <w:rFonts w:ascii="Calibri" w:hAnsi="Calibri"/>
          <w:b w:val="0"/>
          <w:caps w:val="0"/>
          <w:spacing w:val="0"/>
          <w:szCs w:val="20"/>
          <w:lang w:val="en-US"/>
        </w:rPr>
        <w:t xml:space="preserve"> (2011) A review of economic evaluations of genetic testing service</w:t>
      </w:r>
      <w:r w:rsidR="00CE3762">
        <w:rPr>
          <w:rFonts w:ascii="Calibri" w:hAnsi="Calibri"/>
          <w:b w:val="0"/>
          <w:caps w:val="0"/>
          <w:spacing w:val="0"/>
          <w:szCs w:val="20"/>
          <w:lang w:val="en-US"/>
        </w:rPr>
        <w:t>s and interventions (2004-2009). Genet Med 13:</w:t>
      </w:r>
      <w:r w:rsidRPr="0087460A">
        <w:rPr>
          <w:rFonts w:ascii="Calibri" w:hAnsi="Calibri"/>
          <w:b w:val="0"/>
          <w:caps w:val="0"/>
          <w:spacing w:val="0"/>
          <w:szCs w:val="20"/>
          <w:lang w:val="en-US"/>
        </w:rPr>
        <w:t>89–94.</w:t>
      </w:r>
    </w:p>
    <w:p w14:paraId="24450724" w14:textId="4BB79A71"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lastRenderedPageBreak/>
        <w:t xml:space="preserve">Drummond M, Sculpher M, Torrance GW, </w:t>
      </w:r>
      <w:r w:rsidR="00CE3762" w:rsidRPr="00CE3762">
        <w:rPr>
          <w:rFonts w:ascii="Calibri" w:hAnsi="Calibri"/>
          <w:b w:val="0"/>
          <w:i/>
          <w:caps w:val="0"/>
          <w:spacing w:val="0"/>
          <w:szCs w:val="20"/>
          <w:lang w:val="en-US"/>
        </w:rPr>
        <w:t>et al.</w:t>
      </w:r>
      <w:r w:rsidR="00CE3762" w:rsidRPr="0087460A">
        <w:rPr>
          <w:rFonts w:ascii="Calibri" w:hAnsi="Calibri"/>
          <w:b w:val="0"/>
          <w:caps w:val="0"/>
          <w:spacing w:val="0"/>
          <w:szCs w:val="20"/>
          <w:lang w:val="en-US"/>
        </w:rPr>
        <w:t xml:space="preserve"> </w:t>
      </w:r>
      <w:r w:rsidRPr="0087460A">
        <w:rPr>
          <w:rFonts w:ascii="Calibri" w:hAnsi="Calibri"/>
          <w:b w:val="0"/>
          <w:caps w:val="0"/>
          <w:spacing w:val="0"/>
          <w:szCs w:val="20"/>
          <w:lang w:val="en-US"/>
        </w:rPr>
        <w:t>(2005) Methods for the Economic Evaluation of Health Care Program</w:t>
      </w:r>
      <w:r w:rsidR="00CE3762">
        <w:rPr>
          <w:rFonts w:ascii="Calibri" w:hAnsi="Calibri"/>
          <w:b w:val="0"/>
          <w:caps w:val="0"/>
          <w:spacing w:val="0"/>
          <w:szCs w:val="20"/>
          <w:lang w:val="en-US"/>
        </w:rPr>
        <w:t>mes, third edition, Oxford Univ</w:t>
      </w:r>
      <w:r w:rsidRPr="0087460A">
        <w:rPr>
          <w:rFonts w:ascii="Calibri" w:hAnsi="Calibri"/>
          <w:b w:val="0"/>
          <w:caps w:val="0"/>
          <w:spacing w:val="0"/>
          <w:szCs w:val="20"/>
          <w:lang w:val="en-US"/>
        </w:rPr>
        <w:t xml:space="preserve"> Press.</w:t>
      </w:r>
    </w:p>
    <w:p w14:paraId="072FADF9" w14:textId="0DE28F5E"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Edwards RT (2001) Steering a cours</w:t>
      </w:r>
      <w:r w:rsidR="00CE3762">
        <w:rPr>
          <w:rFonts w:ascii="Calibri" w:hAnsi="Calibri"/>
          <w:b w:val="0"/>
          <w:caps w:val="0"/>
          <w:spacing w:val="0"/>
          <w:szCs w:val="20"/>
          <w:lang w:val="en-US"/>
        </w:rPr>
        <w:t>e around the genetic iceberg, J Public Health Med</w:t>
      </w:r>
      <w:r w:rsidRPr="0087460A">
        <w:rPr>
          <w:rFonts w:ascii="Calibri" w:hAnsi="Calibri"/>
          <w:b w:val="0"/>
          <w:caps w:val="0"/>
          <w:spacing w:val="0"/>
          <w:szCs w:val="20"/>
          <w:lang w:val="en-US"/>
        </w:rPr>
        <w:t xml:space="preserve"> 23: 3–4.</w:t>
      </w:r>
    </w:p>
    <w:p w14:paraId="4B31DE48" w14:textId="4759BEDE"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Fang C</w:t>
      </w:r>
      <w:r w:rsidR="00CE3762">
        <w:rPr>
          <w:rFonts w:ascii="Calibri" w:hAnsi="Calibri"/>
          <w:b w:val="0"/>
          <w:caps w:val="0"/>
          <w:spacing w:val="0"/>
          <w:szCs w:val="20"/>
          <w:lang w:val="en-US"/>
        </w:rPr>
        <w:t xml:space="preserve">, Greenberg D, Neumann PJ, </w:t>
      </w:r>
      <w:r w:rsidR="00CE3762" w:rsidRPr="00CE3762">
        <w:rPr>
          <w:rFonts w:ascii="Calibri" w:hAnsi="Calibri"/>
          <w:b w:val="0"/>
          <w:i/>
          <w:caps w:val="0"/>
          <w:spacing w:val="0"/>
          <w:szCs w:val="20"/>
          <w:lang w:val="en-US"/>
        </w:rPr>
        <w:t>et al.</w:t>
      </w:r>
      <w:r w:rsidR="00CE3762" w:rsidRPr="0087460A">
        <w:rPr>
          <w:rFonts w:ascii="Calibri" w:hAnsi="Calibri"/>
          <w:b w:val="0"/>
          <w:caps w:val="0"/>
          <w:spacing w:val="0"/>
          <w:szCs w:val="20"/>
          <w:lang w:val="en-US"/>
        </w:rPr>
        <w:t xml:space="preserve"> </w:t>
      </w:r>
      <w:r w:rsidRPr="0087460A">
        <w:rPr>
          <w:rFonts w:ascii="Calibri" w:hAnsi="Calibri"/>
          <w:b w:val="0"/>
          <w:caps w:val="0"/>
          <w:spacing w:val="0"/>
          <w:szCs w:val="20"/>
          <w:lang w:val="en-US"/>
        </w:rPr>
        <w:t>(2011) Cost-utility analyses of diagnostic laboratory tests: a systematic review, Value Heal</w:t>
      </w:r>
      <w:r w:rsidR="00CE3762">
        <w:rPr>
          <w:rFonts w:ascii="Calibri" w:hAnsi="Calibri"/>
          <w:b w:val="0"/>
          <w:caps w:val="0"/>
          <w:spacing w:val="0"/>
          <w:szCs w:val="20"/>
          <w:lang w:val="en-US"/>
        </w:rPr>
        <w:t>th</w:t>
      </w:r>
      <w:r w:rsidRPr="0087460A">
        <w:rPr>
          <w:rFonts w:ascii="Calibri" w:hAnsi="Calibri"/>
          <w:b w:val="0"/>
          <w:caps w:val="0"/>
          <w:spacing w:val="0"/>
          <w:szCs w:val="20"/>
          <w:lang w:val="en-US"/>
        </w:rPr>
        <w:t xml:space="preserve"> 14:1010–1018.</w:t>
      </w:r>
    </w:p>
    <w:p w14:paraId="53294C2B" w14:textId="438BF921"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Faulkner E  Garrison L, Helfand M, </w:t>
      </w:r>
      <w:r w:rsidR="00CE3762" w:rsidRPr="00CE3762">
        <w:rPr>
          <w:rFonts w:ascii="Calibri" w:hAnsi="Calibri"/>
          <w:b w:val="0"/>
          <w:i/>
          <w:caps w:val="0"/>
          <w:spacing w:val="0"/>
          <w:szCs w:val="20"/>
          <w:lang w:val="en-US"/>
        </w:rPr>
        <w:t>et al.</w:t>
      </w:r>
      <w:r w:rsidR="00CE3762" w:rsidRPr="0087460A">
        <w:rPr>
          <w:rFonts w:ascii="Calibri" w:hAnsi="Calibri"/>
          <w:b w:val="0"/>
          <w:caps w:val="0"/>
          <w:spacing w:val="0"/>
          <w:szCs w:val="20"/>
          <w:lang w:val="en-US"/>
        </w:rPr>
        <w:t xml:space="preserve"> </w:t>
      </w:r>
      <w:r w:rsidRPr="0087460A">
        <w:rPr>
          <w:rFonts w:ascii="Calibri" w:hAnsi="Calibri"/>
          <w:b w:val="0"/>
          <w:caps w:val="0"/>
          <w:spacing w:val="0"/>
          <w:szCs w:val="20"/>
          <w:lang w:val="en-US"/>
        </w:rPr>
        <w:t>(2012) ISPOR Personalized Medicine Special Interest Group. Challenges in the development and reimbursement of personalized medicine: payer and manufacturer perspectives and implications for health outcomes and economics research.</w:t>
      </w:r>
      <w:r w:rsidR="00CE3762">
        <w:rPr>
          <w:rFonts w:ascii="Calibri" w:hAnsi="Calibri"/>
          <w:b w:val="0"/>
          <w:caps w:val="0"/>
          <w:spacing w:val="0"/>
          <w:szCs w:val="20"/>
          <w:lang w:val="en-US"/>
        </w:rPr>
        <w:t xml:space="preserve"> Value Health 15:</w:t>
      </w:r>
      <w:r w:rsidRPr="0087460A">
        <w:rPr>
          <w:rFonts w:ascii="Calibri" w:hAnsi="Calibri"/>
          <w:b w:val="0"/>
          <w:caps w:val="0"/>
          <w:spacing w:val="0"/>
          <w:szCs w:val="20"/>
          <w:lang w:val="en-US"/>
        </w:rPr>
        <w:t>1162–1171.</w:t>
      </w:r>
    </w:p>
    <w:p w14:paraId="725BE98E" w14:textId="7F9DBBD5"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Foster MW, Mulvihill JJ, Sharp RR (2009) Evaluating the utility </w:t>
      </w:r>
      <w:r w:rsidR="00CE3762">
        <w:rPr>
          <w:rFonts w:ascii="Calibri" w:hAnsi="Calibri"/>
          <w:b w:val="0"/>
          <w:caps w:val="0"/>
          <w:spacing w:val="0"/>
          <w:szCs w:val="20"/>
          <w:lang w:val="en-US"/>
        </w:rPr>
        <w:t>of personal genomic information.</w:t>
      </w:r>
      <w:r w:rsidRPr="0087460A">
        <w:rPr>
          <w:rFonts w:ascii="Calibri" w:hAnsi="Calibri"/>
          <w:b w:val="0"/>
          <w:caps w:val="0"/>
          <w:spacing w:val="0"/>
          <w:szCs w:val="20"/>
          <w:lang w:val="en-US"/>
        </w:rPr>
        <w:t xml:space="preserve"> Genet</w:t>
      </w:r>
      <w:r w:rsidR="00CE3762">
        <w:rPr>
          <w:rFonts w:ascii="Calibri" w:hAnsi="Calibri"/>
          <w:b w:val="0"/>
          <w:caps w:val="0"/>
          <w:spacing w:val="0"/>
          <w:szCs w:val="20"/>
          <w:lang w:val="en-US"/>
        </w:rPr>
        <w:t xml:space="preserve"> Med. 11:</w:t>
      </w:r>
      <w:r w:rsidRPr="0087460A">
        <w:rPr>
          <w:rFonts w:ascii="Calibri" w:hAnsi="Calibri"/>
          <w:b w:val="0"/>
          <w:caps w:val="0"/>
          <w:spacing w:val="0"/>
          <w:szCs w:val="20"/>
          <w:lang w:val="en-US"/>
        </w:rPr>
        <w:t>570–574.</w:t>
      </w:r>
    </w:p>
    <w:p w14:paraId="4B1BE7EB" w14:textId="7096893D" w:rsidR="0087460A" w:rsidRPr="0087460A" w:rsidRDefault="00CE3762" w:rsidP="0087460A">
      <w:pPr>
        <w:pStyle w:val="Heading2"/>
        <w:numPr>
          <w:ilvl w:val="0"/>
          <w:numId w:val="0"/>
        </w:numPr>
        <w:ind w:left="360"/>
        <w:rPr>
          <w:rFonts w:ascii="Calibri" w:hAnsi="Calibri"/>
          <w:b w:val="0"/>
          <w:caps w:val="0"/>
          <w:spacing w:val="0"/>
          <w:szCs w:val="20"/>
          <w:lang w:val="en-US"/>
        </w:rPr>
      </w:pPr>
      <w:r>
        <w:rPr>
          <w:rFonts w:ascii="Calibri" w:hAnsi="Calibri"/>
          <w:b w:val="0"/>
          <w:caps w:val="0"/>
          <w:spacing w:val="0"/>
          <w:szCs w:val="20"/>
          <w:lang w:val="en-US"/>
        </w:rPr>
        <w:t>Garrison  LP,</w:t>
      </w:r>
      <w:r w:rsidR="0087460A" w:rsidRPr="0087460A">
        <w:rPr>
          <w:rFonts w:ascii="Calibri" w:hAnsi="Calibri"/>
          <w:b w:val="0"/>
          <w:caps w:val="0"/>
          <w:spacing w:val="0"/>
          <w:szCs w:val="20"/>
          <w:lang w:val="en-US"/>
        </w:rPr>
        <w:t xml:space="preserve"> Austin MJF (2007) The economics of personalized medicine: A model of incentives</w:t>
      </w:r>
      <w:r>
        <w:rPr>
          <w:rFonts w:ascii="Calibri" w:hAnsi="Calibri"/>
          <w:b w:val="0"/>
          <w:caps w:val="0"/>
          <w:spacing w:val="0"/>
          <w:szCs w:val="20"/>
          <w:lang w:val="en-US"/>
        </w:rPr>
        <w:t xml:space="preserve"> for value creation and capture. Drug Inf J 41:</w:t>
      </w:r>
      <w:r w:rsidR="0087460A" w:rsidRPr="0087460A">
        <w:rPr>
          <w:rFonts w:ascii="Calibri" w:hAnsi="Calibri"/>
          <w:b w:val="0"/>
          <w:caps w:val="0"/>
          <w:spacing w:val="0"/>
          <w:szCs w:val="20"/>
          <w:lang w:val="en-US"/>
        </w:rPr>
        <w:t>501–509.</w:t>
      </w:r>
    </w:p>
    <w:p w14:paraId="089CFB9D" w14:textId="7EDE6D63"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Genomics England</w:t>
      </w:r>
      <w:r w:rsidR="006E5872">
        <w:rPr>
          <w:rFonts w:ascii="Calibri" w:hAnsi="Calibri"/>
          <w:b w:val="0"/>
          <w:caps w:val="0"/>
          <w:spacing w:val="0"/>
          <w:szCs w:val="20"/>
          <w:lang w:val="en-US"/>
        </w:rPr>
        <w:t xml:space="preserve"> (2012) The 100,000 Genomes Project. Available at </w:t>
      </w:r>
      <w:hyperlink r:id="rId12" w:history="1">
        <w:r w:rsidR="00CE3762" w:rsidRPr="00480B24">
          <w:rPr>
            <w:rStyle w:val="Hyperlink"/>
            <w:rFonts w:ascii="Calibri" w:hAnsi="Calibri"/>
            <w:b w:val="0"/>
            <w:caps w:val="0"/>
            <w:spacing w:val="0"/>
            <w:szCs w:val="20"/>
            <w:lang w:val="en-US"/>
          </w:rPr>
          <w:t>http://www.genomicsengland.co.uk/the-100000-genomes-project</w:t>
        </w:r>
      </w:hyperlink>
      <w:r w:rsidR="006E5872">
        <w:rPr>
          <w:rFonts w:ascii="Calibri" w:hAnsi="Calibri"/>
          <w:b w:val="0"/>
          <w:caps w:val="0"/>
          <w:spacing w:val="0"/>
          <w:szCs w:val="20"/>
          <w:lang w:val="en-US"/>
        </w:rPr>
        <w:t>, a</w:t>
      </w:r>
      <w:r w:rsidR="00CE3762">
        <w:rPr>
          <w:rFonts w:ascii="Calibri" w:hAnsi="Calibri"/>
          <w:b w:val="0"/>
          <w:caps w:val="0"/>
          <w:spacing w:val="0"/>
          <w:szCs w:val="20"/>
          <w:lang w:val="en-US"/>
        </w:rPr>
        <w:t xml:space="preserve">ccessed May </w:t>
      </w:r>
      <w:r w:rsidR="006E5872">
        <w:rPr>
          <w:rFonts w:ascii="Calibri" w:hAnsi="Calibri"/>
          <w:b w:val="0"/>
          <w:caps w:val="0"/>
          <w:spacing w:val="0"/>
          <w:szCs w:val="20"/>
          <w:lang w:val="en-US"/>
        </w:rPr>
        <w:t>4</w:t>
      </w:r>
      <w:r w:rsidR="00CE3762">
        <w:rPr>
          <w:rFonts w:ascii="Calibri" w:hAnsi="Calibri"/>
          <w:b w:val="0"/>
          <w:caps w:val="0"/>
          <w:spacing w:val="0"/>
          <w:szCs w:val="20"/>
          <w:lang w:val="en-US"/>
        </w:rPr>
        <w:t xml:space="preserve"> </w:t>
      </w:r>
      <w:r w:rsidR="006E5872">
        <w:rPr>
          <w:rFonts w:ascii="Calibri" w:hAnsi="Calibri"/>
          <w:b w:val="0"/>
          <w:caps w:val="0"/>
          <w:spacing w:val="0"/>
          <w:szCs w:val="20"/>
          <w:lang w:val="en-US"/>
        </w:rPr>
        <w:t>2017</w:t>
      </w:r>
      <w:r w:rsidRPr="0087460A">
        <w:rPr>
          <w:rFonts w:ascii="Calibri" w:hAnsi="Calibri"/>
          <w:b w:val="0"/>
          <w:caps w:val="0"/>
          <w:spacing w:val="0"/>
          <w:szCs w:val="20"/>
          <w:lang w:val="en-US"/>
        </w:rPr>
        <w:t>.</w:t>
      </w:r>
    </w:p>
    <w:p w14:paraId="096D7654" w14:textId="17C4990B"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Griffith G, Gray J, Edwards R (2004) Cancer genetics services: a systematic review of t</w:t>
      </w:r>
      <w:r w:rsidR="00CE3762">
        <w:rPr>
          <w:rFonts w:ascii="Calibri" w:hAnsi="Calibri"/>
          <w:b w:val="0"/>
          <w:caps w:val="0"/>
          <w:spacing w:val="0"/>
          <w:szCs w:val="20"/>
          <w:lang w:val="en-US"/>
        </w:rPr>
        <w:t>he economic evidence and issues. Br J Cancer 90:</w:t>
      </w:r>
      <w:r w:rsidRPr="0087460A">
        <w:rPr>
          <w:rFonts w:ascii="Calibri" w:hAnsi="Calibri"/>
          <w:b w:val="0"/>
          <w:caps w:val="0"/>
          <w:spacing w:val="0"/>
          <w:szCs w:val="20"/>
          <w:lang w:val="en-US"/>
        </w:rPr>
        <w:t>1697–1703.</w:t>
      </w:r>
    </w:p>
    <w:p w14:paraId="47612226" w14:textId="42276624"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Grosse S, Wordsworth S, Payne K (2008) Economic Methods for Valuing the Outcomes of Genetic Testing: Beyond Cost-Effectivene</w:t>
      </w:r>
      <w:r w:rsidR="00CE3762">
        <w:rPr>
          <w:rFonts w:ascii="Calibri" w:hAnsi="Calibri"/>
          <w:b w:val="0"/>
          <w:caps w:val="0"/>
          <w:spacing w:val="0"/>
          <w:szCs w:val="20"/>
          <w:lang w:val="en-US"/>
        </w:rPr>
        <w:t>ss Analysis.</w:t>
      </w:r>
      <w:r w:rsidRPr="0087460A">
        <w:rPr>
          <w:rFonts w:ascii="Calibri" w:hAnsi="Calibri"/>
          <w:b w:val="0"/>
          <w:caps w:val="0"/>
          <w:spacing w:val="0"/>
          <w:szCs w:val="20"/>
          <w:lang w:val="en-US"/>
        </w:rPr>
        <w:t xml:space="preserve"> Genet Med 10:648–655.</w:t>
      </w:r>
    </w:p>
    <w:p w14:paraId="7467D708" w14:textId="0CB087A0"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Hall J, Viney R, Haas M (1998) Taking a count: the evaluation of genetic testing</w:t>
      </w:r>
      <w:r w:rsidR="00CE3762">
        <w:rPr>
          <w:rFonts w:ascii="Calibri" w:hAnsi="Calibri"/>
          <w:b w:val="0"/>
          <w:caps w:val="0"/>
          <w:spacing w:val="0"/>
          <w:szCs w:val="20"/>
          <w:lang w:val="en-US"/>
        </w:rPr>
        <w:t>.</w:t>
      </w:r>
      <w:r w:rsidRPr="0087460A">
        <w:rPr>
          <w:rFonts w:ascii="Calibri" w:hAnsi="Calibri"/>
          <w:b w:val="0"/>
          <w:caps w:val="0"/>
          <w:spacing w:val="0"/>
          <w:szCs w:val="20"/>
          <w:lang w:val="en-US"/>
        </w:rPr>
        <w:t xml:space="preserve"> Aust N Z J Public Health</w:t>
      </w:r>
      <w:r w:rsidR="00CE3762">
        <w:rPr>
          <w:rFonts w:ascii="Calibri" w:hAnsi="Calibri"/>
          <w:b w:val="0"/>
          <w:caps w:val="0"/>
          <w:spacing w:val="0"/>
          <w:szCs w:val="20"/>
          <w:lang w:val="en-US"/>
        </w:rPr>
        <w:t xml:space="preserve"> 22</w:t>
      </w:r>
      <w:r w:rsidR="00CE3762" w:rsidRPr="00CE3762">
        <w:rPr>
          <w:rFonts w:ascii="Calibri" w:hAnsi="Calibri"/>
          <w:b w:val="0"/>
          <w:caps w:val="0"/>
          <w:spacing w:val="0"/>
          <w:szCs w:val="20"/>
          <w:lang w:val="en-US"/>
        </w:rPr>
        <w:t>:754-</w:t>
      </w:r>
      <w:r w:rsidR="00CE3762">
        <w:rPr>
          <w:rFonts w:ascii="Calibri" w:hAnsi="Calibri"/>
          <w:b w:val="0"/>
          <w:caps w:val="0"/>
          <w:spacing w:val="0"/>
          <w:szCs w:val="20"/>
          <w:lang w:val="en-US"/>
        </w:rPr>
        <w:t>75</w:t>
      </w:r>
      <w:r w:rsidR="00CE3762" w:rsidRPr="00CE3762">
        <w:rPr>
          <w:rFonts w:ascii="Calibri" w:hAnsi="Calibri"/>
          <w:b w:val="0"/>
          <w:caps w:val="0"/>
          <w:spacing w:val="0"/>
          <w:szCs w:val="20"/>
          <w:lang w:val="en-US"/>
        </w:rPr>
        <w:t>8</w:t>
      </w:r>
      <w:r w:rsidRPr="0087460A">
        <w:rPr>
          <w:rFonts w:ascii="Calibri" w:hAnsi="Calibri"/>
          <w:b w:val="0"/>
          <w:caps w:val="0"/>
          <w:spacing w:val="0"/>
          <w:szCs w:val="20"/>
          <w:lang w:val="en-US"/>
        </w:rPr>
        <w:t>.</w:t>
      </w:r>
    </w:p>
    <w:p w14:paraId="4EB135D5" w14:textId="560D76F6"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Hehir-Kwa JY, Claustres M, Hastings RJ, </w:t>
      </w:r>
      <w:r w:rsidRPr="00CE3762">
        <w:rPr>
          <w:rFonts w:ascii="Calibri" w:hAnsi="Calibri"/>
          <w:b w:val="0"/>
          <w:i/>
          <w:caps w:val="0"/>
          <w:spacing w:val="0"/>
          <w:szCs w:val="20"/>
          <w:lang w:val="en-US"/>
        </w:rPr>
        <w:t>et al.</w:t>
      </w:r>
      <w:r w:rsidRPr="0087460A">
        <w:rPr>
          <w:rFonts w:ascii="Calibri" w:hAnsi="Calibri"/>
          <w:b w:val="0"/>
          <w:caps w:val="0"/>
          <w:spacing w:val="0"/>
          <w:szCs w:val="20"/>
          <w:lang w:val="en-US"/>
        </w:rPr>
        <w:t xml:space="preserve"> (2015) Towards a European consensus for reporting incidental findin</w:t>
      </w:r>
      <w:r w:rsidR="00CE3762">
        <w:rPr>
          <w:rFonts w:ascii="Calibri" w:hAnsi="Calibri"/>
          <w:b w:val="0"/>
          <w:caps w:val="0"/>
          <w:spacing w:val="0"/>
          <w:szCs w:val="20"/>
          <w:lang w:val="en-US"/>
        </w:rPr>
        <w:t>gs during clinical NGS testing.</w:t>
      </w:r>
      <w:r w:rsidRPr="0087460A">
        <w:rPr>
          <w:rFonts w:ascii="Calibri" w:hAnsi="Calibri"/>
          <w:b w:val="0"/>
          <w:caps w:val="0"/>
          <w:spacing w:val="0"/>
          <w:szCs w:val="20"/>
          <w:lang w:val="en-US"/>
        </w:rPr>
        <w:t xml:space="preserve"> Eur J Hum Genet 23:1601–</w:t>
      </w:r>
      <w:r w:rsidR="00CE3762">
        <w:rPr>
          <w:rFonts w:ascii="Calibri" w:hAnsi="Calibri"/>
          <w:b w:val="0"/>
          <w:caps w:val="0"/>
          <w:spacing w:val="0"/>
          <w:szCs w:val="20"/>
          <w:lang w:val="en-US"/>
        </w:rPr>
        <w:t>160</w:t>
      </w:r>
      <w:r w:rsidRPr="0087460A">
        <w:rPr>
          <w:rFonts w:ascii="Calibri" w:hAnsi="Calibri"/>
          <w:b w:val="0"/>
          <w:caps w:val="0"/>
          <w:spacing w:val="0"/>
          <w:szCs w:val="20"/>
          <w:lang w:val="en-US"/>
        </w:rPr>
        <w:t xml:space="preserve">6. </w:t>
      </w:r>
    </w:p>
    <w:p w14:paraId="7F6B03D1" w14:textId="22C3FB51"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Hinde S, Spackman E (2014) Bidirectional Citation Searching to Completion: An Exploration of Literature Searching Methods</w:t>
      </w:r>
      <w:r w:rsidR="00CE3762">
        <w:rPr>
          <w:rFonts w:ascii="Calibri" w:hAnsi="Calibri"/>
          <w:b w:val="0"/>
          <w:caps w:val="0"/>
          <w:spacing w:val="0"/>
          <w:szCs w:val="20"/>
          <w:lang w:val="en-US"/>
        </w:rPr>
        <w:t>. Pharmacoeconomics 33</w:t>
      </w:r>
      <w:r w:rsidR="00CE3762" w:rsidRPr="00CE3762">
        <w:rPr>
          <w:rFonts w:ascii="Calibri" w:hAnsi="Calibri"/>
          <w:b w:val="0"/>
          <w:caps w:val="0"/>
          <w:spacing w:val="0"/>
          <w:szCs w:val="20"/>
          <w:lang w:val="en-US"/>
        </w:rPr>
        <w:t>:5-11.</w:t>
      </w:r>
    </w:p>
    <w:p w14:paraId="477E6827" w14:textId="1EF32C05"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Khoury MJ, Jones K, Grosse SD (2006) Quantifying the health benefits of genetic tests: The importa</w:t>
      </w:r>
      <w:r w:rsidR="00CE3762">
        <w:rPr>
          <w:rFonts w:ascii="Calibri" w:hAnsi="Calibri"/>
          <w:b w:val="0"/>
          <w:caps w:val="0"/>
          <w:spacing w:val="0"/>
          <w:szCs w:val="20"/>
          <w:lang w:val="en-US"/>
        </w:rPr>
        <w:t>nce of a population perspective.</w:t>
      </w:r>
      <w:r w:rsidRPr="0087460A">
        <w:rPr>
          <w:rFonts w:ascii="Calibri" w:hAnsi="Calibri"/>
          <w:b w:val="0"/>
          <w:caps w:val="0"/>
          <w:spacing w:val="0"/>
          <w:szCs w:val="20"/>
          <w:lang w:val="en-US"/>
        </w:rPr>
        <w:t xml:space="preserve"> Genet</w:t>
      </w:r>
      <w:r w:rsidR="00CE3762">
        <w:rPr>
          <w:rFonts w:ascii="Calibri" w:hAnsi="Calibri"/>
          <w:b w:val="0"/>
          <w:caps w:val="0"/>
          <w:spacing w:val="0"/>
          <w:szCs w:val="20"/>
          <w:lang w:val="en-US"/>
        </w:rPr>
        <w:t xml:space="preserve"> Me</w:t>
      </w:r>
      <w:r w:rsidRPr="0087460A">
        <w:rPr>
          <w:rFonts w:ascii="Calibri" w:hAnsi="Calibri"/>
          <w:b w:val="0"/>
          <w:caps w:val="0"/>
          <w:spacing w:val="0"/>
          <w:szCs w:val="20"/>
          <w:lang w:val="en-US"/>
        </w:rPr>
        <w:t>. 8:191–195.</w:t>
      </w:r>
    </w:p>
    <w:p w14:paraId="576E8A7D" w14:textId="2C990A5E"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Kroese M, Zimmern RL, Farndon P, </w:t>
      </w:r>
      <w:r w:rsidR="00CE3762" w:rsidRPr="00CE3762">
        <w:rPr>
          <w:rFonts w:ascii="Calibri" w:hAnsi="Calibri"/>
          <w:b w:val="0"/>
          <w:i/>
          <w:caps w:val="0"/>
          <w:spacing w:val="0"/>
          <w:szCs w:val="20"/>
          <w:lang w:val="en-US"/>
        </w:rPr>
        <w:t>et al.</w:t>
      </w:r>
      <w:r w:rsidRPr="0087460A">
        <w:rPr>
          <w:rFonts w:ascii="Calibri" w:hAnsi="Calibri"/>
          <w:b w:val="0"/>
          <w:caps w:val="0"/>
          <w:spacing w:val="0"/>
          <w:szCs w:val="20"/>
          <w:lang w:val="en-US"/>
        </w:rPr>
        <w:t xml:space="preserve"> (2007) How can genetic tests be evaluated for clinical use? Experience of </w:t>
      </w:r>
      <w:r w:rsidR="00CE3762">
        <w:rPr>
          <w:rFonts w:ascii="Calibri" w:hAnsi="Calibri"/>
          <w:b w:val="0"/>
          <w:caps w:val="0"/>
          <w:spacing w:val="0"/>
          <w:szCs w:val="20"/>
          <w:lang w:val="en-US"/>
        </w:rPr>
        <w:t>the UK Genetic Testing Network. Eur J</w:t>
      </w:r>
      <w:r w:rsidRPr="0087460A">
        <w:rPr>
          <w:rFonts w:ascii="Calibri" w:hAnsi="Calibri"/>
          <w:b w:val="0"/>
          <w:caps w:val="0"/>
          <w:spacing w:val="0"/>
          <w:szCs w:val="20"/>
          <w:lang w:val="en-US"/>
        </w:rPr>
        <w:t xml:space="preserve"> Hum Genet 15:917–21. </w:t>
      </w:r>
    </w:p>
    <w:p w14:paraId="46C3D3F2" w14:textId="3A9F3D29"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Mooney G, Lange M (1993) Ante-natal screening: what constitutes “benefit”?</w:t>
      </w:r>
      <w:r w:rsidR="00135769">
        <w:rPr>
          <w:rFonts w:ascii="Calibri" w:hAnsi="Calibri"/>
          <w:b w:val="0"/>
          <w:caps w:val="0"/>
          <w:spacing w:val="0"/>
          <w:szCs w:val="20"/>
          <w:lang w:val="en-US"/>
        </w:rPr>
        <w:t xml:space="preserve"> Soc Sci Med 37:</w:t>
      </w:r>
      <w:r w:rsidRPr="0087460A">
        <w:rPr>
          <w:rFonts w:ascii="Calibri" w:hAnsi="Calibri"/>
          <w:b w:val="0"/>
          <w:caps w:val="0"/>
          <w:spacing w:val="0"/>
          <w:szCs w:val="20"/>
          <w:lang w:val="en-US"/>
        </w:rPr>
        <w:t>873–878.</w:t>
      </w:r>
    </w:p>
    <w:p w14:paraId="61A6D263" w14:textId="256B3CDA"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Murray TH (1994) Assessing genetic t</w:t>
      </w:r>
      <w:r w:rsidR="00135769">
        <w:rPr>
          <w:rFonts w:ascii="Calibri" w:hAnsi="Calibri"/>
          <w:b w:val="0"/>
          <w:caps w:val="0"/>
          <w:spacing w:val="0"/>
          <w:szCs w:val="20"/>
          <w:lang w:val="en-US"/>
        </w:rPr>
        <w:t>echnologies. Two ethical issues.</w:t>
      </w:r>
      <w:r w:rsidRPr="0087460A">
        <w:rPr>
          <w:rFonts w:ascii="Calibri" w:hAnsi="Calibri"/>
          <w:b w:val="0"/>
          <w:caps w:val="0"/>
          <w:spacing w:val="0"/>
          <w:szCs w:val="20"/>
          <w:lang w:val="en-US"/>
        </w:rPr>
        <w:t xml:space="preserve"> Int J Technol Assess</w:t>
      </w:r>
      <w:r w:rsidR="00135769">
        <w:rPr>
          <w:rFonts w:ascii="Calibri" w:hAnsi="Calibri"/>
          <w:b w:val="0"/>
          <w:caps w:val="0"/>
          <w:spacing w:val="0"/>
          <w:szCs w:val="20"/>
          <w:lang w:val="en-US"/>
        </w:rPr>
        <w:t xml:space="preserve"> Health Care 10:</w:t>
      </w:r>
      <w:r w:rsidRPr="0087460A">
        <w:rPr>
          <w:rFonts w:ascii="Calibri" w:hAnsi="Calibri"/>
          <w:b w:val="0"/>
          <w:caps w:val="0"/>
          <w:spacing w:val="0"/>
          <w:szCs w:val="20"/>
          <w:lang w:val="en-US"/>
        </w:rPr>
        <w:t>573–582.</w:t>
      </w:r>
    </w:p>
    <w:p w14:paraId="57E21A3F" w14:textId="7C1CE8A6"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lastRenderedPageBreak/>
        <w:t xml:space="preserve">Neumann PJ, Cohen JT, Hammitt JK, </w:t>
      </w:r>
      <w:r w:rsidRPr="00135769">
        <w:rPr>
          <w:rFonts w:ascii="Calibri" w:hAnsi="Calibri"/>
          <w:b w:val="0"/>
          <w:i/>
          <w:caps w:val="0"/>
          <w:spacing w:val="0"/>
          <w:szCs w:val="20"/>
          <w:lang w:val="en-US"/>
        </w:rPr>
        <w:t>et al.</w:t>
      </w:r>
      <w:r w:rsidRPr="0087460A">
        <w:rPr>
          <w:rFonts w:ascii="Calibri" w:hAnsi="Calibri"/>
          <w:b w:val="0"/>
          <w:caps w:val="0"/>
          <w:spacing w:val="0"/>
          <w:szCs w:val="20"/>
          <w:lang w:val="en-US"/>
        </w:rPr>
        <w:t xml:space="preserve"> (2012) Willingness-to-pay for predictive tests with no immediate treatment implica</w:t>
      </w:r>
      <w:r w:rsidR="00135769">
        <w:rPr>
          <w:rFonts w:ascii="Calibri" w:hAnsi="Calibri"/>
          <w:b w:val="0"/>
          <w:caps w:val="0"/>
          <w:spacing w:val="0"/>
          <w:szCs w:val="20"/>
          <w:lang w:val="en-US"/>
        </w:rPr>
        <w:t>tions: a survey of US residents. Health Econ 21:</w:t>
      </w:r>
      <w:r w:rsidRPr="0087460A">
        <w:rPr>
          <w:rFonts w:ascii="Calibri" w:hAnsi="Calibri"/>
          <w:b w:val="0"/>
          <w:caps w:val="0"/>
          <w:spacing w:val="0"/>
          <w:szCs w:val="20"/>
          <w:lang w:val="en-US"/>
        </w:rPr>
        <w:t>238–251.</w:t>
      </w:r>
    </w:p>
    <w:p w14:paraId="1815CD83" w14:textId="40D6CE05" w:rsidR="0087460A" w:rsidRPr="0087460A" w:rsidRDefault="006E5872" w:rsidP="0087460A">
      <w:pPr>
        <w:pStyle w:val="Heading2"/>
        <w:numPr>
          <w:ilvl w:val="0"/>
          <w:numId w:val="0"/>
        </w:numPr>
        <w:ind w:left="360"/>
        <w:rPr>
          <w:rFonts w:ascii="Calibri" w:hAnsi="Calibri"/>
          <w:b w:val="0"/>
          <w:caps w:val="0"/>
          <w:spacing w:val="0"/>
          <w:szCs w:val="20"/>
          <w:lang w:val="en-US"/>
        </w:rPr>
      </w:pPr>
      <w:r>
        <w:rPr>
          <w:rFonts w:ascii="Calibri" w:hAnsi="Calibri"/>
          <w:b w:val="0"/>
          <w:caps w:val="0"/>
          <w:spacing w:val="0"/>
          <w:szCs w:val="20"/>
          <w:lang w:val="en-US"/>
        </w:rPr>
        <w:t>NICE (2011</w:t>
      </w:r>
      <w:r w:rsidR="0087460A" w:rsidRPr="0087460A">
        <w:rPr>
          <w:rFonts w:ascii="Calibri" w:hAnsi="Calibri"/>
          <w:b w:val="0"/>
          <w:caps w:val="0"/>
          <w:spacing w:val="0"/>
          <w:szCs w:val="20"/>
          <w:lang w:val="en-US"/>
        </w:rPr>
        <w:t>) Diagnostic Assessment Programme manual.</w:t>
      </w:r>
    </w:p>
    <w:p w14:paraId="1779E047" w14:textId="7777777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NICE (2013) Guide to the methods of technology appraisal 2013.</w:t>
      </w:r>
    </w:p>
    <w:p w14:paraId="399DB46C" w14:textId="4882BDE0"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Payne K (2008) Towards an economic evidence base for pharmacogenetics: c</w:t>
      </w:r>
      <w:r w:rsidR="00135769">
        <w:rPr>
          <w:rFonts w:ascii="Calibri" w:hAnsi="Calibri"/>
          <w:b w:val="0"/>
          <w:caps w:val="0"/>
          <w:spacing w:val="0"/>
          <w:szCs w:val="20"/>
          <w:lang w:val="en-US"/>
        </w:rPr>
        <w:t>onsideration of outcomes is key. Pharmacogenomics 9:</w:t>
      </w:r>
      <w:r w:rsidRPr="0087460A">
        <w:rPr>
          <w:rFonts w:ascii="Calibri" w:hAnsi="Calibri"/>
          <w:b w:val="0"/>
          <w:caps w:val="0"/>
          <w:spacing w:val="0"/>
          <w:szCs w:val="20"/>
          <w:lang w:val="en-US"/>
        </w:rPr>
        <w:t>1–4.</w:t>
      </w:r>
    </w:p>
    <w:p w14:paraId="721F68A6" w14:textId="0C38D399"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Payne K (2009) Fish and chips all round? Regulation of</w:t>
      </w:r>
      <w:r w:rsidR="00135769">
        <w:rPr>
          <w:rFonts w:ascii="Calibri" w:hAnsi="Calibri"/>
          <w:b w:val="0"/>
          <w:caps w:val="0"/>
          <w:spacing w:val="0"/>
          <w:szCs w:val="20"/>
          <w:lang w:val="en-US"/>
        </w:rPr>
        <w:t xml:space="preserve"> DNA-based genetic diagnostics. Health Econ</w:t>
      </w:r>
      <w:r w:rsidRPr="0087460A">
        <w:rPr>
          <w:rFonts w:ascii="Calibri" w:hAnsi="Calibri"/>
          <w:b w:val="0"/>
          <w:caps w:val="0"/>
          <w:spacing w:val="0"/>
          <w:szCs w:val="20"/>
          <w:lang w:val="en-US"/>
        </w:rPr>
        <w:t xml:space="preserve"> 18:1233–1236.</w:t>
      </w:r>
    </w:p>
    <w:p w14:paraId="39FEAB35" w14:textId="3F28443E"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Payne K, Davies L, McAllister M (2013) Valuing the economic benefits of complex interventions: when maximising </w:t>
      </w:r>
      <w:r w:rsidR="00D95562">
        <w:rPr>
          <w:rFonts w:ascii="Calibri" w:hAnsi="Calibri"/>
          <w:b w:val="0"/>
          <w:caps w:val="0"/>
          <w:spacing w:val="0"/>
          <w:szCs w:val="20"/>
          <w:lang w:val="en-US"/>
        </w:rPr>
        <w:t>health status is not sufficient.</w:t>
      </w:r>
      <w:r w:rsidRPr="0087460A">
        <w:rPr>
          <w:rFonts w:ascii="Calibri" w:hAnsi="Calibri"/>
          <w:b w:val="0"/>
          <w:caps w:val="0"/>
          <w:spacing w:val="0"/>
          <w:szCs w:val="20"/>
          <w:lang w:val="en-US"/>
        </w:rPr>
        <w:t xml:space="preserve"> Health Econ 22:258–</w:t>
      </w:r>
      <w:r w:rsidR="00D95562">
        <w:rPr>
          <w:rFonts w:ascii="Calibri" w:hAnsi="Calibri"/>
          <w:b w:val="0"/>
          <w:caps w:val="0"/>
          <w:spacing w:val="0"/>
          <w:szCs w:val="20"/>
          <w:lang w:val="en-US"/>
        </w:rPr>
        <w:t>2</w:t>
      </w:r>
      <w:r w:rsidRPr="0087460A">
        <w:rPr>
          <w:rFonts w:ascii="Calibri" w:hAnsi="Calibri"/>
          <w:b w:val="0"/>
          <w:caps w:val="0"/>
          <w:spacing w:val="0"/>
          <w:szCs w:val="20"/>
          <w:lang w:val="en-US"/>
        </w:rPr>
        <w:t>71.</w:t>
      </w:r>
    </w:p>
    <w:p w14:paraId="79FAD050" w14:textId="1912EB2C"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Payne K, Shabaruddin FH (2010) Cost-effectivene</w:t>
      </w:r>
      <w:r w:rsidR="00D95562">
        <w:rPr>
          <w:rFonts w:ascii="Calibri" w:hAnsi="Calibri"/>
          <w:b w:val="0"/>
          <w:caps w:val="0"/>
          <w:spacing w:val="0"/>
          <w:szCs w:val="20"/>
          <w:lang w:val="en-US"/>
        </w:rPr>
        <w:t>ss analysis in pharmacogenomics. Pharmacogenomics 11:</w:t>
      </w:r>
      <w:r w:rsidRPr="0087460A">
        <w:rPr>
          <w:rFonts w:ascii="Calibri" w:hAnsi="Calibri"/>
          <w:b w:val="0"/>
          <w:caps w:val="0"/>
          <w:spacing w:val="0"/>
          <w:szCs w:val="20"/>
          <w:lang w:val="en-US"/>
        </w:rPr>
        <w:t>643–646.</w:t>
      </w:r>
    </w:p>
    <w:p w14:paraId="261698E1" w14:textId="6DA9D4F4"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Payne K, Thompson A (2013) Economics of pharmacogeno</w:t>
      </w:r>
      <w:r w:rsidR="00D95562">
        <w:rPr>
          <w:rFonts w:ascii="Calibri" w:hAnsi="Calibri"/>
          <w:b w:val="0"/>
          <w:caps w:val="0"/>
          <w:spacing w:val="0"/>
          <w:szCs w:val="20"/>
          <w:lang w:val="en-US"/>
        </w:rPr>
        <w:t>mics: rethinking beyond QALYs? Pharmacogenomics 11:</w:t>
      </w:r>
      <w:r w:rsidRPr="0087460A">
        <w:rPr>
          <w:rFonts w:ascii="Calibri" w:hAnsi="Calibri"/>
          <w:b w:val="0"/>
          <w:caps w:val="0"/>
          <w:spacing w:val="0"/>
          <w:szCs w:val="20"/>
          <w:lang w:val="en-US"/>
        </w:rPr>
        <w:t>187–195.</w:t>
      </w:r>
    </w:p>
    <w:p w14:paraId="4BF3C77B" w14:textId="1873358A"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Pliskin JS, Shepard DS, Milton CW (1980) Utility Functions f</w:t>
      </w:r>
      <w:r w:rsidR="00D95562">
        <w:rPr>
          <w:rFonts w:ascii="Calibri" w:hAnsi="Calibri"/>
          <w:b w:val="0"/>
          <w:caps w:val="0"/>
          <w:spacing w:val="0"/>
          <w:szCs w:val="20"/>
          <w:lang w:val="en-US"/>
        </w:rPr>
        <w:t>or Life Years and Health Status. Oper Res 28:</w:t>
      </w:r>
      <w:r w:rsidRPr="0087460A">
        <w:rPr>
          <w:rFonts w:ascii="Calibri" w:hAnsi="Calibri"/>
          <w:b w:val="0"/>
          <w:caps w:val="0"/>
          <w:spacing w:val="0"/>
          <w:szCs w:val="20"/>
          <w:lang w:val="en-US"/>
        </w:rPr>
        <w:t>206–224.</w:t>
      </w:r>
    </w:p>
    <w:p w14:paraId="6238880F" w14:textId="60D87F14"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PSSRU (2011) Unit Costs of Health and S</w:t>
      </w:r>
      <w:r w:rsidR="00F544B7">
        <w:rPr>
          <w:rFonts w:ascii="Calibri" w:hAnsi="Calibri"/>
          <w:b w:val="0"/>
          <w:caps w:val="0"/>
          <w:spacing w:val="0"/>
          <w:szCs w:val="20"/>
          <w:lang w:val="en-US"/>
        </w:rPr>
        <w:t>ocial Care 2011. Univ</w:t>
      </w:r>
      <w:r w:rsidRPr="0087460A">
        <w:rPr>
          <w:rFonts w:ascii="Calibri" w:hAnsi="Calibri"/>
          <w:b w:val="0"/>
          <w:caps w:val="0"/>
          <w:spacing w:val="0"/>
          <w:szCs w:val="20"/>
          <w:lang w:val="en-US"/>
        </w:rPr>
        <w:t xml:space="preserve"> Kent.</w:t>
      </w:r>
    </w:p>
    <w:p w14:paraId="2DC88124" w14:textId="0F3085FB"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Rogowski W (2006) Genetic screening by DNA technology: a systematic rev</w:t>
      </w:r>
      <w:r w:rsidR="00B02391">
        <w:rPr>
          <w:rFonts w:ascii="Calibri" w:hAnsi="Calibri"/>
          <w:b w:val="0"/>
          <w:caps w:val="0"/>
          <w:spacing w:val="0"/>
          <w:szCs w:val="20"/>
          <w:lang w:val="en-US"/>
        </w:rPr>
        <w:t>iew of health economic evidence.</w:t>
      </w:r>
      <w:r w:rsidRPr="0087460A">
        <w:rPr>
          <w:rFonts w:ascii="Calibri" w:hAnsi="Calibri"/>
          <w:b w:val="0"/>
          <w:caps w:val="0"/>
          <w:spacing w:val="0"/>
          <w:szCs w:val="20"/>
          <w:lang w:val="en-US"/>
        </w:rPr>
        <w:t xml:space="preserve"> Int</w:t>
      </w:r>
      <w:r w:rsidR="00B02391">
        <w:rPr>
          <w:rFonts w:ascii="Calibri" w:hAnsi="Calibri"/>
          <w:b w:val="0"/>
          <w:caps w:val="0"/>
          <w:spacing w:val="0"/>
          <w:szCs w:val="20"/>
          <w:lang w:val="en-US"/>
        </w:rPr>
        <w:t xml:space="preserve"> J Technol Assess Health</w:t>
      </w:r>
      <w:r w:rsidRPr="0087460A">
        <w:rPr>
          <w:rFonts w:ascii="Calibri" w:hAnsi="Calibri"/>
          <w:b w:val="0"/>
          <w:caps w:val="0"/>
          <w:spacing w:val="0"/>
          <w:szCs w:val="20"/>
          <w:lang w:val="en-US"/>
        </w:rPr>
        <w:t xml:space="preserve"> Care 22:327–337.</w:t>
      </w:r>
    </w:p>
    <w:p w14:paraId="000F05D1" w14:textId="18D4FB2E"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Schaafsma JD, van der Graaf Y, Rinkel GJ, </w:t>
      </w:r>
      <w:r w:rsidR="00B02391" w:rsidRPr="00B02391">
        <w:rPr>
          <w:rFonts w:ascii="Calibri" w:hAnsi="Calibri"/>
          <w:b w:val="0"/>
          <w:i/>
          <w:caps w:val="0"/>
          <w:spacing w:val="0"/>
          <w:szCs w:val="20"/>
          <w:lang w:val="en-US"/>
        </w:rPr>
        <w:t>et al.</w:t>
      </w:r>
      <w:r w:rsidRPr="0087460A">
        <w:rPr>
          <w:rFonts w:ascii="Calibri" w:hAnsi="Calibri"/>
          <w:b w:val="0"/>
          <w:caps w:val="0"/>
          <w:spacing w:val="0"/>
          <w:szCs w:val="20"/>
          <w:lang w:val="en-US"/>
        </w:rPr>
        <w:t xml:space="preserve"> (2009) Decision analysis to complete diagnostic research by closing the gap between test charact</w:t>
      </w:r>
      <w:r w:rsidR="00B02391">
        <w:rPr>
          <w:rFonts w:ascii="Calibri" w:hAnsi="Calibri"/>
          <w:b w:val="0"/>
          <w:caps w:val="0"/>
          <w:spacing w:val="0"/>
          <w:szCs w:val="20"/>
          <w:lang w:val="en-US"/>
        </w:rPr>
        <w:t>eristics and cost-effectiveness. J Clin Epidemiol 62:</w:t>
      </w:r>
      <w:r w:rsidRPr="0087460A">
        <w:rPr>
          <w:rFonts w:ascii="Calibri" w:hAnsi="Calibri"/>
          <w:b w:val="0"/>
          <w:caps w:val="0"/>
          <w:spacing w:val="0"/>
          <w:szCs w:val="20"/>
          <w:lang w:val="en-US"/>
        </w:rPr>
        <w:t>1248–1252.</w:t>
      </w:r>
    </w:p>
    <w:p w14:paraId="5B5EDE31" w14:textId="0BAA7A39"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Sullivan W</w:t>
      </w:r>
      <w:r w:rsidR="006E5872">
        <w:rPr>
          <w:rFonts w:ascii="Calibri" w:hAnsi="Calibri"/>
          <w:b w:val="0"/>
          <w:caps w:val="0"/>
          <w:spacing w:val="0"/>
          <w:szCs w:val="20"/>
          <w:lang w:val="en-US"/>
        </w:rPr>
        <w:t>,</w:t>
      </w:r>
      <w:r w:rsidRPr="0087460A">
        <w:rPr>
          <w:rFonts w:ascii="Calibri" w:hAnsi="Calibri"/>
          <w:b w:val="0"/>
          <w:caps w:val="0"/>
          <w:spacing w:val="0"/>
          <w:szCs w:val="20"/>
          <w:lang w:val="en-US"/>
        </w:rPr>
        <w:t xml:space="preserve">  Newman WG, Ramsden SC,</w:t>
      </w:r>
      <w:r w:rsidR="00B02391">
        <w:rPr>
          <w:rFonts w:ascii="Calibri" w:hAnsi="Calibri"/>
          <w:b w:val="0"/>
          <w:caps w:val="0"/>
          <w:spacing w:val="0"/>
          <w:szCs w:val="20"/>
          <w:lang w:val="en-US"/>
        </w:rPr>
        <w:t xml:space="preserve"> </w:t>
      </w:r>
      <w:r w:rsidR="00B02391" w:rsidRPr="00B02391">
        <w:rPr>
          <w:rFonts w:ascii="Calibri" w:hAnsi="Calibri"/>
          <w:b w:val="0"/>
          <w:i/>
          <w:caps w:val="0"/>
          <w:spacing w:val="0"/>
          <w:szCs w:val="20"/>
          <w:lang w:val="en-US"/>
        </w:rPr>
        <w:t>et al.</w:t>
      </w:r>
      <w:r w:rsidRPr="0087460A">
        <w:rPr>
          <w:rFonts w:ascii="Calibri" w:hAnsi="Calibri"/>
          <w:b w:val="0"/>
          <w:caps w:val="0"/>
          <w:spacing w:val="0"/>
          <w:szCs w:val="20"/>
          <w:lang w:val="en-US"/>
        </w:rPr>
        <w:t xml:space="preserve"> (2012) Developing National Guidance on Genetic Testing for Breast Cancer Predisposition:</w:t>
      </w:r>
      <w:r w:rsidR="00B02391">
        <w:rPr>
          <w:rFonts w:ascii="Calibri" w:hAnsi="Calibri"/>
          <w:b w:val="0"/>
          <w:caps w:val="0"/>
          <w:spacing w:val="0"/>
          <w:szCs w:val="20"/>
          <w:lang w:val="en-US"/>
        </w:rPr>
        <w:t xml:space="preserve"> The Role of Economic Evidence? Genet</w:t>
      </w:r>
      <w:r w:rsidRPr="0087460A">
        <w:rPr>
          <w:rFonts w:ascii="Calibri" w:hAnsi="Calibri"/>
          <w:b w:val="0"/>
          <w:caps w:val="0"/>
          <w:spacing w:val="0"/>
          <w:szCs w:val="20"/>
          <w:lang w:val="en-US"/>
        </w:rPr>
        <w:t xml:space="preserve"> Test Mol Biomarkers 16</w:t>
      </w:r>
      <w:r w:rsidR="00B02391">
        <w:rPr>
          <w:rFonts w:ascii="Calibri" w:hAnsi="Calibri"/>
          <w:b w:val="0"/>
          <w:caps w:val="0"/>
          <w:spacing w:val="0"/>
          <w:szCs w:val="20"/>
          <w:lang w:val="en-US"/>
        </w:rPr>
        <w:t>:580-591</w:t>
      </w:r>
      <w:r w:rsidRPr="0087460A">
        <w:rPr>
          <w:rFonts w:ascii="Calibri" w:hAnsi="Calibri"/>
          <w:b w:val="0"/>
          <w:caps w:val="0"/>
          <w:spacing w:val="0"/>
          <w:szCs w:val="20"/>
          <w:lang w:val="en-US"/>
        </w:rPr>
        <w:t>.</w:t>
      </w:r>
    </w:p>
    <w:p w14:paraId="617EF1A4" w14:textId="425B9922" w:rsidR="0087460A" w:rsidRPr="0087460A" w:rsidRDefault="00B02391" w:rsidP="0087460A">
      <w:pPr>
        <w:pStyle w:val="Heading2"/>
        <w:numPr>
          <w:ilvl w:val="0"/>
          <w:numId w:val="0"/>
        </w:numPr>
        <w:ind w:left="360"/>
        <w:rPr>
          <w:rFonts w:ascii="Calibri" w:hAnsi="Calibri"/>
          <w:b w:val="0"/>
          <w:caps w:val="0"/>
          <w:spacing w:val="0"/>
          <w:szCs w:val="20"/>
          <w:lang w:val="en-US"/>
        </w:rPr>
      </w:pPr>
      <w:r>
        <w:rPr>
          <w:rFonts w:ascii="Calibri" w:hAnsi="Calibri"/>
          <w:b w:val="0"/>
          <w:caps w:val="0"/>
          <w:spacing w:val="0"/>
          <w:szCs w:val="20"/>
          <w:lang w:val="en-US"/>
        </w:rPr>
        <w:t>HM Treasury</w:t>
      </w:r>
      <w:r w:rsidR="0087460A" w:rsidRPr="0087460A">
        <w:rPr>
          <w:rFonts w:ascii="Calibri" w:hAnsi="Calibri"/>
          <w:b w:val="0"/>
          <w:caps w:val="0"/>
          <w:spacing w:val="0"/>
          <w:szCs w:val="20"/>
          <w:lang w:val="en-US"/>
        </w:rPr>
        <w:t xml:space="preserve"> </w:t>
      </w:r>
      <w:r>
        <w:rPr>
          <w:rFonts w:ascii="Calibri" w:hAnsi="Calibri"/>
          <w:b w:val="0"/>
          <w:caps w:val="0"/>
          <w:spacing w:val="0"/>
          <w:szCs w:val="20"/>
          <w:lang w:val="en-US"/>
        </w:rPr>
        <w:t>(2003) The Green Book</w:t>
      </w:r>
      <w:r w:rsidR="00F544B7">
        <w:rPr>
          <w:rFonts w:ascii="Calibri" w:hAnsi="Calibri"/>
          <w:b w:val="0"/>
          <w:caps w:val="0"/>
          <w:spacing w:val="0"/>
          <w:szCs w:val="20"/>
          <w:lang w:val="en-US"/>
        </w:rPr>
        <w:t>: Appraisal and Evaluation in Central Government</w:t>
      </w:r>
      <w:r>
        <w:rPr>
          <w:rFonts w:ascii="Calibri" w:hAnsi="Calibri"/>
          <w:b w:val="0"/>
          <w:caps w:val="0"/>
          <w:spacing w:val="0"/>
          <w:szCs w:val="20"/>
          <w:lang w:val="en-US"/>
        </w:rPr>
        <w:t xml:space="preserve">. </w:t>
      </w:r>
      <w:r w:rsidR="0087460A" w:rsidRPr="0087460A">
        <w:rPr>
          <w:rFonts w:ascii="Calibri" w:hAnsi="Calibri"/>
          <w:b w:val="0"/>
          <w:caps w:val="0"/>
          <w:spacing w:val="0"/>
          <w:szCs w:val="20"/>
          <w:lang w:val="en-US"/>
        </w:rPr>
        <w:t>London</w:t>
      </w:r>
      <w:r w:rsidR="00F544B7">
        <w:rPr>
          <w:rFonts w:ascii="Calibri" w:hAnsi="Calibri"/>
          <w:b w:val="0"/>
          <w:caps w:val="0"/>
          <w:spacing w:val="0"/>
          <w:szCs w:val="20"/>
          <w:lang w:val="en-US"/>
        </w:rPr>
        <w:t>, pp 26-27</w:t>
      </w:r>
      <w:r w:rsidR="0087460A" w:rsidRPr="0087460A">
        <w:rPr>
          <w:rFonts w:ascii="Calibri" w:hAnsi="Calibri"/>
          <w:b w:val="0"/>
          <w:caps w:val="0"/>
          <w:spacing w:val="0"/>
          <w:szCs w:val="20"/>
          <w:lang w:val="en-US"/>
        </w:rPr>
        <w:t>.</w:t>
      </w:r>
    </w:p>
    <w:p w14:paraId="5E090102" w14:textId="40A78D58"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Veenstra D, Higashi M, Phillips K (2000) Assessing the cost-ef</w:t>
      </w:r>
      <w:r w:rsidR="006E5872">
        <w:rPr>
          <w:rFonts w:ascii="Calibri" w:hAnsi="Calibri"/>
          <w:b w:val="0"/>
          <w:caps w:val="0"/>
          <w:spacing w:val="0"/>
          <w:szCs w:val="20"/>
          <w:lang w:val="en-US"/>
        </w:rPr>
        <w:t>fectiveness of pharmacogenomics.</w:t>
      </w:r>
      <w:r w:rsidRPr="0087460A">
        <w:rPr>
          <w:rFonts w:ascii="Calibri" w:hAnsi="Calibri"/>
          <w:b w:val="0"/>
          <w:caps w:val="0"/>
          <w:spacing w:val="0"/>
          <w:szCs w:val="20"/>
          <w:lang w:val="en-US"/>
        </w:rPr>
        <w:t xml:space="preserve"> A</w:t>
      </w:r>
      <w:r w:rsidR="006E5872">
        <w:rPr>
          <w:rFonts w:ascii="Calibri" w:hAnsi="Calibri"/>
          <w:b w:val="0"/>
          <w:caps w:val="0"/>
          <w:spacing w:val="0"/>
          <w:szCs w:val="20"/>
          <w:lang w:val="en-US"/>
        </w:rPr>
        <w:t>APS Pharm</w:t>
      </w:r>
      <w:r w:rsidRPr="0087460A">
        <w:rPr>
          <w:rFonts w:ascii="Calibri" w:hAnsi="Calibri"/>
          <w:b w:val="0"/>
          <w:caps w:val="0"/>
          <w:spacing w:val="0"/>
          <w:szCs w:val="20"/>
          <w:lang w:val="en-US"/>
        </w:rPr>
        <w:t xml:space="preserve"> 2:E29.</w:t>
      </w:r>
    </w:p>
    <w:p w14:paraId="1A78A12A" w14:textId="605EDE97" w:rsidR="0087460A" w:rsidRPr="0087460A" w:rsidRDefault="0087460A" w:rsidP="0087460A">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t xml:space="preserve">Vegter S, Jansen E, Postma MJ, </w:t>
      </w:r>
      <w:r w:rsidR="006E5872" w:rsidRPr="006E5872">
        <w:rPr>
          <w:rFonts w:ascii="Calibri" w:hAnsi="Calibri"/>
          <w:b w:val="0"/>
          <w:i/>
          <w:caps w:val="0"/>
          <w:spacing w:val="0"/>
          <w:szCs w:val="20"/>
          <w:lang w:val="en-US"/>
        </w:rPr>
        <w:t>et al.</w:t>
      </w:r>
      <w:r w:rsidRPr="0087460A">
        <w:rPr>
          <w:rFonts w:ascii="Calibri" w:hAnsi="Calibri"/>
          <w:b w:val="0"/>
          <w:caps w:val="0"/>
          <w:spacing w:val="0"/>
          <w:szCs w:val="20"/>
          <w:lang w:val="en-US"/>
        </w:rPr>
        <w:t xml:space="preserve"> (2010) Economic Evaluations of Pharmacogenetic and Genomic Screening Pro</w:t>
      </w:r>
      <w:r w:rsidR="006E5872">
        <w:rPr>
          <w:rFonts w:ascii="Calibri" w:hAnsi="Calibri"/>
          <w:b w:val="0"/>
          <w:caps w:val="0"/>
          <w:spacing w:val="0"/>
          <w:szCs w:val="20"/>
          <w:lang w:val="en-US"/>
        </w:rPr>
        <w:t>grams: Update of the Literature. Drug Dev</w:t>
      </w:r>
      <w:r w:rsidRPr="0087460A">
        <w:rPr>
          <w:rFonts w:ascii="Calibri" w:hAnsi="Calibri"/>
          <w:b w:val="0"/>
          <w:caps w:val="0"/>
          <w:spacing w:val="0"/>
          <w:szCs w:val="20"/>
          <w:lang w:val="en-US"/>
        </w:rPr>
        <w:t xml:space="preserve"> Res 71:492–501.</w:t>
      </w:r>
    </w:p>
    <w:p w14:paraId="739BF2F9" w14:textId="77777777" w:rsidR="003E723C" w:rsidRDefault="0087460A" w:rsidP="00C90FDE">
      <w:pPr>
        <w:pStyle w:val="Heading2"/>
        <w:numPr>
          <w:ilvl w:val="0"/>
          <w:numId w:val="0"/>
        </w:numPr>
        <w:ind w:left="360"/>
        <w:rPr>
          <w:rFonts w:ascii="Calibri" w:hAnsi="Calibri"/>
          <w:b w:val="0"/>
          <w:caps w:val="0"/>
          <w:spacing w:val="0"/>
          <w:szCs w:val="20"/>
          <w:lang w:val="en-US"/>
        </w:rPr>
      </w:pPr>
      <w:r w:rsidRPr="0087460A">
        <w:rPr>
          <w:rFonts w:ascii="Calibri" w:hAnsi="Calibri"/>
          <w:b w:val="0"/>
          <w:caps w:val="0"/>
          <w:spacing w:val="0"/>
          <w:szCs w:val="20"/>
          <w:lang w:val="en-US"/>
        </w:rPr>
        <w:lastRenderedPageBreak/>
        <w:t>Vegter S</w:t>
      </w:r>
      <w:r w:rsidR="006E5872">
        <w:rPr>
          <w:rFonts w:ascii="Calibri" w:hAnsi="Calibri"/>
          <w:b w:val="0"/>
          <w:caps w:val="0"/>
          <w:spacing w:val="0"/>
          <w:szCs w:val="20"/>
          <w:lang w:val="en-US"/>
        </w:rPr>
        <w:t xml:space="preserve">, </w:t>
      </w:r>
      <w:r w:rsidRPr="0087460A">
        <w:rPr>
          <w:rFonts w:ascii="Calibri" w:hAnsi="Calibri"/>
          <w:b w:val="0"/>
          <w:caps w:val="0"/>
          <w:spacing w:val="0"/>
          <w:szCs w:val="20"/>
          <w:lang w:val="en-US"/>
        </w:rPr>
        <w:t xml:space="preserve">Rozenbaum M, Wilffert B, </w:t>
      </w:r>
      <w:r w:rsidR="006E5872" w:rsidRPr="006E5872">
        <w:rPr>
          <w:rFonts w:ascii="Calibri" w:hAnsi="Calibri"/>
          <w:b w:val="0"/>
          <w:i/>
          <w:caps w:val="0"/>
          <w:spacing w:val="0"/>
          <w:szCs w:val="20"/>
          <w:lang w:val="en-US"/>
        </w:rPr>
        <w:t>et al.</w:t>
      </w:r>
      <w:r w:rsidR="006E5872">
        <w:rPr>
          <w:rFonts w:ascii="Calibri" w:hAnsi="Calibri"/>
          <w:b w:val="0"/>
          <w:caps w:val="0"/>
          <w:spacing w:val="0"/>
          <w:szCs w:val="20"/>
          <w:lang w:val="en-US"/>
        </w:rPr>
        <w:t xml:space="preserve"> </w:t>
      </w:r>
      <w:r w:rsidRPr="0087460A">
        <w:rPr>
          <w:rFonts w:ascii="Calibri" w:hAnsi="Calibri"/>
          <w:b w:val="0"/>
          <w:caps w:val="0"/>
          <w:spacing w:val="0"/>
          <w:szCs w:val="20"/>
          <w:lang w:val="en-US"/>
        </w:rPr>
        <w:t>(2008) Pharmacoeconomic evaluations of pharmacogenetic and genomic screening programmes: a systematic review on cont</w:t>
      </w:r>
      <w:r w:rsidR="006E5872">
        <w:rPr>
          <w:rFonts w:ascii="Calibri" w:hAnsi="Calibri"/>
          <w:b w:val="0"/>
          <w:caps w:val="0"/>
          <w:spacing w:val="0"/>
          <w:szCs w:val="20"/>
          <w:lang w:val="en-US"/>
        </w:rPr>
        <w:t>ent and adherence to guidelines. Pharmacoeconomics 26:</w:t>
      </w:r>
      <w:r w:rsidRPr="0087460A">
        <w:rPr>
          <w:rFonts w:ascii="Calibri" w:hAnsi="Calibri"/>
          <w:b w:val="0"/>
          <w:caps w:val="0"/>
          <w:spacing w:val="0"/>
          <w:szCs w:val="20"/>
          <w:lang w:val="en-US"/>
        </w:rPr>
        <w:t>567–587.</w:t>
      </w:r>
    </w:p>
    <w:p w14:paraId="1BB35C6C" w14:textId="77777777" w:rsidR="003E723C" w:rsidRDefault="003E723C" w:rsidP="003E723C"/>
    <w:p w14:paraId="4AED56CD" w14:textId="77777777" w:rsidR="003E723C" w:rsidRDefault="003E723C" w:rsidP="003E723C"/>
    <w:bookmarkEnd w:id="14"/>
    <w:p w14:paraId="1F6F504C" w14:textId="11004D13" w:rsidR="00F760D7" w:rsidRPr="0023382D" w:rsidRDefault="00F760D7" w:rsidP="003E723C">
      <w:pPr>
        <w:pStyle w:val="Heading2"/>
        <w:numPr>
          <w:ilvl w:val="0"/>
          <w:numId w:val="0"/>
        </w:numPr>
        <w:rPr>
          <w:rFonts w:ascii="Calibri" w:eastAsia="Times New Roman" w:hAnsi="Calibri"/>
          <w:b w:val="0"/>
          <w:bCs/>
          <w:caps w:val="0"/>
          <w:color w:val="000000" w:themeColor="text1"/>
          <w:lang w:eastAsia="en-GB"/>
        </w:rPr>
      </w:pPr>
    </w:p>
    <w:sectPr w:rsidR="00F760D7" w:rsidRPr="0023382D" w:rsidSect="003E723C">
      <w:footnotePr>
        <w:numFmt w:val="lowerRoman"/>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8436D" w14:textId="77777777" w:rsidR="0052266C" w:rsidRDefault="0052266C" w:rsidP="006E7D90">
      <w:pPr>
        <w:spacing w:before="0" w:after="0" w:line="240" w:lineRule="auto"/>
      </w:pPr>
      <w:r>
        <w:separator/>
      </w:r>
    </w:p>
  </w:endnote>
  <w:endnote w:type="continuationSeparator" w:id="0">
    <w:p w14:paraId="240A0F58" w14:textId="77777777" w:rsidR="0052266C" w:rsidRDefault="0052266C" w:rsidP="006E7D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7E9B9" w14:textId="77777777" w:rsidR="0087460A" w:rsidRDefault="0087460A">
    <w:pPr>
      <w:pStyle w:val="Footer"/>
      <w:jc w:val="right"/>
    </w:pPr>
  </w:p>
  <w:p w14:paraId="4FAE240A" w14:textId="77777777" w:rsidR="0087460A" w:rsidRDefault="00874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716919"/>
      <w:docPartObj>
        <w:docPartGallery w:val="Page Numbers (Bottom of Page)"/>
        <w:docPartUnique/>
      </w:docPartObj>
    </w:sdtPr>
    <w:sdtEndPr/>
    <w:sdtContent>
      <w:p w14:paraId="0E82F97E" w14:textId="77777777" w:rsidR="0087460A" w:rsidRDefault="0087460A">
        <w:pPr>
          <w:pStyle w:val="Footer"/>
          <w:jc w:val="right"/>
        </w:pPr>
        <w:r>
          <w:fldChar w:fldCharType="begin"/>
        </w:r>
        <w:r>
          <w:instrText xml:space="preserve"> PAGE   \* MERGEFORMAT </w:instrText>
        </w:r>
        <w:r>
          <w:fldChar w:fldCharType="separate"/>
        </w:r>
        <w:r w:rsidR="00E65584">
          <w:rPr>
            <w:noProof/>
          </w:rPr>
          <w:t>20</w:t>
        </w:r>
        <w:r>
          <w:rPr>
            <w:noProof/>
          </w:rPr>
          <w:fldChar w:fldCharType="end"/>
        </w:r>
      </w:p>
    </w:sdtContent>
  </w:sdt>
  <w:p w14:paraId="51AA0DB2" w14:textId="77777777" w:rsidR="0087460A" w:rsidRDefault="00874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58DB1" w14:textId="77777777" w:rsidR="0052266C" w:rsidRDefault="0052266C" w:rsidP="006E7D90">
      <w:pPr>
        <w:spacing w:before="0" w:after="0" w:line="240" w:lineRule="auto"/>
      </w:pPr>
      <w:r>
        <w:separator/>
      </w:r>
    </w:p>
  </w:footnote>
  <w:footnote w:type="continuationSeparator" w:id="0">
    <w:p w14:paraId="01F16F81" w14:textId="77777777" w:rsidR="0052266C" w:rsidRDefault="0052266C" w:rsidP="006E7D9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0AD7" w14:textId="28CC9DA1" w:rsidR="0087460A" w:rsidRPr="00037FA6" w:rsidRDefault="0087460A">
    <w:pPr>
      <w:pStyle w:val="Header"/>
      <w:rPr>
        <w:lang w:val="en-GB"/>
      </w:rPr>
    </w:pPr>
    <w:r>
      <w:rPr>
        <w:lang w:val="en-GB"/>
      </w:rPr>
      <w:t>Eldon Spackman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29BA"/>
    <w:multiLevelType w:val="hybridMultilevel"/>
    <w:tmpl w:val="187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41AFA"/>
    <w:multiLevelType w:val="hybridMultilevel"/>
    <w:tmpl w:val="2E862A2E"/>
    <w:lvl w:ilvl="0" w:tplc="B3F66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2EC2"/>
    <w:multiLevelType w:val="hybridMultilevel"/>
    <w:tmpl w:val="BF40A0F8"/>
    <w:lvl w:ilvl="0" w:tplc="B3F66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0173"/>
    <w:multiLevelType w:val="hybridMultilevel"/>
    <w:tmpl w:val="A09C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69CF"/>
    <w:multiLevelType w:val="hybridMultilevel"/>
    <w:tmpl w:val="4AD0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D1728"/>
    <w:multiLevelType w:val="hybridMultilevel"/>
    <w:tmpl w:val="3E68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10FF"/>
    <w:multiLevelType w:val="hybridMultilevel"/>
    <w:tmpl w:val="ADA05032"/>
    <w:lvl w:ilvl="0" w:tplc="CC6C04A0">
      <w:start w:val="2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F34F7"/>
    <w:multiLevelType w:val="multilevel"/>
    <w:tmpl w:val="A98CDE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9959FC"/>
    <w:multiLevelType w:val="hybridMultilevel"/>
    <w:tmpl w:val="D40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F13E0"/>
    <w:multiLevelType w:val="hybridMultilevel"/>
    <w:tmpl w:val="9350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31D2F"/>
    <w:multiLevelType w:val="multilevel"/>
    <w:tmpl w:val="154A20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515080"/>
    <w:multiLevelType w:val="hybridMultilevel"/>
    <w:tmpl w:val="2F8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F5D35"/>
    <w:multiLevelType w:val="hybridMultilevel"/>
    <w:tmpl w:val="AB00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3920"/>
    <w:multiLevelType w:val="multilevel"/>
    <w:tmpl w:val="5DD063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F966EF"/>
    <w:multiLevelType w:val="hybridMultilevel"/>
    <w:tmpl w:val="3B28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2560B"/>
    <w:multiLevelType w:val="hybridMultilevel"/>
    <w:tmpl w:val="50B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24A40"/>
    <w:multiLevelType w:val="hybridMultilevel"/>
    <w:tmpl w:val="99F0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94D97"/>
    <w:multiLevelType w:val="hybridMultilevel"/>
    <w:tmpl w:val="DB2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31C14"/>
    <w:multiLevelType w:val="multilevel"/>
    <w:tmpl w:val="56349628"/>
    <w:lvl w:ilvl="0">
      <w:start w:val="1"/>
      <w:numFmt w:val="decimal"/>
      <w:lvlText w:val="%1."/>
      <w:lvlJc w:val="left"/>
      <w:pPr>
        <w:ind w:left="720" w:hanging="360"/>
      </w:pPr>
      <w:rPr>
        <w:rFonts w:hint="default"/>
      </w:rPr>
    </w:lvl>
    <w:lvl w:ilvl="1">
      <w:start w:val="4"/>
      <w:numFmt w:val="decimal"/>
      <w:isLgl/>
      <w:lvlText w:val="%1.%2"/>
      <w:lvlJc w:val="left"/>
      <w:pPr>
        <w:ind w:left="1230" w:hanging="51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D814EA1"/>
    <w:multiLevelType w:val="hybridMultilevel"/>
    <w:tmpl w:val="9522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D6391"/>
    <w:multiLevelType w:val="hybridMultilevel"/>
    <w:tmpl w:val="C73C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C6230"/>
    <w:multiLevelType w:val="hybridMultilevel"/>
    <w:tmpl w:val="1D4C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B2D82"/>
    <w:multiLevelType w:val="hybridMultilevel"/>
    <w:tmpl w:val="3504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A4D59"/>
    <w:multiLevelType w:val="multilevel"/>
    <w:tmpl w:val="13947718"/>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Heading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FF0D03"/>
    <w:multiLevelType w:val="hybridMultilevel"/>
    <w:tmpl w:val="0BBA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D393C"/>
    <w:multiLevelType w:val="hybridMultilevel"/>
    <w:tmpl w:val="E2BC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A07C7"/>
    <w:multiLevelType w:val="hybridMultilevel"/>
    <w:tmpl w:val="0E94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73A5F"/>
    <w:multiLevelType w:val="hybridMultilevel"/>
    <w:tmpl w:val="7F2E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971044"/>
    <w:multiLevelType w:val="multilevel"/>
    <w:tmpl w:val="C818E9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D257EF"/>
    <w:multiLevelType w:val="hybridMultilevel"/>
    <w:tmpl w:val="6326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F1B02"/>
    <w:multiLevelType w:val="hybridMultilevel"/>
    <w:tmpl w:val="87A0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64760"/>
    <w:multiLevelType w:val="hybridMultilevel"/>
    <w:tmpl w:val="EA78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97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2C7ABA"/>
    <w:multiLevelType w:val="hybridMultilevel"/>
    <w:tmpl w:val="806C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B2BBC"/>
    <w:multiLevelType w:val="hybridMultilevel"/>
    <w:tmpl w:val="147A0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206FFA"/>
    <w:multiLevelType w:val="hybridMultilevel"/>
    <w:tmpl w:val="3194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0703F"/>
    <w:multiLevelType w:val="hybridMultilevel"/>
    <w:tmpl w:val="455C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41F0E"/>
    <w:multiLevelType w:val="hybridMultilevel"/>
    <w:tmpl w:val="1C56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054ECB"/>
    <w:multiLevelType w:val="multilevel"/>
    <w:tmpl w:val="0F30E8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A665CE"/>
    <w:multiLevelType w:val="hybridMultilevel"/>
    <w:tmpl w:val="95B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028E9"/>
    <w:multiLevelType w:val="hybridMultilevel"/>
    <w:tmpl w:val="F2B0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355E5"/>
    <w:multiLevelType w:val="hybridMultilevel"/>
    <w:tmpl w:val="0EA4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A2874"/>
    <w:multiLevelType w:val="hybridMultilevel"/>
    <w:tmpl w:val="CF080F72"/>
    <w:lvl w:ilvl="0" w:tplc="ACE8AAB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A6E26"/>
    <w:multiLevelType w:val="hybridMultilevel"/>
    <w:tmpl w:val="FF5E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8"/>
  </w:num>
  <w:num w:numId="7">
    <w:abstractNumId w:val="10"/>
  </w:num>
  <w:num w:numId="8">
    <w:abstractNumId w:val="13"/>
  </w:num>
  <w:num w:numId="9">
    <w:abstractNumId w:val="7"/>
  </w:num>
  <w:num w:numId="10">
    <w:abstractNumId w:val="28"/>
  </w:num>
  <w:num w:numId="11">
    <w:abstractNumId w:val="41"/>
  </w:num>
  <w:num w:numId="12">
    <w:abstractNumId w:val="0"/>
  </w:num>
  <w:num w:numId="13">
    <w:abstractNumId w:val="21"/>
  </w:num>
  <w:num w:numId="14">
    <w:abstractNumId w:val="43"/>
  </w:num>
  <w:num w:numId="15">
    <w:abstractNumId w:val="26"/>
  </w:num>
  <w:num w:numId="16">
    <w:abstractNumId w:val="37"/>
  </w:num>
  <w:num w:numId="17">
    <w:abstractNumId w:val="3"/>
  </w:num>
  <w:num w:numId="18">
    <w:abstractNumId w:val="35"/>
  </w:num>
  <w:num w:numId="19">
    <w:abstractNumId w:val="19"/>
  </w:num>
  <w:num w:numId="20">
    <w:abstractNumId w:val="17"/>
  </w:num>
  <w:num w:numId="21">
    <w:abstractNumId w:val="22"/>
  </w:num>
  <w:num w:numId="22">
    <w:abstractNumId w:val="39"/>
  </w:num>
  <w:num w:numId="23">
    <w:abstractNumId w:val="5"/>
  </w:num>
  <w:num w:numId="24">
    <w:abstractNumId w:val="24"/>
  </w:num>
  <w:num w:numId="25">
    <w:abstractNumId w:val="30"/>
  </w:num>
  <w:num w:numId="26">
    <w:abstractNumId w:val="27"/>
  </w:num>
  <w:num w:numId="27">
    <w:abstractNumId w:val="31"/>
  </w:num>
  <w:num w:numId="28">
    <w:abstractNumId w:val="16"/>
  </w:num>
  <w:num w:numId="29">
    <w:abstractNumId w:val="33"/>
  </w:num>
  <w:num w:numId="30">
    <w:abstractNumId w:val="9"/>
  </w:num>
  <w:num w:numId="31">
    <w:abstractNumId w:val="36"/>
  </w:num>
  <w:num w:numId="32">
    <w:abstractNumId w:val="29"/>
  </w:num>
  <w:num w:numId="33">
    <w:abstractNumId w:val="4"/>
  </w:num>
  <w:num w:numId="34">
    <w:abstractNumId w:val="20"/>
  </w:num>
  <w:num w:numId="35">
    <w:abstractNumId w:val="12"/>
  </w:num>
  <w:num w:numId="36">
    <w:abstractNumId w:val="15"/>
  </w:num>
  <w:num w:numId="37">
    <w:abstractNumId w:val="40"/>
  </w:num>
  <w:num w:numId="38">
    <w:abstractNumId w:val="11"/>
  </w:num>
  <w:num w:numId="39">
    <w:abstractNumId w:val="25"/>
  </w:num>
  <w:num w:numId="40">
    <w:abstractNumId w:val="8"/>
  </w:num>
  <w:num w:numId="41">
    <w:abstractNumId w:val="6"/>
  </w:num>
  <w:num w:numId="42">
    <w:abstractNumId w:val="34"/>
  </w:num>
  <w:num w:numId="43">
    <w:abstractNumId w:val="42"/>
  </w:num>
  <w:num w:numId="44">
    <w:abstractNumId w:val="1"/>
  </w:num>
  <w:num w:numId="4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e2vfws28ts90oe2ewapzwdc29sssf252vrp&quot;&gt;Full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1216&lt;/item&gt;&lt;item&gt;1218&lt;/item&gt;&lt;item&gt;1219&lt;/item&gt;&lt;item&gt;1220&lt;/item&gt;&lt;item&gt;1221&lt;/item&gt;&lt;item&gt;1222&lt;/item&gt;&lt;item&gt;1223&lt;/item&gt;&lt;item&gt;1224&lt;/item&gt;&lt;item&gt;1225&lt;/item&gt;&lt;item&gt;1226&lt;/item&gt;&lt;item&gt;1228&lt;/item&gt;&lt;item&gt;1229&lt;/item&gt;&lt;item&gt;1230&lt;/item&gt;&lt;item&gt;1231&lt;/item&gt;&lt;item&gt;1232&lt;/item&gt;&lt;item&gt;1233&lt;/item&gt;&lt;item&gt;1234&lt;/item&gt;&lt;item&gt;1235&lt;/item&gt;&lt;item&gt;1401&lt;/item&gt;&lt;item&gt;1402&lt;/item&gt;&lt;item&gt;1403&lt;/item&gt;&lt;item&gt;1404&lt;/item&gt;&lt;item&gt;1405&lt;/item&gt;&lt;item&gt;1445&lt;/item&gt;&lt;item&gt;1446&lt;/item&gt;&lt;item&gt;1447&lt;/item&gt;&lt;item&gt;1448&lt;/item&gt;&lt;item&gt;1449&lt;/item&gt;&lt;item&gt;1489&lt;/item&gt;&lt;item&gt;1490&lt;/item&gt;&lt;item&gt;1491&lt;/item&gt;&lt;item&gt;1492&lt;/item&gt;&lt;item&gt;1494&lt;/item&gt;&lt;item&gt;1495&lt;/item&gt;&lt;item&gt;1497&lt;/item&gt;&lt;item&gt;1499&lt;/item&gt;&lt;item&gt;1500&lt;/item&gt;&lt;item&gt;1828&lt;/item&gt;&lt;item&gt;2182&lt;/item&gt;&lt;item&gt;2183&lt;/item&gt;&lt;item&gt;2241&lt;/item&gt;&lt;item&gt;2245&lt;/item&gt;&lt;item&gt;2247&lt;/item&gt;&lt;item&gt;2248&lt;/item&gt;&lt;item&gt;2261&lt;/item&gt;&lt;item&gt;2262&lt;/item&gt;&lt;item&gt;2263&lt;/item&gt;&lt;item&gt;2264&lt;/item&gt;&lt;item&gt;2265&lt;/item&gt;&lt;item&gt;2267&lt;/item&gt;&lt;item&gt;2268&lt;/item&gt;&lt;item&gt;2269&lt;/item&gt;&lt;item&gt;2282&lt;/item&gt;&lt;item&gt;2283&lt;/item&gt;&lt;item&gt;2284&lt;/item&gt;&lt;item&gt;2285&lt;/item&gt;&lt;item&gt;2286&lt;/item&gt;&lt;item&gt;2287&lt;/item&gt;&lt;item&gt;2288&lt;/item&gt;&lt;item&gt;2290&lt;/item&gt;&lt;item&gt;2291&lt;/item&gt;&lt;item&gt;2292&lt;/item&gt;&lt;item&gt;2293&lt;/item&gt;&lt;item&gt;2294&lt;/item&gt;&lt;item&gt;2295&lt;/item&gt;&lt;item&gt;2296&lt;/item&gt;&lt;item&gt;2297&lt;/item&gt;&lt;item&gt;2298&lt;/item&gt;&lt;item&gt;2299&lt;/item&gt;&lt;item&gt;2300&lt;/item&gt;&lt;item&gt;2301&lt;/item&gt;&lt;item&gt;2302&lt;/item&gt;&lt;/record-ids&gt;&lt;/item&gt;&lt;/Libraries&gt;"/>
  </w:docVars>
  <w:rsids>
    <w:rsidRoot w:val="003E0506"/>
    <w:rsid w:val="000004F3"/>
    <w:rsid w:val="0000342F"/>
    <w:rsid w:val="00003718"/>
    <w:rsid w:val="000043C9"/>
    <w:rsid w:val="00005805"/>
    <w:rsid w:val="000058AA"/>
    <w:rsid w:val="00011E1E"/>
    <w:rsid w:val="00011ED4"/>
    <w:rsid w:val="000172CA"/>
    <w:rsid w:val="00017E39"/>
    <w:rsid w:val="00020635"/>
    <w:rsid w:val="000209C9"/>
    <w:rsid w:val="00023CF2"/>
    <w:rsid w:val="00025B82"/>
    <w:rsid w:val="00026D7C"/>
    <w:rsid w:val="0003411A"/>
    <w:rsid w:val="00034195"/>
    <w:rsid w:val="0003509D"/>
    <w:rsid w:val="000401F0"/>
    <w:rsid w:val="000404A1"/>
    <w:rsid w:val="0004348E"/>
    <w:rsid w:val="0004426A"/>
    <w:rsid w:val="00044735"/>
    <w:rsid w:val="00045799"/>
    <w:rsid w:val="00045C2B"/>
    <w:rsid w:val="00045E2E"/>
    <w:rsid w:val="0005060B"/>
    <w:rsid w:val="00050E72"/>
    <w:rsid w:val="0005186E"/>
    <w:rsid w:val="0005320A"/>
    <w:rsid w:val="00060964"/>
    <w:rsid w:val="0006226F"/>
    <w:rsid w:val="00063AEB"/>
    <w:rsid w:val="00070F2F"/>
    <w:rsid w:val="00072106"/>
    <w:rsid w:val="00072F81"/>
    <w:rsid w:val="00073490"/>
    <w:rsid w:val="00076A1A"/>
    <w:rsid w:val="00080EED"/>
    <w:rsid w:val="00084881"/>
    <w:rsid w:val="000862E9"/>
    <w:rsid w:val="000874BF"/>
    <w:rsid w:val="00087F12"/>
    <w:rsid w:val="00092060"/>
    <w:rsid w:val="000A07BC"/>
    <w:rsid w:val="000A0D7E"/>
    <w:rsid w:val="000A28CC"/>
    <w:rsid w:val="000A2A47"/>
    <w:rsid w:val="000A3425"/>
    <w:rsid w:val="000A5BE8"/>
    <w:rsid w:val="000A5E3E"/>
    <w:rsid w:val="000A65FF"/>
    <w:rsid w:val="000B0227"/>
    <w:rsid w:val="000B09BA"/>
    <w:rsid w:val="000B0DD2"/>
    <w:rsid w:val="000B1211"/>
    <w:rsid w:val="000B331A"/>
    <w:rsid w:val="000B35B8"/>
    <w:rsid w:val="000C15BF"/>
    <w:rsid w:val="000C1C73"/>
    <w:rsid w:val="000C2E8D"/>
    <w:rsid w:val="000C40CA"/>
    <w:rsid w:val="000C4CAC"/>
    <w:rsid w:val="000C6931"/>
    <w:rsid w:val="000D2780"/>
    <w:rsid w:val="000D3E1D"/>
    <w:rsid w:val="000D4150"/>
    <w:rsid w:val="000D6221"/>
    <w:rsid w:val="000E0029"/>
    <w:rsid w:val="000E26CB"/>
    <w:rsid w:val="000F06F6"/>
    <w:rsid w:val="000F1AC7"/>
    <w:rsid w:val="000F7A65"/>
    <w:rsid w:val="0010146B"/>
    <w:rsid w:val="00101941"/>
    <w:rsid w:val="00104331"/>
    <w:rsid w:val="00107D58"/>
    <w:rsid w:val="00111AEA"/>
    <w:rsid w:val="0011279F"/>
    <w:rsid w:val="001135DA"/>
    <w:rsid w:val="00113F16"/>
    <w:rsid w:val="0011444A"/>
    <w:rsid w:val="00114DC2"/>
    <w:rsid w:val="00115E4E"/>
    <w:rsid w:val="001206C8"/>
    <w:rsid w:val="001239EB"/>
    <w:rsid w:val="00123A31"/>
    <w:rsid w:val="001241DD"/>
    <w:rsid w:val="0012510E"/>
    <w:rsid w:val="001257BE"/>
    <w:rsid w:val="00125B11"/>
    <w:rsid w:val="00127C3C"/>
    <w:rsid w:val="001312D4"/>
    <w:rsid w:val="00131B51"/>
    <w:rsid w:val="00132F06"/>
    <w:rsid w:val="00134732"/>
    <w:rsid w:val="00135769"/>
    <w:rsid w:val="00136EC4"/>
    <w:rsid w:val="00141399"/>
    <w:rsid w:val="00143434"/>
    <w:rsid w:val="00144A99"/>
    <w:rsid w:val="0014757F"/>
    <w:rsid w:val="00147D57"/>
    <w:rsid w:val="00150B48"/>
    <w:rsid w:val="001511CA"/>
    <w:rsid w:val="00151CCD"/>
    <w:rsid w:val="00151D01"/>
    <w:rsid w:val="00153374"/>
    <w:rsid w:val="001543FA"/>
    <w:rsid w:val="00154531"/>
    <w:rsid w:val="00155F84"/>
    <w:rsid w:val="00156FF3"/>
    <w:rsid w:val="001609C8"/>
    <w:rsid w:val="00160EB2"/>
    <w:rsid w:val="00161B4D"/>
    <w:rsid w:val="00162EFB"/>
    <w:rsid w:val="00162EFD"/>
    <w:rsid w:val="00162F24"/>
    <w:rsid w:val="001640F5"/>
    <w:rsid w:val="00164491"/>
    <w:rsid w:val="001647AD"/>
    <w:rsid w:val="001656D3"/>
    <w:rsid w:val="00165A7A"/>
    <w:rsid w:val="00166AFE"/>
    <w:rsid w:val="00170430"/>
    <w:rsid w:val="001704D8"/>
    <w:rsid w:val="0017159E"/>
    <w:rsid w:val="00172C22"/>
    <w:rsid w:val="00173A9C"/>
    <w:rsid w:val="001745F6"/>
    <w:rsid w:val="00175740"/>
    <w:rsid w:val="00176298"/>
    <w:rsid w:val="00176382"/>
    <w:rsid w:val="00181261"/>
    <w:rsid w:val="00181724"/>
    <w:rsid w:val="00182598"/>
    <w:rsid w:val="0018317A"/>
    <w:rsid w:val="001849D2"/>
    <w:rsid w:val="00185AAB"/>
    <w:rsid w:val="0018667D"/>
    <w:rsid w:val="001872F2"/>
    <w:rsid w:val="0018766D"/>
    <w:rsid w:val="001903B5"/>
    <w:rsid w:val="00195185"/>
    <w:rsid w:val="00196E7E"/>
    <w:rsid w:val="001A027F"/>
    <w:rsid w:val="001A16F6"/>
    <w:rsid w:val="001A18A2"/>
    <w:rsid w:val="001A421C"/>
    <w:rsid w:val="001A50A8"/>
    <w:rsid w:val="001A73AA"/>
    <w:rsid w:val="001B1612"/>
    <w:rsid w:val="001B61C7"/>
    <w:rsid w:val="001B666D"/>
    <w:rsid w:val="001B7552"/>
    <w:rsid w:val="001C21BC"/>
    <w:rsid w:val="001C3FCC"/>
    <w:rsid w:val="001C5CC0"/>
    <w:rsid w:val="001C6A8C"/>
    <w:rsid w:val="001D01A4"/>
    <w:rsid w:val="001D1943"/>
    <w:rsid w:val="001D30FF"/>
    <w:rsid w:val="001D38A3"/>
    <w:rsid w:val="001D48D3"/>
    <w:rsid w:val="001D76B1"/>
    <w:rsid w:val="001E0736"/>
    <w:rsid w:val="001E1B7C"/>
    <w:rsid w:val="001E23B1"/>
    <w:rsid w:val="001E536D"/>
    <w:rsid w:val="001E5704"/>
    <w:rsid w:val="001E6711"/>
    <w:rsid w:val="001E707E"/>
    <w:rsid w:val="001F0DB7"/>
    <w:rsid w:val="001F12C9"/>
    <w:rsid w:val="001F2BEE"/>
    <w:rsid w:val="001F32D8"/>
    <w:rsid w:val="001F36BB"/>
    <w:rsid w:val="001F45FB"/>
    <w:rsid w:val="001F7B86"/>
    <w:rsid w:val="00203433"/>
    <w:rsid w:val="0020394C"/>
    <w:rsid w:val="00203A45"/>
    <w:rsid w:val="002107FD"/>
    <w:rsid w:val="00214056"/>
    <w:rsid w:val="00215B44"/>
    <w:rsid w:val="00216935"/>
    <w:rsid w:val="00216E64"/>
    <w:rsid w:val="002170C2"/>
    <w:rsid w:val="00217780"/>
    <w:rsid w:val="00221FEF"/>
    <w:rsid w:val="00224332"/>
    <w:rsid w:val="0023382D"/>
    <w:rsid w:val="002338EE"/>
    <w:rsid w:val="00237EEB"/>
    <w:rsid w:val="002416B3"/>
    <w:rsid w:val="00242F7E"/>
    <w:rsid w:val="00243FD5"/>
    <w:rsid w:val="00244328"/>
    <w:rsid w:val="00245881"/>
    <w:rsid w:val="00245CAA"/>
    <w:rsid w:val="00246932"/>
    <w:rsid w:val="002477B5"/>
    <w:rsid w:val="00250C9A"/>
    <w:rsid w:val="00250E92"/>
    <w:rsid w:val="00251AEC"/>
    <w:rsid w:val="00252432"/>
    <w:rsid w:val="002528E3"/>
    <w:rsid w:val="002563AC"/>
    <w:rsid w:val="00257979"/>
    <w:rsid w:val="00260E53"/>
    <w:rsid w:val="0026134D"/>
    <w:rsid w:val="00261995"/>
    <w:rsid w:val="00262FF1"/>
    <w:rsid w:val="0026694A"/>
    <w:rsid w:val="00267A92"/>
    <w:rsid w:val="00267C4F"/>
    <w:rsid w:val="00270017"/>
    <w:rsid w:val="0027214B"/>
    <w:rsid w:val="00272356"/>
    <w:rsid w:val="0027368C"/>
    <w:rsid w:val="0027566D"/>
    <w:rsid w:val="00280E45"/>
    <w:rsid w:val="00282D21"/>
    <w:rsid w:val="00284632"/>
    <w:rsid w:val="00284DF4"/>
    <w:rsid w:val="00286EB8"/>
    <w:rsid w:val="00287066"/>
    <w:rsid w:val="00296318"/>
    <w:rsid w:val="00297419"/>
    <w:rsid w:val="002A170F"/>
    <w:rsid w:val="002A2505"/>
    <w:rsid w:val="002A321E"/>
    <w:rsid w:val="002A3A0C"/>
    <w:rsid w:val="002A3CDD"/>
    <w:rsid w:val="002A3F8F"/>
    <w:rsid w:val="002A420C"/>
    <w:rsid w:val="002A5B61"/>
    <w:rsid w:val="002A6363"/>
    <w:rsid w:val="002B07FA"/>
    <w:rsid w:val="002B0E33"/>
    <w:rsid w:val="002B34F3"/>
    <w:rsid w:val="002B4602"/>
    <w:rsid w:val="002B508D"/>
    <w:rsid w:val="002B58DB"/>
    <w:rsid w:val="002C1675"/>
    <w:rsid w:val="002C1AEE"/>
    <w:rsid w:val="002C245C"/>
    <w:rsid w:val="002C3BC1"/>
    <w:rsid w:val="002C43BA"/>
    <w:rsid w:val="002C4B94"/>
    <w:rsid w:val="002C55F8"/>
    <w:rsid w:val="002C7CCA"/>
    <w:rsid w:val="002D1531"/>
    <w:rsid w:val="002D1EAC"/>
    <w:rsid w:val="002D2AE9"/>
    <w:rsid w:val="002D2CD7"/>
    <w:rsid w:val="002D74B2"/>
    <w:rsid w:val="002D7EEC"/>
    <w:rsid w:val="002D7FEB"/>
    <w:rsid w:val="002E0751"/>
    <w:rsid w:val="002E0BB6"/>
    <w:rsid w:val="002E5EB4"/>
    <w:rsid w:val="002E676A"/>
    <w:rsid w:val="002F2085"/>
    <w:rsid w:val="002F3D6D"/>
    <w:rsid w:val="0030025B"/>
    <w:rsid w:val="00302A66"/>
    <w:rsid w:val="00302A95"/>
    <w:rsid w:val="00304958"/>
    <w:rsid w:val="00305CDD"/>
    <w:rsid w:val="00305EA6"/>
    <w:rsid w:val="00306CAD"/>
    <w:rsid w:val="00306F02"/>
    <w:rsid w:val="00310C3A"/>
    <w:rsid w:val="00311186"/>
    <w:rsid w:val="00311297"/>
    <w:rsid w:val="00311A84"/>
    <w:rsid w:val="003125F1"/>
    <w:rsid w:val="00312616"/>
    <w:rsid w:val="00314F27"/>
    <w:rsid w:val="0032054D"/>
    <w:rsid w:val="00320614"/>
    <w:rsid w:val="003229EB"/>
    <w:rsid w:val="003242C1"/>
    <w:rsid w:val="00324451"/>
    <w:rsid w:val="0032633C"/>
    <w:rsid w:val="003307C6"/>
    <w:rsid w:val="00331831"/>
    <w:rsid w:val="00332D70"/>
    <w:rsid w:val="00333812"/>
    <w:rsid w:val="00335947"/>
    <w:rsid w:val="00336D50"/>
    <w:rsid w:val="003374E4"/>
    <w:rsid w:val="00343504"/>
    <w:rsid w:val="00345509"/>
    <w:rsid w:val="00353133"/>
    <w:rsid w:val="003538DF"/>
    <w:rsid w:val="0035390C"/>
    <w:rsid w:val="00353CA4"/>
    <w:rsid w:val="00353FB5"/>
    <w:rsid w:val="00354420"/>
    <w:rsid w:val="0036015D"/>
    <w:rsid w:val="003654F3"/>
    <w:rsid w:val="00365668"/>
    <w:rsid w:val="0037239D"/>
    <w:rsid w:val="0037285A"/>
    <w:rsid w:val="00373B69"/>
    <w:rsid w:val="00374ED1"/>
    <w:rsid w:val="003750A5"/>
    <w:rsid w:val="003823F4"/>
    <w:rsid w:val="00382B0B"/>
    <w:rsid w:val="00382DAA"/>
    <w:rsid w:val="003851AD"/>
    <w:rsid w:val="003852CA"/>
    <w:rsid w:val="00387975"/>
    <w:rsid w:val="00390172"/>
    <w:rsid w:val="003919F0"/>
    <w:rsid w:val="00394BAF"/>
    <w:rsid w:val="0039653B"/>
    <w:rsid w:val="003A4A89"/>
    <w:rsid w:val="003A76D4"/>
    <w:rsid w:val="003B1DBF"/>
    <w:rsid w:val="003C05FE"/>
    <w:rsid w:val="003C39F5"/>
    <w:rsid w:val="003C3B5B"/>
    <w:rsid w:val="003C3F86"/>
    <w:rsid w:val="003C43DD"/>
    <w:rsid w:val="003C6D11"/>
    <w:rsid w:val="003D688F"/>
    <w:rsid w:val="003E04AC"/>
    <w:rsid w:val="003E0506"/>
    <w:rsid w:val="003E713B"/>
    <w:rsid w:val="003E723C"/>
    <w:rsid w:val="003E7AE7"/>
    <w:rsid w:val="003F0CC7"/>
    <w:rsid w:val="003F1196"/>
    <w:rsid w:val="003F1342"/>
    <w:rsid w:val="003F2919"/>
    <w:rsid w:val="003F2EF9"/>
    <w:rsid w:val="003F4CCE"/>
    <w:rsid w:val="003F5DDD"/>
    <w:rsid w:val="00400D82"/>
    <w:rsid w:val="004027AE"/>
    <w:rsid w:val="00402FBC"/>
    <w:rsid w:val="00410812"/>
    <w:rsid w:val="00410E04"/>
    <w:rsid w:val="00411E6E"/>
    <w:rsid w:val="004161CD"/>
    <w:rsid w:val="004167D1"/>
    <w:rsid w:val="004240FB"/>
    <w:rsid w:val="00424800"/>
    <w:rsid w:val="00433F7E"/>
    <w:rsid w:val="00435CDC"/>
    <w:rsid w:val="00440033"/>
    <w:rsid w:val="0044008C"/>
    <w:rsid w:val="0044280B"/>
    <w:rsid w:val="00442A5A"/>
    <w:rsid w:val="0044362F"/>
    <w:rsid w:val="004454D7"/>
    <w:rsid w:val="00446240"/>
    <w:rsid w:val="004477FF"/>
    <w:rsid w:val="00454136"/>
    <w:rsid w:val="00454344"/>
    <w:rsid w:val="00455153"/>
    <w:rsid w:val="00455190"/>
    <w:rsid w:val="00455194"/>
    <w:rsid w:val="004565A7"/>
    <w:rsid w:val="00460AD6"/>
    <w:rsid w:val="0046159F"/>
    <w:rsid w:val="00461DFB"/>
    <w:rsid w:val="004644DF"/>
    <w:rsid w:val="00466F11"/>
    <w:rsid w:val="004718D7"/>
    <w:rsid w:val="00474FA3"/>
    <w:rsid w:val="00475A9E"/>
    <w:rsid w:val="00475C6A"/>
    <w:rsid w:val="00480046"/>
    <w:rsid w:val="00483381"/>
    <w:rsid w:val="004839C9"/>
    <w:rsid w:val="00483D20"/>
    <w:rsid w:val="00492678"/>
    <w:rsid w:val="00494D3C"/>
    <w:rsid w:val="00496E99"/>
    <w:rsid w:val="004A03D3"/>
    <w:rsid w:val="004A0922"/>
    <w:rsid w:val="004A33CB"/>
    <w:rsid w:val="004A4254"/>
    <w:rsid w:val="004A7429"/>
    <w:rsid w:val="004B0238"/>
    <w:rsid w:val="004B2428"/>
    <w:rsid w:val="004B624B"/>
    <w:rsid w:val="004B6655"/>
    <w:rsid w:val="004C1B3E"/>
    <w:rsid w:val="004C2469"/>
    <w:rsid w:val="004C330D"/>
    <w:rsid w:val="004C4A1B"/>
    <w:rsid w:val="004C68CD"/>
    <w:rsid w:val="004C7B99"/>
    <w:rsid w:val="004D001E"/>
    <w:rsid w:val="004D2CA4"/>
    <w:rsid w:val="004D5FCC"/>
    <w:rsid w:val="004E0B43"/>
    <w:rsid w:val="004E2CEF"/>
    <w:rsid w:val="004E2F1C"/>
    <w:rsid w:val="004E58CB"/>
    <w:rsid w:val="004E7108"/>
    <w:rsid w:val="004F0150"/>
    <w:rsid w:val="004F59FB"/>
    <w:rsid w:val="00500DAA"/>
    <w:rsid w:val="005015AB"/>
    <w:rsid w:val="00502170"/>
    <w:rsid w:val="005039A6"/>
    <w:rsid w:val="00503B9D"/>
    <w:rsid w:val="005046BA"/>
    <w:rsid w:val="00504C4C"/>
    <w:rsid w:val="00504DD4"/>
    <w:rsid w:val="0050743C"/>
    <w:rsid w:val="005078CC"/>
    <w:rsid w:val="00511E4D"/>
    <w:rsid w:val="00516FB4"/>
    <w:rsid w:val="00517487"/>
    <w:rsid w:val="00517753"/>
    <w:rsid w:val="0052266C"/>
    <w:rsid w:val="00522EFE"/>
    <w:rsid w:val="005231DE"/>
    <w:rsid w:val="00527902"/>
    <w:rsid w:val="00530902"/>
    <w:rsid w:val="00530ABD"/>
    <w:rsid w:val="00534368"/>
    <w:rsid w:val="005354C1"/>
    <w:rsid w:val="00535AB1"/>
    <w:rsid w:val="00540087"/>
    <w:rsid w:val="005427D2"/>
    <w:rsid w:val="00542F84"/>
    <w:rsid w:val="005457E4"/>
    <w:rsid w:val="00545FF1"/>
    <w:rsid w:val="005510C3"/>
    <w:rsid w:val="00551EF3"/>
    <w:rsid w:val="00554BD8"/>
    <w:rsid w:val="00556B7A"/>
    <w:rsid w:val="005608EA"/>
    <w:rsid w:val="00561F11"/>
    <w:rsid w:val="00562195"/>
    <w:rsid w:val="00562466"/>
    <w:rsid w:val="00562E69"/>
    <w:rsid w:val="00564019"/>
    <w:rsid w:val="0056587B"/>
    <w:rsid w:val="005675BD"/>
    <w:rsid w:val="0057292E"/>
    <w:rsid w:val="00573B02"/>
    <w:rsid w:val="005742FE"/>
    <w:rsid w:val="00580595"/>
    <w:rsid w:val="00580B23"/>
    <w:rsid w:val="005821E0"/>
    <w:rsid w:val="005838A1"/>
    <w:rsid w:val="005911C9"/>
    <w:rsid w:val="005924DF"/>
    <w:rsid w:val="005945DE"/>
    <w:rsid w:val="00595D59"/>
    <w:rsid w:val="00596296"/>
    <w:rsid w:val="005A0EA7"/>
    <w:rsid w:val="005A16FC"/>
    <w:rsid w:val="005A4968"/>
    <w:rsid w:val="005A5CC2"/>
    <w:rsid w:val="005A643F"/>
    <w:rsid w:val="005A7C6C"/>
    <w:rsid w:val="005B17B9"/>
    <w:rsid w:val="005B347A"/>
    <w:rsid w:val="005B39D3"/>
    <w:rsid w:val="005B3BBF"/>
    <w:rsid w:val="005B7FB2"/>
    <w:rsid w:val="005C19B8"/>
    <w:rsid w:val="005C4A82"/>
    <w:rsid w:val="005C5C11"/>
    <w:rsid w:val="005C6159"/>
    <w:rsid w:val="005D03CC"/>
    <w:rsid w:val="005D3DEC"/>
    <w:rsid w:val="005D70A6"/>
    <w:rsid w:val="005D7887"/>
    <w:rsid w:val="005D7E03"/>
    <w:rsid w:val="005E092C"/>
    <w:rsid w:val="005E131D"/>
    <w:rsid w:val="005E16E4"/>
    <w:rsid w:val="005E22F5"/>
    <w:rsid w:val="005E358C"/>
    <w:rsid w:val="005E4CCD"/>
    <w:rsid w:val="005E6EFE"/>
    <w:rsid w:val="005F0867"/>
    <w:rsid w:val="005F0C39"/>
    <w:rsid w:val="005F5372"/>
    <w:rsid w:val="005F707F"/>
    <w:rsid w:val="00600BA9"/>
    <w:rsid w:val="0060134E"/>
    <w:rsid w:val="0060165E"/>
    <w:rsid w:val="006043B3"/>
    <w:rsid w:val="006056C0"/>
    <w:rsid w:val="006058C9"/>
    <w:rsid w:val="006064F7"/>
    <w:rsid w:val="00606A9F"/>
    <w:rsid w:val="00606E26"/>
    <w:rsid w:val="006104FA"/>
    <w:rsid w:val="00612D8E"/>
    <w:rsid w:val="006174DB"/>
    <w:rsid w:val="00620F50"/>
    <w:rsid w:val="0062399C"/>
    <w:rsid w:val="00623F25"/>
    <w:rsid w:val="00625806"/>
    <w:rsid w:val="00634498"/>
    <w:rsid w:val="00642382"/>
    <w:rsid w:val="0064396D"/>
    <w:rsid w:val="00652CDE"/>
    <w:rsid w:val="006530BE"/>
    <w:rsid w:val="00653529"/>
    <w:rsid w:val="00660E56"/>
    <w:rsid w:val="00661A55"/>
    <w:rsid w:val="00663837"/>
    <w:rsid w:val="006706BC"/>
    <w:rsid w:val="0067218B"/>
    <w:rsid w:val="0067523D"/>
    <w:rsid w:val="0067583E"/>
    <w:rsid w:val="006763B9"/>
    <w:rsid w:val="00680CB3"/>
    <w:rsid w:val="006841BA"/>
    <w:rsid w:val="00684A13"/>
    <w:rsid w:val="00685050"/>
    <w:rsid w:val="00685CB6"/>
    <w:rsid w:val="006879D6"/>
    <w:rsid w:val="00691115"/>
    <w:rsid w:val="006969A0"/>
    <w:rsid w:val="00696C91"/>
    <w:rsid w:val="00697B8D"/>
    <w:rsid w:val="00697EF5"/>
    <w:rsid w:val="006A19DF"/>
    <w:rsid w:val="006A2477"/>
    <w:rsid w:val="006B1263"/>
    <w:rsid w:val="006B13A0"/>
    <w:rsid w:val="006B2CD0"/>
    <w:rsid w:val="006B368D"/>
    <w:rsid w:val="006B79E9"/>
    <w:rsid w:val="006B7B0A"/>
    <w:rsid w:val="006C0220"/>
    <w:rsid w:val="006C0864"/>
    <w:rsid w:val="006C0EF0"/>
    <w:rsid w:val="006C19DE"/>
    <w:rsid w:val="006C2C79"/>
    <w:rsid w:val="006C4437"/>
    <w:rsid w:val="006C5083"/>
    <w:rsid w:val="006C5126"/>
    <w:rsid w:val="006D27B1"/>
    <w:rsid w:val="006D367B"/>
    <w:rsid w:val="006D4E50"/>
    <w:rsid w:val="006D5166"/>
    <w:rsid w:val="006D7BD4"/>
    <w:rsid w:val="006E4069"/>
    <w:rsid w:val="006E4A1C"/>
    <w:rsid w:val="006E54CC"/>
    <w:rsid w:val="006E5872"/>
    <w:rsid w:val="006E7D90"/>
    <w:rsid w:val="006E7EB1"/>
    <w:rsid w:val="006F598F"/>
    <w:rsid w:val="006F5DE5"/>
    <w:rsid w:val="006F66B7"/>
    <w:rsid w:val="00700609"/>
    <w:rsid w:val="007009AE"/>
    <w:rsid w:val="00702160"/>
    <w:rsid w:val="00702469"/>
    <w:rsid w:val="00704363"/>
    <w:rsid w:val="0070464F"/>
    <w:rsid w:val="007055DA"/>
    <w:rsid w:val="00707F01"/>
    <w:rsid w:val="0071164C"/>
    <w:rsid w:val="00711F95"/>
    <w:rsid w:val="00715955"/>
    <w:rsid w:val="00717010"/>
    <w:rsid w:val="007178F2"/>
    <w:rsid w:val="007223F9"/>
    <w:rsid w:val="007227F6"/>
    <w:rsid w:val="00723EA9"/>
    <w:rsid w:val="00724ED4"/>
    <w:rsid w:val="007253CA"/>
    <w:rsid w:val="00726D4E"/>
    <w:rsid w:val="007274BF"/>
    <w:rsid w:val="00727DB8"/>
    <w:rsid w:val="00732940"/>
    <w:rsid w:val="007368F8"/>
    <w:rsid w:val="007413C1"/>
    <w:rsid w:val="00745CB0"/>
    <w:rsid w:val="00751962"/>
    <w:rsid w:val="007529AF"/>
    <w:rsid w:val="0075458E"/>
    <w:rsid w:val="007567D9"/>
    <w:rsid w:val="00761AEC"/>
    <w:rsid w:val="00761B2E"/>
    <w:rsid w:val="00761E88"/>
    <w:rsid w:val="0076202F"/>
    <w:rsid w:val="00762450"/>
    <w:rsid w:val="007634B0"/>
    <w:rsid w:val="007636F4"/>
    <w:rsid w:val="007664CD"/>
    <w:rsid w:val="00767C72"/>
    <w:rsid w:val="00767DDA"/>
    <w:rsid w:val="00771A5C"/>
    <w:rsid w:val="00771C36"/>
    <w:rsid w:val="00771EDB"/>
    <w:rsid w:val="00772530"/>
    <w:rsid w:val="00774CA5"/>
    <w:rsid w:val="00776700"/>
    <w:rsid w:val="00776A29"/>
    <w:rsid w:val="00780F27"/>
    <w:rsid w:val="0078368F"/>
    <w:rsid w:val="007842CF"/>
    <w:rsid w:val="00785375"/>
    <w:rsid w:val="00785C6B"/>
    <w:rsid w:val="00791D61"/>
    <w:rsid w:val="00791F79"/>
    <w:rsid w:val="0079302F"/>
    <w:rsid w:val="007930F5"/>
    <w:rsid w:val="007943B6"/>
    <w:rsid w:val="00796770"/>
    <w:rsid w:val="0079735A"/>
    <w:rsid w:val="007A51EE"/>
    <w:rsid w:val="007A5460"/>
    <w:rsid w:val="007A639E"/>
    <w:rsid w:val="007A7800"/>
    <w:rsid w:val="007B095D"/>
    <w:rsid w:val="007B0F7D"/>
    <w:rsid w:val="007B4E37"/>
    <w:rsid w:val="007C1708"/>
    <w:rsid w:val="007C3980"/>
    <w:rsid w:val="007C4009"/>
    <w:rsid w:val="007D0B11"/>
    <w:rsid w:val="007D502B"/>
    <w:rsid w:val="007D798E"/>
    <w:rsid w:val="007E18AA"/>
    <w:rsid w:val="007E5C27"/>
    <w:rsid w:val="007E6DFE"/>
    <w:rsid w:val="007E7803"/>
    <w:rsid w:val="007F0C55"/>
    <w:rsid w:val="007F13CF"/>
    <w:rsid w:val="007F2B9A"/>
    <w:rsid w:val="007F2EDA"/>
    <w:rsid w:val="008012BD"/>
    <w:rsid w:val="00802136"/>
    <w:rsid w:val="008032E8"/>
    <w:rsid w:val="00803CFD"/>
    <w:rsid w:val="0080545E"/>
    <w:rsid w:val="008061D9"/>
    <w:rsid w:val="0080706D"/>
    <w:rsid w:val="008071C4"/>
    <w:rsid w:val="0081000A"/>
    <w:rsid w:val="00810CC1"/>
    <w:rsid w:val="00816AD9"/>
    <w:rsid w:val="0082101C"/>
    <w:rsid w:val="00821640"/>
    <w:rsid w:val="00821F52"/>
    <w:rsid w:val="008223A3"/>
    <w:rsid w:val="00822E2C"/>
    <w:rsid w:val="0082373D"/>
    <w:rsid w:val="008239B3"/>
    <w:rsid w:val="00823F9B"/>
    <w:rsid w:val="00824222"/>
    <w:rsid w:val="008273D3"/>
    <w:rsid w:val="0082743D"/>
    <w:rsid w:val="008329A4"/>
    <w:rsid w:val="00833D4F"/>
    <w:rsid w:val="00835EDC"/>
    <w:rsid w:val="008371E6"/>
    <w:rsid w:val="008373EE"/>
    <w:rsid w:val="00837E85"/>
    <w:rsid w:val="008417CB"/>
    <w:rsid w:val="00842BE0"/>
    <w:rsid w:val="00842ED5"/>
    <w:rsid w:val="00843A36"/>
    <w:rsid w:val="00844C0D"/>
    <w:rsid w:val="008452E9"/>
    <w:rsid w:val="008466FC"/>
    <w:rsid w:val="00846E63"/>
    <w:rsid w:val="00847DFB"/>
    <w:rsid w:val="008503DC"/>
    <w:rsid w:val="00851940"/>
    <w:rsid w:val="008525D2"/>
    <w:rsid w:val="00853B85"/>
    <w:rsid w:val="00854E70"/>
    <w:rsid w:val="008552BF"/>
    <w:rsid w:val="00855C0C"/>
    <w:rsid w:val="008602BD"/>
    <w:rsid w:val="00864905"/>
    <w:rsid w:val="00864F22"/>
    <w:rsid w:val="00867A4B"/>
    <w:rsid w:val="0087062C"/>
    <w:rsid w:val="00871047"/>
    <w:rsid w:val="0087460A"/>
    <w:rsid w:val="00874EBE"/>
    <w:rsid w:val="0087567D"/>
    <w:rsid w:val="008805D1"/>
    <w:rsid w:val="008805E7"/>
    <w:rsid w:val="00880A48"/>
    <w:rsid w:val="008815DA"/>
    <w:rsid w:val="0088160A"/>
    <w:rsid w:val="0088384F"/>
    <w:rsid w:val="008855A5"/>
    <w:rsid w:val="0088687A"/>
    <w:rsid w:val="008871BE"/>
    <w:rsid w:val="00890D4F"/>
    <w:rsid w:val="00892F0E"/>
    <w:rsid w:val="00893AD0"/>
    <w:rsid w:val="00895F01"/>
    <w:rsid w:val="00897B97"/>
    <w:rsid w:val="00897E31"/>
    <w:rsid w:val="008A0A2F"/>
    <w:rsid w:val="008A3571"/>
    <w:rsid w:val="008A3F2A"/>
    <w:rsid w:val="008B02AC"/>
    <w:rsid w:val="008B0365"/>
    <w:rsid w:val="008B179D"/>
    <w:rsid w:val="008B329D"/>
    <w:rsid w:val="008B334F"/>
    <w:rsid w:val="008B5D92"/>
    <w:rsid w:val="008C0B63"/>
    <w:rsid w:val="008C11E5"/>
    <w:rsid w:val="008C237A"/>
    <w:rsid w:val="008C2A7B"/>
    <w:rsid w:val="008D1670"/>
    <w:rsid w:val="008D1B6E"/>
    <w:rsid w:val="008D1C4A"/>
    <w:rsid w:val="008E0954"/>
    <w:rsid w:val="008E3416"/>
    <w:rsid w:val="008E3EC6"/>
    <w:rsid w:val="008E4B38"/>
    <w:rsid w:val="008F1B8C"/>
    <w:rsid w:val="008F5960"/>
    <w:rsid w:val="00902802"/>
    <w:rsid w:val="009029F8"/>
    <w:rsid w:val="00902C2A"/>
    <w:rsid w:val="00903EC8"/>
    <w:rsid w:val="00903F30"/>
    <w:rsid w:val="0091017F"/>
    <w:rsid w:val="009154A6"/>
    <w:rsid w:val="00920A03"/>
    <w:rsid w:val="00920BCF"/>
    <w:rsid w:val="0092427A"/>
    <w:rsid w:val="0092439B"/>
    <w:rsid w:val="00924715"/>
    <w:rsid w:val="0092615F"/>
    <w:rsid w:val="0093034E"/>
    <w:rsid w:val="00931FC3"/>
    <w:rsid w:val="009408F0"/>
    <w:rsid w:val="00941032"/>
    <w:rsid w:val="0094359B"/>
    <w:rsid w:val="00946BCD"/>
    <w:rsid w:val="00955FF1"/>
    <w:rsid w:val="00957556"/>
    <w:rsid w:val="00957DC7"/>
    <w:rsid w:val="00960F1A"/>
    <w:rsid w:val="0096384B"/>
    <w:rsid w:val="009669C9"/>
    <w:rsid w:val="00966F51"/>
    <w:rsid w:val="0096775C"/>
    <w:rsid w:val="00971185"/>
    <w:rsid w:val="00971A3A"/>
    <w:rsid w:val="0097222F"/>
    <w:rsid w:val="00982E38"/>
    <w:rsid w:val="009830BA"/>
    <w:rsid w:val="009844FC"/>
    <w:rsid w:val="00987058"/>
    <w:rsid w:val="009871AE"/>
    <w:rsid w:val="0099048E"/>
    <w:rsid w:val="009907AA"/>
    <w:rsid w:val="00996B5A"/>
    <w:rsid w:val="009A060F"/>
    <w:rsid w:val="009A0748"/>
    <w:rsid w:val="009A155E"/>
    <w:rsid w:val="009A3286"/>
    <w:rsid w:val="009A3F7A"/>
    <w:rsid w:val="009A46B4"/>
    <w:rsid w:val="009A5F03"/>
    <w:rsid w:val="009A7373"/>
    <w:rsid w:val="009B034A"/>
    <w:rsid w:val="009B041F"/>
    <w:rsid w:val="009B2293"/>
    <w:rsid w:val="009B323C"/>
    <w:rsid w:val="009B57B9"/>
    <w:rsid w:val="009B5B55"/>
    <w:rsid w:val="009B6361"/>
    <w:rsid w:val="009C023C"/>
    <w:rsid w:val="009C4487"/>
    <w:rsid w:val="009C6721"/>
    <w:rsid w:val="009D1D09"/>
    <w:rsid w:val="009D2BAC"/>
    <w:rsid w:val="009D352C"/>
    <w:rsid w:val="009D3BA3"/>
    <w:rsid w:val="009D7C77"/>
    <w:rsid w:val="009E1AD7"/>
    <w:rsid w:val="009E29D8"/>
    <w:rsid w:val="009E2C2E"/>
    <w:rsid w:val="009E2F68"/>
    <w:rsid w:val="009E3239"/>
    <w:rsid w:val="009E3422"/>
    <w:rsid w:val="009E4561"/>
    <w:rsid w:val="009E62B9"/>
    <w:rsid w:val="009E73FC"/>
    <w:rsid w:val="009F2CEA"/>
    <w:rsid w:val="009F2F1F"/>
    <w:rsid w:val="009F3B26"/>
    <w:rsid w:val="009F44A8"/>
    <w:rsid w:val="009F5573"/>
    <w:rsid w:val="009F5656"/>
    <w:rsid w:val="00A0360C"/>
    <w:rsid w:val="00A060C4"/>
    <w:rsid w:val="00A06E14"/>
    <w:rsid w:val="00A114B5"/>
    <w:rsid w:val="00A1298A"/>
    <w:rsid w:val="00A12CB8"/>
    <w:rsid w:val="00A16B87"/>
    <w:rsid w:val="00A1734C"/>
    <w:rsid w:val="00A20934"/>
    <w:rsid w:val="00A20ED7"/>
    <w:rsid w:val="00A224AF"/>
    <w:rsid w:val="00A23CA2"/>
    <w:rsid w:val="00A24DE2"/>
    <w:rsid w:val="00A24F5F"/>
    <w:rsid w:val="00A30A2C"/>
    <w:rsid w:val="00A330FA"/>
    <w:rsid w:val="00A33453"/>
    <w:rsid w:val="00A35088"/>
    <w:rsid w:val="00A36120"/>
    <w:rsid w:val="00A43115"/>
    <w:rsid w:val="00A43195"/>
    <w:rsid w:val="00A50DD2"/>
    <w:rsid w:val="00A50F2D"/>
    <w:rsid w:val="00A57343"/>
    <w:rsid w:val="00A63678"/>
    <w:rsid w:val="00A63A6B"/>
    <w:rsid w:val="00A6450D"/>
    <w:rsid w:val="00A6489E"/>
    <w:rsid w:val="00A65E13"/>
    <w:rsid w:val="00A6608F"/>
    <w:rsid w:val="00A66840"/>
    <w:rsid w:val="00A66A68"/>
    <w:rsid w:val="00A66F5C"/>
    <w:rsid w:val="00A705C4"/>
    <w:rsid w:val="00A71A31"/>
    <w:rsid w:val="00A742DF"/>
    <w:rsid w:val="00A75BA1"/>
    <w:rsid w:val="00A77BD1"/>
    <w:rsid w:val="00A800FD"/>
    <w:rsid w:val="00A8174D"/>
    <w:rsid w:val="00A858F7"/>
    <w:rsid w:val="00A86555"/>
    <w:rsid w:val="00A867CA"/>
    <w:rsid w:val="00A87B79"/>
    <w:rsid w:val="00A9005E"/>
    <w:rsid w:val="00A92945"/>
    <w:rsid w:val="00A9369B"/>
    <w:rsid w:val="00A95898"/>
    <w:rsid w:val="00A95F3D"/>
    <w:rsid w:val="00A96B09"/>
    <w:rsid w:val="00AA0981"/>
    <w:rsid w:val="00AA2FC7"/>
    <w:rsid w:val="00AA625D"/>
    <w:rsid w:val="00AA6A15"/>
    <w:rsid w:val="00AA6D58"/>
    <w:rsid w:val="00AA6FE1"/>
    <w:rsid w:val="00AA73BB"/>
    <w:rsid w:val="00AB0419"/>
    <w:rsid w:val="00AB23E2"/>
    <w:rsid w:val="00AB4379"/>
    <w:rsid w:val="00AC0E83"/>
    <w:rsid w:val="00AC111E"/>
    <w:rsid w:val="00AC2C99"/>
    <w:rsid w:val="00AC34D0"/>
    <w:rsid w:val="00AC4284"/>
    <w:rsid w:val="00AD14EB"/>
    <w:rsid w:val="00AD17F9"/>
    <w:rsid w:val="00AD3953"/>
    <w:rsid w:val="00AD470C"/>
    <w:rsid w:val="00AD7108"/>
    <w:rsid w:val="00AD7AB4"/>
    <w:rsid w:val="00AD7EFF"/>
    <w:rsid w:val="00AE0FD8"/>
    <w:rsid w:val="00AE17D2"/>
    <w:rsid w:val="00AE2672"/>
    <w:rsid w:val="00AE2D14"/>
    <w:rsid w:val="00AE3970"/>
    <w:rsid w:val="00AE3DF8"/>
    <w:rsid w:val="00AE7548"/>
    <w:rsid w:val="00AE78C2"/>
    <w:rsid w:val="00AE7BA2"/>
    <w:rsid w:val="00AE7BBF"/>
    <w:rsid w:val="00AF08CD"/>
    <w:rsid w:val="00AF0DFB"/>
    <w:rsid w:val="00AF5B18"/>
    <w:rsid w:val="00AF6608"/>
    <w:rsid w:val="00AF7A4F"/>
    <w:rsid w:val="00AF7D6E"/>
    <w:rsid w:val="00B01A02"/>
    <w:rsid w:val="00B0204C"/>
    <w:rsid w:val="00B02391"/>
    <w:rsid w:val="00B03039"/>
    <w:rsid w:val="00B03C35"/>
    <w:rsid w:val="00B0508E"/>
    <w:rsid w:val="00B1044B"/>
    <w:rsid w:val="00B13000"/>
    <w:rsid w:val="00B13EBA"/>
    <w:rsid w:val="00B14640"/>
    <w:rsid w:val="00B148B7"/>
    <w:rsid w:val="00B15B01"/>
    <w:rsid w:val="00B15F60"/>
    <w:rsid w:val="00B1795C"/>
    <w:rsid w:val="00B20BB0"/>
    <w:rsid w:val="00B21B3A"/>
    <w:rsid w:val="00B22FB0"/>
    <w:rsid w:val="00B232AF"/>
    <w:rsid w:val="00B23F40"/>
    <w:rsid w:val="00B248EA"/>
    <w:rsid w:val="00B2714A"/>
    <w:rsid w:val="00B27ADD"/>
    <w:rsid w:val="00B3209F"/>
    <w:rsid w:val="00B32168"/>
    <w:rsid w:val="00B328EE"/>
    <w:rsid w:val="00B33E7B"/>
    <w:rsid w:val="00B34506"/>
    <w:rsid w:val="00B36091"/>
    <w:rsid w:val="00B371C7"/>
    <w:rsid w:val="00B41830"/>
    <w:rsid w:val="00B427E7"/>
    <w:rsid w:val="00B441CA"/>
    <w:rsid w:val="00B45068"/>
    <w:rsid w:val="00B472CB"/>
    <w:rsid w:val="00B52008"/>
    <w:rsid w:val="00B629EC"/>
    <w:rsid w:val="00B6452E"/>
    <w:rsid w:val="00B64A61"/>
    <w:rsid w:val="00B65E70"/>
    <w:rsid w:val="00B717CD"/>
    <w:rsid w:val="00B71B9F"/>
    <w:rsid w:val="00B725B9"/>
    <w:rsid w:val="00B74458"/>
    <w:rsid w:val="00B74E1B"/>
    <w:rsid w:val="00B75748"/>
    <w:rsid w:val="00B837B0"/>
    <w:rsid w:val="00B84FA7"/>
    <w:rsid w:val="00B92D01"/>
    <w:rsid w:val="00B9513B"/>
    <w:rsid w:val="00B9620F"/>
    <w:rsid w:val="00B9633A"/>
    <w:rsid w:val="00B97692"/>
    <w:rsid w:val="00BA1596"/>
    <w:rsid w:val="00BA1E65"/>
    <w:rsid w:val="00BA39EA"/>
    <w:rsid w:val="00BA4060"/>
    <w:rsid w:val="00BA412B"/>
    <w:rsid w:val="00BA453C"/>
    <w:rsid w:val="00BA4E0B"/>
    <w:rsid w:val="00BA60D0"/>
    <w:rsid w:val="00BA6F33"/>
    <w:rsid w:val="00BA734D"/>
    <w:rsid w:val="00BB08A6"/>
    <w:rsid w:val="00BB1229"/>
    <w:rsid w:val="00BB1BD4"/>
    <w:rsid w:val="00BB6BC9"/>
    <w:rsid w:val="00BC040D"/>
    <w:rsid w:val="00BC2C47"/>
    <w:rsid w:val="00BC5FD4"/>
    <w:rsid w:val="00BC70DC"/>
    <w:rsid w:val="00BD13A8"/>
    <w:rsid w:val="00BD2B1E"/>
    <w:rsid w:val="00BD5E8C"/>
    <w:rsid w:val="00BD5EE3"/>
    <w:rsid w:val="00BE0180"/>
    <w:rsid w:val="00BE11E4"/>
    <w:rsid w:val="00BE1269"/>
    <w:rsid w:val="00BE7813"/>
    <w:rsid w:val="00BF20B9"/>
    <w:rsid w:val="00BF3DD1"/>
    <w:rsid w:val="00BF498D"/>
    <w:rsid w:val="00BF4B6E"/>
    <w:rsid w:val="00BF4E14"/>
    <w:rsid w:val="00BF7451"/>
    <w:rsid w:val="00C01451"/>
    <w:rsid w:val="00C014F8"/>
    <w:rsid w:val="00C01C7A"/>
    <w:rsid w:val="00C02296"/>
    <w:rsid w:val="00C025C1"/>
    <w:rsid w:val="00C03FD0"/>
    <w:rsid w:val="00C058B0"/>
    <w:rsid w:val="00C05ECF"/>
    <w:rsid w:val="00C07577"/>
    <w:rsid w:val="00C10946"/>
    <w:rsid w:val="00C11166"/>
    <w:rsid w:val="00C11395"/>
    <w:rsid w:val="00C11EF2"/>
    <w:rsid w:val="00C13A12"/>
    <w:rsid w:val="00C14AA5"/>
    <w:rsid w:val="00C16F8A"/>
    <w:rsid w:val="00C202D7"/>
    <w:rsid w:val="00C209D3"/>
    <w:rsid w:val="00C20A89"/>
    <w:rsid w:val="00C24D37"/>
    <w:rsid w:val="00C24E32"/>
    <w:rsid w:val="00C2546E"/>
    <w:rsid w:val="00C31139"/>
    <w:rsid w:val="00C314C9"/>
    <w:rsid w:val="00C33B43"/>
    <w:rsid w:val="00C33FC5"/>
    <w:rsid w:val="00C3692E"/>
    <w:rsid w:val="00C37424"/>
    <w:rsid w:val="00C379E9"/>
    <w:rsid w:val="00C40BC0"/>
    <w:rsid w:val="00C41194"/>
    <w:rsid w:val="00C41553"/>
    <w:rsid w:val="00C431DF"/>
    <w:rsid w:val="00C44652"/>
    <w:rsid w:val="00C509F8"/>
    <w:rsid w:val="00C50CA5"/>
    <w:rsid w:val="00C5428A"/>
    <w:rsid w:val="00C54C2A"/>
    <w:rsid w:val="00C55096"/>
    <w:rsid w:val="00C61113"/>
    <w:rsid w:val="00C67F2D"/>
    <w:rsid w:val="00C70B9E"/>
    <w:rsid w:val="00C7163F"/>
    <w:rsid w:val="00C72A53"/>
    <w:rsid w:val="00C72F77"/>
    <w:rsid w:val="00C74997"/>
    <w:rsid w:val="00C7565F"/>
    <w:rsid w:val="00C76E9B"/>
    <w:rsid w:val="00C76F7F"/>
    <w:rsid w:val="00C81209"/>
    <w:rsid w:val="00C8299A"/>
    <w:rsid w:val="00C82AEE"/>
    <w:rsid w:val="00C82C9F"/>
    <w:rsid w:val="00C86A33"/>
    <w:rsid w:val="00C872E8"/>
    <w:rsid w:val="00C9046B"/>
    <w:rsid w:val="00C90FDE"/>
    <w:rsid w:val="00C920B5"/>
    <w:rsid w:val="00C92B84"/>
    <w:rsid w:val="00C93040"/>
    <w:rsid w:val="00CA0C89"/>
    <w:rsid w:val="00CA0F2F"/>
    <w:rsid w:val="00CA5188"/>
    <w:rsid w:val="00CB1259"/>
    <w:rsid w:val="00CB34AE"/>
    <w:rsid w:val="00CB3B5C"/>
    <w:rsid w:val="00CB3C10"/>
    <w:rsid w:val="00CB3D33"/>
    <w:rsid w:val="00CB40A5"/>
    <w:rsid w:val="00CB6463"/>
    <w:rsid w:val="00CB6B64"/>
    <w:rsid w:val="00CC0528"/>
    <w:rsid w:val="00CC054B"/>
    <w:rsid w:val="00CC15BA"/>
    <w:rsid w:val="00CC2471"/>
    <w:rsid w:val="00CC5CD4"/>
    <w:rsid w:val="00CC7E30"/>
    <w:rsid w:val="00CD1A9B"/>
    <w:rsid w:val="00CD5237"/>
    <w:rsid w:val="00CD5793"/>
    <w:rsid w:val="00CD7043"/>
    <w:rsid w:val="00CD70CE"/>
    <w:rsid w:val="00CE09DF"/>
    <w:rsid w:val="00CE3762"/>
    <w:rsid w:val="00CE4731"/>
    <w:rsid w:val="00CF0BDA"/>
    <w:rsid w:val="00CF38C7"/>
    <w:rsid w:val="00CF4CE3"/>
    <w:rsid w:val="00CF6F1B"/>
    <w:rsid w:val="00CF74B7"/>
    <w:rsid w:val="00CF7B0D"/>
    <w:rsid w:val="00D0058A"/>
    <w:rsid w:val="00D00ACB"/>
    <w:rsid w:val="00D02962"/>
    <w:rsid w:val="00D04C12"/>
    <w:rsid w:val="00D10845"/>
    <w:rsid w:val="00D16BFD"/>
    <w:rsid w:val="00D17A6D"/>
    <w:rsid w:val="00D17A93"/>
    <w:rsid w:val="00D20F74"/>
    <w:rsid w:val="00D22CD0"/>
    <w:rsid w:val="00D251D6"/>
    <w:rsid w:val="00D25DA6"/>
    <w:rsid w:val="00D31125"/>
    <w:rsid w:val="00D326A7"/>
    <w:rsid w:val="00D34D76"/>
    <w:rsid w:val="00D36B43"/>
    <w:rsid w:val="00D37BA5"/>
    <w:rsid w:val="00D37CB7"/>
    <w:rsid w:val="00D37DD5"/>
    <w:rsid w:val="00D42235"/>
    <w:rsid w:val="00D43D7F"/>
    <w:rsid w:val="00D4428A"/>
    <w:rsid w:val="00D454F6"/>
    <w:rsid w:val="00D47A1D"/>
    <w:rsid w:val="00D47A3E"/>
    <w:rsid w:val="00D47DAC"/>
    <w:rsid w:val="00D52E66"/>
    <w:rsid w:val="00D5435F"/>
    <w:rsid w:val="00D54FF8"/>
    <w:rsid w:val="00D57174"/>
    <w:rsid w:val="00D574A5"/>
    <w:rsid w:val="00D60415"/>
    <w:rsid w:val="00D60A2A"/>
    <w:rsid w:val="00D60B8E"/>
    <w:rsid w:val="00D644D9"/>
    <w:rsid w:val="00D666DB"/>
    <w:rsid w:val="00D666FC"/>
    <w:rsid w:val="00D71456"/>
    <w:rsid w:val="00D71F7A"/>
    <w:rsid w:val="00D730CE"/>
    <w:rsid w:val="00D73502"/>
    <w:rsid w:val="00D75F26"/>
    <w:rsid w:val="00D806D5"/>
    <w:rsid w:val="00D82B54"/>
    <w:rsid w:val="00D82E49"/>
    <w:rsid w:val="00D85FAB"/>
    <w:rsid w:val="00D86E87"/>
    <w:rsid w:val="00D8728C"/>
    <w:rsid w:val="00D90FD9"/>
    <w:rsid w:val="00D919FE"/>
    <w:rsid w:val="00D91E60"/>
    <w:rsid w:val="00D95562"/>
    <w:rsid w:val="00D96942"/>
    <w:rsid w:val="00DA1B28"/>
    <w:rsid w:val="00DA4487"/>
    <w:rsid w:val="00DA752D"/>
    <w:rsid w:val="00DB02E8"/>
    <w:rsid w:val="00DB1E03"/>
    <w:rsid w:val="00DB5309"/>
    <w:rsid w:val="00DB79E9"/>
    <w:rsid w:val="00DC07F9"/>
    <w:rsid w:val="00DC19AB"/>
    <w:rsid w:val="00DC4253"/>
    <w:rsid w:val="00DC5D55"/>
    <w:rsid w:val="00DC7076"/>
    <w:rsid w:val="00DD0076"/>
    <w:rsid w:val="00DD1526"/>
    <w:rsid w:val="00DD1553"/>
    <w:rsid w:val="00DD1751"/>
    <w:rsid w:val="00DD2739"/>
    <w:rsid w:val="00DD4CDF"/>
    <w:rsid w:val="00DD6382"/>
    <w:rsid w:val="00DD64AF"/>
    <w:rsid w:val="00DE1699"/>
    <w:rsid w:val="00DE3108"/>
    <w:rsid w:val="00DE3EE5"/>
    <w:rsid w:val="00DF0B0E"/>
    <w:rsid w:val="00DF0E18"/>
    <w:rsid w:val="00DF11CF"/>
    <w:rsid w:val="00DF5154"/>
    <w:rsid w:val="00E00EC6"/>
    <w:rsid w:val="00E01DF0"/>
    <w:rsid w:val="00E06434"/>
    <w:rsid w:val="00E06D74"/>
    <w:rsid w:val="00E06E59"/>
    <w:rsid w:val="00E11807"/>
    <w:rsid w:val="00E137CD"/>
    <w:rsid w:val="00E1516C"/>
    <w:rsid w:val="00E179A9"/>
    <w:rsid w:val="00E21A33"/>
    <w:rsid w:val="00E23F5E"/>
    <w:rsid w:val="00E24684"/>
    <w:rsid w:val="00E26333"/>
    <w:rsid w:val="00E26C01"/>
    <w:rsid w:val="00E30C3A"/>
    <w:rsid w:val="00E3419C"/>
    <w:rsid w:val="00E3462D"/>
    <w:rsid w:val="00E34852"/>
    <w:rsid w:val="00E34BD0"/>
    <w:rsid w:val="00E3680C"/>
    <w:rsid w:val="00E36F6F"/>
    <w:rsid w:val="00E40757"/>
    <w:rsid w:val="00E41B37"/>
    <w:rsid w:val="00E43A1B"/>
    <w:rsid w:val="00E4618A"/>
    <w:rsid w:val="00E462E2"/>
    <w:rsid w:val="00E46DC7"/>
    <w:rsid w:val="00E54EAC"/>
    <w:rsid w:val="00E56008"/>
    <w:rsid w:val="00E566AD"/>
    <w:rsid w:val="00E61C0C"/>
    <w:rsid w:val="00E6224D"/>
    <w:rsid w:val="00E63D03"/>
    <w:rsid w:val="00E64B2A"/>
    <w:rsid w:val="00E64D01"/>
    <w:rsid w:val="00E65584"/>
    <w:rsid w:val="00E65EEF"/>
    <w:rsid w:val="00E70DE3"/>
    <w:rsid w:val="00E74FE4"/>
    <w:rsid w:val="00E77B33"/>
    <w:rsid w:val="00E80D50"/>
    <w:rsid w:val="00E81589"/>
    <w:rsid w:val="00E81A3E"/>
    <w:rsid w:val="00E85374"/>
    <w:rsid w:val="00E85618"/>
    <w:rsid w:val="00E9051F"/>
    <w:rsid w:val="00E9055D"/>
    <w:rsid w:val="00E9218A"/>
    <w:rsid w:val="00E92DC6"/>
    <w:rsid w:val="00E93E5E"/>
    <w:rsid w:val="00E94C59"/>
    <w:rsid w:val="00E95F4C"/>
    <w:rsid w:val="00EA1009"/>
    <w:rsid w:val="00EA14C2"/>
    <w:rsid w:val="00EA1C90"/>
    <w:rsid w:val="00EA2A76"/>
    <w:rsid w:val="00EA2D89"/>
    <w:rsid w:val="00EA2F8C"/>
    <w:rsid w:val="00EA3AA5"/>
    <w:rsid w:val="00EA5A8A"/>
    <w:rsid w:val="00EA66DA"/>
    <w:rsid w:val="00EA72F7"/>
    <w:rsid w:val="00EA7916"/>
    <w:rsid w:val="00EB0413"/>
    <w:rsid w:val="00EB05B1"/>
    <w:rsid w:val="00EB27B6"/>
    <w:rsid w:val="00EB2DDC"/>
    <w:rsid w:val="00EB678A"/>
    <w:rsid w:val="00EB69C6"/>
    <w:rsid w:val="00EC0A37"/>
    <w:rsid w:val="00EC2D6A"/>
    <w:rsid w:val="00EC597B"/>
    <w:rsid w:val="00EC6CBC"/>
    <w:rsid w:val="00EC7D78"/>
    <w:rsid w:val="00ED0041"/>
    <w:rsid w:val="00ED0C85"/>
    <w:rsid w:val="00ED1227"/>
    <w:rsid w:val="00ED266A"/>
    <w:rsid w:val="00ED355B"/>
    <w:rsid w:val="00ED52A1"/>
    <w:rsid w:val="00ED5D24"/>
    <w:rsid w:val="00ED60DE"/>
    <w:rsid w:val="00EE126F"/>
    <w:rsid w:val="00EE23E0"/>
    <w:rsid w:val="00EE2599"/>
    <w:rsid w:val="00EE68C3"/>
    <w:rsid w:val="00EF377B"/>
    <w:rsid w:val="00EF6FC2"/>
    <w:rsid w:val="00F00BB4"/>
    <w:rsid w:val="00F0263B"/>
    <w:rsid w:val="00F02682"/>
    <w:rsid w:val="00F04D43"/>
    <w:rsid w:val="00F126F0"/>
    <w:rsid w:val="00F140B4"/>
    <w:rsid w:val="00F20E52"/>
    <w:rsid w:val="00F24E99"/>
    <w:rsid w:val="00F26578"/>
    <w:rsid w:val="00F31817"/>
    <w:rsid w:val="00F31DD0"/>
    <w:rsid w:val="00F32879"/>
    <w:rsid w:val="00F3496A"/>
    <w:rsid w:val="00F36897"/>
    <w:rsid w:val="00F37273"/>
    <w:rsid w:val="00F40633"/>
    <w:rsid w:val="00F41C56"/>
    <w:rsid w:val="00F429FB"/>
    <w:rsid w:val="00F439B7"/>
    <w:rsid w:val="00F43B02"/>
    <w:rsid w:val="00F4785F"/>
    <w:rsid w:val="00F50C32"/>
    <w:rsid w:val="00F50E76"/>
    <w:rsid w:val="00F51EF5"/>
    <w:rsid w:val="00F52A44"/>
    <w:rsid w:val="00F544B7"/>
    <w:rsid w:val="00F552A2"/>
    <w:rsid w:val="00F55867"/>
    <w:rsid w:val="00F5609E"/>
    <w:rsid w:val="00F576A4"/>
    <w:rsid w:val="00F638F3"/>
    <w:rsid w:val="00F63CB4"/>
    <w:rsid w:val="00F64555"/>
    <w:rsid w:val="00F649A6"/>
    <w:rsid w:val="00F672B4"/>
    <w:rsid w:val="00F67F8F"/>
    <w:rsid w:val="00F70397"/>
    <w:rsid w:val="00F70B8C"/>
    <w:rsid w:val="00F714AE"/>
    <w:rsid w:val="00F73907"/>
    <w:rsid w:val="00F7407E"/>
    <w:rsid w:val="00F74B3F"/>
    <w:rsid w:val="00F754D0"/>
    <w:rsid w:val="00F760D7"/>
    <w:rsid w:val="00F85197"/>
    <w:rsid w:val="00F9346A"/>
    <w:rsid w:val="00F93766"/>
    <w:rsid w:val="00F940B2"/>
    <w:rsid w:val="00F94784"/>
    <w:rsid w:val="00F95CCD"/>
    <w:rsid w:val="00F9685A"/>
    <w:rsid w:val="00F968BE"/>
    <w:rsid w:val="00F9721D"/>
    <w:rsid w:val="00F97DFC"/>
    <w:rsid w:val="00FA509E"/>
    <w:rsid w:val="00FB2F93"/>
    <w:rsid w:val="00FB5AB6"/>
    <w:rsid w:val="00FB5ADB"/>
    <w:rsid w:val="00FB5B6F"/>
    <w:rsid w:val="00FB6E03"/>
    <w:rsid w:val="00FB740D"/>
    <w:rsid w:val="00FC0F2C"/>
    <w:rsid w:val="00FC1947"/>
    <w:rsid w:val="00FC32AB"/>
    <w:rsid w:val="00FC5801"/>
    <w:rsid w:val="00FC5C17"/>
    <w:rsid w:val="00FC6B80"/>
    <w:rsid w:val="00FD0401"/>
    <w:rsid w:val="00FD0AA8"/>
    <w:rsid w:val="00FD1050"/>
    <w:rsid w:val="00FD42B3"/>
    <w:rsid w:val="00FE0221"/>
    <w:rsid w:val="00FE2519"/>
    <w:rsid w:val="00FE3815"/>
    <w:rsid w:val="00FE4B5A"/>
    <w:rsid w:val="00FF28DD"/>
    <w:rsid w:val="00FF4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B0D44"/>
  <w15:docId w15:val="{11C66E98-D7FC-4221-A90E-D0945BF0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2F"/>
    <w:rPr>
      <w:szCs w:val="20"/>
    </w:rPr>
  </w:style>
  <w:style w:type="paragraph" w:styleId="Heading1">
    <w:name w:val="heading 1"/>
    <w:basedOn w:val="Normal"/>
    <w:next w:val="Normal"/>
    <w:link w:val="Heading1Char"/>
    <w:uiPriority w:val="9"/>
    <w:qFormat/>
    <w:rsid w:val="00BA6F33"/>
    <w:pPr>
      <w:numPr>
        <w:numId w:val="2"/>
      </w:numPr>
      <w:pBdr>
        <w:bottom w:val="single" w:sz="4" w:space="1" w:color="auto"/>
      </w:pBdr>
      <w:spacing w:after="0"/>
      <w:outlineLvl w:val="0"/>
    </w:pPr>
    <w:rPr>
      <w:b/>
      <w:bCs/>
      <w:caps/>
      <w:color w:val="000000" w:themeColor="text1"/>
      <w:spacing w:val="15"/>
      <w:szCs w:val="22"/>
      <w:lang w:val="en-GB"/>
    </w:rPr>
  </w:style>
  <w:style w:type="paragraph" w:styleId="Heading2">
    <w:name w:val="heading 2"/>
    <w:basedOn w:val="Normal"/>
    <w:next w:val="Normal"/>
    <w:link w:val="Heading2Char"/>
    <w:autoRedefine/>
    <w:uiPriority w:val="9"/>
    <w:unhideWhenUsed/>
    <w:qFormat/>
    <w:rsid w:val="00C93040"/>
    <w:pPr>
      <w:numPr>
        <w:ilvl w:val="2"/>
        <w:numId w:val="2"/>
      </w:numPr>
      <w:spacing w:after="0"/>
      <w:outlineLvl w:val="1"/>
    </w:pPr>
    <w:rPr>
      <w:rFonts w:ascii="Garamond" w:hAnsi="Garamond"/>
      <w:b/>
      <w:caps/>
      <w:spacing w:val="15"/>
      <w:szCs w:val="22"/>
      <w:lang w:val="en-GB"/>
    </w:rPr>
  </w:style>
  <w:style w:type="paragraph" w:styleId="Heading3">
    <w:name w:val="heading 3"/>
    <w:basedOn w:val="Normal"/>
    <w:next w:val="Normal"/>
    <w:link w:val="Heading3Char"/>
    <w:uiPriority w:val="9"/>
    <w:unhideWhenUsed/>
    <w:qFormat/>
    <w:rsid w:val="009E1AD7"/>
    <w:pPr>
      <w:spacing w:before="300" w:after="0"/>
      <w:outlineLvl w:val="2"/>
    </w:pPr>
    <w:rPr>
      <w:b/>
      <w:color w:val="000000" w:themeColor="text1"/>
      <w:spacing w:val="15"/>
      <w:szCs w:val="22"/>
      <w:lang w:val="en-GB"/>
    </w:rPr>
  </w:style>
  <w:style w:type="paragraph" w:styleId="Heading4">
    <w:name w:val="heading 4"/>
    <w:basedOn w:val="Normal"/>
    <w:next w:val="Normal"/>
    <w:link w:val="Heading4Char"/>
    <w:uiPriority w:val="9"/>
    <w:unhideWhenUsed/>
    <w:qFormat/>
    <w:rsid w:val="003E0506"/>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unhideWhenUsed/>
    <w:qFormat/>
    <w:rsid w:val="003E0506"/>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unhideWhenUsed/>
    <w:qFormat/>
    <w:rsid w:val="003E0506"/>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unhideWhenUsed/>
    <w:qFormat/>
    <w:rsid w:val="003E0506"/>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unhideWhenUsed/>
    <w:qFormat/>
    <w:rsid w:val="003E050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3E050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F33"/>
    <w:rPr>
      <w:b/>
      <w:bCs/>
      <w:caps/>
      <w:color w:val="000000" w:themeColor="text1"/>
      <w:spacing w:val="15"/>
      <w:lang w:val="en-GB"/>
    </w:rPr>
  </w:style>
  <w:style w:type="character" w:customStyle="1" w:styleId="Heading2Char">
    <w:name w:val="Heading 2 Char"/>
    <w:basedOn w:val="DefaultParagraphFont"/>
    <w:link w:val="Heading2"/>
    <w:uiPriority w:val="9"/>
    <w:rsid w:val="00C93040"/>
    <w:rPr>
      <w:rFonts w:ascii="Garamond" w:hAnsi="Garamond"/>
      <w:b/>
      <w:caps/>
      <w:spacing w:val="15"/>
      <w:lang w:val="en-GB"/>
    </w:rPr>
  </w:style>
  <w:style w:type="character" w:customStyle="1" w:styleId="Heading3Char">
    <w:name w:val="Heading 3 Char"/>
    <w:basedOn w:val="DefaultParagraphFont"/>
    <w:link w:val="Heading3"/>
    <w:uiPriority w:val="9"/>
    <w:rsid w:val="009E1AD7"/>
    <w:rPr>
      <w:b/>
      <w:color w:val="000000" w:themeColor="text1"/>
      <w:spacing w:val="15"/>
      <w:lang w:val="en-GB"/>
    </w:rPr>
  </w:style>
  <w:style w:type="character" w:customStyle="1" w:styleId="Heading4Char">
    <w:name w:val="Heading 4 Char"/>
    <w:basedOn w:val="DefaultParagraphFont"/>
    <w:link w:val="Heading4"/>
    <w:uiPriority w:val="9"/>
    <w:rsid w:val="003E0506"/>
    <w:rPr>
      <w:caps/>
      <w:color w:val="365F91" w:themeColor="accent1" w:themeShade="BF"/>
      <w:spacing w:val="10"/>
    </w:rPr>
  </w:style>
  <w:style w:type="character" w:customStyle="1" w:styleId="Heading5Char">
    <w:name w:val="Heading 5 Char"/>
    <w:basedOn w:val="DefaultParagraphFont"/>
    <w:link w:val="Heading5"/>
    <w:uiPriority w:val="9"/>
    <w:rsid w:val="003E0506"/>
    <w:rPr>
      <w:caps/>
      <w:color w:val="365F91" w:themeColor="accent1" w:themeShade="BF"/>
      <w:spacing w:val="10"/>
    </w:rPr>
  </w:style>
  <w:style w:type="character" w:customStyle="1" w:styleId="Heading6Char">
    <w:name w:val="Heading 6 Char"/>
    <w:basedOn w:val="DefaultParagraphFont"/>
    <w:link w:val="Heading6"/>
    <w:uiPriority w:val="9"/>
    <w:rsid w:val="003E0506"/>
    <w:rPr>
      <w:caps/>
      <w:color w:val="365F91" w:themeColor="accent1" w:themeShade="BF"/>
      <w:spacing w:val="10"/>
    </w:rPr>
  </w:style>
  <w:style w:type="character" w:customStyle="1" w:styleId="Heading7Char">
    <w:name w:val="Heading 7 Char"/>
    <w:basedOn w:val="DefaultParagraphFont"/>
    <w:link w:val="Heading7"/>
    <w:uiPriority w:val="9"/>
    <w:rsid w:val="003E0506"/>
    <w:rPr>
      <w:caps/>
      <w:color w:val="365F91" w:themeColor="accent1" w:themeShade="BF"/>
      <w:spacing w:val="10"/>
    </w:rPr>
  </w:style>
  <w:style w:type="character" w:customStyle="1" w:styleId="Heading8Char">
    <w:name w:val="Heading 8 Char"/>
    <w:basedOn w:val="DefaultParagraphFont"/>
    <w:link w:val="Heading8"/>
    <w:uiPriority w:val="9"/>
    <w:rsid w:val="003E0506"/>
    <w:rPr>
      <w:caps/>
      <w:spacing w:val="10"/>
      <w:sz w:val="18"/>
      <w:szCs w:val="18"/>
    </w:rPr>
  </w:style>
  <w:style w:type="character" w:customStyle="1" w:styleId="Heading9Char">
    <w:name w:val="Heading 9 Char"/>
    <w:basedOn w:val="DefaultParagraphFont"/>
    <w:link w:val="Heading9"/>
    <w:uiPriority w:val="9"/>
    <w:rsid w:val="003E0506"/>
    <w:rPr>
      <w:i/>
      <w:caps/>
      <w:spacing w:val="10"/>
      <w:sz w:val="18"/>
      <w:szCs w:val="18"/>
    </w:rPr>
  </w:style>
  <w:style w:type="paragraph" w:styleId="Caption">
    <w:name w:val="caption"/>
    <w:aliases w:val="Bayer Caption,IB Caption,Medical Caption,Caption Char1 Char,Caption Char Char Char,Caption Char1 Char Char Char,Caption Char Char Char Char Char,Caption Char Char1 Char,Caption Char1 Char1,Caption Char Char Char1,Caption Char1,Caption Char Char"/>
    <w:basedOn w:val="Normal"/>
    <w:next w:val="Normal"/>
    <w:link w:val="CaptionChar"/>
    <w:unhideWhenUsed/>
    <w:qFormat/>
    <w:rsid w:val="003A4A89"/>
    <w:pPr>
      <w:keepNext/>
    </w:pPr>
    <w:rPr>
      <w:b/>
      <w:bCs/>
      <w:color w:val="000000" w:themeColor="text1"/>
      <w:sz w:val="16"/>
      <w:szCs w:val="16"/>
    </w:rPr>
  </w:style>
  <w:style w:type="paragraph" w:styleId="Title">
    <w:name w:val="Title"/>
    <w:basedOn w:val="Normal"/>
    <w:next w:val="Normal"/>
    <w:link w:val="TitleChar"/>
    <w:uiPriority w:val="10"/>
    <w:qFormat/>
    <w:rsid w:val="003E050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E0506"/>
    <w:rPr>
      <w:caps/>
      <w:color w:val="4F81BD" w:themeColor="accent1"/>
      <w:spacing w:val="10"/>
      <w:kern w:val="28"/>
      <w:sz w:val="52"/>
      <w:szCs w:val="52"/>
    </w:rPr>
  </w:style>
  <w:style w:type="paragraph" w:styleId="Subtitle">
    <w:name w:val="Subtitle"/>
    <w:basedOn w:val="Normal"/>
    <w:next w:val="Normal"/>
    <w:link w:val="SubtitleChar"/>
    <w:uiPriority w:val="11"/>
    <w:qFormat/>
    <w:rsid w:val="003E050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E0506"/>
    <w:rPr>
      <w:caps/>
      <w:color w:val="595959" w:themeColor="text1" w:themeTint="A6"/>
      <w:spacing w:val="10"/>
      <w:sz w:val="24"/>
      <w:szCs w:val="24"/>
    </w:rPr>
  </w:style>
  <w:style w:type="character" w:styleId="Strong">
    <w:name w:val="Strong"/>
    <w:uiPriority w:val="22"/>
    <w:qFormat/>
    <w:rsid w:val="003E0506"/>
    <w:rPr>
      <w:b/>
      <w:bCs/>
    </w:rPr>
  </w:style>
  <w:style w:type="character" w:styleId="Emphasis">
    <w:name w:val="Emphasis"/>
    <w:uiPriority w:val="20"/>
    <w:qFormat/>
    <w:rsid w:val="003E0506"/>
    <w:rPr>
      <w:caps/>
      <w:color w:val="243F60" w:themeColor="accent1" w:themeShade="7F"/>
      <w:spacing w:val="5"/>
    </w:rPr>
  </w:style>
  <w:style w:type="paragraph" w:styleId="NoSpacing">
    <w:name w:val="No Spacing"/>
    <w:basedOn w:val="Normal"/>
    <w:link w:val="NoSpacingChar"/>
    <w:uiPriority w:val="1"/>
    <w:qFormat/>
    <w:rsid w:val="003E0506"/>
    <w:pPr>
      <w:spacing w:before="0" w:after="0" w:line="240" w:lineRule="auto"/>
    </w:pPr>
  </w:style>
  <w:style w:type="character" w:customStyle="1" w:styleId="NoSpacingChar">
    <w:name w:val="No Spacing Char"/>
    <w:basedOn w:val="DefaultParagraphFont"/>
    <w:link w:val="NoSpacing"/>
    <w:uiPriority w:val="1"/>
    <w:rsid w:val="003E0506"/>
    <w:rPr>
      <w:sz w:val="20"/>
      <w:szCs w:val="20"/>
    </w:rPr>
  </w:style>
  <w:style w:type="paragraph" w:styleId="ListParagraph">
    <w:name w:val="List Paragraph"/>
    <w:basedOn w:val="Normal"/>
    <w:link w:val="ListParagraphChar"/>
    <w:uiPriority w:val="34"/>
    <w:qFormat/>
    <w:rsid w:val="003E0506"/>
    <w:pPr>
      <w:ind w:left="720"/>
      <w:contextualSpacing/>
    </w:pPr>
  </w:style>
  <w:style w:type="paragraph" w:styleId="Quote">
    <w:name w:val="Quote"/>
    <w:basedOn w:val="Normal"/>
    <w:next w:val="Normal"/>
    <w:link w:val="QuoteChar"/>
    <w:uiPriority w:val="29"/>
    <w:qFormat/>
    <w:rsid w:val="003E0506"/>
    <w:rPr>
      <w:i/>
      <w:iCs/>
    </w:rPr>
  </w:style>
  <w:style w:type="character" w:customStyle="1" w:styleId="QuoteChar">
    <w:name w:val="Quote Char"/>
    <w:basedOn w:val="DefaultParagraphFont"/>
    <w:link w:val="Quote"/>
    <w:uiPriority w:val="29"/>
    <w:rsid w:val="003E0506"/>
    <w:rPr>
      <w:i/>
      <w:iCs/>
      <w:sz w:val="20"/>
      <w:szCs w:val="20"/>
    </w:rPr>
  </w:style>
  <w:style w:type="paragraph" w:styleId="IntenseQuote">
    <w:name w:val="Intense Quote"/>
    <w:basedOn w:val="Normal"/>
    <w:next w:val="Normal"/>
    <w:link w:val="IntenseQuoteChar"/>
    <w:uiPriority w:val="30"/>
    <w:qFormat/>
    <w:rsid w:val="003E050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E0506"/>
    <w:rPr>
      <w:i/>
      <w:iCs/>
      <w:color w:val="4F81BD" w:themeColor="accent1"/>
      <w:sz w:val="20"/>
      <w:szCs w:val="20"/>
    </w:rPr>
  </w:style>
  <w:style w:type="character" w:styleId="SubtleEmphasis">
    <w:name w:val="Subtle Emphasis"/>
    <w:uiPriority w:val="19"/>
    <w:qFormat/>
    <w:rsid w:val="003E0506"/>
    <w:rPr>
      <w:i/>
      <w:iCs/>
      <w:color w:val="243F60" w:themeColor="accent1" w:themeShade="7F"/>
    </w:rPr>
  </w:style>
  <w:style w:type="character" w:styleId="IntenseEmphasis">
    <w:name w:val="Intense Emphasis"/>
    <w:uiPriority w:val="21"/>
    <w:qFormat/>
    <w:rsid w:val="003E0506"/>
    <w:rPr>
      <w:b/>
      <w:bCs/>
      <w:caps/>
      <w:color w:val="243F60" w:themeColor="accent1" w:themeShade="7F"/>
      <w:spacing w:val="10"/>
    </w:rPr>
  </w:style>
  <w:style w:type="character" w:styleId="SubtleReference">
    <w:name w:val="Subtle Reference"/>
    <w:uiPriority w:val="31"/>
    <w:qFormat/>
    <w:rsid w:val="003E0506"/>
    <w:rPr>
      <w:b/>
      <w:bCs/>
      <w:color w:val="4F81BD" w:themeColor="accent1"/>
    </w:rPr>
  </w:style>
  <w:style w:type="character" w:styleId="IntenseReference">
    <w:name w:val="Intense Reference"/>
    <w:uiPriority w:val="32"/>
    <w:qFormat/>
    <w:rsid w:val="003E0506"/>
    <w:rPr>
      <w:b/>
      <w:bCs/>
      <w:i/>
      <w:iCs/>
      <w:caps/>
      <w:color w:val="4F81BD" w:themeColor="accent1"/>
    </w:rPr>
  </w:style>
  <w:style w:type="character" w:styleId="BookTitle">
    <w:name w:val="Book Title"/>
    <w:uiPriority w:val="33"/>
    <w:qFormat/>
    <w:rsid w:val="003E0506"/>
    <w:rPr>
      <w:b/>
      <w:bCs/>
      <w:i/>
      <w:iCs/>
      <w:spacing w:val="9"/>
    </w:rPr>
  </w:style>
  <w:style w:type="paragraph" w:styleId="TOCHeading">
    <w:name w:val="TOC Heading"/>
    <w:basedOn w:val="Heading1"/>
    <w:next w:val="Normal"/>
    <w:uiPriority w:val="39"/>
    <w:unhideWhenUsed/>
    <w:qFormat/>
    <w:rsid w:val="003E0506"/>
    <w:pPr>
      <w:outlineLvl w:val="9"/>
    </w:pPr>
  </w:style>
  <w:style w:type="character" w:customStyle="1" w:styleId="CaptionChar">
    <w:name w:val="Caption Char"/>
    <w:aliases w:val="Bayer Caption Char,IB Caption Char,Medical Caption Char,Caption Char1 Char Char,Caption Char Char Char Char,Caption Char1 Char Char Char Char,Caption Char Char Char Char Char Char,Caption Char Char1 Char Char,Caption Char1 Char1 Char"/>
    <w:basedOn w:val="DefaultParagraphFont"/>
    <w:link w:val="Caption"/>
    <w:locked/>
    <w:rsid w:val="003A4A89"/>
    <w:rPr>
      <w:b/>
      <w:bCs/>
      <w:color w:val="000000" w:themeColor="text1"/>
      <w:sz w:val="16"/>
      <w:szCs w:val="16"/>
    </w:rPr>
  </w:style>
  <w:style w:type="paragraph" w:customStyle="1" w:styleId="Tableheading">
    <w:name w:val="Table heading"/>
    <w:basedOn w:val="Normal"/>
    <w:link w:val="TableheadingChar"/>
    <w:rsid w:val="003E0506"/>
    <w:rPr>
      <w:rFonts w:ascii="Arial" w:hAnsi="Arial" w:cs="Arial"/>
      <w:b/>
    </w:rPr>
  </w:style>
  <w:style w:type="character" w:customStyle="1" w:styleId="TableheadingChar">
    <w:name w:val="Table heading Char"/>
    <w:basedOn w:val="DefaultParagraphFont"/>
    <w:link w:val="Tableheading"/>
    <w:rsid w:val="003E0506"/>
    <w:rPr>
      <w:rFonts w:ascii="Arial" w:hAnsi="Arial" w:cs="Arial"/>
      <w:b/>
      <w:lang w:eastAsia="en-US"/>
    </w:rPr>
  </w:style>
  <w:style w:type="paragraph" w:customStyle="1" w:styleId="Heading61">
    <w:name w:val="Heading 61"/>
    <w:basedOn w:val="Normal"/>
    <w:link w:val="heading6Char0"/>
    <w:rsid w:val="003E0506"/>
    <w:rPr>
      <w:u w:val="single"/>
    </w:rPr>
  </w:style>
  <w:style w:type="character" w:customStyle="1" w:styleId="heading6Char0">
    <w:name w:val="heading 6 Char"/>
    <w:basedOn w:val="DefaultParagraphFont"/>
    <w:link w:val="Heading61"/>
    <w:rsid w:val="003E0506"/>
    <w:rPr>
      <w:sz w:val="22"/>
      <w:szCs w:val="24"/>
      <w:u w:val="single"/>
      <w:lang w:eastAsia="en-US"/>
    </w:rPr>
  </w:style>
  <w:style w:type="paragraph" w:customStyle="1" w:styleId="Figureheading">
    <w:name w:val="Figure heading"/>
    <w:basedOn w:val="Normal"/>
    <w:link w:val="FigureheadingChar"/>
    <w:qFormat/>
    <w:rsid w:val="003E0506"/>
    <w:pPr>
      <w:keepNext/>
    </w:pPr>
    <w:rPr>
      <w:rFonts w:ascii="Arial" w:hAnsi="Arial" w:cs="Arial"/>
      <w:b/>
    </w:rPr>
  </w:style>
  <w:style w:type="character" w:customStyle="1" w:styleId="FigureheadingChar">
    <w:name w:val="Figure heading Char"/>
    <w:basedOn w:val="DefaultParagraphFont"/>
    <w:link w:val="Figureheading"/>
    <w:rsid w:val="003E0506"/>
    <w:rPr>
      <w:rFonts w:ascii="Arial" w:hAnsi="Arial" w:cs="Arial"/>
      <w:b/>
      <w:szCs w:val="24"/>
      <w:lang w:eastAsia="en-US"/>
    </w:rPr>
  </w:style>
  <w:style w:type="paragraph" w:styleId="Header">
    <w:name w:val="header"/>
    <w:basedOn w:val="Normal"/>
    <w:link w:val="HeaderChar"/>
    <w:uiPriority w:val="99"/>
    <w:unhideWhenUsed/>
    <w:rsid w:val="003E050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0506"/>
    <w:rPr>
      <w:sz w:val="20"/>
      <w:szCs w:val="20"/>
    </w:rPr>
  </w:style>
  <w:style w:type="paragraph" w:styleId="Footer">
    <w:name w:val="footer"/>
    <w:basedOn w:val="Normal"/>
    <w:link w:val="FooterChar"/>
    <w:uiPriority w:val="99"/>
    <w:unhideWhenUsed/>
    <w:rsid w:val="003E050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E0506"/>
    <w:rPr>
      <w:sz w:val="20"/>
      <w:szCs w:val="20"/>
    </w:rPr>
  </w:style>
  <w:style w:type="character" w:styleId="Hyperlink">
    <w:name w:val="Hyperlink"/>
    <w:basedOn w:val="DefaultParagraphFont"/>
    <w:uiPriority w:val="99"/>
    <w:unhideWhenUsed/>
    <w:rsid w:val="00EB0413"/>
    <w:rPr>
      <w:color w:val="0000FF" w:themeColor="hyperlink"/>
      <w:u w:val="single"/>
    </w:rPr>
  </w:style>
  <w:style w:type="character" w:styleId="FollowedHyperlink">
    <w:name w:val="FollowedHyperlink"/>
    <w:basedOn w:val="DefaultParagraphFont"/>
    <w:uiPriority w:val="99"/>
    <w:semiHidden/>
    <w:unhideWhenUsed/>
    <w:rsid w:val="00EB0413"/>
    <w:rPr>
      <w:color w:val="800080" w:themeColor="followedHyperlink"/>
      <w:u w:val="single"/>
    </w:rPr>
  </w:style>
  <w:style w:type="paragraph" w:styleId="BalloonText">
    <w:name w:val="Balloon Text"/>
    <w:basedOn w:val="Normal"/>
    <w:link w:val="BalloonTextChar"/>
    <w:uiPriority w:val="99"/>
    <w:semiHidden/>
    <w:unhideWhenUsed/>
    <w:rsid w:val="00250E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92"/>
    <w:rPr>
      <w:rFonts w:ascii="Tahoma" w:hAnsi="Tahoma" w:cs="Tahoma"/>
      <w:sz w:val="16"/>
      <w:szCs w:val="16"/>
    </w:rPr>
  </w:style>
  <w:style w:type="character" w:styleId="CommentReference">
    <w:name w:val="annotation reference"/>
    <w:basedOn w:val="DefaultParagraphFont"/>
    <w:uiPriority w:val="99"/>
    <w:semiHidden/>
    <w:unhideWhenUsed/>
    <w:rsid w:val="00660E56"/>
    <w:rPr>
      <w:sz w:val="16"/>
      <w:szCs w:val="16"/>
    </w:rPr>
  </w:style>
  <w:style w:type="paragraph" w:styleId="CommentText">
    <w:name w:val="annotation text"/>
    <w:basedOn w:val="Normal"/>
    <w:link w:val="CommentTextChar"/>
    <w:uiPriority w:val="99"/>
    <w:unhideWhenUsed/>
    <w:rsid w:val="00660E56"/>
    <w:pPr>
      <w:spacing w:line="240" w:lineRule="auto"/>
    </w:pPr>
  </w:style>
  <w:style w:type="character" w:customStyle="1" w:styleId="CommentTextChar">
    <w:name w:val="Comment Text Char"/>
    <w:basedOn w:val="DefaultParagraphFont"/>
    <w:link w:val="CommentText"/>
    <w:uiPriority w:val="99"/>
    <w:rsid w:val="00660E56"/>
    <w:rPr>
      <w:sz w:val="20"/>
      <w:szCs w:val="20"/>
    </w:rPr>
  </w:style>
  <w:style w:type="paragraph" w:styleId="CommentSubject">
    <w:name w:val="annotation subject"/>
    <w:basedOn w:val="CommentText"/>
    <w:next w:val="CommentText"/>
    <w:link w:val="CommentSubjectChar"/>
    <w:uiPriority w:val="99"/>
    <w:semiHidden/>
    <w:unhideWhenUsed/>
    <w:rsid w:val="00660E56"/>
    <w:rPr>
      <w:b/>
      <w:bCs/>
    </w:rPr>
  </w:style>
  <w:style w:type="character" w:customStyle="1" w:styleId="CommentSubjectChar">
    <w:name w:val="Comment Subject Char"/>
    <w:basedOn w:val="CommentTextChar"/>
    <w:link w:val="CommentSubject"/>
    <w:uiPriority w:val="99"/>
    <w:semiHidden/>
    <w:rsid w:val="00660E56"/>
    <w:rPr>
      <w:b/>
      <w:bCs/>
      <w:sz w:val="20"/>
      <w:szCs w:val="20"/>
    </w:rPr>
  </w:style>
  <w:style w:type="table" w:styleId="TableGrid">
    <w:name w:val="Table Grid"/>
    <w:basedOn w:val="TableNormal"/>
    <w:uiPriority w:val="59"/>
    <w:rsid w:val="006056C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26199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26199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1">
    <w:name w:val="Light Shading11"/>
    <w:basedOn w:val="TableNormal"/>
    <w:uiPriority w:val="60"/>
    <w:rsid w:val="0070246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CD5237"/>
    <w:pPr>
      <w:spacing w:after="100"/>
    </w:pPr>
  </w:style>
  <w:style w:type="paragraph" w:styleId="TOC2">
    <w:name w:val="toc 2"/>
    <w:basedOn w:val="Normal"/>
    <w:next w:val="Normal"/>
    <w:autoRedefine/>
    <w:uiPriority w:val="39"/>
    <w:unhideWhenUsed/>
    <w:rsid w:val="00CD5237"/>
    <w:pPr>
      <w:spacing w:after="100"/>
      <w:ind w:left="200"/>
    </w:pPr>
  </w:style>
  <w:style w:type="paragraph" w:styleId="TOC3">
    <w:name w:val="toc 3"/>
    <w:basedOn w:val="Normal"/>
    <w:next w:val="Normal"/>
    <w:autoRedefine/>
    <w:uiPriority w:val="39"/>
    <w:unhideWhenUsed/>
    <w:rsid w:val="004240FB"/>
    <w:pPr>
      <w:tabs>
        <w:tab w:val="left" w:pos="1134"/>
        <w:tab w:val="right" w:leader="dot" w:pos="9016"/>
      </w:tabs>
      <w:spacing w:after="100"/>
      <w:ind w:left="400"/>
    </w:pPr>
  </w:style>
  <w:style w:type="table" w:customStyle="1" w:styleId="TableGrid1">
    <w:name w:val="Table Grid1"/>
    <w:basedOn w:val="TableNormal"/>
    <w:next w:val="TableGrid"/>
    <w:uiPriority w:val="59"/>
    <w:rsid w:val="008815DA"/>
    <w:pPr>
      <w:spacing w:before="0" w:after="0" w:line="240" w:lineRule="auto"/>
      <w:jc w:val="right"/>
    </w:pPr>
    <w:rPr>
      <w:rFonts w:eastAsia="Calibr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1B6E"/>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personname">
    <w:name w:val="person_name"/>
    <w:basedOn w:val="DefaultParagraphFont"/>
    <w:rsid w:val="00B328EE"/>
  </w:style>
  <w:style w:type="character" w:customStyle="1" w:styleId="ListParagraphChar">
    <w:name w:val="List Paragraph Char"/>
    <w:basedOn w:val="DefaultParagraphFont"/>
    <w:link w:val="ListParagraph"/>
    <w:uiPriority w:val="34"/>
    <w:rsid w:val="00EA1009"/>
    <w:rPr>
      <w:szCs w:val="20"/>
    </w:rPr>
  </w:style>
  <w:style w:type="paragraph" w:styleId="TableofFigures">
    <w:name w:val="table of figures"/>
    <w:basedOn w:val="Normal"/>
    <w:next w:val="Normal"/>
    <w:uiPriority w:val="99"/>
    <w:unhideWhenUsed/>
    <w:rsid w:val="005675BD"/>
    <w:pPr>
      <w:spacing w:after="0"/>
    </w:pPr>
  </w:style>
  <w:style w:type="paragraph" w:styleId="FootnoteText">
    <w:name w:val="footnote text"/>
    <w:basedOn w:val="Normal"/>
    <w:link w:val="FootnoteTextChar"/>
    <w:uiPriority w:val="99"/>
    <w:semiHidden/>
    <w:unhideWhenUsed/>
    <w:rsid w:val="00144A99"/>
    <w:pPr>
      <w:spacing w:before="0" w:after="0" w:line="240" w:lineRule="auto"/>
    </w:pPr>
    <w:rPr>
      <w:sz w:val="20"/>
    </w:rPr>
  </w:style>
  <w:style w:type="character" w:customStyle="1" w:styleId="FootnoteTextChar">
    <w:name w:val="Footnote Text Char"/>
    <w:basedOn w:val="DefaultParagraphFont"/>
    <w:link w:val="FootnoteText"/>
    <w:uiPriority w:val="99"/>
    <w:semiHidden/>
    <w:rsid w:val="00144A99"/>
    <w:rPr>
      <w:sz w:val="20"/>
      <w:szCs w:val="20"/>
    </w:rPr>
  </w:style>
  <w:style w:type="character" w:styleId="FootnoteReference">
    <w:name w:val="footnote reference"/>
    <w:basedOn w:val="DefaultParagraphFont"/>
    <w:uiPriority w:val="99"/>
    <w:semiHidden/>
    <w:unhideWhenUsed/>
    <w:rsid w:val="00144A99"/>
    <w:rPr>
      <w:vertAlign w:val="superscript"/>
    </w:rPr>
  </w:style>
  <w:style w:type="table" w:customStyle="1" w:styleId="TableGrid2">
    <w:name w:val="Table Grid2"/>
    <w:basedOn w:val="TableNormal"/>
    <w:next w:val="TableGrid"/>
    <w:uiPriority w:val="59"/>
    <w:rsid w:val="001E5704"/>
    <w:pPr>
      <w:spacing w:before="0" w:after="0" w:line="240" w:lineRule="auto"/>
    </w:pPr>
    <w:rPr>
      <w:rFonts w:eastAsiaTheme="minorHAns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1399"/>
    <w:pPr>
      <w:spacing w:before="0" w:after="0" w:line="240" w:lineRule="auto"/>
    </w:pPr>
    <w:rPr>
      <w:szCs w:val="20"/>
    </w:rPr>
  </w:style>
  <w:style w:type="paragraph" w:styleId="EndnoteText">
    <w:name w:val="endnote text"/>
    <w:basedOn w:val="Normal"/>
    <w:link w:val="EndnoteTextChar"/>
    <w:uiPriority w:val="99"/>
    <w:semiHidden/>
    <w:unhideWhenUsed/>
    <w:rsid w:val="002F2085"/>
    <w:pPr>
      <w:spacing w:before="0" w:after="0" w:line="240" w:lineRule="auto"/>
    </w:pPr>
    <w:rPr>
      <w:sz w:val="20"/>
    </w:rPr>
  </w:style>
  <w:style w:type="character" w:customStyle="1" w:styleId="EndnoteTextChar">
    <w:name w:val="Endnote Text Char"/>
    <w:basedOn w:val="DefaultParagraphFont"/>
    <w:link w:val="EndnoteText"/>
    <w:uiPriority w:val="99"/>
    <w:semiHidden/>
    <w:rsid w:val="002F2085"/>
    <w:rPr>
      <w:sz w:val="20"/>
      <w:szCs w:val="20"/>
    </w:rPr>
  </w:style>
  <w:style w:type="character" w:styleId="EndnoteReference">
    <w:name w:val="endnote reference"/>
    <w:basedOn w:val="DefaultParagraphFont"/>
    <w:uiPriority w:val="99"/>
    <w:semiHidden/>
    <w:unhideWhenUsed/>
    <w:rsid w:val="002F2085"/>
    <w:rPr>
      <w:vertAlign w:val="superscript"/>
    </w:rPr>
  </w:style>
  <w:style w:type="character" w:customStyle="1" w:styleId="highlight">
    <w:name w:val="highlight"/>
    <w:basedOn w:val="DefaultParagraphFont"/>
    <w:rsid w:val="00761AEC"/>
  </w:style>
  <w:style w:type="character" w:customStyle="1" w:styleId="apple-converted-space">
    <w:name w:val="apple-converted-space"/>
    <w:basedOn w:val="DefaultParagraphFont"/>
    <w:rsid w:val="00DD6382"/>
  </w:style>
  <w:style w:type="character" w:customStyle="1" w:styleId="ft">
    <w:name w:val="ft"/>
    <w:basedOn w:val="DefaultParagraphFont"/>
    <w:rsid w:val="00BB1BD4"/>
  </w:style>
  <w:style w:type="paragraph" w:customStyle="1" w:styleId="EndNoteBibliographyTitle">
    <w:name w:val="EndNote Bibliography Title"/>
    <w:basedOn w:val="Normal"/>
    <w:link w:val="EndNoteBibliographyTitleChar"/>
    <w:rsid w:val="006104FA"/>
    <w:pPr>
      <w:spacing w:after="0"/>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6104FA"/>
    <w:rPr>
      <w:rFonts w:ascii="Calibri" w:hAnsi="Calibri"/>
      <w:noProof/>
      <w:sz w:val="20"/>
      <w:szCs w:val="20"/>
    </w:rPr>
  </w:style>
  <w:style w:type="paragraph" w:customStyle="1" w:styleId="EndNoteBibliography">
    <w:name w:val="EndNote Bibliography"/>
    <w:basedOn w:val="Normal"/>
    <w:link w:val="EndNoteBibliographyChar"/>
    <w:rsid w:val="006104FA"/>
    <w:pPr>
      <w:spacing w:line="240" w:lineRule="auto"/>
    </w:pPr>
    <w:rPr>
      <w:rFonts w:ascii="Calibri" w:hAnsi="Calibri"/>
      <w:noProof/>
      <w:sz w:val="20"/>
    </w:rPr>
  </w:style>
  <w:style w:type="character" w:customStyle="1" w:styleId="EndNoteBibliographyChar">
    <w:name w:val="EndNote Bibliography Char"/>
    <w:basedOn w:val="DefaultParagraphFont"/>
    <w:link w:val="EndNoteBibliography"/>
    <w:rsid w:val="006104FA"/>
    <w:rPr>
      <w:rFonts w:ascii="Calibri" w:hAnsi="Calibr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663">
      <w:bodyDiv w:val="1"/>
      <w:marLeft w:val="0"/>
      <w:marRight w:val="0"/>
      <w:marTop w:val="0"/>
      <w:marBottom w:val="0"/>
      <w:divBdr>
        <w:top w:val="none" w:sz="0" w:space="0" w:color="auto"/>
        <w:left w:val="none" w:sz="0" w:space="0" w:color="auto"/>
        <w:bottom w:val="none" w:sz="0" w:space="0" w:color="auto"/>
        <w:right w:val="none" w:sz="0" w:space="0" w:color="auto"/>
      </w:divBdr>
    </w:div>
    <w:div w:id="301662867">
      <w:bodyDiv w:val="1"/>
      <w:marLeft w:val="0"/>
      <w:marRight w:val="0"/>
      <w:marTop w:val="0"/>
      <w:marBottom w:val="0"/>
      <w:divBdr>
        <w:top w:val="none" w:sz="0" w:space="0" w:color="auto"/>
        <w:left w:val="none" w:sz="0" w:space="0" w:color="auto"/>
        <w:bottom w:val="none" w:sz="0" w:space="0" w:color="auto"/>
        <w:right w:val="none" w:sz="0" w:space="0" w:color="auto"/>
      </w:divBdr>
    </w:div>
    <w:div w:id="316691872">
      <w:bodyDiv w:val="1"/>
      <w:marLeft w:val="0"/>
      <w:marRight w:val="0"/>
      <w:marTop w:val="0"/>
      <w:marBottom w:val="0"/>
      <w:divBdr>
        <w:top w:val="none" w:sz="0" w:space="0" w:color="auto"/>
        <w:left w:val="none" w:sz="0" w:space="0" w:color="auto"/>
        <w:bottom w:val="none" w:sz="0" w:space="0" w:color="auto"/>
        <w:right w:val="none" w:sz="0" w:space="0" w:color="auto"/>
      </w:divBdr>
    </w:div>
    <w:div w:id="360472676">
      <w:bodyDiv w:val="1"/>
      <w:marLeft w:val="0"/>
      <w:marRight w:val="0"/>
      <w:marTop w:val="0"/>
      <w:marBottom w:val="0"/>
      <w:divBdr>
        <w:top w:val="none" w:sz="0" w:space="0" w:color="auto"/>
        <w:left w:val="none" w:sz="0" w:space="0" w:color="auto"/>
        <w:bottom w:val="none" w:sz="0" w:space="0" w:color="auto"/>
        <w:right w:val="none" w:sz="0" w:space="0" w:color="auto"/>
      </w:divBdr>
    </w:div>
    <w:div w:id="428739465">
      <w:bodyDiv w:val="1"/>
      <w:marLeft w:val="0"/>
      <w:marRight w:val="0"/>
      <w:marTop w:val="0"/>
      <w:marBottom w:val="0"/>
      <w:divBdr>
        <w:top w:val="none" w:sz="0" w:space="0" w:color="auto"/>
        <w:left w:val="none" w:sz="0" w:space="0" w:color="auto"/>
        <w:bottom w:val="none" w:sz="0" w:space="0" w:color="auto"/>
        <w:right w:val="none" w:sz="0" w:space="0" w:color="auto"/>
      </w:divBdr>
      <w:divsChild>
        <w:div w:id="14767317">
          <w:marLeft w:val="0"/>
          <w:marRight w:val="0"/>
          <w:marTop w:val="0"/>
          <w:marBottom w:val="0"/>
          <w:divBdr>
            <w:top w:val="none" w:sz="0" w:space="0" w:color="auto"/>
            <w:left w:val="none" w:sz="0" w:space="0" w:color="auto"/>
            <w:bottom w:val="none" w:sz="0" w:space="0" w:color="auto"/>
            <w:right w:val="none" w:sz="0" w:space="0" w:color="auto"/>
          </w:divBdr>
        </w:div>
        <w:div w:id="578246443">
          <w:marLeft w:val="0"/>
          <w:marRight w:val="0"/>
          <w:marTop w:val="0"/>
          <w:marBottom w:val="0"/>
          <w:divBdr>
            <w:top w:val="none" w:sz="0" w:space="0" w:color="auto"/>
            <w:left w:val="none" w:sz="0" w:space="0" w:color="auto"/>
            <w:bottom w:val="none" w:sz="0" w:space="0" w:color="auto"/>
            <w:right w:val="none" w:sz="0" w:space="0" w:color="auto"/>
          </w:divBdr>
        </w:div>
        <w:div w:id="764493469">
          <w:marLeft w:val="0"/>
          <w:marRight w:val="0"/>
          <w:marTop w:val="0"/>
          <w:marBottom w:val="0"/>
          <w:divBdr>
            <w:top w:val="none" w:sz="0" w:space="0" w:color="auto"/>
            <w:left w:val="none" w:sz="0" w:space="0" w:color="auto"/>
            <w:bottom w:val="none" w:sz="0" w:space="0" w:color="auto"/>
            <w:right w:val="none" w:sz="0" w:space="0" w:color="auto"/>
          </w:divBdr>
        </w:div>
      </w:divsChild>
    </w:div>
    <w:div w:id="481311370">
      <w:bodyDiv w:val="1"/>
      <w:marLeft w:val="0"/>
      <w:marRight w:val="0"/>
      <w:marTop w:val="0"/>
      <w:marBottom w:val="0"/>
      <w:divBdr>
        <w:top w:val="none" w:sz="0" w:space="0" w:color="auto"/>
        <w:left w:val="none" w:sz="0" w:space="0" w:color="auto"/>
        <w:bottom w:val="none" w:sz="0" w:space="0" w:color="auto"/>
        <w:right w:val="none" w:sz="0" w:space="0" w:color="auto"/>
      </w:divBdr>
    </w:div>
    <w:div w:id="582909302">
      <w:bodyDiv w:val="1"/>
      <w:marLeft w:val="0"/>
      <w:marRight w:val="0"/>
      <w:marTop w:val="0"/>
      <w:marBottom w:val="0"/>
      <w:divBdr>
        <w:top w:val="none" w:sz="0" w:space="0" w:color="auto"/>
        <w:left w:val="none" w:sz="0" w:space="0" w:color="auto"/>
        <w:bottom w:val="none" w:sz="0" w:space="0" w:color="auto"/>
        <w:right w:val="none" w:sz="0" w:space="0" w:color="auto"/>
      </w:divBdr>
    </w:div>
    <w:div w:id="597372190">
      <w:bodyDiv w:val="1"/>
      <w:marLeft w:val="0"/>
      <w:marRight w:val="0"/>
      <w:marTop w:val="0"/>
      <w:marBottom w:val="0"/>
      <w:divBdr>
        <w:top w:val="none" w:sz="0" w:space="0" w:color="auto"/>
        <w:left w:val="none" w:sz="0" w:space="0" w:color="auto"/>
        <w:bottom w:val="none" w:sz="0" w:space="0" w:color="auto"/>
        <w:right w:val="none" w:sz="0" w:space="0" w:color="auto"/>
      </w:divBdr>
      <w:divsChild>
        <w:div w:id="17046941">
          <w:marLeft w:val="0"/>
          <w:marRight w:val="0"/>
          <w:marTop w:val="0"/>
          <w:marBottom w:val="0"/>
          <w:divBdr>
            <w:top w:val="none" w:sz="0" w:space="0" w:color="auto"/>
            <w:left w:val="none" w:sz="0" w:space="0" w:color="auto"/>
            <w:bottom w:val="none" w:sz="0" w:space="0" w:color="auto"/>
            <w:right w:val="none" w:sz="0" w:space="0" w:color="auto"/>
          </w:divBdr>
        </w:div>
        <w:div w:id="234247263">
          <w:marLeft w:val="0"/>
          <w:marRight w:val="0"/>
          <w:marTop w:val="0"/>
          <w:marBottom w:val="0"/>
          <w:divBdr>
            <w:top w:val="none" w:sz="0" w:space="0" w:color="auto"/>
            <w:left w:val="none" w:sz="0" w:space="0" w:color="auto"/>
            <w:bottom w:val="none" w:sz="0" w:space="0" w:color="auto"/>
            <w:right w:val="none" w:sz="0" w:space="0" w:color="auto"/>
          </w:divBdr>
        </w:div>
        <w:div w:id="288366168">
          <w:marLeft w:val="0"/>
          <w:marRight w:val="0"/>
          <w:marTop w:val="0"/>
          <w:marBottom w:val="0"/>
          <w:divBdr>
            <w:top w:val="none" w:sz="0" w:space="0" w:color="auto"/>
            <w:left w:val="none" w:sz="0" w:space="0" w:color="auto"/>
            <w:bottom w:val="none" w:sz="0" w:space="0" w:color="auto"/>
            <w:right w:val="none" w:sz="0" w:space="0" w:color="auto"/>
          </w:divBdr>
        </w:div>
        <w:div w:id="360320499">
          <w:marLeft w:val="0"/>
          <w:marRight w:val="0"/>
          <w:marTop w:val="0"/>
          <w:marBottom w:val="0"/>
          <w:divBdr>
            <w:top w:val="none" w:sz="0" w:space="0" w:color="auto"/>
            <w:left w:val="none" w:sz="0" w:space="0" w:color="auto"/>
            <w:bottom w:val="none" w:sz="0" w:space="0" w:color="auto"/>
            <w:right w:val="none" w:sz="0" w:space="0" w:color="auto"/>
          </w:divBdr>
        </w:div>
        <w:div w:id="561015852">
          <w:marLeft w:val="0"/>
          <w:marRight w:val="0"/>
          <w:marTop w:val="0"/>
          <w:marBottom w:val="0"/>
          <w:divBdr>
            <w:top w:val="none" w:sz="0" w:space="0" w:color="auto"/>
            <w:left w:val="none" w:sz="0" w:space="0" w:color="auto"/>
            <w:bottom w:val="none" w:sz="0" w:space="0" w:color="auto"/>
            <w:right w:val="none" w:sz="0" w:space="0" w:color="auto"/>
          </w:divBdr>
        </w:div>
        <w:div w:id="600338500">
          <w:marLeft w:val="0"/>
          <w:marRight w:val="0"/>
          <w:marTop w:val="0"/>
          <w:marBottom w:val="0"/>
          <w:divBdr>
            <w:top w:val="none" w:sz="0" w:space="0" w:color="auto"/>
            <w:left w:val="none" w:sz="0" w:space="0" w:color="auto"/>
            <w:bottom w:val="none" w:sz="0" w:space="0" w:color="auto"/>
            <w:right w:val="none" w:sz="0" w:space="0" w:color="auto"/>
          </w:divBdr>
        </w:div>
        <w:div w:id="1036659361">
          <w:marLeft w:val="0"/>
          <w:marRight w:val="0"/>
          <w:marTop w:val="0"/>
          <w:marBottom w:val="0"/>
          <w:divBdr>
            <w:top w:val="none" w:sz="0" w:space="0" w:color="auto"/>
            <w:left w:val="none" w:sz="0" w:space="0" w:color="auto"/>
            <w:bottom w:val="none" w:sz="0" w:space="0" w:color="auto"/>
            <w:right w:val="none" w:sz="0" w:space="0" w:color="auto"/>
          </w:divBdr>
        </w:div>
        <w:div w:id="1145317704">
          <w:marLeft w:val="0"/>
          <w:marRight w:val="0"/>
          <w:marTop w:val="0"/>
          <w:marBottom w:val="0"/>
          <w:divBdr>
            <w:top w:val="none" w:sz="0" w:space="0" w:color="auto"/>
            <w:left w:val="none" w:sz="0" w:space="0" w:color="auto"/>
            <w:bottom w:val="none" w:sz="0" w:space="0" w:color="auto"/>
            <w:right w:val="none" w:sz="0" w:space="0" w:color="auto"/>
          </w:divBdr>
        </w:div>
        <w:div w:id="1609315280">
          <w:marLeft w:val="0"/>
          <w:marRight w:val="0"/>
          <w:marTop w:val="0"/>
          <w:marBottom w:val="0"/>
          <w:divBdr>
            <w:top w:val="none" w:sz="0" w:space="0" w:color="auto"/>
            <w:left w:val="none" w:sz="0" w:space="0" w:color="auto"/>
            <w:bottom w:val="none" w:sz="0" w:space="0" w:color="auto"/>
            <w:right w:val="none" w:sz="0" w:space="0" w:color="auto"/>
          </w:divBdr>
        </w:div>
        <w:div w:id="1640918586">
          <w:marLeft w:val="0"/>
          <w:marRight w:val="0"/>
          <w:marTop w:val="0"/>
          <w:marBottom w:val="0"/>
          <w:divBdr>
            <w:top w:val="none" w:sz="0" w:space="0" w:color="auto"/>
            <w:left w:val="none" w:sz="0" w:space="0" w:color="auto"/>
            <w:bottom w:val="none" w:sz="0" w:space="0" w:color="auto"/>
            <w:right w:val="none" w:sz="0" w:space="0" w:color="auto"/>
          </w:divBdr>
        </w:div>
        <w:div w:id="1651519959">
          <w:marLeft w:val="0"/>
          <w:marRight w:val="0"/>
          <w:marTop w:val="0"/>
          <w:marBottom w:val="0"/>
          <w:divBdr>
            <w:top w:val="none" w:sz="0" w:space="0" w:color="auto"/>
            <w:left w:val="none" w:sz="0" w:space="0" w:color="auto"/>
            <w:bottom w:val="none" w:sz="0" w:space="0" w:color="auto"/>
            <w:right w:val="none" w:sz="0" w:space="0" w:color="auto"/>
          </w:divBdr>
        </w:div>
        <w:div w:id="1741562263">
          <w:marLeft w:val="0"/>
          <w:marRight w:val="0"/>
          <w:marTop w:val="0"/>
          <w:marBottom w:val="0"/>
          <w:divBdr>
            <w:top w:val="none" w:sz="0" w:space="0" w:color="auto"/>
            <w:left w:val="none" w:sz="0" w:space="0" w:color="auto"/>
            <w:bottom w:val="none" w:sz="0" w:space="0" w:color="auto"/>
            <w:right w:val="none" w:sz="0" w:space="0" w:color="auto"/>
          </w:divBdr>
        </w:div>
      </w:divsChild>
    </w:div>
    <w:div w:id="748119799">
      <w:bodyDiv w:val="1"/>
      <w:marLeft w:val="0"/>
      <w:marRight w:val="0"/>
      <w:marTop w:val="0"/>
      <w:marBottom w:val="0"/>
      <w:divBdr>
        <w:top w:val="none" w:sz="0" w:space="0" w:color="auto"/>
        <w:left w:val="none" w:sz="0" w:space="0" w:color="auto"/>
        <w:bottom w:val="none" w:sz="0" w:space="0" w:color="auto"/>
        <w:right w:val="none" w:sz="0" w:space="0" w:color="auto"/>
      </w:divBdr>
    </w:div>
    <w:div w:id="763764884">
      <w:bodyDiv w:val="1"/>
      <w:marLeft w:val="0"/>
      <w:marRight w:val="0"/>
      <w:marTop w:val="0"/>
      <w:marBottom w:val="0"/>
      <w:divBdr>
        <w:top w:val="none" w:sz="0" w:space="0" w:color="auto"/>
        <w:left w:val="none" w:sz="0" w:space="0" w:color="auto"/>
        <w:bottom w:val="none" w:sz="0" w:space="0" w:color="auto"/>
        <w:right w:val="none" w:sz="0" w:space="0" w:color="auto"/>
      </w:divBdr>
      <w:divsChild>
        <w:div w:id="5450591">
          <w:marLeft w:val="0"/>
          <w:marRight w:val="0"/>
          <w:marTop w:val="0"/>
          <w:marBottom w:val="0"/>
          <w:divBdr>
            <w:top w:val="none" w:sz="0" w:space="0" w:color="auto"/>
            <w:left w:val="none" w:sz="0" w:space="0" w:color="auto"/>
            <w:bottom w:val="none" w:sz="0" w:space="0" w:color="auto"/>
            <w:right w:val="none" w:sz="0" w:space="0" w:color="auto"/>
          </w:divBdr>
        </w:div>
        <w:div w:id="6518877">
          <w:marLeft w:val="0"/>
          <w:marRight w:val="0"/>
          <w:marTop w:val="0"/>
          <w:marBottom w:val="0"/>
          <w:divBdr>
            <w:top w:val="none" w:sz="0" w:space="0" w:color="auto"/>
            <w:left w:val="none" w:sz="0" w:space="0" w:color="auto"/>
            <w:bottom w:val="none" w:sz="0" w:space="0" w:color="auto"/>
            <w:right w:val="none" w:sz="0" w:space="0" w:color="auto"/>
          </w:divBdr>
        </w:div>
        <w:div w:id="9648735">
          <w:marLeft w:val="0"/>
          <w:marRight w:val="0"/>
          <w:marTop w:val="0"/>
          <w:marBottom w:val="0"/>
          <w:divBdr>
            <w:top w:val="none" w:sz="0" w:space="0" w:color="auto"/>
            <w:left w:val="none" w:sz="0" w:space="0" w:color="auto"/>
            <w:bottom w:val="none" w:sz="0" w:space="0" w:color="auto"/>
            <w:right w:val="none" w:sz="0" w:space="0" w:color="auto"/>
          </w:divBdr>
        </w:div>
        <w:div w:id="20207378">
          <w:marLeft w:val="0"/>
          <w:marRight w:val="0"/>
          <w:marTop w:val="0"/>
          <w:marBottom w:val="0"/>
          <w:divBdr>
            <w:top w:val="none" w:sz="0" w:space="0" w:color="auto"/>
            <w:left w:val="none" w:sz="0" w:space="0" w:color="auto"/>
            <w:bottom w:val="none" w:sz="0" w:space="0" w:color="auto"/>
            <w:right w:val="none" w:sz="0" w:space="0" w:color="auto"/>
          </w:divBdr>
        </w:div>
        <w:div w:id="21712556">
          <w:marLeft w:val="0"/>
          <w:marRight w:val="0"/>
          <w:marTop w:val="0"/>
          <w:marBottom w:val="0"/>
          <w:divBdr>
            <w:top w:val="none" w:sz="0" w:space="0" w:color="auto"/>
            <w:left w:val="none" w:sz="0" w:space="0" w:color="auto"/>
            <w:bottom w:val="none" w:sz="0" w:space="0" w:color="auto"/>
            <w:right w:val="none" w:sz="0" w:space="0" w:color="auto"/>
          </w:divBdr>
        </w:div>
        <w:div w:id="29184965">
          <w:marLeft w:val="0"/>
          <w:marRight w:val="0"/>
          <w:marTop w:val="0"/>
          <w:marBottom w:val="0"/>
          <w:divBdr>
            <w:top w:val="none" w:sz="0" w:space="0" w:color="auto"/>
            <w:left w:val="none" w:sz="0" w:space="0" w:color="auto"/>
            <w:bottom w:val="none" w:sz="0" w:space="0" w:color="auto"/>
            <w:right w:val="none" w:sz="0" w:space="0" w:color="auto"/>
          </w:divBdr>
        </w:div>
        <w:div w:id="33386835">
          <w:marLeft w:val="0"/>
          <w:marRight w:val="0"/>
          <w:marTop w:val="0"/>
          <w:marBottom w:val="0"/>
          <w:divBdr>
            <w:top w:val="none" w:sz="0" w:space="0" w:color="auto"/>
            <w:left w:val="none" w:sz="0" w:space="0" w:color="auto"/>
            <w:bottom w:val="none" w:sz="0" w:space="0" w:color="auto"/>
            <w:right w:val="none" w:sz="0" w:space="0" w:color="auto"/>
          </w:divBdr>
        </w:div>
        <w:div w:id="33896438">
          <w:marLeft w:val="0"/>
          <w:marRight w:val="0"/>
          <w:marTop w:val="0"/>
          <w:marBottom w:val="0"/>
          <w:divBdr>
            <w:top w:val="none" w:sz="0" w:space="0" w:color="auto"/>
            <w:left w:val="none" w:sz="0" w:space="0" w:color="auto"/>
            <w:bottom w:val="none" w:sz="0" w:space="0" w:color="auto"/>
            <w:right w:val="none" w:sz="0" w:space="0" w:color="auto"/>
          </w:divBdr>
        </w:div>
        <w:div w:id="41439892">
          <w:marLeft w:val="0"/>
          <w:marRight w:val="0"/>
          <w:marTop w:val="0"/>
          <w:marBottom w:val="0"/>
          <w:divBdr>
            <w:top w:val="none" w:sz="0" w:space="0" w:color="auto"/>
            <w:left w:val="none" w:sz="0" w:space="0" w:color="auto"/>
            <w:bottom w:val="none" w:sz="0" w:space="0" w:color="auto"/>
            <w:right w:val="none" w:sz="0" w:space="0" w:color="auto"/>
          </w:divBdr>
        </w:div>
        <w:div w:id="42679466">
          <w:marLeft w:val="0"/>
          <w:marRight w:val="0"/>
          <w:marTop w:val="0"/>
          <w:marBottom w:val="0"/>
          <w:divBdr>
            <w:top w:val="none" w:sz="0" w:space="0" w:color="auto"/>
            <w:left w:val="none" w:sz="0" w:space="0" w:color="auto"/>
            <w:bottom w:val="none" w:sz="0" w:space="0" w:color="auto"/>
            <w:right w:val="none" w:sz="0" w:space="0" w:color="auto"/>
          </w:divBdr>
        </w:div>
        <w:div w:id="63452693">
          <w:marLeft w:val="0"/>
          <w:marRight w:val="0"/>
          <w:marTop w:val="0"/>
          <w:marBottom w:val="0"/>
          <w:divBdr>
            <w:top w:val="none" w:sz="0" w:space="0" w:color="auto"/>
            <w:left w:val="none" w:sz="0" w:space="0" w:color="auto"/>
            <w:bottom w:val="none" w:sz="0" w:space="0" w:color="auto"/>
            <w:right w:val="none" w:sz="0" w:space="0" w:color="auto"/>
          </w:divBdr>
        </w:div>
        <w:div w:id="63727207">
          <w:marLeft w:val="0"/>
          <w:marRight w:val="0"/>
          <w:marTop w:val="0"/>
          <w:marBottom w:val="0"/>
          <w:divBdr>
            <w:top w:val="none" w:sz="0" w:space="0" w:color="auto"/>
            <w:left w:val="none" w:sz="0" w:space="0" w:color="auto"/>
            <w:bottom w:val="none" w:sz="0" w:space="0" w:color="auto"/>
            <w:right w:val="none" w:sz="0" w:space="0" w:color="auto"/>
          </w:divBdr>
        </w:div>
        <w:div w:id="66146622">
          <w:marLeft w:val="0"/>
          <w:marRight w:val="0"/>
          <w:marTop w:val="0"/>
          <w:marBottom w:val="0"/>
          <w:divBdr>
            <w:top w:val="none" w:sz="0" w:space="0" w:color="auto"/>
            <w:left w:val="none" w:sz="0" w:space="0" w:color="auto"/>
            <w:bottom w:val="none" w:sz="0" w:space="0" w:color="auto"/>
            <w:right w:val="none" w:sz="0" w:space="0" w:color="auto"/>
          </w:divBdr>
        </w:div>
        <w:div w:id="70127782">
          <w:marLeft w:val="0"/>
          <w:marRight w:val="0"/>
          <w:marTop w:val="0"/>
          <w:marBottom w:val="0"/>
          <w:divBdr>
            <w:top w:val="none" w:sz="0" w:space="0" w:color="auto"/>
            <w:left w:val="none" w:sz="0" w:space="0" w:color="auto"/>
            <w:bottom w:val="none" w:sz="0" w:space="0" w:color="auto"/>
            <w:right w:val="none" w:sz="0" w:space="0" w:color="auto"/>
          </w:divBdr>
        </w:div>
        <w:div w:id="71394898">
          <w:marLeft w:val="0"/>
          <w:marRight w:val="0"/>
          <w:marTop w:val="0"/>
          <w:marBottom w:val="0"/>
          <w:divBdr>
            <w:top w:val="none" w:sz="0" w:space="0" w:color="auto"/>
            <w:left w:val="none" w:sz="0" w:space="0" w:color="auto"/>
            <w:bottom w:val="none" w:sz="0" w:space="0" w:color="auto"/>
            <w:right w:val="none" w:sz="0" w:space="0" w:color="auto"/>
          </w:divBdr>
        </w:div>
        <w:div w:id="76169755">
          <w:marLeft w:val="0"/>
          <w:marRight w:val="0"/>
          <w:marTop w:val="0"/>
          <w:marBottom w:val="0"/>
          <w:divBdr>
            <w:top w:val="none" w:sz="0" w:space="0" w:color="auto"/>
            <w:left w:val="none" w:sz="0" w:space="0" w:color="auto"/>
            <w:bottom w:val="none" w:sz="0" w:space="0" w:color="auto"/>
            <w:right w:val="none" w:sz="0" w:space="0" w:color="auto"/>
          </w:divBdr>
        </w:div>
        <w:div w:id="82148180">
          <w:marLeft w:val="0"/>
          <w:marRight w:val="0"/>
          <w:marTop w:val="0"/>
          <w:marBottom w:val="0"/>
          <w:divBdr>
            <w:top w:val="none" w:sz="0" w:space="0" w:color="auto"/>
            <w:left w:val="none" w:sz="0" w:space="0" w:color="auto"/>
            <w:bottom w:val="none" w:sz="0" w:space="0" w:color="auto"/>
            <w:right w:val="none" w:sz="0" w:space="0" w:color="auto"/>
          </w:divBdr>
        </w:div>
        <w:div w:id="83847752">
          <w:marLeft w:val="0"/>
          <w:marRight w:val="0"/>
          <w:marTop w:val="0"/>
          <w:marBottom w:val="0"/>
          <w:divBdr>
            <w:top w:val="none" w:sz="0" w:space="0" w:color="auto"/>
            <w:left w:val="none" w:sz="0" w:space="0" w:color="auto"/>
            <w:bottom w:val="none" w:sz="0" w:space="0" w:color="auto"/>
            <w:right w:val="none" w:sz="0" w:space="0" w:color="auto"/>
          </w:divBdr>
        </w:div>
        <w:div w:id="85544894">
          <w:marLeft w:val="0"/>
          <w:marRight w:val="0"/>
          <w:marTop w:val="0"/>
          <w:marBottom w:val="0"/>
          <w:divBdr>
            <w:top w:val="none" w:sz="0" w:space="0" w:color="auto"/>
            <w:left w:val="none" w:sz="0" w:space="0" w:color="auto"/>
            <w:bottom w:val="none" w:sz="0" w:space="0" w:color="auto"/>
            <w:right w:val="none" w:sz="0" w:space="0" w:color="auto"/>
          </w:divBdr>
        </w:div>
        <w:div w:id="91828375">
          <w:marLeft w:val="0"/>
          <w:marRight w:val="0"/>
          <w:marTop w:val="0"/>
          <w:marBottom w:val="0"/>
          <w:divBdr>
            <w:top w:val="none" w:sz="0" w:space="0" w:color="auto"/>
            <w:left w:val="none" w:sz="0" w:space="0" w:color="auto"/>
            <w:bottom w:val="none" w:sz="0" w:space="0" w:color="auto"/>
            <w:right w:val="none" w:sz="0" w:space="0" w:color="auto"/>
          </w:divBdr>
        </w:div>
        <w:div w:id="92748465">
          <w:marLeft w:val="0"/>
          <w:marRight w:val="0"/>
          <w:marTop w:val="0"/>
          <w:marBottom w:val="0"/>
          <w:divBdr>
            <w:top w:val="none" w:sz="0" w:space="0" w:color="auto"/>
            <w:left w:val="none" w:sz="0" w:space="0" w:color="auto"/>
            <w:bottom w:val="none" w:sz="0" w:space="0" w:color="auto"/>
            <w:right w:val="none" w:sz="0" w:space="0" w:color="auto"/>
          </w:divBdr>
        </w:div>
        <w:div w:id="93743712">
          <w:marLeft w:val="0"/>
          <w:marRight w:val="0"/>
          <w:marTop w:val="0"/>
          <w:marBottom w:val="0"/>
          <w:divBdr>
            <w:top w:val="none" w:sz="0" w:space="0" w:color="auto"/>
            <w:left w:val="none" w:sz="0" w:space="0" w:color="auto"/>
            <w:bottom w:val="none" w:sz="0" w:space="0" w:color="auto"/>
            <w:right w:val="none" w:sz="0" w:space="0" w:color="auto"/>
          </w:divBdr>
        </w:div>
        <w:div w:id="100805957">
          <w:marLeft w:val="0"/>
          <w:marRight w:val="0"/>
          <w:marTop w:val="0"/>
          <w:marBottom w:val="0"/>
          <w:divBdr>
            <w:top w:val="none" w:sz="0" w:space="0" w:color="auto"/>
            <w:left w:val="none" w:sz="0" w:space="0" w:color="auto"/>
            <w:bottom w:val="none" w:sz="0" w:space="0" w:color="auto"/>
            <w:right w:val="none" w:sz="0" w:space="0" w:color="auto"/>
          </w:divBdr>
        </w:div>
        <w:div w:id="105197493">
          <w:marLeft w:val="0"/>
          <w:marRight w:val="0"/>
          <w:marTop w:val="0"/>
          <w:marBottom w:val="0"/>
          <w:divBdr>
            <w:top w:val="none" w:sz="0" w:space="0" w:color="auto"/>
            <w:left w:val="none" w:sz="0" w:space="0" w:color="auto"/>
            <w:bottom w:val="none" w:sz="0" w:space="0" w:color="auto"/>
            <w:right w:val="none" w:sz="0" w:space="0" w:color="auto"/>
          </w:divBdr>
        </w:div>
        <w:div w:id="105929905">
          <w:marLeft w:val="0"/>
          <w:marRight w:val="0"/>
          <w:marTop w:val="0"/>
          <w:marBottom w:val="0"/>
          <w:divBdr>
            <w:top w:val="none" w:sz="0" w:space="0" w:color="auto"/>
            <w:left w:val="none" w:sz="0" w:space="0" w:color="auto"/>
            <w:bottom w:val="none" w:sz="0" w:space="0" w:color="auto"/>
            <w:right w:val="none" w:sz="0" w:space="0" w:color="auto"/>
          </w:divBdr>
        </w:div>
        <w:div w:id="109668130">
          <w:marLeft w:val="0"/>
          <w:marRight w:val="0"/>
          <w:marTop w:val="0"/>
          <w:marBottom w:val="0"/>
          <w:divBdr>
            <w:top w:val="none" w:sz="0" w:space="0" w:color="auto"/>
            <w:left w:val="none" w:sz="0" w:space="0" w:color="auto"/>
            <w:bottom w:val="none" w:sz="0" w:space="0" w:color="auto"/>
            <w:right w:val="none" w:sz="0" w:space="0" w:color="auto"/>
          </w:divBdr>
        </w:div>
        <w:div w:id="115300366">
          <w:marLeft w:val="0"/>
          <w:marRight w:val="0"/>
          <w:marTop w:val="0"/>
          <w:marBottom w:val="0"/>
          <w:divBdr>
            <w:top w:val="none" w:sz="0" w:space="0" w:color="auto"/>
            <w:left w:val="none" w:sz="0" w:space="0" w:color="auto"/>
            <w:bottom w:val="none" w:sz="0" w:space="0" w:color="auto"/>
            <w:right w:val="none" w:sz="0" w:space="0" w:color="auto"/>
          </w:divBdr>
        </w:div>
        <w:div w:id="118568498">
          <w:marLeft w:val="0"/>
          <w:marRight w:val="0"/>
          <w:marTop w:val="0"/>
          <w:marBottom w:val="0"/>
          <w:divBdr>
            <w:top w:val="none" w:sz="0" w:space="0" w:color="auto"/>
            <w:left w:val="none" w:sz="0" w:space="0" w:color="auto"/>
            <w:bottom w:val="none" w:sz="0" w:space="0" w:color="auto"/>
            <w:right w:val="none" w:sz="0" w:space="0" w:color="auto"/>
          </w:divBdr>
        </w:div>
        <w:div w:id="122889698">
          <w:marLeft w:val="0"/>
          <w:marRight w:val="0"/>
          <w:marTop w:val="0"/>
          <w:marBottom w:val="0"/>
          <w:divBdr>
            <w:top w:val="none" w:sz="0" w:space="0" w:color="auto"/>
            <w:left w:val="none" w:sz="0" w:space="0" w:color="auto"/>
            <w:bottom w:val="none" w:sz="0" w:space="0" w:color="auto"/>
            <w:right w:val="none" w:sz="0" w:space="0" w:color="auto"/>
          </w:divBdr>
        </w:div>
        <w:div w:id="123469930">
          <w:marLeft w:val="0"/>
          <w:marRight w:val="0"/>
          <w:marTop w:val="0"/>
          <w:marBottom w:val="0"/>
          <w:divBdr>
            <w:top w:val="none" w:sz="0" w:space="0" w:color="auto"/>
            <w:left w:val="none" w:sz="0" w:space="0" w:color="auto"/>
            <w:bottom w:val="none" w:sz="0" w:space="0" w:color="auto"/>
            <w:right w:val="none" w:sz="0" w:space="0" w:color="auto"/>
          </w:divBdr>
        </w:div>
        <w:div w:id="124273565">
          <w:marLeft w:val="0"/>
          <w:marRight w:val="0"/>
          <w:marTop w:val="0"/>
          <w:marBottom w:val="0"/>
          <w:divBdr>
            <w:top w:val="none" w:sz="0" w:space="0" w:color="auto"/>
            <w:left w:val="none" w:sz="0" w:space="0" w:color="auto"/>
            <w:bottom w:val="none" w:sz="0" w:space="0" w:color="auto"/>
            <w:right w:val="none" w:sz="0" w:space="0" w:color="auto"/>
          </w:divBdr>
        </w:div>
        <w:div w:id="126512461">
          <w:marLeft w:val="0"/>
          <w:marRight w:val="0"/>
          <w:marTop w:val="0"/>
          <w:marBottom w:val="0"/>
          <w:divBdr>
            <w:top w:val="none" w:sz="0" w:space="0" w:color="auto"/>
            <w:left w:val="none" w:sz="0" w:space="0" w:color="auto"/>
            <w:bottom w:val="none" w:sz="0" w:space="0" w:color="auto"/>
            <w:right w:val="none" w:sz="0" w:space="0" w:color="auto"/>
          </w:divBdr>
        </w:div>
        <w:div w:id="130096075">
          <w:marLeft w:val="0"/>
          <w:marRight w:val="0"/>
          <w:marTop w:val="0"/>
          <w:marBottom w:val="0"/>
          <w:divBdr>
            <w:top w:val="none" w:sz="0" w:space="0" w:color="auto"/>
            <w:left w:val="none" w:sz="0" w:space="0" w:color="auto"/>
            <w:bottom w:val="none" w:sz="0" w:space="0" w:color="auto"/>
            <w:right w:val="none" w:sz="0" w:space="0" w:color="auto"/>
          </w:divBdr>
        </w:div>
        <w:div w:id="139075366">
          <w:marLeft w:val="0"/>
          <w:marRight w:val="0"/>
          <w:marTop w:val="0"/>
          <w:marBottom w:val="0"/>
          <w:divBdr>
            <w:top w:val="none" w:sz="0" w:space="0" w:color="auto"/>
            <w:left w:val="none" w:sz="0" w:space="0" w:color="auto"/>
            <w:bottom w:val="none" w:sz="0" w:space="0" w:color="auto"/>
            <w:right w:val="none" w:sz="0" w:space="0" w:color="auto"/>
          </w:divBdr>
        </w:div>
        <w:div w:id="142621455">
          <w:marLeft w:val="0"/>
          <w:marRight w:val="0"/>
          <w:marTop w:val="0"/>
          <w:marBottom w:val="0"/>
          <w:divBdr>
            <w:top w:val="none" w:sz="0" w:space="0" w:color="auto"/>
            <w:left w:val="none" w:sz="0" w:space="0" w:color="auto"/>
            <w:bottom w:val="none" w:sz="0" w:space="0" w:color="auto"/>
            <w:right w:val="none" w:sz="0" w:space="0" w:color="auto"/>
          </w:divBdr>
        </w:div>
        <w:div w:id="148405562">
          <w:marLeft w:val="0"/>
          <w:marRight w:val="0"/>
          <w:marTop w:val="0"/>
          <w:marBottom w:val="0"/>
          <w:divBdr>
            <w:top w:val="none" w:sz="0" w:space="0" w:color="auto"/>
            <w:left w:val="none" w:sz="0" w:space="0" w:color="auto"/>
            <w:bottom w:val="none" w:sz="0" w:space="0" w:color="auto"/>
            <w:right w:val="none" w:sz="0" w:space="0" w:color="auto"/>
          </w:divBdr>
        </w:div>
        <w:div w:id="149373315">
          <w:marLeft w:val="0"/>
          <w:marRight w:val="0"/>
          <w:marTop w:val="0"/>
          <w:marBottom w:val="0"/>
          <w:divBdr>
            <w:top w:val="none" w:sz="0" w:space="0" w:color="auto"/>
            <w:left w:val="none" w:sz="0" w:space="0" w:color="auto"/>
            <w:bottom w:val="none" w:sz="0" w:space="0" w:color="auto"/>
            <w:right w:val="none" w:sz="0" w:space="0" w:color="auto"/>
          </w:divBdr>
        </w:div>
        <w:div w:id="150802269">
          <w:marLeft w:val="0"/>
          <w:marRight w:val="0"/>
          <w:marTop w:val="0"/>
          <w:marBottom w:val="0"/>
          <w:divBdr>
            <w:top w:val="none" w:sz="0" w:space="0" w:color="auto"/>
            <w:left w:val="none" w:sz="0" w:space="0" w:color="auto"/>
            <w:bottom w:val="none" w:sz="0" w:space="0" w:color="auto"/>
            <w:right w:val="none" w:sz="0" w:space="0" w:color="auto"/>
          </w:divBdr>
        </w:div>
        <w:div w:id="151533459">
          <w:marLeft w:val="0"/>
          <w:marRight w:val="0"/>
          <w:marTop w:val="0"/>
          <w:marBottom w:val="0"/>
          <w:divBdr>
            <w:top w:val="none" w:sz="0" w:space="0" w:color="auto"/>
            <w:left w:val="none" w:sz="0" w:space="0" w:color="auto"/>
            <w:bottom w:val="none" w:sz="0" w:space="0" w:color="auto"/>
            <w:right w:val="none" w:sz="0" w:space="0" w:color="auto"/>
          </w:divBdr>
        </w:div>
        <w:div w:id="157041399">
          <w:marLeft w:val="0"/>
          <w:marRight w:val="0"/>
          <w:marTop w:val="0"/>
          <w:marBottom w:val="0"/>
          <w:divBdr>
            <w:top w:val="none" w:sz="0" w:space="0" w:color="auto"/>
            <w:left w:val="none" w:sz="0" w:space="0" w:color="auto"/>
            <w:bottom w:val="none" w:sz="0" w:space="0" w:color="auto"/>
            <w:right w:val="none" w:sz="0" w:space="0" w:color="auto"/>
          </w:divBdr>
        </w:div>
        <w:div w:id="160783580">
          <w:marLeft w:val="0"/>
          <w:marRight w:val="0"/>
          <w:marTop w:val="0"/>
          <w:marBottom w:val="0"/>
          <w:divBdr>
            <w:top w:val="none" w:sz="0" w:space="0" w:color="auto"/>
            <w:left w:val="none" w:sz="0" w:space="0" w:color="auto"/>
            <w:bottom w:val="none" w:sz="0" w:space="0" w:color="auto"/>
            <w:right w:val="none" w:sz="0" w:space="0" w:color="auto"/>
          </w:divBdr>
        </w:div>
        <w:div w:id="178203001">
          <w:marLeft w:val="0"/>
          <w:marRight w:val="0"/>
          <w:marTop w:val="0"/>
          <w:marBottom w:val="0"/>
          <w:divBdr>
            <w:top w:val="none" w:sz="0" w:space="0" w:color="auto"/>
            <w:left w:val="none" w:sz="0" w:space="0" w:color="auto"/>
            <w:bottom w:val="none" w:sz="0" w:space="0" w:color="auto"/>
            <w:right w:val="none" w:sz="0" w:space="0" w:color="auto"/>
          </w:divBdr>
        </w:div>
        <w:div w:id="179659034">
          <w:marLeft w:val="0"/>
          <w:marRight w:val="0"/>
          <w:marTop w:val="0"/>
          <w:marBottom w:val="0"/>
          <w:divBdr>
            <w:top w:val="none" w:sz="0" w:space="0" w:color="auto"/>
            <w:left w:val="none" w:sz="0" w:space="0" w:color="auto"/>
            <w:bottom w:val="none" w:sz="0" w:space="0" w:color="auto"/>
            <w:right w:val="none" w:sz="0" w:space="0" w:color="auto"/>
          </w:divBdr>
        </w:div>
        <w:div w:id="186069219">
          <w:marLeft w:val="0"/>
          <w:marRight w:val="0"/>
          <w:marTop w:val="0"/>
          <w:marBottom w:val="0"/>
          <w:divBdr>
            <w:top w:val="none" w:sz="0" w:space="0" w:color="auto"/>
            <w:left w:val="none" w:sz="0" w:space="0" w:color="auto"/>
            <w:bottom w:val="none" w:sz="0" w:space="0" w:color="auto"/>
            <w:right w:val="none" w:sz="0" w:space="0" w:color="auto"/>
          </w:divBdr>
        </w:div>
        <w:div w:id="188419518">
          <w:marLeft w:val="0"/>
          <w:marRight w:val="0"/>
          <w:marTop w:val="0"/>
          <w:marBottom w:val="0"/>
          <w:divBdr>
            <w:top w:val="none" w:sz="0" w:space="0" w:color="auto"/>
            <w:left w:val="none" w:sz="0" w:space="0" w:color="auto"/>
            <w:bottom w:val="none" w:sz="0" w:space="0" w:color="auto"/>
            <w:right w:val="none" w:sz="0" w:space="0" w:color="auto"/>
          </w:divBdr>
        </w:div>
        <w:div w:id="190798448">
          <w:marLeft w:val="0"/>
          <w:marRight w:val="0"/>
          <w:marTop w:val="0"/>
          <w:marBottom w:val="0"/>
          <w:divBdr>
            <w:top w:val="none" w:sz="0" w:space="0" w:color="auto"/>
            <w:left w:val="none" w:sz="0" w:space="0" w:color="auto"/>
            <w:bottom w:val="none" w:sz="0" w:space="0" w:color="auto"/>
            <w:right w:val="none" w:sz="0" w:space="0" w:color="auto"/>
          </w:divBdr>
        </w:div>
        <w:div w:id="196549188">
          <w:marLeft w:val="0"/>
          <w:marRight w:val="0"/>
          <w:marTop w:val="0"/>
          <w:marBottom w:val="0"/>
          <w:divBdr>
            <w:top w:val="none" w:sz="0" w:space="0" w:color="auto"/>
            <w:left w:val="none" w:sz="0" w:space="0" w:color="auto"/>
            <w:bottom w:val="none" w:sz="0" w:space="0" w:color="auto"/>
            <w:right w:val="none" w:sz="0" w:space="0" w:color="auto"/>
          </w:divBdr>
        </w:div>
        <w:div w:id="196697316">
          <w:marLeft w:val="0"/>
          <w:marRight w:val="0"/>
          <w:marTop w:val="0"/>
          <w:marBottom w:val="0"/>
          <w:divBdr>
            <w:top w:val="none" w:sz="0" w:space="0" w:color="auto"/>
            <w:left w:val="none" w:sz="0" w:space="0" w:color="auto"/>
            <w:bottom w:val="none" w:sz="0" w:space="0" w:color="auto"/>
            <w:right w:val="none" w:sz="0" w:space="0" w:color="auto"/>
          </w:divBdr>
        </w:div>
        <w:div w:id="197401504">
          <w:marLeft w:val="0"/>
          <w:marRight w:val="0"/>
          <w:marTop w:val="0"/>
          <w:marBottom w:val="0"/>
          <w:divBdr>
            <w:top w:val="none" w:sz="0" w:space="0" w:color="auto"/>
            <w:left w:val="none" w:sz="0" w:space="0" w:color="auto"/>
            <w:bottom w:val="none" w:sz="0" w:space="0" w:color="auto"/>
            <w:right w:val="none" w:sz="0" w:space="0" w:color="auto"/>
          </w:divBdr>
        </w:div>
        <w:div w:id="198473923">
          <w:marLeft w:val="0"/>
          <w:marRight w:val="0"/>
          <w:marTop w:val="0"/>
          <w:marBottom w:val="0"/>
          <w:divBdr>
            <w:top w:val="none" w:sz="0" w:space="0" w:color="auto"/>
            <w:left w:val="none" w:sz="0" w:space="0" w:color="auto"/>
            <w:bottom w:val="none" w:sz="0" w:space="0" w:color="auto"/>
            <w:right w:val="none" w:sz="0" w:space="0" w:color="auto"/>
          </w:divBdr>
        </w:div>
        <w:div w:id="199049295">
          <w:marLeft w:val="0"/>
          <w:marRight w:val="0"/>
          <w:marTop w:val="0"/>
          <w:marBottom w:val="0"/>
          <w:divBdr>
            <w:top w:val="none" w:sz="0" w:space="0" w:color="auto"/>
            <w:left w:val="none" w:sz="0" w:space="0" w:color="auto"/>
            <w:bottom w:val="none" w:sz="0" w:space="0" w:color="auto"/>
            <w:right w:val="none" w:sz="0" w:space="0" w:color="auto"/>
          </w:divBdr>
        </w:div>
        <w:div w:id="205411748">
          <w:marLeft w:val="0"/>
          <w:marRight w:val="0"/>
          <w:marTop w:val="0"/>
          <w:marBottom w:val="0"/>
          <w:divBdr>
            <w:top w:val="none" w:sz="0" w:space="0" w:color="auto"/>
            <w:left w:val="none" w:sz="0" w:space="0" w:color="auto"/>
            <w:bottom w:val="none" w:sz="0" w:space="0" w:color="auto"/>
            <w:right w:val="none" w:sz="0" w:space="0" w:color="auto"/>
          </w:divBdr>
        </w:div>
        <w:div w:id="208108653">
          <w:marLeft w:val="0"/>
          <w:marRight w:val="0"/>
          <w:marTop w:val="0"/>
          <w:marBottom w:val="0"/>
          <w:divBdr>
            <w:top w:val="none" w:sz="0" w:space="0" w:color="auto"/>
            <w:left w:val="none" w:sz="0" w:space="0" w:color="auto"/>
            <w:bottom w:val="none" w:sz="0" w:space="0" w:color="auto"/>
            <w:right w:val="none" w:sz="0" w:space="0" w:color="auto"/>
          </w:divBdr>
        </w:div>
        <w:div w:id="210382822">
          <w:marLeft w:val="0"/>
          <w:marRight w:val="0"/>
          <w:marTop w:val="0"/>
          <w:marBottom w:val="0"/>
          <w:divBdr>
            <w:top w:val="none" w:sz="0" w:space="0" w:color="auto"/>
            <w:left w:val="none" w:sz="0" w:space="0" w:color="auto"/>
            <w:bottom w:val="none" w:sz="0" w:space="0" w:color="auto"/>
            <w:right w:val="none" w:sz="0" w:space="0" w:color="auto"/>
          </w:divBdr>
        </w:div>
        <w:div w:id="216859046">
          <w:marLeft w:val="0"/>
          <w:marRight w:val="0"/>
          <w:marTop w:val="0"/>
          <w:marBottom w:val="0"/>
          <w:divBdr>
            <w:top w:val="none" w:sz="0" w:space="0" w:color="auto"/>
            <w:left w:val="none" w:sz="0" w:space="0" w:color="auto"/>
            <w:bottom w:val="none" w:sz="0" w:space="0" w:color="auto"/>
            <w:right w:val="none" w:sz="0" w:space="0" w:color="auto"/>
          </w:divBdr>
        </w:div>
        <w:div w:id="220335787">
          <w:marLeft w:val="0"/>
          <w:marRight w:val="0"/>
          <w:marTop w:val="0"/>
          <w:marBottom w:val="0"/>
          <w:divBdr>
            <w:top w:val="none" w:sz="0" w:space="0" w:color="auto"/>
            <w:left w:val="none" w:sz="0" w:space="0" w:color="auto"/>
            <w:bottom w:val="none" w:sz="0" w:space="0" w:color="auto"/>
            <w:right w:val="none" w:sz="0" w:space="0" w:color="auto"/>
          </w:divBdr>
        </w:div>
        <w:div w:id="222452325">
          <w:marLeft w:val="0"/>
          <w:marRight w:val="0"/>
          <w:marTop w:val="0"/>
          <w:marBottom w:val="0"/>
          <w:divBdr>
            <w:top w:val="none" w:sz="0" w:space="0" w:color="auto"/>
            <w:left w:val="none" w:sz="0" w:space="0" w:color="auto"/>
            <w:bottom w:val="none" w:sz="0" w:space="0" w:color="auto"/>
            <w:right w:val="none" w:sz="0" w:space="0" w:color="auto"/>
          </w:divBdr>
        </w:div>
        <w:div w:id="242183641">
          <w:marLeft w:val="0"/>
          <w:marRight w:val="0"/>
          <w:marTop w:val="0"/>
          <w:marBottom w:val="0"/>
          <w:divBdr>
            <w:top w:val="none" w:sz="0" w:space="0" w:color="auto"/>
            <w:left w:val="none" w:sz="0" w:space="0" w:color="auto"/>
            <w:bottom w:val="none" w:sz="0" w:space="0" w:color="auto"/>
            <w:right w:val="none" w:sz="0" w:space="0" w:color="auto"/>
          </w:divBdr>
        </w:div>
        <w:div w:id="246305005">
          <w:marLeft w:val="0"/>
          <w:marRight w:val="0"/>
          <w:marTop w:val="0"/>
          <w:marBottom w:val="0"/>
          <w:divBdr>
            <w:top w:val="none" w:sz="0" w:space="0" w:color="auto"/>
            <w:left w:val="none" w:sz="0" w:space="0" w:color="auto"/>
            <w:bottom w:val="none" w:sz="0" w:space="0" w:color="auto"/>
            <w:right w:val="none" w:sz="0" w:space="0" w:color="auto"/>
          </w:divBdr>
        </w:div>
        <w:div w:id="250967370">
          <w:marLeft w:val="0"/>
          <w:marRight w:val="0"/>
          <w:marTop w:val="0"/>
          <w:marBottom w:val="0"/>
          <w:divBdr>
            <w:top w:val="none" w:sz="0" w:space="0" w:color="auto"/>
            <w:left w:val="none" w:sz="0" w:space="0" w:color="auto"/>
            <w:bottom w:val="none" w:sz="0" w:space="0" w:color="auto"/>
            <w:right w:val="none" w:sz="0" w:space="0" w:color="auto"/>
          </w:divBdr>
        </w:div>
        <w:div w:id="251622128">
          <w:marLeft w:val="0"/>
          <w:marRight w:val="0"/>
          <w:marTop w:val="0"/>
          <w:marBottom w:val="0"/>
          <w:divBdr>
            <w:top w:val="none" w:sz="0" w:space="0" w:color="auto"/>
            <w:left w:val="none" w:sz="0" w:space="0" w:color="auto"/>
            <w:bottom w:val="none" w:sz="0" w:space="0" w:color="auto"/>
            <w:right w:val="none" w:sz="0" w:space="0" w:color="auto"/>
          </w:divBdr>
        </w:div>
        <w:div w:id="259142188">
          <w:marLeft w:val="0"/>
          <w:marRight w:val="0"/>
          <w:marTop w:val="0"/>
          <w:marBottom w:val="0"/>
          <w:divBdr>
            <w:top w:val="none" w:sz="0" w:space="0" w:color="auto"/>
            <w:left w:val="none" w:sz="0" w:space="0" w:color="auto"/>
            <w:bottom w:val="none" w:sz="0" w:space="0" w:color="auto"/>
            <w:right w:val="none" w:sz="0" w:space="0" w:color="auto"/>
          </w:divBdr>
        </w:div>
        <w:div w:id="264774521">
          <w:marLeft w:val="0"/>
          <w:marRight w:val="0"/>
          <w:marTop w:val="0"/>
          <w:marBottom w:val="0"/>
          <w:divBdr>
            <w:top w:val="none" w:sz="0" w:space="0" w:color="auto"/>
            <w:left w:val="none" w:sz="0" w:space="0" w:color="auto"/>
            <w:bottom w:val="none" w:sz="0" w:space="0" w:color="auto"/>
            <w:right w:val="none" w:sz="0" w:space="0" w:color="auto"/>
          </w:divBdr>
        </w:div>
        <w:div w:id="265160355">
          <w:marLeft w:val="0"/>
          <w:marRight w:val="0"/>
          <w:marTop w:val="0"/>
          <w:marBottom w:val="0"/>
          <w:divBdr>
            <w:top w:val="none" w:sz="0" w:space="0" w:color="auto"/>
            <w:left w:val="none" w:sz="0" w:space="0" w:color="auto"/>
            <w:bottom w:val="none" w:sz="0" w:space="0" w:color="auto"/>
            <w:right w:val="none" w:sz="0" w:space="0" w:color="auto"/>
          </w:divBdr>
        </w:div>
        <w:div w:id="266930136">
          <w:marLeft w:val="0"/>
          <w:marRight w:val="0"/>
          <w:marTop w:val="0"/>
          <w:marBottom w:val="0"/>
          <w:divBdr>
            <w:top w:val="none" w:sz="0" w:space="0" w:color="auto"/>
            <w:left w:val="none" w:sz="0" w:space="0" w:color="auto"/>
            <w:bottom w:val="none" w:sz="0" w:space="0" w:color="auto"/>
            <w:right w:val="none" w:sz="0" w:space="0" w:color="auto"/>
          </w:divBdr>
        </w:div>
        <w:div w:id="267785472">
          <w:marLeft w:val="0"/>
          <w:marRight w:val="0"/>
          <w:marTop w:val="0"/>
          <w:marBottom w:val="0"/>
          <w:divBdr>
            <w:top w:val="none" w:sz="0" w:space="0" w:color="auto"/>
            <w:left w:val="none" w:sz="0" w:space="0" w:color="auto"/>
            <w:bottom w:val="none" w:sz="0" w:space="0" w:color="auto"/>
            <w:right w:val="none" w:sz="0" w:space="0" w:color="auto"/>
          </w:divBdr>
        </w:div>
        <w:div w:id="274218801">
          <w:marLeft w:val="0"/>
          <w:marRight w:val="0"/>
          <w:marTop w:val="0"/>
          <w:marBottom w:val="0"/>
          <w:divBdr>
            <w:top w:val="none" w:sz="0" w:space="0" w:color="auto"/>
            <w:left w:val="none" w:sz="0" w:space="0" w:color="auto"/>
            <w:bottom w:val="none" w:sz="0" w:space="0" w:color="auto"/>
            <w:right w:val="none" w:sz="0" w:space="0" w:color="auto"/>
          </w:divBdr>
        </w:div>
        <w:div w:id="276448231">
          <w:marLeft w:val="0"/>
          <w:marRight w:val="0"/>
          <w:marTop w:val="0"/>
          <w:marBottom w:val="0"/>
          <w:divBdr>
            <w:top w:val="none" w:sz="0" w:space="0" w:color="auto"/>
            <w:left w:val="none" w:sz="0" w:space="0" w:color="auto"/>
            <w:bottom w:val="none" w:sz="0" w:space="0" w:color="auto"/>
            <w:right w:val="none" w:sz="0" w:space="0" w:color="auto"/>
          </w:divBdr>
        </w:div>
        <w:div w:id="277101226">
          <w:marLeft w:val="0"/>
          <w:marRight w:val="0"/>
          <w:marTop w:val="0"/>
          <w:marBottom w:val="0"/>
          <w:divBdr>
            <w:top w:val="none" w:sz="0" w:space="0" w:color="auto"/>
            <w:left w:val="none" w:sz="0" w:space="0" w:color="auto"/>
            <w:bottom w:val="none" w:sz="0" w:space="0" w:color="auto"/>
            <w:right w:val="none" w:sz="0" w:space="0" w:color="auto"/>
          </w:divBdr>
        </w:div>
        <w:div w:id="285282609">
          <w:marLeft w:val="0"/>
          <w:marRight w:val="0"/>
          <w:marTop w:val="0"/>
          <w:marBottom w:val="0"/>
          <w:divBdr>
            <w:top w:val="none" w:sz="0" w:space="0" w:color="auto"/>
            <w:left w:val="none" w:sz="0" w:space="0" w:color="auto"/>
            <w:bottom w:val="none" w:sz="0" w:space="0" w:color="auto"/>
            <w:right w:val="none" w:sz="0" w:space="0" w:color="auto"/>
          </w:divBdr>
        </w:div>
        <w:div w:id="289482468">
          <w:marLeft w:val="0"/>
          <w:marRight w:val="0"/>
          <w:marTop w:val="0"/>
          <w:marBottom w:val="0"/>
          <w:divBdr>
            <w:top w:val="none" w:sz="0" w:space="0" w:color="auto"/>
            <w:left w:val="none" w:sz="0" w:space="0" w:color="auto"/>
            <w:bottom w:val="none" w:sz="0" w:space="0" w:color="auto"/>
            <w:right w:val="none" w:sz="0" w:space="0" w:color="auto"/>
          </w:divBdr>
        </w:div>
        <w:div w:id="294024494">
          <w:marLeft w:val="0"/>
          <w:marRight w:val="0"/>
          <w:marTop w:val="0"/>
          <w:marBottom w:val="0"/>
          <w:divBdr>
            <w:top w:val="none" w:sz="0" w:space="0" w:color="auto"/>
            <w:left w:val="none" w:sz="0" w:space="0" w:color="auto"/>
            <w:bottom w:val="none" w:sz="0" w:space="0" w:color="auto"/>
            <w:right w:val="none" w:sz="0" w:space="0" w:color="auto"/>
          </w:divBdr>
        </w:div>
        <w:div w:id="298220172">
          <w:marLeft w:val="0"/>
          <w:marRight w:val="0"/>
          <w:marTop w:val="0"/>
          <w:marBottom w:val="0"/>
          <w:divBdr>
            <w:top w:val="none" w:sz="0" w:space="0" w:color="auto"/>
            <w:left w:val="none" w:sz="0" w:space="0" w:color="auto"/>
            <w:bottom w:val="none" w:sz="0" w:space="0" w:color="auto"/>
            <w:right w:val="none" w:sz="0" w:space="0" w:color="auto"/>
          </w:divBdr>
        </w:div>
        <w:div w:id="299000567">
          <w:marLeft w:val="0"/>
          <w:marRight w:val="0"/>
          <w:marTop w:val="0"/>
          <w:marBottom w:val="0"/>
          <w:divBdr>
            <w:top w:val="none" w:sz="0" w:space="0" w:color="auto"/>
            <w:left w:val="none" w:sz="0" w:space="0" w:color="auto"/>
            <w:bottom w:val="none" w:sz="0" w:space="0" w:color="auto"/>
            <w:right w:val="none" w:sz="0" w:space="0" w:color="auto"/>
          </w:divBdr>
        </w:div>
        <w:div w:id="300695288">
          <w:marLeft w:val="0"/>
          <w:marRight w:val="0"/>
          <w:marTop w:val="0"/>
          <w:marBottom w:val="0"/>
          <w:divBdr>
            <w:top w:val="none" w:sz="0" w:space="0" w:color="auto"/>
            <w:left w:val="none" w:sz="0" w:space="0" w:color="auto"/>
            <w:bottom w:val="none" w:sz="0" w:space="0" w:color="auto"/>
            <w:right w:val="none" w:sz="0" w:space="0" w:color="auto"/>
          </w:divBdr>
        </w:div>
        <w:div w:id="308366892">
          <w:marLeft w:val="0"/>
          <w:marRight w:val="0"/>
          <w:marTop w:val="0"/>
          <w:marBottom w:val="0"/>
          <w:divBdr>
            <w:top w:val="none" w:sz="0" w:space="0" w:color="auto"/>
            <w:left w:val="none" w:sz="0" w:space="0" w:color="auto"/>
            <w:bottom w:val="none" w:sz="0" w:space="0" w:color="auto"/>
            <w:right w:val="none" w:sz="0" w:space="0" w:color="auto"/>
          </w:divBdr>
        </w:div>
        <w:div w:id="315959028">
          <w:marLeft w:val="0"/>
          <w:marRight w:val="0"/>
          <w:marTop w:val="0"/>
          <w:marBottom w:val="0"/>
          <w:divBdr>
            <w:top w:val="none" w:sz="0" w:space="0" w:color="auto"/>
            <w:left w:val="none" w:sz="0" w:space="0" w:color="auto"/>
            <w:bottom w:val="none" w:sz="0" w:space="0" w:color="auto"/>
            <w:right w:val="none" w:sz="0" w:space="0" w:color="auto"/>
          </w:divBdr>
        </w:div>
        <w:div w:id="319426852">
          <w:marLeft w:val="0"/>
          <w:marRight w:val="0"/>
          <w:marTop w:val="0"/>
          <w:marBottom w:val="0"/>
          <w:divBdr>
            <w:top w:val="none" w:sz="0" w:space="0" w:color="auto"/>
            <w:left w:val="none" w:sz="0" w:space="0" w:color="auto"/>
            <w:bottom w:val="none" w:sz="0" w:space="0" w:color="auto"/>
            <w:right w:val="none" w:sz="0" w:space="0" w:color="auto"/>
          </w:divBdr>
        </w:div>
        <w:div w:id="334379260">
          <w:marLeft w:val="0"/>
          <w:marRight w:val="0"/>
          <w:marTop w:val="0"/>
          <w:marBottom w:val="0"/>
          <w:divBdr>
            <w:top w:val="none" w:sz="0" w:space="0" w:color="auto"/>
            <w:left w:val="none" w:sz="0" w:space="0" w:color="auto"/>
            <w:bottom w:val="none" w:sz="0" w:space="0" w:color="auto"/>
            <w:right w:val="none" w:sz="0" w:space="0" w:color="auto"/>
          </w:divBdr>
        </w:div>
        <w:div w:id="340015084">
          <w:marLeft w:val="0"/>
          <w:marRight w:val="0"/>
          <w:marTop w:val="0"/>
          <w:marBottom w:val="0"/>
          <w:divBdr>
            <w:top w:val="none" w:sz="0" w:space="0" w:color="auto"/>
            <w:left w:val="none" w:sz="0" w:space="0" w:color="auto"/>
            <w:bottom w:val="none" w:sz="0" w:space="0" w:color="auto"/>
            <w:right w:val="none" w:sz="0" w:space="0" w:color="auto"/>
          </w:divBdr>
        </w:div>
        <w:div w:id="348525562">
          <w:marLeft w:val="0"/>
          <w:marRight w:val="0"/>
          <w:marTop w:val="0"/>
          <w:marBottom w:val="0"/>
          <w:divBdr>
            <w:top w:val="none" w:sz="0" w:space="0" w:color="auto"/>
            <w:left w:val="none" w:sz="0" w:space="0" w:color="auto"/>
            <w:bottom w:val="none" w:sz="0" w:space="0" w:color="auto"/>
            <w:right w:val="none" w:sz="0" w:space="0" w:color="auto"/>
          </w:divBdr>
        </w:div>
        <w:div w:id="359206706">
          <w:marLeft w:val="0"/>
          <w:marRight w:val="0"/>
          <w:marTop w:val="0"/>
          <w:marBottom w:val="0"/>
          <w:divBdr>
            <w:top w:val="none" w:sz="0" w:space="0" w:color="auto"/>
            <w:left w:val="none" w:sz="0" w:space="0" w:color="auto"/>
            <w:bottom w:val="none" w:sz="0" w:space="0" w:color="auto"/>
            <w:right w:val="none" w:sz="0" w:space="0" w:color="auto"/>
          </w:divBdr>
        </w:div>
        <w:div w:id="360594326">
          <w:marLeft w:val="0"/>
          <w:marRight w:val="0"/>
          <w:marTop w:val="0"/>
          <w:marBottom w:val="0"/>
          <w:divBdr>
            <w:top w:val="none" w:sz="0" w:space="0" w:color="auto"/>
            <w:left w:val="none" w:sz="0" w:space="0" w:color="auto"/>
            <w:bottom w:val="none" w:sz="0" w:space="0" w:color="auto"/>
            <w:right w:val="none" w:sz="0" w:space="0" w:color="auto"/>
          </w:divBdr>
        </w:div>
        <w:div w:id="361982317">
          <w:marLeft w:val="0"/>
          <w:marRight w:val="0"/>
          <w:marTop w:val="0"/>
          <w:marBottom w:val="0"/>
          <w:divBdr>
            <w:top w:val="none" w:sz="0" w:space="0" w:color="auto"/>
            <w:left w:val="none" w:sz="0" w:space="0" w:color="auto"/>
            <w:bottom w:val="none" w:sz="0" w:space="0" w:color="auto"/>
            <w:right w:val="none" w:sz="0" w:space="0" w:color="auto"/>
          </w:divBdr>
        </w:div>
        <w:div w:id="367802428">
          <w:marLeft w:val="0"/>
          <w:marRight w:val="0"/>
          <w:marTop w:val="0"/>
          <w:marBottom w:val="0"/>
          <w:divBdr>
            <w:top w:val="none" w:sz="0" w:space="0" w:color="auto"/>
            <w:left w:val="none" w:sz="0" w:space="0" w:color="auto"/>
            <w:bottom w:val="none" w:sz="0" w:space="0" w:color="auto"/>
            <w:right w:val="none" w:sz="0" w:space="0" w:color="auto"/>
          </w:divBdr>
        </w:div>
        <w:div w:id="371618688">
          <w:marLeft w:val="0"/>
          <w:marRight w:val="0"/>
          <w:marTop w:val="0"/>
          <w:marBottom w:val="0"/>
          <w:divBdr>
            <w:top w:val="none" w:sz="0" w:space="0" w:color="auto"/>
            <w:left w:val="none" w:sz="0" w:space="0" w:color="auto"/>
            <w:bottom w:val="none" w:sz="0" w:space="0" w:color="auto"/>
            <w:right w:val="none" w:sz="0" w:space="0" w:color="auto"/>
          </w:divBdr>
        </w:div>
        <w:div w:id="372583852">
          <w:marLeft w:val="0"/>
          <w:marRight w:val="0"/>
          <w:marTop w:val="0"/>
          <w:marBottom w:val="0"/>
          <w:divBdr>
            <w:top w:val="none" w:sz="0" w:space="0" w:color="auto"/>
            <w:left w:val="none" w:sz="0" w:space="0" w:color="auto"/>
            <w:bottom w:val="none" w:sz="0" w:space="0" w:color="auto"/>
            <w:right w:val="none" w:sz="0" w:space="0" w:color="auto"/>
          </w:divBdr>
        </w:div>
        <w:div w:id="375203981">
          <w:marLeft w:val="0"/>
          <w:marRight w:val="0"/>
          <w:marTop w:val="0"/>
          <w:marBottom w:val="0"/>
          <w:divBdr>
            <w:top w:val="none" w:sz="0" w:space="0" w:color="auto"/>
            <w:left w:val="none" w:sz="0" w:space="0" w:color="auto"/>
            <w:bottom w:val="none" w:sz="0" w:space="0" w:color="auto"/>
            <w:right w:val="none" w:sz="0" w:space="0" w:color="auto"/>
          </w:divBdr>
        </w:div>
        <w:div w:id="376589920">
          <w:marLeft w:val="0"/>
          <w:marRight w:val="0"/>
          <w:marTop w:val="0"/>
          <w:marBottom w:val="0"/>
          <w:divBdr>
            <w:top w:val="none" w:sz="0" w:space="0" w:color="auto"/>
            <w:left w:val="none" w:sz="0" w:space="0" w:color="auto"/>
            <w:bottom w:val="none" w:sz="0" w:space="0" w:color="auto"/>
            <w:right w:val="none" w:sz="0" w:space="0" w:color="auto"/>
          </w:divBdr>
        </w:div>
        <w:div w:id="376593081">
          <w:marLeft w:val="0"/>
          <w:marRight w:val="0"/>
          <w:marTop w:val="0"/>
          <w:marBottom w:val="0"/>
          <w:divBdr>
            <w:top w:val="none" w:sz="0" w:space="0" w:color="auto"/>
            <w:left w:val="none" w:sz="0" w:space="0" w:color="auto"/>
            <w:bottom w:val="none" w:sz="0" w:space="0" w:color="auto"/>
            <w:right w:val="none" w:sz="0" w:space="0" w:color="auto"/>
          </w:divBdr>
        </w:div>
        <w:div w:id="377358742">
          <w:marLeft w:val="0"/>
          <w:marRight w:val="0"/>
          <w:marTop w:val="0"/>
          <w:marBottom w:val="0"/>
          <w:divBdr>
            <w:top w:val="none" w:sz="0" w:space="0" w:color="auto"/>
            <w:left w:val="none" w:sz="0" w:space="0" w:color="auto"/>
            <w:bottom w:val="none" w:sz="0" w:space="0" w:color="auto"/>
            <w:right w:val="none" w:sz="0" w:space="0" w:color="auto"/>
          </w:divBdr>
        </w:div>
        <w:div w:id="378408384">
          <w:marLeft w:val="0"/>
          <w:marRight w:val="0"/>
          <w:marTop w:val="0"/>
          <w:marBottom w:val="0"/>
          <w:divBdr>
            <w:top w:val="none" w:sz="0" w:space="0" w:color="auto"/>
            <w:left w:val="none" w:sz="0" w:space="0" w:color="auto"/>
            <w:bottom w:val="none" w:sz="0" w:space="0" w:color="auto"/>
            <w:right w:val="none" w:sz="0" w:space="0" w:color="auto"/>
          </w:divBdr>
        </w:div>
        <w:div w:id="378942943">
          <w:marLeft w:val="0"/>
          <w:marRight w:val="0"/>
          <w:marTop w:val="0"/>
          <w:marBottom w:val="0"/>
          <w:divBdr>
            <w:top w:val="none" w:sz="0" w:space="0" w:color="auto"/>
            <w:left w:val="none" w:sz="0" w:space="0" w:color="auto"/>
            <w:bottom w:val="none" w:sz="0" w:space="0" w:color="auto"/>
            <w:right w:val="none" w:sz="0" w:space="0" w:color="auto"/>
          </w:divBdr>
        </w:div>
        <w:div w:id="401828585">
          <w:marLeft w:val="0"/>
          <w:marRight w:val="0"/>
          <w:marTop w:val="0"/>
          <w:marBottom w:val="0"/>
          <w:divBdr>
            <w:top w:val="none" w:sz="0" w:space="0" w:color="auto"/>
            <w:left w:val="none" w:sz="0" w:space="0" w:color="auto"/>
            <w:bottom w:val="none" w:sz="0" w:space="0" w:color="auto"/>
            <w:right w:val="none" w:sz="0" w:space="0" w:color="auto"/>
          </w:divBdr>
        </w:div>
        <w:div w:id="409813838">
          <w:marLeft w:val="0"/>
          <w:marRight w:val="0"/>
          <w:marTop w:val="0"/>
          <w:marBottom w:val="0"/>
          <w:divBdr>
            <w:top w:val="none" w:sz="0" w:space="0" w:color="auto"/>
            <w:left w:val="none" w:sz="0" w:space="0" w:color="auto"/>
            <w:bottom w:val="none" w:sz="0" w:space="0" w:color="auto"/>
            <w:right w:val="none" w:sz="0" w:space="0" w:color="auto"/>
          </w:divBdr>
        </w:div>
        <w:div w:id="412628958">
          <w:marLeft w:val="0"/>
          <w:marRight w:val="0"/>
          <w:marTop w:val="0"/>
          <w:marBottom w:val="0"/>
          <w:divBdr>
            <w:top w:val="none" w:sz="0" w:space="0" w:color="auto"/>
            <w:left w:val="none" w:sz="0" w:space="0" w:color="auto"/>
            <w:bottom w:val="none" w:sz="0" w:space="0" w:color="auto"/>
            <w:right w:val="none" w:sz="0" w:space="0" w:color="auto"/>
          </w:divBdr>
        </w:div>
        <w:div w:id="434860800">
          <w:marLeft w:val="0"/>
          <w:marRight w:val="0"/>
          <w:marTop w:val="0"/>
          <w:marBottom w:val="0"/>
          <w:divBdr>
            <w:top w:val="none" w:sz="0" w:space="0" w:color="auto"/>
            <w:left w:val="none" w:sz="0" w:space="0" w:color="auto"/>
            <w:bottom w:val="none" w:sz="0" w:space="0" w:color="auto"/>
            <w:right w:val="none" w:sz="0" w:space="0" w:color="auto"/>
          </w:divBdr>
        </w:div>
        <w:div w:id="439683328">
          <w:marLeft w:val="0"/>
          <w:marRight w:val="0"/>
          <w:marTop w:val="0"/>
          <w:marBottom w:val="0"/>
          <w:divBdr>
            <w:top w:val="none" w:sz="0" w:space="0" w:color="auto"/>
            <w:left w:val="none" w:sz="0" w:space="0" w:color="auto"/>
            <w:bottom w:val="none" w:sz="0" w:space="0" w:color="auto"/>
            <w:right w:val="none" w:sz="0" w:space="0" w:color="auto"/>
          </w:divBdr>
        </w:div>
        <w:div w:id="442186260">
          <w:marLeft w:val="0"/>
          <w:marRight w:val="0"/>
          <w:marTop w:val="0"/>
          <w:marBottom w:val="0"/>
          <w:divBdr>
            <w:top w:val="none" w:sz="0" w:space="0" w:color="auto"/>
            <w:left w:val="none" w:sz="0" w:space="0" w:color="auto"/>
            <w:bottom w:val="none" w:sz="0" w:space="0" w:color="auto"/>
            <w:right w:val="none" w:sz="0" w:space="0" w:color="auto"/>
          </w:divBdr>
        </w:div>
        <w:div w:id="452820817">
          <w:marLeft w:val="0"/>
          <w:marRight w:val="0"/>
          <w:marTop w:val="0"/>
          <w:marBottom w:val="0"/>
          <w:divBdr>
            <w:top w:val="none" w:sz="0" w:space="0" w:color="auto"/>
            <w:left w:val="none" w:sz="0" w:space="0" w:color="auto"/>
            <w:bottom w:val="none" w:sz="0" w:space="0" w:color="auto"/>
            <w:right w:val="none" w:sz="0" w:space="0" w:color="auto"/>
          </w:divBdr>
        </w:div>
        <w:div w:id="453715244">
          <w:marLeft w:val="0"/>
          <w:marRight w:val="0"/>
          <w:marTop w:val="0"/>
          <w:marBottom w:val="0"/>
          <w:divBdr>
            <w:top w:val="none" w:sz="0" w:space="0" w:color="auto"/>
            <w:left w:val="none" w:sz="0" w:space="0" w:color="auto"/>
            <w:bottom w:val="none" w:sz="0" w:space="0" w:color="auto"/>
            <w:right w:val="none" w:sz="0" w:space="0" w:color="auto"/>
          </w:divBdr>
        </w:div>
        <w:div w:id="465973334">
          <w:marLeft w:val="0"/>
          <w:marRight w:val="0"/>
          <w:marTop w:val="0"/>
          <w:marBottom w:val="0"/>
          <w:divBdr>
            <w:top w:val="none" w:sz="0" w:space="0" w:color="auto"/>
            <w:left w:val="none" w:sz="0" w:space="0" w:color="auto"/>
            <w:bottom w:val="none" w:sz="0" w:space="0" w:color="auto"/>
            <w:right w:val="none" w:sz="0" w:space="0" w:color="auto"/>
          </w:divBdr>
        </w:div>
        <w:div w:id="470245821">
          <w:marLeft w:val="0"/>
          <w:marRight w:val="0"/>
          <w:marTop w:val="0"/>
          <w:marBottom w:val="0"/>
          <w:divBdr>
            <w:top w:val="none" w:sz="0" w:space="0" w:color="auto"/>
            <w:left w:val="none" w:sz="0" w:space="0" w:color="auto"/>
            <w:bottom w:val="none" w:sz="0" w:space="0" w:color="auto"/>
            <w:right w:val="none" w:sz="0" w:space="0" w:color="auto"/>
          </w:divBdr>
        </w:div>
        <w:div w:id="471679988">
          <w:marLeft w:val="0"/>
          <w:marRight w:val="0"/>
          <w:marTop w:val="0"/>
          <w:marBottom w:val="0"/>
          <w:divBdr>
            <w:top w:val="none" w:sz="0" w:space="0" w:color="auto"/>
            <w:left w:val="none" w:sz="0" w:space="0" w:color="auto"/>
            <w:bottom w:val="none" w:sz="0" w:space="0" w:color="auto"/>
            <w:right w:val="none" w:sz="0" w:space="0" w:color="auto"/>
          </w:divBdr>
        </w:div>
        <w:div w:id="472984261">
          <w:marLeft w:val="0"/>
          <w:marRight w:val="0"/>
          <w:marTop w:val="0"/>
          <w:marBottom w:val="0"/>
          <w:divBdr>
            <w:top w:val="none" w:sz="0" w:space="0" w:color="auto"/>
            <w:left w:val="none" w:sz="0" w:space="0" w:color="auto"/>
            <w:bottom w:val="none" w:sz="0" w:space="0" w:color="auto"/>
            <w:right w:val="none" w:sz="0" w:space="0" w:color="auto"/>
          </w:divBdr>
        </w:div>
        <w:div w:id="481313602">
          <w:marLeft w:val="0"/>
          <w:marRight w:val="0"/>
          <w:marTop w:val="0"/>
          <w:marBottom w:val="0"/>
          <w:divBdr>
            <w:top w:val="none" w:sz="0" w:space="0" w:color="auto"/>
            <w:left w:val="none" w:sz="0" w:space="0" w:color="auto"/>
            <w:bottom w:val="none" w:sz="0" w:space="0" w:color="auto"/>
            <w:right w:val="none" w:sz="0" w:space="0" w:color="auto"/>
          </w:divBdr>
        </w:div>
        <w:div w:id="484400529">
          <w:marLeft w:val="0"/>
          <w:marRight w:val="0"/>
          <w:marTop w:val="0"/>
          <w:marBottom w:val="0"/>
          <w:divBdr>
            <w:top w:val="none" w:sz="0" w:space="0" w:color="auto"/>
            <w:left w:val="none" w:sz="0" w:space="0" w:color="auto"/>
            <w:bottom w:val="none" w:sz="0" w:space="0" w:color="auto"/>
            <w:right w:val="none" w:sz="0" w:space="0" w:color="auto"/>
          </w:divBdr>
        </w:div>
        <w:div w:id="488911871">
          <w:marLeft w:val="0"/>
          <w:marRight w:val="0"/>
          <w:marTop w:val="0"/>
          <w:marBottom w:val="0"/>
          <w:divBdr>
            <w:top w:val="none" w:sz="0" w:space="0" w:color="auto"/>
            <w:left w:val="none" w:sz="0" w:space="0" w:color="auto"/>
            <w:bottom w:val="none" w:sz="0" w:space="0" w:color="auto"/>
            <w:right w:val="none" w:sz="0" w:space="0" w:color="auto"/>
          </w:divBdr>
        </w:div>
        <w:div w:id="491990517">
          <w:marLeft w:val="0"/>
          <w:marRight w:val="0"/>
          <w:marTop w:val="0"/>
          <w:marBottom w:val="0"/>
          <w:divBdr>
            <w:top w:val="none" w:sz="0" w:space="0" w:color="auto"/>
            <w:left w:val="none" w:sz="0" w:space="0" w:color="auto"/>
            <w:bottom w:val="none" w:sz="0" w:space="0" w:color="auto"/>
            <w:right w:val="none" w:sz="0" w:space="0" w:color="auto"/>
          </w:divBdr>
        </w:div>
        <w:div w:id="494272819">
          <w:marLeft w:val="0"/>
          <w:marRight w:val="0"/>
          <w:marTop w:val="0"/>
          <w:marBottom w:val="0"/>
          <w:divBdr>
            <w:top w:val="none" w:sz="0" w:space="0" w:color="auto"/>
            <w:left w:val="none" w:sz="0" w:space="0" w:color="auto"/>
            <w:bottom w:val="none" w:sz="0" w:space="0" w:color="auto"/>
            <w:right w:val="none" w:sz="0" w:space="0" w:color="auto"/>
          </w:divBdr>
        </w:div>
        <w:div w:id="495461659">
          <w:marLeft w:val="0"/>
          <w:marRight w:val="0"/>
          <w:marTop w:val="0"/>
          <w:marBottom w:val="0"/>
          <w:divBdr>
            <w:top w:val="none" w:sz="0" w:space="0" w:color="auto"/>
            <w:left w:val="none" w:sz="0" w:space="0" w:color="auto"/>
            <w:bottom w:val="none" w:sz="0" w:space="0" w:color="auto"/>
            <w:right w:val="none" w:sz="0" w:space="0" w:color="auto"/>
          </w:divBdr>
        </w:div>
        <w:div w:id="496381810">
          <w:marLeft w:val="0"/>
          <w:marRight w:val="0"/>
          <w:marTop w:val="0"/>
          <w:marBottom w:val="0"/>
          <w:divBdr>
            <w:top w:val="none" w:sz="0" w:space="0" w:color="auto"/>
            <w:left w:val="none" w:sz="0" w:space="0" w:color="auto"/>
            <w:bottom w:val="none" w:sz="0" w:space="0" w:color="auto"/>
            <w:right w:val="none" w:sz="0" w:space="0" w:color="auto"/>
          </w:divBdr>
        </w:div>
        <w:div w:id="498815352">
          <w:marLeft w:val="0"/>
          <w:marRight w:val="0"/>
          <w:marTop w:val="0"/>
          <w:marBottom w:val="0"/>
          <w:divBdr>
            <w:top w:val="none" w:sz="0" w:space="0" w:color="auto"/>
            <w:left w:val="none" w:sz="0" w:space="0" w:color="auto"/>
            <w:bottom w:val="none" w:sz="0" w:space="0" w:color="auto"/>
            <w:right w:val="none" w:sz="0" w:space="0" w:color="auto"/>
          </w:divBdr>
        </w:div>
        <w:div w:id="504979807">
          <w:marLeft w:val="0"/>
          <w:marRight w:val="0"/>
          <w:marTop w:val="0"/>
          <w:marBottom w:val="0"/>
          <w:divBdr>
            <w:top w:val="none" w:sz="0" w:space="0" w:color="auto"/>
            <w:left w:val="none" w:sz="0" w:space="0" w:color="auto"/>
            <w:bottom w:val="none" w:sz="0" w:space="0" w:color="auto"/>
            <w:right w:val="none" w:sz="0" w:space="0" w:color="auto"/>
          </w:divBdr>
        </w:div>
        <w:div w:id="513687085">
          <w:marLeft w:val="0"/>
          <w:marRight w:val="0"/>
          <w:marTop w:val="0"/>
          <w:marBottom w:val="0"/>
          <w:divBdr>
            <w:top w:val="none" w:sz="0" w:space="0" w:color="auto"/>
            <w:left w:val="none" w:sz="0" w:space="0" w:color="auto"/>
            <w:bottom w:val="none" w:sz="0" w:space="0" w:color="auto"/>
            <w:right w:val="none" w:sz="0" w:space="0" w:color="auto"/>
          </w:divBdr>
        </w:div>
        <w:div w:id="515194436">
          <w:marLeft w:val="0"/>
          <w:marRight w:val="0"/>
          <w:marTop w:val="0"/>
          <w:marBottom w:val="0"/>
          <w:divBdr>
            <w:top w:val="none" w:sz="0" w:space="0" w:color="auto"/>
            <w:left w:val="none" w:sz="0" w:space="0" w:color="auto"/>
            <w:bottom w:val="none" w:sz="0" w:space="0" w:color="auto"/>
            <w:right w:val="none" w:sz="0" w:space="0" w:color="auto"/>
          </w:divBdr>
        </w:div>
        <w:div w:id="516382384">
          <w:marLeft w:val="0"/>
          <w:marRight w:val="0"/>
          <w:marTop w:val="0"/>
          <w:marBottom w:val="0"/>
          <w:divBdr>
            <w:top w:val="none" w:sz="0" w:space="0" w:color="auto"/>
            <w:left w:val="none" w:sz="0" w:space="0" w:color="auto"/>
            <w:bottom w:val="none" w:sz="0" w:space="0" w:color="auto"/>
            <w:right w:val="none" w:sz="0" w:space="0" w:color="auto"/>
          </w:divBdr>
        </w:div>
        <w:div w:id="524561772">
          <w:marLeft w:val="0"/>
          <w:marRight w:val="0"/>
          <w:marTop w:val="0"/>
          <w:marBottom w:val="0"/>
          <w:divBdr>
            <w:top w:val="none" w:sz="0" w:space="0" w:color="auto"/>
            <w:left w:val="none" w:sz="0" w:space="0" w:color="auto"/>
            <w:bottom w:val="none" w:sz="0" w:space="0" w:color="auto"/>
            <w:right w:val="none" w:sz="0" w:space="0" w:color="auto"/>
          </w:divBdr>
        </w:div>
        <w:div w:id="525171900">
          <w:marLeft w:val="0"/>
          <w:marRight w:val="0"/>
          <w:marTop w:val="0"/>
          <w:marBottom w:val="0"/>
          <w:divBdr>
            <w:top w:val="none" w:sz="0" w:space="0" w:color="auto"/>
            <w:left w:val="none" w:sz="0" w:space="0" w:color="auto"/>
            <w:bottom w:val="none" w:sz="0" w:space="0" w:color="auto"/>
            <w:right w:val="none" w:sz="0" w:space="0" w:color="auto"/>
          </w:divBdr>
        </w:div>
        <w:div w:id="526870679">
          <w:marLeft w:val="0"/>
          <w:marRight w:val="0"/>
          <w:marTop w:val="0"/>
          <w:marBottom w:val="0"/>
          <w:divBdr>
            <w:top w:val="none" w:sz="0" w:space="0" w:color="auto"/>
            <w:left w:val="none" w:sz="0" w:space="0" w:color="auto"/>
            <w:bottom w:val="none" w:sz="0" w:space="0" w:color="auto"/>
            <w:right w:val="none" w:sz="0" w:space="0" w:color="auto"/>
          </w:divBdr>
        </w:div>
        <w:div w:id="538394938">
          <w:marLeft w:val="0"/>
          <w:marRight w:val="0"/>
          <w:marTop w:val="0"/>
          <w:marBottom w:val="0"/>
          <w:divBdr>
            <w:top w:val="none" w:sz="0" w:space="0" w:color="auto"/>
            <w:left w:val="none" w:sz="0" w:space="0" w:color="auto"/>
            <w:bottom w:val="none" w:sz="0" w:space="0" w:color="auto"/>
            <w:right w:val="none" w:sz="0" w:space="0" w:color="auto"/>
          </w:divBdr>
        </w:div>
        <w:div w:id="548998309">
          <w:marLeft w:val="0"/>
          <w:marRight w:val="0"/>
          <w:marTop w:val="0"/>
          <w:marBottom w:val="0"/>
          <w:divBdr>
            <w:top w:val="none" w:sz="0" w:space="0" w:color="auto"/>
            <w:left w:val="none" w:sz="0" w:space="0" w:color="auto"/>
            <w:bottom w:val="none" w:sz="0" w:space="0" w:color="auto"/>
            <w:right w:val="none" w:sz="0" w:space="0" w:color="auto"/>
          </w:divBdr>
        </w:div>
        <w:div w:id="549194010">
          <w:marLeft w:val="0"/>
          <w:marRight w:val="0"/>
          <w:marTop w:val="0"/>
          <w:marBottom w:val="0"/>
          <w:divBdr>
            <w:top w:val="none" w:sz="0" w:space="0" w:color="auto"/>
            <w:left w:val="none" w:sz="0" w:space="0" w:color="auto"/>
            <w:bottom w:val="none" w:sz="0" w:space="0" w:color="auto"/>
            <w:right w:val="none" w:sz="0" w:space="0" w:color="auto"/>
          </w:divBdr>
        </w:div>
        <w:div w:id="558173625">
          <w:marLeft w:val="0"/>
          <w:marRight w:val="0"/>
          <w:marTop w:val="0"/>
          <w:marBottom w:val="0"/>
          <w:divBdr>
            <w:top w:val="none" w:sz="0" w:space="0" w:color="auto"/>
            <w:left w:val="none" w:sz="0" w:space="0" w:color="auto"/>
            <w:bottom w:val="none" w:sz="0" w:space="0" w:color="auto"/>
            <w:right w:val="none" w:sz="0" w:space="0" w:color="auto"/>
          </w:divBdr>
        </w:div>
        <w:div w:id="560555469">
          <w:marLeft w:val="0"/>
          <w:marRight w:val="0"/>
          <w:marTop w:val="0"/>
          <w:marBottom w:val="0"/>
          <w:divBdr>
            <w:top w:val="none" w:sz="0" w:space="0" w:color="auto"/>
            <w:left w:val="none" w:sz="0" w:space="0" w:color="auto"/>
            <w:bottom w:val="none" w:sz="0" w:space="0" w:color="auto"/>
            <w:right w:val="none" w:sz="0" w:space="0" w:color="auto"/>
          </w:divBdr>
        </w:div>
        <w:div w:id="562252309">
          <w:marLeft w:val="0"/>
          <w:marRight w:val="0"/>
          <w:marTop w:val="0"/>
          <w:marBottom w:val="0"/>
          <w:divBdr>
            <w:top w:val="none" w:sz="0" w:space="0" w:color="auto"/>
            <w:left w:val="none" w:sz="0" w:space="0" w:color="auto"/>
            <w:bottom w:val="none" w:sz="0" w:space="0" w:color="auto"/>
            <w:right w:val="none" w:sz="0" w:space="0" w:color="auto"/>
          </w:divBdr>
        </w:div>
        <w:div w:id="563486105">
          <w:marLeft w:val="0"/>
          <w:marRight w:val="0"/>
          <w:marTop w:val="0"/>
          <w:marBottom w:val="0"/>
          <w:divBdr>
            <w:top w:val="none" w:sz="0" w:space="0" w:color="auto"/>
            <w:left w:val="none" w:sz="0" w:space="0" w:color="auto"/>
            <w:bottom w:val="none" w:sz="0" w:space="0" w:color="auto"/>
            <w:right w:val="none" w:sz="0" w:space="0" w:color="auto"/>
          </w:divBdr>
        </w:div>
        <w:div w:id="563562049">
          <w:marLeft w:val="0"/>
          <w:marRight w:val="0"/>
          <w:marTop w:val="0"/>
          <w:marBottom w:val="0"/>
          <w:divBdr>
            <w:top w:val="none" w:sz="0" w:space="0" w:color="auto"/>
            <w:left w:val="none" w:sz="0" w:space="0" w:color="auto"/>
            <w:bottom w:val="none" w:sz="0" w:space="0" w:color="auto"/>
            <w:right w:val="none" w:sz="0" w:space="0" w:color="auto"/>
          </w:divBdr>
        </w:div>
        <w:div w:id="567232326">
          <w:marLeft w:val="0"/>
          <w:marRight w:val="0"/>
          <w:marTop w:val="0"/>
          <w:marBottom w:val="0"/>
          <w:divBdr>
            <w:top w:val="none" w:sz="0" w:space="0" w:color="auto"/>
            <w:left w:val="none" w:sz="0" w:space="0" w:color="auto"/>
            <w:bottom w:val="none" w:sz="0" w:space="0" w:color="auto"/>
            <w:right w:val="none" w:sz="0" w:space="0" w:color="auto"/>
          </w:divBdr>
        </w:div>
        <w:div w:id="568030280">
          <w:marLeft w:val="0"/>
          <w:marRight w:val="0"/>
          <w:marTop w:val="0"/>
          <w:marBottom w:val="0"/>
          <w:divBdr>
            <w:top w:val="none" w:sz="0" w:space="0" w:color="auto"/>
            <w:left w:val="none" w:sz="0" w:space="0" w:color="auto"/>
            <w:bottom w:val="none" w:sz="0" w:space="0" w:color="auto"/>
            <w:right w:val="none" w:sz="0" w:space="0" w:color="auto"/>
          </w:divBdr>
        </w:div>
        <w:div w:id="568224607">
          <w:marLeft w:val="0"/>
          <w:marRight w:val="0"/>
          <w:marTop w:val="0"/>
          <w:marBottom w:val="0"/>
          <w:divBdr>
            <w:top w:val="none" w:sz="0" w:space="0" w:color="auto"/>
            <w:left w:val="none" w:sz="0" w:space="0" w:color="auto"/>
            <w:bottom w:val="none" w:sz="0" w:space="0" w:color="auto"/>
            <w:right w:val="none" w:sz="0" w:space="0" w:color="auto"/>
          </w:divBdr>
        </w:div>
        <w:div w:id="578756687">
          <w:marLeft w:val="0"/>
          <w:marRight w:val="0"/>
          <w:marTop w:val="0"/>
          <w:marBottom w:val="0"/>
          <w:divBdr>
            <w:top w:val="none" w:sz="0" w:space="0" w:color="auto"/>
            <w:left w:val="none" w:sz="0" w:space="0" w:color="auto"/>
            <w:bottom w:val="none" w:sz="0" w:space="0" w:color="auto"/>
            <w:right w:val="none" w:sz="0" w:space="0" w:color="auto"/>
          </w:divBdr>
        </w:div>
        <w:div w:id="592591886">
          <w:marLeft w:val="0"/>
          <w:marRight w:val="0"/>
          <w:marTop w:val="0"/>
          <w:marBottom w:val="0"/>
          <w:divBdr>
            <w:top w:val="none" w:sz="0" w:space="0" w:color="auto"/>
            <w:left w:val="none" w:sz="0" w:space="0" w:color="auto"/>
            <w:bottom w:val="none" w:sz="0" w:space="0" w:color="auto"/>
            <w:right w:val="none" w:sz="0" w:space="0" w:color="auto"/>
          </w:divBdr>
        </w:div>
        <w:div w:id="592935383">
          <w:marLeft w:val="0"/>
          <w:marRight w:val="0"/>
          <w:marTop w:val="0"/>
          <w:marBottom w:val="0"/>
          <w:divBdr>
            <w:top w:val="none" w:sz="0" w:space="0" w:color="auto"/>
            <w:left w:val="none" w:sz="0" w:space="0" w:color="auto"/>
            <w:bottom w:val="none" w:sz="0" w:space="0" w:color="auto"/>
            <w:right w:val="none" w:sz="0" w:space="0" w:color="auto"/>
          </w:divBdr>
        </w:div>
        <w:div w:id="594830583">
          <w:marLeft w:val="0"/>
          <w:marRight w:val="0"/>
          <w:marTop w:val="0"/>
          <w:marBottom w:val="0"/>
          <w:divBdr>
            <w:top w:val="none" w:sz="0" w:space="0" w:color="auto"/>
            <w:left w:val="none" w:sz="0" w:space="0" w:color="auto"/>
            <w:bottom w:val="none" w:sz="0" w:space="0" w:color="auto"/>
            <w:right w:val="none" w:sz="0" w:space="0" w:color="auto"/>
          </w:divBdr>
        </w:div>
        <w:div w:id="608776926">
          <w:marLeft w:val="0"/>
          <w:marRight w:val="0"/>
          <w:marTop w:val="0"/>
          <w:marBottom w:val="0"/>
          <w:divBdr>
            <w:top w:val="none" w:sz="0" w:space="0" w:color="auto"/>
            <w:left w:val="none" w:sz="0" w:space="0" w:color="auto"/>
            <w:bottom w:val="none" w:sz="0" w:space="0" w:color="auto"/>
            <w:right w:val="none" w:sz="0" w:space="0" w:color="auto"/>
          </w:divBdr>
        </w:div>
        <w:div w:id="613680925">
          <w:marLeft w:val="0"/>
          <w:marRight w:val="0"/>
          <w:marTop w:val="0"/>
          <w:marBottom w:val="0"/>
          <w:divBdr>
            <w:top w:val="none" w:sz="0" w:space="0" w:color="auto"/>
            <w:left w:val="none" w:sz="0" w:space="0" w:color="auto"/>
            <w:bottom w:val="none" w:sz="0" w:space="0" w:color="auto"/>
            <w:right w:val="none" w:sz="0" w:space="0" w:color="auto"/>
          </w:divBdr>
        </w:div>
        <w:div w:id="626551866">
          <w:marLeft w:val="0"/>
          <w:marRight w:val="0"/>
          <w:marTop w:val="0"/>
          <w:marBottom w:val="0"/>
          <w:divBdr>
            <w:top w:val="none" w:sz="0" w:space="0" w:color="auto"/>
            <w:left w:val="none" w:sz="0" w:space="0" w:color="auto"/>
            <w:bottom w:val="none" w:sz="0" w:space="0" w:color="auto"/>
            <w:right w:val="none" w:sz="0" w:space="0" w:color="auto"/>
          </w:divBdr>
        </w:div>
        <w:div w:id="644361732">
          <w:marLeft w:val="0"/>
          <w:marRight w:val="0"/>
          <w:marTop w:val="0"/>
          <w:marBottom w:val="0"/>
          <w:divBdr>
            <w:top w:val="none" w:sz="0" w:space="0" w:color="auto"/>
            <w:left w:val="none" w:sz="0" w:space="0" w:color="auto"/>
            <w:bottom w:val="none" w:sz="0" w:space="0" w:color="auto"/>
            <w:right w:val="none" w:sz="0" w:space="0" w:color="auto"/>
          </w:divBdr>
        </w:div>
        <w:div w:id="644816433">
          <w:marLeft w:val="0"/>
          <w:marRight w:val="0"/>
          <w:marTop w:val="0"/>
          <w:marBottom w:val="0"/>
          <w:divBdr>
            <w:top w:val="none" w:sz="0" w:space="0" w:color="auto"/>
            <w:left w:val="none" w:sz="0" w:space="0" w:color="auto"/>
            <w:bottom w:val="none" w:sz="0" w:space="0" w:color="auto"/>
            <w:right w:val="none" w:sz="0" w:space="0" w:color="auto"/>
          </w:divBdr>
        </w:div>
        <w:div w:id="647131514">
          <w:marLeft w:val="0"/>
          <w:marRight w:val="0"/>
          <w:marTop w:val="0"/>
          <w:marBottom w:val="0"/>
          <w:divBdr>
            <w:top w:val="none" w:sz="0" w:space="0" w:color="auto"/>
            <w:left w:val="none" w:sz="0" w:space="0" w:color="auto"/>
            <w:bottom w:val="none" w:sz="0" w:space="0" w:color="auto"/>
            <w:right w:val="none" w:sz="0" w:space="0" w:color="auto"/>
          </w:divBdr>
        </w:div>
        <w:div w:id="647322718">
          <w:marLeft w:val="0"/>
          <w:marRight w:val="0"/>
          <w:marTop w:val="0"/>
          <w:marBottom w:val="0"/>
          <w:divBdr>
            <w:top w:val="none" w:sz="0" w:space="0" w:color="auto"/>
            <w:left w:val="none" w:sz="0" w:space="0" w:color="auto"/>
            <w:bottom w:val="none" w:sz="0" w:space="0" w:color="auto"/>
            <w:right w:val="none" w:sz="0" w:space="0" w:color="auto"/>
          </w:divBdr>
        </w:div>
        <w:div w:id="652292950">
          <w:marLeft w:val="0"/>
          <w:marRight w:val="0"/>
          <w:marTop w:val="0"/>
          <w:marBottom w:val="0"/>
          <w:divBdr>
            <w:top w:val="none" w:sz="0" w:space="0" w:color="auto"/>
            <w:left w:val="none" w:sz="0" w:space="0" w:color="auto"/>
            <w:bottom w:val="none" w:sz="0" w:space="0" w:color="auto"/>
            <w:right w:val="none" w:sz="0" w:space="0" w:color="auto"/>
          </w:divBdr>
        </w:div>
        <w:div w:id="656112667">
          <w:marLeft w:val="0"/>
          <w:marRight w:val="0"/>
          <w:marTop w:val="0"/>
          <w:marBottom w:val="0"/>
          <w:divBdr>
            <w:top w:val="none" w:sz="0" w:space="0" w:color="auto"/>
            <w:left w:val="none" w:sz="0" w:space="0" w:color="auto"/>
            <w:bottom w:val="none" w:sz="0" w:space="0" w:color="auto"/>
            <w:right w:val="none" w:sz="0" w:space="0" w:color="auto"/>
          </w:divBdr>
        </w:div>
        <w:div w:id="660542852">
          <w:marLeft w:val="0"/>
          <w:marRight w:val="0"/>
          <w:marTop w:val="0"/>
          <w:marBottom w:val="0"/>
          <w:divBdr>
            <w:top w:val="none" w:sz="0" w:space="0" w:color="auto"/>
            <w:left w:val="none" w:sz="0" w:space="0" w:color="auto"/>
            <w:bottom w:val="none" w:sz="0" w:space="0" w:color="auto"/>
            <w:right w:val="none" w:sz="0" w:space="0" w:color="auto"/>
          </w:divBdr>
        </w:div>
        <w:div w:id="662389087">
          <w:marLeft w:val="0"/>
          <w:marRight w:val="0"/>
          <w:marTop w:val="0"/>
          <w:marBottom w:val="0"/>
          <w:divBdr>
            <w:top w:val="none" w:sz="0" w:space="0" w:color="auto"/>
            <w:left w:val="none" w:sz="0" w:space="0" w:color="auto"/>
            <w:bottom w:val="none" w:sz="0" w:space="0" w:color="auto"/>
            <w:right w:val="none" w:sz="0" w:space="0" w:color="auto"/>
          </w:divBdr>
        </w:div>
        <w:div w:id="673148296">
          <w:marLeft w:val="0"/>
          <w:marRight w:val="0"/>
          <w:marTop w:val="0"/>
          <w:marBottom w:val="0"/>
          <w:divBdr>
            <w:top w:val="none" w:sz="0" w:space="0" w:color="auto"/>
            <w:left w:val="none" w:sz="0" w:space="0" w:color="auto"/>
            <w:bottom w:val="none" w:sz="0" w:space="0" w:color="auto"/>
            <w:right w:val="none" w:sz="0" w:space="0" w:color="auto"/>
          </w:divBdr>
        </w:div>
        <w:div w:id="678698198">
          <w:marLeft w:val="0"/>
          <w:marRight w:val="0"/>
          <w:marTop w:val="0"/>
          <w:marBottom w:val="0"/>
          <w:divBdr>
            <w:top w:val="none" w:sz="0" w:space="0" w:color="auto"/>
            <w:left w:val="none" w:sz="0" w:space="0" w:color="auto"/>
            <w:bottom w:val="none" w:sz="0" w:space="0" w:color="auto"/>
            <w:right w:val="none" w:sz="0" w:space="0" w:color="auto"/>
          </w:divBdr>
        </w:div>
        <w:div w:id="683871254">
          <w:marLeft w:val="0"/>
          <w:marRight w:val="0"/>
          <w:marTop w:val="0"/>
          <w:marBottom w:val="0"/>
          <w:divBdr>
            <w:top w:val="none" w:sz="0" w:space="0" w:color="auto"/>
            <w:left w:val="none" w:sz="0" w:space="0" w:color="auto"/>
            <w:bottom w:val="none" w:sz="0" w:space="0" w:color="auto"/>
            <w:right w:val="none" w:sz="0" w:space="0" w:color="auto"/>
          </w:divBdr>
        </w:div>
        <w:div w:id="697199508">
          <w:marLeft w:val="0"/>
          <w:marRight w:val="0"/>
          <w:marTop w:val="0"/>
          <w:marBottom w:val="0"/>
          <w:divBdr>
            <w:top w:val="none" w:sz="0" w:space="0" w:color="auto"/>
            <w:left w:val="none" w:sz="0" w:space="0" w:color="auto"/>
            <w:bottom w:val="none" w:sz="0" w:space="0" w:color="auto"/>
            <w:right w:val="none" w:sz="0" w:space="0" w:color="auto"/>
          </w:divBdr>
        </w:div>
        <w:div w:id="698579858">
          <w:marLeft w:val="0"/>
          <w:marRight w:val="0"/>
          <w:marTop w:val="0"/>
          <w:marBottom w:val="0"/>
          <w:divBdr>
            <w:top w:val="none" w:sz="0" w:space="0" w:color="auto"/>
            <w:left w:val="none" w:sz="0" w:space="0" w:color="auto"/>
            <w:bottom w:val="none" w:sz="0" w:space="0" w:color="auto"/>
            <w:right w:val="none" w:sz="0" w:space="0" w:color="auto"/>
          </w:divBdr>
        </w:div>
        <w:div w:id="708992401">
          <w:marLeft w:val="0"/>
          <w:marRight w:val="0"/>
          <w:marTop w:val="0"/>
          <w:marBottom w:val="0"/>
          <w:divBdr>
            <w:top w:val="none" w:sz="0" w:space="0" w:color="auto"/>
            <w:left w:val="none" w:sz="0" w:space="0" w:color="auto"/>
            <w:bottom w:val="none" w:sz="0" w:space="0" w:color="auto"/>
            <w:right w:val="none" w:sz="0" w:space="0" w:color="auto"/>
          </w:divBdr>
        </w:div>
        <w:div w:id="713888744">
          <w:marLeft w:val="0"/>
          <w:marRight w:val="0"/>
          <w:marTop w:val="0"/>
          <w:marBottom w:val="0"/>
          <w:divBdr>
            <w:top w:val="none" w:sz="0" w:space="0" w:color="auto"/>
            <w:left w:val="none" w:sz="0" w:space="0" w:color="auto"/>
            <w:bottom w:val="none" w:sz="0" w:space="0" w:color="auto"/>
            <w:right w:val="none" w:sz="0" w:space="0" w:color="auto"/>
          </w:divBdr>
        </w:div>
        <w:div w:id="715354121">
          <w:marLeft w:val="0"/>
          <w:marRight w:val="0"/>
          <w:marTop w:val="0"/>
          <w:marBottom w:val="0"/>
          <w:divBdr>
            <w:top w:val="none" w:sz="0" w:space="0" w:color="auto"/>
            <w:left w:val="none" w:sz="0" w:space="0" w:color="auto"/>
            <w:bottom w:val="none" w:sz="0" w:space="0" w:color="auto"/>
            <w:right w:val="none" w:sz="0" w:space="0" w:color="auto"/>
          </w:divBdr>
        </w:div>
        <w:div w:id="719134040">
          <w:marLeft w:val="0"/>
          <w:marRight w:val="0"/>
          <w:marTop w:val="0"/>
          <w:marBottom w:val="0"/>
          <w:divBdr>
            <w:top w:val="none" w:sz="0" w:space="0" w:color="auto"/>
            <w:left w:val="none" w:sz="0" w:space="0" w:color="auto"/>
            <w:bottom w:val="none" w:sz="0" w:space="0" w:color="auto"/>
            <w:right w:val="none" w:sz="0" w:space="0" w:color="auto"/>
          </w:divBdr>
        </w:div>
        <w:div w:id="722673759">
          <w:marLeft w:val="0"/>
          <w:marRight w:val="0"/>
          <w:marTop w:val="0"/>
          <w:marBottom w:val="0"/>
          <w:divBdr>
            <w:top w:val="none" w:sz="0" w:space="0" w:color="auto"/>
            <w:left w:val="none" w:sz="0" w:space="0" w:color="auto"/>
            <w:bottom w:val="none" w:sz="0" w:space="0" w:color="auto"/>
            <w:right w:val="none" w:sz="0" w:space="0" w:color="auto"/>
          </w:divBdr>
        </w:div>
        <w:div w:id="730158197">
          <w:marLeft w:val="0"/>
          <w:marRight w:val="0"/>
          <w:marTop w:val="0"/>
          <w:marBottom w:val="0"/>
          <w:divBdr>
            <w:top w:val="none" w:sz="0" w:space="0" w:color="auto"/>
            <w:left w:val="none" w:sz="0" w:space="0" w:color="auto"/>
            <w:bottom w:val="none" w:sz="0" w:space="0" w:color="auto"/>
            <w:right w:val="none" w:sz="0" w:space="0" w:color="auto"/>
          </w:divBdr>
        </w:div>
        <w:div w:id="739670525">
          <w:marLeft w:val="0"/>
          <w:marRight w:val="0"/>
          <w:marTop w:val="0"/>
          <w:marBottom w:val="0"/>
          <w:divBdr>
            <w:top w:val="none" w:sz="0" w:space="0" w:color="auto"/>
            <w:left w:val="none" w:sz="0" w:space="0" w:color="auto"/>
            <w:bottom w:val="none" w:sz="0" w:space="0" w:color="auto"/>
            <w:right w:val="none" w:sz="0" w:space="0" w:color="auto"/>
          </w:divBdr>
        </w:div>
        <w:div w:id="746079345">
          <w:marLeft w:val="0"/>
          <w:marRight w:val="0"/>
          <w:marTop w:val="0"/>
          <w:marBottom w:val="0"/>
          <w:divBdr>
            <w:top w:val="none" w:sz="0" w:space="0" w:color="auto"/>
            <w:left w:val="none" w:sz="0" w:space="0" w:color="auto"/>
            <w:bottom w:val="none" w:sz="0" w:space="0" w:color="auto"/>
            <w:right w:val="none" w:sz="0" w:space="0" w:color="auto"/>
          </w:divBdr>
        </w:div>
        <w:div w:id="747843741">
          <w:marLeft w:val="0"/>
          <w:marRight w:val="0"/>
          <w:marTop w:val="0"/>
          <w:marBottom w:val="0"/>
          <w:divBdr>
            <w:top w:val="none" w:sz="0" w:space="0" w:color="auto"/>
            <w:left w:val="none" w:sz="0" w:space="0" w:color="auto"/>
            <w:bottom w:val="none" w:sz="0" w:space="0" w:color="auto"/>
            <w:right w:val="none" w:sz="0" w:space="0" w:color="auto"/>
          </w:divBdr>
        </w:div>
        <w:div w:id="752236300">
          <w:marLeft w:val="0"/>
          <w:marRight w:val="0"/>
          <w:marTop w:val="0"/>
          <w:marBottom w:val="0"/>
          <w:divBdr>
            <w:top w:val="none" w:sz="0" w:space="0" w:color="auto"/>
            <w:left w:val="none" w:sz="0" w:space="0" w:color="auto"/>
            <w:bottom w:val="none" w:sz="0" w:space="0" w:color="auto"/>
            <w:right w:val="none" w:sz="0" w:space="0" w:color="auto"/>
          </w:divBdr>
        </w:div>
        <w:div w:id="755249054">
          <w:marLeft w:val="0"/>
          <w:marRight w:val="0"/>
          <w:marTop w:val="0"/>
          <w:marBottom w:val="0"/>
          <w:divBdr>
            <w:top w:val="none" w:sz="0" w:space="0" w:color="auto"/>
            <w:left w:val="none" w:sz="0" w:space="0" w:color="auto"/>
            <w:bottom w:val="none" w:sz="0" w:space="0" w:color="auto"/>
            <w:right w:val="none" w:sz="0" w:space="0" w:color="auto"/>
          </w:divBdr>
        </w:div>
        <w:div w:id="756248060">
          <w:marLeft w:val="0"/>
          <w:marRight w:val="0"/>
          <w:marTop w:val="0"/>
          <w:marBottom w:val="0"/>
          <w:divBdr>
            <w:top w:val="none" w:sz="0" w:space="0" w:color="auto"/>
            <w:left w:val="none" w:sz="0" w:space="0" w:color="auto"/>
            <w:bottom w:val="none" w:sz="0" w:space="0" w:color="auto"/>
            <w:right w:val="none" w:sz="0" w:space="0" w:color="auto"/>
          </w:divBdr>
        </w:div>
        <w:div w:id="756486034">
          <w:marLeft w:val="0"/>
          <w:marRight w:val="0"/>
          <w:marTop w:val="0"/>
          <w:marBottom w:val="0"/>
          <w:divBdr>
            <w:top w:val="none" w:sz="0" w:space="0" w:color="auto"/>
            <w:left w:val="none" w:sz="0" w:space="0" w:color="auto"/>
            <w:bottom w:val="none" w:sz="0" w:space="0" w:color="auto"/>
            <w:right w:val="none" w:sz="0" w:space="0" w:color="auto"/>
          </w:divBdr>
        </w:div>
        <w:div w:id="761534592">
          <w:marLeft w:val="0"/>
          <w:marRight w:val="0"/>
          <w:marTop w:val="0"/>
          <w:marBottom w:val="0"/>
          <w:divBdr>
            <w:top w:val="none" w:sz="0" w:space="0" w:color="auto"/>
            <w:left w:val="none" w:sz="0" w:space="0" w:color="auto"/>
            <w:bottom w:val="none" w:sz="0" w:space="0" w:color="auto"/>
            <w:right w:val="none" w:sz="0" w:space="0" w:color="auto"/>
          </w:divBdr>
        </w:div>
        <w:div w:id="761535227">
          <w:marLeft w:val="0"/>
          <w:marRight w:val="0"/>
          <w:marTop w:val="0"/>
          <w:marBottom w:val="0"/>
          <w:divBdr>
            <w:top w:val="none" w:sz="0" w:space="0" w:color="auto"/>
            <w:left w:val="none" w:sz="0" w:space="0" w:color="auto"/>
            <w:bottom w:val="none" w:sz="0" w:space="0" w:color="auto"/>
            <w:right w:val="none" w:sz="0" w:space="0" w:color="auto"/>
          </w:divBdr>
        </w:div>
        <w:div w:id="765273174">
          <w:marLeft w:val="0"/>
          <w:marRight w:val="0"/>
          <w:marTop w:val="0"/>
          <w:marBottom w:val="0"/>
          <w:divBdr>
            <w:top w:val="none" w:sz="0" w:space="0" w:color="auto"/>
            <w:left w:val="none" w:sz="0" w:space="0" w:color="auto"/>
            <w:bottom w:val="none" w:sz="0" w:space="0" w:color="auto"/>
            <w:right w:val="none" w:sz="0" w:space="0" w:color="auto"/>
          </w:divBdr>
        </w:div>
        <w:div w:id="767623469">
          <w:marLeft w:val="0"/>
          <w:marRight w:val="0"/>
          <w:marTop w:val="0"/>
          <w:marBottom w:val="0"/>
          <w:divBdr>
            <w:top w:val="none" w:sz="0" w:space="0" w:color="auto"/>
            <w:left w:val="none" w:sz="0" w:space="0" w:color="auto"/>
            <w:bottom w:val="none" w:sz="0" w:space="0" w:color="auto"/>
            <w:right w:val="none" w:sz="0" w:space="0" w:color="auto"/>
          </w:divBdr>
        </w:div>
        <w:div w:id="769356169">
          <w:marLeft w:val="0"/>
          <w:marRight w:val="0"/>
          <w:marTop w:val="0"/>
          <w:marBottom w:val="0"/>
          <w:divBdr>
            <w:top w:val="none" w:sz="0" w:space="0" w:color="auto"/>
            <w:left w:val="none" w:sz="0" w:space="0" w:color="auto"/>
            <w:bottom w:val="none" w:sz="0" w:space="0" w:color="auto"/>
            <w:right w:val="none" w:sz="0" w:space="0" w:color="auto"/>
          </w:divBdr>
        </w:div>
        <w:div w:id="779648993">
          <w:marLeft w:val="0"/>
          <w:marRight w:val="0"/>
          <w:marTop w:val="0"/>
          <w:marBottom w:val="0"/>
          <w:divBdr>
            <w:top w:val="none" w:sz="0" w:space="0" w:color="auto"/>
            <w:left w:val="none" w:sz="0" w:space="0" w:color="auto"/>
            <w:bottom w:val="none" w:sz="0" w:space="0" w:color="auto"/>
            <w:right w:val="none" w:sz="0" w:space="0" w:color="auto"/>
          </w:divBdr>
        </w:div>
        <w:div w:id="779682278">
          <w:marLeft w:val="0"/>
          <w:marRight w:val="0"/>
          <w:marTop w:val="0"/>
          <w:marBottom w:val="0"/>
          <w:divBdr>
            <w:top w:val="none" w:sz="0" w:space="0" w:color="auto"/>
            <w:left w:val="none" w:sz="0" w:space="0" w:color="auto"/>
            <w:bottom w:val="none" w:sz="0" w:space="0" w:color="auto"/>
            <w:right w:val="none" w:sz="0" w:space="0" w:color="auto"/>
          </w:divBdr>
        </w:div>
        <w:div w:id="785923716">
          <w:marLeft w:val="0"/>
          <w:marRight w:val="0"/>
          <w:marTop w:val="0"/>
          <w:marBottom w:val="0"/>
          <w:divBdr>
            <w:top w:val="none" w:sz="0" w:space="0" w:color="auto"/>
            <w:left w:val="none" w:sz="0" w:space="0" w:color="auto"/>
            <w:bottom w:val="none" w:sz="0" w:space="0" w:color="auto"/>
            <w:right w:val="none" w:sz="0" w:space="0" w:color="auto"/>
          </w:divBdr>
        </w:div>
        <w:div w:id="786120353">
          <w:marLeft w:val="0"/>
          <w:marRight w:val="0"/>
          <w:marTop w:val="0"/>
          <w:marBottom w:val="0"/>
          <w:divBdr>
            <w:top w:val="none" w:sz="0" w:space="0" w:color="auto"/>
            <w:left w:val="none" w:sz="0" w:space="0" w:color="auto"/>
            <w:bottom w:val="none" w:sz="0" w:space="0" w:color="auto"/>
            <w:right w:val="none" w:sz="0" w:space="0" w:color="auto"/>
          </w:divBdr>
        </w:div>
        <w:div w:id="789082482">
          <w:marLeft w:val="0"/>
          <w:marRight w:val="0"/>
          <w:marTop w:val="0"/>
          <w:marBottom w:val="0"/>
          <w:divBdr>
            <w:top w:val="none" w:sz="0" w:space="0" w:color="auto"/>
            <w:left w:val="none" w:sz="0" w:space="0" w:color="auto"/>
            <w:bottom w:val="none" w:sz="0" w:space="0" w:color="auto"/>
            <w:right w:val="none" w:sz="0" w:space="0" w:color="auto"/>
          </w:divBdr>
        </w:div>
        <w:div w:id="791022504">
          <w:marLeft w:val="0"/>
          <w:marRight w:val="0"/>
          <w:marTop w:val="0"/>
          <w:marBottom w:val="0"/>
          <w:divBdr>
            <w:top w:val="none" w:sz="0" w:space="0" w:color="auto"/>
            <w:left w:val="none" w:sz="0" w:space="0" w:color="auto"/>
            <w:bottom w:val="none" w:sz="0" w:space="0" w:color="auto"/>
            <w:right w:val="none" w:sz="0" w:space="0" w:color="auto"/>
          </w:divBdr>
        </w:div>
        <w:div w:id="802043205">
          <w:marLeft w:val="0"/>
          <w:marRight w:val="0"/>
          <w:marTop w:val="0"/>
          <w:marBottom w:val="0"/>
          <w:divBdr>
            <w:top w:val="none" w:sz="0" w:space="0" w:color="auto"/>
            <w:left w:val="none" w:sz="0" w:space="0" w:color="auto"/>
            <w:bottom w:val="none" w:sz="0" w:space="0" w:color="auto"/>
            <w:right w:val="none" w:sz="0" w:space="0" w:color="auto"/>
          </w:divBdr>
        </w:div>
        <w:div w:id="803161338">
          <w:marLeft w:val="0"/>
          <w:marRight w:val="0"/>
          <w:marTop w:val="0"/>
          <w:marBottom w:val="0"/>
          <w:divBdr>
            <w:top w:val="none" w:sz="0" w:space="0" w:color="auto"/>
            <w:left w:val="none" w:sz="0" w:space="0" w:color="auto"/>
            <w:bottom w:val="none" w:sz="0" w:space="0" w:color="auto"/>
            <w:right w:val="none" w:sz="0" w:space="0" w:color="auto"/>
          </w:divBdr>
        </w:div>
        <w:div w:id="816609755">
          <w:marLeft w:val="0"/>
          <w:marRight w:val="0"/>
          <w:marTop w:val="0"/>
          <w:marBottom w:val="0"/>
          <w:divBdr>
            <w:top w:val="none" w:sz="0" w:space="0" w:color="auto"/>
            <w:left w:val="none" w:sz="0" w:space="0" w:color="auto"/>
            <w:bottom w:val="none" w:sz="0" w:space="0" w:color="auto"/>
            <w:right w:val="none" w:sz="0" w:space="0" w:color="auto"/>
          </w:divBdr>
        </w:div>
        <w:div w:id="826870712">
          <w:marLeft w:val="0"/>
          <w:marRight w:val="0"/>
          <w:marTop w:val="0"/>
          <w:marBottom w:val="0"/>
          <w:divBdr>
            <w:top w:val="none" w:sz="0" w:space="0" w:color="auto"/>
            <w:left w:val="none" w:sz="0" w:space="0" w:color="auto"/>
            <w:bottom w:val="none" w:sz="0" w:space="0" w:color="auto"/>
            <w:right w:val="none" w:sz="0" w:space="0" w:color="auto"/>
          </w:divBdr>
        </w:div>
        <w:div w:id="828055728">
          <w:marLeft w:val="0"/>
          <w:marRight w:val="0"/>
          <w:marTop w:val="0"/>
          <w:marBottom w:val="0"/>
          <w:divBdr>
            <w:top w:val="none" w:sz="0" w:space="0" w:color="auto"/>
            <w:left w:val="none" w:sz="0" w:space="0" w:color="auto"/>
            <w:bottom w:val="none" w:sz="0" w:space="0" w:color="auto"/>
            <w:right w:val="none" w:sz="0" w:space="0" w:color="auto"/>
          </w:divBdr>
        </w:div>
        <w:div w:id="839465336">
          <w:marLeft w:val="0"/>
          <w:marRight w:val="0"/>
          <w:marTop w:val="0"/>
          <w:marBottom w:val="0"/>
          <w:divBdr>
            <w:top w:val="none" w:sz="0" w:space="0" w:color="auto"/>
            <w:left w:val="none" w:sz="0" w:space="0" w:color="auto"/>
            <w:bottom w:val="none" w:sz="0" w:space="0" w:color="auto"/>
            <w:right w:val="none" w:sz="0" w:space="0" w:color="auto"/>
          </w:divBdr>
        </w:div>
        <w:div w:id="840243118">
          <w:marLeft w:val="0"/>
          <w:marRight w:val="0"/>
          <w:marTop w:val="0"/>
          <w:marBottom w:val="0"/>
          <w:divBdr>
            <w:top w:val="none" w:sz="0" w:space="0" w:color="auto"/>
            <w:left w:val="none" w:sz="0" w:space="0" w:color="auto"/>
            <w:bottom w:val="none" w:sz="0" w:space="0" w:color="auto"/>
            <w:right w:val="none" w:sz="0" w:space="0" w:color="auto"/>
          </w:divBdr>
        </w:div>
        <w:div w:id="848786946">
          <w:marLeft w:val="0"/>
          <w:marRight w:val="0"/>
          <w:marTop w:val="0"/>
          <w:marBottom w:val="0"/>
          <w:divBdr>
            <w:top w:val="none" w:sz="0" w:space="0" w:color="auto"/>
            <w:left w:val="none" w:sz="0" w:space="0" w:color="auto"/>
            <w:bottom w:val="none" w:sz="0" w:space="0" w:color="auto"/>
            <w:right w:val="none" w:sz="0" w:space="0" w:color="auto"/>
          </w:divBdr>
        </w:div>
        <w:div w:id="851455680">
          <w:marLeft w:val="0"/>
          <w:marRight w:val="0"/>
          <w:marTop w:val="0"/>
          <w:marBottom w:val="0"/>
          <w:divBdr>
            <w:top w:val="none" w:sz="0" w:space="0" w:color="auto"/>
            <w:left w:val="none" w:sz="0" w:space="0" w:color="auto"/>
            <w:bottom w:val="none" w:sz="0" w:space="0" w:color="auto"/>
            <w:right w:val="none" w:sz="0" w:space="0" w:color="auto"/>
          </w:divBdr>
        </w:div>
        <w:div w:id="851722657">
          <w:marLeft w:val="0"/>
          <w:marRight w:val="0"/>
          <w:marTop w:val="0"/>
          <w:marBottom w:val="0"/>
          <w:divBdr>
            <w:top w:val="none" w:sz="0" w:space="0" w:color="auto"/>
            <w:left w:val="none" w:sz="0" w:space="0" w:color="auto"/>
            <w:bottom w:val="none" w:sz="0" w:space="0" w:color="auto"/>
            <w:right w:val="none" w:sz="0" w:space="0" w:color="auto"/>
          </w:divBdr>
        </w:div>
        <w:div w:id="853884114">
          <w:marLeft w:val="0"/>
          <w:marRight w:val="0"/>
          <w:marTop w:val="0"/>
          <w:marBottom w:val="0"/>
          <w:divBdr>
            <w:top w:val="none" w:sz="0" w:space="0" w:color="auto"/>
            <w:left w:val="none" w:sz="0" w:space="0" w:color="auto"/>
            <w:bottom w:val="none" w:sz="0" w:space="0" w:color="auto"/>
            <w:right w:val="none" w:sz="0" w:space="0" w:color="auto"/>
          </w:divBdr>
        </w:div>
        <w:div w:id="856120708">
          <w:marLeft w:val="0"/>
          <w:marRight w:val="0"/>
          <w:marTop w:val="0"/>
          <w:marBottom w:val="0"/>
          <w:divBdr>
            <w:top w:val="none" w:sz="0" w:space="0" w:color="auto"/>
            <w:left w:val="none" w:sz="0" w:space="0" w:color="auto"/>
            <w:bottom w:val="none" w:sz="0" w:space="0" w:color="auto"/>
            <w:right w:val="none" w:sz="0" w:space="0" w:color="auto"/>
          </w:divBdr>
        </w:div>
        <w:div w:id="856700839">
          <w:marLeft w:val="0"/>
          <w:marRight w:val="0"/>
          <w:marTop w:val="0"/>
          <w:marBottom w:val="0"/>
          <w:divBdr>
            <w:top w:val="none" w:sz="0" w:space="0" w:color="auto"/>
            <w:left w:val="none" w:sz="0" w:space="0" w:color="auto"/>
            <w:bottom w:val="none" w:sz="0" w:space="0" w:color="auto"/>
            <w:right w:val="none" w:sz="0" w:space="0" w:color="auto"/>
          </w:divBdr>
        </w:div>
        <w:div w:id="858157915">
          <w:marLeft w:val="0"/>
          <w:marRight w:val="0"/>
          <w:marTop w:val="0"/>
          <w:marBottom w:val="0"/>
          <w:divBdr>
            <w:top w:val="none" w:sz="0" w:space="0" w:color="auto"/>
            <w:left w:val="none" w:sz="0" w:space="0" w:color="auto"/>
            <w:bottom w:val="none" w:sz="0" w:space="0" w:color="auto"/>
            <w:right w:val="none" w:sz="0" w:space="0" w:color="auto"/>
          </w:divBdr>
        </w:div>
        <w:div w:id="859781826">
          <w:marLeft w:val="0"/>
          <w:marRight w:val="0"/>
          <w:marTop w:val="0"/>
          <w:marBottom w:val="0"/>
          <w:divBdr>
            <w:top w:val="none" w:sz="0" w:space="0" w:color="auto"/>
            <w:left w:val="none" w:sz="0" w:space="0" w:color="auto"/>
            <w:bottom w:val="none" w:sz="0" w:space="0" w:color="auto"/>
            <w:right w:val="none" w:sz="0" w:space="0" w:color="auto"/>
          </w:divBdr>
        </w:div>
        <w:div w:id="861043711">
          <w:marLeft w:val="0"/>
          <w:marRight w:val="0"/>
          <w:marTop w:val="0"/>
          <w:marBottom w:val="0"/>
          <w:divBdr>
            <w:top w:val="none" w:sz="0" w:space="0" w:color="auto"/>
            <w:left w:val="none" w:sz="0" w:space="0" w:color="auto"/>
            <w:bottom w:val="none" w:sz="0" w:space="0" w:color="auto"/>
            <w:right w:val="none" w:sz="0" w:space="0" w:color="auto"/>
          </w:divBdr>
        </w:div>
        <w:div w:id="864947031">
          <w:marLeft w:val="0"/>
          <w:marRight w:val="0"/>
          <w:marTop w:val="0"/>
          <w:marBottom w:val="0"/>
          <w:divBdr>
            <w:top w:val="none" w:sz="0" w:space="0" w:color="auto"/>
            <w:left w:val="none" w:sz="0" w:space="0" w:color="auto"/>
            <w:bottom w:val="none" w:sz="0" w:space="0" w:color="auto"/>
            <w:right w:val="none" w:sz="0" w:space="0" w:color="auto"/>
          </w:divBdr>
        </w:div>
        <w:div w:id="884950710">
          <w:marLeft w:val="0"/>
          <w:marRight w:val="0"/>
          <w:marTop w:val="0"/>
          <w:marBottom w:val="0"/>
          <w:divBdr>
            <w:top w:val="none" w:sz="0" w:space="0" w:color="auto"/>
            <w:left w:val="none" w:sz="0" w:space="0" w:color="auto"/>
            <w:bottom w:val="none" w:sz="0" w:space="0" w:color="auto"/>
            <w:right w:val="none" w:sz="0" w:space="0" w:color="auto"/>
          </w:divBdr>
        </w:div>
        <w:div w:id="886724297">
          <w:marLeft w:val="0"/>
          <w:marRight w:val="0"/>
          <w:marTop w:val="0"/>
          <w:marBottom w:val="0"/>
          <w:divBdr>
            <w:top w:val="none" w:sz="0" w:space="0" w:color="auto"/>
            <w:left w:val="none" w:sz="0" w:space="0" w:color="auto"/>
            <w:bottom w:val="none" w:sz="0" w:space="0" w:color="auto"/>
            <w:right w:val="none" w:sz="0" w:space="0" w:color="auto"/>
          </w:divBdr>
        </w:div>
        <w:div w:id="896623366">
          <w:marLeft w:val="0"/>
          <w:marRight w:val="0"/>
          <w:marTop w:val="0"/>
          <w:marBottom w:val="0"/>
          <w:divBdr>
            <w:top w:val="none" w:sz="0" w:space="0" w:color="auto"/>
            <w:left w:val="none" w:sz="0" w:space="0" w:color="auto"/>
            <w:bottom w:val="none" w:sz="0" w:space="0" w:color="auto"/>
            <w:right w:val="none" w:sz="0" w:space="0" w:color="auto"/>
          </w:divBdr>
        </w:div>
        <w:div w:id="897781531">
          <w:marLeft w:val="0"/>
          <w:marRight w:val="0"/>
          <w:marTop w:val="0"/>
          <w:marBottom w:val="0"/>
          <w:divBdr>
            <w:top w:val="none" w:sz="0" w:space="0" w:color="auto"/>
            <w:left w:val="none" w:sz="0" w:space="0" w:color="auto"/>
            <w:bottom w:val="none" w:sz="0" w:space="0" w:color="auto"/>
            <w:right w:val="none" w:sz="0" w:space="0" w:color="auto"/>
          </w:divBdr>
        </w:div>
        <w:div w:id="909656267">
          <w:marLeft w:val="0"/>
          <w:marRight w:val="0"/>
          <w:marTop w:val="0"/>
          <w:marBottom w:val="0"/>
          <w:divBdr>
            <w:top w:val="none" w:sz="0" w:space="0" w:color="auto"/>
            <w:left w:val="none" w:sz="0" w:space="0" w:color="auto"/>
            <w:bottom w:val="none" w:sz="0" w:space="0" w:color="auto"/>
            <w:right w:val="none" w:sz="0" w:space="0" w:color="auto"/>
          </w:divBdr>
        </w:div>
        <w:div w:id="910769006">
          <w:marLeft w:val="0"/>
          <w:marRight w:val="0"/>
          <w:marTop w:val="0"/>
          <w:marBottom w:val="0"/>
          <w:divBdr>
            <w:top w:val="none" w:sz="0" w:space="0" w:color="auto"/>
            <w:left w:val="none" w:sz="0" w:space="0" w:color="auto"/>
            <w:bottom w:val="none" w:sz="0" w:space="0" w:color="auto"/>
            <w:right w:val="none" w:sz="0" w:space="0" w:color="auto"/>
          </w:divBdr>
        </w:div>
        <w:div w:id="912392540">
          <w:marLeft w:val="0"/>
          <w:marRight w:val="0"/>
          <w:marTop w:val="0"/>
          <w:marBottom w:val="0"/>
          <w:divBdr>
            <w:top w:val="none" w:sz="0" w:space="0" w:color="auto"/>
            <w:left w:val="none" w:sz="0" w:space="0" w:color="auto"/>
            <w:bottom w:val="none" w:sz="0" w:space="0" w:color="auto"/>
            <w:right w:val="none" w:sz="0" w:space="0" w:color="auto"/>
          </w:divBdr>
        </w:div>
        <w:div w:id="914826002">
          <w:marLeft w:val="0"/>
          <w:marRight w:val="0"/>
          <w:marTop w:val="0"/>
          <w:marBottom w:val="0"/>
          <w:divBdr>
            <w:top w:val="none" w:sz="0" w:space="0" w:color="auto"/>
            <w:left w:val="none" w:sz="0" w:space="0" w:color="auto"/>
            <w:bottom w:val="none" w:sz="0" w:space="0" w:color="auto"/>
            <w:right w:val="none" w:sz="0" w:space="0" w:color="auto"/>
          </w:divBdr>
        </w:div>
        <w:div w:id="918438742">
          <w:marLeft w:val="0"/>
          <w:marRight w:val="0"/>
          <w:marTop w:val="0"/>
          <w:marBottom w:val="0"/>
          <w:divBdr>
            <w:top w:val="none" w:sz="0" w:space="0" w:color="auto"/>
            <w:left w:val="none" w:sz="0" w:space="0" w:color="auto"/>
            <w:bottom w:val="none" w:sz="0" w:space="0" w:color="auto"/>
            <w:right w:val="none" w:sz="0" w:space="0" w:color="auto"/>
          </w:divBdr>
        </w:div>
        <w:div w:id="918488123">
          <w:marLeft w:val="0"/>
          <w:marRight w:val="0"/>
          <w:marTop w:val="0"/>
          <w:marBottom w:val="0"/>
          <w:divBdr>
            <w:top w:val="none" w:sz="0" w:space="0" w:color="auto"/>
            <w:left w:val="none" w:sz="0" w:space="0" w:color="auto"/>
            <w:bottom w:val="none" w:sz="0" w:space="0" w:color="auto"/>
            <w:right w:val="none" w:sz="0" w:space="0" w:color="auto"/>
          </w:divBdr>
        </w:div>
        <w:div w:id="918909087">
          <w:marLeft w:val="0"/>
          <w:marRight w:val="0"/>
          <w:marTop w:val="0"/>
          <w:marBottom w:val="0"/>
          <w:divBdr>
            <w:top w:val="none" w:sz="0" w:space="0" w:color="auto"/>
            <w:left w:val="none" w:sz="0" w:space="0" w:color="auto"/>
            <w:bottom w:val="none" w:sz="0" w:space="0" w:color="auto"/>
            <w:right w:val="none" w:sz="0" w:space="0" w:color="auto"/>
          </w:divBdr>
        </w:div>
        <w:div w:id="919558301">
          <w:marLeft w:val="0"/>
          <w:marRight w:val="0"/>
          <w:marTop w:val="0"/>
          <w:marBottom w:val="0"/>
          <w:divBdr>
            <w:top w:val="none" w:sz="0" w:space="0" w:color="auto"/>
            <w:left w:val="none" w:sz="0" w:space="0" w:color="auto"/>
            <w:bottom w:val="none" w:sz="0" w:space="0" w:color="auto"/>
            <w:right w:val="none" w:sz="0" w:space="0" w:color="auto"/>
          </w:divBdr>
        </w:div>
        <w:div w:id="921378486">
          <w:marLeft w:val="0"/>
          <w:marRight w:val="0"/>
          <w:marTop w:val="0"/>
          <w:marBottom w:val="0"/>
          <w:divBdr>
            <w:top w:val="none" w:sz="0" w:space="0" w:color="auto"/>
            <w:left w:val="none" w:sz="0" w:space="0" w:color="auto"/>
            <w:bottom w:val="none" w:sz="0" w:space="0" w:color="auto"/>
            <w:right w:val="none" w:sz="0" w:space="0" w:color="auto"/>
          </w:divBdr>
        </w:div>
        <w:div w:id="922301843">
          <w:marLeft w:val="0"/>
          <w:marRight w:val="0"/>
          <w:marTop w:val="0"/>
          <w:marBottom w:val="0"/>
          <w:divBdr>
            <w:top w:val="none" w:sz="0" w:space="0" w:color="auto"/>
            <w:left w:val="none" w:sz="0" w:space="0" w:color="auto"/>
            <w:bottom w:val="none" w:sz="0" w:space="0" w:color="auto"/>
            <w:right w:val="none" w:sz="0" w:space="0" w:color="auto"/>
          </w:divBdr>
        </w:div>
        <w:div w:id="931668210">
          <w:marLeft w:val="0"/>
          <w:marRight w:val="0"/>
          <w:marTop w:val="0"/>
          <w:marBottom w:val="0"/>
          <w:divBdr>
            <w:top w:val="none" w:sz="0" w:space="0" w:color="auto"/>
            <w:left w:val="none" w:sz="0" w:space="0" w:color="auto"/>
            <w:bottom w:val="none" w:sz="0" w:space="0" w:color="auto"/>
            <w:right w:val="none" w:sz="0" w:space="0" w:color="auto"/>
          </w:divBdr>
        </w:div>
        <w:div w:id="936520626">
          <w:marLeft w:val="0"/>
          <w:marRight w:val="0"/>
          <w:marTop w:val="0"/>
          <w:marBottom w:val="0"/>
          <w:divBdr>
            <w:top w:val="none" w:sz="0" w:space="0" w:color="auto"/>
            <w:left w:val="none" w:sz="0" w:space="0" w:color="auto"/>
            <w:bottom w:val="none" w:sz="0" w:space="0" w:color="auto"/>
            <w:right w:val="none" w:sz="0" w:space="0" w:color="auto"/>
          </w:divBdr>
        </w:div>
        <w:div w:id="936984077">
          <w:marLeft w:val="0"/>
          <w:marRight w:val="0"/>
          <w:marTop w:val="0"/>
          <w:marBottom w:val="0"/>
          <w:divBdr>
            <w:top w:val="none" w:sz="0" w:space="0" w:color="auto"/>
            <w:left w:val="none" w:sz="0" w:space="0" w:color="auto"/>
            <w:bottom w:val="none" w:sz="0" w:space="0" w:color="auto"/>
            <w:right w:val="none" w:sz="0" w:space="0" w:color="auto"/>
          </w:divBdr>
        </w:div>
        <w:div w:id="947615715">
          <w:marLeft w:val="0"/>
          <w:marRight w:val="0"/>
          <w:marTop w:val="0"/>
          <w:marBottom w:val="0"/>
          <w:divBdr>
            <w:top w:val="none" w:sz="0" w:space="0" w:color="auto"/>
            <w:left w:val="none" w:sz="0" w:space="0" w:color="auto"/>
            <w:bottom w:val="none" w:sz="0" w:space="0" w:color="auto"/>
            <w:right w:val="none" w:sz="0" w:space="0" w:color="auto"/>
          </w:divBdr>
        </w:div>
        <w:div w:id="953438705">
          <w:marLeft w:val="0"/>
          <w:marRight w:val="0"/>
          <w:marTop w:val="0"/>
          <w:marBottom w:val="0"/>
          <w:divBdr>
            <w:top w:val="none" w:sz="0" w:space="0" w:color="auto"/>
            <w:left w:val="none" w:sz="0" w:space="0" w:color="auto"/>
            <w:bottom w:val="none" w:sz="0" w:space="0" w:color="auto"/>
            <w:right w:val="none" w:sz="0" w:space="0" w:color="auto"/>
          </w:divBdr>
        </w:div>
        <w:div w:id="966394192">
          <w:marLeft w:val="0"/>
          <w:marRight w:val="0"/>
          <w:marTop w:val="0"/>
          <w:marBottom w:val="0"/>
          <w:divBdr>
            <w:top w:val="none" w:sz="0" w:space="0" w:color="auto"/>
            <w:left w:val="none" w:sz="0" w:space="0" w:color="auto"/>
            <w:bottom w:val="none" w:sz="0" w:space="0" w:color="auto"/>
            <w:right w:val="none" w:sz="0" w:space="0" w:color="auto"/>
          </w:divBdr>
        </w:div>
        <w:div w:id="978417596">
          <w:marLeft w:val="0"/>
          <w:marRight w:val="0"/>
          <w:marTop w:val="0"/>
          <w:marBottom w:val="0"/>
          <w:divBdr>
            <w:top w:val="none" w:sz="0" w:space="0" w:color="auto"/>
            <w:left w:val="none" w:sz="0" w:space="0" w:color="auto"/>
            <w:bottom w:val="none" w:sz="0" w:space="0" w:color="auto"/>
            <w:right w:val="none" w:sz="0" w:space="0" w:color="auto"/>
          </w:divBdr>
        </w:div>
        <w:div w:id="990407828">
          <w:marLeft w:val="0"/>
          <w:marRight w:val="0"/>
          <w:marTop w:val="0"/>
          <w:marBottom w:val="0"/>
          <w:divBdr>
            <w:top w:val="none" w:sz="0" w:space="0" w:color="auto"/>
            <w:left w:val="none" w:sz="0" w:space="0" w:color="auto"/>
            <w:bottom w:val="none" w:sz="0" w:space="0" w:color="auto"/>
            <w:right w:val="none" w:sz="0" w:space="0" w:color="auto"/>
          </w:divBdr>
        </w:div>
        <w:div w:id="992830511">
          <w:marLeft w:val="0"/>
          <w:marRight w:val="0"/>
          <w:marTop w:val="0"/>
          <w:marBottom w:val="0"/>
          <w:divBdr>
            <w:top w:val="none" w:sz="0" w:space="0" w:color="auto"/>
            <w:left w:val="none" w:sz="0" w:space="0" w:color="auto"/>
            <w:bottom w:val="none" w:sz="0" w:space="0" w:color="auto"/>
            <w:right w:val="none" w:sz="0" w:space="0" w:color="auto"/>
          </w:divBdr>
        </w:div>
        <w:div w:id="998189311">
          <w:marLeft w:val="0"/>
          <w:marRight w:val="0"/>
          <w:marTop w:val="0"/>
          <w:marBottom w:val="0"/>
          <w:divBdr>
            <w:top w:val="none" w:sz="0" w:space="0" w:color="auto"/>
            <w:left w:val="none" w:sz="0" w:space="0" w:color="auto"/>
            <w:bottom w:val="none" w:sz="0" w:space="0" w:color="auto"/>
            <w:right w:val="none" w:sz="0" w:space="0" w:color="auto"/>
          </w:divBdr>
        </w:div>
        <w:div w:id="1010571923">
          <w:marLeft w:val="0"/>
          <w:marRight w:val="0"/>
          <w:marTop w:val="0"/>
          <w:marBottom w:val="0"/>
          <w:divBdr>
            <w:top w:val="none" w:sz="0" w:space="0" w:color="auto"/>
            <w:left w:val="none" w:sz="0" w:space="0" w:color="auto"/>
            <w:bottom w:val="none" w:sz="0" w:space="0" w:color="auto"/>
            <w:right w:val="none" w:sz="0" w:space="0" w:color="auto"/>
          </w:divBdr>
        </w:div>
        <w:div w:id="1010761832">
          <w:marLeft w:val="0"/>
          <w:marRight w:val="0"/>
          <w:marTop w:val="0"/>
          <w:marBottom w:val="0"/>
          <w:divBdr>
            <w:top w:val="none" w:sz="0" w:space="0" w:color="auto"/>
            <w:left w:val="none" w:sz="0" w:space="0" w:color="auto"/>
            <w:bottom w:val="none" w:sz="0" w:space="0" w:color="auto"/>
            <w:right w:val="none" w:sz="0" w:space="0" w:color="auto"/>
          </w:divBdr>
        </w:div>
        <w:div w:id="1012953668">
          <w:marLeft w:val="0"/>
          <w:marRight w:val="0"/>
          <w:marTop w:val="0"/>
          <w:marBottom w:val="0"/>
          <w:divBdr>
            <w:top w:val="none" w:sz="0" w:space="0" w:color="auto"/>
            <w:left w:val="none" w:sz="0" w:space="0" w:color="auto"/>
            <w:bottom w:val="none" w:sz="0" w:space="0" w:color="auto"/>
            <w:right w:val="none" w:sz="0" w:space="0" w:color="auto"/>
          </w:divBdr>
        </w:div>
        <w:div w:id="1018895614">
          <w:marLeft w:val="0"/>
          <w:marRight w:val="0"/>
          <w:marTop w:val="0"/>
          <w:marBottom w:val="0"/>
          <w:divBdr>
            <w:top w:val="none" w:sz="0" w:space="0" w:color="auto"/>
            <w:left w:val="none" w:sz="0" w:space="0" w:color="auto"/>
            <w:bottom w:val="none" w:sz="0" w:space="0" w:color="auto"/>
            <w:right w:val="none" w:sz="0" w:space="0" w:color="auto"/>
          </w:divBdr>
        </w:div>
        <w:div w:id="1021787181">
          <w:marLeft w:val="0"/>
          <w:marRight w:val="0"/>
          <w:marTop w:val="0"/>
          <w:marBottom w:val="0"/>
          <w:divBdr>
            <w:top w:val="none" w:sz="0" w:space="0" w:color="auto"/>
            <w:left w:val="none" w:sz="0" w:space="0" w:color="auto"/>
            <w:bottom w:val="none" w:sz="0" w:space="0" w:color="auto"/>
            <w:right w:val="none" w:sz="0" w:space="0" w:color="auto"/>
          </w:divBdr>
        </w:div>
        <w:div w:id="1022393734">
          <w:marLeft w:val="0"/>
          <w:marRight w:val="0"/>
          <w:marTop w:val="0"/>
          <w:marBottom w:val="0"/>
          <w:divBdr>
            <w:top w:val="none" w:sz="0" w:space="0" w:color="auto"/>
            <w:left w:val="none" w:sz="0" w:space="0" w:color="auto"/>
            <w:bottom w:val="none" w:sz="0" w:space="0" w:color="auto"/>
            <w:right w:val="none" w:sz="0" w:space="0" w:color="auto"/>
          </w:divBdr>
        </w:div>
        <w:div w:id="1030257126">
          <w:marLeft w:val="0"/>
          <w:marRight w:val="0"/>
          <w:marTop w:val="0"/>
          <w:marBottom w:val="0"/>
          <w:divBdr>
            <w:top w:val="none" w:sz="0" w:space="0" w:color="auto"/>
            <w:left w:val="none" w:sz="0" w:space="0" w:color="auto"/>
            <w:bottom w:val="none" w:sz="0" w:space="0" w:color="auto"/>
            <w:right w:val="none" w:sz="0" w:space="0" w:color="auto"/>
          </w:divBdr>
        </w:div>
        <w:div w:id="1039940491">
          <w:marLeft w:val="0"/>
          <w:marRight w:val="0"/>
          <w:marTop w:val="0"/>
          <w:marBottom w:val="0"/>
          <w:divBdr>
            <w:top w:val="none" w:sz="0" w:space="0" w:color="auto"/>
            <w:left w:val="none" w:sz="0" w:space="0" w:color="auto"/>
            <w:bottom w:val="none" w:sz="0" w:space="0" w:color="auto"/>
            <w:right w:val="none" w:sz="0" w:space="0" w:color="auto"/>
          </w:divBdr>
        </w:div>
        <w:div w:id="1041630274">
          <w:marLeft w:val="0"/>
          <w:marRight w:val="0"/>
          <w:marTop w:val="0"/>
          <w:marBottom w:val="0"/>
          <w:divBdr>
            <w:top w:val="none" w:sz="0" w:space="0" w:color="auto"/>
            <w:left w:val="none" w:sz="0" w:space="0" w:color="auto"/>
            <w:bottom w:val="none" w:sz="0" w:space="0" w:color="auto"/>
            <w:right w:val="none" w:sz="0" w:space="0" w:color="auto"/>
          </w:divBdr>
        </w:div>
        <w:div w:id="1043604410">
          <w:marLeft w:val="0"/>
          <w:marRight w:val="0"/>
          <w:marTop w:val="0"/>
          <w:marBottom w:val="0"/>
          <w:divBdr>
            <w:top w:val="none" w:sz="0" w:space="0" w:color="auto"/>
            <w:left w:val="none" w:sz="0" w:space="0" w:color="auto"/>
            <w:bottom w:val="none" w:sz="0" w:space="0" w:color="auto"/>
            <w:right w:val="none" w:sz="0" w:space="0" w:color="auto"/>
          </w:divBdr>
        </w:div>
        <w:div w:id="1044793235">
          <w:marLeft w:val="0"/>
          <w:marRight w:val="0"/>
          <w:marTop w:val="0"/>
          <w:marBottom w:val="0"/>
          <w:divBdr>
            <w:top w:val="none" w:sz="0" w:space="0" w:color="auto"/>
            <w:left w:val="none" w:sz="0" w:space="0" w:color="auto"/>
            <w:bottom w:val="none" w:sz="0" w:space="0" w:color="auto"/>
            <w:right w:val="none" w:sz="0" w:space="0" w:color="auto"/>
          </w:divBdr>
        </w:div>
        <w:div w:id="1051534853">
          <w:marLeft w:val="0"/>
          <w:marRight w:val="0"/>
          <w:marTop w:val="0"/>
          <w:marBottom w:val="0"/>
          <w:divBdr>
            <w:top w:val="none" w:sz="0" w:space="0" w:color="auto"/>
            <w:left w:val="none" w:sz="0" w:space="0" w:color="auto"/>
            <w:bottom w:val="none" w:sz="0" w:space="0" w:color="auto"/>
            <w:right w:val="none" w:sz="0" w:space="0" w:color="auto"/>
          </w:divBdr>
        </w:div>
        <w:div w:id="1053309997">
          <w:marLeft w:val="0"/>
          <w:marRight w:val="0"/>
          <w:marTop w:val="0"/>
          <w:marBottom w:val="0"/>
          <w:divBdr>
            <w:top w:val="none" w:sz="0" w:space="0" w:color="auto"/>
            <w:left w:val="none" w:sz="0" w:space="0" w:color="auto"/>
            <w:bottom w:val="none" w:sz="0" w:space="0" w:color="auto"/>
            <w:right w:val="none" w:sz="0" w:space="0" w:color="auto"/>
          </w:divBdr>
        </w:div>
        <w:div w:id="1057782918">
          <w:marLeft w:val="0"/>
          <w:marRight w:val="0"/>
          <w:marTop w:val="0"/>
          <w:marBottom w:val="0"/>
          <w:divBdr>
            <w:top w:val="none" w:sz="0" w:space="0" w:color="auto"/>
            <w:left w:val="none" w:sz="0" w:space="0" w:color="auto"/>
            <w:bottom w:val="none" w:sz="0" w:space="0" w:color="auto"/>
            <w:right w:val="none" w:sz="0" w:space="0" w:color="auto"/>
          </w:divBdr>
        </w:div>
        <w:div w:id="1072235592">
          <w:marLeft w:val="0"/>
          <w:marRight w:val="0"/>
          <w:marTop w:val="0"/>
          <w:marBottom w:val="0"/>
          <w:divBdr>
            <w:top w:val="none" w:sz="0" w:space="0" w:color="auto"/>
            <w:left w:val="none" w:sz="0" w:space="0" w:color="auto"/>
            <w:bottom w:val="none" w:sz="0" w:space="0" w:color="auto"/>
            <w:right w:val="none" w:sz="0" w:space="0" w:color="auto"/>
          </w:divBdr>
        </w:div>
        <w:div w:id="1089960101">
          <w:marLeft w:val="0"/>
          <w:marRight w:val="0"/>
          <w:marTop w:val="0"/>
          <w:marBottom w:val="0"/>
          <w:divBdr>
            <w:top w:val="none" w:sz="0" w:space="0" w:color="auto"/>
            <w:left w:val="none" w:sz="0" w:space="0" w:color="auto"/>
            <w:bottom w:val="none" w:sz="0" w:space="0" w:color="auto"/>
            <w:right w:val="none" w:sz="0" w:space="0" w:color="auto"/>
          </w:divBdr>
        </w:div>
        <w:div w:id="1094975985">
          <w:marLeft w:val="0"/>
          <w:marRight w:val="0"/>
          <w:marTop w:val="0"/>
          <w:marBottom w:val="0"/>
          <w:divBdr>
            <w:top w:val="none" w:sz="0" w:space="0" w:color="auto"/>
            <w:left w:val="none" w:sz="0" w:space="0" w:color="auto"/>
            <w:bottom w:val="none" w:sz="0" w:space="0" w:color="auto"/>
            <w:right w:val="none" w:sz="0" w:space="0" w:color="auto"/>
          </w:divBdr>
        </w:div>
        <w:div w:id="1100026544">
          <w:marLeft w:val="0"/>
          <w:marRight w:val="0"/>
          <w:marTop w:val="0"/>
          <w:marBottom w:val="0"/>
          <w:divBdr>
            <w:top w:val="none" w:sz="0" w:space="0" w:color="auto"/>
            <w:left w:val="none" w:sz="0" w:space="0" w:color="auto"/>
            <w:bottom w:val="none" w:sz="0" w:space="0" w:color="auto"/>
            <w:right w:val="none" w:sz="0" w:space="0" w:color="auto"/>
          </w:divBdr>
        </w:div>
        <w:div w:id="1104224819">
          <w:marLeft w:val="0"/>
          <w:marRight w:val="0"/>
          <w:marTop w:val="0"/>
          <w:marBottom w:val="0"/>
          <w:divBdr>
            <w:top w:val="none" w:sz="0" w:space="0" w:color="auto"/>
            <w:left w:val="none" w:sz="0" w:space="0" w:color="auto"/>
            <w:bottom w:val="none" w:sz="0" w:space="0" w:color="auto"/>
            <w:right w:val="none" w:sz="0" w:space="0" w:color="auto"/>
          </w:divBdr>
        </w:div>
        <w:div w:id="1115634545">
          <w:marLeft w:val="0"/>
          <w:marRight w:val="0"/>
          <w:marTop w:val="0"/>
          <w:marBottom w:val="0"/>
          <w:divBdr>
            <w:top w:val="none" w:sz="0" w:space="0" w:color="auto"/>
            <w:left w:val="none" w:sz="0" w:space="0" w:color="auto"/>
            <w:bottom w:val="none" w:sz="0" w:space="0" w:color="auto"/>
            <w:right w:val="none" w:sz="0" w:space="0" w:color="auto"/>
          </w:divBdr>
        </w:div>
        <w:div w:id="1116291766">
          <w:marLeft w:val="0"/>
          <w:marRight w:val="0"/>
          <w:marTop w:val="0"/>
          <w:marBottom w:val="0"/>
          <w:divBdr>
            <w:top w:val="none" w:sz="0" w:space="0" w:color="auto"/>
            <w:left w:val="none" w:sz="0" w:space="0" w:color="auto"/>
            <w:bottom w:val="none" w:sz="0" w:space="0" w:color="auto"/>
            <w:right w:val="none" w:sz="0" w:space="0" w:color="auto"/>
          </w:divBdr>
        </w:div>
        <w:div w:id="1116829858">
          <w:marLeft w:val="0"/>
          <w:marRight w:val="0"/>
          <w:marTop w:val="0"/>
          <w:marBottom w:val="0"/>
          <w:divBdr>
            <w:top w:val="none" w:sz="0" w:space="0" w:color="auto"/>
            <w:left w:val="none" w:sz="0" w:space="0" w:color="auto"/>
            <w:bottom w:val="none" w:sz="0" w:space="0" w:color="auto"/>
            <w:right w:val="none" w:sz="0" w:space="0" w:color="auto"/>
          </w:divBdr>
        </w:div>
        <w:div w:id="1122380864">
          <w:marLeft w:val="0"/>
          <w:marRight w:val="0"/>
          <w:marTop w:val="0"/>
          <w:marBottom w:val="0"/>
          <w:divBdr>
            <w:top w:val="none" w:sz="0" w:space="0" w:color="auto"/>
            <w:left w:val="none" w:sz="0" w:space="0" w:color="auto"/>
            <w:bottom w:val="none" w:sz="0" w:space="0" w:color="auto"/>
            <w:right w:val="none" w:sz="0" w:space="0" w:color="auto"/>
          </w:divBdr>
        </w:div>
        <w:div w:id="1130628205">
          <w:marLeft w:val="0"/>
          <w:marRight w:val="0"/>
          <w:marTop w:val="0"/>
          <w:marBottom w:val="0"/>
          <w:divBdr>
            <w:top w:val="none" w:sz="0" w:space="0" w:color="auto"/>
            <w:left w:val="none" w:sz="0" w:space="0" w:color="auto"/>
            <w:bottom w:val="none" w:sz="0" w:space="0" w:color="auto"/>
            <w:right w:val="none" w:sz="0" w:space="0" w:color="auto"/>
          </w:divBdr>
        </w:div>
        <w:div w:id="1143235698">
          <w:marLeft w:val="0"/>
          <w:marRight w:val="0"/>
          <w:marTop w:val="0"/>
          <w:marBottom w:val="0"/>
          <w:divBdr>
            <w:top w:val="none" w:sz="0" w:space="0" w:color="auto"/>
            <w:left w:val="none" w:sz="0" w:space="0" w:color="auto"/>
            <w:bottom w:val="none" w:sz="0" w:space="0" w:color="auto"/>
            <w:right w:val="none" w:sz="0" w:space="0" w:color="auto"/>
          </w:divBdr>
        </w:div>
        <w:div w:id="1151214720">
          <w:marLeft w:val="0"/>
          <w:marRight w:val="0"/>
          <w:marTop w:val="0"/>
          <w:marBottom w:val="0"/>
          <w:divBdr>
            <w:top w:val="none" w:sz="0" w:space="0" w:color="auto"/>
            <w:left w:val="none" w:sz="0" w:space="0" w:color="auto"/>
            <w:bottom w:val="none" w:sz="0" w:space="0" w:color="auto"/>
            <w:right w:val="none" w:sz="0" w:space="0" w:color="auto"/>
          </w:divBdr>
        </w:div>
        <w:div w:id="1153597108">
          <w:marLeft w:val="0"/>
          <w:marRight w:val="0"/>
          <w:marTop w:val="0"/>
          <w:marBottom w:val="0"/>
          <w:divBdr>
            <w:top w:val="none" w:sz="0" w:space="0" w:color="auto"/>
            <w:left w:val="none" w:sz="0" w:space="0" w:color="auto"/>
            <w:bottom w:val="none" w:sz="0" w:space="0" w:color="auto"/>
            <w:right w:val="none" w:sz="0" w:space="0" w:color="auto"/>
          </w:divBdr>
        </w:div>
        <w:div w:id="1153720974">
          <w:marLeft w:val="0"/>
          <w:marRight w:val="0"/>
          <w:marTop w:val="0"/>
          <w:marBottom w:val="0"/>
          <w:divBdr>
            <w:top w:val="none" w:sz="0" w:space="0" w:color="auto"/>
            <w:left w:val="none" w:sz="0" w:space="0" w:color="auto"/>
            <w:bottom w:val="none" w:sz="0" w:space="0" w:color="auto"/>
            <w:right w:val="none" w:sz="0" w:space="0" w:color="auto"/>
          </w:divBdr>
        </w:div>
        <w:div w:id="1162042377">
          <w:marLeft w:val="0"/>
          <w:marRight w:val="0"/>
          <w:marTop w:val="0"/>
          <w:marBottom w:val="0"/>
          <w:divBdr>
            <w:top w:val="none" w:sz="0" w:space="0" w:color="auto"/>
            <w:left w:val="none" w:sz="0" w:space="0" w:color="auto"/>
            <w:bottom w:val="none" w:sz="0" w:space="0" w:color="auto"/>
            <w:right w:val="none" w:sz="0" w:space="0" w:color="auto"/>
          </w:divBdr>
        </w:div>
        <w:div w:id="1164859605">
          <w:marLeft w:val="0"/>
          <w:marRight w:val="0"/>
          <w:marTop w:val="0"/>
          <w:marBottom w:val="0"/>
          <w:divBdr>
            <w:top w:val="none" w:sz="0" w:space="0" w:color="auto"/>
            <w:left w:val="none" w:sz="0" w:space="0" w:color="auto"/>
            <w:bottom w:val="none" w:sz="0" w:space="0" w:color="auto"/>
            <w:right w:val="none" w:sz="0" w:space="0" w:color="auto"/>
          </w:divBdr>
        </w:div>
        <w:div w:id="1169325242">
          <w:marLeft w:val="0"/>
          <w:marRight w:val="0"/>
          <w:marTop w:val="0"/>
          <w:marBottom w:val="0"/>
          <w:divBdr>
            <w:top w:val="none" w:sz="0" w:space="0" w:color="auto"/>
            <w:left w:val="none" w:sz="0" w:space="0" w:color="auto"/>
            <w:bottom w:val="none" w:sz="0" w:space="0" w:color="auto"/>
            <w:right w:val="none" w:sz="0" w:space="0" w:color="auto"/>
          </w:divBdr>
        </w:div>
        <w:div w:id="1179857864">
          <w:marLeft w:val="0"/>
          <w:marRight w:val="0"/>
          <w:marTop w:val="0"/>
          <w:marBottom w:val="0"/>
          <w:divBdr>
            <w:top w:val="none" w:sz="0" w:space="0" w:color="auto"/>
            <w:left w:val="none" w:sz="0" w:space="0" w:color="auto"/>
            <w:bottom w:val="none" w:sz="0" w:space="0" w:color="auto"/>
            <w:right w:val="none" w:sz="0" w:space="0" w:color="auto"/>
          </w:divBdr>
        </w:div>
        <w:div w:id="1188713046">
          <w:marLeft w:val="0"/>
          <w:marRight w:val="0"/>
          <w:marTop w:val="0"/>
          <w:marBottom w:val="0"/>
          <w:divBdr>
            <w:top w:val="none" w:sz="0" w:space="0" w:color="auto"/>
            <w:left w:val="none" w:sz="0" w:space="0" w:color="auto"/>
            <w:bottom w:val="none" w:sz="0" w:space="0" w:color="auto"/>
            <w:right w:val="none" w:sz="0" w:space="0" w:color="auto"/>
          </w:divBdr>
        </w:div>
        <w:div w:id="1196885942">
          <w:marLeft w:val="0"/>
          <w:marRight w:val="0"/>
          <w:marTop w:val="0"/>
          <w:marBottom w:val="0"/>
          <w:divBdr>
            <w:top w:val="none" w:sz="0" w:space="0" w:color="auto"/>
            <w:left w:val="none" w:sz="0" w:space="0" w:color="auto"/>
            <w:bottom w:val="none" w:sz="0" w:space="0" w:color="auto"/>
            <w:right w:val="none" w:sz="0" w:space="0" w:color="auto"/>
          </w:divBdr>
        </w:div>
        <w:div w:id="1201284339">
          <w:marLeft w:val="0"/>
          <w:marRight w:val="0"/>
          <w:marTop w:val="0"/>
          <w:marBottom w:val="0"/>
          <w:divBdr>
            <w:top w:val="none" w:sz="0" w:space="0" w:color="auto"/>
            <w:left w:val="none" w:sz="0" w:space="0" w:color="auto"/>
            <w:bottom w:val="none" w:sz="0" w:space="0" w:color="auto"/>
            <w:right w:val="none" w:sz="0" w:space="0" w:color="auto"/>
          </w:divBdr>
        </w:div>
        <w:div w:id="1202397650">
          <w:marLeft w:val="0"/>
          <w:marRight w:val="0"/>
          <w:marTop w:val="0"/>
          <w:marBottom w:val="0"/>
          <w:divBdr>
            <w:top w:val="none" w:sz="0" w:space="0" w:color="auto"/>
            <w:left w:val="none" w:sz="0" w:space="0" w:color="auto"/>
            <w:bottom w:val="none" w:sz="0" w:space="0" w:color="auto"/>
            <w:right w:val="none" w:sz="0" w:space="0" w:color="auto"/>
          </w:divBdr>
        </w:div>
        <w:div w:id="1204945845">
          <w:marLeft w:val="0"/>
          <w:marRight w:val="0"/>
          <w:marTop w:val="0"/>
          <w:marBottom w:val="0"/>
          <w:divBdr>
            <w:top w:val="none" w:sz="0" w:space="0" w:color="auto"/>
            <w:left w:val="none" w:sz="0" w:space="0" w:color="auto"/>
            <w:bottom w:val="none" w:sz="0" w:space="0" w:color="auto"/>
            <w:right w:val="none" w:sz="0" w:space="0" w:color="auto"/>
          </w:divBdr>
        </w:div>
        <w:div w:id="1206212778">
          <w:marLeft w:val="0"/>
          <w:marRight w:val="0"/>
          <w:marTop w:val="0"/>
          <w:marBottom w:val="0"/>
          <w:divBdr>
            <w:top w:val="none" w:sz="0" w:space="0" w:color="auto"/>
            <w:left w:val="none" w:sz="0" w:space="0" w:color="auto"/>
            <w:bottom w:val="none" w:sz="0" w:space="0" w:color="auto"/>
            <w:right w:val="none" w:sz="0" w:space="0" w:color="auto"/>
          </w:divBdr>
        </w:div>
        <w:div w:id="1209495172">
          <w:marLeft w:val="0"/>
          <w:marRight w:val="0"/>
          <w:marTop w:val="0"/>
          <w:marBottom w:val="0"/>
          <w:divBdr>
            <w:top w:val="none" w:sz="0" w:space="0" w:color="auto"/>
            <w:left w:val="none" w:sz="0" w:space="0" w:color="auto"/>
            <w:bottom w:val="none" w:sz="0" w:space="0" w:color="auto"/>
            <w:right w:val="none" w:sz="0" w:space="0" w:color="auto"/>
          </w:divBdr>
        </w:div>
        <w:div w:id="1210990892">
          <w:marLeft w:val="0"/>
          <w:marRight w:val="0"/>
          <w:marTop w:val="0"/>
          <w:marBottom w:val="0"/>
          <w:divBdr>
            <w:top w:val="none" w:sz="0" w:space="0" w:color="auto"/>
            <w:left w:val="none" w:sz="0" w:space="0" w:color="auto"/>
            <w:bottom w:val="none" w:sz="0" w:space="0" w:color="auto"/>
            <w:right w:val="none" w:sz="0" w:space="0" w:color="auto"/>
          </w:divBdr>
        </w:div>
        <w:div w:id="1211378039">
          <w:marLeft w:val="0"/>
          <w:marRight w:val="0"/>
          <w:marTop w:val="0"/>
          <w:marBottom w:val="0"/>
          <w:divBdr>
            <w:top w:val="none" w:sz="0" w:space="0" w:color="auto"/>
            <w:left w:val="none" w:sz="0" w:space="0" w:color="auto"/>
            <w:bottom w:val="none" w:sz="0" w:space="0" w:color="auto"/>
            <w:right w:val="none" w:sz="0" w:space="0" w:color="auto"/>
          </w:divBdr>
        </w:div>
        <w:div w:id="1213006267">
          <w:marLeft w:val="0"/>
          <w:marRight w:val="0"/>
          <w:marTop w:val="0"/>
          <w:marBottom w:val="0"/>
          <w:divBdr>
            <w:top w:val="none" w:sz="0" w:space="0" w:color="auto"/>
            <w:left w:val="none" w:sz="0" w:space="0" w:color="auto"/>
            <w:bottom w:val="none" w:sz="0" w:space="0" w:color="auto"/>
            <w:right w:val="none" w:sz="0" w:space="0" w:color="auto"/>
          </w:divBdr>
        </w:div>
        <w:div w:id="1213543198">
          <w:marLeft w:val="0"/>
          <w:marRight w:val="0"/>
          <w:marTop w:val="0"/>
          <w:marBottom w:val="0"/>
          <w:divBdr>
            <w:top w:val="none" w:sz="0" w:space="0" w:color="auto"/>
            <w:left w:val="none" w:sz="0" w:space="0" w:color="auto"/>
            <w:bottom w:val="none" w:sz="0" w:space="0" w:color="auto"/>
            <w:right w:val="none" w:sz="0" w:space="0" w:color="auto"/>
          </w:divBdr>
        </w:div>
        <w:div w:id="1215853508">
          <w:marLeft w:val="0"/>
          <w:marRight w:val="0"/>
          <w:marTop w:val="0"/>
          <w:marBottom w:val="0"/>
          <w:divBdr>
            <w:top w:val="none" w:sz="0" w:space="0" w:color="auto"/>
            <w:left w:val="none" w:sz="0" w:space="0" w:color="auto"/>
            <w:bottom w:val="none" w:sz="0" w:space="0" w:color="auto"/>
            <w:right w:val="none" w:sz="0" w:space="0" w:color="auto"/>
          </w:divBdr>
        </w:div>
        <w:div w:id="1218516918">
          <w:marLeft w:val="0"/>
          <w:marRight w:val="0"/>
          <w:marTop w:val="0"/>
          <w:marBottom w:val="0"/>
          <w:divBdr>
            <w:top w:val="none" w:sz="0" w:space="0" w:color="auto"/>
            <w:left w:val="none" w:sz="0" w:space="0" w:color="auto"/>
            <w:bottom w:val="none" w:sz="0" w:space="0" w:color="auto"/>
            <w:right w:val="none" w:sz="0" w:space="0" w:color="auto"/>
          </w:divBdr>
        </w:div>
        <w:div w:id="1220478727">
          <w:marLeft w:val="0"/>
          <w:marRight w:val="0"/>
          <w:marTop w:val="0"/>
          <w:marBottom w:val="0"/>
          <w:divBdr>
            <w:top w:val="none" w:sz="0" w:space="0" w:color="auto"/>
            <w:left w:val="none" w:sz="0" w:space="0" w:color="auto"/>
            <w:bottom w:val="none" w:sz="0" w:space="0" w:color="auto"/>
            <w:right w:val="none" w:sz="0" w:space="0" w:color="auto"/>
          </w:divBdr>
        </w:div>
        <w:div w:id="1221554451">
          <w:marLeft w:val="0"/>
          <w:marRight w:val="0"/>
          <w:marTop w:val="0"/>
          <w:marBottom w:val="0"/>
          <w:divBdr>
            <w:top w:val="none" w:sz="0" w:space="0" w:color="auto"/>
            <w:left w:val="none" w:sz="0" w:space="0" w:color="auto"/>
            <w:bottom w:val="none" w:sz="0" w:space="0" w:color="auto"/>
            <w:right w:val="none" w:sz="0" w:space="0" w:color="auto"/>
          </w:divBdr>
        </w:div>
        <w:div w:id="1223297447">
          <w:marLeft w:val="0"/>
          <w:marRight w:val="0"/>
          <w:marTop w:val="0"/>
          <w:marBottom w:val="0"/>
          <w:divBdr>
            <w:top w:val="none" w:sz="0" w:space="0" w:color="auto"/>
            <w:left w:val="none" w:sz="0" w:space="0" w:color="auto"/>
            <w:bottom w:val="none" w:sz="0" w:space="0" w:color="auto"/>
            <w:right w:val="none" w:sz="0" w:space="0" w:color="auto"/>
          </w:divBdr>
        </w:div>
        <w:div w:id="1226601524">
          <w:marLeft w:val="0"/>
          <w:marRight w:val="0"/>
          <w:marTop w:val="0"/>
          <w:marBottom w:val="0"/>
          <w:divBdr>
            <w:top w:val="none" w:sz="0" w:space="0" w:color="auto"/>
            <w:left w:val="none" w:sz="0" w:space="0" w:color="auto"/>
            <w:bottom w:val="none" w:sz="0" w:space="0" w:color="auto"/>
            <w:right w:val="none" w:sz="0" w:space="0" w:color="auto"/>
          </w:divBdr>
        </w:div>
        <w:div w:id="1229415486">
          <w:marLeft w:val="0"/>
          <w:marRight w:val="0"/>
          <w:marTop w:val="0"/>
          <w:marBottom w:val="0"/>
          <w:divBdr>
            <w:top w:val="none" w:sz="0" w:space="0" w:color="auto"/>
            <w:left w:val="none" w:sz="0" w:space="0" w:color="auto"/>
            <w:bottom w:val="none" w:sz="0" w:space="0" w:color="auto"/>
            <w:right w:val="none" w:sz="0" w:space="0" w:color="auto"/>
          </w:divBdr>
        </w:div>
        <w:div w:id="1232346138">
          <w:marLeft w:val="0"/>
          <w:marRight w:val="0"/>
          <w:marTop w:val="0"/>
          <w:marBottom w:val="0"/>
          <w:divBdr>
            <w:top w:val="none" w:sz="0" w:space="0" w:color="auto"/>
            <w:left w:val="none" w:sz="0" w:space="0" w:color="auto"/>
            <w:bottom w:val="none" w:sz="0" w:space="0" w:color="auto"/>
            <w:right w:val="none" w:sz="0" w:space="0" w:color="auto"/>
          </w:divBdr>
        </w:div>
        <w:div w:id="1237058283">
          <w:marLeft w:val="0"/>
          <w:marRight w:val="0"/>
          <w:marTop w:val="0"/>
          <w:marBottom w:val="0"/>
          <w:divBdr>
            <w:top w:val="none" w:sz="0" w:space="0" w:color="auto"/>
            <w:left w:val="none" w:sz="0" w:space="0" w:color="auto"/>
            <w:bottom w:val="none" w:sz="0" w:space="0" w:color="auto"/>
            <w:right w:val="none" w:sz="0" w:space="0" w:color="auto"/>
          </w:divBdr>
        </w:div>
        <w:div w:id="1239556391">
          <w:marLeft w:val="0"/>
          <w:marRight w:val="0"/>
          <w:marTop w:val="0"/>
          <w:marBottom w:val="0"/>
          <w:divBdr>
            <w:top w:val="none" w:sz="0" w:space="0" w:color="auto"/>
            <w:left w:val="none" w:sz="0" w:space="0" w:color="auto"/>
            <w:bottom w:val="none" w:sz="0" w:space="0" w:color="auto"/>
            <w:right w:val="none" w:sz="0" w:space="0" w:color="auto"/>
          </w:divBdr>
        </w:div>
        <w:div w:id="1241982454">
          <w:marLeft w:val="0"/>
          <w:marRight w:val="0"/>
          <w:marTop w:val="0"/>
          <w:marBottom w:val="0"/>
          <w:divBdr>
            <w:top w:val="none" w:sz="0" w:space="0" w:color="auto"/>
            <w:left w:val="none" w:sz="0" w:space="0" w:color="auto"/>
            <w:bottom w:val="none" w:sz="0" w:space="0" w:color="auto"/>
            <w:right w:val="none" w:sz="0" w:space="0" w:color="auto"/>
          </w:divBdr>
        </w:div>
        <w:div w:id="1244411193">
          <w:marLeft w:val="0"/>
          <w:marRight w:val="0"/>
          <w:marTop w:val="0"/>
          <w:marBottom w:val="0"/>
          <w:divBdr>
            <w:top w:val="none" w:sz="0" w:space="0" w:color="auto"/>
            <w:left w:val="none" w:sz="0" w:space="0" w:color="auto"/>
            <w:bottom w:val="none" w:sz="0" w:space="0" w:color="auto"/>
            <w:right w:val="none" w:sz="0" w:space="0" w:color="auto"/>
          </w:divBdr>
        </w:div>
        <w:div w:id="1248029511">
          <w:marLeft w:val="0"/>
          <w:marRight w:val="0"/>
          <w:marTop w:val="0"/>
          <w:marBottom w:val="0"/>
          <w:divBdr>
            <w:top w:val="none" w:sz="0" w:space="0" w:color="auto"/>
            <w:left w:val="none" w:sz="0" w:space="0" w:color="auto"/>
            <w:bottom w:val="none" w:sz="0" w:space="0" w:color="auto"/>
            <w:right w:val="none" w:sz="0" w:space="0" w:color="auto"/>
          </w:divBdr>
        </w:div>
        <w:div w:id="1249268167">
          <w:marLeft w:val="0"/>
          <w:marRight w:val="0"/>
          <w:marTop w:val="0"/>
          <w:marBottom w:val="0"/>
          <w:divBdr>
            <w:top w:val="none" w:sz="0" w:space="0" w:color="auto"/>
            <w:left w:val="none" w:sz="0" w:space="0" w:color="auto"/>
            <w:bottom w:val="none" w:sz="0" w:space="0" w:color="auto"/>
            <w:right w:val="none" w:sz="0" w:space="0" w:color="auto"/>
          </w:divBdr>
        </w:div>
        <w:div w:id="1251697837">
          <w:marLeft w:val="0"/>
          <w:marRight w:val="0"/>
          <w:marTop w:val="0"/>
          <w:marBottom w:val="0"/>
          <w:divBdr>
            <w:top w:val="none" w:sz="0" w:space="0" w:color="auto"/>
            <w:left w:val="none" w:sz="0" w:space="0" w:color="auto"/>
            <w:bottom w:val="none" w:sz="0" w:space="0" w:color="auto"/>
            <w:right w:val="none" w:sz="0" w:space="0" w:color="auto"/>
          </w:divBdr>
        </w:div>
        <w:div w:id="1263490559">
          <w:marLeft w:val="0"/>
          <w:marRight w:val="0"/>
          <w:marTop w:val="0"/>
          <w:marBottom w:val="0"/>
          <w:divBdr>
            <w:top w:val="none" w:sz="0" w:space="0" w:color="auto"/>
            <w:left w:val="none" w:sz="0" w:space="0" w:color="auto"/>
            <w:bottom w:val="none" w:sz="0" w:space="0" w:color="auto"/>
            <w:right w:val="none" w:sz="0" w:space="0" w:color="auto"/>
          </w:divBdr>
        </w:div>
        <w:div w:id="1265193541">
          <w:marLeft w:val="0"/>
          <w:marRight w:val="0"/>
          <w:marTop w:val="0"/>
          <w:marBottom w:val="0"/>
          <w:divBdr>
            <w:top w:val="none" w:sz="0" w:space="0" w:color="auto"/>
            <w:left w:val="none" w:sz="0" w:space="0" w:color="auto"/>
            <w:bottom w:val="none" w:sz="0" w:space="0" w:color="auto"/>
            <w:right w:val="none" w:sz="0" w:space="0" w:color="auto"/>
          </w:divBdr>
        </w:div>
        <w:div w:id="1266115477">
          <w:marLeft w:val="0"/>
          <w:marRight w:val="0"/>
          <w:marTop w:val="0"/>
          <w:marBottom w:val="0"/>
          <w:divBdr>
            <w:top w:val="none" w:sz="0" w:space="0" w:color="auto"/>
            <w:left w:val="none" w:sz="0" w:space="0" w:color="auto"/>
            <w:bottom w:val="none" w:sz="0" w:space="0" w:color="auto"/>
            <w:right w:val="none" w:sz="0" w:space="0" w:color="auto"/>
          </w:divBdr>
        </w:div>
        <w:div w:id="1275017827">
          <w:marLeft w:val="0"/>
          <w:marRight w:val="0"/>
          <w:marTop w:val="0"/>
          <w:marBottom w:val="0"/>
          <w:divBdr>
            <w:top w:val="none" w:sz="0" w:space="0" w:color="auto"/>
            <w:left w:val="none" w:sz="0" w:space="0" w:color="auto"/>
            <w:bottom w:val="none" w:sz="0" w:space="0" w:color="auto"/>
            <w:right w:val="none" w:sz="0" w:space="0" w:color="auto"/>
          </w:divBdr>
        </w:div>
        <w:div w:id="1283881473">
          <w:marLeft w:val="0"/>
          <w:marRight w:val="0"/>
          <w:marTop w:val="0"/>
          <w:marBottom w:val="0"/>
          <w:divBdr>
            <w:top w:val="none" w:sz="0" w:space="0" w:color="auto"/>
            <w:left w:val="none" w:sz="0" w:space="0" w:color="auto"/>
            <w:bottom w:val="none" w:sz="0" w:space="0" w:color="auto"/>
            <w:right w:val="none" w:sz="0" w:space="0" w:color="auto"/>
          </w:divBdr>
        </w:div>
        <w:div w:id="1292327069">
          <w:marLeft w:val="0"/>
          <w:marRight w:val="0"/>
          <w:marTop w:val="0"/>
          <w:marBottom w:val="0"/>
          <w:divBdr>
            <w:top w:val="none" w:sz="0" w:space="0" w:color="auto"/>
            <w:left w:val="none" w:sz="0" w:space="0" w:color="auto"/>
            <w:bottom w:val="none" w:sz="0" w:space="0" w:color="auto"/>
            <w:right w:val="none" w:sz="0" w:space="0" w:color="auto"/>
          </w:divBdr>
        </w:div>
        <w:div w:id="1303847796">
          <w:marLeft w:val="0"/>
          <w:marRight w:val="0"/>
          <w:marTop w:val="0"/>
          <w:marBottom w:val="0"/>
          <w:divBdr>
            <w:top w:val="none" w:sz="0" w:space="0" w:color="auto"/>
            <w:left w:val="none" w:sz="0" w:space="0" w:color="auto"/>
            <w:bottom w:val="none" w:sz="0" w:space="0" w:color="auto"/>
            <w:right w:val="none" w:sz="0" w:space="0" w:color="auto"/>
          </w:divBdr>
        </w:div>
        <w:div w:id="1307971817">
          <w:marLeft w:val="0"/>
          <w:marRight w:val="0"/>
          <w:marTop w:val="0"/>
          <w:marBottom w:val="0"/>
          <w:divBdr>
            <w:top w:val="none" w:sz="0" w:space="0" w:color="auto"/>
            <w:left w:val="none" w:sz="0" w:space="0" w:color="auto"/>
            <w:bottom w:val="none" w:sz="0" w:space="0" w:color="auto"/>
            <w:right w:val="none" w:sz="0" w:space="0" w:color="auto"/>
          </w:divBdr>
        </w:div>
        <w:div w:id="1318605311">
          <w:marLeft w:val="0"/>
          <w:marRight w:val="0"/>
          <w:marTop w:val="0"/>
          <w:marBottom w:val="0"/>
          <w:divBdr>
            <w:top w:val="none" w:sz="0" w:space="0" w:color="auto"/>
            <w:left w:val="none" w:sz="0" w:space="0" w:color="auto"/>
            <w:bottom w:val="none" w:sz="0" w:space="0" w:color="auto"/>
            <w:right w:val="none" w:sz="0" w:space="0" w:color="auto"/>
          </w:divBdr>
        </w:div>
        <w:div w:id="1318847417">
          <w:marLeft w:val="0"/>
          <w:marRight w:val="0"/>
          <w:marTop w:val="0"/>
          <w:marBottom w:val="0"/>
          <w:divBdr>
            <w:top w:val="none" w:sz="0" w:space="0" w:color="auto"/>
            <w:left w:val="none" w:sz="0" w:space="0" w:color="auto"/>
            <w:bottom w:val="none" w:sz="0" w:space="0" w:color="auto"/>
            <w:right w:val="none" w:sz="0" w:space="0" w:color="auto"/>
          </w:divBdr>
        </w:div>
        <w:div w:id="1322733691">
          <w:marLeft w:val="0"/>
          <w:marRight w:val="0"/>
          <w:marTop w:val="0"/>
          <w:marBottom w:val="0"/>
          <w:divBdr>
            <w:top w:val="none" w:sz="0" w:space="0" w:color="auto"/>
            <w:left w:val="none" w:sz="0" w:space="0" w:color="auto"/>
            <w:bottom w:val="none" w:sz="0" w:space="0" w:color="auto"/>
            <w:right w:val="none" w:sz="0" w:space="0" w:color="auto"/>
          </w:divBdr>
        </w:div>
        <w:div w:id="1324972332">
          <w:marLeft w:val="0"/>
          <w:marRight w:val="0"/>
          <w:marTop w:val="0"/>
          <w:marBottom w:val="0"/>
          <w:divBdr>
            <w:top w:val="none" w:sz="0" w:space="0" w:color="auto"/>
            <w:left w:val="none" w:sz="0" w:space="0" w:color="auto"/>
            <w:bottom w:val="none" w:sz="0" w:space="0" w:color="auto"/>
            <w:right w:val="none" w:sz="0" w:space="0" w:color="auto"/>
          </w:divBdr>
        </w:div>
        <w:div w:id="1329215541">
          <w:marLeft w:val="0"/>
          <w:marRight w:val="0"/>
          <w:marTop w:val="0"/>
          <w:marBottom w:val="0"/>
          <w:divBdr>
            <w:top w:val="none" w:sz="0" w:space="0" w:color="auto"/>
            <w:left w:val="none" w:sz="0" w:space="0" w:color="auto"/>
            <w:bottom w:val="none" w:sz="0" w:space="0" w:color="auto"/>
            <w:right w:val="none" w:sz="0" w:space="0" w:color="auto"/>
          </w:divBdr>
        </w:div>
        <w:div w:id="1329284280">
          <w:marLeft w:val="0"/>
          <w:marRight w:val="0"/>
          <w:marTop w:val="0"/>
          <w:marBottom w:val="0"/>
          <w:divBdr>
            <w:top w:val="none" w:sz="0" w:space="0" w:color="auto"/>
            <w:left w:val="none" w:sz="0" w:space="0" w:color="auto"/>
            <w:bottom w:val="none" w:sz="0" w:space="0" w:color="auto"/>
            <w:right w:val="none" w:sz="0" w:space="0" w:color="auto"/>
          </w:divBdr>
        </w:div>
        <w:div w:id="1333529892">
          <w:marLeft w:val="0"/>
          <w:marRight w:val="0"/>
          <w:marTop w:val="0"/>
          <w:marBottom w:val="0"/>
          <w:divBdr>
            <w:top w:val="none" w:sz="0" w:space="0" w:color="auto"/>
            <w:left w:val="none" w:sz="0" w:space="0" w:color="auto"/>
            <w:bottom w:val="none" w:sz="0" w:space="0" w:color="auto"/>
            <w:right w:val="none" w:sz="0" w:space="0" w:color="auto"/>
          </w:divBdr>
        </w:div>
        <w:div w:id="1333679462">
          <w:marLeft w:val="0"/>
          <w:marRight w:val="0"/>
          <w:marTop w:val="0"/>
          <w:marBottom w:val="0"/>
          <w:divBdr>
            <w:top w:val="none" w:sz="0" w:space="0" w:color="auto"/>
            <w:left w:val="none" w:sz="0" w:space="0" w:color="auto"/>
            <w:bottom w:val="none" w:sz="0" w:space="0" w:color="auto"/>
            <w:right w:val="none" w:sz="0" w:space="0" w:color="auto"/>
          </w:divBdr>
        </w:div>
        <w:div w:id="1338343405">
          <w:marLeft w:val="0"/>
          <w:marRight w:val="0"/>
          <w:marTop w:val="0"/>
          <w:marBottom w:val="0"/>
          <w:divBdr>
            <w:top w:val="none" w:sz="0" w:space="0" w:color="auto"/>
            <w:left w:val="none" w:sz="0" w:space="0" w:color="auto"/>
            <w:bottom w:val="none" w:sz="0" w:space="0" w:color="auto"/>
            <w:right w:val="none" w:sz="0" w:space="0" w:color="auto"/>
          </w:divBdr>
        </w:div>
        <w:div w:id="1338732705">
          <w:marLeft w:val="0"/>
          <w:marRight w:val="0"/>
          <w:marTop w:val="0"/>
          <w:marBottom w:val="0"/>
          <w:divBdr>
            <w:top w:val="none" w:sz="0" w:space="0" w:color="auto"/>
            <w:left w:val="none" w:sz="0" w:space="0" w:color="auto"/>
            <w:bottom w:val="none" w:sz="0" w:space="0" w:color="auto"/>
            <w:right w:val="none" w:sz="0" w:space="0" w:color="auto"/>
          </w:divBdr>
        </w:div>
        <w:div w:id="1344625760">
          <w:marLeft w:val="0"/>
          <w:marRight w:val="0"/>
          <w:marTop w:val="0"/>
          <w:marBottom w:val="0"/>
          <w:divBdr>
            <w:top w:val="none" w:sz="0" w:space="0" w:color="auto"/>
            <w:left w:val="none" w:sz="0" w:space="0" w:color="auto"/>
            <w:bottom w:val="none" w:sz="0" w:space="0" w:color="auto"/>
            <w:right w:val="none" w:sz="0" w:space="0" w:color="auto"/>
          </w:divBdr>
        </w:div>
        <w:div w:id="1347292091">
          <w:marLeft w:val="0"/>
          <w:marRight w:val="0"/>
          <w:marTop w:val="0"/>
          <w:marBottom w:val="0"/>
          <w:divBdr>
            <w:top w:val="none" w:sz="0" w:space="0" w:color="auto"/>
            <w:left w:val="none" w:sz="0" w:space="0" w:color="auto"/>
            <w:bottom w:val="none" w:sz="0" w:space="0" w:color="auto"/>
            <w:right w:val="none" w:sz="0" w:space="0" w:color="auto"/>
          </w:divBdr>
        </w:div>
        <w:div w:id="1349134039">
          <w:marLeft w:val="0"/>
          <w:marRight w:val="0"/>
          <w:marTop w:val="0"/>
          <w:marBottom w:val="0"/>
          <w:divBdr>
            <w:top w:val="none" w:sz="0" w:space="0" w:color="auto"/>
            <w:left w:val="none" w:sz="0" w:space="0" w:color="auto"/>
            <w:bottom w:val="none" w:sz="0" w:space="0" w:color="auto"/>
            <w:right w:val="none" w:sz="0" w:space="0" w:color="auto"/>
          </w:divBdr>
        </w:div>
        <w:div w:id="1353188826">
          <w:marLeft w:val="0"/>
          <w:marRight w:val="0"/>
          <w:marTop w:val="0"/>
          <w:marBottom w:val="0"/>
          <w:divBdr>
            <w:top w:val="none" w:sz="0" w:space="0" w:color="auto"/>
            <w:left w:val="none" w:sz="0" w:space="0" w:color="auto"/>
            <w:bottom w:val="none" w:sz="0" w:space="0" w:color="auto"/>
            <w:right w:val="none" w:sz="0" w:space="0" w:color="auto"/>
          </w:divBdr>
        </w:div>
        <w:div w:id="1353803823">
          <w:marLeft w:val="0"/>
          <w:marRight w:val="0"/>
          <w:marTop w:val="0"/>
          <w:marBottom w:val="0"/>
          <w:divBdr>
            <w:top w:val="none" w:sz="0" w:space="0" w:color="auto"/>
            <w:left w:val="none" w:sz="0" w:space="0" w:color="auto"/>
            <w:bottom w:val="none" w:sz="0" w:space="0" w:color="auto"/>
            <w:right w:val="none" w:sz="0" w:space="0" w:color="auto"/>
          </w:divBdr>
        </w:div>
        <w:div w:id="1358847773">
          <w:marLeft w:val="0"/>
          <w:marRight w:val="0"/>
          <w:marTop w:val="0"/>
          <w:marBottom w:val="0"/>
          <w:divBdr>
            <w:top w:val="none" w:sz="0" w:space="0" w:color="auto"/>
            <w:left w:val="none" w:sz="0" w:space="0" w:color="auto"/>
            <w:bottom w:val="none" w:sz="0" w:space="0" w:color="auto"/>
            <w:right w:val="none" w:sz="0" w:space="0" w:color="auto"/>
          </w:divBdr>
        </w:div>
        <w:div w:id="1361202861">
          <w:marLeft w:val="0"/>
          <w:marRight w:val="0"/>
          <w:marTop w:val="0"/>
          <w:marBottom w:val="0"/>
          <w:divBdr>
            <w:top w:val="none" w:sz="0" w:space="0" w:color="auto"/>
            <w:left w:val="none" w:sz="0" w:space="0" w:color="auto"/>
            <w:bottom w:val="none" w:sz="0" w:space="0" w:color="auto"/>
            <w:right w:val="none" w:sz="0" w:space="0" w:color="auto"/>
          </w:divBdr>
        </w:div>
        <w:div w:id="1361273409">
          <w:marLeft w:val="0"/>
          <w:marRight w:val="0"/>
          <w:marTop w:val="0"/>
          <w:marBottom w:val="0"/>
          <w:divBdr>
            <w:top w:val="none" w:sz="0" w:space="0" w:color="auto"/>
            <w:left w:val="none" w:sz="0" w:space="0" w:color="auto"/>
            <w:bottom w:val="none" w:sz="0" w:space="0" w:color="auto"/>
            <w:right w:val="none" w:sz="0" w:space="0" w:color="auto"/>
          </w:divBdr>
        </w:div>
        <w:div w:id="1362516092">
          <w:marLeft w:val="0"/>
          <w:marRight w:val="0"/>
          <w:marTop w:val="0"/>
          <w:marBottom w:val="0"/>
          <w:divBdr>
            <w:top w:val="none" w:sz="0" w:space="0" w:color="auto"/>
            <w:left w:val="none" w:sz="0" w:space="0" w:color="auto"/>
            <w:bottom w:val="none" w:sz="0" w:space="0" w:color="auto"/>
            <w:right w:val="none" w:sz="0" w:space="0" w:color="auto"/>
          </w:divBdr>
        </w:div>
        <w:div w:id="1373923404">
          <w:marLeft w:val="0"/>
          <w:marRight w:val="0"/>
          <w:marTop w:val="0"/>
          <w:marBottom w:val="0"/>
          <w:divBdr>
            <w:top w:val="none" w:sz="0" w:space="0" w:color="auto"/>
            <w:left w:val="none" w:sz="0" w:space="0" w:color="auto"/>
            <w:bottom w:val="none" w:sz="0" w:space="0" w:color="auto"/>
            <w:right w:val="none" w:sz="0" w:space="0" w:color="auto"/>
          </w:divBdr>
        </w:div>
        <w:div w:id="1373964717">
          <w:marLeft w:val="0"/>
          <w:marRight w:val="0"/>
          <w:marTop w:val="0"/>
          <w:marBottom w:val="0"/>
          <w:divBdr>
            <w:top w:val="none" w:sz="0" w:space="0" w:color="auto"/>
            <w:left w:val="none" w:sz="0" w:space="0" w:color="auto"/>
            <w:bottom w:val="none" w:sz="0" w:space="0" w:color="auto"/>
            <w:right w:val="none" w:sz="0" w:space="0" w:color="auto"/>
          </w:divBdr>
        </w:div>
        <w:div w:id="1377856162">
          <w:marLeft w:val="0"/>
          <w:marRight w:val="0"/>
          <w:marTop w:val="0"/>
          <w:marBottom w:val="0"/>
          <w:divBdr>
            <w:top w:val="none" w:sz="0" w:space="0" w:color="auto"/>
            <w:left w:val="none" w:sz="0" w:space="0" w:color="auto"/>
            <w:bottom w:val="none" w:sz="0" w:space="0" w:color="auto"/>
            <w:right w:val="none" w:sz="0" w:space="0" w:color="auto"/>
          </w:divBdr>
        </w:div>
        <w:div w:id="1380127006">
          <w:marLeft w:val="0"/>
          <w:marRight w:val="0"/>
          <w:marTop w:val="0"/>
          <w:marBottom w:val="0"/>
          <w:divBdr>
            <w:top w:val="none" w:sz="0" w:space="0" w:color="auto"/>
            <w:left w:val="none" w:sz="0" w:space="0" w:color="auto"/>
            <w:bottom w:val="none" w:sz="0" w:space="0" w:color="auto"/>
            <w:right w:val="none" w:sz="0" w:space="0" w:color="auto"/>
          </w:divBdr>
        </w:div>
        <w:div w:id="1386300055">
          <w:marLeft w:val="0"/>
          <w:marRight w:val="0"/>
          <w:marTop w:val="0"/>
          <w:marBottom w:val="0"/>
          <w:divBdr>
            <w:top w:val="none" w:sz="0" w:space="0" w:color="auto"/>
            <w:left w:val="none" w:sz="0" w:space="0" w:color="auto"/>
            <w:bottom w:val="none" w:sz="0" w:space="0" w:color="auto"/>
            <w:right w:val="none" w:sz="0" w:space="0" w:color="auto"/>
          </w:divBdr>
        </w:div>
        <w:div w:id="1389262958">
          <w:marLeft w:val="0"/>
          <w:marRight w:val="0"/>
          <w:marTop w:val="0"/>
          <w:marBottom w:val="0"/>
          <w:divBdr>
            <w:top w:val="none" w:sz="0" w:space="0" w:color="auto"/>
            <w:left w:val="none" w:sz="0" w:space="0" w:color="auto"/>
            <w:bottom w:val="none" w:sz="0" w:space="0" w:color="auto"/>
            <w:right w:val="none" w:sz="0" w:space="0" w:color="auto"/>
          </w:divBdr>
        </w:div>
        <w:div w:id="1391460794">
          <w:marLeft w:val="0"/>
          <w:marRight w:val="0"/>
          <w:marTop w:val="0"/>
          <w:marBottom w:val="0"/>
          <w:divBdr>
            <w:top w:val="none" w:sz="0" w:space="0" w:color="auto"/>
            <w:left w:val="none" w:sz="0" w:space="0" w:color="auto"/>
            <w:bottom w:val="none" w:sz="0" w:space="0" w:color="auto"/>
            <w:right w:val="none" w:sz="0" w:space="0" w:color="auto"/>
          </w:divBdr>
        </w:div>
        <w:div w:id="1398867980">
          <w:marLeft w:val="0"/>
          <w:marRight w:val="0"/>
          <w:marTop w:val="0"/>
          <w:marBottom w:val="0"/>
          <w:divBdr>
            <w:top w:val="none" w:sz="0" w:space="0" w:color="auto"/>
            <w:left w:val="none" w:sz="0" w:space="0" w:color="auto"/>
            <w:bottom w:val="none" w:sz="0" w:space="0" w:color="auto"/>
            <w:right w:val="none" w:sz="0" w:space="0" w:color="auto"/>
          </w:divBdr>
        </w:div>
        <w:div w:id="1410804842">
          <w:marLeft w:val="0"/>
          <w:marRight w:val="0"/>
          <w:marTop w:val="0"/>
          <w:marBottom w:val="0"/>
          <w:divBdr>
            <w:top w:val="none" w:sz="0" w:space="0" w:color="auto"/>
            <w:left w:val="none" w:sz="0" w:space="0" w:color="auto"/>
            <w:bottom w:val="none" w:sz="0" w:space="0" w:color="auto"/>
            <w:right w:val="none" w:sz="0" w:space="0" w:color="auto"/>
          </w:divBdr>
        </w:div>
        <w:div w:id="1419015860">
          <w:marLeft w:val="0"/>
          <w:marRight w:val="0"/>
          <w:marTop w:val="0"/>
          <w:marBottom w:val="0"/>
          <w:divBdr>
            <w:top w:val="none" w:sz="0" w:space="0" w:color="auto"/>
            <w:left w:val="none" w:sz="0" w:space="0" w:color="auto"/>
            <w:bottom w:val="none" w:sz="0" w:space="0" w:color="auto"/>
            <w:right w:val="none" w:sz="0" w:space="0" w:color="auto"/>
          </w:divBdr>
        </w:div>
        <w:div w:id="1423406971">
          <w:marLeft w:val="0"/>
          <w:marRight w:val="0"/>
          <w:marTop w:val="0"/>
          <w:marBottom w:val="0"/>
          <w:divBdr>
            <w:top w:val="none" w:sz="0" w:space="0" w:color="auto"/>
            <w:left w:val="none" w:sz="0" w:space="0" w:color="auto"/>
            <w:bottom w:val="none" w:sz="0" w:space="0" w:color="auto"/>
            <w:right w:val="none" w:sz="0" w:space="0" w:color="auto"/>
          </w:divBdr>
        </w:div>
        <w:div w:id="1448894599">
          <w:marLeft w:val="0"/>
          <w:marRight w:val="0"/>
          <w:marTop w:val="0"/>
          <w:marBottom w:val="0"/>
          <w:divBdr>
            <w:top w:val="none" w:sz="0" w:space="0" w:color="auto"/>
            <w:left w:val="none" w:sz="0" w:space="0" w:color="auto"/>
            <w:bottom w:val="none" w:sz="0" w:space="0" w:color="auto"/>
            <w:right w:val="none" w:sz="0" w:space="0" w:color="auto"/>
          </w:divBdr>
        </w:div>
        <w:div w:id="1452283974">
          <w:marLeft w:val="0"/>
          <w:marRight w:val="0"/>
          <w:marTop w:val="0"/>
          <w:marBottom w:val="0"/>
          <w:divBdr>
            <w:top w:val="none" w:sz="0" w:space="0" w:color="auto"/>
            <w:left w:val="none" w:sz="0" w:space="0" w:color="auto"/>
            <w:bottom w:val="none" w:sz="0" w:space="0" w:color="auto"/>
            <w:right w:val="none" w:sz="0" w:space="0" w:color="auto"/>
          </w:divBdr>
        </w:div>
        <w:div w:id="1456176256">
          <w:marLeft w:val="0"/>
          <w:marRight w:val="0"/>
          <w:marTop w:val="0"/>
          <w:marBottom w:val="0"/>
          <w:divBdr>
            <w:top w:val="none" w:sz="0" w:space="0" w:color="auto"/>
            <w:left w:val="none" w:sz="0" w:space="0" w:color="auto"/>
            <w:bottom w:val="none" w:sz="0" w:space="0" w:color="auto"/>
            <w:right w:val="none" w:sz="0" w:space="0" w:color="auto"/>
          </w:divBdr>
        </w:div>
        <w:div w:id="1457724060">
          <w:marLeft w:val="0"/>
          <w:marRight w:val="0"/>
          <w:marTop w:val="0"/>
          <w:marBottom w:val="0"/>
          <w:divBdr>
            <w:top w:val="none" w:sz="0" w:space="0" w:color="auto"/>
            <w:left w:val="none" w:sz="0" w:space="0" w:color="auto"/>
            <w:bottom w:val="none" w:sz="0" w:space="0" w:color="auto"/>
            <w:right w:val="none" w:sz="0" w:space="0" w:color="auto"/>
          </w:divBdr>
        </w:div>
        <w:div w:id="1466119409">
          <w:marLeft w:val="0"/>
          <w:marRight w:val="0"/>
          <w:marTop w:val="0"/>
          <w:marBottom w:val="0"/>
          <w:divBdr>
            <w:top w:val="none" w:sz="0" w:space="0" w:color="auto"/>
            <w:left w:val="none" w:sz="0" w:space="0" w:color="auto"/>
            <w:bottom w:val="none" w:sz="0" w:space="0" w:color="auto"/>
            <w:right w:val="none" w:sz="0" w:space="0" w:color="auto"/>
          </w:divBdr>
        </w:div>
        <w:div w:id="1480462498">
          <w:marLeft w:val="0"/>
          <w:marRight w:val="0"/>
          <w:marTop w:val="0"/>
          <w:marBottom w:val="0"/>
          <w:divBdr>
            <w:top w:val="none" w:sz="0" w:space="0" w:color="auto"/>
            <w:left w:val="none" w:sz="0" w:space="0" w:color="auto"/>
            <w:bottom w:val="none" w:sz="0" w:space="0" w:color="auto"/>
            <w:right w:val="none" w:sz="0" w:space="0" w:color="auto"/>
          </w:divBdr>
        </w:div>
        <w:div w:id="1481539465">
          <w:marLeft w:val="0"/>
          <w:marRight w:val="0"/>
          <w:marTop w:val="0"/>
          <w:marBottom w:val="0"/>
          <w:divBdr>
            <w:top w:val="none" w:sz="0" w:space="0" w:color="auto"/>
            <w:left w:val="none" w:sz="0" w:space="0" w:color="auto"/>
            <w:bottom w:val="none" w:sz="0" w:space="0" w:color="auto"/>
            <w:right w:val="none" w:sz="0" w:space="0" w:color="auto"/>
          </w:divBdr>
        </w:div>
        <w:div w:id="1484077372">
          <w:marLeft w:val="0"/>
          <w:marRight w:val="0"/>
          <w:marTop w:val="0"/>
          <w:marBottom w:val="0"/>
          <w:divBdr>
            <w:top w:val="none" w:sz="0" w:space="0" w:color="auto"/>
            <w:left w:val="none" w:sz="0" w:space="0" w:color="auto"/>
            <w:bottom w:val="none" w:sz="0" w:space="0" w:color="auto"/>
            <w:right w:val="none" w:sz="0" w:space="0" w:color="auto"/>
          </w:divBdr>
        </w:div>
        <w:div w:id="1494567792">
          <w:marLeft w:val="0"/>
          <w:marRight w:val="0"/>
          <w:marTop w:val="0"/>
          <w:marBottom w:val="0"/>
          <w:divBdr>
            <w:top w:val="none" w:sz="0" w:space="0" w:color="auto"/>
            <w:left w:val="none" w:sz="0" w:space="0" w:color="auto"/>
            <w:bottom w:val="none" w:sz="0" w:space="0" w:color="auto"/>
            <w:right w:val="none" w:sz="0" w:space="0" w:color="auto"/>
          </w:divBdr>
        </w:div>
        <w:div w:id="1501502097">
          <w:marLeft w:val="0"/>
          <w:marRight w:val="0"/>
          <w:marTop w:val="0"/>
          <w:marBottom w:val="0"/>
          <w:divBdr>
            <w:top w:val="none" w:sz="0" w:space="0" w:color="auto"/>
            <w:left w:val="none" w:sz="0" w:space="0" w:color="auto"/>
            <w:bottom w:val="none" w:sz="0" w:space="0" w:color="auto"/>
            <w:right w:val="none" w:sz="0" w:space="0" w:color="auto"/>
          </w:divBdr>
        </w:div>
        <w:div w:id="1513303717">
          <w:marLeft w:val="0"/>
          <w:marRight w:val="0"/>
          <w:marTop w:val="0"/>
          <w:marBottom w:val="0"/>
          <w:divBdr>
            <w:top w:val="none" w:sz="0" w:space="0" w:color="auto"/>
            <w:left w:val="none" w:sz="0" w:space="0" w:color="auto"/>
            <w:bottom w:val="none" w:sz="0" w:space="0" w:color="auto"/>
            <w:right w:val="none" w:sz="0" w:space="0" w:color="auto"/>
          </w:divBdr>
        </w:div>
        <w:div w:id="1513951416">
          <w:marLeft w:val="0"/>
          <w:marRight w:val="0"/>
          <w:marTop w:val="0"/>
          <w:marBottom w:val="0"/>
          <w:divBdr>
            <w:top w:val="none" w:sz="0" w:space="0" w:color="auto"/>
            <w:left w:val="none" w:sz="0" w:space="0" w:color="auto"/>
            <w:bottom w:val="none" w:sz="0" w:space="0" w:color="auto"/>
            <w:right w:val="none" w:sz="0" w:space="0" w:color="auto"/>
          </w:divBdr>
        </w:div>
        <w:div w:id="1519198910">
          <w:marLeft w:val="0"/>
          <w:marRight w:val="0"/>
          <w:marTop w:val="0"/>
          <w:marBottom w:val="0"/>
          <w:divBdr>
            <w:top w:val="none" w:sz="0" w:space="0" w:color="auto"/>
            <w:left w:val="none" w:sz="0" w:space="0" w:color="auto"/>
            <w:bottom w:val="none" w:sz="0" w:space="0" w:color="auto"/>
            <w:right w:val="none" w:sz="0" w:space="0" w:color="auto"/>
          </w:divBdr>
        </w:div>
        <w:div w:id="1521772461">
          <w:marLeft w:val="0"/>
          <w:marRight w:val="0"/>
          <w:marTop w:val="0"/>
          <w:marBottom w:val="0"/>
          <w:divBdr>
            <w:top w:val="none" w:sz="0" w:space="0" w:color="auto"/>
            <w:left w:val="none" w:sz="0" w:space="0" w:color="auto"/>
            <w:bottom w:val="none" w:sz="0" w:space="0" w:color="auto"/>
            <w:right w:val="none" w:sz="0" w:space="0" w:color="auto"/>
          </w:divBdr>
        </w:div>
        <w:div w:id="1523204668">
          <w:marLeft w:val="0"/>
          <w:marRight w:val="0"/>
          <w:marTop w:val="0"/>
          <w:marBottom w:val="0"/>
          <w:divBdr>
            <w:top w:val="none" w:sz="0" w:space="0" w:color="auto"/>
            <w:left w:val="none" w:sz="0" w:space="0" w:color="auto"/>
            <w:bottom w:val="none" w:sz="0" w:space="0" w:color="auto"/>
            <w:right w:val="none" w:sz="0" w:space="0" w:color="auto"/>
          </w:divBdr>
        </w:div>
        <w:div w:id="1531868969">
          <w:marLeft w:val="0"/>
          <w:marRight w:val="0"/>
          <w:marTop w:val="0"/>
          <w:marBottom w:val="0"/>
          <w:divBdr>
            <w:top w:val="none" w:sz="0" w:space="0" w:color="auto"/>
            <w:left w:val="none" w:sz="0" w:space="0" w:color="auto"/>
            <w:bottom w:val="none" w:sz="0" w:space="0" w:color="auto"/>
            <w:right w:val="none" w:sz="0" w:space="0" w:color="auto"/>
          </w:divBdr>
        </w:div>
        <w:div w:id="1535583401">
          <w:marLeft w:val="0"/>
          <w:marRight w:val="0"/>
          <w:marTop w:val="0"/>
          <w:marBottom w:val="0"/>
          <w:divBdr>
            <w:top w:val="none" w:sz="0" w:space="0" w:color="auto"/>
            <w:left w:val="none" w:sz="0" w:space="0" w:color="auto"/>
            <w:bottom w:val="none" w:sz="0" w:space="0" w:color="auto"/>
            <w:right w:val="none" w:sz="0" w:space="0" w:color="auto"/>
          </w:divBdr>
        </w:div>
        <w:div w:id="1542933728">
          <w:marLeft w:val="0"/>
          <w:marRight w:val="0"/>
          <w:marTop w:val="0"/>
          <w:marBottom w:val="0"/>
          <w:divBdr>
            <w:top w:val="none" w:sz="0" w:space="0" w:color="auto"/>
            <w:left w:val="none" w:sz="0" w:space="0" w:color="auto"/>
            <w:bottom w:val="none" w:sz="0" w:space="0" w:color="auto"/>
            <w:right w:val="none" w:sz="0" w:space="0" w:color="auto"/>
          </w:divBdr>
        </w:div>
        <w:div w:id="1545016635">
          <w:marLeft w:val="0"/>
          <w:marRight w:val="0"/>
          <w:marTop w:val="0"/>
          <w:marBottom w:val="0"/>
          <w:divBdr>
            <w:top w:val="none" w:sz="0" w:space="0" w:color="auto"/>
            <w:left w:val="none" w:sz="0" w:space="0" w:color="auto"/>
            <w:bottom w:val="none" w:sz="0" w:space="0" w:color="auto"/>
            <w:right w:val="none" w:sz="0" w:space="0" w:color="auto"/>
          </w:divBdr>
        </w:div>
        <w:div w:id="1545370126">
          <w:marLeft w:val="0"/>
          <w:marRight w:val="0"/>
          <w:marTop w:val="0"/>
          <w:marBottom w:val="0"/>
          <w:divBdr>
            <w:top w:val="none" w:sz="0" w:space="0" w:color="auto"/>
            <w:left w:val="none" w:sz="0" w:space="0" w:color="auto"/>
            <w:bottom w:val="none" w:sz="0" w:space="0" w:color="auto"/>
            <w:right w:val="none" w:sz="0" w:space="0" w:color="auto"/>
          </w:divBdr>
        </w:div>
        <w:div w:id="1545748467">
          <w:marLeft w:val="0"/>
          <w:marRight w:val="0"/>
          <w:marTop w:val="0"/>
          <w:marBottom w:val="0"/>
          <w:divBdr>
            <w:top w:val="none" w:sz="0" w:space="0" w:color="auto"/>
            <w:left w:val="none" w:sz="0" w:space="0" w:color="auto"/>
            <w:bottom w:val="none" w:sz="0" w:space="0" w:color="auto"/>
            <w:right w:val="none" w:sz="0" w:space="0" w:color="auto"/>
          </w:divBdr>
        </w:div>
        <w:div w:id="1546024243">
          <w:marLeft w:val="0"/>
          <w:marRight w:val="0"/>
          <w:marTop w:val="0"/>
          <w:marBottom w:val="0"/>
          <w:divBdr>
            <w:top w:val="none" w:sz="0" w:space="0" w:color="auto"/>
            <w:left w:val="none" w:sz="0" w:space="0" w:color="auto"/>
            <w:bottom w:val="none" w:sz="0" w:space="0" w:color="auto"/>
            <w:right w:val="none" w:sz="0" w:space="0" w:color="auto"/>
          </w:divBdr>
        </w:div>
        <w:div w:id="1556550969">
          <w:marLeft w:val="0"/>
          <w:marRight w:val="0"/>
          <w:marTop w:val="0"/>
          <w:marBottom w:val="0"/>
          <w:divBdr>
            <w:top w:val="none" w:sz="0" w:space="0" w:color="auto"/>
            <w:left w:val="none" w:sz="0" w:space="0" w:color="auto"/>
            <w:bottom w:val="none" w:sz="0" w:space="0" w:color="auto"/>
            <w:right w:val="none" w:sz="0" w:space="0" w:color="auto"/>
          </w:divBdr>
        </w:div>
        <w:div w:id="1558318547">
          <w:marLeft w:val="0"/>
          <w:marRight w:val="0"/>
          <w:marTop w:val="0"/>
          <w:marBottom w:val="0"/>
          <w:divBdr>
            <w:top w:val="none" w:sz="0" w:space="0" w:color="auto"/>
            <w:left w:val="none" w:sz="0" w:space="0" w:color="auto"/>
            <w:bottom w:val="none" w:sz="0" w:space="0" w:color="auto"/>
            <w:right w:val="none" w:sz="0" w:space="0" w:color="auto"/>
          </w:divBdr>
        </w:div>
        <w:div w:id="1561090043">
          <w:marLeft w:val="0"/>
          <w:marRight w:val="0"/>
          <w:marTop w:val="0"/>
          <w:marBottom w:val="0"/>
          <w:divBdr>
            <w:top w:val="none" w:sz="0" w:space="0" w:color="auto"/>
            <w:left w:val="none" w:sz="0" w:space="0" w:color="auto"/>
            <w:bottom w:val="none" w:sz="0" w:space="0" w:color="auto"/>
            <w:right w:val="none" w:sz="0" w:space="0" w:color="auto"/>
          </w:divBdr>
        </w:div>
        <w:div w:id="1564414655">
          <w:marLeft w:val="0"/>
          <w:marRight w:val="0"/>
          <w:marTop w:val="0"/>
          <w:marBottom w:val="0"/>
          <w:divBdr>
            <w:top w:val="none" w:sz="0" w:space="0" w:color="auto"/>
            <w:left w:val="none" w:sz="0" w:space="0" w:color="auto"/>
            <w:bottom w:val="none" w:sz="0" w:space="0" w:color="auto"/>
            <w:right w:val="none" w:sz="0" w:space="0" w:color="auto"/>
          </w:divBdr>
        </w:div>
        <w:div w:id="1565293948">
          <w:marLeft w:val="0"/>
          <w:marRight w:val="0"/>
          <w:marTop w:val="0"/>
          <w:marBottom w:val="0"/>
          <w:divBdr>
            <w:top w:val="none" w:sz="0" w:space="0" w:color="auto"/>
            <w:left w:val="none" w:sz="0" w:space="0" w:color="auto"/>
            <w:bottom w:val="none" w:sz="0" w:space="0" w:color="auto"/>
            <w:right w:val="none" w:sz="0" w:space="0" w:color="auto"/>
          </w:divBdr>
        </w:div>
        <w:div w:id="1569926031">
          <w:marLeft w:val="0"/>
          <w:marRight w:val="0"/>
          <w:marTop w:val="0"/>
          <w:marBottom w:val="0"/>
          <w:divBdr>
            <w:top w:val="none" w:sz="0" w:space="0" w:color="auto"/>
            <w:left w:val="none" w:sz="0" w:space="0" w:color="auto"/>
            <w:bottom w:val="none" w:sz="0" w:space="0" w:color="auto"/>
            <w:right w:val="none" w:sz="0" w:space="0" w:color="auto"/>
          </w:divBdr>
        </w:div>
        <w:div w:id="1571386491">
          <w:marLeft w:val="0"/>
          <w:marRight w:val="0"/>
          <w:marTop w:val="0"/>
          <w:marBottom w:val="0"/>
          <w:divBdr>
            <w:top w:val="none" w:sz="0" w:space="0" w:color="auto"/>
            <w:left w:val="none" w:sz="0" w:space="0" w:color="auto"/>
            <w:bottom w:val="none" w:sz="0" w:space="0" w:color="auto"/>
            <w:right w:val="none" w:sz="0" w:space="0" w:color="auto"/>
          </w:divBdr>
        </w:div>
        <w:div w:id="1572617643">
          <w:marLeft w:val="0"/>
          <w:marRight w:val="0"/>
          <w:marTop w:val="0"/>
          <w:marBottom w:val="0"/>
          <w:divBdr>
            <w:top w:val="none" w:sz="0" w:space="0" w:color="auto"/>
            <w:left w:val="none" w:sz="0" w:space="0" w:color="auto"/>
            <w:bottom w:val="none" w:sz="0" w:space="0" w:color="auto"/>
            <w:right w:val="none" w:sz="0" w:space="0" w:color="auto"/>
          </w:divBdr>
        </w:div>
        <w:div w:id="1572934136">
          <w:marLeft w:val="0"/>
          <w:marRight w:val="0"/>
          <w:marTop w:val="0"/>
          <w:marBottom w:val="0"/>
          <w:divBdr>
            <w:top w:val="none" w:sz="0" w:space="0" w:color="auto"/>
            <w:left w:val="none" w:sz="0" w:space="0" w:color="auto"/>
            <w:bottom w:val="none" w:sz="0" w:space="0" w:color="auto"/>
            <w:right w:val="none" w:sz="0" w:space="0" w:color="auto"/>
          </w:divBdr>
        </w:div>
        <w:div w:id="1577864752">
          <w:marLeft w:val="0"/>
          <w:marRight w:val="0"/>
          <w:marTop w:val="0"/>
          <w:marBottom w:val="0"/>
          <w:divBdr>
            <w:top w:val="none" w:sz="0" w:space="0" w:color="auto"/>
            <w:left w:val="none" w:sz="0" w:space="0" w:color="auto"/>
            <w:bottom w:val="none" w:sz="0" w:space="0" w:color="auto"/>
            <w:right w:val="none" w:sz="0" w:space="0" w:color="auto"/>
          </w:divBdr>
        </w:div>
        <w:div w:id="1581863107">
          <w:marLeft w:val="0"/>
          <w:marRight w:val="0"/>
          <w:marTop w:val="0"/>
          <w:marBottom w:val="0"/>
          <w:divBdr>
            <w:top w:val="none" w:sz="0" w:space="0" w:color="auto"/>
            <w:left w:val="none" w:sz="0" w:space="0" w:color="auto"/>
            <w:bottom w:val="none" w:sz="0" w:space="0" w:color="auto"/>
            <w:right w:val="none" w:sz="0" w:space="0" w:color="auto"/>
          </w:divBdr>
        </w:div>
        <w:div w:id="1590654680">
          <w:marLeft w:val="0"/>
          <w:marRight w:val="0"/>
          <w:marTop w:val="0"/>
          <w:marBottom w:val="0"/>
          <w:divBdr>
            <w:top w:val="none" w:sz="0" w:space="0" w:color="auto"/>
            <w:left w:val="none" w:sz="0" w:space="0" w:color="auto"/>
            <w:bottom w:val="none" w:sz="0" w:space="0" w:color="auto"/>
            <w:right w:val="none" w:sz="0" w:space="0" w:color="auto"/>
          </w:divBdr>
        </w:div>
        <w:div w:id="1596523226">
          <w:marLeft w:val="0"/>
          <w:marRight w:val="0"/>
          <w:marTop w:val="0"/>
          <w:marBottom w:val="0"/>
          <w:divBdr>
            <w:top w:val="none" w:sz="0" w:space="0" w:color="auto"/>
            <w:left w:val="none" w:sz="0" w:space="0" w:color="auto"/>
            <w:bottom w:val="none" w:sz="0" w:space="0" w:color="auto"/>
            <w:right w:val="none" w:sz="0" w:space="0" w:color="auto"/>
          </w:divBdr>
        </w:div>
        <w:div w:id="1603756986">
          <w:marLeft w:val="0"/>
          <w:marRight w:val="0"/>
          <w:marTop w:val="0"/>
          <w:marBottom w:val="0"/>
          <w:divBdr>
            <w:top w:val="none" w:sz="0" w:space="0" w:color="auto"/>
            <w:left w:val="none" w:sz="0" w:space="0" w:color="auto"/>
            <w:bottom w:val="none" w:sz="0" w:space="0" w:color="auto"/>
            <w:right w:val="none" w:sz="0" w:space="0" w:color="auto"/>
          </w:divBdr>
        </w:div>
        <w:div w:id="1607227195">
          <w:marLeft w:val="0"/>
          <w:marRight w:val="0"/>
          <w:marTop w:val="0"/>
          <w:marBottom w:val="0"/>
          <w:divBdr>
            <w:top w:val="none" w:sz="0" w:space="0" w:color="auto"/>
            <w:left w:val="none" w:sz="0" w:space="0" w:color="auto"/>
            <w:bottom w:val="none" w:sz="0" w:space="0" w:color="auto"/>
            <w:right w:val="none" w:sz="0" w:space="0" w:color="auto"/>
          </w:divBdr>
        </w:div>
        <w:div w:id="1607618574">
          <w:marLeft w:val="0"/>
          <w:marRight w:val="0"/>
          <w:marTop w:val="0"/>
          <w:marBottom w:val="0"/>
          <w:divBdr>
            <w:top w:val="none" w:sz="0" w:space="0" w:color="auto"/>
            <w:left w:val="none" w:sz="0" w:space="0" w:color="auto"/>
            <w:bottom w:val="none" w:sz="0" w:space="0" w:color="auto"/>
            <w:right w:val="none" w:sz="0" w:space="0" w:color="auto"/>
          </w:divBdr>
        </w:div>
        <w:div w:id="1609047895">
          <w:marLeft w:val="0"/>
          <w:marRight w:val="0"/>
          <w:marTop w:val="0"/>
          <w:marBottom w:val="0"/>
          <w:divBdr>
            <w:top w:val="none" w:sz="0" w:space="0" w:color="auto"/>
            <w:left w:val="none" w:sz="0" w:space="0" w:color="auto"/>
            <w:bottom w:val="none" w:sz="0" w:space="0" w:color="auto"/>
            <w:right w:val="none" w:sz="0" w:space="0" w:color="auto"/>
          </w:divBdr>
        </w:div>
        <w:div w:id="1614166160">
          <w:marLeft w:val="0"/>
          <w:marRight w:val="0"/>
          <w:marTop w:val="0"/>
          <w:marBottom w:val="0"/>
          <w:divBdr>
            <w:top w:val="none" w:sz="0" w:space="0" w:color="auto"/>
            <w:left w:val="none" w:sz="0" w:space="0" w:color="auto"/>
            <w:bottom w:val="none" w:sz="0" w:space="0" w:color="auto"/>
            <w:right w:val="none" w:sz="0" w:space="0" w:color="auto"/>
          </w:divBdr>
        </w:div>
        <w:div w:id="1623999985">
          <w:marLeft w:val="0"/>
          <w:marRight w:val="0"/>
          <w:marTop w:val="0"/>
          <w:marBottom w:val="0"/>
          <w:divBdr>
            <w:top w:val="none" w:sz="0" w:space="0" w:color="auto"/>
            <w:left w:val="none" w:sz="0" w:space="0" w:color="auto"/>
            <w:bottom w:val="none" w:sz="0" w:space="0" w:color="auto"/>
            <w:right w:val="none" w:sz="0" w:space="0" w:color="auto"/>
          </w:divBdr>
        </w:div>
        <w:div w:id="1635285315">
          <w:marLeft w:val="0"/>
          <w:marRight w:val="0"/>
          <w:marTop w:val="0"/>
          <w:marBottom w:val="0"/>
          <w:divBdr>
            <w:top w:val="none" w:sz="0" w:space="0" w:color="auto"/>
            <w:left w:val="none" w:sz="0" w:space="0" w:color="auto"/>
            <w:bottom w:val="none" w:sz="0" w:space="0" w:color="auto"/>
            <w:right w:val="none" w:sz="0" w:space="0" w:color="auto"/>
          </w:divBdr>
        </w:div>
        <w:div w:id="1640648254">
          <w:marLeft w:val="0"/>
          <w:marRight w:val="0"/>
          <w:marTop w:val="0"/>
          <w:marBottom w:val="0"/>
          <w:divBdr>
            <w:top w:val="none" w:sz="0" w:space="0" w:color="auto"/>
            <w:left w:val="none" w:sz="0" w:space="0" w:color="auto"/>
            <w:bottom w:val="none" w:sz="0" w:space="0" w:color="auto"/>
            <w:right w:val="none" w:sz="0" w:space="0" w:color="auto"/>
          </w:divBdr>
        </w:div>
        <w:div w:id="1643386720">
          <w:marLeft w:val="0"/>
          <w:marRight w:val="0"/>
          <w:marTop w:val="0"/>
          <w:marBottom w:val="0"/>
          <w:divBdr>
            <w:top w:val="none" w:sz="0" w:space="0" w:color="auto"/>
            <w:left w:val="none" w:sz="0" w:space="0" w:color="auto"/>
            <w:bottom w:val="none" w:sz="0" w:space="0" w:color="auto"/>
            <w:right w:val="none" w:sz="0" w:space="0" w:color="auto"/>
          </w:divBdr>
        </w:div>
        <w:div w:id="1644001739">
          <w:marLeft w:val="0"/>
          <w:marRight w:val="0"/>
          <w:marTop w:val="0"/>
          <w:marBottom w:val="0"/>
          <w:divBdr>
            <w:top w:val="none" w:sz="0" w:space="0" w:color="auto"/>
            <w:left w:val="none" w:sz="0" w:space="0" w:color="auto"/>
            <w:bottom w:val="none" w:sz="0" w:space="0" w:color="auto"/>
            <w:right w:val="none" w:sz="0" w:space="0" w:color="auto"/>
          </w:divBdr>
        </w:div>
        <w:div w:id="1648245768">
          <w:marLeft w:val="0"/>
          <w:marRight w:val="0"/>
          <w:marTop w:val="0"/>
          <w:marBottom w:val="0"/>
          <w:divBdr>
            <w:top w:val="none" w:sz="0" w:space="0" w:color="auto"/>
            <w:left w:val="none" w:sz="0" w:space="0" w:color="auto"/>
            <w:bottom w:val="none" w:sz="0" w:space="0" w:color="auto"/>
            <w:right w:val="none" w:sz="0" w:space="0" w:color="auto"/>
          </w:divBdr>
        </w:div>
        <w:div w:id="1649244170">
          <w:marLeft w:val="0"/>
          <w:marRight w:val="0"/>
          <w:marTop w:val="0"/>
          <w:marBottom w:val="0"/>
          <w:divBdr>
            <w:top w:val="none" w:sz="0" w:space="0" w:color="auto"/>
            <w:left w:val="none" w:sz="0" w:space="0" w:color="auto"/>
            <w:bottom w:val="none" w:sz="0" w:space="0" w:color="auto"/>
            <w:right w:val="none" w:sz="0" w:space="0" w:color="auto"/>
          </w:divBdr>
        </w:div>
        <w:div w:id="1654599565">
          <w:marLeft w:val="0"/>
          <w:marRight w:val="0"/>
          <w:marTop w:val="0"/>
          <w:marBottom w:val="0"/>
          <w:divBdr>
            <w:top w:val="none" w:sz="0" w:space="0" w:color="auto"/>
            <w:left w:val="none" w:sz="0" w:space="0" w:color="auto"/>
            <w:bottom w:val="none" w:sz="0" w:space="0" w:color="auto"/>
            <w:right w:val="none" w:sz="0" w:space="0" w:color="auto"/>
          </w:divBdr>
        </w:div>
        <w:div w:id="1655522844">
          <w:marLeft w:val="0"/>
          <w:marRight w:val="0"/>
          <w:marTop w:val="0"/>
          <w:marBottom w:val="0"/>
          <w:divBdr>
            <w:top w:val="none" w:sz="0" w:space="0" w:color="auto"/>
            <w:left w:val="none" w:sz="0" w:space="0" w:color="auto"/>
            <w:bottom w:val="none" w:sz="0" w:space="0" w:color="auto"/>
            <w:right w:val="none" w:sz="0" w:space="0" w:color="auto"/>
          </w:divBdr>
        </w:div>
        <w:div w:id="1663120957">
          <w:marLeft w:val="0"/>
          <w:marRight w:val="0"/>
          <w:marTop w:val="0"/>
          <w:marBottom w:val="0"/>
          <w:divBdr>
            <w:top w:val="none" w:sz="0" w:space="0" w:color="auto"/>
            <w:left w:val="none" w:sz="0" w:space="0" w:color="auto"/>
            <w:bottom w:val="none" w:sz="0" w:space="0" w:color="auto"/>
            <w:right w:val="none" w:sz="0" w:space="0" w:color="auto"/>
          </w:divBdr>
        </w:div>
        <w:div w:id="1663661184">
          <w:marLeft w:val="0"/>
          <w:marRight w:val="0"/>
          <w:marTop w:val="0"/>
          <w:marBottom w:val="0"/>
          <w:divBdr>
            <w:top w:val="none" w:sz="0" w:space="0" w:color="auto"/>
            <w:left w:val="none" w:sz="0" w:space="0" w:color="auto"/>
            <w:bottom w:val="none" w:sz="0" w:space="0" w:color="auto"/>
            <w:right w:val="none" w:sz="0" w:space="0" w:color="auto"/>
          </w:divBdr>
        </w:div>
        <w:div w:id="1666279243">
          <w:marLeft w:val="0"/>
          <w:marRight w:val="0"/>
          <w:marTop w:val="0"/>
          <w:marBottom w:val="0"/>
          <w:divBdr>
            <w:top w:val="none" w:sz="0" w:space="0" w:color="auto"/>
            <w:left w:val="none" w:sz="0" w:space="0" w:color="auto"/>
            <w:bottom w:val="none" w:sz="0" w:space="0" w:color="auto"/>
            <w:right w:val="none" w:sz="0" w:space="0" w:color="auto"/>
          </w:divBdr>
        </w:div>
        <w:div w:id="1668632133">
          <w:marLeft w:val="0"/>
          <w:marRight w:val="0"/>
          <w:marTop w:val="0"/>
          <w:marBottom w:val="0"/>
          <w:divBdr>
            <w:top w:val="none" w:sz="0" w:space="0" w:color="auto"/>
            <w:left w:val="none" w:sz="0" w:space="0" w:color="auto"/>
            <w:bottom w:val="none" w:sz="0" w:space="0" w:color="auto"/>
            <w:right w:val="none" w:sz="0" w:space="0" w:color="auto"/>
          </w:divBdr>
        </w:div>
        <w:div w:id="1673950600">
          <w:marLeft w:val="0"/>
          <w:marRight w:val="0"/>
          <w:marTop w:val="0"/>
          <w:marBottom w:val="0"/>
          <w:divBdr>
            <w:top w:val="none" w:sz="0" w:space="0" w:color="auto"/>
            <w:left w:val="none" w:sz="0" w:space="0" w:color="auto"/>
            <w:bottom w:val="none" w:sz="0" w:space="0" w:color="auto"/>
            <w:right w:val="none" w:sz="0" w:space="0" w:color="auto"/>
          </w:divBdr>
        </w:div>
        <w:div w:id="1684815223">
          <w:marLeft w:val="0"/>
          <w:marRight w:val="0"/>
          <w:marTop w:val="0"/>
          <w:marBottom w:val="0"/>
          <w:divBdr>
            <w:top w:val="none" w:sz="0" w:space="0" w:color="auto"/>
            <w:left w:val="none" w:sz="0" w:space="0" w:color="auto"/>
            <w:bottom w:val="none" w:sz="0" w:space="0" w:color="auto"/>
            <w:right w:val="none" w:sz="0" w:space="0" w:color="auto"/>
          </w:divBdr>
        </w:div>
        <w:div w:id="1690790378">
          <w:marLeft w:val="0"/>
          <w:marRight w:val="0"/>
          <w:marTop w:val="0"/>
          <w:marBottom w:val="0"/>
          <w:divBdr>
            <w:top w:val="none" w:sz="0" w:space="0" w:color="auto"/>
            <w:left w:val="none" w:sz="0" w:space="0" w:color="auto"/>
            <w:bottom w:val="none" w:sz="0" w:space="0" w:color="auto"/>
            <w:right w:val="none" w:sz="0" w:space="0" w:color="auto"/>
          </w:divBdr>
        </w:div>
        <w:div w:id="1691568277">
          <w:marLeft w:val="0"/>
          <w:marRight w:val="0"/>
          <w:marTop w:val="0"/>
          <w:marBottom w:val="0"/>
          <w:divBdr>
            <w:top w:val="none" w:sz="0" w:space="0" w:color="auto"/>
            <w:left w:val="none" w:sz="0" w:space="0" w:color="auto"/>
            <w:bottom w:val="none" w:sz="0" w:space="0" w:color="auto"/>
            <w:right w:val="none" w:sz="0" w:space="0" w:color="auto"/>
          </w:divBdr>
        </w:div>
        <w:div w:id="1693261363">
          <w:marLeft w:val="0"/>
          <w:marRight w:val="0"/>
          <w:marTop w:val="0"/>
          <w:marBottom w:val="0"/>
          <w:divBdr>
            <w:top w:val="none" w:sz="0" w:space="0" w:color="auto"/>
            <w:left w:val="none" w:sz="0" w:space="0" w:color="auto"/>
            <w:bottom w:val="none" w:sz="0" w:space="0" w:color="auto"/>
            <w:right w:val="none" w:sz="0" w:space="0" w:color="auto"/>
          </w:divBdr>
        </w:div>
        <w:div w:id="1694764829">
          <w:marLeft w:val="0"/>
          <w:marRight w:val="0"/>
          <w:marTop w:val="0"/>
          <w:marBottom w:val="0"/>
          <w:divBdr>
            <w:top w:val="none" w:sz="0" w:space="0" w:color="auto"/>
            <w:left w:val="none" w:sz="0" w:space="0" w:color="auto"/>
            <w:bottom w:val="none" w:sz="0" w:space="0" w:color="auto"/>
            <w:right w:val="none" w:sz="0" w:space="0" w:color="auto"/>
          </w:divBdr>
        </w:div>
        <w:div w:id="1705594474">
          <w:marLeft w:val="0"/>
          <w:marRight w:val="0"/>
          <w:marTop w:val="0"/>
          <w:marBottom w:val="0"/>
          <w:divBdr>
            <w:top w:val="none" w:sz="0" w:space="0" w:color="auto"/>
            <w:left w:val="none" w:sz="0" w:space="0" w:color="auto"/>
            <w:bottom w:val="none" w:sz="0" w:space="0" w:color="auto"/>
            <w:right w:val="none" w:sz="0" w:space="0" w:color="auto"/>
          </w:divBdr>
        </w:div>
        <w:div w:id="1709642548">
          <w:marLeft w:val="0"/>
          <w:marRight w:val="0"/>
          <w:marTop w:val="0"/>
          <w:marBottom w:val="0"/>
          <w:divBdr>
            <w:top w:val="none" w:sz="0" w:space="0" w:color="auto"/>
            <w:left w:val="none" w:sz="0" w:space="0" w:color="auto"/>
            <w:bottom w:val="none" w:sz="0" w:space="0" w:color="auto"/>
            <w:right w:val="none" w:sz="0" w:space="0" w:color="auto"/>
          </w:divBdr>
        </w:div>
        <w:div w:id="1722243602">
          <w:marLeft w:val="0"/>
          <w:marRight w:val="0"/>
          <w:marTop w:val="0"/>
          <w:marBottom w:val="0"/>
          <w:divBdr>
            <w:top w:val="none" w:sz="0" w:space="0" w:color="auto"/>
            <w:left w:val="none" w:sz="0" w:space="0" w:color="auto"/>
            <w:bottom w:val="none" w:sz="0" w:space="0" w:color="auto"/>
            <w:right w:val="none" w:sz="0" w:space="0" w:color="auto"/>
          </w:divBdr>
        </w:div>
        <w:div w:id="1731225492">
          <w:marLeft w:val="0"/>
          <w:marRight w:val="0"/>
          <w:marTop w:val="0"/>
          <w:marBottom w:val="0"/>
          <w:divBdr>
            <w:top w:val="none" w:sz="0" w:space="0" w:color="auto"/>
            <w:left w:val="none" w:sz="0" w:space="0" w:color="auto"/>
            <w:bottom w:val="none" w:sz="0" w:space="0" w:color="auto"/>
            <w:right w:val="none" w:sz="0" w:space="0" w:color="auto"/>
          </w:divBdr>
        </w:div>
        <w:div w:id="1732464611">
          <w:marLeft w:val="0"/>
          <w:marRight w:val="0"/>
          <w:marTop w:val="0"/>
          <w:marBottom w:val="0"/>
          <w:divBdr>
            <w:top w:val="none" w:sz="0" w:space="0" w:color="auto"/>
            <w:left w:val="none" w:sz="0" w:space="0" w:color="auto"/>
            <w:bottom w:val="none" w:sz="0" w:space="0" w:color="auto"/>
            <w:right w:val="none" w:sz="0" w:space="0" w:color="auto"/>
          </w:divBdr>
        </w:div>
        <w:div w:id="1734084764">
          <w:marLeft w:val="0"/>
          <w:marRight w:val="0"/>
          <w:marTop w:val="0"/>
          <w:marBottom w:val="0"/>
          <w:divBdr>
            <w:top w:val="none" w:sz="0" w:space="0" w:color="auto"/>
            <w:left w:val="none" w:sz="0" w:space="0" w:color="auto"/>
            <w:bottom w:val="none" w:sz="0" w:space="0" w:color="auto"/>
            <w:right w:val="none" w:sz="0" w:space="0" w:color="auto"/>
          </w:divBdr>
        </w:div>
        <w:div w:id="1750226824">
          <w:marLeft w:val="0"/>
          <w:marRight w:val="0"/>
          <w:marTop w:val="0"/>
          <w:marBottom w:val="0"/>
          <w:divBdr>
            <w:top w:val="none" w:sz="0" w:space="0" w:color="auto"/>
            <w:left w:val="none" w:sz="0" w:space="0" w:color="auto"/>
            <w:bottom w:val="none" w:sz="0" w:space="0" w:color="auto"/>
            <w:right w:val="none" w:sz="0" w:space="0" w:color="auto"/>
          </w:divBdr>
        </w:div>
        <w:div w:id="1757440625">
          <w:marLeft w:val="0"/>
          <w:marRight w:val="0"/>
          <w:marTop w:val="0"/>
          <w:marBottom w:val="0"/>
          <w:divBdr>
            <w:top w:val="none" w:sz="0" w:space="0" w:color="auto"/>
            <w:left w:val="none" w:sz="0" w:space="0" w:color="auto"/>
            <w:bottom w:val="none" w:sz="0" w:space="0" w:color="auto"/>
            <w:right w:val="none" w:sz="0" w:space="0" w:color="auto"/>
          </w:divBdr>
        </w:div>
        <w:div w:id="1760523467">
          <w:marLeft w:val="0"/>
          <w:marRight w:val="0"/>
          <w:marTop w:val="0"/>
          <w:marBottom w:val="0"/>
          <w:divBdr>
            <w:top w:val="none" w:sz="0" w:space="0" w:color="auto"/>
            <w:left w:val="none" w:sz="0" w:space="0" w:color="auto"/>
            <w:bottom w:val="none" w:sz="0" w:space="0" w:color="auto"/>
            <w:right w:val="none" w:sz="0" w:space="0" w:color="auto"/>
          </w:divBdr>
        </w:div>
        <w:div w:id="1765683656">
          <w:marLeft w:val="0"/>
          <w:marRight w:val="0"/>
          <w:marTop w:val="0"/>
          <w:marBottom w:val="0"/>
          <w:divBdr>
            <w:top w:val="none" w:sz="0" w:space="0" w:color="auto"/>
            <w:left w:val="none" w:sz="0" w:space="0" w:color="auto"/>
            <w:bottom w:val="none" w:sz="0" w:space="0" w:color="auto"/>
            <w:right w:val="none" w:sz="0" w:space="0" w:color="auto"/>
          </w:divBdr>
        </w:div>
        <w:div w:id="1767654526">
          <w:marLeft w:val="0"/>
          <w:marRight w:val="0"/>
          <w:marTop w:val="0"/>
          <w:marBottom w:val="0"/>
          <w:divBdr>
            <w:top w:val="none" w:sz="0" w:space="0" w:color="auto"/>
            <w:left w:val="none" w:sz="0" w:space="0" w:color="auto"/>
            <w:bottom w:val="none" w:sz="0" w:space="0" w:color="auto"/>
            <w:right w:val="none" w:sz="0" w:space="0" w:color="auto"/>
          </w:divBdr>
        </w:div>
        <w:div w:id="1785005462">
          <w:marLeft w:val="0"/>
          <w:marRight w:val="0"/>
          <w:marTop w:val="0"/>
          <w:marBottom w:val="0"/>
          <w:divBdr>
            <w:top w:val="none" w:sz="0" w:space="0" w:color="auto"/>
            <w:left w:val="none" w:sz="0" w:space="0" w:color="auto"/>
            <w:bottom w:val="none" w:sz="0" w:space="0" w:color="auto"/>
            <w:right w:val="none" w:sz="0" w:space="0" w:color="auto"/>
          </w:divBdr>
        </w:div>
        <w:div w:id="1792162445">
          <w:marLeft w:val="0"/>
          <w:marRight w:val="0"/>
          <w:marTop w:val="0"/>
          <w:marBottom w:val="0"/>
          <w:divBdr>
            <w:top w:val="none" w:sz="0" w:space="0" w:color="auto"/>
            <w:left w:val="none" w:sz="0" w:space="0" w:color="auto"/>
            <w:bottom w:val="none" w:sz="0" w:space="0" w:color="auto"/>
            <w:right w:val="none" w:sz="0" w:space="0" w:color="auto"/>
          </w:divBdr>
        </w:div>
        <w:div w:id="1792362314">
          <w:marLeft w:val="0"/>
          <w:marRight w:val="0"/>
          <w:marTop w:val="0"/>
          <w:marBottom w:val="0"/>
          <w:divBdr>
            <w:top w:val="none" w:sz="0" w:space="0" w:color="auto"/>
            <w:left w:val="none" w:sz="0" w:space="0" w:color="auto"/>
            <w:bottom w:val="none" w:sz="0" w:space="0" w:color="auto"/>
            <w:right w:val="none" w:sz="0" w:space="0" w:color="auto"/>
          </w:divBdr>
        </w:div>
        <w:div w:id="1795639185">
          <w:marLeft w:val="0"/>
          <w:marRight w:val="0"/>
          <w:marTop w:val="0"/>
          <w:marBottom w:val="0"/>
          <w:divBdr>
            <w:top w:val="none" w:sz="0" w:space="0" w:color="auto"/>
            <w:left w:val="none" w:sz="0" w:space="0" w:color="auto"/>
            <w:bottom w:val="none" w:sz="0" w:space="0" w:color="auto"/>
            <w:right w:val="none" w:sz="0" w:space="0" w:color="auto"/>
          </w:divBdr>
        </w:div>
        <w:div w:id="1801260776">
          <w:marLeft w:val="0"/>
          <w:marRight w:val="0"/>
          <w:marTop w:val="0"/>
          <w:marBottom w:val="0"/>
          <w:divBdr>
            <w:top w:val="none" w:sz="0" w:space="0" w:color="auto"/>
            <w:left w:val="none" w:sz="0" w:space="0" w:color="auto"/>
            <w:bottom w:val="none" w:sz="0" w:space="0" w:color="auto"/>
            <w:right w:val="none" w:sz="0" w:space="0" w:color="auto"/>
          </w:divBdr>
        </w:div>
        <w:div w:id="1803693417">
          <w:marLeft w:val="0"/>
          <w:marRight w:val="0"/>
          <w:marTop w:val="0"/>
          <w:marBottom w:val="0"/>
          <w:divBdr>
            <w:top w:val="none" w:sz="0" w:space="0" w:color="auto"/>
            <w:left w:val="none" w:sz="0" w:space="0" w:color="auto"/>
            <w:bottom w:val="none" w:sz="0" w:space="0" w:color="auto"/>
            <w:right w:val="none" w:sz="0" w:space="0" w:color="auto"/>
          </w:divBdr>
        </w:div>
        <w:div w:id="1803694103">
          <w:marLeft w:val="0"/>
          <w:marRight w:val="0"/>
          <w:marTop w:val="0"/>
          <w:marBottom w:val="0"/>
          <w:divBdr>
            <w:top w:val="none" w:sz="0" w:space="0" w:color="auto"/>
            <w:left w:val="none" w:sz="0" w:space="0" w:color="auto"/>
            <w:bottom w:val="none" w:sz="0" w:space="0" w:color="auto"/>
            <w:right w:val="none" w:sz="0" w:space="0" w:color="auto"/>
          </w:divBdr>
        </w:div>
        <w:div w:id="1804079305">
          <w:marLeft w:val="0"/>
          <w:marRight w:val="0"/>
          <w:marTop w:val="0"/>
          <w:marBottom w:val="0"/>
          <w:divBdr>
            <w:top w:val="none" w:sz="0" w:space="0" w:color="auto"/>
            <w:left w:val="none" w:sz="0" w:space="0" w:color="auto"/>
            <w:bottom w:val="none" w:sz="0" w:space="0" w:color="auto"/>
            <w:right w:val="none" w:sz="0" w:space="0" w:color="auto"/>
          </w:divBdr>
        </w:div>
        <w:div w:id="1807971372">
          <w:marLeft w:val="0"/>
          <w:marRight w:val="0"/>
          <w:marTop w:val="0"/>
          <w:marBottom w:val="0"/>
          <w:divBdr>
            <w:top w:val="none" w:sz="0" w:space="0" w:color="auto"/>
            <w:left w:val="none" w:sz="0" w:space="0" w:color="auto"/>
            <w:bottom w:val="none" w:sz="0" w:space="0" w:color="auto"/>
            <w:right w:val="none" w:sz="0" w:space="0" w:color="auto"/>
          </w:divBdr>
        </w:div>
        <w:div w:id="1813403205">
          <w:marLeft w:val="0"/>
          <w:marRight w:val="0"/>
          <w:marTop w:val="0"/>
          <w:marBottom w:val="0"/>
          <w:divBdr>
            <w:top w:val="none" w:sz="0" w:space="0" w:color="auto"/>
            <w:left w:val="none" w:sz="0" w:space="0" w:color="auto"/>
            <w:bottom w:val="none" w:sz="0" w:space="0" w:color="auto"/>
            <w:right w:val="none" w:sz="0" w:space="0" w:color="auto"/>
          </w:divBdr>
        </w:div>
        <w:div w:id="1813450348">
          <w:marLeft w:val="0"/>
          <w:marRight w:val="0"/>
          <w:marTop w:val="0"/>
          <w:marBottom w:val="0"/>
          <w:divBdr>
            <w:top w:val="none" w:sz="0" w:space="0" w:color="auto"/>
            <w:left w:val="none" w:sz="0" w:space="0" w:color="auto"/>
            <w:bottom w:val="none" w:sz="0" w:space="0" w:color="auto"/>
            <w:right w:val="none" w:sz="0" w:space="0" w:color="auto"/>
          </w:divBdr>
        </w:div>
        <w:div w:id="1817140449">
          <w:marLeft w:val="0"/>
          <w:marRight w:val="0"/>
          <w:marTop w:val="0"/>
          <w:marBottom w:val="0"/>
          <w:divBdr>
            <w:top w:val="none" w:sz="0" w:space="0" w:color="auto"/>
            <w:left w:val="none" w:sz="0" w:space="0" w:color="auto"/>
            <w:bottom w:val="none" w:sz="0" w:space="0" w:color="auto"/>
            <w:right w:val="none" w:sz="0" w:space="0" w:color="auto"/>
          </w:divBdr>
        </w:div>
        <w:div w:id="1826045655">
          <w:marLeft w:val="0"/>
          <w:marRight w:val="0"/>
          <w:marTop w:val="0"/>
          <w:marBottom w:val="0"/>
          <w:divBdr>
            <w:top w:val="none" w:sz="0" w:space="0" w:color="auto"/>
            <w:left w:val="none" w:sz="0" w:space="0" w:color="auto"/>
            <w:bottom w:val="none" w:sz="0" w:space="0" w:color="auto"/>
            <w:right w:val="none" w:sz="0" w:space="0" w:color="auto"/>
          </w:divBdr>
        </w:div>
        <w:div w:id="1833829856">
          <w:marLeft w:val="0"/>
          <w:marRight w:val="0"/>
          <w:marTop w:val="0"/>
          <w:marBottom w:val="0"/>
          <w:divBdr>
            <w:top w:val="none" w:sz="0" w:space="0" w:color="auto"/>
            <w:left w:val="none" w:sz="0" w:space="0" w:color="auto"/>
            <w:bottom w:val="none" w:sz="0" w:space="0" w:color="auto"/>
            <w:right w:val="none" w:sz="0" w:space="0" w:color="auto"/>
          </w:divBdr>
        </w:div>
        <w:div w:id="1840732678">
          <w:marLeft w:val="0"/>
          <w:marRight w:val="0"/>
          <w:marTop w:val="0"/>
          <w:marBottom w:val="0"/>
          <w:divBdr>
            <w:top w:val="none" w:sz="0" w:space="0" w:color="auto"/>
            <w:left w:val="none" w:sz="0" w:space="0" w:color="auto"/>
            <w:bottom w:val="none" w:sz="0" w:space="0" w:color="auto"/>
            <w:right w:val="none" w:sz="0" w:space="0" w:color="auto"/>
          </w:divBdr>
        </w:div>
        <w:div w:id="1845779663">
          <w:marLeft w:val="0"/>
          <w:marRight w:val="0"/>
          <w:marTop w:val="0"/>
          <w:marBottom w:val="0"/>
          <w:divBdr>
            <w:top w:val="none" w:sz="0" w:space="0" w:color="auto"/>
            <w:left w:val="none" w:sz="0" w:space="0" w:color="auto"/>
            <w:bottom w:val="none" w:sz="0" w:space="0" w:color="auto"/>
            <w:right w:val="none" w:sz="0" w:space="0" w:color="auto"/>
          </w:divBdr>
        </w:div>
        <w:div w:id="1851066820">
          <w:marLeft w:val="0"/>
          <w:marRight w:val="0"/>
          <w:marTop w:val="0"/>
          <w:marBottom w:val="0"/>
          <w:divBdr>
            <w:top w:val="none" w:sz="0" w:space="0" w:color="auto"/>
            <w:left w:val="none" w:sz="0" w:space="0" w:color="auto"/>
            <w:bottom w:val="none" w:sz="0" w:space="0" w:color="auto"/>
            <w:right w:val="none" w:sz="0" w:space="0" w:color="auto"/>
          </w:divBdr>
        </w:div>
        <w:div w:id="1851946744">
          <w:marLeft w:val="0"/>
          <w:marRight w:val="0"/>
          <w:marTop w:val="0"/>
          <w:marBottom w:val="0"/>
          <w:divBdr>
            <w:top w:val="none" w:sz="0" w:space="0" w:color="auto"/>
            <w:left w:val="none" w:sz="0" w:space="0" w:color="auto"/>
            <w:bottom w:val="none" w:sz="0" w:space="0" w:color="auto"/>
            <w:right w:val="none" w:sz="0" w:space="0" w:color="auto"/>
          </w:divBdr>
        </w:div>
        <w:div w:id="1862626411">
          <w:marLeft w:val="0"/>
          <w:marRight w:val="0"/>
          <w:marTop w:val="0"/>
          <w:marBottom w:val="0"/>
          <w:divBdr>
            <w:top w:val="none" w:sz="0" w:space="0" w:color="auto"/>
            <w:left w:val="none" w:sz="0" w:space="0" w:color="auto"/>
            <w:bottom w:val="none" w:sz="0" w:space="0" w:color="auto"/>
            <w:right w:val="none" w:sz="0" w:space="0" w:color="auto"/>
          </w:divBdr>
        </w:div>
        <w:div w:id="1865823542">
          <w:marLeft w:val="0"/>
          <w:marRight w:val="0"/>
          <w:marTop w:val="0"/>
          <w:marBottom w:val="0"/>
          <w:divBdr>
            <w:top w:val="none" w:sz="0" w:space="0" w:color="auto"/>
            <w:left w:val="none" w:sz="0" w:space="0" w:color="auto"/>
            <w:bottom w:val="none" w:sz="0" w:space="0" w:color="auto"/>
            <w:right w:val="none" w:sz="0" w:space="0" w:color="auto"/>
          </w:divBdr>
        </w:div>
        <w:div w:id="1871457408">
          <w:marLeft w:val="0"/>
          <w:marRight w:val="0"/>
          <w:marTop w:val="0"/>
          <w:marBottom w:val="0"/>
          <w:divBdr>
            <w:top w:val="none" w:sz="0" w:space="0" w:color="auto"/>
            <w:left w:val="none" w:sz="0" w:space="0" w:color="auto"/>
            <w:bottom w:val="none" w:sz="0" w:space="0" w:color="auto"/>
            <w:right w:val="none" w:sz="0" w:space="0" w:color="auto"/>
          </w:divBdr>
        </w:div>
        <w:div w:id="1885369238">
          <w:marLeft w:val="0"/>
          <w:marRight w:val="0"/>
          <w:marTop w:val="0"/>
          <w:marBottom w:val="0"/>
          <w:divBdr>
            <w:top w:val="none" w:sz="0" w:space="0" w:color="auto"/>
            <w:left w:val="none" w:sz="0" w:space="0" w:color="auto"/>
            <w:bottom w:val="none" w:sz="0" w:space="0" w:color="auto"/>
            <w:right w:val="none" w:sz="0" w:space="0" w:color="auto"/>
          </w:divBdr>
        </w:div>
        <w:div w:id="1889148025">
          <w:marLeft w:val="0"/>
          <w:marRight w:val="0"/>
          <w:marTop w:val="0"/>
          <w:marBottom w:val="0"/>
          <w:divBdr>
            <w:top w:val="none" w:sz="0" w:space="0" w:color="auto"/>
            <w:left w:val="none" w:sz="0" w:space="0" w:color="auto"/>
            <w:bottom w:val="none" w:sz="0" w:space="0" w:color="auto"/>
            <w:right w:val="none" w:sz="0" w:space="0" w:color="auto"/>
          </w:divBdr>
        </w:div>
        <w:div w:id="1897007069">
          <w:marLeft w:val="0"/>
          <w:marRight w:val="0"/>
          <w:marTop w:val="0"/>
          <w:marBottom w:val="0"/>
          <w:divBdr>
            <w:top w:val="none" w:sz="0" w:space="0" w:color="auto"/>
            <w:left w:val="none" w:sz="0" w:space="0" w:color="auto"/>
            <w:bottom w:val="none" w:sz="0" w:space="0" w:color="auto"/>
            <w:right w:val="none" w:sz="0" w:space="0" w:color="auto"/>
          </w:divBdr>
        </w:div>
        <w:div w:id="1908146247">
          <w:marLeft w:val="0"/>
          <w:marRight w:val="0"/>
          <w:marTop w:val="0"/>
          <w:marBottom w:val="0"/>
          <w:divBdr>
            <w:top w:val="none" w:sz="0" w:space="0" w:color="auto"/>
            <w:left w:val="none" w:sz="0" w:space="0" w:color="auto"/>
            <w:bottom w:val="none" w:sz="0" w:space="0" w:color="auto"/>
            <w:right w:val="none" w:sz="0" w:space="0" w:color="auto"/>
          </w:divBdr>
        </w:div>
        <w:div w:id="1910380816">
          <w:marLeft w:val="0"/>
          <w:marRight w:val="0"/>
          <w:marTop w:val="0"/>
          <w:marBottom w:val="0"/>
          <w:divBdr>
            <w:top w:val="none" w:sz="0" w:space="0" w:color="auto"/>
            <w:left w:val="none" w:sz="0" w:space="0" w:color="auto"/>
            <w:bottom w:val="none" w:sz="0" w:space="0" w:color="auto"/>
            <w:right w:val="none" w:sz="0" w:space="0" w:color="auto"/>
          </w:divBdr>
        </w:div>
        <w:div w:id="1910577418">
          <w:marLeft w:val="0"/>
          <w:marRight w:val="0"/>
          <w:marTop w:val="0"/>
          <w:marBottom w:val="0"/>
          <w:divBdr>
            <w:top w:val="none" w:sz="0" w:space="0" w:color="auto"/>
            <w:left w:val="none" w:sz="0" w:space="0" w:color="auto"/>
            <w:bottom w:val="none" w:sz="0" w:space="0" w:color="auto"/>
            <w:right w:val="none" w:sz="0" w:space="0" w:color="auto"/>
          </w:divBdr>
        </w:div>
        <w:div w:id="1911383305">
          <w:marLeft w:val="0"/>
          <w:marRight w:val="0"/>
          <w:marTop w:val="0"/>
          <w:marBottom w:val="0"/>
          <w:divBdr>
            <w:top w:val="none" w:sz="0" w:space="0" w:color="auto"/>
            <w:left w:val="none" w:sz="0" w:space="0" w:color="auto"/>
            <w:bottom w:val="none" w:sz="0" w:space="0" w:color="auto"/>
            <w:right w:val="none" w:sz="0" w:space="0" w:color="auto"/>
          </w:divBdr>
        </w:div>
        <w:div w:id="1911769734">
          <w:marLeft w:val="0"/>
          <w:marRight w:val="0"/>
          <w:marTop w:val="0"/>
          <w:marBottom w:val="0"/>
          <w:divBdr>
            <w:top w:val="none" w:sz="0" w:space="0" w:color="auto"/>
            <w:left w:val="none" w:sz="0" w:space="0" w:color="auto"/>
            <w:bottom w:val="none" w:sz="0" w:space="0" w:color="auto"/>
            <w:right w:val="none" w:sz="0" w:space="0" w:color="auto"/>
          </w:divBdr>
        </w:div>
        <w:div w:id="1915386314">
          <w:marLeft w:val="0"/>
          <w:marRight w:val="0"/>
          <w:marTop w:val="0"/>
          <w:marBottom w:val="0"/>
          <w:divBdr>
            <w:top w:val="none" w:sz="0" w:space="0" w:color="auto"/>
            <w:left w:val="none" w:sz="0" w:space="0" w:color="auto"/>
            <w:bottom w:val="none" w:sz="0" w:space="0" w:color="auto"/>
            <w:right w:val="none" w:sz="0" w:space="0" w:color="auto"/>
          </w:divBdr>
        </w:div>
        <w:div w:id="1919437726">
          <w:marLeft w:val="0"/>
          <w:marRight w:val="0"/>
          <w:marTop w:val="0"/>
          <w:marBottom w:val="0"/>
          <w:divBdr>
            <w:top w:val="none" w:sz="0" w:space="0" w:color="auto"/>
            <w:left w:val="none" w:sz="0" w:space="0" w:color="auto"/>
            <w:bottom w:val="none" w:sz="0" w:space="0" w:color="auto"/>
            <w:right w:val="none" w:sz="0" w:space="0" w:color="auto"/>
          </w:divBdr>
        </w:div>
        <w:div w:id="1919750632">
          <w:marLeft w:val="0"/>
          <w:marRight w:val="0"/>
          <w:marTop w:val="0"/>
          <w:marBottom w:val="0"/>
          <w:divBdr>
            <w:top w:val="none" w:sz="0" w:space="0" w:color="auto"/>
            <w:left w:val="none" w:sz="0" w:space="0" w:color="auto"/>
            <w:bottom w:val="none" w:sz="0" w:space="0" w:color="auto"/>
            <w:right w:val="none" w:sz="0" w:space="0" w:color="auto"/>
          </w:divBdr>
        </w:div>
        <w:div w:id="1928683383">
          <w:marLeft w:val="0"/>
          <w:marRight w:val="0"/>
          <w:marTop w:val="0"/>
          <w:marBottom w:val="0"/>
          <w:divBdr>
            <w:top w:val="none" w:sz="0" w:space="0" w:color="auto"/>
            <w:left w:val="none" w:sz="0" w:space="0" w:color="auto"/>
            <w:bottom w:val="none" w:sz="0" w:space="0" w:color="auto"/>
            <w:right w:val="none" w:sz="0" w:space="0" w:color="auto"/>
          </w:divBdr>
        </w:div>
        <w:div w:id="1936327740">
          <w:marLeft w:val="0"/>
          <w:marRight w:val="0"/>
          <w:marTop w:val="0"/>
          <w:marBottom w:val="0"/>
          <w:divBdr>
            <w:top w:val="none" w:sz="0" w:space="0" w:color="auto"/>
            <w:left w:val="none" w:sz="0" w:space="0" w:color="auto"/>
            <w:bottom w:val="none" w:sz="0" w:space="0" w:color="auto"/>
            <w:right w:val="none" w:sz="0" w:space="0" w:color="auto"/>
          </w:divBdr>
        </w:div>
        <w:div w:id="1939018819">
          <w:marLeft w:val="0"/>
          <w:marRight w:val="0"/>
          <w:marTop w:val="0"/>
          <w:marBottom w:val="0"/>
          <w:divBdr>
            <w:top w:val="none" w:sz="0" w:space="0" w:color="auto"/>
            <w:left w:val="none" w:sz="0" w:space="0" w:color="auto"/>
            <w:bottom w:val="none" w:sz="0" w:space="0" w:color="auto"/>
            <w:right w:val="none" w:sz="0" w:space="0" w:color="auto"/>
          </w:divBdr>
        </w:div>
        <w:div w:id="1940214110">
          <w:marLeft w:val="0"/>
          <w:marRight w:val="0"/>
          <w:marTop w:val="0"/>
          <w:marBottom w:val="0"/>
          <w:divBdr>
            <w:top w:val="none" w:sz="0" w:space="0" w:color="auto"/>
            <w:left w:val="none" w:sz="0" w:space="0" w:color="auto"/>
            <w:bottom w:val="none" w:sz="0" w:space="0" w:color="auto"/>
            <w:right w:val="none" w:sz="0" w:space="0" w:color="auto"/>
          </w:divBdr>
        </w:div>
        <w:div w:id="1942645557">
          <w:marLeft w:val="0"/>
          <w:marRight w:val="0"/>
          <w:marTop w:val="0"/>
          <w:marBottom w:val="0"/>
          <w:divBdr>
            <w:top w:val="none" w:sz="0" w:space="0" w:color="auto"/>
            <w:left w:val="none" w:sz="0" w:space="0" w:color="auto"/>
            <w:bottom w:val="none" w:sz="0" w:space="0" w:color="auto"/>
            <w:right w:val="none" w:sz="0" w:space="0" w:color="auto"/>
          </w:divBdr>
        </w:div>
        <w:div w:id="1946576202">
          <w:marLeft w:val="0"/>
          <w:marRight w:val="0"/>
          <w:marTop w:val="0"/>
          <w:marBottom w:val="0"/>
          <w:divBdr>
            <w:top w:val="none" w:sz="0" w:space="0" w:color="auto"/>
            <w:left w:val="none" w:sz="0" w:space="0" w:color="auto"/>
            <w:bottom w:val="none" w:sz="0" w:space="0" w:color="auto"/>
            <w:right w:val="none" w:sz="0" w:space="0" w:color="auto"/>
          </w:divBdr>
        </w:div>
        <w:div w:id="1953783080">
          <w:marLeft w:val="0"/>
          <w:marRight w:val="0"/>
          <w:marTop w:val="0"/>
          <w:marBottom w:val="0"/>
          <w:divBdr>
            <w:top w:val="none" w:sz="0" w:space="0" w:color="auto"/>
            <w:left w:val="none" w:sz="0" w:space="0" w:color="auto"/>
            <w:bottom w:val="none" w:sz="0" w:space="0" w:color="auto"/>
            <w:right w:val="none" w:sz="0" w:space="0" w:color="auto"/>
          </w:divBdr>
        </w:div>
        <w:div w:id="1960448447">
          <w:marLeft w:val="0"/>
          <w:marRight w:val="0"/>
          <w:marTop w:val="0"/>
          <w:marBottom w:val="0"/>
          <w:divBdr>
            <w:top w:val="none" w:sz="0" w:space="0" w:color="auto"/>
            <w:left w:val="none" w:sz="0" w:space="0" w:color="auto"/>
            <w:bottom w:val="none" w:sz="0" w:space="0" w:color="auto"/>
            <w:right w:val="none" w:sz="0" w:space="0" w:color="auto"/>
          </w:divBdr>
        </w:div>
        <w:div w:id="1960645668">
          <w:marLeft w:val="0"/>
          <w:marRight w:val="0"/>
          <w:marTop w:val="0"/>
          <w:marBottom w:val="0"/>
          <w:divBdr>
            <w:top w:val="none" w:sz="0" w:space="0" w:color="auto"/>
            <w:left w:val="none" w:sz="0" w:space="0" w:color="auto"/>
            <w:bottom w:val="none" w:sz="0" w:space="0" w:color="auto"/>
            <w:right w:val="none" w:sz="0" w:space="0" w:color="auto"/>
          </w:divBdr>
        </w:div>
        <w:div w:id="1962760633">
          <w:marLeft w:val="0"/>
          <w:marRight w:val="0"/>
          <w:marTop w:val="0"/>
          <w:marBottom w:val="0"/>
          <w:divBdr>
            <w:top w:val="none" w:sz="0" w:space="0" w:color="auto"/>
            <w:left w:val="none" w:sz="0" w:space="0" w:color="auto"/>
            <w:bottom w:val="none" w:sz="0" w:space="0" w:color="auto"/>
            <w:right w:val="none" w:sz="0" w:space="0" w:color="auto"/>
          </w:divBdr>
        </w:div>
        <w:div w:id="1965499524">
          <w:marLeft w:val="0"/>
          <w:marRight w:val="0"/>
          <w:marTop w:val="0"/>
          <w:marBottom w:val="0"/>
          <w:divBdr>
            <w:top w:val="none" w:sz="0" w:space="0" w:color="auto"/>
            <w:left w:val="none" w:sz="0" w:space="0" w:color="auto"/>
            <w:bottom w:val="none" w:sz="0" w:space="0" w:color="auto"/>
            <w:right w:val="none" w:sz="0" w:space="0" w:color="auto"/>
          </w:divBdr>
        </w:div>
        <w:div w:id="1970017114">
          <w:marLeft w:val="0"/>
          <w:marRight w:val="0"/>
          <w:marTop w:val="0"/>
          <w:marBottom w:val="0"/>
          <w:divBdr>
            <w:top w:val="none" w:sz="0" w:space="0" w:color="auto"/>
            <w:left w:val="none" w:sz="0" w:space="0" w:color="auto"/>
            <w:bottom w:val="none" w:sz="0" w:space="0" w:color="auto"/>
            <w:right w:val="none" w:sz="0" w:space="0" w:color="auto"/>
          </w:divBdr>
        </w:div>
        <w:div w:id="1975938993">
          <w:marLeft w:val="0"/>
          <w:marRight w:val="0"/>
          <w:marTop w:val="0"/>
          <w:marBottom w:val="0"/>
          <w:divBdr>
            <w:top w:val="none" w:sz="0" w:space="0" w:color="auto"/>
            <w:left w:val="none" w:sz="0" w:space="0" w:color="auto"/>
            <w:bottom w:val="none" w:sz="0" w:space="0" w:color="auto"/>
            <w:right w:val="none" w:sz="0" w:space="0" w:color="auto"/>
          </w:divBdr>
        </w:div>
        <w:div w:id="1985088639">
          <w:marLeft w:val="0"/>
          <w:marRight w:val="0"/>
          <w:marTop w:val="0"/>
          <w:marBottom w:val="0"/>
          <w:divBdr>
            <w:top w:val="none" w:sz="0" w:space="0" w:color="auto"/>
            <w:left w:val="none" w:sz="0" w:space="0" w:color="auto"/>
            <w:bottom w:val="none" w:sz="0" w:space="0" w:color="auto"/>
            <w:right w:val="none" w:sz="0" w:space="0" w:color="auto"/>
          </w:divBdr>
        </w:div>
        <w:div w:id="1985549455">
          <w:marLeft w:val="0"/>
          <w:marRight w:val="0"/>
          <w:marTop w:val="0"/>
          <w:marBottom w:val="0"/>
          <w:divBdr>
            <w:top w:val="none" w:sz="0" w:space="0" w:color="auto"/>
            <w:left w:val="none" w:sz="0" w:space="0" w:color="auto"/>
            <w:bottom w:val="none" w:sz="0" w:space="0" w:color="auto"/>
            <w:right w:val="none" w:sz="0" w:space="0" w:color="auto"/>
          </w:divBdr>
        </w:div>
        <w:div w:id="1994019041">
          <w:marLeft w:val="0"/>
          <w:marRight w:val="0"/>
          <w:marTop w:val="0"/>
          <w:marBottom w:val="0"/>
          <w:divBdr>
            <w:top w:val="none" w:sz="0" w:space="0" w:color="auto"/>
            <w:left w:val="none" w:sz="0" w:space="0" w:color="auto"/>
            <w:bottom w:val="none" w:sz="0" w:space="0" w:color="auto"/>
            <w:right w:val="none" w:sz="0" w:space="0" w:color="auto"/>
          </w:divBdr>
        </w:div>
        <w:div w:id="2008823679">
          <w:marLeft w:val="0"/>
          <w:marRight w:val="0"/>
          <w:marTop w:val="0"/>
          <w:marBottom w:val="0"/>
          <w:divBdr>
            <w:top w:val="none" w:sz="0" w:space="0" w:color="auto"/>
            <w:left w:val="none" w:sz="0" w:space="0" w:color="auto"/>
            <w:bottom w:val="none" w:sz="0" w:space="0" w:color="auto"/>
            <w:right w:val="none" w:sz="0" w:space="0" w:color="auto"/>
          </w:divBdr>
        </w:div>
        <w:div w:id="2012635198">
          <w:marLeft w:val="0"/>
          <w:marRight w:val="0"/>
          <w:marTop w:val="0"/>
          <w:marBottom w:val="0"/>
          <w:divBdr>
            <w:top w:val="none" w:sz="0" w:space="0" w:color="auto"/>
            <w:left w:val="none" w:sz="0" w:space="0" w:color="auto"/>
            <w:bottom w:val="none" w:sz="0" w:space="0" w:color="auto"/>
            <w:right w:val="none" w:sz="0" w:space="0" w:color="auto"/>
          </w:divBdr>
        </w:div>
        <w:div w:id="2017150121">
          <w:marLeft w:val="0"/>
          <w:marRight w:val="0"/>
          <w:marTop w:val="0"/>
          <w:marBottom w:val="0"/>
          <w:divBdr>
            <w:top w:val="none" w:sz="0" w:space="0" w:color="auto"/>
            <w:left w:val="none" w:sz="0" w:space="0" w:color="auto"/>
            <w:bottom w:val="none" w:sz="0" w:space="0" w:color="auto"/>
            <w:right w:val="none" w:sz="0" w:space="0" w:color="auto"/>
          </w:divBdr>
        </w:div>
        <w:div w:id="2018460780">
          <w:marLeft w:val="0"/>
          <w:marRight w:val="0"/>
          <w:marTop w:val="0"/>
          <w:marBottom w:val="0"/>
          <w:divBdr>
            <w:top w:val="none" w:sz="0" w:space="0" w:color="auto"/>
            <w:left w:val="none" w:sz="0" w:space="0" w:color="auto"/>
            <w:bottom w:val="none" w:sz="0" w:space="0" w:color="auto"/>
            <w:right w:val="none" w:sz="0" w:space="0" w:color="auto"/>
          </w:divBdr>
        </w:div>
        <w:div w:id="2025933990">
          <w:marLeft w:val="0"/>
          <w:marRight w:val="0"/>
          <w:marTop w:val="0"/>
          <w:marBottom w:val="0"/>
          <w:divBdr>
            <w:top w:val="none" w:sz="0" w:space="0" w:color="auto"/>
            <w:left w:val="none" w:sz="0" w:space="0" w:color="auto"/>
            <w:bottom w:val="none" w:sz="0" w:space="0" w:color="auto"/>
            <w:right w:val="none" w:sz="0" w:space="0" w:color="auto"/>
          </w:divBdr>
        </w:div>
        <w:div w:id="2028943879">
          <w:marLeft w:val="0"/>
          <w:marRight w:val="0"/>
          <w:marTop w:val="0"/>
          <w:marBottom w:val="0"/>
          <w:divBdr>
            <w:top w:val="none" w:sz="0" w:space="0" w:color="auto"/>
            <w:left w:val="none" w:sz="0" w:space="0" w:color="auto"/>
            <w:bottom w:val="none" w:sz="0" w:space="0" w:color="auto"/>
            <w:right w:val="none" w:sz="0" w:space="0" w:color="auto"/>
          </w:divBdr>
        </w:div>
        <w:div w:id="2032411648">
          <w:marLeft w:val="0"/>
          <w:marRight w:val="0"/>
          <w:marTop w:val="0"/>
          <w:marBottom w:val="0"/>
          <w:divBdr>
            <w:top w:val="none" w:sz="0" w:space="0" w:color="auto"/>
            <w:left w:val="none" w:sz="0" w:space="0" w:color="auto"/>
            <w:bottom w:val="none" w:sz="0" w:space="0" w:color="auto"/>
            <w:right w:val="none" w:sz="0" w:space="0" w:color="auto"/>
          </w:divBdr>
        </w:div>
        <w:div w:id="2033606218">
          <w:marLeft w:val="0"/>
          <w:marRight w:val="0"/>
          <w:marTop w:val="0"/>
          <w:marBottom w:val="0"/>
          <w:divBdr>
            <w:top w:val="none" w:sz="0" w:space="0" w:color="auto"/>
            <w:left w:val="none" w:sz="0" w:space="0" w:color="auto"/>
            <w:bottom w:val="none" w:sz="0" w:space="0" w:color="auto"/>
            <w:right w:val="none" w:sz="0" w:space="0" w:color="auto"/>
          </w:divBdr>
        </w:div>
        <w:div w:id="2034531588">
          <w:marLeft w:val="0"/>
          <w:marRight w:val="0"/>
          <w:marTop w:val="0"/>
          <w:marBottom w:val="0"/>
          <w:divBdr>
            <w:top w:val="none" w:sz="0" w:space="0" w:color="auto"/>
            <w:left w:val="none" w:sz="0" w:space="0" w:color="auto"/>
            <w:bottom w:val="none" w:sz="0" w:space="0" w:color="auto"/>
            <w:right w:val="none" w:sz="0" w:space="0" w:color="auto"/>
          </w:divBdr>
        </w:div>
        <w:div w:id="2054227705">
          <w:marLeft w:val="0"/>
          <w:marRight w:val="0"/>
          <w:marTop w:val="0"/>
          <w:marBottom w:val="0"/>
          <w:divBdr>
            <w:top w:val="none" w:sz="0" w:space="0" w:color="auto"/>
            <w:left w:val="none" w:sz="0" w:space="0" w:color="auto"/>
            <w:bottom w:val="none" w:sz="0" w:space="0" w:color="auto"/>
            <w:right w:val="none" w:sz="0" w:space="0" w:color="auto"/>
          </w:divBdr>
        </w:div>
        <w:div w:id="2060084195">
          <w:marLeft w:val="0"/>
          <w:marRight w:val="0"/>
          <w:marTop w:val="0"/>
          <w:marBottom w:val="0"/>
          <w:divBdr>
            <w:top w:val="none" w:sz="0" w:space="0" w:color="auto"/>
            <w:left w:val="none" w:sz="0" w:space="0" w:color="auto"/>
            <w:bottom w:val="none" w:sz="0" w:space="0" w:color="auto"/>
            <w:right w:val="none" w:sz="0" w:space="0" w:color="auto"/>
          </w:divBdr>
        </w:div>
        <w:div w:id="2071229896">
          <w:marLeft w:val="0"/>
          <w:marRight w:val="0"/>
          <w:marTop w:val="0"/>
          <w:marBottom w:val="0"/>
          <w:divBdr>
            <w:top w:val="none" w:sz="0" w:space="0" w:color="auto"/>
            <w:left w:val="none" w:sz="0" w:space="0" w:color="auto"/>
            <w:bottom w:val="none" w:sz="0" w:space="0" w:color="auto"/>
            <w:right w:val="none" w:sz="0" w:space="0" w:color="auto"/>
          </w:divBdr>
        </w:div>
        <w:div w:id="2077702780">
          <w:marLeft w:val="0"/>
          <w:marRight w:val="0"/>
          <w:marTop w:val="0"/>
          <w:marBottom w:val="0"/>
          <w:divBdr>
            <w:top w:val="none" w:sz="0" w:space="0" w:color="auto"/>
            <w:left w:val="none" w:sz="0" w:space="0" w:color="auto"/>
            <w:bottom w:val="none" w:sz="0" w:space="0" w:color="auto"/>
            <w:right w:val="none" w:sz="0" w:space="0" w:color="auto"/>
          </w:divBdr>
        </w:div>
        <w:div w:id="2083747628">
          <w:marLeft w:val="0"/>
          <w:marRight w:val="0"/>
          <w:marTop w:val="0"/>
          <w:marBottom w:val="0"/>
          <w:divBdr>
            <w:top w:val="none" w:sz="0" w:space="0" w:color="auto"/>
            <w:left w:val="none" w:sz="0" w:space="0" w:color="auto"/>
            <w:bottom w:val="none" w:sz="0" w:space="0" w:color="auto"/>
            <w:right w:val="none" w:sz="0" w:space="0" w:color="auto"/>
          </w:divBdr>
        </w:div>
        <w:div w:id="2085446052">
          <w:marLeft w:val="0"/>
          <w:marRight w:val="0"/>
          <w:marTop w:val="0"/>
          <w:marBottom w:val="0"/>
          <w:divBdr>
            <w:top w:val="none" w:sz="0" w:space="0" w:color="auto"/>
            <w:left w:val="none" w:sz="0" w:space="0" w:color="auto"/>
            <w:bottom w:val="none" w:sz="0" w:space="0" w:color="auto"/>
            <w:right w:val="none" w:sz="0" w:space="0" w:color="auto"/>
          </w:divBdr>
        </w:div>
        <w:div w:id="2086142558">
          <w:marLeft w:val="0"/>
          <w:marRight w:val="0"/>
          <w:marTop w:val="0"/>
          <w:marBottom w:val="0"/>
          <w:divBdr>
            <w:top w:val="none" w:sz="0" w:space="0" w:color="auto"/>
            <w:left w:val="none" w:sz="0" w:space="0" w:color="auto"/>
            <w:bottom w:val="none" w:sz="0" w:space="0" w:color="auto"/>
            <w:right w:val="none" w:sz="0" w:space="0" w:color="auto"/>
          </w:divBdr>
        </w:div>
        <w:div w:id="2088961604">
          <w:marLeft w:val="0"/>
          <w:marRight w:val="0"/>
          <w:marTop w:val="0"/>
          <w:marBottom w:val="0"/>
          <w:divBdr>
            <w:top w:val="none" w:sz="0" w:space="0" w:color="auto"/>
            <w:left w:val="none" w:sz="0" w:space="0" w:color="auto"/>
            <w:bottom w:val="none" w:sz="0" w:space="0" w:color="auto"/>
            <w:right w:val="none" w:sz="0" w:space="0" w:color="auto"/>
          </w:divBdr>
        </w:div>
        <w:div w:id="2091734657">
          <w:marLeft w:val="0"/>
          <w:marRight w:val="0"/>
          <w:marTop w:val="0"/>
          <w:marBottom w:val="0"/>
          <w:divBdr>
            <w:top w:val="none" w:sz="0" w:space="0" w:color="auto"/>
            <w:left w:val="none" w:sz="0" w:space="0" w:color="auto"/>
            <w:bottom w:val="none" w:sz="0" w:space="0" w:color="auto"/>
            <w:right w:val="none" w:sz="0" w:space="0" w:color="auto"/>
          </w:divBdr>
        </w:div>
        <w:div w:id="2095932794">
          <w:marLeft w:val="0"/>
          <w:marRight w:val="0"/>
          <w:marTop w:val="0"/>
          <w:marBottom w:val="0"/>
          <w:divBdr>
            <w:top w:val="none" w:sz="0" w:space="0" w:color="auto"/>
            <w:left w:val="none" w:sz="0" w:space="0" w:color="auto"/>
            <w:bottom w:val="none" w:sz="0" w:space="0" w:color="auto"/>
            <w:right w:val="none" w:sz="0" w:space="0" w:color="auto"/>
          </w:divBdr>
        </w:div>
        <w:div w:id="2096002857">
          <w:marLeft w:val="0"/>
          <w:marRight w:val="0"/>
          <w:marTop w:val="0"/>
          <w:marBottom w:val="0"/>
          <w:divBdr>
            <w:top w:val="none" w:sz="0" w:space="0" w:color="auto"/>
            <w:left w:val="none" w:sz="0" w:space="0" w:color="auto"/>
            <w:bottom w:val="none" w:sz="0" w:space="0" w:color="auto"/>
            <w:right w:val="none" w:sz="0" w:space="0" w:color="auto"/>
          </w:divBdr>
        </w:div>
        <w:div w:id="2097897976">
          <w:marLeft w:val="0"/>
          <w:marRight w:val="0"/>
          <w:marTop w:val="0"/>
          <w:marBottom w:val="0"/>
          <w:divBdr>
            <w:top w:val="none" w:sz="0" w:space="0" w:color="auto"/>
            <w:left w:val="none" w:sz="0" w:space="0" w:color="auto"/>
            <w:bottom w:val="none" w:sz="0" w:space="0" w:color="auto"/>
            <w:right w:val="none" w:sz="0" w:space="0" w:color="auto"/>
          </w:divBdr>
        </w:div>
        <w:div w:id="2098402184">
          <w:marLeft w:val="0"/>
          <w:marRight w:val="0"/>
          <w:marTop w:val="0"/>
          <w:marBottom w:val="0"/>
          <w:divBdr>
            <w:top w:val="none" w:sz="0" w:space="0" w:color="auto"/>
            <w:left w:val="none" w:sz="0" w:space="0" w:color="auto"/>
            <w:bottom w:val="none" w:sz="0" w:space="0" w:color="auto"/>
            <w:right w:val="none" w:sz="0" w:space="0" w:color="auto"/>
          </w:divBdr>
        </w:div>
        <w:div w:id="2102798444">
          <w:marLeft w:val="0"/>
          <w:marRight w:val="0"/>
          <w:marTop w:val="0"/>
          <w:marBottom w:val="0"/>
          <w:divBdr>
            <w:top w:val="none" w:sz="0" w:space="0" w:color="auto"/>
            <w:left w:val="none" w:sz="0" w:space="0" w:color="auto"/>
            <w:bottom w:val="none" w:sz="0" w:space="0" w:color="auto"/>
            <w:right w:val="none" w:sz="0" w:space="0" w:color="auto"/>
          </w:divBdr>
        </w:div>
        <w:div w:id="2111077221">
          <w:marLeft w:val="0"/>
          <w:marRight w:val="0"/>
          <w:marTop w:val="0"/>
          <w:marBottom w:val="0"/>
          <w:divBdr>
            <w:top w:val="none" w:sz="0" w:space="0" w:color="auto"/>
            <w:left w:val="none" w:sz="0" w:space="0" w:color="auto"/>
            <w:bottom w:val="none" w:sz="0" w:space="0" w:color="auto"/>
            <w:right w:val="none" w:sz="0" w:space="0" w:color="auto"/>
          </w:divBdr>
        </w:div>
        <w:div w:id="2113476219">
          <w:marLeft w:val="0"/>
          <w:marRight w:val="0"/>
          <w:marTop w:val="0"/>
          <w:marBottom w:val="0"/>
          <w:divBdr>
            <w:top w:val="none" w:sz="0" w:space="0" w:color="auto"/>
            <w:left w:val="none" w:sz="0" w:space="0" w:color="auto"/>
            <w:bottom w:val="none" w:sz="0" w:space="0" w:color="auto"/>
            <w:right w:val="none" w:sz="0" w:space="0" w:color="auto"/>
          </w:divBdr>
        </w:div>
        <w:div w:id="2114595282">
          <w:marLeft w:val="0"/>
          <w:marRight w:val="0"/>
          <w:marTop w:val="0"/>
          <w:marBottom w:val="0"/>
          <w:divBdr>
            <w:top w:val="none" w:sz="0" w:space="0" w:color="auto"/>
            <w:left w:val="none" w:sz="0" w:space="0" w:color="auto"/>
            <w:bottom w:val="none" w:sz="0" w:space="0" w:color="auto"/>
            <w:right w:val="none" w:sz="0" w:space="0" w:color="auto"/>
          </w:divBdr>
        </w:div>
        <w:div w:id="2122189074">
          <w:marLeft w:val="0"/>
          <w:marRight w:val="0"/>
          <w:marTop w:val="0"/>
          <w:marBottom w:val="0"/>
          <w:divBdr>
            <w:top w:val="none" w:sz="0" w:space="0" w:color="auto"/>
            <w:left w:val="none" w:sz="0" w:space="0" w:color="auto"/>
            <w:bottom w:val="none" w:sz="0" w:space="0" w:color="auto"/>
            <w:right w:val="none" w:sz="0" w:space="0" w:color="auto"/>
          </w:divBdr>
        </w:div>
        <w:div w:id="2125422815">
          <w:marLeft w:val="0"/>
          <w:marRight w:val="0"/>
          <w:marTop w:val="0"/>
          <w:marBottom w:val="0"/>
          <w:divBdr>
            <w:top w:val="none" w:sz="0" w:space="0" w:color="auto"/>
            <w:left w:val="none" w:sz="0" w:space="0" w:color="auto"/>
            <w:bottom w:val="none" w:sz="0" w:space="0" w:color="auto"/>
            <w:right w:val="none" w:sz="0" w:space="0" w:color="auto"/>
          </w:divBdr>
        </w:div>
        <w:div w:id="2144422633">
          <w:marLeft w:val="0"/>
          <w:marRight w:val="0"/>
          <w:marTop w:val="0"/>
          <w:marBottom w:val="0"/>
          <w:divBdr>
            <w:top w:val="none" w:sz="0" w:space="0" w:color="auto"/>
            <w:left w:val="none" w:sz="0" w:space="0" w:color="auto"/>
            <w:bottom w:val="none" w:sz="0" w:space="0" w:color="auto"/>
            <w:right w:val="none" w:sz="0" w:space="0" w:color="auto"/>
          </w:divBdr>
        </w:div>
      </w:divsChild>
    </w:div>
    <w:div w:id="1211764988">
      <w:bodyDiv w:val="1"/>
      <w:marLeft w:val="0"/>
      <w:marRight w:val="0"/>
      <w:marTop w:val="0"/>
      <w:marBottom w:val="0"/>
      <w:divBdr>
        <w:top w:val="none" w:sz="0" w:space="0" w:color="auto"/>
        <w:left w:val="none" w:sz="0" w:space="0" w:color="auto"/>
        <w:bottom w:val="none" w:sz="0" w:space="0" w:color="auto"/>
        <w:right w:val="none" w:sz="0" w:space="0" w:color="auto"/>
      </w:divBdr>
    </w:div>
    <w:div w:id="1252086394">
      <w:bodyDiv w:val="1"/>
      <w:marLeft w:val="0"/>
      <w:marRight w:val="0"/>
      <w:marTop w:val="0"/>
      <w:marBottom w:val="0"/>
      <w:divBdr>
        <w:top w:val="none" w:sz="0" w:space="0" w:color="auto"/>
        <w:left w:val="none" w:sz="0" w:space="0" w:color="auto"/>
        <w:bottom w:val="none" w:sz="0" w:space="0" w:color="auto"/>
        <w:right w:val="none" w:sz="0" w:space="0" w:color="auto"/>
      </w:divBdr>
      <w:divsChild>
        <w:div w:id="578246340">
          <w:marLeft w:val="0"/>
          <w:marRight w:val="0"/>
          <w:marTop w:val="0"/>
          <w:marBottom w:val="60"/>
          <w:divBdr>
            <w:top w:val="none" w:sz="0" w:space="0" w:color="auto"/>
            <w:left w:val="none" w:sz="0" w:space="0" w:color="auto"/>
            <w:bottom w:val="none" w:sz="0" w:space="0" w:color="auto"/>
            <w:right w:val="none" w:sz="0" w:space="0" w:color="auto"/>
          </w:divBdr>
        </w:div>
        <w:div w:id="1660890816">
          <w:marLeft w:val="0"/>
          <w:marRight w:val="0"/>
          <w:marTop w:val="0"/>
          <w:marBottom w:val="60"/>
          <w:divBdr>
            <w:top w:val="none" w:sz="0" w:space="0" w:color="auto"/>
            <w:left w:val="none" w:sz="0" w:space="0" w:color="auto"/>
            <w:bottom w:val="none" w:sz="0" w:space="0" w:color="auto"/>
            <w:right w:val="none" w:sz="0" w:space="0" w:color="auto"/>
          </w:divBdr>
        </w:div>
        <w:div w:id="2052342614">
          <w:marLeft w:val="0"/>
          <w:marRight w:val="0"/>
          <w:marTop w:val="0"/>
          <w:marBottom w:val="60"/>
          <w:divBdr>
            <w:top w:val="none" w:sz="0" w:space="0" w:color="auto"/>
            <w:left w:val="none" w:sz="0" w:space="0" w:color="auto"/>
            <w:bottom w:val="none" w:sz="0" w:space="0" w:color="auto"/>
            <w:right w:val="none" w:sz="0" w:space="0" w:color="auto"/>
          </w:divBdr>
        </w:div>
        <w:div w:id="2104177874">
          <w:marLeft w:val="0"/>
          <w:marRight w:val="0"/>
          <w:marTop w:val="0"/>
          <w:marBottom w:val="60"/>
          <w:divBdr>
            <w:top w:val="none" w:sz="0" w:space="0" w:color="auto"/>
            <w:left w:val="none" w:sz="0" w:space="0" w:color="auto"/>
            <w:bottom w:val="none" w:sz="0" w:space="0" w:color="auto"/>
            <w:right w:val="none" w:sz="0" w:space="0" w:color="auto"/>
          </w:divBdr>
        </w:div>
      </w:divsChild>
    </w:div>
    <w:div w:id="1347515826">
      <w:bodyDiv w:val="1"/>
      <w:marLeft w:val="0"/>
      <w:marRight w:val="0"/>
      <w:marTop w:val="0"/>
      <w:marBottom w:val="0"/>
      <w:divBdr>
        <w:top w:val="none" w:sz="0" w:space="0" w:color="auto"/>
        <w:left w:val="none" w:sz="0" w:space="0" w:color="auto"/>
        <w:bottom w:val="none" w:sz="0" w:space="0" w:color="auto"/>
        <w:right w:val="none" w:sz="0" w:space="0" w:color="auto"/>
      </w:divBdr>
      <w:divsChild>
        <w:div w:id="582958367">
          <w:marLeft w:val="0"/>
          <w:marRight w:val="0"/>
          <w:marTop w:val="0"/>
          <w:marBottom w:val="0"/>
          <w:divBdr>
            <w:top w:val="none" w:sz="0" w:space="0" w:color="auto"/>
            <w:left w:val="none" w:sz="0" w:space="0" w:color="auto"/>
            <w:bottom w:val="none" w:sz="0" w:space="0" w:color="auto"/>
            <w:right w:val="none" w:sz="0" w:space="0" w:color="auto"/>
          </w:divBdr>
        </w:div>
        <w:div w:id="1505896149">
          <w:marLeft w:val="0"/>
          <w:marRight w:val="0"/>
          <w:marTop w:val="0"/>
          <w:marBottom w:val="0"/>
          <w:divBdr>
            <w:top w:val="none" w:sz="0" w:space="0" w:color="auto"/>
            <w:left w:val="none" w:sz="0" w:space="0" w:color="auto"/>
            <w:bottom w:val="none" w:sz="0" w:space="0" w:color="auto"/>
            <w:right w:val="none" w:sz="0" w:space="0" w:color="auto"/>
          </w:divBdr>
        </w:div>
        <w:div w:id="2053647270">
          <w:marLeft w:val="0"/>
          <w:marRight w:val="0"/>
          <w:marTop w:val="0"/>
          <w:marBottom w:val="0"/>
          <w:divBdr>
            <w:top w:val="none" w:sz="0" w:space="0" w:color="auto"/>
            <w:left w:val="none" w:sz="0" w:space="0" w:color="auto"/>
            <w:bottom w:val="none" w:sz="0" w:space="0" w:color="auto"/>
            <w:right w:val="none" w:sz="0" w:space="0" w:color="auto"/>
          </w:divBdr>
        </w:div>
      </w:divsChild>
    </w:div>
    <w:div w:id="1489790244">
      <w:bodyDiv w:val="1"/>
      <w:marLeft w:val="0"/>
      <w:marRight w:val="0"/>
      <w:marTop w:val="0"/>
      <w:marBottom w:val="0"/>
      <w:divBdr>
        <w:top w:val="none" w:sz="0" w:space="0" w:color="auto"/>
        <w:left w:val="none" w:sz="0" w:space="0" w:color="auto"/>
        <w:bottom w:val="none" w:sz="0" w:space="0" w:color="auto"/>
        <w:right w:val="none" w:sz="0" w:space="0" w:color="auto"/>
      </w:divBdr>
    </w:div>
    <w:div w:id="1694186467">
      <w:bodyDiv w:val="1"/>
      <w:marLeft w:val="0"/>
      <w:marRight w:val="0"/>
      <w:marTop w:val="0"/>
      <w:marBottom w:val="0"/>
      <w:divBdr>
        <w:top w:val="none" w:sz="0" w:space="0" w:color="auto"/>
        <w:left w:val="none" w:sz="0" w:space="0" w:color="auto"/>
        <w:bottom w:val="none" w:sz="0" w:space="0" w:color="auto"/>
        <w:right w:val="none" w:sz="0" w:space="0" w:color="auto"/>
      </w:divBdr>
    </w:div>
    <w:div w:id="1887371324">
      <w:bodyDiv w:val="1"/>
      <w:marLeft w:val="0"/>
      <w:marRight w:val="0"/>
      <w:marTop w:val="0"/>
      <w:marBottom w:val="0"/>
      <w:divBdr>
        <w:top w:val="none" w:sz="0" w:space="0" w:color="auto"/>
        <w:left w:val="none" w:sz="0" w:space="0" w:color="auto"/>
        <w:bottom w:val="none" w:sz="0" w:space="0" w:color="auto"/>
        <w:right w:val="none" w:sz="0" w:space="0" w:color="auto"/>
      </w:divBdr>
    </w:div>
    <w:div w:id="2009869731">
      <w:bodyDiv w:val="1"/>
      <w:marLeft w:val="0"/>
      <w:marRight w:val="0"/>
      <w:marTop w:val="0"/>
      <w:marBottom w:val="0"/>
      <w:divBdr>
        <w:top w:val="none" w:sz="0" w:space="0" w:color="auto"/>
        <w:left w:val="none" w:sz="0" w:space="0" w:color="auto"/>
        <w:bottom w:val="none" w:sz="0" w:space="0" w:color="auto"/>
        <w:right w:val="none" w:sz="0" w:space="0" w:color="auto"/>
      </w:divBdr>
    </w:div>
    <w:div w:id="20625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nomicsengland.co.uk/the-100000-genome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xfordbrc.nihr.ac.uk/genomic/whole-exome-and-genome-sequencing-weswgs-programme/weswgs-programme-genomic-medicine-multidisciplinary-tea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04A4-70F3-47DB-BE2A-803C0154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21120</Words>
  <Characters>113206</Characters>
  <Application>Microsoft Office Word</Application>
  <DocSecurity>0</DocSecurity>
  <Lines>3430</Lines>
  <Paragraphs>1580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132746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rndf500</dc:creator>
  <cp:lastModifiedBy>Eldon Spackman</cp:lastModifiedBy>
  <cp:revision>2</cp:revision>
  <cp:lastPrinted>2016-10-14T21:24:00Z</cp:lastPrinted>
  <dcterms:created xsi:type="dcterms:W3CDTF">2017-08-10T20:08:00Z</dcterms:created>
  <dcterms:modified xsi:type="dcterms:W3CDTF">2017-08-10T20:08:00Z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http://csl.mendeley.com/styles/459687771/genetic-testing</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http://csl.mendeley.com/styles/459687771/genetic-testing</vt:lpwstr>
  </property>
  <property fmtid="{D5CDD505-2E9C-101B-9397-08002B2CF9AE}" pid="15" name="Mendeley Recent Style Name 5_1">
    <vt:lpwstr>Genetic Testing and Molecular Biomarkers</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3f4d04f7-6bfb-32ea-947e-8d1c08ae54e9</vt:lpwstr>
  </property>
</Properties>
</file>