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04" w:rsidRPr="00BF0746" w:rsidRDefault="2CACC632" w:rsidP="00BF0746">
      <w:pPr>
        <w:spacing w:before="120" w:after="120" w:line="480" w:lineRule="auto"/>
        <w:jc w:val="center"/>
        <w:rPr>
          <w:rFonts w:ascii="Times New Roman" w:eastAsia="Palatino Linotype,Arial,Times N" w:hAnsi="Times New Roman" w:cs="Times New Roman"/>
          <w:b/>
          <w:bCs/>
          <w:color w:val="000000" w:themeColor="text1"/>
          <w:sz w:val="24"/>
          <w:szCs w:val="24"/>
          <w:lang w:eastAsia="en-NZ"/>
        </w:rPr>
      </w:pPr>
      <w:r w:rsidRPr="00BF0746">
        <w:rPr>
          <w:rFonts w:ascii="Times New Roman" w:eastAsia="Palatino Linotype,Arial,Times N" w:hAnsi="Times New Roman" w:cs="Times New Roman"/>
          <w:b/>
          <w:bCs/>
          <w:color w:val="000000" w:themeColor="text1"/>
          <w:sz w:val="24"/>
          <w:szCs w:val="24"/>
          <w:lang w:eastAsia="en-NZ"/>
        </w:rPr>
        <w:t xml:space="preserve">Special Issue, </w:t>
      </w:r>
      <w:r w:rsidRPr="00BF0746">
        <w:rPr>
          <w:rFonts w:ascii="Times New Roman" w:eastAsia="Palatino Linotype,Arial,Times N" w:hAnsi="Times New Roman" w:cs="Times New Roman"/>
          <w:b/>
          <w:bCs/>
          <w:i/>
          <w:iCs/>
          <w:color w:val="000000" w:themeColor="text1"/>
          <w:sz w:val="24"/>
          <w:szCs w:val="24"/>
          <w:lang w:eastAsia="en-NZ"/>
        </w:rPr>
        <w:t>Modern Italy</w:t>
      </w:r>
      <w:r w:rsidRPr="00BF0746">
        <w:rPr>
          <w:rFonts w:ascii="Times New Roman" w:eastAsia="Palatino Linotype,Arial,Times N" w:hAnsi="Times New Roman" w:cs="Times New Roman"/>
          <w:b/>
          <w:bCs/>
          <w:color w:val="000000" w:themeColor="text1"/>
          <w:sz w:val="24"/>
          <w:szCs w:val="24"/>
          <w:lang w:eastAsia="en-NZ"/>
        </w:rPr>
        <w:t xml:space="preserve"> (22:2)</w:t>
      </w:r>
    </w:p>
    <w:p w:rsidR="00664D04" w:rsidRPr="00BF0746" w:rsidRDefault="2CACC632" w:rsidP="00BF0746">
      <w:pPr>
        <w:spacing w:before="120" w:after="120" w:line="480" w:lineRule="auto"/>
        <w:jc w:val="center"/>
        <w:rPr>
          <w:rFonts w:ascii="Times New Roman" w:eastAsia="Palatino Linotype,Arial,Times N" w:hAnsi="Times New Roman" w:cs="Times New Roman"/>
          <w:b/>
          <w:bCs/>
          <w:color w:val="000000" w:themeColor="text1"/>
          <w:sz w:val="24"/>
          <w:szCs w:val="24"/>
          <w:lang w:eastAsia="en-NZ"/>
        </w:rPr>
      </w:pPr>
      <w:r w:rsidRPr="00BF0746">
        <w:rPr>
          <w:rFonts w:ascii="Times New Roman" w:eastAsia="Palatino Linotype,Arial,Times N" w:hAnsi="Times New Roman" w:cs="Times New Roman"/>
          <w:b/>
          <w:bCs/>
          <w:color w:val="000000" w:themeColor="text1"/>
          <w:sz w:val="24"/>
          <w:szCs w:val="24"/>
          <w:lang w:eastAsia="en-NZ"/>
        </w:rPr>
        <w:t>History and Memory in Italian Cinema</w:t>
      </w:r>
    </w:p>
    <w:p w:rsidR="00664D04" w:rsidRPr="00BF0746" w:rsidRDefault="55B61D45" w:rsidP="00BF0746">
      <w:pPr>
        <w:spacing w:before="120" w:after="120" w:line="480" w:lineRule="auto"/>
        <w:jc w:val="center"/>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Arial,Times N" w:hAnsi="Times New Roman" w:cs="Times New Roman"/>
          <w:b/>
          <w:bCs/>
          <w:color w:val="000000" w:themeColor="text1"/>
          <w:sz w:val="24"/>
          <w:szCs w:val="24"/>
          <w:lang w:eastAsia="en-NZ"/>
        </w:rPr>
        <w:t>Guest Editors: Sarah Patricia Hill, Giacomo Lichtner and Alan O’Leary</w:t>
      </w:r>
    </w:p>
    <w:p w:rsidR="00664D04" w:rsidRPr="00BF0746" w:rsidRDefault="00664D04" w:rsidP="00BF0746">
      <w:pPr>
        <w:spacing w:before="120" w:after="120" w:line="480" w:lineRule="auto"/>
        <w:rPr>
          <w:rFonts w:ascii="Times New Roman" w:eastAsia="Times New Roman" w:hAnsi="Times New Roman" w:cs="Times New Roman"/>
          <w:color w:val="000000"/>
          <w:sz w:val="24"/>
          <w:szCs w:val="24"/>
          <w:lang w:eastAsia="en-NZ"/>
        </w:rPr>
      </w:pPr>
    </w:p>
    <w:p w:rsidR="006C0F2B" w:rsidRDefault="55B61D45" w:rsidP="00BF0746">
      <w:pPr>
        <w:spacing w:before="120" w:after="120" w:line="480" w:lineRule="auto"/>
        <w:rPr>
          <w:rFonts w:ascii="Times New Roman" w:eastAsia="Palatino Linotype,Times New Rom" w:hAnsi="Times New Roman" w:cs="Times New Roman"/>
          <w:b/>
          <w:bCs/>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eastAsia="en-NZ"/>
        </w:rPr>
        <w:t>This special issue emerged from a workshop investigating how national cinemas engage with and contribute to shaping historical memories. It was sponsored by Victoria University of Wellington and held at the Terza Università degli Studi</w:t>
      </w:r>
      <w:r w:rsidR="00E27792">
        <w:rPr>
          <w:rFonts w:ascii="Times New Roman" w:eastAsia="Palatino Linotype,Times New Rom" w:hAnsi="Times New Roman" w:cs="Times New Roman"/>
          <w:color w:val="000000" w:themeColor="text1"/>
          <w:sz w:val="24"/>
          <w:szCs w:val="24"/>
          <w:lang w:eastAsia="en-NZ"/>
        </w:rPr>
        <w:t xml:space="preserve"> di Roma</w:t>
      </w:r>
      <w:r w:rsidRPr="00BF0746">
        <w:rPr>
          <w:rFonts w:ascii="Times New Roman" w:eastAsia="Palatino Linotype,Times New Rom" w:hAnsi="Times New Roman" w:cs="Times New Roman"/>
          <w:color w:val="000000" w:themeColor="text1"/>
          <w:sz w:val="24"/>
          <w:szCs w:val="24"/>
          <w:lang w:eastAsia="en-NZ"/>
        </w:rPr>
        <w:t xml:space="preserve"> (Roma III) in November 2015, hosted within the '</w:t>
      </w:r>
      <w:r w:rsidRPr="00BF0746">
        <w:rPr>
          <w:rFonts w:ascii="Times New Roman" w:eastAsia="Palatino Linotype,Times New Rom" w:hAnsi="Times New Roman" w:cs="Times New Roman"/>
          <w:i/>
          <w:iCs/>
          <w:color w:val="000000" w:themeColor="text1"/>
          <w:sz w:val="24"/>
          <w:szCs w:val="24"/>
          <w:lang w:eastAsia="en-NZ"/>
        </w:rPr>
        <w:t>Cinema e Storia</w:t>
      </w:r>
      <w:r w:rsidRPr="00BF0746">
        <w:rPr>
          <w:rFonts w:ascii="Times New Roman" w:eastAsia="Palatino Linotype,Times New Rom" w:hAnsi="Times New Roman" w:cs="Times New Roman"/>
          <w:color w:val="000000" w:themeColor="text1"/>
          <w:sz w:val="24"/>
          <w:szCs w:val="24"/>
          <w:lang w:eastAsia="en-NZ"/>
        </w:rPr>
        <w:t xml:space="preserve">' conference organised by Christian Uva and Vito Zagarrio. That workshop brought together film scholars, filmmakers and historians from Italy, the UK, North America, Australia and New Zealand. The international and interdisciplinary collaborations </w:t>
      </w:r>
      <w:r w:rsidR="003A4EDE">
        <w:rPr>
          <w:rFonts w:ascii="Times New Roman" w:eastAsia="Palatino Linotype,Times New Rom" w:hAnsi="Times New Roman" w:cs="Times New Roman"/>
          <w:color w:val="000000" w:themeColor="text1"/>
          <w:sz w:val="24"/>
          <w:szCs w:val="24"/>
          <w:lang w:eastAsia="en-NZ"/>
        </w:rPr>
        <w:t>developed</w:t>
      </w:r>
      <w:r w:rsidR="003A4EDE"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there led to a partnership with the Italian Cinemas/Italian Histories Project, led by Alan O’Leary at the University of Leeds</w:t>
      </w:r>
      <w:r w:rsidR="00DA4F33">
        <w:rPr>
          <w:rFonts w:ascii="Times New Roman" w:eastAsia="Palatino Linotype,Times New Rom" w:hAnsi="Times New Roman" w:cs="Times New Roman"/>
          <w:bCs/>
          <w:color w:val="000000" w:themeColor="text1"/>
          <w:sz w:val="24"/>
          <w:szCs w:val="24"/>
          <w:lang w:eastAsia="en-NZ"/>
        </w:rPr>
        <w:t xml:space="preserve"> and </w:t>
      </w:r>
      <w:r w:rsidR="00530ED9" w:rsidRPr="006607AB">
        <w:rPr>
          <w:rFonts w:ascii="Times New Roman" w:eastAsia="Palatino Linotype,Times New Rom" w:hAnsi="Times New Roman" w:cs="Times New Roman"/>
          <w:bCs/>
          <w:color w:val="000000" w:themeColor="text1"/>
          <w:sz w:val="24"/>
          <w:szCs w:val="24"/>
          <w:lang w:eastAsia="en-NZ"/>
        </w:rPr>
        <w:t xml:space="preserve">designed to determine the variety and specificity of </w:t>
      </w:r>
      <w:r w:rsidR="006735A6">
        <w:rPr>
          <w:rFonts w:ascii="Times New Roman" w:eastAsia="Palatino Linotype,Times New Rom" w:hAnsi="Times New Roman" w:cs="Times New Roman"/>
          <w:bCs/>
          <w:color w:val="000000" w:themeColor="text1"/>
          <w:sz w:val="24"/>
          <w:szCs w:val="24"/>
          <w:lang w:eastAsia="en-NZ"/>
        </w:rPr>
        <w:t>how</w:t>
      </w:r>
      <w:r w:rsidR="00530ED9" w:rsidRPr="006607AB">
        <w:rPr>
          <w:rFonts w:ascii="Times New Roman" w:eastAsia="Palatino Linotype,Times New Rom" w:hAnsi="Times New Roman" w:cs="Times New Roman"/>
          <w:bCs/>
          <w:color w:val="000000" w:themeColor="text1"/>
          <w:sz w:val="24"/>
          <w:szCs w:val="24"/>
          <w:lang w:eastAsia="en-NZ"/>
        </w:rPr>
        <w:t xml:space="preserve"> Italian cinema has constructed a relationship with the past </w:t>
      </w:r>
      <w:r w:rsidR="00FC2D41">
        <w:rPr>
          <w:rFonts w:ascii="Times New Roman" w:eastAsia="Palatino Linotype,Times New Rom" w:hAnsi="Times New Roman" w:cs="Times New Roman"/>
          <w:bCs/>
          <w:color w:val="000000" w:themeColor="text1"/>
          <w:sz w:val="24"/>
          <w:szCs w:val="24"/>
          <w:lang w:eastAsia="en-NZ"/>
        </w:rPr>
        <w:t>by radically broadening the corpus of film considered</w:t>
      </w:r>
      <w:r w:rsidR="006C3994">
        <w:rPr>
          <w:rFonts w:ascii="Times New Roman" w:eastAsia="Palatino Linotype,Times New Rom" w:hAnsi="Times New Roman" w:cs="Times New Roman"/>
          <w:bCs/>
          <w:color w:val="000000" w:themeColor="text1"/>
          <w:sz w:val="24"/>
          <w:szCs w:val="24"/>
          <w:lang w:eastAsia="en-NZ"/>
        </w:rPr>
        <w:t>.</w:t>
      </w:r>
      <w:r w:rsidR="006C0F2B">
        <w:rPr>
          <w:rStyle w:val="EndnoteReference"/>
          <w:rFonts w:ascii="Times New Roman" w:eastAsia="Palatino Linotype,Times New Rom" w:hAnsi="Times New Roman" w:cs="Times New Roman"/>
          <w:bCs/>
          <w:color w:val="000000" w:themeColor="text1"/>
          <w:sz w:val="24"/>
          <w:szCs w:val="24"/>
          <w:lang w:eastAsia="en-NZ"/>
        </w:rPr>
        <w:endnoteReference w:id="1"/>
      </w:r>
    </w:p>
    <w:p w:rsidR="008B1979" w:rsidRPr="00BF0746" w:rsidRDefault="2CACC632" w:rsidP="006C0F2B">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eastAsia="en-NZ"/>
        </w:rPr>
        <w:t xml:space="preserve">Focusing on Italy as a case study that is both emblematic and anomalous, the articles </w:t>
      </w:r>
      <w:r w:rsidR="006C3994">
        <w:rPr>
          <w:rFonts w:ascii="Times New Roman" w:eastAsia="Palatino Linotype,Times New Rom" w:hAnsi="Times New Roman" w:cs="Times New Roman"/>
          <w:color w:val="000000" w:themeColor="text1"/>
          <w:sz w:val="24"/>
          <w:szCs w:val="24"/>
          <w:lang w:eastAsia="en-NZ"/>
        </w:rPr>
        <w:t xml:space="preserve">here </w:t>
      </w:r>
      <w:r w:rsidRPr="00BF0746">
        <w:rPr>
          <w:rFonts w:ascii="Times New Roman" w:eastAsia="Palatino Linotype,Times New Rom" w:hAnsi="Times New Roman" w:cs="Times New Roman"/>
          <w:color w:val="000000" w:themeColor="text1"/>
          <w:sz w:val="24"/>
          <w:szCs w:val="24"/>
          <w:lang w:eastAsia="en-NZ"/>
        </w:rPr>
        <w:t xml:space="preserve">investigate how the nation’s cinema has contributed and responded to Italy’s struggle to construct a shared narrative of its modern history. The Italian case </w:t>
      </w:r>
      <w:r w:rsidR="00D32426" w:rsidRPr="00BF0746">
        <w:rPr>
          <w:rFonts w:ascii="Times New Roman" w:eastAsia="Palatino Linotype,Times New Rom" w:hAnsi="Times New Roman" w:cs="Times New Roman"/>
          <w:color w:val="000000" w:themeColor="text1"/>
          <w:sz w:val="24"/>
          <w:szCs w:val="24"/>
          <w:lang w:eastAsia="en-NZ"/>
        </w:rPr>
        <w:t xml:space="preserve">can be seen </w:t>
      </w:r>
      <w:r w:rsidR="003A4EDE">
        <w:rPr>
          <w:rFonts w:ascii="Times New Roman" w:eastAsia="Palatino Linotype,Times New Rom" w:hAnsi="Times New Roman" w:cs="Times New Roman"/>
          <w:color w:val="000000" w:themeColor="text1"/>
          <w:sz w:val="24"/>
          <w:szCs w:val="24"/>
          <w:lang w:eastAsia="en-NZ"/>
        </w:rPr>
        <w:t xml:space="preserve">on the one hand </w:t>
      </w:r>
      <w:r w:rsidR="00D32426" w:rsidRPr="00BF0746">
        <w:rPr>
          <w:rFonts w:ascii="Times New Roman" w:eastAsia="Palatino Linotype,Times New Rom" w:hAnsi="Times New Roman" w:cs="Times New Roman"/>
          <w:color w:val="000000" w:themeColor="text1"/>
          <w:sz w:val="24"/>
          <w:szCs w:val="24"/>
          <w:lang w:eastAsia="en-NZ"/>
        </w:rPr>
        <w:t xml:space="preserve">as </w:t>
      </w:r>
      <w:r w:rsidRPr="00BF0746">
        <w:rPr>
          <w:rFonts w:ascii="Times New Roman" w:eastAsia="Palatino Linotype,Times New Rom" w:hAnsi="Times New Roman" w:cs="Times New Roman"/>
          <w:color w:val="000000" w:themeColor="text1"/>
          <w:sz w:val="24"/>
          <w:szCs w:val="24"/>
          <w:lang w:eastAsia="en-NZ"/>
        </w:rPr>
        <w:t xml:space="preserve">emblematic because </w:t>
      </w:r>
      <w:r w:rsidR="00F934D9" w:rsidRPr="00BF0746">
        <w:rPr>
          <w:rFonts w:ascii="Times New Roman" w:eastAsia="Palatino Linotype,Times New Rom" w:hAnsi="Times New Roman" w:cs="Times New Roman"/>
          <w:color w:val="000000" w:themeColor="text1"/>
          <w:sz w:val="24"/>
          <w:szCs w:val="24"/>
          <w:lang w:eastAsia="en-NZ"/>
        </w:rPr>
        <w:t xml:space="preserve">much </w:t>
      </w:r>
      <w:r w:rsidRPr="00BF0746">
        <w:rPr>
          <w:rFonts w:ascii="Times New Roman" w:eastAsia="Palatino Linotype,Times New Rom" w:hAnsi="Times New Roman" w:cs="Times New Roman"/>
          <w:color w:val="000000" w:themeColor="text1"/>
          <w:sz w:val="24"/>
          <w:szCs w:val="24"/>
          <w:lang w:eastAsia="en-NZ"/>
        </w:rPr>
        <w:t>Italian cinema has made effective and widespread use of stereotype to construct sanitised and homogeneous narrative</w:t>
      </w:r>
      <w:r w:rsidR="003A4EDE">
        <w:rPr>
          <w:rFonts w:ascii="Times New Roman" w:eastAsia="Palatino Linotype,Times New Rom" w:hAnsi="Times New Roman" w:cs="Times New Roman"/>
          <w:color w:val="000000" w:themeColor="text1"/>
          <w:sz w:val="24"/>
          <w:szCs w:val="24"/>
          <w:lang w:eastAsia="en-NZ"/>
        </w:rPr>
        <w:t>s</w:t>
      </w:r>
      <w:r w:rsidRPr="00BF0746">
        <w:rPr>
          <w:rFonts w:ascii="Times New Roman" w:eastAsia="Palatino Linotype,Times New Rom" w:hAnsi="Times New Roman" w:cs="Times New Roman"/>
          <w:color w:val="000000" w:themeColor="text1"/>
          <w:sz w:val="24"/>
          <w:szCs w:val="24"/>
          <w:lang w:eastAsia="en-NZ"/>
        </w:rPr>
        <w:t xml:space="preserve"> of national identity. </w:t>
      </w:r>
      <w:r w:rsidR="003A4EDE">
        <w:rPr>
          <w:rFonts w:ascii="Times New Roman" w:eastAsia="Palatino Linotype,Times New Rom" w:hAnsi="Times New Roman" w:cs="Times New Roman"/>
          <w:color w:val="000000" w:themeColor="text1"/>
          <w:sz w:val="24"/>
          <w:szCs w:val="24"/>
          <w:lang w:eastAsia="en-NZ"/>
        </w:rPr>
        <w:t>O</w:t>
      </w:r>
      <w:r w:rsidR="003A4EDE" w:rsidRPr="00BF0746">
        <w:rPr>
          <w:rFonts w:ascii="Times New Roman" w:eastAsia="Palatino Linotype,Times New Rom" w:hAnsi="Times New Roman" w:cs="Times New Roman"/>
          <w:color w:val="000000" w:themeColor="text1"/>
          <w:sz w:val="24"/>
          <w:szCs w:val="24"/>
          <w:lang w:eastAsia="en-NZ"/>
        </w:rPr>
        <w:t>n the other hand,</w:t>
      </w:r>
      <w:r w:rsidR="003A4EDE">
        <w:rPr>
          <w:rFonts w:ascii="Times New Roman" w:eastAsia="Palatino Linotype,Times New Rom" w:hAnsi="Times New Roman" w:cs="Times New Roman"/>
          <w:color w:val="000000" w:themeColor="text1"/>
          <w:sz w:val="24"/>
          <w:szCs w:val="24"/>
          <w:lang w:eastAsia="en-NZ"/>
        </w:rPr>
        <w:t xml:space="preserve"> i</w:t>
      </w:r>
      <w:r w:rsidRPr="00BF0746">
        <w:rPr>
          <w:rFonts w:ascii="Times New Roman" w:eastAsia="Palatino Linotype,Times New Rom" w:hAnsi="Times New Roman" w:cs="Times New Roman"/>
          <w:color w:val="000000" w:themeColor="text1"/>
          <w:sz w:val="24"/>
          <w:szCs w:val="24"/>
          <w:lang w:eastAsia="en-NZ"/>
        </w:rPr>
        <w:t xml:space="preserve">t </w:t>
      </w:r>
      <w:r w:rsidR="00D32426" w:rsidRPr="00BF0746">
        <w:rPr>
          <w:rFonts w:ascii="Times New Roman" w:eastAsia="Palatino Linotype,Times New Rom" w:hAnsi="Times New Roman" w:cs="Times New Roman"/>
          <w:color w:val="000000" w:themeColor="text1"/>
          <w:sz w:val="24"/>
          <w:szCs w:val="24"/>
          <w:lang w:eastAsia="en-NZ"/>
        </w:rPr>
        <w:t xml:space="preserve">can be seen as </w:t>
      </w:r>
      <w:r w:rsidRPr="00BF0746">
        <w:rPr>
          <w:rFonts w:ascii="Times New Roman" w:eastAsia="Palatino Linotype,Times New Rom" w:hAnsi="Times New Roman" w:cs="Times New Roman"/>
          <w:color w:val="000000" w:themeColor="text1"/>
          <w:sz w:val="24"/>
          <w:szCs w:val="24"/>
          <w:lang w:eastAsia="en-NZ"/>
        </w:rPr>
        <w:t xml:space="preserve">anomalous because within that narrative coexist multiple and often contradictory strands. In other words, while every nation’s history is contested, Italy’s inability to </w:t>
      </w:r>
      <w:r w:rsidR="00D631CD">
        <w:rPr>
          <w:rFonts w:ascii="Times New Roman" w:eastAsia="Palatino Linotype,Times New Rom" w:hAnsi="Times New Roman" w:cs="Times New Roman"/>
          <w:color w:val="000000" w:themeColor="text1"/>
          <w:sz w:val="24"/>
          <w:szCs w:val="24"/>
          <w:lang w:eastAsia="en-NZ"/>
        </w:rPr>
        <w:t>weave from these strands</w:t>
      </w:r>
      <w:r w:rsidR="00D631CD"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 xml:space="preserve">a </w:t>
      </w:r>
      <w:r w:rsidR="003A4EDE">
        <w:rPr>
          <w:rFonts w:ascii="Times New Roman" w:eastAsia="Palatino Linotype,Times New Rom" w:hAnsi="Times New Roman" w:cs="Times New Roman"/>
          <w:color w:val="000000" w:themeColor="text1"/>
          <w:sz w:val="24"/>
          <w:szCs w:val="24"/>
          <w:lang w:eastAsia="en-NZ"/>
        </w:rPr>
        <w:t>nuanced collective</w:t>
      </w:r>
      <w:r w:rsidR="003A4EDE"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narrative of its recent past suggests that the peculiarity of Italian ‘memory’ lies in the coexistence of ‘divided memories’ (Foot, 2009). Italian cinema, we argue, reflects and contributes to precisely this duality</w:t>
      </w:r>
      <w:r w:rsidR="00D32426" w:rsidRPr="00BF0746">
        <w:rPr>
          <w:rFonts w:ascii="Times New Roman" w:eastAsia="Palatino Linotype,Times New Rom" w:hAnsi="Times New Roman" w:cs="Times New Roman"/>
          <w:color w:val="000000" w:themeColor="text1"/>
          <w:sz w:val="24"/>
          <w:szCs w:val="24"/>
          <w:lang w:eastAsia="en-NZ"/>
        </w:rPr>
        <w:t>—or, at least, to the perception of such a duality</w:t>
      </w:r>
      <w:r w:rsidRPr="00BF0746">
        <w:rPr>
          <w:rFonts w:ascii="Times New Roman" w:eastAsia="Palatino Linotype,Times New Rom" w:hAnsi="Times New Roman" w:cs="Times New Roman"/>
          <w:color w:val="000000" w:themeColor="text1"/>
          <w:sz w:val="24"/>
          <w:szCs w:val="24"/>
          <w:lang w:eastAsia="en-NZ"/>
        </w:rPr>
        <w:t>.</w:t>
      </w:r>
    </w:p>
    <w:p w:rsidR="009854E1" w:rsidRPr="00BF0746" w:rsidRDefault="2CACC632" w:rsidP="001F515A">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eastAsia="en-NZ"/>
        </w:rPr>
        <w:t xml:space="preserve">In obsessively returning to key moments and forces in Italy’s history — such as Fascism and World War II, terrorism, and the inescapable presence of the Church — Italy’s cinema has both helped and hindered the analysis and assimilation of collective traumas. The articles in this issue examine how cinema has, wittingly or unwittingly, mapped these </w:t>
      </w:r>
      <w:r w:rsidR="00297681">
        <w:rPr>
          <w:rFonts w:ascii="Times New Roman" w:eastAsia="Palatino Linotype,Times New Rom" w:hAnsi="Times New Roman" w:cs="Times New Roman"/>
          <w:color w:val="000000" w:themeColor="text1"/>
          <w:sz w:val="24"/>
          <w:szCs w:val="24"/>
          <w:lang w:eastAsia="en-NZ"/>
        </w:rPr>
        <w:t>pervasive</w:t>
      </w:r>
      <w:r w:rsidR="00297681"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 xml:space="preserve">yet often elusive Italian </w:t>
      </w:r>
      <w:r w:rsidR="00735E0A">
        <w:rPr>
          <w:rFonts w:ascii="Times New Roman" w:eastAsia="Palatino Linotype,Times New Rom" w:hAnsi="Times New Roman" w:cs="Times New Roman"/>
          <w:color w:val="000000" w:themeColor="text1"/>
          <w:sz w:val="24"/>
          <w:szCs w:val="24"/>
          <w:lang w:eastAsia="en-NZ"/>
        </w:rPr>
        <w:t>particularities</w:t>
      </w:r>
      <w:r w:rsidRPr="00BF0746">
        <w:rPr>
          <w:rFonts w:ascii="Times New Roman" w:eastAsia="Palatino Linotype,Times New Rom" w:hAnsi="Times New Roman" w:cs="Times New Roman"/>
          <w:color w:val="000000" w:themeColor="text1"/>
          <w:sz w:val="24"/>
          <w:szCs w:val="24"/>
          <w:lang w:eastAsia="en-NZ"/>
        </w:rPr>
        <w:t>. They consist of six case studies</w:t>
      </w:r>
      <w:r w:rsidR="003F6907">
        <w:rPr>
          <w:rFonts w:ascii="Times New Roman" w:eastAsia="Palatino Linotype,Times New Rom" w:hAnsi="Times New Roman" w:cs="Times New Roman"/>
          <w:color w:val="000000" w:themeColor="text1"/>
          <w:sz w:val="24"/>
          <w:szCs w:val="24"/>
          <w:lang w:eastAsia="en-NZ"/>
        </w:rPr>
        <w:t xml:space="preserve"> and </w:t>
      </w:r>
      <w:r w:rsidRPr="00BF0746">
        <w:rPr>
          <w:rFonts w:ascii="Times New Roman" w:eastAsia="Palatino Linotype,Times New Rom" w:hAnsi="Times New Roman" w:cs="Times New Roman"/>
          <w:color w:val="000000" w:themeColor="text1"/>
          <w:sz w:val="24"/>
          <w:szCs w:val="24"/>
          <w:lang w:eastAsia="en-NZ"/>
        </w:rPr>
        <w:t xml:space="preserve">two theoretical interventions designed to stake out a field of investigation. </w:t>
      </w:r>
      <w:r w:rsidR="00735E0A">
        <w:rPr>
          <w:rFonts w:ascii="Times New Roman" w:eastAsia="Palatino Linotype,Times New Rom" w:hAnsi="Times New Roman" w:cs="Times New Roman"/>
          <w:color w:val="000000" w:themeColor="text1"/>
          <w:sz w:val="24"/>
          <w:szCs w:val="24"/>
          <w:lang w:eastAsia="en-NZ"/>
        </w:rPr>
        <w:t>Collectively they pose</w:t>
      </w:r>
      <w:r w:rsidRPr="00BF0746">
        <w:rPr>
          <w:rFonts w:ascii="Times New Roman" w:eastAsia="Palatino Linotype,Times New Rom" w:hAnsi="Times New Roman" w:cs="Times New Roman"/>
          <w:color w:val="000000" w:themeColor="text1"/>
          <w:sz w:val="24"/>
          <w:szCs w:val="24"/>
          <w:lang w:eastAsia="en-NZ"/>
        </w:rPr>
        <w:t xml:space="preserve"> provocative and inevitably broad questions about the relationship between cinema and history. Rather than aiming to offer definitive answers, </w:t>
      </w:r>
      <w:r w:rsidR="00735E0A">
        <w:rPr>
          <w:rFonts w:ascii="Times New Roman" w:eastAsia="Palatino Linotype,Times New Rom" w:hAnsi="Times New Roman" w:cs="Times New Roman"/>
          <w:color w:val="000000" w:themeColor="text1"/>
          <w:sz w:val="24"/>
          <w:szCs w:val="24"/>
          <w:lang w:eastAsia="en-NZ"/>
        </w:rPr>
        <w:t>they use</w:t>
      </w:r>
      <w:r w:rsidRPr="00BF0746">
        <w:rPr>
          <w:rFonts w:ascii="Times New Roman" w:eastAsia="Palatino Linotype,Times New Rom" w:hAnsi="Times New Roman" w:cs="Times New Roman"/>
          <w:color w:val="000000" w:themeColor="text1"/>
          <w:sz w:val="24"/>
          <w:szCs w:val="24"/>
          <w:lang w:eastAsia="en-NZ"/>
        </w:rPr>
        <w:t xml:space="preserve"> the Italian case to foster </w:t>
      </w:r>
      <w:r w:rsidR="00007763">
        <w:rPr>
          <w:rFonts w:ascii="Times New Roman" w:eastAsia="Palatino Linotype,Times New Rom" w:hAnsi="Times New Roman" w:cs="Times New Roman"/>
          <w:color w:val="000000" w:themeColor="text1"/>
          <w:sz w:val="24"/>
          <w:szCs w:val="24"/>
          <w:lang w:eastAsia="en-NZ"/>
        </w:rPr>
        <w:t xml:space="preserve">cross-disciplinary </w:t>
      </w:r>
      <w:r w:rsidRPr="00BF0746">
        <w:rPr>
          <w:rFonts w:ascii="Times New Roman" w:eastAsia="Palatino Linotype,Times New Rom" w:hAnsi="Times New Roman" w:cs="Times New Roman"/>
          <w:color w:val="000000" w:themeColor="text1"/>
          <w:sz w:val="24"/>
          <w:szCs w:val="24"/>
          <w:lang w:eastAsia="en-NZ"/>
        </w:rPr>
        <w:t>debate</w:t>
      </w:r>
      <w:r w:rsidR="00007763">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 xml:space="preserve">about the recurrent features, absences, silences, traces and ambiguities of that relationship. </w:t>
      </w:r>
    </w:p>
    <w:p w:rsidR="55B61D45" w:rsidRPr="00BF0746" w:rsidRDefault="55B61D45" w:rsidP="001F515A">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val="en-AU" w:eastAsia="en-NZ"/>
        </w:rPr>
        <w:t xml:space="preserve">The special issue </w:t>
      </w:r>
      <w:r w:rsidR="00735E0A">
        <w:rPr>
          <w:rFonts w:ascii="Times New Roman" w:eastAsia="Palatino Linotype,Times New Rom" w:hAnsi="Times New Roman" w:cs="Times New Roman"/>
          <w:color w:val="000000" w:themeColor="text1"/>
          <w:sz w:val="24"/>
          <w:szCs w:val="24"/>
          <w:lang w:val="en-AU" w:eastAsia="en-NZ"/>
        </w:rPr>
        <w:t>opens and closes with</w:t>
      </w:r>
      <w:r w:rsidRPr="00BF0746">
        <w:rPr>
          <w:rFonts w:ascii="Times New Roman" w:eastAsia="Palatino Linotype,Times New Rom" w:hAnsi="Times New Roman" w:cs="Times New Roman"/>
          <w:color w:val="000000" w:themeColor="text1"/>
          <w:sz w:val="24"/>
          <w:szCs w:val="24"/>
          <w:lang w:val="en-AU" w:eastAsia="en-NZ"/>
        </w:rPr>
        <w:t xml:space="preserve"> theoretical discussions </w:t>
      </w:r>
      <w:r w:rsidR="00E265C8">
        <w:rPr>
          <w:rFonts w:ascii="Times New Roman" w:eastAsia="Palatino Linotype,Times New Rom" w:hAnsi="Times New Roman" w:cs="Times New Roman"/>
          <w:color w:val="000000" w:themeColor="text1"/>
          <w:sz w:val="24"/>
          <w:szCs w:val="24"/>
          <w:lang w:val="en-AU" w:eastAsia="en-NZ"/>
        </w:rPr>
        <w:t>around history and film</w:t>
      </w:r>
      <w:r w:rsidRPr="00BF0746">
        <w:rPr>
          <w:rFonts w:ascii="Times New Roman" w:eastAsia="Palatino Linotype,Times New Rom" w:hAnsi="Times New Roman" w:cs="Times New Roman"/>
          <w:color w:val="000000" w:themeColor="text1"/>
          <w:sz w:val="24"/>
          <w:szCs w:val="24"/>
          <w:lang w:val="en-AU" w:eastAsia="en-NZ"/>
        </w:rPr>
        <w:t>. These are meant</w:t>
      </w:r>
      <w:r w:rsidR="00735E0A">
        <w:rPr>
          <w:rFonts w:ascii="Times New Roman" w:eastAsia="Palatino Linotype,Times New Rom" w:hAnsi="Times New Roman" w:cs="Times New Roman"/>
          <w:color w:val="000000" w:themeColor="text1"/>
          <w:sz w:val="24"/>
          <w:szCs w:val="24"/>
          <w:lang w:val="en-AU" w:eastAsia="en-NZ"/>
        </w:rPr>
        <w:t xml:space="preserve"> both</w:t>
      </w:r>
      <w:r w:rsidRPr="00BF0746">
        <w:rPr>
          <w:rFonts w:ascii="Times New Roman" w:eastAsia="Palatino Linotype,Times New Rom" w:hAnsi="Times New Roman" w:cs="Times New Roman"/>
          <w:color w:val="000000" w:themeColor="text1"/>
          <w:sz w:val="24"/>
          <w:szCs w:val="24"/>
          <w:lang w:val="en-AU" w:eastAsia="en-NZ"/>
        </w:rPr>
        <w:t xml:space="preserve"> to encourage further reflection and work on the theory of this relationship and </w:t>
      </w:r>
      <w:r w:rsidR="00007763">
        <w:rPr>
          <w:rFonts w:ascii="Times New Roman" w:eastAsia="Palatino Linotype,Times New Rom" w:hAnsi="Times New Roman" w:cs="Times New Roman"/>
          <w:color w:val="000000" w:themeColor="text1"/>
          <w:sz w:val="24"/>
          <w:szCs w:val="24"/>
          <w:lang w:val="en-AU" w:eastAsia="en-NZ"/>
        </w:rPr>
        <w:t xml:space="preserve">the empirical </w:t>
      </w:r>
      <w:r w:rsidRPr="00BF0746">
        <w:rPr>
          <w:rFonts w:ascii="Times New Roman" w:eastAsia="Palatino Linotype,Times New Rom" w:hAnsi="Times New Roman" w:cs="Times New Roman"/>
          <w:color w:val="000000" w:themeColor="text1"/>
          <w:sz w:val="24"/>
          <w:szCs w:val="24"/>
          <w:lang w:val="en-AU" w:eastAsia="en-NZ"/>
        </w:rPr>
        <w:t xml:space="preserve">Italian case, and to foster dialogue and intellectual exchange </w:t>
      </w:r>
      <w:r w:rsidR="00735E0A">
        <w:rPr>
          <w:rFonts w:ascii="Times New Roman" w:eastAsia="Palatino Linotype,Times New Rom" w:hAnsi="Times New Roman" w:cs="Times New Roman"/>
          <w:color w:val="000000" w:themeColor="text1"/>
          <w:sz w:val="24"/>
          <w:szCs w:val="24"/>
          <w:lang w:val="en-AU" w:eastAsia="en-NZ"/>
        </w:rPr>
        <w:t>among</w:t>
      </w:r>
      <w:r w:rsidR="00735E0A" w:rsidRPr="00BF0746">
        <w:rPr>
          <w:rFonts w:ascii="Times New Roman" w:eastAsia="Palatino Linotype,Times New Rom" w:hAnsi="Times New Roman" w:cs="Times New Roman"/>
          <w:color w:val="000000" w:themeColor="text1"/>
          <w:sz w:val="24"/>
          <w:szCs w:val="24"/>
          <w:lang w:val="en-AU" w:eastAsia="en-NZ"/>
        </w:rPr>
        <w:t xml:space="preserve"> </w:t>
      </w:r>
      <w:r w:rsidRPr="00BF0746">
        <w:rPr>
          <w:rFonts w:ascii="Times New Roman" w:eastAsia="Palatino Linotype,Times New Rom" w:hAnsi="Times New Roman" w:cs="Times New Roman"/>
          <w:color w:val="000000" w:themeColor="text1"/>
          <w:sz w:val="24"/>
          <w:szCs w:val="24"/>
          <w:lang w:val="en-AU" w:eastAsia="en-NZ"/>
        </w:rPr>
        <w:t>the disciplines of History</w:t>
      </w:r>
      <w:r w:rsidR="00007763">
        <w:rPr>
          <w:rFonts w:ascii="Times New Roman" w:eastAsia="Palatino Linotype,Times New Rom" w:hAnsi="Times New Roman" w:cs="Times New Roman"/>
          <w:color w:val="000000" w:themeColor="text1"/>
          <w:sz w:val="24"/>
          <w:szCs w:val="24"/>
          <w:lang w:val="en-AU" w:eastAsia="en-NZ"/>
        </w:rPr>
        <w:t>, Italian</w:t>
      </w:r>
      <w:r w:rsidRPr="00BF0746">
        <w:rPr>
          <w:rFonts w:ascii="Times New Roman" w:eastAsia="Palatino Linotype,Times New Rom" w:hAnsi="Times New Roman" w:cs="Times New Roman"/>
          <w:color w:val="000000" w:themeColor="text1"/>
          <w:sz w:val="24"/>
          <w:szCs w:val="24"/>
          <w:lang w:val="en-AU" w:eastAsia="en-NZ"/>
        </w:rPr>
        <w:t xml:space="preserve"> and </w:t>
      </w:r>
      <w:r w:rsidRPr="00BF0746">
        <w:rPr>
          <w:rFonts w:ascii="Times New Roman" w:eastAsia="Palatino,Palatino Linotype,Time" w:hAnsi="Times New Roman" w:cs="Times New Roman"/>
          <w:color w:val="000000" w:themeColor="text1"/>
          <w:sz w:val="24"/>
          <w:szCs w:val="24"/>
          <w:lang w:val="en-AU" w:eastAsia="en-NZ"/>
        </w:rPr>
        <w:t xml:space="preserve">Film Studies, and their practitioners. Opening the collection, Noa Steimatsky’s article cuts </w:t>
      </w:r>
      <w:r w:rsidRPr="00BF0746">
        <w:rPr>
          <w:rFonts w:ascii="Times New Roman" w:eastAsia="Palatino,Times New Roman" w:hAnsi="Times New Roman" w:cs="Times New Roman"/>
          <w:sz w:val="24"/>
          <w:szCs w:val="24"/>
          <w:lang w:val="en-AU"/>
        </w:rPr>
        <w:t xml:space="preserve">across genres and modes of filmmaking to weigh the impact of the senses and the imagination in relation to cinema’s historical task. </w:t>
      </w:r>
      <w:r w:rsidR="00A67D5D">
        <w:rPr>
          <w:rFonts w:ascii="Times New Roman" w:eastAsia="Palatino,Times New Roman" w:hAnsi="Times New Roman" w:cs="Times New Roman"/>
          <w:sz w:val="24"/>
          <w:szCs w:val="24"/>
          <w:lang w:val="en-AU"/>
        </w:rPr>
        <w:t xml:space="preserve">Steimatsky </w:t>
      </w:r>
      <w:r w:rsidRPr="00BF0746">
        <w:rPr>
          <w:rFonts w:ascii="Times New Roman" w:eastAsia="Palatino,Times New Roman" w:hAnsi="Times New Roman" w:cs="Times New Roman"/>
          <w:sz w:val="24"/>
          <w:szCs w:val="24"/>
          <w:lang w:val="en-AU"/>
        </w:rPr>
        <w:t>conced</w:t>
      </w:r>
      <w:r w:rsidR="00A67D5D">
        <w:rPr>
          <w:rFonts w:ascii="Times New Roman" w:eastAsia="Palatino,Times New Roman" w:hAnsi="Times New Roman" w:cs="Times New Roman"/>
          <w:sz w:val="24"/>
          <w:szCs w:val="24"/>
          <w:lang w:val="en-AU"/>
        </w:rPr>
        <w:t xml:space="preserve">es </w:t>
      </w:r>
      <w:r w:rsidRPr="00BF0746">
        <w:rPr>
          <w:rFonts w:ascii="Times New Roman" w:eastAsia="Palatino,Times New Roman" w:hAnsi="Times New Roman" w:cs="Times New Roman"/>
          <w:sz w:val="24"/>
          <w:szCs w:val="24"/>
          <w:lang w:val="en-AU"/>
        </w:rPr>
        <w:t>that 'a proper and critical historiography must step in where the draw of the sensory and imaginative tide risks flooding those very channels that it had opened'</w:t>
      </w:r>
      <w:r w:rsidR="00A67D5D">
        <w:rPr>
          <w:rFonts w:ascii="Times New Roman" w:eastAsia="Palatino,Times New Roman" w:hAnsi="Times New Roman" w:cs="Times New Roman"/>
          <w:sz w:val="24"/>
          <w:szCs w:val="24"/>
          <w:lang w:val="en-AU"/>
        </w:rPr>
        <w:t>. But her</w:t>
      </w:r>
      <w:r w:rsidR="00A67D5D" w:rsidRPr="00BF0746">
        <w:rPr>
          <w:rFonts w:ascii="Times New Roman" w:eastAsia="Palatino,Times New Roman" w:hAnsi="Times New Roman" w:cs="Times New Roman"/>
          <w:sz w:val="24"/>
          <w:szCs w:val="24"/>
          <w:lang w:val="en-AU"/>
        </w:rPr>
        <w:t xml:space="preserve"> </w:t>
      </w:r>
      <w:r w:rsidRPr="00BF0746">
        <w:rPr>
          <w:rFonts w:ascii="Times New Roman" w:eastAsia="Palatino,Times New Roman" w:hAnsi="Times New Roman" w:cs="Times New Roman"/>
          <w:sz w:val="24"/>
          <w:szCs w:val="24"/>
          <w:lang w:val="en-AU"/>
        </w:rPr>
        <w:t xml:space="preserve">transnational analysis showcases the potential in historical cinema's transformation of the narrative past tenses of both fiction and history into the present tense of film viewing, which destabilizes </w:t>
      </w:r>
      <w:r w:rsidR="00E265C8">
        <w:rPr>
          <w:rFonts w:ascii="Times New Roman" w:eastAsia="Palatino,Times New Roman" w:hAnsi="Times New Roman" w:cs="Times New Roman"/>
          <w:sz w:val="24"/>
          <w:szCs w:val="24"/>
          <w:lang w:val="en-AU"/>
        </w:rPr>
        <w:t>‘</w:t>
      </w:r>
      <w:r w:rsidRPr="00BF0746">
        <w:rPr>
          <w:rFonts w:ascii="Times New Roman" w:eastAsia="Palatino,Times New Roman" w:hAnsi="Times New Roman" w:cs="Times New Roman"/>
          <w:sz w:val="24"/>
          <w:szCs w:val="24"/>
          <w:lang w:val="en-AU"/>
        </w:rPr>
        <w:t>the retrospective, synthetic work of history</w:t>
      </w:r>
      <w:r w:rsidR="00E265C8">
        <w:rPr>
          <w:rFonts w:ascii="Times New Roman" w:eastAsia="Palatino,Times New Roman" w:hAnsi="Times New Roman" w:cs="Times New Roman"/>
          <w:sz w:val="24"/>
          <w:szCs w:val="24"/>
          <w:lang w:val="en-AU"/>
        </w:rPr>
        <w:t>’ [ADD CROSS-REFERENCE TO PAGE WITHIN ISSUE AFTER PAGINATION IS COMPLETE?]</w:t>
      </w:r>
      <w:r w:rsidRPr="00BF0746">
        <w:rPr>
          <w:rFonts w:ascii="Times New Roman" w:eastAsia="Palatino,Times New Roman" w:hAnsi="Times New Roman" w:cs="Times New Roman"/>
          <w:sz w:val="24"/>
          <w:szCs w:val="24"/>
          <w:lang w:val="en-AU"/>
        </w:rPr>
        <w:t xml:space="preserve">. From the hair of a young dead girl in Eisenstein's </w:t>
      </w:r>
      <w:r w:rsidRPr="00BF0746">
        <w:rPr>
          <w:rFonts w:ascii="Times New Roman" w:eastAsia="Palatino,Times New Roman" w:hAnsi="Times New Roman" w:cs="Times New Roman"/>
          <w:i/>
          <w:iCs/>
          <w:sz w:val="24"/>
          <w:szCs w:val="24"/>
          <w:lang w:val="en-AU"/>
        </w:rPr>
        <w:t xml:space="preserve">October </w:t>
      </w:r>
      <w:r w:rsidRPr="00BF0746">
        <w:rPr>
          <w:rFonts w:ascii="Times New Roman" w:eastAsia="Palatino,Times New Roman" w:hAnsi="Times New Roman" w:cs="Times New Roman"/>
          <w:sz w:val="24"/>
          <w:szCs w:val="24"/>
          <w:lang w:val="en-AU"/>
        </w:rPr>
        <w:t xml:space="preserve">to the prostheses of the double amputee in William Wyler's </w:t>
      </w:r>
      <w:r w:rsidRPr="00BF0746">
        <w:rPr>
          <w:rFonts w:ascii="Times New Roman" w:eastAsia="Palatino,Times New Roman" w:hAnsi="Times New Roman" w:cs="Times New Roman"/>
          <w:i/>
          <w:iCs/>
          <w:sz w:val="24"/>
          <w:szCs w:val="24"/>
          <w:lang w:val="en-AU"/>
        </w:rPr>
        <w:t>Best Years</w:t>
      </w:r>
      <w:r w:rsidR="00E27792">
        <w:rPr>
          <w:rFonts w:ascii="Times New Roman" w:eastAsia="Palatino,Times New Roman" w:hAnsi="Times New Roman" w:cs="Times New Roman"/>
          <w:i/>
          <w:iCs/>
          <w:sz w:val="24"/>
          <w:szCs w:val="24"/>
          <w:lang w:val="en-AU"/>
        </w:rPr>
        <w:t xml:space="preserve"> </w:t>
      </w:r>
      <w:r w:rsidRPr="00BF0746">
        <w:rPr>
          <w:rFonts w:ascii="Times New Roman" w:eastAsia="Palatino,Times New Roman" w:hAnsi="Times New Roman" w:cs="Times New Roman"/>
          <w:i/>
          <w:iCs/>
          <w:sz w:val="24"/>
          <w:szCs w:val="24"/>
          <w:lang w:val="en-AU"/>
        </w:rPr>
        <w:t xml:space="preserve">of </w:t>
      </w:r>
      <w:r w:rsidR="00E27792">
        <w:rPr>
          <w:rFonts w:ascii="Times New Roman" w:eastAsia="Palatino,Times New Roman" w:hAnsi="Times New Roman" w:cs="Times New Roman"/>
          <w:i/>
          <w:iCs/>
          <w:sz w:val="24"/>
          <w:szCs w:val="24"/>
          <w:lang w:val="en-AU"/>
        </w:rPr>
        <w:t xml:space="preserve">Our </w:t>
      </w:r>
      <w:r w:rsidRPr="00BF0746">
        <w:rPr>
          <w:rFonts w:ascii="Times New Roman" w:eastAsia="Palatino,Times New Roman" w:hAnsi="Times New Roman" w:cs="Times New Roman"/>
          <w:i/>
          <w:iCs/>
          <w:sz w:val="24"/>
          <w:szCs w:val="24"/>
          <w:lang w:val="en-AU"/>
        </w:rPr>
        <w:t>Lives</w:t>
      </w:r>
      <w:r w:rsidRPr="00BF0746">
        <w:rPr>
          <w:rFonts w:ascii="Times New Roman" w:eastAsia="Palatino,Times New Roman" w:hAnsi="Times New Roman" w:cs="Times New Roman"/>
          <w:sz w:val="24"/>
          <w:szCs w:val="24"/>
          <w:lang w:val="en-AU"/>
        </w:rPr>
        <w:t xml:space="preserve">, to the tangled corpses of the Fosse Ardeatine filmed in Visconti's </w:t>
      </w:r>
      <w:r w:rsidRPr="00BF0746">
        <w:rPr>
          <w:rFonts w:ascii="Times New Roman" w:eastAsia="Palatino,Times New Roman" w:hAnsi="Times New Roman" w:cs="Times New Roman"/>
          <w:i/>
          <w:iCs/>
          <w:sz w:val="24"/>
          <w:szCs w:val="24"/>
          <w:lang w:val="en-AU"/>
        </w:rPr>
        <w:t>Giorni di Gloria</w:t>
      </w:r>
      <w:r w:rsidRPr="00BF0746">
        <w:rPr>
          <w:rFonts w:ascii="Times New Roman" w:eastAsia="Palatino,Times New Roman" w:hAnsi="Times New Roman" w:cs="Times New Roman"/>
          <w:sz w:val="24"/>
          <w:szCs w:val="24"/>
          <w:lang w:val="en-AU"/>
        </w:rPr>
        <w:t xml:space="preserve">, the human body works </w:t>
      </w:r>
      <w:r w:rsidR="00E27792">
        <w:rPr>
          <w:rFonts w:ascii="Times New Roman" w:eastAsia="Palatino,Times New Roman" w:hAnsi="Times New Roman" w:cs="Times New Roman"/>
          <w:sz w:val="24"/>
          <w:szCs w:val="24"/>
          <w:lang w:val="en-AU"/>
        </w:rPr>
        <w:t xml:space="preserve">as </w:t>
      </w:r>
      <w:r w:rsidRPr="00BF0746">
        <w:rPr>
          <w:rFonts w:ascii="Times New Roman" w:eastAsia="Palatino,Times New Roman" w:hAnsi="Times New Roman" w:cs="Times New Roman"/>
          <w:sz w:val="24"/>
          <w:szCs w:val="24"/>
          <w:lang w:val="en-AU"/>
        </w:rPr>
        <w:t xml:space="preserve">an interface that connects the part and the whole, 'latching us, as spectators, to the greater history </w:t>
      </w:r>
      <w:r w:rsidRPr="00BF0746">
        <w:rPr>
          <w:rFonts w:ascii="Times New Roman" w:eastAsia="Palatino,Times New Roman" w:hAnsi="Times New Roman" w:cs="Times New Roman"/>
          <w:i/>
          <w:iCs/>
          <w:sz w:val="24"/>
          <w:szCs w:val="24"/>
          <w:lang w:val="en-AU"/>
        </w:rPr>
        <w:t>on the level of experienc</w:t>
      </w:r>
      <w:r w:rsidR="00A67D5D" w:rsidRPr="006607AB">
        <w:rPr>
          <w:rFonts w:ascii="Times New Roman" w:eastAsia="Palatino,Times New Roman" w:hAnsi="Times New Roman" w:cs="Times New Roman"/>
          <w:i/>
          <w:sz w:val="24"/>
          <w:szCs w:val="24"/>
          <w:lang w:val="en-AU"/>
        </w:rPr>
        <w:t>e</w:t>
      </w:r>
      <w:r w:rsidRPr="00BF0746">
        <w:rPr>
          <w:rFonts w:ascii="Times New Roman" w:eastAsia="Palatino,Times New Roman" w:hAnsi="Times New Roman" w:cs="Times New Roman"/>
          <w:sz w:val="24"/>
          <w:szCs w:val="24"/>
          <w:lang w:val="en-AU"/>
        </w:rPr>
        <w:t>'</w:t>
      </w:r>
      <w:r w:rsidR="00A67D5D">
        <w:rPr>
          <w:rFonts w:ascii="Times New Roman" w:eastAsia="Palatino,Times New Roman" w:hAnsi="Times New Roman" w:cs="Times New Roman"/>
          <w:sz w:val="24"/>
          <w:szCs w:val="24"/>
          <w:lang w:val="en-AU"/>
        </w:rPr>
        <w:t>.</w:t>
      </w:r>
      <w:r w:rsidRPr="00BF0746">
        <w:rPr>
          <w:rFonts w:ascii="Times New Roman" w:eastAsia="Times New Roman" w:hAnsi="Times New Roman" w:cs="Times New Roman"/>
          <w:sz w:val="24"/>
          <w:szCs w:val="24"/>
          <w:lang w:val="en-AU"/>
        </w:rPr>
        <w:t xml:space="preserve">   </w:t>
      </w:r>
    </w:p>
    <w:p w:rsidR="5AA87E79" w:rsidRPr="00BF0746" w:rsidRDefault="55B61D45" w:rsidP="001F515A">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eastAsia="en-NZ"/>
        </w:rPr>
        <w:t xml:space="preserve">Steimatsky's thought-provoking call to </w:t>
      </w:r>
      <w:r w:rsidR="00A67D5D">
        <w:rPr>
          <w:rFonts w:ascii="Times New Roman" w:eastAsia="Palatino Linotype,Times New Rom" w:hAnsi="Times New Roman" w:cs="Times New Roman"/>
          <w:color w:val="000000" w:themeColor="text1"/>
          <w:sz w:val="24"/>
          <w:szCs w:val="24"/>
          <w:lang w:eastAsia="en-NZ"/>
        </w:rPr>
        <w:t>look beyond</w:t>
      </w:r>
      <w:r w:rsidR="00A67D5D"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 xml:space="preserve">national cinemas in order to engage with film and history more holistically is echoed in the roundtable </w:t>
      </w:r>
      <w:r w:rsidR="006607AB">
        <w:rPr>
          <w:rFonts w:ascii="Times New Roman" w:eastAsia="Palatino Linotype,Times New Rom" w:hAnsi="Times New Roman" w:cs="Times New Roman"/>
          <w:color w:val="000000" w:themeColor="text1"/>
          <w:sz w:val="24"/>
          <w:szCs w:val="24"/>
          <w:lang w:eastAsia="en-NZ"/>
        </w:rPr>
        <w:t xml:space="preserve">contributions </w:t>
      </w:r>
      <w:r w:rsidRPr="00BF0746">
        <w:rPr>
          <w:rFonts w:ascii="Times New Roman" w:eastAsia="Palatino Linotype,Times New Rom" w:hAnsi="Times New Roman" w:cs="Times New Roman"/>
          <w:color w:val="000000" w:themeColor="text1"/>
          <w:sz w:val="24"/>
          <w:szCs w:val="24"/>
          <w:lang w:eastAsia="en-NZ"/>
        </w:rPr>
        <w:t xml:space="preserve">that close </w:t>
      </w:r>
      <w:r w:rsidR="00A67D5D" w:rsidRPr="00BF0746">
        <w:rPr>
          <w:rFonts w:ascii="Times New Roman" w:eastAsia="Palatino Linotype,Times New Rom" w:hAnsi="Times New Roman" w:cs="Times New Roman"/>
          <w:color w:val="000000" w:themeColor="text1"/>
          <w:sz w:val="24"/>
          <w:szCs w:val="24"/>
          <w:lang w:eastAsia="en-NZ"/>
        </w:rPr>
        <w:t>th</w:t>
      </w:r>
      <w:r w:rsidR="00A67D5D">
        <w:rPr>
          <w:rFonts w:ascii="Times New Roman" w:eastAsia="Palatino Linotype,Times New Rom" w:hAnsi="Times New Roman" w:cs="Times New Roman"/>
          <w:color w:val="000000" w:themeColor="text1"/>
          <w:sz w:val="24"/>
          <w:szCs w:val="24"/>
          <w:lang w:eastAsia="en-NZ"/>
        </w:rPr>
        <w:t>e</w:t>
      </w:r>
      <w:r w:rsidR="00A67D5D" w:rsidRPr="00BF0746">
        <w:rPr>
          <w:rFonts w:ascii="Times New Roman" w:eastAsia="Palatino Linotype,Times New Rom" w:hAnsi="Times New Roman" w:cs="Times New Roman"/>
          <w:color w:val="000000" w:themeColor="text1"/>
          <w:sz w:val="24"/>
          <w:szCs w:val="24"/>
          <w:lang w:eastAsia="en-NZ"/>
        </w:rPr>
        <w:t xml:space="preserve"> </w:t>
      </w:r>
      <w:r w:rsidR="00A67D5D">
        <w:rPr>
          <w:rFonts w:ascii="Times New Roman" w:eastAsia="Palatino Linotype,Times New Rom" w:hAnsi="Times New Roman" w:cs="Times New Roman"/>
          <w:color w:val="000000" w:themeColor="text1"/>
          <w:sz w:val="24"/>
          <w:szCs w:val="24"/>
          <w:lang w:eastAsia="en-NZ"/>
        </w:rPr>
        <w:t xml:space="preserve">special </w:t>
      </w:r>
      <w:r w:rsidRPr="00BF0746">
        <w:rPr>
          <w:rFonts w:ascii="Times New Roman" w:eastAsia="Palatino Linotype,Times New Rom" w:hAnsi="Times New Roman" w:cs="Times New Roman"/>
          <w:color w:val="000000" w:themeColor="text1"/>
          <w:sz w:val="24"/>
          <w:szCs w:val="24"/>
          <w:lang w:eastAsia="en-NZ"/>
        </w:rPr>
        <w:t xml:space="preserve">issue. Here, Robert Gordon, Giuliana Minghelli and Alan O'Leary were </w:t>
      </w:r>
      <w:r w:rsidR="006607AB">
        <w:rPr>
          <w:rFonts w:ascii="Times New Roman" w:eastAsia="Palatino Linotype,Times New Rom" w:hAnsi="Times New Roman" w:cs="Times New Roman"/>
          <w:color w:val="000000" w:themeColor="text1"/>
          <w:sz w:val="24"/>
          <w:szCs w:val="24"/>
          <w:lang w:eastAsia="en-NZ"/>
        </w:rPr>
        <w:t>invited</w:t>
      </w:r>
      <w:r w:rsidRPr="00BF0746">
        <w:rPr>
          <w:rFonts w:ascii="Times New Roman" w:eastAsia="Palatino Linotype,Times New Rom" w:hAnsi="Times New Roman" w:cs="Times New Roman"/>
          <w:color w:val="000000" w:themeColor="text1"/>
          <w:sz w:val="24"/>
          <w:szCs w:val="24"/>
          <w:lang w:eastAsia="en-NZ"/>
        </w:rPr>
        <w:t xml:space="preserve"> to engage, as specialists of Italian </w:t>
      </w:r>
      <w:r w:rsidR="0042666B" w:rsidRPr="00BF0746">
        <w:rPr>
          <w:rFonts w:ascii="Times New Roman" w:eastAsia="Palatino Linotype,Times New Rom" w:hAnsi="Times New Roman" w:cs="Times New Roman"/>
          <w:color w:val="000000" w:themeColor="text1"/>
          <w:sz w:val="24"/>
          <w:szCs w:val="24"/>
          <w:lang w:eastAsia="en-NZ"/>
        </w:rPr>
        <w:t>cultural histor</w:t>
      </w:r>
      <w:r w:rsidR="0042666B">
        <w:rPr>
          <w:rFonts w:ascii="Times New Roman" w:eastAsia="Palatino Linotype,Times New Rom" w:hAnsi="Times New Roman" w:cs="Times New Roman"/>
          <w:color w:val="000000" w:themeColor="text1"/>
          <w:sz w:val="24"/>
          <w:szCs w:val="24"/>
          <w:lang w:eastAsia="en-NZ"/>
        </w:rPr>
        <w:t>y</w:t>
      </w:r>
      <w:r w:rsidRPr="00BF0746">
        <w:rPr>
          <w:rFonts w:ascii="Times New Roman" w:eastAsia="Palatino Linotype,Times New Rom" w:hAnsi="Times New Roman" w:cs="Times New Roman"/>
          <w:color w:val="000000" w:themeColor="text1"/>
          <w:sz w:val="24"/>
          <w:szCs w:val="24"/>
          <w:lang w:eastAsia="en-NZ"/>
        </w:rPr>
        <w:t>, literature and</w:t>
      </w:r>
      <w:r w:rsidR="0042666B" w:rsidRPr="0042666B">
        <w:rPr>
          <w:rFonts w:ascii="Times New Roman" w:eastAsia="Palatino Linotype,Times New Rom" w:hAnsi="Times New Roman" w:cs="Times New Roman"/>
          <w:color w:val="000000" w:themeColor="text1"/>
          <w:sz w:val="24"/>
          <w:szCs w:val="24"/>
          <w:lang w:eastAsia="en-NZ"/>
        </w:rPr>
        <w:t xml:space="preserve"> </w:t>
      </w:r>
      <w:r w:rsidR="0042666B" w:rsidRPr="00BF0746">
        <w:rPr>
          <w:rFonts w:ascii="Times New Roman" w:eastAsia="Palatino Linotype,Times New Rom" w:hAnsi="Times New Roman" w:cs="Times New Roman"/>
          <w:color w:val="000000" w:themeColor="text1"/>
          <w:sz w:val="24"/>
          <w:szCs w:val="24"/>
          <w:lang w:eastAsia="en-NZ"/>
        </w:rPr>
        <w:t>film</w:t>
      </w:r>
      <w:r w:rsidRPr="00BF0746">
        <w:rPr>
          <w:rFonts w:ascii="Times New Roman" w:eastAsia="Palatino Linotype,Times New Rom" w:hAnsi="Times New Roman" w:cs="Times New Roman"/>
          <w:color w:val="000000" w:themeColor="text1"/>
          <w:sz w:val="24"/>
          <w:szCs w:val="24"/>
          <w:lang w:eastAsia="en-NZ"/>
        </w:rPr>
        <w:t xml:space="preserve">, with three </w:t>
      </w:r>
      <w:r w:rsidR="31FC6314" w:rsidRPr="00BF0746">
        <w:rPr>
          <w:rFonts w:ascii="Times New Roman" w:eastAsia="Palatino Linotype,Times New Rom" w:hAnsi="Times New Roman" w:cs="Times New Roman"/>
          <w:color w:val="000000" w:themeColor="text1"/>
          <w:sz w:val="24"/>
          <w:szCs w:val="24"/>
          <w:lang w:eastAsia="en-NZ"/>
        </w:rPr>
        <w:t xml:space="preserve">(perhaps unfairly) </w:t>
      </w:r>
      <w:r w:rsidRPr="00BF0746">
        <w:rPr>
          <w:rFonts w:ascii="Times New Roman" w:eastAsia="Palatino Linotype,Times New Rom" w:hAnsi="Times New Roman" w:cs="Times New Roman"/>
          <w:color w:val="000000" w:themeColor="text1"/>
          <w:sz w:val="24"/>
          <w:szCs w:val="24"/>
          <w:lang w:eastAsia="en-NZ"/>
        </w:rPr>
        <w:t xml:space="preserve">broad questions about Italian cinema's </w:t>
      </w:r>
      <w:r w:rsidR="0042666B">
        <w:rPr>
          <w:rFonts w:ascii="Times New Roman" w:eastAsia="Palatino Linotype,Times New Rom" w:hAnsi="Times New Roman" w:cs="Times New Roman"/>
          <w:color w:val="000000" w:themeColor="text1"/>
          <w:sz w:val="24"/>
          <w:szCs w:val="24"/>
          <w:lang w:eastAsia="en-NZ"/>
        </w:rPr>
        <w:t>particular</w:t>
      </w:r>
      <w:r w:rsidR="0042666B" w:rsidRPr="00BF0746">
        <w:rPr>
          <w:rFonts w:ascii="Times New Roman" w:eastAsia="Palatino Linotype,Times New Rom" w:hAnsi="Times New Roman" w:cs="Times New Roman"/>
          <w:color w:val="000000" w:themeColor="text1"/>
          <w:sz w:val="24"/>
          <w:szCs w:val="24"/>
          <w:lang w:eastAsia="en-NZ"/>
        </w:rPr>
        <w:t xml:space="preserve"> </w:t>
      </w:r>
      <w:r w:rsidRPr="00BF0746">
        <w:rPr>
          <w:rFonts w:ascii="Times New Roman" w:eastAsia="Palatino Linotype,Times New Rom" w:hAnsi="Times New Roman" w:cs="Times New Roman"/>
          <w:color w:val="000000" w:themeColor="text1"/>
          <w:sz w:val="24"/>
          <w:szCs w:val="24"/>
          <w:lang w:eastAsia="en-NZ"/>
        </w:rPr>
        <w:t>relationship with history. Their answers reflect</w:t>
      </w:r>
      <w:r w:rsidR="31FC6314" w:rsidRPr="00BF0746">
        <w:rPr>
          <w:rFonts w:ascii="Times New Roman" w:eastAsia="Palatino Linotype,Times New Rom" w:hAnsi="Times New Roman" w:cs="Times New Roman"/>
          <w:color w:val="000000" w:themeColor="text1"/>
          <w:sz w:val="24"/>
          <w:szCs w:val="24"/>
          <w:lang w:eastAsia="en-NZ"/>
        </w:rPr>
        <w:t xml:space="preserve"> </w:t>
      </w:r>
      <w:r w:rsidR="00636CE4">
        <w:rPr>
          <w:rFonts w:ascii="Times New Roman" w:eastAsia="Palatino Linotype,Times New Rom" w:hAnsi="Times New Roman" w:cs="Times New Roman"/>
          <w:color w:val="000000" w:themeColor="text1"/>
          <w:sz w:val="24"/>
          <w:szCs w:val="24"/>
          <w:lang w:eastAsia="en-NZ"/>
        </w:rPr>
        <w:t xml:space="preserve">the obstacles </w:t>
      </w:r>
      <w:r w:rsidR="0028640F">
        <w:rPr>
          <w:rFonts w:ascii="Times New Roman" w:eastAsia="Palatino Linotype,Times New Rom" w:hAnsi="Times New Roman" w:cs="Times New Roman"/>
          <w:color w:val="000000" w:themeColor="text1"/>
          <w:sz w:val="24"/>
          <w:szCs w:val="24"/>
          <w:lang w:eastAsia="en-NZ"/>
        </w:rPr>
        <w:t>to</w:t>
      </w:r>
      <w:r w:rsidR="00636CE4">
        <w:rPr>
          <w:rFonts w:ascii="Times New Roman" w:eastAsia="Palatino Linotype,Times New Rom" w:hAnsi="Times New Roman" w:cs="Times New Roman"/>
          <w:color w:val="000000" w:themeColor="text1"/>
          <w:sz w:val="24"/>
          <w:szCs w:val="24"/>
          <w:lang w:eastAsia="en-NZ"/>
        </w:rPr>
        <w:t xml:space="preserve"> the search for national paradigms, </w:t>
      </w:r>
      <w:r w:rsidR="00193ED1">
        <w:rPr>
          <w:rFonts w:ascii="Times New Roman" w:eastAsia="Palatino Linotype,Times New Rom" w:hAnsi="Times New Roman" w:cs="Times New Roman"/>
          <w:color w:val="000000" w:themeColor="text1"/>
          <w:sz w:val="24"/>
          <w:szCs w:val="24"/>
          <w:lang w:eastAsia="en-NZ"/>
        </w:rPr>
        <w:t>but also the recognition of what Gordon calls ‘</w:t>
      </w:r>
      <w:r w:rsidR="00193ED1" w:rsidRPr="00CF27DC">
        <w:rPr>
          <w:rFonts w:ascii="Times New Roman" w:hAnsi="Times New Roman" w:cs="Times New Roman"/>
          <w:sz w:val="24"/>
          <w:szCs w:val="24"/>
        </w:rPr>
        <w:t>the simultaneous lament for and fascination with Italian exceptionalism</w:t>
      </w:r>
      <w:r w:rsidR="00193ED1">
        <w:rPr>
          <w:rFonts w:ascii="Times New Roman" w:hAnsi="Times New Roman" w:cs="Times New Roman"/>
          <w:sz w:val="24"/>
          <w:szCs w:val="24"/>
        </w:rPr>
        <w:t>’: one of those elusive paradigms may be that very perception of exceptionalism. There are real disciplinary and conceptual obstacles to overcome in the search for a holistic study of historical cinema – the different languages and concerns of Film Studies and History may erect fences faster that we can break them down</w:t>
      </w:r>
      <w:r w:rsidR="0042666B">
        <w:rPr>
          <w:rFonts w:ascii="Times New Roman" w:hAnsi="Times New Roman" w:cs="Times New Roman"/>
          <w:sz w:val="24"/>
          <w:szCs w:val="24"/>
        </w:rPr>
        <w:t>,</w:t>
      </w:r>
      <w:r w:rsidR="00193ED1">
        <w:rPr>
          <w:rFonts w:ascii="Times New Roman" w:hAnsi="Times New Roman" w:cs="Times New Roman"/>
          <w:sz w:val="24"/>
          <w:szCs w:val="24"/>
        </w:rPr>
        <w:t xml:space="preserve"> </w:t>
      </w:r>
      <w:r w:rsidR="00D82F8E">
        <w:rPr>
          <w:rFonts w:ascii="Times New Roman" w:hAnsi="Times New Roman" w:cs="Times New Roman"/>
          <w:sz w:val="24"/>
          <w:szCs w:val="24"/>
        </w:rPr>
        <w:t xml:space="preserve">leaving scholars </w:t>
      </w:r>
      <w:r w:rsidR="00024CE3">
        <w:rPr>
          <w:rFonts w:ascii="Times New Roman" w:hAnsi="Times New Roman" w:cs="Times New Roman"/>
          <w:sz w:val="24"/>
          <w:szCs w:val="24"/>
        </w:rPr>
        <w:t>in the position of</w:t>
      </w:r>
      <w:r w:rsidR="00D82F8E">
        <w:rPr>
          <w:rFonts w:ascii="Times New Roman" w:hAnsi="Times New Roman" w:cs="Times New Roman"/>
          <w:sz w:val="24"/>
          <w:szCs w:val="24"/>
        </w:rPr>
        <w:t xml:space="preserve"> translator</w:t>
      </w:r>
      <w:r w:rsidR="00596F9E">
        <w:rPr>
          <w:rFonts w:ascii="Times New Roman" w:hAnsi="Times New Roman" w:cs="Times New Roman"/>
          <w:sz w:val="24"/>
          <w:szCs w:val="24"/>
        </w:rPr>
        <w:t>s</w:t>
      </w:r>
      <w:r w:rsidR="00D82F8E">
        <w:rPr>
          <w:rFonts w:ascii="Times New Roman" w:hAnsi="Times New Roman" w:cs="Times New Roman"/>
          <w:sz w:val="24"/>
          <w:szCs w:val="24"/>
        </w:rPr>
        <w:t xml:space="preserve"> and </w:t>
      </w:r>
      <w:r w:rsidR="00BB3C97">
        <w:rPr>
          <w:rFonts w:ascii="Times New Roman" w:hAnsi="Times New Roman" w:cs="Times New Roman"/>
          <w:sz w:val="24"/>
          <w:szCs w:val="24"/>
        </w:rPr>
        <w:t xml:space="preserve">even </w:t>
      </w:r>
      <w:r w:rsidR="00D82F8E">
        <w:rPr>
          <w:rFonts w:ascii="Times New Roman" w:hAnsi="Times New Roman" w:cs="Times New Roman"/>
          <w:sz w:val="24"/>
          <w:szCs w:val="24"/>
        </w:rPr>
        <w:t>smuggler</w:t>
      </w:r>
      <w:r w:rsidR="00596F9E">
        <w:rPr>
          <w:rFonts w:ascii="Times New Roman" w:hAnsi="Times New Roman" w:cs="Times New Roman"/>
          <w:sz w:val="24"/>
          <w:szCs w:val="24"/>
        </w:rPr>
        <w:t>s</w:t>
      </w:r>
      <w:r w:rsidR="00D82F8E">
        <w:rPr>
          <w:rFonts w:ascii="Times New Roman" w:hAnsi="Times New Roman" w:cs="Times New Roman"/>
          <w:sz w:val="24"/>
          <w:szCs w:val="24"/>
        </w:rPr>
        <w:t xml:space="preserve"> </w:t>
      </w:r>
      <w:r w:rsidR="00193ED1">
        <w:rPr>
          <w:rFonts w:ascii="Times New Roman" w:hAnsi="Times New Roman" w:cs="Times New Roman"/>
          <w:sz w:val="24"/>
          <w:szCs w:val="24"/>
        </w:rPr>
        <w:t xml:space="preserve">– </w:t>
      </w:r>
      <w:r w:rsidR="00D82F8E">
        <w:rPr>
          <w:rFonts w:ascii="Times New Roman" w:hAnsi="Times New Roman" w:cs="Times New Roman"/>
          <w:sz w:val="24"/>
          <w:szCs w:val="24"/>
        </w:rPr>
        <w:t xml:space="preserve">yet these </w:t>
      </w:r>
      <w:r w:rsidR="00BB3C97">
        <w:rPr>
          <w:rFonts w:ascii="Times New Roman" w:hAnsi="Times New Roman" w:cs="Times New Roman"/>
          <w:sz w:val="24"/>
          <w:szCs w:val="24"/>
        </w:rPr>
        <w:t>some</w:t>
      </w:r>
      <w:r w:rsidR="00D82F8E">
        <w:rPr>
          <w:rFonts w:ascii="Times New Roman" w:hAnsi="Times New Roman" w:cs="Times New Roman"/>
          <w:sz w:val="24"/>
          <w:szCs w:val="24"/>
        </w:rPr>
        <w:t xml:space="preserve">times provocative answers clearly delineate cinema’s role as a </w:t>
      </w:r>
      <w:r w:rsidR="006607AB">
        <w:rPr>
          <w:rFonts w:ascii="Times New Roman" w:hAnsi="Times New Roman" w:cs="Times New Roman"/>
          <w:sz w:val="24"/>
          <w:szCs w:val="24"/>
        </w:rPr>
        <w:t xml:space="preserve">mediator between </w:t>
      </w:r>
      <w:r w:rsidR="00D82F8E">
        <w:rPr>
          <w:rFonts w:ascii="Times New Roman" w:hAnsi="Times New Roman" w:cs="Times New Roman"/>
          <w:sz w:val="24"/>
          <w:szCs w:val="24"/>
        </w:rPr>
        <w:t>past</w:t>
      </w:r>
      <w:r w:rsidR="006607AB">
        <w:rPr>
          <w:rFonts w:ascii="Times New Roman" w:hAnsi="Times New Roman" w:cs="Times New Roman"/>
          <w:sz w:val="24"/>
          <w:szCs w:val="24"/>
        </w:rPr>
        <w:t xml:space="preserve"> and </w:t>
      </w:r>
      <w:r w:rsidR="00D82F8E">
        <w:rPr>
          <w:rFonts w:ascii="Times New Roman" w:hAnsi="Times New Roman" w:cs="Times New Roman"/>
          <w:sz w:val="24"/>
          <w:szCs w:val="24"/>
        </w:rPr>
        <w:t>present. That chaotic, elusive space, heavily policed yet lawless – what film scholars might call a liminal space and historians a frontier – may be the constant and the starting point for interdisciplinary analyses of Italian historical cinema, whatever period, films, genres or theme these may focus on. That is a powerful if fluid premise: as O’Leary puts it</w:t>
      </w:r>
      <w:r w:rsidR="00D82F8E">
        <w:rPr>
          <w:rFonts w:ascii="Times New Roman" w:eastAsia="Palatino Linotype,Times New Rom" w:hAnsi="Times New Roman" w:cs="Times New Roman"/>
          <w:color w:val="000000" w:themeColor="text1"/>
          <w:sz w:val="24"/>
          <w:szCs w:val="24"/>
          <w:lang w:eastAsia="en-NZ"/>
        </w:rPr>
        <w:t>, ‘</w:t>
      </w:r>
      <w:r w:rsidR="00193ED1" w:rsidRPr="00136407">
        <w:rPr>
          <w:rFonts w:ascii="Times New Roman" w:eastAsia="Times New Roman" w:hAnsi="Times New Roman" w:cs="Times New Roman"/>
          <w:sz w:val="24"/>
          <w:szCs w:val="24"/>
          <w:lang w:val="en-GB"/>
        </w:rPr>
        <w:t>if the past is a foreign country, don’t forget to send a postcard!</w:t>
      </w:r>
      <w:r w:rsidR="00D82F8E">
        <w:rPr>
          <w:rFonts w:ascii="Times New Roman" w:eastAsia="Times New Roman" w:hAnsi="Times New Roman" w:cs="Times New Roman"/>
          <w:sz w:val="24"/>
          <w:szCs w:val="24"/>
          <w:lang w:val="en-GB"/>
        </w:rPr>
        <w:t>’</w:t>
      </w:r>
    </w:p>
    <w:p w:rsidR="00C026E4" w:rsidRDefault="00054CB0" w:rsidP="001F515A">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Pr>
          <w:rFonts w:ascii="Times New Roman" w:eastAsia="Palatino Linotype,Times New Rom" w:hAnsi="Times New Roman" w:cs="Times New Roman"/>
          <w:color w:val="000000" w:themeColor="text1"/>
          <w:sz w:val="24"/>
          <w:szCs w:val="24"/>
          <w:lang w:eastAsia="en-NZ"/>
        </w:rPr>
        <w:t xml:space="preserve">In </w:t>
      </w:r>
      <w:r w:rsidR="00CE1641">
        <w:rPr>
          <w:rFonts w:ascii="Times New Roman" w:eastAsia="Palatino Linotype,Times New Rom" w:hAnsi="Times New Roman" w:cs="Times New Roman"/>
          <w:color w:val="000000" w:themeColor="text1"/>
          <w:sz w:val="24"/>
          <w:szCs w:val="24"/>
          <w:lang w:eastAsia="en-NZ"/>
        </w:rPr>
        <w:t xml:space="preserve">one of her </w:t>
      </w:r>
      <w:r w:rsidR="00BB3C97">
        <w:rPr>
          <w:rFonts w:ascii="Times New Roman" w:eastAsia="Palatino Linotype,Times New Rom" w:hAnsi="Times New Roman" w:cs="Times New Roman"/>
          <w:color w:val="000000" w:themeColor="text1"/>
          <w:sz w:val="24"/>
          <w:szCs w:val="24"/>
          <w:lang w:eastAsia="en-NZ"/>
        </w:rPr>
        <w:t>responses</w:t>
      </w:r>
      <w:r w:rsidR="00CE1641">
        <w:rPr>
          <w:rFonts w:ascii="Times New Roman" w:eastAsia="Palatino Linotype,Times New Rom" w:hAnsi="Times New Roman" w:cs="Times New Roman"/>
          <w:color w:val="000000" w:themeColor="text1"/>
          <w:sz w:val="24"/>
          <w:szCs w:val="24"/>
          <w:lang w:eastAsia="en-NZ"/>
        </w:rPr>
        <w:t>, Minghelli traces many of Italy’s specific problems with memory (and its corollary: amnesia)</w:t>
      </w:r>
      <w:r w:rsidR="003C0522" w:rsidRPr="003C0522">
        <w:rPr>
          <w:rFonts w:ascii="Times New Roman" w:eastAsia="Palatino Linotype,Times New Rom" w:hAnsi="Times New Roman" w:cs="Times New Roman"/>
          <w:color w:val="000000" w:themeColor="text1"/>
          <w:sz w:val="24"/>
          <w:szCs w:val="24"/>
          <w:lang w:eastAsia="en-NZ"/>
        </w:rPr>
        <w:t xml:space="preserve"> </w:t>
      </w:r>
      <w:r w:rsidR="003C0522">
        <w:rPr>
          <w:rFonts w:ascii="Times New Roman" w:eastAsia="Palatino Linotype,Times New Rom" w:hAnsi="Times New Roman" w:cs="Times New Roman"/>
          <w:color w:val="000000" w:themeColor="text1"/>
          <w:sz w:val="24"/>
          <w:szCs w:val="24"/>
          <w:lang w:eastAsia="en-NZ"/>
        </w:rPr>
        <w:t>to the experience of Fascism</w:t>
      </w:r>
      <w:r w:rsidR="00CE1641">
        <w:rPr>
          <w:rFonts w:ascii="Times New Roman" w:eastAsia="Palatino Linotype,Times New Rom" w:hAnsi="Times New Roman" w:cs="Times New Roman"/>
          <w:color w:val="000000" w:themeColor="text1"/>
          <w:sz w:val="24"/>
          <w:szCs w:val="24"/>
          <w:lang w:eastAsia="en-NZ"/>
        </w:rPr>
        <w:t xml:space="preserve">. Indeed, </w:t>
      </w:r>
      <w:r w:rsidR="003C0522">
        <w:rPr>
          <w:rFonts w:ascii="Times New Roman" w:eastAsia="Palatino Linotype,Times New Rom" w:hAnsi="Times New Roman" w:cs="Times New Roman"/>
          <w:color w:val="000000" w:themeColor="text1"/>
          <w:sz w:val="24"/>
          <w:szCs w:val="24"/>
          <w:lang w:eastAsia="en-NZ"/>
        </w:rPr>
        <w:t xml:space="preserve">the fact </w:t>
      </w:r>
      <w:r w:rsidR="003C0522" w:rsidRPr="00BF0746">
        <w:rPr>
          <w:rFonts w:ascii="Times New Roman" w:eastAsia="Palatino Linotype,Times New Rom" w:hAnsi="Times New Roman" w:cs="Times New Roman"/>
          <w:color w:val="000000" w:themeColor="text1"/>
          <w:sz w:val="24"/>
          <w:szCs w:val="24"/>
          <w:lang w:eastAsia="en-NZ"/>
        </w:rPr>
        <w:t xml:space="preserve">that three articles in this collection deal with the long-term trauma of Italy’s fascist </w:t>
      </w:r>
      <w:r w:rsidR="003C0522" w:rsidRPr="00BF0746">
        <w:rPr>
          <w:rFonts w:ascii="Times New Roman" w:eastAsia="Palatino Linotype,Times New Rom" w:hAnsi="Times New Roman" w:cs="Times New Roman"/>
          <w:i/>
          <w:iCs/>
          <w:color w:val="000000" w:themeColor="text1"/>
          <w:sz w:val="24"/>
          <w:szCs w:val="24"/>
          <w:lang w:eastAsia="en-NZ"/>
        </w:rPr>
        <w:t>ventennio</w:t>
      </w:r>
      <w:r w:rsidR="003C0522" w:rsidRPr="00BF0746">
        <w:rPr>
          <w:rFonts w:ascii="Times New Roman" w:eastAsia="Palatino Linotype,Times New Rom" w:hAnsi="Times New Roman" w:cs="Times New Roman"/>
          <w:color w:val="000000" w:themeColor="text1"/>
          <w:sz w:val="24"/>
          <w:szCs w:val="24"/>
          <w:lang w:eastAsia="en-NZ"/>
        </w:rPr>
        <w:t xml:space="preserve"> and its crimes</w:t>
      </w:r>
      <w:r w:rsidR="55B61D45" w:rsidRPr="00BF0746">
        <w:rPr>
          <w:rFonts w:ascii="Times New Roman" w:eastAsia="Palatino Linotype,Times New Rom" w:hAnsi="Times New Roman" w:cs="Times New Roman"/>
          <w:color w:val="000000" w:themeColor="text1"/>
          <w:sz w:val="24"/>
          <w:szCs w:val="24"/>
          <w:lang w:eastAsia="en-NZ"/>
        </w:rPr>
        <w:t xml:space="preserve"> is indicative of the </w:t>
      </w:r>
      <w:r w:rsidR="003C0522">
        <w:rPr>
          <w:rFonts w:ascii="Times New Roman" w:eastAsia="Palatino Linotype,Times New Rom" w:hAnsi="Times New Roman" w:cs="Times New Roman"/>
          <w:color w:val="000000" w:themeColor="text1"/>
          <w:sz w:val="24"/>
          <w:szCs w:val="24"/>
          <w:lang w:eastAsia="en-NZ"/>
        </w:rPr>
        <w:t>central importance of</w:t>
      </w:r>
      <w:r w:rsidR="55B61D45" w:rsidRPr="00BF0746">
        <w:rPr>
          <w:rFonts w:ascii="Times New Roman" w:eastAsia="Palatino Linotype,Times New Rom" w:hAnsi="Times New Roman" w:cs="Times New Roman"/>
          <w:color w:val="000000" w:themeColor="text1"/>
          <w:sz w:val="24"/>
          <w:szCs w:val="24"/>
          <w:lang w:eastAsia="en-NZ"/>
        </w:rPr>
        <w:t xml:space="preserve"> the fascist period </w:t>
      </w:r>
      <w:r w:rsidR="003C0522">
        <w:rPr>
          <w:rFonts w:ascii="Times New Roman" w:eastAsia="Palatino Linotype,Times New Rom" w:hAnsi="Times New Roman" w:cs="Times New Roman"/>
          <w:color w:val="000000" w:themeColor="text1"/>
          <w:sz w:val="24"/>
          <w:szCs w:val="24"/>
          <w:lang w:eastAsia="en-NZ"/>
        </w:rPr>
        <w:t>to</w:t>
      </w:r>
      <w:r w:rsidR="55B61D45" w:rsidRPr="00BF0746">
        <w:rPr>
          <w:rFonts w:ascii="Times New Roman" w:eastAsia="Palatino Linotype,Times New Rom" w:hAnsi="Times New Roman" w:cs="Times New Roman"/>
          <w:color w:val="000000" w:themeColor="text1"/>
          <w:sz w:val="24"/>
          <w:szCs w:val="24"/>
          <w:lang w:eastAsia="en-NZ"/>
        </w:rPr>
        <w:t xml:space="preserve"> the politics of memory and discourses of national identity</w:t>
      </w:r>
      <w:r w:rsidR="003C0522">
        <w:rPr>
          <w:rFonts w:ascii="Times New Roman" w:eastAsia="Palatino Linotype,Times New Rom" w:hAnsi="Times New Roman" w:cs="Times New Roman"/>
          <w:color w:val="000000" w:themeColor="text1"/>
          <w:sz w:val="24"/>
          <w:szCs w:val="24"/>
          <w:lang w:eastAsia="en-NZ"/>
        </w:rPr>
        <w:t xml:space="preserve"> in Italy</w:t>
      </w:r>
      <w:r w:rsidR="55B61D45" w:rsidRPr="00BF0746">
        <w:rPr>
          <w:rFonts w:ascii="Times New Roman" w:eastAsia="Palatino Linotype,Times New Rom" w:hAnsi="Times New Roman" w:cs="Times New Roman"/>
          <w:color w:val="000000" w:themeColor="text1"/>
          <w:sz w:val="24"/>
          <w:szCs w:val="24"/>
          <w:lang w:eastAsia="en-NZ"/>
        </w:rPr>
        <w:t xml:space="preserve">. Catherine O'Rawe's study of the representation of the return of war veterans and PoWs reveals postwar melodramas as a crucial locus for the re-emergence of a particularly repressed aspect of Italy's wartime experience. In the romantic and domestic disruption </w:t>
      </w:r>
      <w:r w:rsidR="003E6DF8">
        <w:rPr>
          <w:rFonts w:ascii="Times New Roman" w:eastAsia="Palatino Linotype,Times New Rom" w:hAnsi="Times New Roman" w:cs="Times New Roman"/>
          <w:color w:val="000000" w:themeColor="text1"/>
          <w:sz w:val="24"/>
          <w:szCs w:val="24"/>
          <w:lang w:eastAsia="en-NZ"/>
        </w:rPr>
        <w:t xml:space="preserve">of </w:t>
      </w:r>
      <w:r w:rsidR="55B61D45" w:rsidRPr="00BF0746">
        <w:rPr>
          <w:rFonts w:ascii="Times New Roman" w:eastAsia="Palatino Linotype,Times New Rom" w:hAnsi="Times New Roman" w:cs="Times New Roman"/>
          <w:color w:val="000000" w:themeColor="text1"/>
          <w:sz w:val="24"/>
          <w:szCs w:val="24"/>
          <w:lang w:eastAsia="en-NZ"/>
        </w:rPr>
        <w:t xml:space="preserve">this return, both longed-for and </w:t>
      </w:r>
      <w:r w:rsidR="55B61D45" w:rsidRPr="00BF0746">
        <w:rPr>
          <w:rFonts w:ascii="Times New Roman" w:eastAsia="Palatino Linotype" w:hAnsi="Times New Roman" w:cs="Times New Roman"/>
          <w:sz w:val="24"/>
          <w:szCs w:val="24"/>
        </w:rPr>
        <w:t>unexpected</w:t>
      </w:r>
      <w:r w:rsidR="55B61D45" w:rsidRPr="00BF0746">
        <w:rPr>
          <w:rFonts w:ascii="Times New Roman" w:eastAsia="Palatino Linotype,Times New Rom" w:hAnsi="Times New Roman" w:cs="Times New Roman"/>
          <w:color w:val="000000" w:themeColor="text1"/>
          <w:sz w:val="24"/>
          <w:szCs w:val="24"/>
          <w:lang w:eastAsia="en-NZ"/>
        </w:rPr>
        <w:t xml:space="preserve">, O'Rawe finds a broader metaphor for the disruption caused by the Fascist period: an acceptable emotional package to touch on uncomfortable histories. Taking to task analyses that traditionally privilege neorealist cinema and the celebrated </w:t>
      </w:r>
      <w:r w:rsidR="55B61D45" w:rsidRPr="00BF0746">
        <w:rPr>
          <w:rFonts w:ascii="Times New Roman" w:eastAsia="Palatino Linotype,Times New Rom" w:hAnsi="Times New Roman" w:cs="Times New Roman"/>
          <w:i/>
          <w:iCs/>
          <w:color w:val="000000" w:themeColor="text1"/>
          <w:sz w:val="24"/>
          <w:szCs w:val="24"/>
          <w:lang w:eastAsia="en-NZ"/>
        </w:rPr>
        <w:t xml:space="preserve">auteurs </w:t>
      </w:r>
      <w:r w:rsidR="55B61D45" w:rsidRPr="00BF0746">
        <w:rPr>
          <w:rFonts w:ascii="Times New Roman" w:eastAsia="Palatino Linotype,Times New Rom" w:hAnsi="Times New Roman" w:cs="Times New Roman"/>
          <w:color w:val="000000" w:themeColor="text1"/>
          <w:sz w:val="24"/>
          <w:szCs w:val="24"/>
          <w:lang w:eastAsia="en-NZ"/>
        </w:rPr>
        <w:t xml:space="preserve">of Italian political cinema, O'Rawe's argument is a powerful demonstration of the need to think holistically about Italian historical cinema. </w:t>
      </w:r>
    </w:p>
    <w:p w:rsidR="05115BEE" w:rsidRPr="00BF0746" w:rsidRDefault="55B61D45" w:rsidP="001F515A">
      <w:pPr>
        <w:spacing w:before="120" w:after="120" w:line="480" w:lineRule="auto"/>
        <w:ind w:firstLine="720"/>
        <w:rPr>
          <w:rFonts w:ascii="Times New Roman" w:eastAsia="Palatino Linotype,Times New Rom" w:hAnsi="Times New Roman" w:cs="Times New Roman"/>
          <w:color w:val="000000" w:themeColor="text1"/>
          <w:sz w:val="24"/>
          <w:szCs w:val="24"/>
          <w:lang w:eastAsia="en-NZ"/>
        </w:rPr>
      </w:pPr>
      <w:r w:rsidRPr="00BF0746">
        <w:rPr>
          <w:rFonts w:ascii="Times New Roman" w:eastAsia="Palatino Linotype,Times New Rom" w:hAnsi="Times New Roman" w:cs="Times New Roman"/>
          <w:color w:val="000000" w:themeColor="text1"/>
          <w:sz w:val="24"/>
          <w:szCs w:val="24"/>
          <w:lang w:eastAsia="en-NZ"/>
        </w:rPr>
        <w:t xml:space="preserve">Damiano Garofalo also considers an aspect of Italian history that has simultaneously been widely debated and widely repressed, with cinematic representations performing both roles, sometimes simultaneously. Through the thematic analysis of religious symbolism, Garofalo's </w:t>
      </w:r>
      <w:r w:rsidR="1E60AD3D" w:rsidRPr="00BF0746">
        <w:rPr>
          <w:rFonts w:ascii="Times New Roman" w:eastAsia="Palatino Linotype,Times New Rom" w:hAnsi="Times New Roman" w:cs="Times New Roman"/>
          <w:color w:val="000000" w:themeColor="text1"/>
          <w:sz w:val="24"/>
          <w:szCs w:val="24"/>
          <w:lang w:eastAsia="en-NZ"/>
        </w:rPr>
        <w:t xml:space="preserve">article </w:t>
      </w:r>
      <w:r w:rsidRPr="00BF0746">
        <w:rPr>
          <w:rFonts w:ascii="Times New Roman" w:eastAsia="Palatino Linotype,Times New Rom" w:hAnsi="Times New Roman" w:cs="Times New Roman"/>
          <w:color w:val="000000" w:themeColor="text1"/>
          <w:sz w:val="24"/>
          <w:szCs w:val="24"/>
          <w:lang w:eastAsia="en-NZ"/>
        </w:rPr>
        <w:t xml:space="preserve">revisits the </w:t>
      </w:r>
      <w:r w:rsidRPr="00BF0746">
        <w:rPr>
          <w:rFonts w:ascii="Times New Roman" w:eastAsia="Palatino Linotype,Times New Rom" w:hAnsi="Times New Roman" w:cs="Times New Roman"/>
          <w:i/>
          <w:iCs/>
          <w:color w:val="000000" w:themeColor="text1"/>
          <w:sz w:val="24"/>
          <w:szCs w:val="24"/>
          <w:lang w:eastAsia="en-NZ"/>
        </w:rPr>
        <w:t xml:space="preserve">longue-durée </w:t>
      </w:r>
      <w:r w:rsidRPr="00BF0746">
        <w:rPr>
          <w:rFonts w:ascii="Times New Roman" w:eastAsia="Palatino Linotype,Times New Rom" w:hAnsi="Times New Roman" w:cs="Times New Roman"/>
          <w:color w:val="000000" w:themeColor="text1"/>
          <w:sz w:val="24"/>
          <w:szCs w:val="24"/>
          <w:lang w:eastAsia="en-NZ"/>
        </w:rPr>
        <w:t>of Italian Holocaust cinema</w:t>
      </w:r>
      <w:r w:rsidR="0028640F">
        <w:rPr>
          <w:rFonts w:ascii="Times New Roman" w:eastAsia="Palatino Linotype,Times New Rom" w:hAnsi="Times New Roman" w:cs="Times New Roman"/>
          <w:color w:val="000000" w:themeColor="text1"/>
          <w:sz w:val="24"/>
          <w:szCs w:val="24"/>
          <w:lang w:eastAsia="en-NZ"/>
        </w:rPr>
        <w:t>,</w:t>
      </w:r>
      <w:r w:rsidRPr="00BF0746">
        <w:rPr>
          <w:rFonts w:ascii="Times New Roman" w:eastAsia="Palatino Linotype,Times New Rom" w:hAnsi="Times New Roman" w:cs="Times New Roman"/>
          <w:color w:val="000000" w:themeColor="text1"/>
          <w:sz w:val="24"/>
          <w:szCs w:val="24"/>
          <w:lang w:eastAsia="en-NZ"/>
        </w:rPr>
        <w:t xml:space="preserve"> revealing a remarkably consistent 'genre' populated by resilient topoi.</w:t>
      </w:r>
      <w:r w:rsidR="12D59478" w:rsidRPr="00BF0746">
        <w:rPr>
          <w:rFonts w:ascii="Times New Roman" w:eastAsia="Palatino Linotype,Times New Rom" w:hAnsi="Times New Roman" w:cs="Times New Roman"/>
          <w:color w:val="000000" w:themeColor="text1"/>
          <w:sz w:val="24"/>
          <w:szCs w:val="24"/>
          <w:lang w:eastAsia="en-NZ"/>
        </w:rPr>
        <w:t xml:space="preserve"> </w:t>
      </w:r>
      <w:r w:rsidR="12D59478" w:rsidRPr="00BF0746">
        <w:rPr>
          <w:rFonts w:ascii="Times New Roman" w:eastAsia="Times" w:hAnsi="Times New Roman" w:cs="Times New Roman"/>
          <w:sz w:val="24"/>
          <w:szCs w:val="24"/>
          <w:lang w:val="en-GB"/>
        </w:rPr>
        <w:t xml:space="preserve">Garofalo argues that the religious paradigm associated in the terminology of the genocide, starting with the word </w:t>
      </w:r>
      <w:r w:rsidR="1E60AD3D" w:rsidRPr="00BF0746">
        <w:rPr>
          <w:rFonts w:ascii="Times New Roman" w:eastAsia="Times" w:hAnsi="Times New Roman" w:cs="Times New Roman"/>
          <w:sz w:val="24"/>
          <w:szCs w:val="24"/>
          <w:lang w:val="en-GB"/>
        </w:rPr>
        <w:t>'</w:t>
      </w:r>
      <w:r w:rsidR="12D59478" w:rsidRPr="00BF0746">
        <w:rPr>
          <w:rFonts w:ascii="Times New Roman" w:eastAsia="Times" w:hAnsi="Times New Roman" w:cs="Times New Roman"/>
          <w:sz w:val="24"/>
          <w:szCs w:val="24"/>
          <w:lang w:val="en-GB"/>
        </w:rPr>
        <w:t>holocaust</w:t>
      </w:r>
      <w:r w:rsidR="1E60AD3D" w:rsidRPr="00BF0746">
        <w:rPr>
          <w:rFonts w:ascii="Times New Roman" w:eastAsia="Times" w:hAnsi="Times New Roman" w:cs="Times New Roman"/>
          <w:sz w:val="24"/>
          <w:szCs w:val="24"/>
          <w:lang w:val="en-GB"/>
        </w:rPr>
        <w:t>'</w:t>
      </w:r>
      <w:r w:rsidR="12D59478" w:rsidRPr="00BF0746">
        <w:rPr>
          <w:rFonts w:ascii="Times New Roman" w:eastAsia="Times" w:hAnsi="Times New Roman" w:cs="Times New Roman"/>
          <w:sz w:val="24"/>
          <w:szCs w:val="24"/>
          <w:lang w:val="en-GB"/>
        </w:rPr>
        <w:t>, has facilitated the proliferation of a symbology of sacrifice, expiation and redemption, already popular in Italian representation</w:t>
      </w:r>
      <w:r w:rsidR="00C026E4">
        <w:rPr>
          <w:rFonts w:ascii="Times New Roman" w:eastAsia="Times" w:hAnsi="Times New Roman" w:cs="Times New Roman"/>
          <w:sz w:val="24"/>
          <w:szCs w:val="24"/>
          <w:lang w:val="en-GB"/>
        </w:rPr>
        <w:t>s</w:t>
      </w:r>
      <w:r w:rsidR="12D59478" w:rsidRPr="00BF0746">
        <w:rPr>
          <w:rFonts w:ascii="Times New Roman" w:eastAsia="Times" w:hAnsi="Times New Roman" w:cs="Times New Roman"/>
          <w:sz w:val="24"/>
          <w:szCs w:val="24"/>
          <w:lang w:val="en-GB"/>
        </w:rPr>
        <w:t xml:space="preserve"> of Judaism, and in Italian culture more broadly. </w:t>
      </w:r>
      <w:r w:rsidRPr="00BF0746">
        <w:rPr>
          <w:rFonts w:ascii="Times New Roman" w:eastAsia="Palatino Linotype,Times New Rom" w:hAnsi="Times New Roman" w:cs="Times New Roman"/>
          <w:color w:val="000000" w:themeColor="text1"/>
          <w:sz w:val="24"/>
          <w:szCs w:val="24"/>
          <w:lang w:eastAsia="en-NZ"/>
        </w:rPr>
        <w:t xml:space="preserve">Like O'Rawe's scarred veterans and Garofalo's Christianised Jews, the physically or mentally impaired characters Sarah Patricia Hill analyses are a quintessential Other, whose difference is employed, and at times exploited, to negotiate the memory and representation of Fascist Italy. Through the theoretical lens of disability studies, Hill </w:t>
      </w:r>
      <w:r w:rsidR="007B03D6" w:rsidRPr="00BF0746">
        <w:rPr>
          <w:rFonts w:ascii="Times New Roman" w:eastAsia="Palatino Linotype,Times New Rom" w:hAnsi="Times New Roman" w:cs="Times New Roman"/>
          <w:color w:val="000000" w:themeColor="text1"/>
          <w:sz w:val="24"/>
          <w:szCs w:val="24"/>
          <w:lang w:eastAsia="en-NZ"/>
        </w:rPr>
        <w:t xml:space="preserve">critically </w:t>
      </w:r>
      <w:r w:rsidRPr="00BF0746">
        <w:rPr>
          <w:rFonts w:ascii="Times New Roman" w:eastAsia="Palatino Linotype,Times New Rom" w:hAnsi="Times New Roman" w:cs="Times New Roman"/>
          <w:color w:val="000000" w:themeColor="text1"/>
          <w:sz w:val="24"/>
          <w:szCs w:val="24"/>
          <w:lang w:eastAsia="en-NZ"/>
        </w:rPr>
        <w:t>revisits three films of 1960 by Roberto Rossellini, Carlo Lizzani and Flor</w:t>
      </w:r>
      <w:r w:rsidR="00E94B2C">
        <w:rPr>
          <w:rFonts w:ascii="Times New Roman" w:eastAsia="Palatino Linotype,Times New Rom" w:hAnsi="Times New Roman" w:cs="Times New Roman"/>
          <w:color w:val="000000" w:themeColor="text1"/>
          <w:sz w:val="24"/>
          <w:szCs w:val="24"/>
          <w:lang w:eastAsia="en-NZ"/>
        </w:rPr>
        <w:t>es</w:t>
      </w:r>
      <w:r w:rsidRPr="00BF0746">
        <w:rPr>
          <w:rFonts w:ascii="Times New Roman" w:eastAsia="Palatino Linotype,Times New Rom" w:hAnsi="Times New Roman" w:cs="Times New Roman"/>
          <w:color w:val="000000" w:themeColor="text1"/>
          <w:sz w:val="24"/>
          <w:szCs w:val="24"/>
          <w:lang w:eastAsia="en-NZ"/>
        </w:rPr>
        <w:t xml:space="preserve">tano Vancini, arguing that they conflate physical and moral impairment. By addressing the implicit contrast between these 'damaged' bodies and the wholesome collective body of 'normal' Italians, Hill reprises Steimatsky's analysis of the cinematic body as a locus of historical engagement, revealing it as a </w:t>
      </w:r>
      <w:r w:rsidRPr="00BF0746">
        <w:rPr>
          <w:rFonts w:ascii="Times New Roman" w:eastAsia="Palatino Linotype,Times New Rom" w:hAnsi="Times New Roman" w:cs="Times New Roman"/>
          <w:i/>
          <w:iCs/>
          <w:color w:val="000000" w:themeColor="text1"/>
          <w:sz w:val="24"/>
          <w:szCs w:val="24"/>
          <w:lang w:eastAsia="en-NZ"/>
        </w:rPr>
        <w:t>lieu de memoire</w:t>
      </w:r>
      <w:r w:rsidRPr="00BF0746">
        <w:rPr>
          <w:rFonts w:ascii="Times New Roman" w:eastAsia="Palatino Linotype,Times New Rom" w:hAnsi="Times New Roman" w:cs="Times New Roman"/>
          <w:color w:val="000000" w:themeColor="text1"/>
          <w:sz w:val="24"/>
          <w:szCs w:val="24"/>
          <w:lang w:eastAsia="en-NZ"/>
        </w:rPr>
        <w:t xml:space="preserve">, where the film's simultaneous relationships with present and past </w:t>
      </w:r>
      <w:r w:rsidR="00E94B2C">
        <w:rPr>
          <w:rFonts w:ascii="Times New Roman" w:eastAsia="Palatino Linotype,Times New Rom" w:hAnsi="Times New Roman" w:cs="Times New Roman"/>
          <w:color w:val="000000" w:themeColor="text1"/>
          <w:sz w:val="24"/>
          <w:szCs w:val="24"/>
          <w:lang w:eastAsia="en-NZ"/>
        </w:rPr>
        <w:t>are</w:t>
      </w:r>
      <w:r w:rsidRPr="00BF0746">
        <w:rPr>
          <w:rFonts w:ascii="Times New Roman" w:eastAsia="Palatino Linotype,Times New Rom" w:hAnsi="Times New Roman" w:cs="Times New Roman"/>
          <w:color w:val="000000" w:themeColor="text1"/>
          <w:sz w:val="24"/>
          <w:szCs w:val="24"/>
          <w:lang w:eastAsia="en-NZ"/>
        </w:rPr>
        <w:t xml:space="preserve"> played out.   </w:t>
      </w:r>
    </w:p>
    <w:p w:rsidR="00C026E4" w:rsidRDefault="00E5673B" w:rsidP="00BF0746">
      <w:pPr>
        <w:spacing w:before="120" w:after="120" w:line="480" w:lineRule="auto"/>
        <w:rPr>
          <w:rFonts w:ascii="Times New Roman" w:eastAsia="Palatino Linotype" w:hAnsi="Times New Roman" w:cs="Times New Roman"/>
          <w:sz w:val="24"/>
          <w:szCs w:val="24"/>
        </w:rPr>
      </w:pPr>
      <w:r>
        <w:rPr>
          <w:rFonts w:ascii="Times New Roman" w:eastAsia="Palatino Linotype,Times New Rom" w:hAnsi="Times New Roman" w:cs="Times New Roman"/>
          <w:color w:val="000000" w:themeColor="text1"/>
          <w:sz w:val="24"/>
          <w:szCs w:val="24"/>
          <w:lang w:eastAsia="en-NZ"/>
        </w:rPr>
        <w:t xml:space="preserve">Historical cinema’s </w:t>
      </w:r>
      <w:r w:rsidR="55B61D45" w:rsidRPr="00BF0746">
        <w:rPr>
          <w:rFonts w:ascii="Times New Roman" w:eastAsia="Palatino Linotype,Times New Rom" w:hAnsi="Times New Roman" w:cs="Times New Roman"/>
          <w:color w:val="000000" w:themeColor="text1"/>
          <w:sz w:val="24"/>
          <w:szCs w:val="24"/>
          <w:lang w:eastAsia="en-NZ"/>
        </w:rPr>
        <w:t>mediat</w:t>
      </w:r>
      <w:r>
        <w:rPr>
          <w:rFonts w:ascii="Times New Roman" w:eastAsia="Palatino Linotype,Times New Rom" w:hAnsi="Times New Roman" w:cs="Times New Roman"/>
          <w:color w:val="000000" w:themeColor="text1"/>
          <w:sz w:val="24"/>
          <w:szCs w:val="24"/>
          <w:lang w:eastAsia="en-NZ"/>
        </w:rPr>
        <w:t>ion</w:t>
      </w:r>
      <w:r w:rsidR="55B61D45" w:rsidRPr="00BF0746">
        <w:rPr>
          <w:rFonts w:ascii="Times New Roman" w:eastAsia="Palatino Linotype,Times New Rom" w:hAnsi="Times New Roman" w:cs="Times New Roman"/>
          <w:color w:val="000000" w:themeColor="text1"/>
          <w:sz w:val="24"/>
          <w:szCs w:val="24"/>
          <w:lang w:eastAsia="en-NZ"/>
        </w:rPr>
        <w:t xml:space="preserve"> between present and past, and </w:t>
      </w:r>
      <w:r>
        <w:rPr>
          <w:rFonts w:ascii="Times New Roman" w:eastAsia="Palatino Linotype,Times New Rom" w:hAnsi="Times New Roman" w:cs="Times New Roman"/>
          <w:color w:val="000000" w:themeColor="text1"/>
          <w:sz w:val="24"/>
          <w:szCs w:val="24"/>
          <w:lang w:eastAsia="en-NZ"/>
        </w:rPr>
        <w:t xml:space="preserve">the </w:t>
      </w:r>
      <w:r w:rsidR="55B61D45" w:rsidRPr="00BF0746">
        <w:rPr>
          <w:rFonts w:ascii="Times New Roman" w:eastAsia="Palatino Linotype,Times New Rom" w:hAnsi="Times New Roman" w:cs="Times New Roman"/>
          <w:color w:val="000000" w:themeColor="text1"/>
          <w:sz w:val="24"/>
          <w:szCs w:val="24"/>
          <w:lang w:eastAsia="en-NZ"/>
        </w:rPr>
        <w:t xml:space="preserve">fertile territory </w:t>
      </w:r>
      <w:r>
        <w:rPr>
          <w:rFonts w:ascii="Times New Roman" w:eastAsia="Palatino Linotype,Times New Rom" w:hAnsi="Times New Roman" w:cs="Times New Roman"/>
          <w:color w:val="000000" w:themeColor="text1"/>
          <w:sz w:val="24"/>
          <w:szCs w:val="24"/>
          <w:lang w:eastAsia="en-NZ"/>
        </w:rPr>
        <w:t xml:space="preserve">it provides </w:t>
      </w:r>
      <w:r w:rsidR="55B61D45" w:rsidRPr="00BF0746">
        <w:rPr>
          <w:rFonts w:ascii="Times New Roman" w:eastAsia="Palatino Linotype,Times New Rom" w:hAnsi="Times New Roman" w:cs="Times New Roman"/>
          <w:color w:val="000000" w:themeColor="text1"/>
          <w:sz w:val="24"/>
          <w:szCs w:val="24"/>
          <w:lang w:eastAsia="en-NZ"/>
        </w:rPr>
        <w:t xml:space="preserve">for the historian of </w:t>
      </w:r>
      <w:r w:rsidR="00C026E4" w:rsidRPr="00BF0746">
        <w:rPr>
          <w:rFonts w:ascii="Times New Roman" w:eastAsia="Palatino Linotype,Times New Rom" w:hAnsi="Times New Roman" w:cs="Times New Roman"/>
          <w:color w:val="000000" w:themeColor="text1"/>
          <w:sz w:val="24"/>
          <w:szCs w:val="24"/>
          <w:lang w:eastAsia="en-NZ"/>
        </w:rPr>
        <w:t>memor</w:t>
      </w:r>
      <w:r w:rsidR="00C026E4">
        <w:rPr>
          <w:rFonts w:ascii="Times New Roman" w:eastAsia="Palatino Linotype,Times New Rom" w:hAnsi="Times New Roman" w:cs="Times New Roman"/>
          <w:color w:val="000000" w:themeColor="text1"/>
          <w:sz w:val="24"/>
          <w:szCs w:val="24"/>
          <w:lang w:eastAsia="en-NZ"/>
        </w:rPr>
        <w:t>y</w:t>
      </w:r>
      <w:r w:rsidR="00C026E4" w:rsidRPr="00BF0746">
        <w:rPr>
          <w:rFonts w:ascii="Times New Roman" w:eastAsia="Palatino Linotype,Times New Rom" w:hAnsi="Times New Roman" w:cs="Times New Roman"/>
          <w:color w:val="000000" w:themeColor="text1"/>
          <w:sz w:val="24"/>
          <w:szCs w:val="24"/>
          <w:lang w:eastAsia="en-NZ"/>
        </w:rPr>
        <w:t xml:space="preserve"> </w:t>
      </w:r>
      <w:r w:rsidR="55B61D45" w:rsidRPr="00BF0746">
        <w:rPr>
          <w:rFonts w:ascii="Times New Roman" w:eastAsia="Palatino Linotype,Times New Rom" w:hAnsi="Times New Roman" w:cs="Times New Roman"/>
          <w:color w:val="000000" w:themeColor="text1"/>
          <w:sz w:val="24"/>
          <w:szCs w:val="24"/>
          <w:lang w:eastAsia="en-NZ"/>
        </w:rPr>
        <w:t>and post-</w:t>
      </w:r>
      <w:r w:rsidR="00C026E4" w:rsidRPr="00BF0746">
        <w:rPr>
          <w:rFonts w:ascii="Times New Roman" w:eastAsia="Palatino Linotype,Times New Rom" w:hAnsi="Times New Roman" w:cs="Times New Roman"/>
          <w:color w:val="000000" w:themeColor="text1"/>
          <w:sz w:val="24"/>
          <w:szCs w:val="24"/>
          <w:lang w:eastAsia="en-NZ"/>
        </w:rPr>
        <w:t>memor</w:t>
      </w:r>
      <w:r w:rsidR="00C026E4">
        <w:rPr>
          <w:rFonts w:ascii="Times New Roman" w:eastAsia="Palatino Linotype,Times New Rom" w:hAnsi="Times New Roman" w:cs="Times New Roman"/>
          <w:color w:val="000000" w:themeColor="text1"/>
          <w:sz w:val="24"/>
          <w:szCs w:val="24"/>
          <w:lang w:eastAsia="en-NZ"/>
        </w:rPr>
        <w:t>y</w:t>
      </w:r>
      <w:r w:rsidR="55B61D45" w:rsidRPr="00BF0746">
        <w:rPr>
          <w:rFonts w:ascii="Times New Roman" w:eastAsia="Palatino Linotype,Times New Rom" w:hAnsi="Times New Roman" w:cs="Times New Roman"/>
          <w:color w:val="000000" w:themeColor="text1"/>
          <w:sz w:val="24"/>
          <w:szCs w:val="24"/>
          <w:lang w:eastAsia="en-NZ"/>
        </w:rPr>
        <w:t xml:space="preserve">, is the core theoretical tenet of </w:t>
      </w:r>
      <w:r w:rsidR="00C026E4">
        <w:rPr>
          <w:rFonts w:ascii="Times New Roman" w:eastAsia="Palatino Linotype,Times New Rom" w:hAnsi="Times New Roman" w:cs="Times New Roman"/>
          <w:color w:val="000000" w:themeColor="text1"/>
          <w:sz w:val="24"/>
          <w:szCs w:val="24"/>
          <w:lang w:eastAsia="en-NZ"/>
        </w:rPr>
        <w:t xml:space="preserve">the article by </w:t>
      </w:r>
      <w:r w:rsidR="55B61D45" w:rsidRPr="00BF0746">
        <w:rPr>
          <w:rFonts w:ascii="Times New Roman" w:eastAsia="Palatino Linotype,Times New Rom" w:hAnsi="Times New Roman" w:cs="Times New Roman"/>
          <w:color w:val="000000" w:themeColor="text1"/>
          <w:sz w:val="24"/>
          <w:szCs w:val="24"/>
          <w:lang w:eastAsia="en-NZ"/>
        </w:rPr>
        <w:t>Giacomo Lichtner, who refers to this process as</w:t>
      </w:r>
      <w:r w:rsidR="00E94B2C">
        <w:rPr>
          <w:rFonts w:ascii="Times New Roman" w:eastAsia="Palatino Linotype,Times New Rom" w:hAnsi="Times New Roman" w:cs="Times New Roman"/>
          <w:color w:val="000000" w:themeColor="text1"/>
          <w:sz w:val="24"/>
          <w:szCs w:val="24"/>
          <w:lang w:eastAsia="en-NZ"/>
        </w:rPr>
        <w:t xml:space="preserve"> a</w:t>
      </w:r>
      <w:r w:rsidR="55B61D45" w:rsidRPr="00BF0746">
        <w:rPr>
          <w:rFonts w:ascii="Times New Roman" w:eastAsia="Palatino Linotype,Times New Rom" w:hAnsi="Times New Roman" w:cs="Times New Roman"/>
          <w:color w:val="000000" w:themeColor="text1"/>
          <w:sz w:val="24"/>
          <w:szCs w:val="24"/>
          <w:lang w:eastAsia="en-NZ"/>
        </w:rPr>
        <w:t xml:space="preserve"> 'double historicity'. Lichtner investigates three fantastical sequences in as many post-2000 films about terrorism, reflecting on fantasy as </w:t>
      </w:r>
      <w:r w:rsidR="55B61D45" w:rsidRPr="00BF0746">
        <w:rPr>
          <w:rFonts w:ascii="Times New Roman" w:eastAsia="Palatino Linotype" w:hAnsi="Times New Roman" w:cs="Times New Roman"/>
          <w:sz w:val="24"/>
          <w:szCs w:val="24"/>
        </w:rPr>
        <w:t xml:space="preserve">‘the narrative occlusion of antagonism’ (Žižek 2008, 11-17), on the one hand, and as a radical tool to unlock historical understanding, on the other. Applying micro-historical tools to analyse the three </w:t>
      </w:r>
      <w:r w:rsidR="009C74D2">
        <w:rPr>
          <w:rFonts w:ascii="Times New Roman" w:eastAsia="Palatino Linotype" w:hAnsi="Times New Roman" w:cs="Times New Roman"/>
          <w:sz w:val="24"/>
          <w:szCs w:val="24"/>
        </w:rPr>
        <w:t xml:space="preserve">fantasy </w:t>
      </w:r>
      <w:r w:rsidR="55B61D45" w:rsidRPr="00BF0746">
        <w:rPr>
          <w:rFonts w:ascii="Times New Roman" w:eastAsia="Palatino Linotype" w:hAnsi="Times New Roman" w:cs="Times New Roman"/>
          <w:sz w:val="24"/>
          <w:szCs w:val="24"/>
        </w:rPr>
        <w:t xml:space="preserve">sequences, </w:t>
      </w:r>
      <w:r w:rsidR="003554EC">
        <w:rPr>
          <w:rFonts w:ascii="Times New Roman" w:eastAsia="Palatino Linotype" w:hAnsi="Times New Roman" w:cs="Times New Roman"/>
          <w:sz w:val="24"/>
          <w:szCs w:val="24"/>
        </w:rPr>
        <w:t xml:space="preserve">Lichtner </w:t>
      </w:r>
      <w:r w:rsidR="55B61D45" w:rsidRPr="00BF0746">
        <w:rPr>
          <w:rFonts w:ascii="Times New Roman" w:eastAsia="Palatino Linotype" w:hAnsi="Times New Roman" w:cs="Times New Roman"/>
          <w:sz w:val="24"/>
          <w:szCs w:val="24"/>
        </w:rPr>
        <w:t xml:space="preserve">concludes that Italian cinema is still coming to terms with </w:t>
      </w:r>
      <w:r w:rsidR="00777F63">
        <w:rPr>
          <w:rFonts w:ascii="Times New Roman" w:eastAsia="Palatino Linotype" w:hAnsi="Times New Roman" w:cs="Times New Roman"/>
          <w:sz w:val="24"/>
          <w:szCs w:val="24"/>
        </w:rPr>
        <w:t xml:space="preserve">the </w:t>
      </w:r>
      <w:r w:rsidR="55B61D45" w:rsidRPr="00BF0746">
        <w:rPr>
          <w:rFonts w:ascii="Times New Roman" w:eastAsia="Palatino Linotype" w:hAnsi="Times New Roman" w:cs="Times New Roman"/>
          <w:sz w:val="24"/>
          <w:szCs w:val="24"/>
        </w:rPr>
        <w:t>ambiguity that surrounds key moments of Italy's post-war history</w:t>
      </w:r>
      <w:r w:rsidR="003554EC">
        <w:rPr>
          <w:rFonts w:ascii="Times New Roman" w:eastAsia="Palatino Linotype" w:hAnsi="Times New Roman" w:cs="Times New Roman"/>
          <w:sz w:val="24"/>
          <w:szCs w:val="24"/>
        </w:rPr>
        <w:t xml:space="preserve"> and is </w:t>
      </w:r>
      <w:r w:rsidR="55B61D45" w:rsidRPr="00BF0746">
        <w:rPr>
          <w:rFonts w:ascii="Times New Roman" w:eastAsia="Palatino Linotype" w:hAnsi="Times New Roman" w:cs="Times New Roman"/>
          <w:sz w:val="24"/>
          <w:szCs w:val="24"/>
        </w:rPr>
        <w:t>reacting to</w:t>
      </w:r>
      <w:r w:rsidR="003554EC">
        <w:rPr>
          <w:rFonts w:ascii="Times New Roman" w:eastAsia="Palatino Linotype" w:hAnsi="Times New Roman" w:cs="Times New Roman"/>
          <w:sz w:val="24"/>
          <w:szCs w:val="24"/>
        </w:rPr>
        <w:t>,</w:t>
      </w:r>
      <w:r w:rsidR="006C0F2B">
        <w:rPr>
          <w:rFonts w:ascii="Times New Roman" w:eastAsia="Palatino Linotype" w:hAnsi="Times New Roman" w:cs="Times New Roman"/>
          <w:sz w:val="24"/>
          <w:szCs w:val="24"/>
        </w:rPr>
        <w:t xml:space="preserve"> and</w:t>
      </w:r>
      <w:r w:rsidR="55B61D45" w:rsidRPr="00BF0746">
        <w:rPr>
          <w:rFonts w:ascii="Times New Roman" w:eastAsia="Palatino Linotype" w:hAnsi="Times New Roman" w:cs="Times New Roman"/>
          <w:sz w:val="24"/>
          <w:szCs w:val="24"/>
        </w:rPr>
        <w:t xml:space="preserve"> interacting with</w:t>
      </w:r>
      <w:r w:rsidR="003554EC">
        <w:rPr>
          <w:rFonts w:ascii="Times New Roman" w:eastAsia="Palatino Linotype" w:hAnsi="Times New Roman" w:cs="Times New Roman"/>
          <w:sz w:val="24"/>
          <w:szCs w:val="24"/>
        </w:rPr>
        <w:t>,</w:t>
      </w:r>
      <w:r w:rsidR="55B61D45" w:rsidRPr="00BF0746">
        <w:rPr>
          <w:rFonts w:ascii="Times New Roman" w:eastAsia="Palatino Linotype" w:hAnsi="Times New Roman" w:cs="Times New Roman"/>
          <w:sz w:val="24"/>
          <w:szCs w:val="24"/>
        </w:rPr>
        <w:t xml:space="preserve"> </w:t>
      </w:r>
      <w:r w:rsidR="00777F63" w:rsidRPr="00BF0746">
        <w:rPr>
          <w:rFonts w:ascii="Times New Roman" w:eastAsia="Palatino Linotype" w:hAnsi="Times New Roman" w:cs="Times New Roman"/>
          <w:sz w:val="24"/>
          <w:szCs w:val="24"/>
        </w:rPr>
        <w:t>th</w:t>
      </w:r>
      <w:r w:rsidR="00777F63">
        <w:rPr>
          <w:rFonts w:ascii="Times New Roman" w:eastAsia="Palatino Linotype" w:hAnsi="Times New Roman" w:cs="Times New Roman"/>
          <w:sz w:val="24"/>
          <w:szCs w:val="24"/>
        </w:rPr>
        <w:t xml:space="preserve">e </w:t>
      </w:r>
      <w:r w:rsidR="55B61D45" w:rsidRPr="00BF0746">
        <w:rPr>
          <w:rFonts w:ascii="Times New Roman" w:eastAsia="Palatino Linotype" w:hAnsi="Times New Roman" w:cs="Times New Roman"/>
          <w:sz w:val="24"/>
          <w:szCs w:val="24"/>
        </w:rPr>
        <w:t>absence of resolution</w:t>
      </w:r>
      <w:r w:rsidR="00777F63" w:rsidRPr="00BF0746">
        <w:rPr>
          <w:rFonts w:ascii="Times New Roman" w:eastAsia="Palatino Linotype" w:hAnsi="Times New Roman" w:cs="Times New Roman"/>
          <w:sz w:val="24"/>
          <w:szCs w:val="24"/>
        </w:rPr>
        <w:t xml:space="preserve">.  </w:t>
      </w:r>
    </w:p>
    <w:p w:rsidR="05115BEE" w:rsidRDefault="00D72F10" w:rsidP="001F515A">
      <w:pPr>
        <w:spacing w:before="120" w:after="120" w:line="480" w:lineRule="auto"/>
        <w:ind w:firstLine="720"/>
        <w:rPr>
          <w:rFonts w:ascii="Times New Roman" w:eastAsia="Palatino Linotype" w:hAnsi="Times New Roman" w:cs="Times New Roman"/>
          <w:sz w:val="24"/>
          <w:szCs w:val="24"/>
        </w:rPr>
      </w:pPr>
      <w:r>
        <w:rPr>
          <w:rFonts w:ascii="Times New Roman" w:eastAsia="Palatino Linotype" w:hAnsi="Times New Roman" w:cs="Times New Roman"/>
          <w:sz w:val="24"/>
          <w:szCs w:val="24"/>
        </w:rPr>
        <w:t>Like</w:t>
      </w:r>
      <w:r w:rsidR="00BC515F">
        <w:rPr>
          <w:rFonts w:ascii="Times New Roman" w:eastAsia="Palatino Linotype" w:hAnsi="Times New Roman" w:cs="Times New Roman"/>
          <w:sz w:val="24"/>
          <w:szCs w:val="24"/>
        </w:rPr>
        <w:t xml:space="preserve"> the</w:t>
      </w:r>
      <w:r w:rsidR="00791D12">
        <w:rPr>
          <w:rFonts w:ascii="Times New Roman" w:eastAsia="Palatino Linotype" w:hAnsi="Times New Roman" w:cs="Times New Roman"/>
          <w:sz w:val="24"/>
          <w:szCs w:val="24"/>
        </w:rPr>
        <w:t xml:space="preserve"> three films discussed by Lichtner</w:t>
      </w:r>
      <w:r>
        <w:rPr>
          <w:rFonts w:ascii="Times New Roman" w:eastAsia="Palatino Linotype" w:hAnsi="Times New Roman" w:cs="Times New Roman"/>
          <w:sz w:val="24"/>
          <w:szCs w:val="24"/>
        </w:rPr>
        <w:t xml:space="preserve">, </w:t>
      </w:r>
      <w:r w:rsidRPr="00BF0746">
        <w:rPr>
          <w:rFonts w:ascii="Times New Roman" w:eastAsia="Palatino Linotype,Times New Rom" w:hAnsi="Times New Roman" w:cs="Times New Roman"/>
          <w:i/>
          <w:iCs/>
          <w:color w:val="000000" w:themeColor="text1"/>
          <w:sz w:val="24"/>
          <w:szCs w:val="24"/>
          <w:lang w:eastAsia="en-NZ"/>
        </w:rPr>
        <w:t xml:space="preserve">La scoperta dell'alba </w:t>
      </w:r>
      <w:r w:rsidRPr="00BF0746">
        <w:rPr>
          <w:rFonts w:ascii="Times New Roman" w:eastAsia="Palatino Linotype,Times New Rom" w:hAnsi="Times New Roman" w:cs="Times New Roman"/>
          <w:color w:val="000000" w:themeColor="text1"/>
          <w:sz w:val="24"/>
          <w:szCs w:val="24"/>
          <w:lang w:eastAsia="en-NZ"/>
        </w:rPr>
        <w:t>(</w:t>
      </w:r>
      <w:r w:rsidRPr="00BF0746">
        <w:rPr>
          <w:rFonts w:ascii="Times New Roman" w:eastAsia="Palatino Linotype" w:hAnsi="Times New Roman" w:cs="Times New Roman"/>
          <w:sz w:val="24"/>
          <w:szCs w:val="24"/>
        </w:rPr>
        <w:t xml:space="preserve">The Discovery of Dawn, </w:t>
      </w:r>
      <w:r w:rsidRPr="00BF0746">
        <w:rPr>
          <w:rFonts w:ascii="Times New Roman" w:eastAsia="Palatino Linotype,Times New Rom" w:hAnsi="Times New Roman" w:cs="Times New Roman"/>
          <w:color w:val="000000" w:themeColor="text1"/>
          <w:sz w:val="24"/>
          <w:szCs w:val="24"/>
          <w:lang w:eastAsia="en-NZ"/>
        </w:rPr>
        <w:t xml:space="preserve">Susanna Nichiarelli, 2012) </w:t>
      </w:r>
      <w:r>
        <w:rPr>
          <w:rFonts w:ascii="Times New Roman" w:eastAsia="Palatino Linotype,Times New Rom" w:hAnsi="Times New Roman" w:cs="Times New Roman"/>
          <w:color w:val="000000" w:themeColor="text1"/>
          <w:sz w:val="24"/>
          <w:szCs w:val="24"/>
          <w:lang w:eastAsia="en-NZ"/>
        </w:rPr>
        <w:t xml:space="preserve">also </w:t>
      </w:r>
      <w:r w:rsidR="00791D12">
        <w:rPr>
          <w:rFonts w:ascii="Times New Roman" w:eastAsia="Palatino Linotype" w:hAnsi="Times New Roman" w:cs="Times New Roman"/>
          <w:sz w:val="24"/>
          <w:szCs w:val="24"/>
        </w:rPr>
        <w:t>resort</w:t>
      </w:r>
      <w:r>
        <w:rPr>
          <w:rFonts w:ascii="Times New Roman" w:eastAsia="Palatino Linotype" w:hAnsi="Times New Roman" w:cs="Times New Roman"/>
          <w:sz w:val="24"/>
          <w:szCs w:val="24"/>
        </w:rPr>
        <w:t>s</w:t>
      </w:r>
      <w:r w:rsidR="55B61D45" w:rsidRPr="00BF0746">
        <w:rPr>
          <w:rFonts w:ascii="Times New Roman" w:eastAsia="Palatino Linotype,Times New Rom" w:hAnsi="Times New Roman" w:cs="Times New Roman"/>
          <w:color w:val="000000" w:themeColor="text1"/>
          <w:sz w:val="24"/>
          <w:szCs w:val="24"/>
          <w:lang w:eastAsia="en-NZ"/>
        </w:rPr>
        <w:t xml:space="preserve"> to </w:t>
      </w:r>
      <w:r w:rsidR="00BC515F">
        <w:rPr>
          <w:rFonts w:ascii="Times New Roman" w:eastAsia="Palatino Linotype,Times New Rom" w:hAnsi="Times New Roman" w:cs="Times New Roman"/>
          <w:color w:val="000000" w:themeColor="text1"/>
          <w:sz w:val="24"/>
          <w:szCs w:val="24"/>
          <w:lang w:eastAsia="en-NZ"/>
        </w:rPr>
        <w:t>fantasy</w:t>
      </w:r>
      <w:r w:rsidR="008156FE">
        <w:rPr>
          <w:rFonts w:ascii="Times New Roman" w:eastAsia="Palatino Linotype,Times New Rom" w:hAnsi="Times New Roman" w:cs="Times New Roman"/>
          <w:color w:val="000000" w:themeColor="text1"/>
          <w:sz w:val="24"/>
          <w:szCs w:val="24"/>
          <w:lang w:eastAsia="en-NZ"/>
        </w:rPr>
        <w:t>:</w:t>
      </w:r>
      <w:r>
        <w:rPr>
          <w:rFonts w:ascii="Times New Roman" w:eastAsia="Palatino Linotype,Times New Rom" w:hAnsi="Times New Roman" w:cs="Times New Roman"/>
          <w:color w:val="000000" w:themeColor="text1"/>
          <w:sz w:val="24"/>
          <w:szCs w:val="24"/>
          <w:lang w:eastAsia="en-NZ"/>
        </w:rPr>
        <w:t xml:space="preserve"> </w:t>
      </w:r>
      <w:r w:rsidR="008156FE">
        <w:rPr>
          <w:rFonts w:ascii="Times New Roman" w:eastAsia="Palatino Linotype,Times New Rom" w:hAnsi="Times New Roman" w:cs="Times New Roman"/>
          <w:color w:val="000000" w:themeColor="text1"/>
          <w:sz w:val="24"/>
          <w:szCs w:val="24"/>
          <w:lang w:eastAsia="en-NZ"/>
        </w:rPr>
        <w:t xml:space="preserve">the </w:t>
      </w:r>
      <w:r>
        <w:rPr>
          <w:rFonts w:ascii="Times New Roman" w:eastAsia="Palatino Linotype,Times New Rom" w:hAnsi="Times New Roman" w:cs="Times New Roman"/>
          <w:color w:val="000000" w:themeColor="text1"/>
          <w:sz w:val="24"/>
          <w:szCs w:val="24"/>
          <w:lang w:eastAsia="en-NZ"/>
        </w:rPr>
        <w:t xml:space="preserve">key difference is the deployment of </w:t>
      </w:r>
      <w:r w:rsidR="55B61D45" w:rsidRPr="00BF0746">
        <w:rPr>
          <w:rFonts w:ascii="Times New Roman" w:eastAsia="Palatino Linotype,Times New Rom" w:hAnsi="Times New Roman" w:cs="Times New Roman"/>
          <w:color w:val="000000" w:themeColor="text1"/>
          <w:sz w:val="24"/>
          <w:szCs w:val="24"/>
          <w:lang w:eastAsia="en-NZ"/>
        </w:rPr>
        <w:t>a</w:t>
      </w:r>
      <w:r>
        <w:rPr>
          <w:rFonts w:ascii="Times New Roman" w:eastAsia="Palatino Linotype,Times New Rom" w:hAnsi="Times New Roman" w:cs="Times New Roman"/>
          <w:color w:val="000000" w:themeColor="text1"/>
          <w:sz w:val="24"/>
          <w:szCs w:val="24"/>
          <w:lang w:eastAsia="en-NZ"/>
        </w:rPr>
        <w:t>n alternative</w:t>
      </w:r>
      <w:r w:rsidR="00BC515F">
        <w:rPr>
          <w:rFonts w:ascii="Times New Roman" w:eastAsia="Palatino Linotype,Times New Rom" w:hAnsi="Times New Roman" w:cs="Times New Roman"/>
          <w:color w:val="000000" w:themeColor="text1"/>
          <w:sz w:val="24"/>
          <w:szCs w:val="24"/>
          <w:lang w:eastAsia="en-NZ"/>
        </w:rPr>
        <w:t xml:space="preserve"> </w:t>
      </w:r>
      <w:r w:rsidR="55B61D45" w:rsidRPr="00BF0746">
        <w:rPr>
          <w:rFonts w:ascii="Times New Roman" w:eastAsia="Palatino Linotype,Times New Rom" w:hAnsi="Times New Roman" w:cs="Times New Roman"/>
          <w:color w:val="000000" w:themeColor="text1"/>
          <w:sz w:val="24"/>
          <w:szCs w:val="24"/>
          <w:lang w:eastAsia="en-NZ"/>
        </w:rPr>
        <w:t xml:space="preserve">narrative voice to unlock different perspectives on the past. Susanna Scarparo's study of female subjectivity in </w:t>
      </w:r>
      <w:r w:rsidR="008156FE">
        <w:rPr>
          <w:rFonts w:ascii="Times New Roman" w:eastAsia="Palatino Linotype,Times New Rom" w:hAnsi="Times New Roman" w:cs="Times New Roman"/>
          <w:color w:val="000000" w:themeColor="text1"/>
          <w:sz w:val="24"/>
          <w:szCs w:val="24"/>
          <w:lang w:eastAsia="en-NZ"/>
        </w:rPr>
        <w:t>the 2012 film</w:t>
      </w:r>
      <w:r w:rsidR="008156FE" w:rsidRPr="00BF0746" w:rsidDel="00D72F10">
        <w:rPr>
          <w:rFonts w:ascii="Times New Roman" w:eastAsia="Palatino Linotype,Times New Rom" w:hAnsi="Times New Roman" w:cs="Times New Roman"/>
          <w:i/>
          <w:iCs/>
          <w:color w:val="000000" w:themeColor="text1"/>
          <w:sz w:val="24"/>
          <w:szCs w:val="24"/>
          <w:lang w:eastAsia="en-NZ"/>
        </w:rPr>
        <w:t xml:space="preserve"> </w:t>
      </w:r>
      <w:r w:rsidR="55B61D45" w:rsidRPr="00BF0746">
        <w:rPr>
          <w:rFonts w:ascii="Times New Roman" w:eastAsia="Palatino Linotype,Times New Rom" w:hAnsi="Times New Roman" w:cs="Times New Roman"/>
          <w:color w:val="000000" w:themeColor="text1"/>
          <w:sz w:val="24"/>
          <w:szCs w:val="24"/>
          <w:lang w:eastAsia="en-NZ"/>
        </w:rPr>
        <w:t xml:space="preserve">contends that the choice to subvert the norms of representing the </w:t>
      </w:r>
      <w:r w:rsidR="008156FE">
        <w:rPr>
          <w:rFonts w:ascii="Times New Roman" w:eastAsia="Palatino Linotype,Times New Rom" w:hAnsi="Times New Roman" w:cs="Times New Roman"/>
          <w:color w:val="000000" w:themeColor="text1"/>
          <w:sz w:val="24"/>
          <w:szCs w:val="24"/>
          <w:lang w:eastAsia="en-NZ"/>
        </w:rPr>
        <w:t xml:space="preserve">Italian </w:t>
      </w:r>
      <w:r w:rsidR="55B61D45" w:rsidRPr="00BF0746">
        <w:rPr>
          <w:rFonts w:ascii="Times New Roman" w:eastAsia="Palatino Linotype,Times New Rom" w:hAnsi="Times New Roman" w:cs="Times New Roman"/>
          <w:color w:val="000000" w:themeColor="text1"/>
          <w:sz w:val="24"/>
          <w:szCs w:val="24"/>
          <w:lang w:eastAsia="en-NZ"/>
        </w:rPr>
        <w:t>past as a male coming-of-age</w:t>
      </w:r>
      <w:r w:rsidR="008156FE">
        <w:rPr>
          <w:rFonts w:ascii="Times New Roman" w:eastAsia="Palatino Linotype,Times New Rom" w:hAnsi="Times New Roman" w:cs="Times New Roman"/>
          <w:color w:val="000000" w:themeColor="text1"/>
          <w:sz w:val="24"/>
          <w:szCs w:val="24"/>
          <w:lang w:eastAsia="en-NZ"/>
        </w:rPr>
        <w:t xml:space="preserve"> tale </w:t>
      </w:r>
      <w:r w:rsidR="55B61D45" w:rsidRPr="00BF0746">
        <w:rPr>
          <w:rFonts w:ascii="Times New Roman" w:eastAsia="Palatino Linotype,Times New Rom" w:hAnsi="Times New Roman" w:cs="Times New Roman"/>
          <w:color w:val="000000" w:themeColor="text1"/>
          <w:sz w:val="24"/>
          <w:szCs w:val="24"/>
          <w:lang w:eastAsia="en-NZ"/>
        </w:rPr>
        <w:t xml:space="preserve">allows viewers to </w:t>
      </w:r>
      <w:r w:rsidR="55B61D45" w:rsidRPr="00BF0746">
        <w:rPr>
          <w:rFonts w:ascii="Times New Roman" w:eastAsia="Palatino Linotype" w:hAnsi="Times New Roman" w:cs="Times New Roman"/>
          <w:sz w:val="24"/>
          <w:szCs w:val="24"/>
        </w:rPr>
        <w:t xml:space="preserve">rethink national histories, inviting the emergence of </w:t>
      </w:r>
      <w:r w:rsidR="55B61D45" w:rsidRPr="00BF0746">
        <w:rPr>
          <w:rFonts w:ascii="Times New Roman" w:eastAsia="Palatino Linotype,Times New Rom" w:hAnsi="Times New Roman" w:cs="Times New Roman"/>
          <w:color w:val="000000" w:themeColor="text1"/>
          <w:sz w:val="24"/>
          <w:szCs w:val="24"/>
          <w:lang w:eastAsia="en-NZ"/>
        </w:rPr>
        <w:t xml:space="preserve">marginalised or subaltern experiences. </w:t>
      </w:r>
      <w:r w:rsidR="55B61D45" w:rsidRPr="00BF0746">
        <w:rPr>
          <w:rFonts w:ascii="Times New Roman" w:eastAsia="Palatino Linotype" w:hAnsi="Times New Roman" w:cs="Times New Roman"/>
          <w:sz w:val="24"/>
          <w:szCs w:val="24"/>
        </w:rPr>
        <w:t xml:space="preserve">Nichiarelli’s film, Scarparo argues, is an insightful </w:t>
      </w:r>
      <w:r w:rsidR="00A4457D" w:rsidRPr="00BF0746">
        <w:rPr>
          <w:rFonts w:ascii="Times New Roman" w:eastAsia="Palatino Linotype" w:hAnsi="Times New Roman" w:cs="Times New Roman"/>
          <w:sz w:val="24"/>
          <w:szCs w:val="24"/>
        </w:rPr>
        <w:t>example</w:t>
      </w:r>
      <w:r w:rsidR="00A4457D">
        <w:rPr>
          <w:rFonts w:ascii="Times New Roman" w:eastAsia="Palatino Linotype" w:hAnsi="Times New Roman" w:cs="Times New Roman"/>
          <w:sz w:val="24"/>
          <w:szCs w:val="24"/>
        </w:rPr>
        <w:t xml:space="preserve"> </w:t>
      </w:r>
      <w:r w:rsidR="008156FE">
        <w:rPr>
          <w:rFonts w:ascii="Times New Roman" w:eastAsia="Palatino Linotype" w:hAnsi="Times New Roman" w:cs="Times New Roman"/>
          <w:sz w:val="24"/>
          <w:szCs w:val="24"/>
        </w:rPr>
        <w:t>of</w:t>
      </w:r>
      <w:r w:rsidR="008156FE" w:rsidRPr="00BF0746">
        <w:rPr>
          <w:rFonts w:ascii="Times New Roman" w:eastAsia="Palatino Linotype" w:hAnsi="Times New Roman" w:cs="Times New Roman"/>
          <w:sz w:val="24"/>
          <w:szCs w:val="24"/>
        </w:rPr>
        <w:t xml:space="preserve"> </w:t>
      </w:r>
      <w:r w:rsidR="55B61D45" w:rsidRPr="00BF0746">
        <w:rPr>
          <w:rFonts w:ascii="Times New Roman" w:eastAsia="Palatino Linotype" w:hAnsi="Times New Roman" w:cs="Times New Roman"/>
          <w:sz w:val="24"/>
          <w:szCs w:val="24"/>
        </w:rPr>
        <w:t xml:space="preserve">how the interplay between mourning and melancholia fosters the emotional agency necessary </w:t>
      </w:r>
      <w:r w:rsidR="001162D2">
        <w:rPr>
          <w:rFonts w:ascii="Times New Roman" w:eastAsia="Palatino Linotype" w:hAnsi="Times New Roman" w:cs="Times New Roman"/>
          <w:sz w:val="24"/>
          <w:szCs w:val="24"/>
        </w:rPr>
        <w:t xml:space="preserve">to deal </w:t>
      </w:r>
      <w:r w:rsidR="55B61D45" w:rsidRPr="00BF0746">
        <w:rPr>
          <w:rFonts w:ascii="Times New Roman" w:eastAsia="Palatino Linotype" w:hAnsi="Times New Roman" w:cs="Times New Roman"/>
          <w:sz w:val="24"/>
          <w:szCs w:val="24"/>
        </w:rPr>
        <w:t xml:space="preserve">constructively with the experience of individual and collective loss associated with the </w:t>
      </w:r>
      <w:r w:rsidR="55B61D45" w:rsidRPr="00BF0746">
        <w:rPr>
          <w:rFonts w:ascii="Times New Roman" w:eastAsia="Palatino Linotype" w:hAnsi="Times New Roman" w:cs="Times New Roman"/>
          <w:i/>
          <w:iCs/>
          <w:sz w:val="24"/>
          <w:szCs w:val="24"/>
        </w:rPr>
        <w:t>anni di piombo</w:t>
      </w:r>
      <w:r w:rsidR="55B61D45" w:rsidRPr="00BF0746">
        <w:rPr>
          <w:rFonts w:ascii="Times New Roman" w:eastAsia="Palatino Linotype" w:hAnsi="Times New Roman" w:cs="Times New Roman"/>
          <w:sz w:val="24"/>
          <w:szCs w:val="24"/>
        </w:rPr>
        <w:t xml:space="preserve">. As Lichtner's and Scarparo's articles imply, contemporary Italian cinema has repeatedly returned to history to make sense not only of </w:t>
      </w:r>
      <w:r w:rsidR="00C026E4">
        <w:rPr>
          <w:rFonts w:ascii="Times New Roman" w:eastAsia="Palatino Linotype" w:hAnsi="Times New Roman" w:cs="Times New Roman"/>
          <w:sz w:val="24"/>
          <w:szCs w:val="24"/>
        </w:rPr>
        <w:t>painful</w:t>
      </w:r>
      <w:r w:rsidR="00C026E4" w:rsidRPr="00BF0746">
        <w:rPr>
          <w:rFonts w:ascii="Times New Roman" w:eastAsia="Palatino Linotype" w:hAnsi="Times New Roman" w:cs="Times New Roman"/>
          <w:sz w:val="24"/>
          <w:szCs w:val="24"/>
        </w:rPr>
        <w:t xml:space="preserve"> </w:t>
      </w:r>
      <w:r w:rsidR="55B61D45" w:rsidRPr="00BF0746">
        <w:rPr>
          <w:rFonts w:ascii="Times New Roman" w:eastAsia="Palatino Linotype" w:hAnsi="Times New Roman" w:cs="Times New Roman"/>
          <w:sz w:val="24"/>
          <w:szCs w:val="24"/>
        </w:rPr>
        <w:t xml:space="preserve">or contested pasts, but also to </w:t>
      </w:r>
      <w:r w:rsidR="00532537">
        <w:rPr>
          <w:rFonts w:ascii="Times New Roman" w:eastAsia="Palatino Linotype" w:hAnsi="Times New Roman" w:cs="Times New Roman"/>
          <w:sz w:val="24"/>
          <w:szCs w:val="24"/>
        </w:rPr>
        <w:t>orient its audiences in</w:t>
      </w:r>
      <w:r w:rsidR="55B61D45" w:rsidRPr="00BF0746">
        <w:rPr>
          <w:rFonts w:ascii="Times New Roman" w:eastAsia="Palatino Linotype" w:hAnsi="Times New Roman" w:cs="Times New Roman"/>
          <w:sz w:val="24"/>
          <w:szCs w:val="24"/>
        </w:rPr>
        <w:t xml:space="preserve"> a post-Cold War society </w:t>
      </w:r>
      <w:r w:rsidR="001162D2">
        <w:rPr>
          <w:rFonts w:ascii="Times New Roman" w:eastAsia="Palatino Linotype" w:hAnsi="Times New Roman" w:cs="Times New Roman"/>
          <w:sz w:val="24"/>
          <w:szCs w:val="24"/>
        </w:rPr>
        <w:t>at once</w:t>
      </w:r>
      <w:r w:rsidR="001162D2" w:rsidRPr="00BF0746">
        <w:rPr>
          <w:rFonts w:ascii="Times New Roman" w:eastAsia="Palatino Linotype" w:hAnsi="Times New Roman" w:cs="Times New Roman"/>
          <w:sz w:val="24"/>
          <w:szCs w:val="24"/>
        </w:rPr>
        <w:t xml:space="preserve"> </w:t>
      </w:r>
      <w:r w:rsidR="55B61D45" w:rsidRPr="00BF0746">
        <w:rPr>
          <w:rFonts w:ascii="Times New Roman" w:eastAsia="Palatino Linotype" w:hAnsi="Times New Roman" w:cs="Times New Roman"/>
          <w:sz w:val="24"/>
          <w:szCs w:val="24"/>
        </w:rPr>
        <w:t xml:space="preserve">rapidly evolving and worryingly immobile. This identitarian search, </w:t>
      </w:r>
      <w:r w:rsidR="00C026E4">
        <w:rPr>
          <w:rFonts w:ascii="Times New Roman" w:eastAsia="Palatino Linotype" w:hAnsi="Times New Roman" w:cs="Times New Roman"/>
          <w:sz w:val="24"/>
          <w:szCs w:val="24"/>
        </w:rPr>
        <w:t>bereft</w:t>
      </w:r>
      <w:r w:rsidR="00C026E4" w:rsidRPr="00BF0746">
        <w:rPr>
          <w:rFonts w:ascii="Times New Roman" w:eastAsia="Palatino Linotype" w:hAnsi="Times New Roman" w:cs="Times New Roman"/>
          <w:sz w:val="24"/>
          <w:szCs w:val="24"/>
        </w:rPr>
        <w:t xml:space="preserve"> </w:t>
      </w:r>
      <w:r w:rsidR="55B61D45" w:rsidRPr="00BF0746">
        <w:rPr>
          <w:rFonts w:ascii="Times New Roman" w:eastAsia="Palatino Linotype" w:hAnsi="Times New Roman" w:cs="Times New Roman"/>
          <w:sz w:val="24"/>
          <w:szCs w:val="24"/>
        </w:rPr>
        <w:t xml:space="preserve">of the ideological frameworks that defined the postwar period, is the context of Clodagh Brook's article on the post-secular construction of Catholicism in contemporary Italian cinema. Using Catholicism to connect the contemporary cinematic search for elusive shared values to the historical quest </w:t>
      </w:r>
      <w:r w:rsidR="55B61D45" w:rsidRPr="006D0F93">
        <w:rPr>
          <w:rFonts w:ascii="Times New Roman" w:eastAsia="Palatino Linotype" w:hAnsi="Times New Roman" w:cs="Times New Roman"/>
          <w:sz w:val="24"/>
          <w:szCs w:val="24"/>
        </w:rPr>
        <w:t>for</w:t>
      </w:r>
      <w:r w:rsidR="55B61D45" w:rsidRPr="00BF0746">
        <w:rPr>
          <w:rFonts w:ascii="Times New Roman" w:eastAsia="Palatino Linotype" w:hAnsi="Times New Roman" w:cs="Times New Roman"/>
          <w:sz w:val="24"/>
          <w:szCs w:val="24"/>
        </w:rPr>
        <w:t xml:space="preserve"> </w:t>
      </w:r>
      <w:r w:rsidR="006D0F93">
        <w:rPr>
          <w:rFonts w:ascii="Times New Roman" w:eastAsia="Palatino Linotype" w:hAnsi="Times New Roman" w:cs="Times New Roman"/>
          <w:iCs/>
          <w:sz w:val="24"/>
          <w:szCs w:val="24"/>
        </w:rPr>
        <w:t>a singular</w:t>
      </w:r>
      <w:r w:rsidR="55B61D45" w:rsidRPr="00BF0746">
        <w:rPr>
          <w:rFonts w:ascii="Times New Roman" w:eastAsia="Palatino Linotype" w:hAnsi="Times New Roman" w:cs="Times New Roman"/>
          <w:sz w:val="24"/>
          <w:szCs w:val="24"/>
        </w:rPr>
        <w:t xml:space="preserve"> national identity, Brook argues that nostalgia for shared, reassuringly familiar yet progressive Catholic values relies on contradictions and silences, which implicitly reinforce the very fractures they seek to mend</w:t>
      </w:r>
      <w:r w:rsidR="00922EA2">
        <w:rPr>
          <w:rFonts w:ascii="Times New Roman" w:eastAsia="Palatino Linotype" w:hAnsi="Times New Roman" w:cs="Times New Roman"/>
          <w:sz w:val="24"/>
          <w:szCs w:val="24"/>
        </w:rPr>
        <w:t>.</w:t>
      </w:r>
    </w:p>
    <w:p w:rsidR="00A4457D" w:rsidRDefault="00922EA2" w:rsidP="001F515A">
      <w:pPr>
        <w:spacing w:before="120" w:after="120" w:line="480" w:lineRule="auto"/>
        <w:ind w:firstLine="720"/>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The seven articles and the roundtable that form this interdisciplinary special issue survey a field of </w:t>
      </w:r>
      <w:r w:rsidR="00F7374B">
        <w:rPr>
          <w:rFonts w:ascii="Times New Roman" w:eastAsia="Palatino Linotype" w:hAnsi="Times New Roman" w:cs="Times New Roman"/>
          <w:sz w:val="24"/>
          <w:szCs w:val="24"/>
        </w:rPr>
        <w:t xml:space="preserve">enquiry </w:t>
      </w:r>
      <w:r>
        <w:rPr>
          <w:rFonts w:ascii="Times New Roman" w:eastAsia="Palatino Linotype" w:hAnsi="Times New Roman" w:cs="Times New Roman"/>
          <w:sz w:val="24"/>
          <w:szCs w:val="24"/>
        </w:rPr>
        <w:t>that has been traditionally difficult to define</w:t>
      </w:r>
      <w:r w:rsidR="008A05FA">
        <w:rPr>
          <w:rFonts w:ascii="Times New Roman" w:eastAsia="Palatino Linotype" w:hAnsi="Times New Roman" w:cs="Times New Roman"/>
          <w:sz w:val="24"/>
          <w:szCs w:val="24"/>
        </w:rPr>
        <w:t>.</w:t>
      </w:r>
      <w:r w:rsidR="0012659C">
        <w:rPr>
          <w:rFonts w:ascii="Times New Roman" w:eastAsia="Palatino Linotype" w:hAnsi="Times New Roman" w:cs="Times New Roman"/>
          <w:sz w:val="24"/>
          <w:szCs w:val="24"/>
        </w:rPr>
        <w:t xml:space="preserve"> By means of what they do </w:t>
      </w:r>
      <w:r w:rsidR="008A05FA">
        <w:rPr>
          <w:rFonts w:ascii="Times New Roman" w:eastAsia="Palatino Linotype" w:hAnsi="Times New Roman" w:cs="Times New Roman"/>
          <w:sz w:val="24"/>
          <w:szCs w:val="24"/>
        </w:rPr>
        <w:t xml:space="preserve">and </w:t>
      </w:r>
      <w:r w:rsidR="0012659C" w:rsidRPr="00BF0746">
        <w:rPr>
          <w:rFonts w:ascii="Times New Roman" w:eastAsia="Palatino Linotype" w:hAnsi="Times New Roman" w:cs="Times New Roman"/>
          <w:i/>
          <w:sz w:val="24"/>
          <w:szCs w:val="24"/>
        </w:rPr>
        <w:t>do not</w:t>
      </w:r>
      <w:r w:rsidR="008A05FA">
        <w:rPr>
          <w:rFonts w:ascii="Times New Roman" w:eastAsia="Palatino Linotype" w:hAnsi="Times New Roman" w:cs="Times New Roman"/>
          <w:sz w:val="24"/>
          <w:szCs w:val="24"/>
        </w:rPr>
        <w:t xml:space="preserve"> address</w:t>
      </w:r>
      <w:r w:rsidR="0012659C">
        <w:rPr>
          <w:rFonts w:ascii="Times New Roman" w:eastAsia="Palatino Linotype" w:hAnsi="Times New Roman" w:cs="Times New Roman"/>
          <w:sz w:val="24"/>
          <w:szCs w:val="24"/>
        </w:rPr>
        <w:t>, the rich empirical research and sophisticated interpretations included here succeed, we hope, in staking</w:t>
      </w:r>
      <w:r>
        <w:rPr>
          <w:rFonts w:ascii="Times New Roman" w:eastAsia="Palatino Linotype" w:hAnsi="Times New Roman" w:cs="Times New Roman"/>
          <w:sz w:val="24"/>
          <w:szCs w:val="24"/>
        </w:rPr>
        <w:t xml:space="preserve"> out </w:t>
      </w:r>
      <w:r w:rsidR="0012659C">
        <w:rPr>
          <w:rFonts w:ascii="Times New Roman" w:eastAsia="Palatino Linotype" w:hAnsi="Times New Roman" w:cs="Times New Roman"/>
          <w:sz w:val="24"/>
          <w:szCs w:val="24"/>
        </w:rPr>
        <w:t xml:space="preserve">a </w:t>
      </w:r>
      <w:r w:rsidR="006A7E82">
        <w:rPr>
          <w:rFonts w:ascii="Times New Roman" w:eastAsia="Palatino Linotype" w:hAnsi="Times New Roman" w:cs="Times New Roman"/>
          <w:sz w:val="24"/>
          <w:szCs w:val="24"/>
        </w:rPr>
        <w:t>such a field</w:t>
      </w:r>
      <w:r w:rsidR="0012659C">
        <w:rPr>
          <w:rFonts w:ascii="Times New Roman" w:eastAsia="Palatino Linotype" w:hAnsi="Times New Roman" w:cs="Times New Roman"/>
          <w:sz w:val="24"/>
          <w:szCs w:val="24"/>
        </w:rPr>
        <w:t xml:space="preserve">. </w:t>
      </w:r>
      <w:r w:rsidR="008A05FA">
        <w:rPr>
          <w:rFonts w:ascii="Times New Roman" w:eastAsia="Palatino Linotype" w:hAnsi="Times New Roman" w:cs="Times New Roman"/>
          <w:sz w:val="24"/>
          <w:szCs w:val="24"/>
        </w:rPr>
        <w:t>There are recurrent themes and questions, three of which stand out. Firstly, implicitly or explicitly, t</w:t>
      </w:r>
      <w:r>
        <w:rPr>
          <w:rFonts w:ascii="Times New Roman" w:eastAsia="Palatino Linotype" w:hAnsi="Times New Roman" w:cs="Times New Roman"/>
          <w:sz w:val="24"/>
          <w:szCs w:val="24"/>
        </w:rPr>
        <w:t xml:space="preserve">he </w:t>
      </w:r>
      <w:r w:rsidR="008A05FA">
        <w:rPr>
          <w:rFonts w:ascii="Times New Roman" w:eastAsia="Palatino Linotype" w:hAnsi="Times New Roman" w:cs="Times New Roman"/>
          <w:sz w:val="24"/>
          <w:szCs w:val="24"/>
        </w:rPr>
        <w:t>debate about a ‘canon’ of Italian historical films is never far away: the articles tackle well-known and lesser</w:t>
      </w:r>
      <w:r w:rsidRPr="00922EA2">
        <w:rPr>
          <w:rFonts w:ascii="Times New Roman" w:eastAsia="Palatino Linotype" w:hAnsi="Times New Roman" w:cs="Times New Roman"/>
          <w:sz w:val="24"/>
          <w:szCs w:val="24"/>
        </w:rPr>
        <w:t>-known films</w:t>
      </w:r>
      <w:r w:rsidR="008A05FA">
        <w:rPr>
          <w:rFonts w:ascii="Times New Roman" w:eastAsia="Palatino Linotype" w:hAnsi="Times New Roman" w:cs="Times New Roman"/>
          <w:sz w:val="24"/>
          <w:szCs w:val="24"/>
        </w:rPr>
        <w:t xml:space="preserve">, inviting us to </w:t>
      </w:r>
      <w:r w:rsidRPr="00922EA2">
        <w:rPr>
          <w:rFonts w:ascii="Times New Roman" w:eastAsia="Palatino Linotype" w:hAnsi="Times New Roman" w:cs="Times New Roman"/>
          <w:sz w:val="24"/>
          <w:szCs w:val="24"/>
        </w:rPr>
        <w:t>move on from canons and anti-canons, to broaden radically the corpus of Italian historical films studied</w:t>
      </w:r>
      <w:r w:rsidR="008A05FA">
        <w:rPr>
          <w:rFonts w:ascii="Times New Roman" w:eastAsia="Palatino Linotype" w:hAnsi="Times New Roman" w:cs="Times New Roman"/>
          <w:sz w:val="24"/>
          <w:szCs w:val="24"/>
        </w:rPr>
        <w:t xml:space="preserve">. Second, </w:t>
      </w:r>
      <w:r w:rsidR="00A4457D">
        <w:rPr>
          <w:rFonts w:ascii="Times New Roman" w:eastAsia="Palatino Linotype" w:hAnsi="Times New Roman" w:cs="Times New Roman"/>
          <w:sz w:val="24"/>
          <w:szCs w:val="24"/>
        </w:rPr>
        <w:t xml:space="preserve">without </w:t>
      </w:r>
      <w:r w:rsidR="005845BD">
        <w:rPr>
          <w:rFonts w:ascii="Times New Roman" w:eastAsia="Palatino Linotype" w:hAnsi="Times New Roman" w:cs="Times New Roman"/>
          <w:sz w:val="24"/>
          <w:szCs w:val="24"/>
        </w:rPr>
        <w:t xml:space="preserve">prior </w:t>
      </w:r>
      <w:r w:rsidR="00A4457D">
        <w:rPr>
          <w:rFonts w:ascii="Times New Roman" w:eastAsia="Palatino Linotype" w:hAnsi="Times New Roman" w:cs="Times New Roman"/>
          <w:sz w:val="24"/>
          <w:szCs w:val="24"/>
        </w:rPr>
        <w:t xml:space="preserve">coordination, </w:t>
      </w:r>
      <w:r w:rsidR="008A05FA">
        <w:rPr>
          <w:rFonts w:ascii="Times New Roman" w:eastAsia="Palatino Linotype" w:hAnsi="Times New Roman" w:cs="Times New Roman"/>
          <w:sz w:val="24"/>
          <w:szCs w:val="24"/>
        </w:rPr>
        <w:t>t</w:t>
      </w:r>
      <w:r w:rsidRPr="00922EA2">
        <w:rPr>
          <w:rFonts w:ascii="Times New Roman" w:eastAsia="Palatino Linotype" w:hAnsi="Times New Roman" w:cs="Times New Roman"/>
          <w:sz w:val="24"/>
          <w:szCs w:val="24"/>
        </w:rPr>
        <w:t xml:space="preserve">he </w:t>
      </w:r>
      <w:r w:rsidR="00A4457D">
        <w:rPr>
          <w:rFonts w:ascii="Times New Roman" w:eastAsia="Palatino Linotype" w:hAnsi="Times New Roman" w:cs="Times New Roman"/>
          <w:sz w:val="24"/>
          <w:szCs w:val="24"/>
        </w:rPr>
        <w:t xml:space="preserve">articles </w:t>
      </w:r>
      <w:r w:rsidR="005845BD">
        <w:rPr>
          <w:rFonts w:ascii="Times New Roman" w:eastAsia="Palatino Linotype" w:hAnsi="Times New Roman" w:cs="Times New Roman"/>
          <w:sz w:val="24"/>
          <w:szCs w:val="24"/>
        </w:rPr>
        <w:t xml:space="preserve">turn out to </w:t>
      </w:r>
      <w:r w:rsidR="00A4457D">
        <w:rPr>
          <w:rFonts w:ascii="Times New Roman" w:eastAsia="Palatino Linotype" w:hAnsi="Times New Roman" w:cs="Times New Roman"/>
          <w:sz w:val="24"/>
          <w:szCs w:val="24"/>
        </w:rPr>
        <w:t xml:space="preserve">share a fascinating </w:t>
      </w:r>
      <w:r w:rsidRPr="00922EA2">
        <w:rPr>
          <w:rFonts w:ascii="Times New Roman" w:eastAsia="Palatino Linotype" w:hAnsi="Times New Roman" w:cs="Times New Roman"/>
          <w:sz w:val="24"/>
          <w:szCs w:val="24"/>
        </w:rPr>
        <w:t>emphasis on affect, emotion, i</w:t>
      </w:r>
      <w:r w:rsidR="00A4457D">
        <w:rPr>
          <w:rFonts w:ascii="Times New Roman" w:eastAsia="Palatino Linotype" w:hAnsi="Times New Roman" w:cs="Times New Roman"/>
          <w:sz w:val="24"/>
          <w:szCs w:val="24"/>
        </w:rPr>
        <w:t>magination, absence and gesture</w:t>
      </w:r>
      <w:r w:rsidR="005845BD">
        <w:rPr>
          <w:rFonts w:ascii="Times New Roman" w:eastAsia="Palatino Linotype" w:hAnsi="Times New Roman" w:cs="Times New Roman"/>
          <w:sz w:val="24"/>
          <w:szCs w:val="24"/>
        </w:rPr>
        <w:t xml:space="preserve"> – suggesting the imperative </w:t>
      </w:r>
      <w:r w:rsidRPr="00922EA2">
        <w:rPr>
          <w:rFonts w:ascii="Times New Roman" w:eastAsia="Palatino Linotype" w:hAnsi="Times New Roman" w:cs="Times New Roman"/>
          <w:sz w:val="24"/>
          <w:szCs w:val="24"/>
        </w:rPr>
        <w:t xml:space="preserve">to widen </w:t>
      </w:r>
      <w:r w:rsidR="00A4457D">
        <w:rPr>
          <w:rFonts w:ascii="Times New Roman" w:eastAsia="Palatino Linotype" w:hAnsi="Times New Roman" w:cs="Times New Roman"/>
          <w:sz w:val="24"/>
          <w:szCs w:val="24"/>
        </w:rPr>
        <w:t xml:space="preserve">not only the range of films, but also </w:t>
      </w:r>
      <w:r w:rsidRPr="00922EA2">
        <w:rPr>
          <w:rFonts w:ascii="Times New Roman" w:eastAsia="Palatino Linotype" w:hAnsi="Times New Roman" w:cs="Times New Roman"/>
          <w:sz w:val="24"/>
          <w:szCs w:val="24"/>
        </w:rPr>
        <w:t>the modes and devices we consider as cinematic engagement with history</w:t>
      </w:r>
      <w:r w:rsidR="008A05FA">
        <w:rPr>
          <w:rFonts w:ascii="Times New Roman" w:eastAsia="Palatino Linotype" w:hAnsi="Times New Roman" w:cs="Times New Roman"/>
          <w:sz w:val="24"/>
          <w:szCs w:val="24"/>
        </w:rPr>
        <w:t>. Third</w:t>
      </w:r>
      <w:r w:rsidR="00A4457D">
        <w:rPr>
          <w:rFonts w:ascii="Times New Roman" w:eastAsia="Palatino Linotype" w:hAnsi="Times New Roman" w:cs="Times New Roman"/>
          <w:sz w:val="24"/>
          <w:szCs w:val="24"/>
        </w:rPr>
        <w:t xml:space="preserve">ly, memory, </w:t>
      </w:r>
      <w:r w:rsidRPr="00922EA2">
        <w:rPr>
          <w:rFonts w:ascii="Times New Roman" w:eastAsia="Palatino Linotype" w:hAnsi="Times New Roman" w:cs="Times New Roman"/>
          <w:sz w:val="24"/>
          <w:szCs w:val="24"/>
        </w:rPr>
        <w:t>post-memory</w:t>
      </w:r>
      <w:r w:rsidR="00A4457D">
        <w:rPr>
          <w:rFonts w:ascii="Times New Roman" w:eastAsia="Palatino Linotype" w:hAnsi="Times New Roman" w:cs="Times New Roman"/>
          <w:sz w:val="24"/>
          <w:szCs w:val="24"/>
        </w:rPr>
        <w:t xml:space="preserve"> and their corollaries haunt the film/history debate: the articles home in on </w:t>
      </w:r>
      <w:r w:rsidRPr="00922EA2">
        <w:rPr>
          <w:rFonts w:ascii="Times New Roman" w:eastAsia="Palatino Linotype" w:hAnsi="Times New Roman" w:cs="Times New Roman"/>
          <w:sz w:val="24"/>
          <w:szCs w:val="24"/>
        </w:rPr>
        <w:t xml:space="preserve">the </w:t>
      </w:r>
      <w:r w:rsidR="00A4457D">
        <w:rPr>
          <w:rFonts w:ascii="Times New Roman" w:eastAsia="Palatino Linotype" w:hAnsi="Times New Roman" w:cs="Times New Roman"/>
          <w:sz w:val="24"/>
          <w:szCs w:val="24"/>
        </w:rPr>
        <w:t xml:space="preserve">same construction of a narrative of anomaly </w:t>
      </w:r>
      <w:r w:rsidR="006A7E82">
        <w:rPr>
          <w:rFonts w:ascii="Times New Roman" w:eastAsia="Palatino Linotype" w:hAnsi="Times New Roman" w:cs="Times New Roman"/>
          <w:sz w:val="24"/>
          <w:szCs w:val="24"/>
        </w:rPr>
        <w:t>reflected upon by</w:t>
      </w:r>
      <w:r w:rsidR="00A4457D">
        <w:rPr>
          <w:rFonts w:ascii="Times New Roman" w:eastAsia="Palatino Linotype" w:hAnsi="Times New Roman" w:cs="Times New Roman"/>
          <w:sz w:val="24"/>
          <w:szCs w:val="24"/>
        </w:rPr>
        <w:t xml:space="preserve"> Gordon, and on how </w:t>
      </w:r>
      <w:r w:rsidRPr="00922EA2">
        <w:rPr>
          <w:rFonts w:ascii="Times New Roman" w:eastAsia="Palatino Linotype" w:hAnsi="Times New Roman" w:cs="Times New Roman"/>
          <w:sz w:val="24"/>
          <w:szCs w:val="24"/>
        </w:rPr>
        <w:t>the attempt to construct shared memories or identities</w:t>
      </w:r>
      <w:r w:rsidR="00A4457D">
        <w:rPr>
          <w:rFonts w:ascii="Times New Roman" w:eastAsia="Palatino Linotype" w:hAnsi="Times New Roman" w:cs="Times New Roman"/>
          <w:sz w:val="24"/>
          <w:szCs w:val="24"/>
        </w:rPr>
        <w:t xml:space="preserve"> emerges as</w:t>
      </w:r>
      <w:r w:rsidRPr="00922EA2">
        <w:rPr>
          <w:rFonts w:ascii="Times New Roman" w:eastAsia="Palatino Linotype" w:hAnsi="Times New Roman" w:cs="Times New Roman"/>
          <w:sz w:val="24"/>
          <w:szCs w:val="24"/>
        </w:rPr>
        <w:t xml:space="preserve"> </w:t>
      </w:r>
      <w:r w:rsidR="00A4457D">
        <w:rPr>
          <w:rFonts w:ascii="Times New Roman" w:eastAsia="Palatino Linotype" w:hAnsi="Times New Roman" w:cs="Times New Roman"/>
          <w:sz w:val="24"/>
          <w:szCs w:val="24"/>
        </w:rPr>
        <w:t xml:space="preserve">both </w:t>
      </w:r>
      <w:r w:rsidRPr="00922EA2">
        <w:rPr>
          <w:rFonts w:ascii="Times New Roman" w:eastAsia="Palatino Linotype" w:hAnsi="Times New Roman" w:cs="Times New Roman"/>
          <w:sz w:val="24"/>
          <w:szCs w:val="24"/>
        </w:rPr>
        <w:t xml:space="preserve">working through and repression </w:t>
      </w:r>
      <w:r w:rsidR="00A4457D">
        <w:rPr>
          <w:rFonts w:ascii="Times New Roman" w:eastAsia="Palatino Linotype" w:hAnsi="Times New Roman" w:cs="Times New Roman"/>
          <w:sz w:val="24"/>
          <w:szCs w:val="24"/>
        </w:rPr>
        <w:t>of trauma</w:t>
      </w:r>
      <w:r w:rsidR="006C0F2B">
        <w:rPr>
          <w:rFonts w:ascii="Times New Roman" w:eastAsia="Palatino Linotype" w:hAnsi="Times New Roman" w:cs="Times New Roman"/>
          <w:sz w:val="24"/>
          <w:szCs w:val="24"/>
        </w:rPr>
        <w:t>tic experiences</w:t>
      </w:r>
      <w:r w:rsidR="00A4457D">
        <w:rPr>
          <w:rFonts w:ascii="Times New Roman" w:eastAsia="Palatino Linotype" w:hAnsi="Times New Roman" w:cs="Times New Roman"/>
          <w:sz w:val="24"/>
          <w:szCs w:val="24"/>
        </w:rPr>
        <w:t xml:space="preserve"> (often </w:t>
      </w:r>
      <w:r w:rsidRPr="00922EA2">
        <w:rPr>
          <w:rFonts w:ascii="Times New Roman" w:eastAsia="Palatino Linotype" w:hAnsi="Times New Roman" w:cs="Times New Roman"/>
          <w:sz w:val="24"/>
          <w:szCs w:val="24"/>
        </w:rPr>
        <w:t>at the same time</w:t>
      </w:r>
      <w:r w:rsidR="00A4457D">
        <w:rPr>
          <w:rFonts w:ascii="Times New Roman" w:eastAsia="Palatino Linotype" w:hAnsi="Times New Roman" w:cs="Times New Roman"/>
          <w:sz w:val="24"/>
          <w:szCs w:val="24"/>
        </w:rPr>
        <w:t xml:space="preserve">). Whether as a </w:t>
      </w:r>
      <w:r w:rsidR="00A4457D">
        <w:rPr>
          <w:rFonts w:ascii="Times New Roman" w:eastAsia="Palatino Linotype" w:hAnsi="Times New Roman" w:cs="Times New Roman"/>
          <w:i/>
          <w:sz w:val="24"/>
          <w:szCs w:val="24"/>
        </w:rPr>
        <w:t xml:space="preserve">lieu </w:t>
      </w:r>
      <w:r w:rsidR="00A4457D">
        <w:rPr>
          <w:rFonts w:ascii="Times New Roman" w:eastAsia="Palatino Linotype" w:hAnsi="Times New Roman" w:cs="Times New Roman"/>
          <w:sz w:val="24"/>
          <w:szCs w:val="24"/>
        </w:rPr>
        <w:t xml:space="preserve">or under Henri Rousso’s more dynamic </w:t>
      </w:r>
      <w:r w:rsidR="00F7374B">
        <w:rPr>
          <w:rFonts w:ascii="Times New Roman" w:eastAsia="Palatino Linotype" w:hAnsi="Times New Roman" w:cs="Times New Roman"/>
          <w:sz w:val="24"/>
          <w:szCs w:val="24"/>
        </w:rPr>
        <w:t xml:space="preserve">formulation </w:t>
      </w:r>
      <w:r w:rsidR="00A4457D">
        <w:rPr>
          <w:rFonts w:ascii="Times New Roman" w:eastAsia="Palatino Linotype" w:hAnsi="Times New Roman" w:cs="Times New Roman"/>
          <w:sz w:val="24"/>
          <w:szCs w:val="24"/>
        </w:rPr>
        <w:t xml:space="preserve">of </w:t>
      </w:r>
      <w:r w:rsidR="00A4457D">
        <w:rPr>
          <w:rFonts w:ascii="Times New Roman" w:eastAsia="Palatino Linotype" w:hAnsi="Times New Roman" w:cs="Times New Roman"/>
          <w:i/>
          <w:sz w:val="24"/>
          <w:szCs w:val="24"/>
        </w:rPr>
        <w:t>vecteur de memoire</w:t>
      </w:r>
      <w:r w:rsidR="00A4457D">
        <w:rPr>
          <w:rFonts w:ascii="Times New Roman" w:eastAsia="Palatino Linotype" w:hAnsi="Times New Roman" w:cs="Times New Roman"/>
          <w:sz w:val="24"/>
          <w:szCs w:val="24"/>
        </w:rPr>
        <w:t xml:space="preserve">, there is little doubt that the cinematic text is a space where memories and post-memories collide, are conveyed, constructed and deconstructed. </w:t>
      </w:r>
    </w:p>
    <w:p w:rsidR="006C0F2B" w:rsidRDefault="006C0F2B" w:rsidP="00BF0746">
      <w:pPr>
        <w:spacing w:before="120" w:after="120" w:line="480" w:lineRule="auto"/>
        <w:rPr>
          <w:rFonts w:ascii="Times New Roman" w:eastAsia="Palatino Linotype" w:hAnsi="Times New Roman" w:cs="Times New Roman"/>
          <w:sz w:val="24"/>
          <w:szCs w:val="24"/>
        </w:rPr>
      </w:pPr>
    </w:p>
    <w:p w:rsidR="006C0F2B" w:rsidRPr="003554EC" w:rsidRDefault="006C0F2B" w:rsidP="00BF0746">
      <w:pPr>
        <w:spacing w:before="120" w:after="120" w:line="480" w:lineRule="auto"/>
        <w:rPr>
          <w:rFonts w:ascii="Times New Roman" w:eastAsia="Palatino Linotype" w:hAnsi="Times New Roman" w:cs="Times New Roman"/>
          <w:b/>
          <w:sz w:val="24"/>
          <w:szCs w:val="24"/>
        </w:rPr>
      </w:pPr>
      <w:r w:rsidRPr="003554EC">
        <w:rPr>
          <w:rFonts w:ascii="Times New Roman" w:eastAsia="Palatino Linotype" w:hAnsi="Times New Roman" w:cs="Times New Roman"/>
          <w:b/>
          <w:sz w:val="24"/>
          <w:szCs w:val="24"/>
        </w:rPr>
        <w:t>Acknowledgments</w:t>
      </w:r>
    </w:p>
    <w:p w:rsidR="00A4457D" w:rsidRDefault="00A4457D" w:rsidP="00BF0746">
      <w:pPr>
        <w:spacing w:before="120" w:after="120" w:line="480"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The guest editors would like to thank all those who contributed to this special issue: the authors for their professionalism</w:t>
      </w:r>
      <w:r w:rsidR="001F515A">
        <w:rPr>
          <w:rFonts w:ascii="Times New Roman" w:eastAsia="Palatino Linotype" w:hAnsi="Times New Roman" w:cs="Times New Roman"/>
          <w:sz w:val="24"/>
          <w:szCs w:val="24"/>
        </w:rPr>
        <w:t>;</w:t>
      </w:r>
      <w:r>
        <w:rPr>
          <w:rFonts w:ascii="Times New Roman" w:eastAsia="Palatino Linotype" w:hAnsi="Times New Roman" w:cs="Times New Roman"/>
          <w:sz w:val="24"/>
          <w:szCs w:val="24"/>
        </w:rPr>
        <w:t xml:space="preserve"> the anonymous reviewers </w:t>
      </w:r>
      <w:r w:rsidR="0086485E">
        <w:rPr>
          <w:rFonts w:ascii="Times New Roman" w:eastAsia="Palatino Linotype" w:hAnsi="Times New Roman" w:cs="Times New Roman"/>
          <w:sz w:val="24"/>
          <w:szCs w:val="24"/>
        </w:rPr>
        <w:t>for the generosity with which they donated their insight and time</w:t>
      </w:r>
      <w:r w:rsidR="001F515A">
        <w:rPr>
          <w:rFonts w:ascii="Times New Roman" w:eastAsia="Palatino Linotype" w:hAnsi="Times New Roman" w:cs="Times New Roman"/>
          <w:sz w:val="24"/>
          <w:szCs w:val="24"/>
        </w:rPr>
        <w:t>;</w:t>
      </w:r>
      <w:r w:rsidR="0086485E">
        <w:rPr>
          <w:rFonts w:ascii="Times New Roman" w:eastAsia="Palatino Linotype" w:hAnsi="Times New Roman" w:cs="Times New Roman"/>
          <w:sz w:val="24"/>
          <w:szCs w:val="24"/>
        </w:rPr>
        <w:t xml:space="preserve"> and Marta Simonetti</w:t>
      </w:r>
      <w:r w:rsidR="00F7374B">
        <w:rPr>
          <w:rFonts w:ascii="Times New Roman" w:eastAsia="Palatino Linotype" w:hAnsi="Times New Roman" w:cs="Times New Roman"/>
          <w:sz w:val="24"/>
          <w:szCs w:val="24"/>
        </w:rPr>
        <w:t>,</w:t>
      </w:r>
      <w:r w:rsidR="0086485E">
        <w:rPr>
          <w:rFonts w:ascii="Times New Roman" w:eastAsia="Palatino Linotype" w:hAnsi="Times New Roman" w:cs="Times New Roman"/>
          <w:sz w:val="24"/>
          <w:szCs w:val="24"/>
        </w:rPr>
        <w:t xml:space="preserve"> </w:t>
      </w:r>
      <w:r w:rsidR="001F515A">
        <w:rPr>
          <w:rFonts w:ascii="Times New Roman" w:eastAsia="Palatino Linotype" w:hAnsi="Times New Roman" w:cs="Times New Roman"/>
          <w:sz w:val="24"/>
          <w:szCs w:val="24"/>
        </w:rPr>
        <w:t xml:space="preserve">PhD candidate at Victoria University of Wellington, </w:t>
      </w:r>
      <w:r w:rsidR="0086485E">
        <w:rPr>
          <w:rFonts w:ascii="Times New Roman" w:eastAsia="Palatino Linotype" w:hAnsi="Times New Roman" w:cs="Times New Roman"/>
          <w:sz w:val="24"/>
          <w:szCs w:val="24"/>
        </w:rPr>
        <w:t xml:space="preserve">who was instrumental in securing permissions for the illustrations. We would also like to thank the </w:t>
      </w:r>
      <w:r w:rsidR="006C0F2B">
        <w:rPr>
          <w:rFonts w:ascii="Times New Roman" w:eastAsia="Palatino Linotype" w:hAnsi="Times New Roman" w:cs="Times New Roman"/>
          <w:sz w:val="24"/>
          <w:szCs w:val="24"/>
        </w:rPr>
        <w:t xml:space="preserve">editorial and production teams </w:t>
      </w:r>
      <w:r w:rsidR="006C0F2B">
        <w:rPr>
          <w:rFonts w:ascii="Times New Roman" w:eastAsia="Palatino Linotype" w:hAnsi="Times New Roman" w:cs="Times New Roman"/>
          <w:sz w:val="24"/>
          <w:szCs w:val="24"/>
        </w:rPr>
        <w:t xml:space="preserve">at </w:t>
      </w:r>
      <w:r w:rsidR="0086485E">
        <w:rPr>
          <w:rFonts w:ascii="Times New Roman" w:eastAsia="Palatino Linotype" w:hAnsi="Times New Roman" w:cs="Times New Roman"/>
          <w:i/>
          <w:sz w:val="24"/>
          <w:szCs w:val="24"/>
        </w:rPr>
        <w:t xml:space="preserve">Modern Italy </w:t>
      </w:r>
      <w:r w:rsidR="0086485E">
        <w:rPr>
          <w:rFonts w:ascii="Times New Roman" w:eastAsia="Palatino Linotype" w:hAnsi="Times New Roman" w:cs="Times New Roman"/>
          <w:sz w:val="24"/>
          <w:szCs w:val="24"/>
        </w:rPr>
        <w:t>and Cambridge University Press,</w:t>
      </w:r>
      <w:r w:rsidR="006C0F2B">
        <w:rPr>
          <w:rFonts w:ascii="Times New Roman" w:eastAsia="Palatino Linotype" w:hAnsi="Times New Roman" w:cs="Times New Roman"/>
          <w:sz w:val="24"/>
          <w:szCs w:val="24"/>
        </w:rPr>
        <w:t xml:space="preserve"> and especially </w:t>
      </w:r>
      <w:r w:rsidR="006C0F2B">
        <w:rPr>
          <w:rFonts w:ascii="Times New Roman" w:eastAsia="Palatino Linotype" w:hAnsi="Times New Roman" w:cs="Times New Roman"/>
          <w:sz w:val="24"/>
          <w:szCs w:val="24"/>
        </w:rPr>
        <w:t>Jeenath Chowdury</w:t>
      </w:r>
      <w:r w:rsidR="006C0F2B">
        <w:rPr>
          <w:rFonts w:ascii="Times New Roman" w:eastAsia="Palatino Linotype" w:hAnsi="Times New Roman" w:cs="Times New Roman"/>
          <w:sz w:val="24"/>
          <w:szCs w:val="24"/>
        </w:rPr>
        <w:t xml:space="preserve">, </w:t>
      </w:r>
      <w:r w:rsidR="006C0F2B">
        <w:rPr>
          <w:rFonts w:ascii="Times New Roman" w:eastAsia="Palatino Linotype" w:hAnsi="Times New Roman" w:cs="Times New Roman"/>
          <w:sz w:val="24"/>
          <w:szCs w:val="24"/>
        </w:rPr>
        <w:t xml:space="preserve">Richard Horley, Jamie McIntyre, Penny Morris </w:t>
      </w:r>
      <w:r w:rsidR="006C0F2B">
        <w:rPr>
          <w:rFonts w:ascii="Times New Roman" w:eastAsia="Palatino Linotype" w:hAnsi="Times New Roman" w:cs="Times New Roman"/>
          <w:sz w:val="24"/>
          <w:szCs w:val="24"/>
        </w:rPr>
        <w:t>and Mark Seymour</w:t>
      </w:r>
      <w:r w:rsidR="003554EC">
        <w:rPr>
          <w:rFonts w:ascii="Times New Roman" w:eastAsia="Palatino Linotype" w:hAnsi="Times New Roman" w:cs="Times New Roman"/>
          <w:sz w:val="24"/>
          <w:szCs w:val="24"/>
        </w:rPr>
        <w:t>.</w:t>
      </w:r>
    </w:p>
    <w:p w:rsidR="003554EC" w:rsidRPr="001F515A" w:rsidRDefault="003554EC" w:rsidP="00BF0746">
      <w:pPr>
        <w:spacing w:before="120" w:after="120" w:line="480" w:lineRule="auto"/>
        <w:rPr>
          <w:rFonts w:ascii="Times New Roman" w:eastAsia="Palatino Linotype" w:hAnsi="Times New Roman" w:cs="Times New Roman"/>
          <w:b/>
          <w:sz w:val="24"/>
          <w:szCs w:val="24"/>
        </w:rPr>
      </w:pPr>
      <w:r w:rsidRPr="001F515A">
        <w:rPr>
          <w:rFonts w:ascii="Times New Roman" w:eastAsia="Palatino Linotype" w:hAnsi="Times New Roman" w:cs="Times New Roman"/>
          <w:b/>
          <w:sz w:val="24"/>
          <w:szCs w:val="24"/>
        </w:rPr>
        <w:t>Notes on contributors</w:t>
      </w:r>
    </w:p>
    <w:p w:rsidR="003554EC" w:rsidRPr="001F515A" w:rsidRDefault="003554EC" w:rsidP="00BF0746">
      <w:pPr>
        <w:spacing w:before="120" w:after="120" w:line="480" w:lineRule="auto"/>
        <w:rPr>
          <w:rFonts w:ascii="Times New Roman" w:eastAsia="Palatino Linotype" w:hAnsi="Times New Roman" w:cs="Times New Roman"/>
          <w:sz w:val="24"/>
          <w:szCs w:val="24"/>
          <w:lang w:val="en-GB"/>
        </w:rPr>
      </w:pPr>
      <w:r w:rsidRPr="001F515A">
        <w:rPr>
          <w:rFonts w:ascii="Times New Roman" w:eastAsia="Palatino Linotype" w:hAnsi="Times New Roman" w:cs="Times New Roman"/>
          <w:b/>
          <w:sz w:val="24"/>
          <w:szCs w:val="24"/>
          <w:lang w:val="en-GB"/>
        </w:rPr>
        <w:t>Sarah (Sally) Patricia Hill</w:t>
      </w:r>
      <w:r w:rsidRPr="003554EC">
        <w:rPr>
          <w:rFonts w:ascii="Times New Roman" w:eastAsia="Palatino Linotype" w:hAnsi="Times New Roman" w:cs="Times New Roman"/>
          <w:sz w:val="24"/>
          <w:szCs w:val="24"/>
          <w:lang w:val="en-GB"/>
        </w:rPr>
        <w:t xml:space="preserve"> is Associate Professor of Italian and Head of the School of Languages and Cultures at Victoria University of Wellington, New Zealand. Her work focuses on intersections among Italian literature, cinema and visual culture, with a particular interest in photography and film. She is the co-editor (with Giuliana Minghelli) of </w:t>
      </w:r>
      <w:r w:rsidRPr="001F515A">
        <w:rPr>
          <w:rFonts w:ascii="Times New Roman" w:eastAsia="Palatino Linotype" w:hAnsi="Times New Roman" w:cs="Times New Roman"/>
          <w:i/>
          <w:sz w:val="24"/>
          <w:szCs w:val="24"/>
          <w:lang w:val="en-GB"/>
        </w:rPr>
        <w:t>Stillness in Motion: Italy, Photography, and the Meanings of Modernity</w:t>
      </w:r>
      <w:r w:rsidRPr="003554EC">
        <w:rPr>
          <w:rFonts w:ascii="Times New Roman" w:eastAsia="Palatino Linotype" w:hAnsi="Times New Roman" w:cs="Times New Roman"/>
          <w:sz w:val="24"/>
          <w:szCs w:val="24"/>
          <w:lang w:val="en-GB"/>
        </w:rPr>
        <w:t xml:space="preserve"> (University of Toronto Press, 2014) and is currently working on representations of disability in Italian cinema.</w:t>
      </w:r>
    </w:p>
    <w:p w:rsidR="003554EC" w:rsidRPr="00BF0746" w:rsidRDefault="003554EC" w:rsidP="00BF0746">
      <w:pPr>
        <w:spacing w:before="120" w:after="120" w:line="480" w:lineRule="auto"/>
        <w:rPr>
          <w:rFonts w:ascii="Times New Roman" w:eastAsia="Palatino Linotype" w:hAnsi="Times New Roman" w:cs="Times New Roman"/>
          <w:sz w:val="24"/>
          <w:szCs w:val="24"/>
        </w:rPr>
      </w:pPr>
      <w:r w:rsidRPr="003554EC">
        <w:rPr>
          <w:rFonts w:ascii="Times New Roman" w:eastAsia="Palatino Linotype" w:hAnsi="Times New Roman" w:cs="Times New Roman"/>
          <w:b/>
          <w:sz w:val="24"/>
          <w:szCs w:val="24"/>
        </w:rPr>
        <w:t>Giacomo Lichtner</w:t>
      </w:r>
      <w:r w:rsidRPr="003554EC">
        <w:rPr>
          <w:rFonts w:ascii="Times New Roman" w:eastAsia="Palatino Linotype" w:hAnsi="Times New Roman" w:cs="Times New Roman"/>
          <w:sz w:val="24"/>
          <w:szCs w:val="24"/>
        </w:rPr>
        <w:t xml:space="preserve"> is Associate Professor of History and Film at Victoria University of Wellington. A specialist of the role of cinema in constructing memories of the Second World War in Europe, he is the author of </w:t>
      </w:r>
      <w:r w:rsidRPr="003554EC">
        <w:rPr>
          <w:rFonts w:ascii="Times New Roman" w:eastAsia="Palatino Linotype" w:hAnsi="Times New Roman" w:cs="Times New Roman"/>
          <w:i/>
          <w:sz w:val="24"/>
          <w:szCs w:val="24"/>
        </w:rPr>
        <w:t>Film and the Shoah in France and Italy</w:t>
      </w:r>
      <w:r w:rsidRPr="003554EC">
        <w:rPr>
          <w:rFonts w:ascii="Times New Roman" w:eastAsia="Palatino Linotype" w:hAnsi="Times New Roman" w:cs="Times New Roman"/>
          <w:sz w:val="24"/>
          <w:szCs w:val="24"/>
        </w:rPr>
        <w:t xml:space="preserve"> (2008, 2015) and </w:t>
      </w:r>
      <w:r w:rsidRPr="003554EC">
        <w:rPr>
          <w:rFonts w:ascii="Times New Roman" w:eastAsia="Palatino Linotype" w:hAnsi="Times New Roman" w:cs="Times New Roman"/>
          <w:i/>
          <w:sz w:val="24"/>
          <w:szCs w:val="24"/>
        </w:rPr>
        <w:t>Fascism in Italian Cinema Since 1945: the Politics and Aesthetics of Memory</w:t>
      </w:r>
      <w:r w:rsidRPr="003554EC">
        <w:rPr>
          <w:rFonts w:ascii="Times New Roman" w:eastAsia="Palatino Linotype" w:hAnsi="Times New Roman" w:cs="Times New Roman"/>
          <w:sz w:val="24"/>
          <w:szCs w:val="24"/>
        </w:rPr>
        <w:t xml:space="preserve"> (2013). Lichtner’s current projects include the theoretical conceptualisation of film’s ‘double historicity’ and a study of the search for meaning in Holocaust cinema.</w:t>
      </w:r>
    </w:p>
    <w:p w:rsidR="00781D43" w:rsidRPr="001F515A" w:rsidRDefault="001F515A" w:rsidP="00BF0746">
      <w:pPr>
        <w:spacing w:before="120" w:after="120" w:line="480" w:lineRule="auto"/>
        <w:rPr>
          <w:b/>
        </w:rPr>
      </w:pPr>
      <w:r>
        <w:rPr>
          <w:b/>
        </w:rPr>
        <w:t>Alan O’Leary</w:t>
      </w:r>
    </w:p>
    <w:sectPr w:rsidR="00781D43" w:rsidRPr="001F515A" w:rsidSect="006C0F2B">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C8" w:rsidRDefault="003739C8" w:rsidP="003F1CD5">
      <w:pPr>
        <w:spacing w:after="0" w:line="240" w:lineRule="auto"/>
      </w:pPr>
      <w:r>
        <w:separator/>
      </w:r>
    </w:p>
  </w:endnote>
  <w:endnote w:type="continuationSeparator" w:id="0">
    <w:p w:rsidR="003739C8" w:rsidRDefault="003739C8" w:rsidP="003F1CD5">
      <w:pPr>
        <w:spacing w:after="0" w:line="240" w:lineRule="auto"/>
      </w:pPr>
      <w:r>
        <w:continuationSeparator/>
      </w:r>
    </w:p>
  </w:endnote>
  <w:endnote w:id="1">
    <w:p w:rsidR="006C0F2B" w:rsidRDefault="006C0F2B">
      <w:pPr>
        <w:pStyle w:val="EndnoteText"/>
        <w:rPr>
          <w:rFonts w:ascii="Times New Roman" w:eastAsia="Palatino Linotype,Times New Rom" w:hAnsi="Times New Roman" w:cs="Times New Roman"/>
          <w:bCs/>
          <w:color w:val="000000" w:themeColor="text1"/>
          <w:lang w:eastAsia="en-NZ"/>
        </w:rPr>
      </w:pPr>
      <w:r>
        <w:rPr>
          <w:rStyle w:val="EndnoteReference"/>
        </w:rPr>
        <w:endnoteRef/>
      </w:r>
      <w:r>
        <w:t xml:space="preserve"> </w:t>
      </w:r>
      <w:r>
        <w:rPr>
          <w:rFonts w:ascii="Times New Roman" w:eastAsia="Palatino Linotype,Times New Rom" w:hAnsi="Times New Roman" w:cs="Times New Roman"/>
          <w:bCs/>
          <w:color w:val="000000" w:themeColor="text1"/>
          <w:lang w:eastAsia="en-NZ"/>
        </w:rPr>
        <w:t>T</w:t>
      </w:r>
      <w:r w:rsidRPr="003407EA">
        <w:rPr>
          <w:rFonts w:ascii="Times New Roman" w:eastAsia="Palatino Linotype,Times New Rom" w:hAnsi="Times New Roman" w:cs="Times New Roman"/>
          <w:bCs/>
          <w:color w:val="000000" w:themeColor="text1"/>
          <w:lang w:eastAsia="en-NZ"/>
        </w:rPr>
        <w:t xml:space="preserve">he </w:t>
      </w:r>
      <w:r>
        <w:rPr>
          <w:rFonts w:ascii="Times New Roman" w:eastAsia="Palatino Linotype,Times New Rom" w:hAnsi="Times New Roman" w:cs="Times New Roman"/>
          <w:bCs/>
          <w:color w:val="000000" w:themeColor="text1"/>
          <w:lang w:eastAsia="en-NZ"/>
        </w:rPr>
        <w:t>project’s mix of quantitative and qualitative methods is intended to offer a model for</w:t>
      </w:r>
      <w:r w:rsidRPr="003407EA">
        <w:rPr>
          <w:rFonts w:ascii="Times New Roman" w:eastAsia="Palatino Linotype,Times New Rom" w:hAnsi="Times New Roman" w:cs="Times New Roman"/>
          <w:bCs/>
          <w:color w:val="000000" w:themeColor="text1"/>
          <w:lang w:eastAsia="en-NZ"/>
        </w:rPr>
        <w:t xml:space="preserve"> other national and transnational contexts.</w:t>
      </w:r>
      <w:r w:rsidRPr="006607AB">
        <w:rPr>
          <w:rFonts w:ascii="Times New Roman" w:eastAsia="Palatino Linotype,Times New Rom" w:hAnsi="Times New Roman" w:cs="Times New Roman"/>
          <w:bCs/>
          <w:color w:val="000000" w:themeColor="text1"/>
          <w:lang w:eastAsia="en-NZ"/>
        </w:rPr>
        <w:t/>
      </w:r>
      <w:r>
        <w:rPr>
          <w:rFonts w:ascii="Times New Roman" w:eastAsia="Palatino Linotype,Times New Rom" w:hAnsi="Times New Roman" w:cs="Times New Roman"/>
          <w:bCs/>
          <w:color w:val="000000" w:themeColor="text1"/>
          <w:lang w:eastAsia="en-NZ"/>
        </w:rPr>
        <w:t xml:space="preserve"> </w:t>
      </w:r>
      <w:r w:rsidRPr="006607AB">
        <w:rPr>
          <w:rFonts w:ascii="Times New Roman" w:eastAsia="Palatino Linotype,Times New Rom" w:hAnsi="Times New Roman" w:cs="Times New Roman"/>
          <w:bCs/>
          <w:color w:val="000000" w:themeColor="text1"/>
          <w:lang w:eastAsia="en-NZ"/>
        </w:rPr>
        <w:t>See the project website at &lt;https://arts.leeds.ac.uk/italian-cinemas-italian-histories/about/&gt;.</w:t>
      </w:r>
    </w:p>
    <w:p w:rsidR="006C0F2B" w:rsidRDefault="006C0F2B">
      <w:pPr>
        <w:pStyle w:val="EndnoteText"/>
        <w:rPr>
          <w:rFonts w:ascii="Times New Roman" w:eastAsia="Palatino Linotype,Times New Rom" w:hAnsi="Times New Roman" w:cs="Times New Roman"/>
          <w:bCs/>
          <w:color w:val="000000" w:themeColor="text1"/>
          <w:lang w:eastAsia="en-NZ"/>
        </w:rPr>
      </w:pPr>
    </w:p>
    <w:p w:rsidR="006C0F2B" w:rsidRPr="003554EC" w:rsidRDefault="006C0F2B">
      <w:pPr>
        <w:pStyle w:val="EndnoteText"/>
        <w:rPr>
          <w:rFonts w:ascii="Times New Roman" w:eastAsia="Palatino Linotype,Times New Rom" w:hAnsi="Times New Roman" w:cs="Times New Roman"/>
          <w:b/>
          <w:bCs/>
          <w:color w:val="000000" w:themeColor="text1"/>
          <w:lang w:eastAsia="en-NZ"/>
        </w:rPr>
      </w:pPr>
      <w:r w:rsidRPr="003554EC">
        <w:rPr>
          <w:rFonts w:ascii="Times New Roman" w:eastAsia="Palatino Linotype,Times New Rom" w:hAnsi="Times New Roman" w:cs="Times New Roman"/>
          <w:b/>
          <w:bCs/>
          <w:color w:val="000000" w:themeColor="text1"/>
          <w:lang w:eastAsia="en-NZ"/>
        </w:rPr>
        <w:t>References</w:t>
      </w:r>
    </w:p>
    <w:p w:rsidR="006C0F2B" w:rsidRDefault="006C0F2B">
      <w:pPr>
        <w:pStyle w:val="EndnoteText"/>
        <w:rPr>
          <w:rFonts w:ascii="Times New Roman" w:eastAsia="Palatino Linotype,Times New Rom" w:hAnsi="Times New Roman" w:cs="Times New Roman"/>
          <w:bCs/>
          <w:color w:val="000000" w:themeColor="text1"/>
          <w:lang w:eastAsia="en-NZ"/>
        </w:rPr>
      </w:pPr>
    </w:p>
    <w:p w:rsidR="006C0F2B" w:rsidRPr="006607AB" w:rsidRDefault="006C0F2B">
      <w:pPr>
        <w:pStyle w:val="EndnoteText"/>
        <w:rPr>
          <w:rFonts w:ascii="Times New Roman" w:eastAsia="Palatino Linotype,Times New Rom" w:hAnsi="Times New Roman" w:cs="Times New Roman"/>
          <w:bCs/>
          <w:color w:val="000000" w:themeColor="text1"/>
          <w:lang w:eastAsia="en-NZ"/>
        </w:rPr>
      </w:pPr>
      <w:r w:rsidRPr="006C0F2B">
        <w:rPr>
          <w:rFonts w:ascii="Times New Roman" w:eastAsia="Palatino Linotype,Times New Rom" w:hAnsi="Times New Roman" w:cs="Times New Roman"/>
          <w:bCs/>
          <w:color w:val="000000" w:themeColor="text1"/>
          <w:lang w:eastAsia="en-NZ"/>
        </w:rPr>
        <w:t xml:space="preserve">Žižek, Slavoj. 2008. </w:t>
      </w:r>
      <w:r w:rsidRPr="006C0F2B">
        <w:rPr>
          <w:rFonts w:ascii="Times New Roman" w:eastAsia="Palatino Linotype,Times New Rom" w:hAnsi="Times New Roman" w:cs="Times New Roman"/>
          <w:bCs/>
          <w:i/>
          <w:color w:val="000000" w:themeColor="text1"/>
          <w:lang w:eastAsia="en-NZ"/>
        </w:rPr>
        <w:t>The Plague of Fantasies</w:t>
      </w:r>
      <w:r w:rsidRPr="006C0F2B">
        <w:rPr>
          <w:rFonts w:ascii="Times New Roman" w:eastAsia="Palatino Linotype,Times New Rom" w:hAnsi="Times New Roman" w:cs="Times New Roman"/>
          <w:bCs/>
          <w:color w:val="000000" w:themeColor="text1"/>
          <w:lang w:eastAsia="en-NZ"/>
        </w:rPr>
        <w:t>. London: Verso.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Palatino Linotype,Arial,Times N">
    <w:charset w:val="00"/>
    <w:family w:val="auto"/>
    <w:pitch w:val="variable"/>
    <w:sig w:usb0="A00002FF" w:usb1="7800205A" w:usb2="14600000" w:usb3="00000000" w:csb0="00000193" w:csb1="00000000"/>
  </w:font>
  <w:font w:name="Palatino Linotype,Times New Rom">
    <w:charset w:val="00"/>
    <w:family w:val="auto"/>
    <w:pitch w:val="variable"/>
    <w:sig w:usb0="A00002FF" w:usb1="7800205A" w:usb2="14600000" w:usb3="00000000" w:csb0="00000193" w:csb1="00000000"/>
  </w:font>
  <w:font w:name="Palatino,Palatino Linotype,Time">
    <w:altName w:val="Times New Roman"/>
    <w:panose1 w:val="00000000000000000000"/>
    <w:charset w:val="00"/>
    <w:family w:val="roman"/>
    <w:notTrueType/>
    <w:pitch w:val="default"/>
  </w:font>
  <w:font w:name="Palatino,Times New 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C8" w:rsidRDefault="003739C8" w:rsidP="003F1CD5">
      <w:pPr>
        <w:spacing w:after="0" w:line="240" w:lineRule="auto"/>
      </w:pPr>
      <w:r>
        <w:separator/>
      </w:r>
    </w:p>
  </w:footnote>
  <w:footnote w:type="continuationSeparator" w:id="0">
    <w:p w:rsidR="003739C8" w:rsidRDefault="003739C8" w:rsidP="003F1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E5463"/>
    <w:multiLevelType w:val="hybridMultilevel"/>
    <w:tmpl w:val="E070E4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56077"/>
    <w:multiLevelType w:val="hybridMultilevel"/>
    <w:tmpl w:val="12F80824"/>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40664F0F"/>
    <w:multiLevelType w:val="hybridMultilevel"/>
    <w:tmpl w:val="8C620FC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B1A8C"/>
    <w:multiLevelType w:val="hybridMultilevel"/>
    <w:tmpl w:val="304C4F64"/>
    <w:lvl w:ilvl="0" w:tplc="122451A8">
      <w:start w:val="1"/>
      <w:numFmt w:val="decimal"/>
      <w:lvlText w:val="%1."/>
      <w:lvlJc w:val="left"/>
      <w:pPr>
        <w:ind w:left="720" w:hanging="360"/>
      </w:pPr>
    </w:lvl>
    <w:lvl w:ilvl="1" w:tplc="1C2AE1FE">
      <w:start w:val="1"/>
      <w:numFmt w:val="lowerLetter"/>
      <w:lvlText w:val="%2."/>
      <w:lvlJc w:val="left"/>
      <w:pPr>
        <w:ind w:left="1440" w:hanging="360"/>
      </w:pPr>
    </w:lvl>
    <w:lvl w:ilvl="2" w:tplc="5358AC66">
      <w:start w:val="1"/>
      <w:numFmt w:val="lowerRoman"/>
      <w:lvlText w:val="%3."/>
      <w:lvlJc w:val="right"/>
      <w:pPr>
        <w:ind w:left="2160" w:hanging="180"/>
      </w:pPr>
    </w:lvl>
    <w:lvl w:ilvl="3" w:tplc="644667F4">
      <w:start w:val="1"/>
      <w:numFmt w:val="decimal"/>
      <w:lvlText w:val="%4."/>
      <w:lvlJc w:val="left"/>
      <w:pPr>
        <w:ind w:left="2880" w:hanging="360"/>
      </w:pPr>
    </w:lvl>
    <w:lvl w:ilvl="4" w:tplc="826E174C">
      <w:start w:val="1"/>
      <w:numFmt w:val="lowerLetter"/>
      <w:lvlText w:val="%5."/>
      <w:lvlJc w:val="left"/>
      <w:pPr>
        <w:ind w:left="3600" w:hanging="360"/>
      </w:pPr>
    </w:lvl>
    <w:lvl w:ilvl="5" w:tplc="02F49E3A">
      <w:start w:val="1"/>
      <w:numFmt w:val="lowerRoman"/>
      <w:lvlText w:val="%6."/>
      <w:lvlJc w:val="right"/>
      <w:pPr>
        <w:ind w:left="4320" w:hanging="180"/>
      </w:pPr>
    </w:lvl>
    <w:lvl w:ilvl="6" w:tplc="8D3CA79C">
      <w:start w:val="1"/>
      <w:numFmt w:val="decimal"/>
      <w:lvlText w:val="%7."/>
      <w:lvlJc w:val="left"/>
      <w:pPr>
        <w:ind w:left="5040" w:hanging="360"/>
      </w:pPr>
    </w:lvl>
    <w:lvl w:ilvl="7" w:tplc="A5846CCE">
      <w:start w:val="1"/>
      <w:numFmt w:val="lowerLetter"/>
      <w:lvlText w:val="%8."/>
      <w:lvlJc w:val="left"/>
      <w:pPr>
        <w:ind w:left="5760" w:hanging="360"/>
      </w:pPr>
    </w:lvl>
    <w:lvl w:ilvl="8" w:tplc="B0F8866C">
      <w:start w:val="1"/>
      <w:numFmt w:val="lowerRoman"/>
      <w:lvlText w:val="%9."/>
      <w:lvlJc w:val="right"/>
      <w:pPr>
        <w:ind w:left="6480" w:hanging="180"/>
      </w:pPr>
    </w:lvl>
  </w:abstractNum>
  <w:abstractNum w:abstractNumId="4" w15:restartNumberingAfterBreak="0">
    <w:nsid w:val="750F1038"/>
    <w:multiLevelType w:val="hybridMultilevel"/>
    <w:tmpl w:val="EA6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E8"/>
    <w:rsid w:val="00001989"/>
    <w:rsid w:val="00007763"/>
    <w:rsid w:val="00024CE3"/>
    <w:rsid w:val="00050E6C"/>
    <w:rsid w:val="00054CB0"/>
    <w:rsid w:val="00091237"/>
    <w:rsid w:val="000A4BC4"/>
    <w:rsid w:val="000E0125"/>
    <w:rsid w:val="001044DA"/>
    <w:rsid w:val="001162D2"/>
    <w:rsid w:val="0012659C"/>
    <w:rsid w:val="00127B83"/>
    <w:rsid w:val="00142D89"/>
    <w:rsid w:val="0016548B"/>
    <w:rsid w:val="00193ED1"/>
    <w:rsid w:val="001962F1"/>
    <w:rsid w:val="001C03EB"/>
    <w:rsid w:val="001F515A"/>
    <w:rsid w:val="00233E86"/>
    <w:rsid w:val="00236C1A"/>
    <w:rsid w:val="002403D3"/>
    <w:rsid w:val="00272043"/>
    <w:rsid w:val="0028640F"/>
    <w:rsid w:val="00297681"/>
    <w:rsid w:val="003554EC"/>
    <w:rsid w:val="003739C8"/>
    <w:rsid w:val="003A4EDE"/>
    <w:rsid w:val="003B6399"/>
    <w:rsid w:val="003C0522"/>
    <w:rsid w:val="003E6DF8"/>
    <w:rsid w:val="003F1CD5"/>
    <w:rsid w:val="003F2A23"/>
    <w:rsid w:val="003F6907"/>
    <w:rsid w:val="00400622"/>
    <w:rsid w:val="00412AD4"/>
    <w:rsid w:val="0042666B"/>
    <w:rsid w:val="00437488"/>
    <w:rsid w:val="004C5501"/>
    <w:rsid w:val="004C7BCA"/>
    <w:rsid w:val="00530ED9"/>
    <w:rsid w:val="00532537"/>
    <w:rsid w:val="00561A1C"/>
    <w:rsid w:val="00575A65"/>
    <w:rsid w:val="005845BD"/>
    <w:rsid w:val="00596F9E"/>
    <w:rsid w:val="00597789"/>
    <w:rsid w:val="006245ED"/>
    <w:rsid w:val="006246EF"/>
    <w:rsid w:val="00636CE4"/>
    <w:rsid w:val="00643CE1"/>
    <w:rsid w:val="006607AB"/>
    <w:rsid w:val="0066350B"/>
    <w:rsid w:val="00664D04"/>
    <w:rsid w:val="006724E4"/>
    <w:rsid w:val="006735A6"/>
    <w:rsid w:val="006841E8"/>
    <w:rsid w:val="00697B44"/>
    <w:rsid w:val="006A7E82"/>
    <w:rsid w:val="006C0F2B"/>
    <w:rsid w:val="006C3994"/>
    <w:rsid w:val="006D06AD"/>
    <w:rsid w:val="006D0F93"/>
    <w:rsid w:val="006E654F"/>
    <w:rsid w:val="007062F7"/>
    <w:rsid w:val="00735E0A"/>
    <w:rsid w:val="00777F63"/>
    <w:rsid w:val="00781D43"/>
    <w:rsid w:val="00791D12"/>
    <w:rsid w:val="007B03D6"/>
    <w:rsid w:val="007C05C3"/>
    <w:rsid w:val="007F59C8"/>
    <w:rsid w:val="00801B78"/>
    <w:rsid w:val="0080380D"/>
    <w:rsid w:val="008156FE"/>
    <w:rsid w:val="00837800"/>
    <w:rsid w:val="0086485E"/>
    <w:rsid w:val="008672F5"/>
    <w:rsid w:val="008817BD"/>
    <w:rsid w:val="008A05FA"/>
    <w:rsid w:val="008B1979"/>
    <w:rsid w:val="008C1D9B"/>
    <w:rsid w:val="008D559D"/>
    <w:rsid w:val="008F37D1"/>
    <w:rsid w:val="00922EA2"/>
    <w:rsid w:val="00933008"/>
    <w:rsid w:val="009854E1"/>
    <w:rsid w:val="009B6435"/>
    <w:rsid w:val="009C4FFF"/>
    <w:rsid w:val="009C74D2"/>
    <w:rsid w:val="009D244B"/>
    <w:rsid w:val="00A4457D"/>
    <w:rsid w:val="00A66CC1"/>
    <w:rsid w:val="00A67D5D"/>
    <w:rsid w:val="00A80AC3"/>
    <w:rsid w:val="00A90689"/>
    <w:rsid w:val="00A917D5"/>
    <w:rsid w:val="00A96F2E"/>
    <w:rsid w:val="00AF565E"/>
    <w:rsid w:val="00B35873"/>
    <w:rsid w:val="00B726DA"/>
    <w:rsid w:val="00B72FD1"/>
    <w:rsid w:val="00B804B6"/>
    <w:rsid w:val="00B87D5C"/>
    <w:rsid w:val="00BB3C97"/>
    <w:rsid w:val="00BB7C31"/>
    <w:rsid w:val="00BC515F"/>
    <w:rsid w:val="00BF0746"/>
    <w:rsid w:val="00C026E4"/>
    <w:rsid w:val="00C61DBE"/>
    <w:rsid w:val="00CB3CCA"/>
    <w:rsid w:val="00CD01DF"/>
    <w:rsid w:val="00CE1641"/>
    <w:rsid w:val="00D32426"/>
    <w:rsid w:val="00D603DE"/>
    <w:rsid w:val="00D631CD"/>
    <w:rsid w:val="00D64C5F"/>
    <w:rsid w:val="00D67F94"/>
    <w:rsid w:val="00D72F10"/>
    <w:rsid w:val="00D82F8E"/>
    <w:rsid w:val="00D867DA"/>
    <w:rsid w:val="00DA2A9C"/>
    <w:rsid w:val="00DA4F33"/>
    <w:rsid w:val="00E02295"/>
    <w:rsid w:val="00E17C70"/>
    <w:rsid w:val="00E265C8"/>
    <w:rsid w:val="00E27792"/>
    <w:rsid w:val="00E30C81"/>
    <w:rsid w:val="00E333B8"/>
    <w:rsid w:val="00E44D6F"/>
    <w:rsid w:val="00E5673B"/>
    <w:rsid w:val="00E735B7"/>
    <w:rsid w:val="00E87EB6"/>
    <w:rsid w:val="00E94B2C"/>
    <w:rsid w:val="00EA6490"/>
    <w:rsid w:val="00F3023D"/>
    <w:rsid w:val="00F67FD7"/>
    <w:rsid w:val="00F7374B"/>
    <w:rsid w:val="00F90BC2"/>
    <w:rsid w:val="00F934D9"/>
    <w:rsid w:val="00FC2D41"/>
    <w:rsid w:val="00FE194F"/>
    <w:rsid w:val="00FE7FDB"/>
    <w:rsid w:val="05115BEE"/>
    <w:rsid w:val="12D59478"/>
    <w:rsid w:val="1E60AD3D"/>
    <w:rsid w:val="2CACC632"/>
    <w:rsid w:val="31FC6314"/>
    <w:rsid w:val="55B61D45"/>
    <w:rsid w:val="5AA87E7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62E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iCs/>
        <w:szCs w:val="24"/>
        <w:vertAlign w:val="superscript"/>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E8"/>
    <w:rPr>
      <w:rFonts w:asciiTheme="minorHAnsi" w:hAnsiTheme="minorHAnsi" w:cstheme="minorBidi"/>
      <w:iCs w:val="0"/>
      <w:sz w:val="22"/>
      <w:szCs w:val="22"/>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E8"/>
    <w:pPr>
      <w:ind w:left="720"/>
      <w:contextualSpacing/>
    </w:pPr>
  </w:style>
  <w:style w:type="paragraph" w:styleId="BalloonText">
    <w:name w:val="Balloon Text"/>
    <w:basedOn w:val="Normal"/>
    <w:link w:val="BalloonTextChar"/>
    <w:uiPriority w:val="99"/>
    <w:semiHidden/>
    <w:unhideWhenUsed/>
    <w:rsid w:val="00D867D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67DA"/>
    <w:rPr>
      <w:rFonts w:ascii="Lucida Grande" w:hAnsi="Lucida Grande" w:cstheme="minorBidi"/>
      <w:iCs w:val="0"/>
      <w:sz w:val="18"/>
      <w:szCs w:val="18"/>
      <w:vertAlign w:val="baseline"/>
    </w:rPr>
  </w:style>
  <w:style w:type="paragraph" w:styleId="NormalWeb">
    <w:name w:val="Normal (Web)"/>
    <w:basedOn w:val="Normal"/>
    <w:uiPriority w:val="99"/>
    <w:semiHidden/>
    <w:unhideWhenUsed/>
    <w:rsid w:val="009B64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F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CD5"/>
    <w:rPr>
      <w:rFonts w:asciiTheme="minorHAnsi" w:hAnsiTheme="minorHAnsi" w:cstheme="minorBidi"/>
      <w:iCs w:val="0"/>
      <w:sz w:val="22"/>
      <w:szCs w:val="22"/>
      <w:vertAlign w:val="baseline"/>
    </w:rPr>
  </w:style>
  <w:style w:type="paragraph" w:styleId="Footer">
    <w:name w:val="footer"/>
    <w:basedOn w:val="Normal"/>
    <w:link w:val="FooterChar"/>
    <w:uiPriority w:val="99"/>
    <w:unhideWhenUsed/>
    <w:rsid w:val="003F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CD5"/>
    <w:rPr>
      <w:rFonts w:asciiTheme="minorHAnsi" w:hAnsiTheme="minorHAnsi" w:cstheme="minorBidi"/>
      <w:iCs w:val="0"/>
      <w:sz w:val="22"/>
      <w:szCs w:val="22"/>
      <w:vertAlign w:val="baseline"/>
    </w:rPr>
  </w:style>
  <w:style w:type="character" w:styleId="CommentReference">
    <w:name w:val="annotation reference"/>
    <w:basedOn w:val="DefaultParagraphFont"/>
    <w:uiPriority w:val="99"/>
    <w:semiHidden/>
    <w:unhideWhenUsed/>
    <w:rsid w:val="006C3994"/>
    <w:rPr>
      <w:sz w:val="18"/>
      <w:szCs w:val="18"/>
    </w:rPr>
  </w:style>
  <w:style w:type="paragraph" w:styleId="CommentText">
    <w:name w:val="annotation text"/>
    <w:basedOn w:val="Normal"/>
    <w:link w:val="CommentTextChar"/>
    <w:uiPriority w:val="99"/>
    <w:semiHidden/>
    <w:unhideWhenUsed/>
    <w:rsid w:val="006C3994"/>
    <w:pPr>
      <w:spacing w:line="240" w:lineRule="auto"/>
    </w:pPr>
    <w:rPr>
      <w:sz w:val="24"/>
      <w:szCs w:val="24"/>
    </w:rPr>
  </w:style>
  <w:style w:type="character" w:customStyle="1" w:styleId="CommentTextChar">
    <w:name w:val="Comment Text Char"/>
    <w:basedOn w:val="DefaultParagraphFont"/>
    <w:link w:val="CommentText"/>
    <w:uiPriority w:val="99"/>
    <w:semiHidden/>
    <w:rsid w:val="006C3994"/>
    <w:rPr>
      <w:rFonts w:asciiTheme="minorHAnsi" w:hAnsiTheme="minorHAnsi" w:cstheme="minorBidi"/>
      <w:iCs w:val="0"/>
      <w:sz w:val="24"/>
      <w:vertAlign w:val="baseline"/>
    </w:rPr>
  </w:style>
  <w:style w:type="paragraph" w:styleId="CommentSubject">
    <w:name w:val="annotation subject"/>
    <w:basedOn w:val="CommentText"/>
    <w:next w:val="CommentText"/>
    <w:link w:val="CommentSubjectChar"/>
    <w:uiPriority w:val="99"/>
    <w:semiHidden/>
    <w:unhideWhenUsed/>
    <w:rsid w:val="006C3994"/>
    <w:rPr>
      <w:b/>
      <w:bCs/>
      <w:sz w:val="20"/>
      <w:szCs w:val="20"/>
    </w:rPr>
  </w:style>
  <w:style w:type="character" w:customStyle="1" w:styleId="CommentSubjectChar">
    <w:name w:val="Comment Subject Char"/>
    <w:basedOn w:val="CommentTextChar"/>
    <w:link w:val="CommentSubject"/>
    <w:uiPriority w:val="99"/>
    <w:semiHidden/>
    <w:rsid w:val="006C3994"/>
    <w:rPr>
      <w:rFonts w:asciiTheme="minorHAnsi" w:hAnsiTheme="minorHAnsi" w:cstheme="minorBidi"/>
      <w:b/>
      <w:bCs/>
      <w:iCs w:val="0"/>
      <w:sz w:val="24"/>
      <w:szCs w:val="20"/>
      <w:vertAlign w:val="baseline"/>
    </w:rPr>
  </w:style>
  <w:style w:type="paragraph" w:styleId="EndnoteText">
    <w:name w:val="endnote text"/>
    <w:basedOn w:val="Normal"/>
    <w:link w:val="EndnoteTextChar"/>
    <w:uiPriority w:val="99"/>
    <w:unhideWhenUsed/>
    <w:rsid w:val="00233E86"/>
    <w:pPr>
      <w:spacing w:after="0" w:line="240" w:lineRule="auto"/>
    </w:pPr>
    <w:rPr>
      <w:sz w:val="24"/>
      <w:szCs w:val="24"/>
    </w:rPr>
  </w:style>
  <w:style w:type="character" w:customStyle="1" w:styleId="EndnoteTextChar">
    <w:name w:val="Endnote Text Char"/>
    <w:basedOn w:val="DefaultParagraphFont"/>
    <w:link w:val="EndnoteText"/>
    <w:uiPriority w:val="99"/>
    <w:rsid w:val="00233E86"/>
    <w:rPr>
      <w:rFonts w:asciiTheme="minorHAnsi" w:hAnsiTheme="minorHAnsi" w:cstheme="minorBidi"/>
      <w:iCs w:val="0"/>
      <w:sz w:val="24"/>
      <w:vertAlign w:val="baseline"/>
    </w:rPr>
  </w:style>
  <w:style w:type="character" w:styleId="EndnoteReference">
    <w:name w:val="endnote reference"/>
    <w:basedOn w:val="DefaultParagraphFont"/>
    <w:uiPriority w:val="99"/>
    <w:unhideWhenUsed/>
    <w:rsid w:val="00233E86"/>
    <w:rPr>
      <w:vertAlign w:val="superscript"/>
    </w:rPr>
  </w:style>
  <w:style w:type="paragraph" w:styleId="FootnoteText">
    <w:name w:val="footnote text"/>
    <w:basedOn w:val="Normal"/>
    <w:link w:val="FootnoteTextChar"/>
    <w:uiPriority w:val="99"/>
    <w:unhideWhenUsed/>
    <w:rsid w:val="00233E86"/>
    <w:pPr>
      <w:spacing w:after="0" w:line="240" w:lineRule="auto"/>
    </w:pPr>
    <w:rPr>
      <w:sz w:val="24"/>
      <w:szCs w:val="24"/>
    </w:rPr>
  </w:style>
  <w:style w:type="character" w:customStyle="1" w:styleId="FootnoteTextChar">
    <w:name w:val="Footnote Text Char"/>
    <w:basedOn w:val="DefaultParagraphFont"/>
    <w:link w:val="FootnoteText"/>
    <w:uiPriority w:val="99"/>
    <w:rsid w:val="00233E86"/>
    <w:rPr>
      <w:rFonts w:asciiTheme="minorHAnsi" w:hAnsiTheme="minorHAnsi" w:cstheme="minorBidi"/>
      <w:iCs w:val="0"/>
      <w:sz w:val="24"/>
      <w:vertAlign w:val="baseline"/>
    </w:rPr>
  </w:style>
  <w:style w:type="character" w:styleId="FootnoteReference">
    <w:name w:val="footnote reference"/>
    <w:basedOn w:val="DefaultParagraphFont"/>
    <w:uiPriority w:val="99"/>
    <w:unhideWhenUsed/>
    <w:rsid w:val="00233E86"/>
    <w:rPr>
      <w:vertAlign w:val="superscript"/>
    </w:rPr>
  </w:style>
  <w:style w:type="character" w:styleId="Hyperlink">
    <w:name w:val="Hyperlink"/>
    <w:basedOn w:val="DefaultParagraphFont"/>
    <w:uiPriority w:val="99"/>
    <w:unhideWhenUsed/>
    <w:rsid w:val="003E6DF8"/>
    <w:rPr>
      <w:color w:val="0563C1" w:themeColor="hyperlink"/>
      <w:u w:val="single"/>
    </w:rPr>
  </w:style>
  <w:style w:type="paragraph" w:styleId="Revision">
    <w:name w:val="Revision"/>
    <w:hidden/>
    <w:uiPriority w:val="99"/>
    <w:semiHidden/>
    <w:rsid w:val="00E27792"/>
    <w:pPr>
      <w:spacing w:after="0" w:line="240" w:lineRule="auto"/>
    </w:pPr>
    <w:rPr>
      <w:rFonts w:asciiTheme="minorHAnsi" w:hAnsiTheme="minorHAnsi" w:cstheme="minorBidi"/>
      <w:iCs w:val="0"/>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2408">
      <w:bodyDiv w:val="1"/>
      <w:marLeft w:val="0"/>
      <w:marRight w:val="0"/>
      <w:marTop w:val="0"/>
      <w:marBottom w:val="0"/>
      <w:divBdr>
        <w:top w:val="none" w:sz="0" w:space="0" w:color="auto"/>
        <w:left w:val="none" w:sz="0" w:space="0" w:color="auto"/>
        <w:bottom w:val="none" w:sz="0" w:space="0" w:color="auto"/>
        <w:right w:val="none" w:sz="0" w:space="0" w:color="auto"/>
      </w:divBdr>
    </w:div>
    <w:div w:id="450444737">
      <w:bodyDiv w:val="1"/>
      <w:marLeft w:val="0"/>
      <w:marRight w:val="0"/>
      <w:marTop w:val="0"/>
      <w:marBottom w:val="0"/>
      <w:divBdr>
        <w:top w:val="none" w:sz="0" w:space="0" w:color="auto"/>
        <w:left w:val="none" w:sz="0" w:space="0" w:color="auto"/>
        <w:bottom w:val="none" w:sz="0" w:space="0" w:color="auto"/>
        <w:right w:val="none" w:sz="0" w:space="0" w:color="auto"/>
      </w:divBdr>
    </w:div>
    <w:div w:id="909120656">
      <w:bodyDiv w:val="1"/>
      <w:marLeft w:val="0"/>
      <w:marRight w:val="0"/>
      <w:marTop w:val="0"/>
      <w:marBottom w:val="0"/>
      <w:divBdr>
        <w:top w:val="none" w:sz="0" w:space="0" w:color="auto"/>
        <w:left w:val="none" w:sz="0" w:space="0" w:color="auto"/>
        <w:bottom w:val="none" w:sz="0" w:space="0" w:color="auto"/>
        <w:right w:val="none" w:sz="0" w:space="0" w:color="auto"/>
      </w:divBdr>
    </w:div>
    <w:div w:id="936790779">
      <w:bodyDiv w:val="1"/>
      <w:marLeft w:val="0"/>
      <w:marRight w:val="0"/>
      <w:marTop w:val="0"/>
      <w:marBottom w:val="0"/>
      <w:divBdr>
        <w:top w:val="none" w:sz="0" w:space="0" w:color="auto"/>
        <w:left w:val="none" w:sz="0" w:space="0" w:color="auto"/>
        <w:bottom w:val="none" w:sz="0" w:space="0" w:color="auto"/>
        <w:right w:val="none" w:sz="0" w:space="0" w:color="auto"/>
      </w:divBdr>
    </w:div>
    <w:div w:id="1501001835">
      <w:bodyDiv w:val="1"/>
      <w:marLeft w:val="0"/>
      <w:marRight w:val="0"/>
      <w:marTop w:val="0"/>
      <w:marBottom w:val="0"/>
      <w:divBdr>
        <w:top w:val="none" w:sz="0" w:space="0" w:color="auto"/>
        <w:left w:val="none" w:sz="0" w:space="0" w:color="auto"/>
        <w:bottom w:val="none" w:sz="0" w:space="0" w:color="auto"/>
        <w:right w:val="none" w:sz="0" w:space="0" w:color="auto"/>
      </w:divBdr>
    </w:div>
    <w:div w:id="2119179526">
      <w:bodyDiv w:val="1"/>
      <w:marLeft w:val="0"/>
      <w:marRight w:val="0"/>
      <w:marTop w:val="0"/>
      <w:marBottom w:val="0"/>
      <w:divBdr>
        <w:top w:val="none" w:sz="0" w:space="0" w:color="auto"/>
        <w:left w:val="none" w:sz="0" w:space="0" w:color="auto"/>
        <w:bottom w:val="none" w:sz="0" w:space="0" w:color="auto"/>
        <w:right w:val="none" w:sz="0" w:space="0" w:color="auto"/>
      </w:divBdr>
      <w:divsChild>
        <w:div w:id="1943223133">
          <w:marLeft w:val="0"/>
          <w:marRight w:val="0"/>
          <w:marTop w:val="0"/>
          <w:marBottom w:val="0"/>
          <w:divBdr>
            <w:top w:val="none" w:sz="0" w:space="0" w:color="auto"/>
            <w:left w:val="none" w:sz="0" w:space="0" w:color="auto"/>
            <w:bottom w:val="none" w:sz="0" w:space="0" w:color="auto"/>
            <w:right w:val="none" w:sz="0" w:space="0" w:color="auto"/>
          </w:divBdr>
          <w:divsChild>
            <w:div w:id="925960459">
              <w:marLeft w:val="0"/>
              <w:marRight w:val="0"/>
              <w:marTop w:val="0"/>
              <w:marBottom w:val="0"/>
              <w:divBdr>
                <w:top w:val="none" w:sz="0" w:space="0" w:color="auto"/>
                <w:left w:val="none" w:sz="0" w:space="0" w:color="auto"/>
                <w:bottom w:val="none" w:sz="0" w:space="0" w:color="auto"/>
                <w:right w:val="none" w:sz="0" w:space="0" w:color="auto"/>
              </w:divBdr>
              <w:divsChild>
                <w:div w:id="512383110">
                  <w:marLeft w:val="0"/>
                  <w:marRight w:val="0"/>
                  <w:marTop w:val="0"/>
                  <w:marBottom w:val="0"/>
                  <w:divBdr>
                    <w:top w:val="none" w:sz="0" w:space="0" w:color="auto"/>
                    <w:left w:val="none" w:sz="0" w:space="0" w:color="auto"/>
                    <w:bottom w:val="none" w:sz="0" w:space="0" w:color="auto"/>
                    <w:right w:val="none" w:sz="0" w:space="0" w:color="auto"/>
                  </w:divBdr>
                  <w:divsChild>
                    <w:div w:id="1239559052">
                      <w:marLeft w:val="0"/>
                      <w:marRight w:val="0"/>
                      <w:marTop w:val="0"/>
                      <w:marBottom w:val="0"/>
                      <w:divBdr>
                        <w:top w:val="none" w:sz="0" w:space="0" w:color="auto"/>
                        <w:left w:val="none" w:sz="0" w:space="0" w:color="auto"/>
                        <w:bottom w:val="none" w:sz="0" w:space="0" w:color="auto"/>
                        <w:right w:val="none" w:sz="0" w:space="0" w:color="auto"/>
                      </w:divBdr>
                      <w:divsChild>
                        <w:div w:id="248583638">
                          <w:marLeft w:val="0"/>
                          <w:marRight w:val="0"/>
                          <w:marTop w:val="0"/>
                          <w:marBottom w:val="0"/>
                          <w:divBdr>
                            <w:top w:val="none" w:sz="0" w:space="0" w:color="auto"/>
                            <w:left w:val="none" w:sz="0" w:space="0" w:color="auto"/>
                            <w:bottom w:val="none" w:sz="0" w:space="0" w:color="auto"/>
                            <w:right w:val="none" w:sz="0" w:space="0" w:color="auto"/>
                          </w:divBdr>
                          <w:divsChild>
                            <w:div w:id="1734234004">
                              <w:marLeft w:val="0"/>
                              <w:marRight w:val="0"/>
                              <w:marTop w:val="0"/>
                              <w:marBottom w:val="0"/>
                              <w:divBdr>
                                <w:top w:val="none" w:sz="0" w:space="0" w:color="auto"/>
                                <w:left w:val="none" w:sz="0" w:space="0" w:color="auto"/>
                                <w:bottom w:val="none" w:sz="0" w:space="0" w:color="auto"/>
                                <w:right w:val="none" w:sz="0" w:space="0" w:color="auto"/>
                              </w:divBdr>
                              <w:divsChild>
                                <w:div w:id="419252972">
                                  <w:marLeft w:val="0"/>
                                  <w:marRight w:val="0"/>
                                  <w:marTop w:val="0"/>
                                  <w:marBottom w:val="0"/>
                                  <w:divBdr>
                                    <w:top w:val="none" w:sz="0" w:space="0" w:color="auto"/>
                                    <w:left w:val="none" w:sz="0" w:space="0" w:color="auto"/>
                                    <w:bottom w:val="none" w:sz="0" w:space="0" w:color="auto"/>
                                    <w:right w:val="none" w:sz="0" w:space="0" w:color="auto"/>
                                  </w:divBdr>
                                  <w:divsChild>
                                    <w:div w:id="808550103">
                                      <w:marLeft w:val="0"/>
                                      <w:marRight w:val="0"/>
                                      <w:marTop w:val="0"/>
                                      <w:marBottom w:val="0"/>
                                      <w:divBdr>
                                        <w:top w:val="none" w:sz="0" w:space="0" w:color="auto"/>
                                        <w:left w:val="none" w:sz="0" w:space="0" w:color="auto"/>
                                        <w:bottom w:val="none" w:sz="0" w:space="0" w:color="auto"/>
                                        <w:right w:val="none" w:sz="0" w:space="0" w:color="auto"/>
                                      </w:divBdr>
                                      <w:divsChild>
                                        <w:div w:id="853614592">
                                          <w:marLeft w:val="0"/>
                                          <w:marRight w:val="0"/>
                                          <w:marTop w:val="0"/>
                                          <w:marBottom w:val="0"/>
                                          <w:divBdr>
                                            <w:top w:val="none" w:sz="0" w:space="0" w:color="auto"/>
                                            <w:left w:val="none" w:sz="0" w:space="0" w:color="auto"/>
                                            <w:bottom w:val="none" w:sz="0" w:space="0" w:color="auto"/>
                                            <w:right w:val="none" w:sz="0" w:space="0" w:color="auto"/>
                                          </w:divBdr>
                                          <w:divsChild>
                                            <w:div w:id="570510129">
                                              <w:marLeft w:val="0"/>
                                              <w:marRight w:val="0"/>
                                              <w:marTop w:val="0"/>
                                              <w:marBottom w:val="0"/>
                                              <w:divBdr>
                                                <w:top w:val="none" w:sz="0" w:space="0" w:color="auto"/>
                                                <w:left w:val="none" w:sz="0" w:space="0" w:color="auto"/>
                                                <w:bottom w:val="single" w:sz="6" w:space="0" w:color="E5E3E3"/>
                                                <w:right w:val="none" w:sz="0" w:space="0" w:color="auto"/>
                                              </w:divBdr>
                                              <w:divsChild>
                                                <w:div w:id="153571768">
                                                  <w:marLeft w:val="0"/>
                                                  <w:marRight w:val="0"/>
                                                  <w:marTop w:val="0"/>
                                                  <w:marBottom w:val="0"/>
                                                  <w:divBdr>
                                                    <w:top w:val="none" w:sz="0" w:space="0" w:color="auto"/>
                                                    <w:left w:val="none" w:sz="0" w:space="0" w:color="auto"/>
                                                    <w:bottom w:val="none" w:sz="0" w:space="0" w:color="auto"/>
                                                    <w:right w:val="none" w:sz="0" w:space="0" w:color="auto"/>
                                                  </w:divBdr>
                                                  <w:divsChild>
                                                    <w:div w:id="750465171">
                                                      <w:marLeft w:val="0"/>
                                                      <w:marRight w:val="0"/>
                                                      <w:marTop w:val="0"/>
                                                      <w:marBottom w:val="0"/>
                                                      <w:divBdr>
                                                        <w:top w:val="none" w:sz="0" w:space="0" w:color="auto"/>
                                                        <w:left w:val="none" w:sz="0" w:space="0" w:color="auto"/>
                                                        <w:bottom w:val="none" w:sz="0" w:space="0" w:color="auto"/>
                                                        <w:right w:val="none" w:sz="0" w:space="0" w:color="auto"/>
                                                      </w:divBdr>
                                                      <w:divsChild>
                                                        <w:div w:id="1334840625">
                                                          <w:marLeft w:val="0"/>
                                                          <w:marRight w:val="0"/>
                                                          <w:marTop w:val="0"/>
                                                          <w:marBottom w:val="0"/>
                                                          <w:divBdr>
                                                            <w:top w:val="none" w:sz="0" w:space="0" w:color="auto"/>
                                                            <w:left w:val="none" w:sz="0" w:space="0" w:color="auto"/>
                                                            <w:bottom w:val="none" w:sz="0" w:space="0" w:color="auto"/>
                                                            <w:right w:val="none" w:sz="0" w:space="0" w:color="auto"/>
                                                          </w:divBdr>
                                                          <w:divsChild>
                                                            <w:div w:id="1064794956">
                                                              <w:marLeft w:val="0"/>
                                                              <w:marRight w:val="0"/>
                                                              <w:marTop w:val="0"/>
                                                              <w:marBottom w:val="0"/>
                                                              <w:divBdr>
                                                                <w:top w:val="none" w:sz="0" w:space="0" w:color="auto"/>
                                                                <w:left w:val="none" w:sz="0" w:space="0" w:color="auto"/>
                                                                <w:bottom w:val="none" w:sz="0" w:space="0" w:color="auto"/>
                                                                <w:right w:val="none" w:sz="0" w:space="0" w:color="auto"/>
                                                              </w:divBdr>
                                                              <w:divsChild>
                                                                <w:div w:id="1897545223">
                                                                  <w:marLeft w:val="405"/>
                                                                  <w:marRight w:val="0"/>
                                                                  <w:marTop w:val="0"/>
                                                                  <w:marBottom w:val="0"/>
                                                                  <w:divBdr>
                                                                    <w:top w:val="none" w:sz="0" w:space="0" w:color="auto"/>
                                                                    <w:left w:val="none" w:sz="0" w:space="0" w:color="auto"/>
                                                                    <w:bottom w:val="none" w:sz="0" w:space="0" w:color="auto"/>
                                                                    <w:right w:val="none" w:sz="0" w:space="0" w:color="auto"/>
                                                                  </w:divBdr>
                                                                  <w:divsChild>
                                                                    <w:div w:id="713426757">
                                                                      <w:marLeft w:val="0"/>
                                                                      <w:marRight w:val="0"/>
                                                                      <w:marTop w:val="0"/>
                                                                      <w:marBottom w:val="0"/>
                                                                      <w:divBdr>
                                                                        <w:top w:val="none" w:sz="0" w:space="0" w:color="auto"/>
                                                                        <w:left w:val="none" w:sz="0" w:space="0" w:color="auto"/>
                                                                        <w:bottom w:val="none" w:sz="0" w:space="0" w:color="auto"/>
                                                                        <w:right w:val="none" w:sz="0" w:space="0" w:color="auto"/>
                                                                      </w:divBdr>
                                                                      <w:divsChild>
                                                                        <w:div w:id="152183144">
                                                                          <w:marLeft w:val="0"/>
                                                                          <w:marRight w:val="0"/>
                                                                          <w:marTop w:val="0"/>
                                                                          <w:marBottom w:val="0"/>
                                                                          <w:divBdr>
                                                                            <w:top w:val="none" w:sz="0" w:space="0" w:color="auto"/>
                                                                            <w:left w:val="none" w:sz="0" w:space="0" w:color="auto"/>
                                                                            <w:bottom w:val="none" w:sz="0" w:space="0" w:color="auto"/>
                                                                            <w:right w:val="none" w:sz="0" w:space="0" w:color="auto"/>
                                                                          </w:divBdr>
                                                                          <w:divsChild>
                                                                            <w:div w:id="205219771">
                                                                              <w:marLeft w:val="0"/>
                                                                              <w:marRight w:val="0"/>
                                                                              <w:marTop w:val="0"/>
                                                                              <w:marBottom w:val="0"/>
                                                                              <w:divBdr>
                                                                                <w:top w:val="none" w:sz="0" w:space="0" w:color="auto"/>
                                                                                <w:left w:val="none" w:sz="0" w:space="0" w:color="auto"/>
                                                                                <w:bottom w:val="none" w:sz="0" w:space="0" w:color="auto"/>
                                                                                <w:right w:val="none" w:sz="0" w:space="0" w:color="auto"/>
                                                                              </w:divBdr>
                                                                              <w:divsChild>
                                                                                <w:div w:id="1013924001">
                                                                                  <w:marLeft w:val="0"/>
                                                                                  <w:marRight w:val="0"/>
                                                                                  <w:marTop w:val="0"/>
                                                                                  <w:marBottom w:val="0"/>
                                                                                  <w:divBdr>
                                                                                    <w:top w:val="none" w:sz="0" w:space="0" w:color="auto"/>
                                                                                    <w:left w:val="none" w:sz="0" w:space="0" w:color="auto"/>
                                                                                    <w:bottom w:val="none" w:sz="0" w:space="0" w:color="auto"/>
                                                                                    <w:right w:val="none" w:sz="0" w:space="0" w:color="auto"/>
                                                                                  </w:divBdr>
                                                                                  <w:divsChild>
                                                                                    <w:div w:id="859970060">
                                                                                      <w:marLeft w:val="0"/>
                                                                                      <w:marRight w:val="0"/>
                                                                                      <w:marTop w:val="0"/>
                                                                                      <w:marBottom w:val="0"/>
                                                                                      <w:divBdr>
                                                                                        <w:top w:val="none" w:sz="0" w:space="0" w:color="auto"/>
                                                                                        <w:left w:val="none" w:sz="0" w:space="0" w:color="auto"/>
                                                                                        <w:bottom w:val="none" w:sz="0" w:space="0" w:color="auto"/>
                                                                                        <w:right w:val="none" w:sz="0" w:space="0" w:color="auto"/>
                                                                                      </w:divBdr>
                                                                                      <w:divsChild>
                                                                                        <w:div w:id="104934121">
                                                                                          <w:marLeft w:val="0"/>
                                                                                          <w:marRight w:val="0"/>
                                                                                          <w:marTop w:val="0"/>
                                                                                          <w:marBottom w:val="0"/>
                                                                                          <w:divBdr>
                                                                                            <w:top w:val="none" w:sz="0" w:space="0" w:color="auto"/>
                                                                                            <w:left w:val="none" w:sz="0" w:space="0" w:color="auto"/>
                                                                                            <w:bottom w:val="none" w:sz="0" w:space="0" w:color="auto"/>
                                                                                            <w:right w:val="none" w:sz="0" w:space="0" w:color="auto"/>
                                                                                          </w:divBdr>
                                                                                          <w:divsChild>
                                                                                            <w:div w:id="385841117">
                                                                                              <w:marLeft w:val="0"/>
                                                                                              <w:marRight w:val="150"/>
                                                                                              <w:marTop w:val="75"/>
                                                                                              <w:marBottom w:val="0"/>
                                                                                              <w:divBdr>
                                                                                                <w:top w:val="none" w:sz="0" w:space="0" w:color="auto"/>
                                                                                                <w:left w:val="none" w:sz="0" w:space="0" w:color="auto"/>
                                                                                                <w:bottom w:val="single" w:sz="6" w:space="15" w:color="auto"/>
                                                                                                <w:right w:val="none" w:sz="0" w:space="0" w:color="auto"/>
                                                                                              </w:divBdr>
                                                                                              <w:divsChild>
                                                                                                <w:div w:id="203107001">
                                                                                                  <w:marLeft w:val="0"/>
                                                                                                  <w:marRight w:val="0"/>
                                                                                                  <w:marTop w:val="180"/>
                                                                                                  <w:marBottom w:val="0"/>
                                                                                                  <w:divBdr>
                                                                                                    <w:top w:val="none" w:sz="0" w:space="0" w:color="auto"/>
                                                                                                    <w:left w:val="none" w:sz="0" w:space="0" w:color="auto"/>
                                                                                                    <w:bottom w:val="none" w:sz="0" w:space="0" w:color="auto"/>
                                                                                                    <w:right w:val="none" w:sz="0" w:space="0" w:color="auto"/>
                                                                                                  </w:divBdr>
                                                                                                  <w:divsChild>
                                                                                                    <w:div w:id="1078937041">
                                                                                                      <w:marLeft w:val="0"/>
                                                                                                      <w:marRight w:val="0"/>
                                                                                                      <w:marTop w:val="0"/>
                                                                                                      <w:marBottom w:val="0"/>
                                                                                                      <w:divBdr>
                                                                                                        <w:top w:val="none" w:sz="0" w:space="0" w:color="auto"/>
                                                                                                        <w:left w:val="none" w:sz="0" w:space="0" w:color="auto"/>
                                                                                                        <w:bottom w:val="none" w:sz="0" w:space="0" w:color="auto"/>
                                                                                                        <w:right w:val="none" w:sz="0" w:space="0" w:color="auto"/>
                                                                                                      </w:divBdr>
                                                                                                      <w:divsChild>
                                                                                                        <w:div w:id="35354320">
                                                                                                          <w:marLeft w:val="0"/>
                                                                                                          <w:marRight w:val="0"/>
                                                                                                          <w:marTop w:val="15"/>
                                                                                                          <w:marBottom w:val="0"/>
                                                                                                          <w:divBdr>
                                                                                                            <w:top w:val="none" w:sz="0" w:space="0" w:color="auto"/>
                                                                                                            <w:left w:val="none" w:sz="0" w:space="0" w:color="auto"/>
                                                                                                            <w:bottom w:val="none" w:sz="0" w:space="0" w:color="auto"/>
                                                                                                            <w:right w:val="none" w:sz="0" w:space="0" w:color="auto"/>
                                                                                                          </w:divBdr>
                                                                                                          <w:divsChild>
                                                                                                            <w:div w:id="888764868">
                                                                                                              <w:marLeft w:val="0"/>
                                                                                                              <w:marRight w:val="0"/>
                                                                                                              <w:marTop w:val="0"/>
                                                                                                              <w:marBottom w:val="0"/>
                                                                                                              <w:divBdr>
                                                                                                                <w:top w:val="none" w:sz="0" w:space="0" w:color="auto"/>
                                                                                                                <w:left w:val="none" w:sz="0" w:space="0" w:color="auto"/>
                                                                                                                <w:bottom w:val="none" w:sz="0" w:space="0" w:color="auto"/>
                                                                                                                <w:right w:val="none" w:sz="0" w:space="0" w:color="auto"/>
                                                                                                              </w:divBdr>
                                                                                                              <w:divsChild>
                                                                                                                <w:div w:id="2023122589">
                                                                                                                  <w:marLeft w:val="0"/>
                                                                                                                  <w:marRight w:val="0"/>
                                                                                                                  <w:marTop w:val="0"/>
                                                                                                                  <w:marBottom w:val="0"/>
                                                                                                                  <w:divBdr>
                                                                                                                    <w:top w:val="none" w:sz="0" w:space="0" w:color="auto"/>
                                                                                                                    <w:left w:val="none" w:sz="0" w:space="0" w:color="auto"/>
                                                                                                                    <w:bottom w:val="none" w:sz="0" w:space="0" w:color="auto"/>
                                                                                                                    <w:right w:val="none" w:sz="0" w:space="0" w:color="auto"/>
                                                                                                                  </w:divBdr>
                                                                                                                  <w:divsChild>
                                                                                                                    <w:div w:id="901210662">
                                                                                                                      <w:marLeft w:val="0"/>
                                                                                                                      <w:marRight w:val="0"/>
                                                                                                                      <w:marTop w:val="0"/>
                                                                                                                      <w:marBottom w:val="0"/>
                                                                                                                      <w:divBdr>
                                                                                                                        <w:top w:val="none" w:sz="0" w:space="0" w:color="auto"/>
                                                                                                                        <w:left w:val="none" w:sz="0" w:space="0" w:color="auto"/>
                                                                                                                        <w:bottom w:val="none" w:sz="0" w:space="0" w:color="auto"/>
                                                                                                                        <w:right w:val="none" w:sz="0" w:space="0" w:color="auto"/>
                                                                                                                      </w:divBdr>
                                                                                                                      <w:divsChild>
                                                                                                                        <w:div w:id="1735160504">
                                                                                                                          <w:marLeft w:val="0"/>
                                                                                                                          <w:marRight w:val="0"/>
                                                                                                                          <w:marTop w:val="0"/>
                                                                                                                          <w:marBottom w:val="0"/>
                                                                                                                          <w:divBdr>
                                                                                                                            <w:top w:val="none" w:sz="0" w:space="0" w:color="auto"/>
                                                                                                                            <w:left w:val="none" w:sz="0" w:space="0" w:color="auto"/>
                                                                                                                            <w:bottom w:val="none" w:sz="0" w:space="0" w:color="auto"/>
                                                                                                                            <w:right w:val="none" w:sz="0" w:space="0" w:color="auto"/>
                                                                                                                          </w:divBdr>
                                                                                                                          <w:divsChild>
                                                                                                                            <w:div w:id="1095246099">
                                                                                                                              <w:marLeft w:val="600"/>
                                                                                                                              <w:marRight w:val="600"/>
                                                                                                                              <w:marTop w:val="280"/>
                                                                                                                              <w:marBottom w:val="280"/>
                                                                                                                              <w:divBdr>
                                                                                                                                <w:top w:val="none" w:sz="0" w:space="0" w:color="auto"/>
                                                                                                                                <w:left w:val="none" w:sz="0" w:space="0" w:color="auto"/>
                                                                                                                                <w:bottom w:val="none" w:sz="0" w:space="0" w:color="auto"/>
                                                                                                                                <w:right w:val="none" w:sz="0" w:space="0" w:color="auto"/>
                                                                                                                              </w:divBdr>
                                                                                                                              <w:divsChild>
                                                                                                                                <w:div w:id="1426806938">
                                                                                                                                  <w:marLeft w:val="0"/>
                                                                                                                                  <w:marRight w:val="0"/>
                                                                                                                                  <w:marTop w:val="0"/>
                                                                                                                                  <w:marBottom w:val="0"/>
                                                                                                                                  <w:divBdr>
                                                                                                                                    <w:top w:val="none" w:sz="0" w:space="0" w:color="auto"/>
                                                                                                                                    <w:left w:val="none" w:sz="0" w:space="0" w:color="auto"/>
                                                                                                                                    <w:bottom w:val="none" w:sz="0" w:space="0" w:color="auto"/>
                                                                                                                                    <w:right w:val="none" w:sz="0" w:space="0" w:color="auto"/>
                                                                                                                                  </w:divBdr>
                                                                                                                                  <w:divsChild>
                                                                                                                                    <w:div w:id="1890649341">
                                                                                                                                      <w:marLeft w:val="0"/>
                                                                                                                                      <w:marRight w:val="0"/>
                                                                                                                                      <w:marTop w:val="0"/>
                                                                                                                                      <w:marBottom w:val="0"/>
                                                                                                                                      <w:divBdr>
                                                                                                                                        <w:top w:val="none" w:sz="0" w:space="0" w:color="auto"/>
                                                                                                                                        <w:left w:val="none" w:sz="0" w:space="0" w:color="auto"/>
                                                                                                                                        <w:bottom w:val="none" w:sz="0" w:space="0" w:color="auto"/>
                                                                                                                                        <w:right w:val="none" w:sz="0" w:space="0" w:color="auto"/>
                                                                                                                                      </w:divBdr>
                                                                                                                                      <w:divsChild>
                                                                                                                                        <w:div w:id="1501389734">
                                                                                                                                          <w:marLeft w:val="0"/>
                                                                                                                                          <w:marRight w:val="0"/>
                                                                                                                                          <w:marTop w:val="0"/>
                                                                                                                                          <w:marBottom w:val="0"/>
                                                                                                                                          <w:divBdr>
                                                                                                                                            <w:top w:val="none" w:sz="0" w:space="0" w:color="auto"/>
                                                                                                                                            <w:left w:val="none" w:sz="0" w:space="0" w:color="auto"/>
                                                                                                                                            <w:bottom w:val="none" w:sz="0" w:space="0" w:color="auto"/>
                                                                                                                                            <w:right w:val="none" w:sz="0" w:space="0" w:color="auto"/>
                                                                                                                                          </w:divBdr>
                                                                                                                                          <w:divsChild>
                                                                                                                                            <w:div w:id="1003431434">
                                                                                                                                              <w:marLeft w:val="0"/>
                                                                                                                                              <w:marRight w:val="0"/>
                                                                                                                                              <w:marTop w:val="0"/>
                                                                                                                                              <w:marBottom w:val="0"/>
                                                                                                                                              <w:divBdr>
                                                                                                                                                <w:top w:val="none" w:sz="0" w:space="0" w:color="auto"/>
                                                                                                                                                <w:left w:val="none" w:sz="0" w:space="0" w:color="auto"/>
                                                                                                                                                <w:bottom w:val="none" w:sz="0" w:space="0" w:color="auto"/>
                                                                                                                                                <w:right w:val="none" w:sz="0" w:space="0" w:color="auto"/>
                                                                                                                                              </w:divBdr>
                                                                                                                                              <w:divsChild>
                                                                                                                                                <w:div w:id="1454981646">
                                                                                                                                                  <w:marLeft w:val="0"/>
                                                                                                                                                  <w:marRight w:val="0"/>
                                                                                                                                                  <w:marTop w:val="0"/>
                                                                                                                                                  <w:marBottom w:val="0"/>
                                                                                                                                                  <w:divBdr>
                                                                                                                                                    <w:top w:val="none" w:sz="0" w:space="0" w:color="auto"/>
                                                                                                                                                    <w:left w:val="none" w:sz="0" w:space="0" w:color="auto"/>
                                                                                                                                                    <w:bottom w:val="none" w:sz="0" w:space="0" w:color="auto"/>
                                                                                                                                                    <w:right w:val="none" w:sz="0" w:space="0" w:color="auto"/>
                                                                                                                                                  </w:divBdr>
                                                                                                                                                  <w:divsChild>
                                                                                                                                                    <w:div w:id="353269204">
                                                                                                                                                      <w:marLeft w:val="0"/>
                                                                                                                                                      <w:marRight w:val="0"/>
                                                                                                                                                      <w:marTop w:val="0"/>
                                                                                                                                                      <w:marBottom w:val="0"/>
                                                                                                                                                      <w:divBdr>
                                                                                                                                                        <w:top w:val="none" w:sz="0" w:space="0" w:color="auto"/>
                                                                                                                                                        <w:left w:val="none" w:sz="0" w:space="0" w:color="auto"/>
                                                                                                                                                        <w:bottom w:val="none" w:sz="0" w:space="0" w:color="auto"/>
                                                                                                                                                        <w:right w:val="none" w:sz="0" w:space="0" w:color="auto"/>
                                                                                                                                                      </w:divBdr>
                                                                                                                                                    </w:div>
                                                                                                                                                    <w:div w:id="1429227530">
                                                                                                                                                      <w:marLeft w:val="0"/>
                                                                                                                                                      <w:marRight w:val="0"/>
                                                                                                                                                      <w:marTop w:val="0"/>
                                                                                                                                                      <w:marBottom w:val="0"/>
                                                                                                                                                      <w:divBdr>
                                                                                                                                                        <w:top w:val="none" w:sz="0" w:space="0" w:color="auto"/>
                                                                                                                                                        <w:left w:val="none" w:sz="0" w:space="0" w:color="auto"/>
                                                                                                                                                        <w:bottom w:val="none" w:sz="0" w:space="0" w:color="auto"/>
                                                                                                                                                        <w:right w:val="none" w:sz="0" w:space="0" w:color="auto"/>
                                                                                                                                                      </w:divBdr>
                                                                                                                                                    </w:div>
                                                                                                                                                    <w:div w:id="20352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5C19-BF42-4459-B288-DB2ACBB5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14131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Lichtner</dc:creator>
  <cp:keywords/>
  <dc:description/>
  <cp:lastModifiedBy>Giacomo Lichtner</cp:lastModifiedBy>
  <cp:revision>2</cp:revision>
  <dcterms:created xsi:type="dcterms:W3CDTF">2017-03-07T22:39:00Z</dcterms:created>
  <dcterms:modified xsi:type="dcterms:W3CDTF">2017-03-07T22:39:00Z</dcterms:modified>
</cp:coreProperties>
</file>